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footer5.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F42E2D" w14:textId="5FAC873B" w:rsidR="00D963C9" w:rsidRPr="00D963C9" w:rsidRDefault="00D963C9" w:rsidP="00D963C9">
      <w:pPr>
        <w:autoSpaceDN w:val="0"/>
        <w:spacing w:after="0" w:line="240" w:lineRule="auto"/>
        <w:jc w:val="center"/>
        <w:rPr>
          <w:rFonts w:ascii="Times New Roman" w:eastAsia="Times New Roman" w:hAnsi="Times New Roman" w:cs="Times New Roman"/>
          <w:sz w:val="28"/>
          <w:szCs w:val="28"/>
        </w:rPr>
      </w:pPr>
      <w:bookmarkStart w:id="0" w:name="_Toc363758280"/>
      <w:r>
        <w:rPr>
          <w:rFonts w:ascii="Times New Roman" w:eastAsia="Times New Roman" w:hAnsi="Times New Roman" w:cs="Times New Roman"/>
          <w:noProof/>
          <w:color w:val="333333"/>
          <w:sz w:val="28"/>
          <w:szCs w:val="28"/>
          <w:lang w:eastAsia="ru-RU"/>
        </w:rPr>
        <w:drawing>
          <wp:inline distT="0" distB="0" distL="0" distR="0" wp14:anchorId="4F402C66" wp14:editId="57908E36">
            <wp:extent cx="668020" cy="76327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8020" cy="763270"/>
                    </a:xfrm>
                    <a:prstGeom prst="rect">
                      <a:avLst/>
                    </a:prstGeom>
                    <a:noFill/>
                    <a:ln>
                      <a:noFill/>
                    </a:ln>
                  </pic:spPr>
                </pic:pic>
              </a:graphicData>
            </a:graphic>
          </wp:inline>
        </w:drawing>
      </w:r>
    </w:p>
    <w:p w14:paraId="119C6E7C" w14:textId="77777777" w:rsidR="00D963C9" w:rsidRPr="00D963C9" w:rsidRDefault="00D963C9" w:rsidP="00D963C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963C9">
        <w:rPr>
          <w:rFonts w:ascii="Times New Roman" w:eastAsia="Times New Roman" w:hAnsi="Times New Roman" w:cs="Times New Roman"/>
          <w:sz w:val="28"/>
          <w:szCs w:val="28"/>
          <w:lang w:eastAsia="ru-RU"/>
        </w:rPr>
        <w:t>Муниципальное образование</w:t>
      </w:r>
    </w:p>
    <w:p w14:paraId="3947415F" w14:textId="77777777" w:rsidR="00D963C9" w:rsidRPr="00D963C9" w:rsidRDefault="00D963C9" w:rsidP="00D963C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963C9">
        <w:rPr>
          <w:rFonts w:ascii="Times New Roman" w:eastAsia="Times New Roman" w:hAnsi="Times New Roman" w:cs="Times New Roman"/>
          <w:sz w:val="28"/>
          <w:szCs w:val="28"/>
          <w:lang w:eastAsia="ru-RU"/>
        </w:rPr>
        <w:t>«ЗАНЕВСКОЕ ГОРОДСКОЕ ПОСЕЛЕНИЕ»</w:t>
      </w:r>
    </w:p>
    <w:p w14:paraId="7DA3A76F" w14:textId="77777777" w:rsidR="00D963C9" w:rsidRPr="00D963C9" w:rsidRDefault="00D963C9" w:rsidP="00D963C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963C9">
        <w:rPr>
          <w:rFonts w:ascii="Times New Roman" w:eastAsia="Times New Roman" w:hAnsi="Times New Roman" w:cs="Times New Roman"/>
          <w:sz w:val="28"/>
          <w:szCs w:val="28"/>
          <w:lang w:eastAsia="ru-RU"/>
        </w:rPr>
        <w:t xml:space="preserve">Всеволожского </w:t>
      </w:r>
      <w:proofErr w:type="gramStart"/>
      <w:r w:rsidRPr="00D963C9">
        <w:rPr>
          <w:rFonts w:ascii="Times New Roman" w:eastAsia="Times New Roman" w:hAnsi="Times New Roman" w:cs="Times New Roman"/>
          <w:sz w:val="28"/>
          <w:szCs w:val="28"/>
          <w:lang w:eastAsia="ru-RU"/>
        </w:rPr>
        <w:t>муниципального</w:t>
      </w:r>
      <w:proofErr w:type="gramEnd"/>
      <w:r w:rsidRPr="00D963C9">
        <w:rPr>
          <w:rFonts w:ascii="Times New Roman" w:eastAsia="Times New Roman" w:hAnsi="Times New Roman" w:cs="Times New Roman"/>
          <w:sz w:val="28"/>
          <w:szCs w:val="28"/>
          <w:lang w:eastAsia="ru-RU"/>
        </w:rPr>
        <w:t xml:space="preserve"> района Ленинградской области</w:t>
      </w:r>
    </w:p>
    <w:p w14:paraId="0A5B49EF" w14:textId="77777777" w:rsidR="00D963C9" w:rsidRPr="00D963C9" w:rsidRDefault="00D963C9" w:rsidP="00D963C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6B300BFF" w14:textId="77777777" w:rsidR="00D963C9" w:rsidRPr="00D963C9" w:rsidRDefault="00D963C9" w:rsidP="00D963C9">
      <w:pPr>
        <w:widowControl w:val="0"/>
        <w:autoSpaceDE w:val="0"/>
        <w:autoSpaceDN w:val="0"/>
        <w:adjustRightInd w:val="0"/>
        <w:spacing w:after="0" w:line="240" w:lineRule="auto"/>
        <w:jc w:val="center"/>
        <w:rPr>
          <w:rFonts w:ascii="Times New Roman" w:eastAsia="Times New Roman" w:hAnsi="Times New Roman" w:cs="Times New Roman"/>
          <w:b/>
          <w:sz w:val="32"/>
          <w:szCs w:val="32"/>
          <w:lang w:eastAsia="ru-RU"/>
        </w:rPr>
      </w:pPr>
      <w:r w:rsidRPr="00D963C9">
        <w:rPr>
          <w:rFonts w:ascii="Times New Roman" w:eastAsia="Times New Roman" w:hAnsi="Times New Roman" w:cs="Times New Roman"/>
          <w:b/>
          <w:sz w:val="32"/>
          <w:szCs w:val="32"/>
          <w:lang w:eastAsia="ru-RU"/>
        </w:rPr>
        <w:t>АДМИНИСТРАЦИЯ</w:t>
      </w:r>
    </w:p>
    <w:p w14:paraId="2D491BFD" w14:textId="77777777" w:rsidR="00D963C9" w:rsidRPr="00D963C9" w:rsidRDefault="00D963C9" w:rsidP="00D963C9">
      <w:pPr>
        <w:widowControl w:val="0"/>
        <w:tabs>
          <w:tab w:val="center" w:pos="4807"/>
          <w:tab w:val="left" w:pos="7900"/>
        </w:tabs>
        <w:autoSpaceDE w:val="0"/>
        <w:autoSpaceDN w:val="0"/>
        <w:adjustRightInd w:val="0"/>
        <w:spacing w:after="0" w:line="240" w:lineRule="auto"/>
        <w:jc w:val="center"/>
        <w:rPr>
          <w:rFonts w:ascii="Times New Roman" w:eastAsia="Times New Roman" w:hAnsi="Times New Roman" w:cs="Times New Roman"/>
          <w:b/>
          <w:sz w:val="32"/>
          <w:szCs w:val="32"/>
          <w:lang w:eastAsia="ru-RU"/>
        </w:rPr>
      </w:pPr>
      <w:r w:rsidRPr="00D963C9">
        <w:rPr>
          <w:rFonts w:ascii="Times New Roman" w:eastAsia="Times New Roman" w:hAnsi="Times New Roman" w:cs="Times New Roman"/>
          <w:b/>
          <w:sz w:val="32"/>
          <w:szCs w:val="32"/>
          <w:lang w:eastAsia="ru-RU"/>
        </w:rPr>
        <w:t>ПОСТАНОВЛЕНИЕ</w:t>
      </w:r>
    </w:p>
    <w:p w14:paraId="68C39764" w14:textId="77777777" w:rsidR="00D963C9" w:rsidRPr="00D963C9" w:rsidRDefault="00D963C9" w:rsidP="00D963C9">
      <w:pPr>
        <w:widowControl w:val="0"/>
        <w:tabs>
          <w:tab w:val="center" w:pos="4807"/>
          <w:tab w:val="left" w:pos="7900"/>
        </w:tabs>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3293D968" w14:textId="77777777" w:rsidR="00D963C9" w:rsidRPr="00D963C9" w:rsidRDefault="00D963C9" w:rsidP="00D963C9">
      <w:pPr>
        <w:autoSpaceDN w:val="0"/>
        <w:spacing w:after="0" w:line="240" w:lineRule="auto"/>
        <w:jc w:val="both"/>
        <w:rPr>
          <w:rFonts w:ascii="Times New Roman" w:eastAsia="Times New Roman" w:hAnsi="Times New Roman" w:cs="Times New Roman"/>
          <w:sz w:val="28"/>
          <w:szCs w:val="28"/>
          <w:u w:val="single"/>
          <w:lang w:eastAsia="ru-RU"/>
        </w:rPr>
      </w:pPr>
      <w:r w:rsidRPr="00D963C9">
        <w:rPr>
          <w:rFonts w:ascii="Times New Roman" w:eastAsia="Times New Roman" w:hAnsi="Times New Roman" w:cs="Times New Roman"/>
          <w:sz w:val="28"/>
          <w:szCs w:val="28"/>
          <w:u w:val="single"/>
          <w:lang w:eastAsia="ru-RU"/>
        </w:rPr>
        <w:t>24.11.2017 г.</w:t>
      </w:r>
      <w:r w:rsidRPr="00D963C9">
        <w:rPr>
          <w:rFonts w:ascii="Times New Roman" w:eastAsia="Times New Roman" w:hAnsi="Times New Roman" w:cs="Times New Roman"/>
          <w:sz w:val="28"/>
          <w:szCs w:val="28"/>
          <w:lang w:eastAsia="ru-RU"/>
        </w:rPr>
        <w:tab/>
      </w:r>
      <w:r w:rsidRPr="00D963C9">
        <w:rPr>
          <w:rFonts w:ascii="Times New Roman" w:eastAsia="Times New Roman" w:hAnsi="Times New Roman" w:cs="Times New Roman"/>
          <w:sz w:val="28"/>
          <w:szCs w:val="28"/>
          <w:lang w:eastAsia="ru-RU"/>
        </w:rPr>
        <w:tab/>
      </w:r>
      <w:r w:rsidRPr="00D963C9">
        <w:rPr>
          <w:rFonts w:ascii="Times New Roman" w:eastAsia="Times New Roman" w:hAnsi="Times New Roman" w:cs="Times New Roman"/>
          <w:sz w:val="28"/>
          <w:szCs w:val="28"/>
          <w:lang w:eastAsia="ru-RU"/>
        </w:rPr>
        <w:tab/>
      </w:r>
      <w:r w:rsidRPr="00D963C9">
        <w:rPr>
          <w:rFonts w:ascii="Times New Roman" w:eastAsia="Times New Roman" w:hAnsi="Times New Roman" w:cs="Times New Roman"/>
          <w:sz w:val="28"/>
          <w:szCs w:val="28"/>
          <w:lang w:eastAsia="ru-RU"/>
        </w:rPr>
        <w:tab/>
      </w:r>
      <w:r w:rsidRPr="00D963C9">
        <w:rPr>
          <w:rFonts w:ascii="Times New Roman" w:eastAsia="Times New Roman" w:hAnsi="Times New Roman" w:cs="Times New Roman"/>
          <w:sz w:val="28"/>
          <w:szCs w:val="28"/>
          <w:lang w:eastAsia="ru-RU"/>
        </w:rPr>
        <w:tab/>
      </w:r>
      <w:r w:rsidRPr="00D963C9">
        <w:rPr>
          <w:rFonts w:ascii="Times New Roman" w:eastAsia="Times New Roman" w:hAnsi="Times New Roman" w:cs="Times New Roman"/>
          <w:sz w:val="28"/>
          <w:szCs w:val="28"/>
          <w:lang w:eastAsia="ru-RU"/>
        </w:rPr>
        <w:tab/>
      </w:r>
      <w:r w:rsidRPr="00D963C9">
        <w:rPr>
          <w:rFonts w:ascii="Times New Roman" w:eastAsia="Times New Roman" w:hAnsi="Times New Roman" w:cs="Times New Roman"/>
          <w:sz w:val="28"/>
          <w:szCs w:val="28"/>
          <w:lang w:eastAsia="ru-RU"/>
        </w:rPr>
        <w:tab/>
      </w:r>
      <w:r w:rsidRPr="00D963C9">
        <w:rPr>
          <w:rFonts w:ascii="Times New Roman" w:eastAsia="Times New Roman" w:hAnsi="Times New Roman" w:cs="Times New Roman"/>
          <w:sz w:val="28"/>
          <w:szCs w:val="28"/>
          <w:lang w:eastAsia="ru-RU"/>
        </w:rPr>
        <w:tab/>
      </w:r>
      <w:r w:rsidRPr="00D963C9">
        <w:rPr>
          <w:rFonts w:ascii="Times New Roman" w:eastAsia="Times New Roman" w:hAnsi="Times New Roman" w:cs="Times New Roman"/>
          <w:sz w:val="28"/>
          <w:szCs w:val="28"/>
          <w:lang w:eastAsia="ru-RU"/>
        </w:rPr>
        <w:tab/>
      </w:r>
      <w:r w:rsidRPr="00D963C9">
        <w:rPr>
          <w:rFonts w:ascii="Times New Roman" w:eastAsia="Times New Roman" w:hAnsi="Times New Roman" w:cs="Times New Roman"/>
          <w:sz w:val="28"/>
          <w:szCs w:val="28"/>
          <w:lang w:eastAsia="ru-RU"/>
        </w:rPr>
        <w:tab/>
      </w:r>
      <w:r w:rsidRPr="00D963C9">
        <w:rPr>
          <w:rFonts w:ascii="Times New Roman" w:eastAsia="Times New Roman" w:hAnsi="Times New Roman" w:cs="Times New Roman"/>
          <w:sz w:val="28"/>
          <w:szCs w:val="28"/>
          <w:u w:val="single"/>
          <w:lang w:eastAsia="ru-RU"/>
        </w:rPr>
        <w:t>№ 795</w:t>
      </w:r>
    </w:p>
    <w:p w14:paraId="6D082AD8" w14:textId="77777777" w:rsidR="00D963C9" w:rsidRPr="00D963C9" w:rsidRDefault="00D963C9" w:rsidP="00D963C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63C9">
        <w:rPr>
          <w:rFonts w:ascii="Times New Roman" w:eastAsia="Times New Roman" w:hAnsi="Times New Roman" w:cs="Times New Roman"/>
          <w:sz w:val="28"/>
          <w:szCs w:val="28"/>
          <w:lang w:eastAsia="ru-RU"/>
        </w:rPr>
        <w:t>д. Заневка</w:t>
      </w:r>
    </w:p>
    <w:p w14:paraId="6D6085EB" w14:textId="77777777" w:rsidR="00D963C9" w:rsidRPr="00D963C9" w:rsidRDefault="00D963C9" w:rsidP="00D963C9">
      <w:pPr>
        <w:shd w:val="clear" w:color="auto" w:fill="FFFFFF"/>
        <w:suppressAutoHyphens/>
        <w:spacing w:after="0" w:line="240" w:lineRule="auto"/>
        <w:rPr>
          <w:rFonts w:ascii="Times New Roman" w:eastAsia="Times New Roman" w:hAnsi="Times New Roman" w:cs="Times New Roman"/>
          <w:b/>
          <w:bCs/>
          <w:lang w:eastAsia="ar-SA"/>
        </w:rPr>
      </w:pPr>
    </w:p>
    <w:p w14:paraId="2AFE8654" w14:textId="77777777" w:rsidR="00D963C9" w:rsidRPr="00D963C9" w:rsidRDefault="00D963C9" w:rsidP="00D963C9">
      <w:pPr>
        <w:suppressAutoHyphens/>
        <w:spacing w:after="0" w:line="240" w:lineRule="auto"/>
        <w:rPr>
          <w:rFonts w:ascii="Times New Roman" w:eastAsia="Times New Roman" w:hAnsi="Times New Roman" w:cs="Times New Roman"/>
          <w:sz w:val="28"/>
          <w:szCs w:val="28"/>
          <w:lang w:eastAsia="ar-SA"/>
        </w:rPr>
      </w:pPr>
      <w:r w:rsidRPr="00D963C9">
        <w:rPr>
          <w:rFonts w:ascii="Times New Roman" w:eastAsia="Times New Roman" w:hAnsi="Times New Roman" w:cs="Times New Roman"/>
          <w:sz w:val="28"/>
          <w:szCs w:val="28"/>
          <w:lang w:eastAsia="ar-SA"/>
        </w:rPr>
        <w:t xml:space="preserve">Об утверждении «Программы </w:t>
      </w:r>
      <w:proofErr w:type="gramStart"/>
      <w:r w:rsidRPr="00D963C9">
        <w:rPr>
          <w:rFonts w:ascii="Times New Roman" w:eastAsia="Times New Roman" w:hAnsi="Times New Roman" w:cs="Times New Roman"/>
          <w:sz w:val="28"/>
          <w:szCs w:val="28"/>
          <w:lang w:eastAsia="ar-SA"/>
        </w:rPr>
        <w:t>комплексного</w:t>
      </w:r>
      <w:proofErr w:type="gramEnd"/>
    </w:p>
    <w:p w14:paraId="01740508" w14:textId="77777777" w:rsidR="00D963C9" w:rsidRPr="00D963C9" w:rsidRDefault="00D963C9" w:rsidP="00D963C9">
      <w:pPr>
        <w:suppressAutoHyphens/>
        <w:spacing w:after="0" w:line="240" w:lineRule="auto"/>
        <w:rPr>
          <w:rFonts w:ascii="Times New Roman" w:eastAsia="Times New Roman" w:hAnsi="Times New Roman" w:cs="Times New Roman"/>
          <w:sz w:val="28"/>
          <w:szCs w:val="28"/>
          <w:lang w:eastAsia="ar-SA"/>
        </w:rPr>
      </w:pPr>
      <w:r w:rsidRPr="00D963C9">
        <w:rPr>
          <w:rFonts w:ascii="Times New Roman" w:eastAsia="Times New Roman" w:hAnsi="Times New Roman" w:cs="Times New Roman"/>
          <w:sz w:val="28"/>
          <w:szCs w:val="28"/>
          <w:lang w:eastAsia="ar-SA"/>
        </w:rPr>
        <w:t>развития систем коммунальной инфраструктуры</w:t>
      </w:r>
    </w:p>
    <w:p w14:paraId="5AF1C671" w14:textId="77777777" w:rsidR="00D963C9" w:rsidRPr="00D963C9" w:rsidRDefault="00D963C9" w:rsidP="00D963C9">
      <w:pPr>
        <w:suppressAutoHyphens/>
        <w:spacing w:after="0" w:line="240" w:lineRule="auto"/>
        <w:rPr>
          <w:rFonts w:ascii="Times New Roman" w:eastAsia="Times New Roman" w:hAnsi="Times New Roman" w:cs="Times New Roman"/>
          <w:sz w:val="28"/>
          <w:szCs w:val="28"/>
          <w:lang w:eastAsia="ar-SA"/>
        </w:rPr>
      </w:pPr>
      <w:r w:rsidRPr="00D963C9">
        <w:rPr>
          <w:rFonts w:ascii="Times New Roman" w:eastAsia="Times New Roman" w:hAnsi="Times New Roman" w:cs="Times New Roman"/>
          <w:sz w:val="28"/>
          <w:szCs w:val="28"/>
          <w:lang w:eastAsia="ar-SA"/>
        </w:rPr>
        <w:t>муниципального образования</w:t>
      </w:r>
    </w:p>
    <w:p w14:paraId="0856C249" w14:textId="77777777" w:rsidR="00D963C9" w:rsidRPr="00D963C9" w:rsidRDefault="00D963C9" w:rsidP="00D963C9">
      <w:pPr>
        <w:suppressAutoHyphens/>
        <w:spacing w:after="0" w:line="240" w:lineRule="auto"/>
        <w:rPr>
          <w:rFonts w:ascii="Times New Roman" w:eastAsia="Times New Roman" w:hAnsi="Times New Roman" w:cs="Times New Roman"/>
          <w:sz w:val="28"/>
          <w:szCs w:val="28"/>
          <w:lang w:eastAsia="ar-SA"/>
        </w:rPr>
      </w:pPr>
      <w:r w:rsidRPr="00D963C9">
        <w:rPr>
          <w:rFonts w:ascii="Times New Roman" w:eastAsia="Times New Roman" w:hAnsi="Times New Roman" w:cs="Times New Roman"/>
          <w:sz w:val="28"/>
          <w:szCs w:val="28"/>
          <w:lang w:eastAsia="ar-SA"/>
        </w:rPr>
        <w:t>«Заневское городское поселение» Всеволожского</w:t>
      </w:r>
    </w:p>
    <w:p w14:paraId="0368124F" w14:textId="77777777" w:rsidR="00D963C9" w:rsidRPr="00D963C9" w:rsidRDefault="00D963C9" w:rsidP="00D963C9">
      <w:pPr>
        <w:suppressAutoHyphens/>
        <w:spacing w:after="0" w:line="240" w:lineRule="auto"/>
        <w:rPr>
          <w:rFonts w:ascii="Times New Roman" w:eastAsia="Times New Roman" w:hAnsi="Times New Roman" w:cs="Times New Roman"/>
          <w:sz w:val="28"/>
          <w:szCs w:val="28"/>
          <w:lang w:eastAsia="ar-SA"/>
        </w:rPr>
      </w:pPr>
      <w:proofErr w:type="gramStart"/>
      <w:r w:rsidRPr="00D963C9">
        <w:rPr>
          <w:rFonts w:ascii="Times New Roman" w:eastAsia="Times New Roman" w:hAnsi="Times New Roman" w:cs="Times New Roman"/>
          <w:sz w:val="28"/>
          <w:szCs w:val="28"/>
          <w:lang w:eastAsia="ar-SA"/>
        </w:rPr>
        <w:t>муниципального</w:t>
      </w:r>
      <w:proofErr w:type="gramEnd"/>
      <w:r w:rsidRPr="00D963C9">
        <w:rPr>
          <w:rFonts w:ascii="Times New Roman" w:eastAsia="Times New Roman" w:hAnsi="Times New Roman" w:cs="Times New Roman"/>
          <w:sz w:val="28"/>
          <w:szCs w:val="28"/>
          <w:lang w:eastAsia="ar-SA"/>
        </w:rPr>
        <w:t xml:space="preserve"> района Ленинградской области</w:t>
      </w:r>
    </w:p>
    <w:p w14:paraId="4A93257C" w14:textId="77777777" w:rsidR="00D963C9" w:rsidRPr="00D963C9" w:rsidRDefault="00D963C9" w:rsidP="00D963C9">
      <w:pPr>
        <w:suppressAutoHyphens/>
        <w:spacing w:after="0" w:line="240" w:lineRule="auto"/>
        <w:rPr>
          <w:rFonts w:ascii="Times New Roman" w:eastAsia="Times New Roman" w:hAnsi="Times New Roman" w:cs="Times New Roman"/>
          <w:sz w:val="28"/>
          <w:szCs w:val="28"/>
          <w:lang w:eastAsia="ar-SA"/>
        </w:rPr>
      </w:pPr>
      <w:r w:rsidRPr="00D963C9">
        <w:rPr>
          <w:rFonts w:ascii="Times New Roman" w:eastAsia="Times New Roman" w:hAnsi="Times New Roman" w:cs="Times New Roman"/>
          <w:sz w:val="28"/>
          <w:szCs w:val="28"/>
          <w:lang w:eastAsia="ar-SA"/>
        </w:rPr>
        <w:t>на период до 2025 года»</w:t>
      </w:r>
    </w:p>
    <w:p w14:paraId="0A11D626" w14:textId="77777777" w:rsidR="00D963C9" w:rsidRDefault="00D963C9" w:rsidP="00D963C9">
      <w:pPr>
        <w:tabs>
          <w:tab w:val="left" w:pos="4111"/>
          <w:tab w:val="left" w:pos="5103"/>
        </w:tabs>
        <w:suppressAutoHyphens/>
        <w:autoSpaceDE w:val="0"/>
        <w:spacing w:after="0" w:line="240" w:lineRule="auto"/>
        <w:ind w:right="5527"/>
        <w:rPr>
          <w:rFonts w:ascii="Times New Roman" w:eastAsia="Times New Roman" w:hAnsi="Times New Roman" w:cs="Times New Roman"/>
          <w:b/>
          <w:sz w:val="28"/>
          <w:szCs w:val="28"/>
          <w:lang w:eastAsia="ar-SA"/>
        </w:rPr>
      </w:pPr>
    </w:p>
    <w:p w14:paraId="695129F2" w14:textId="77777777" w:rsidR="00D963C9" w:rsidRPr="00D963C9" w:rsidRDefault="00D963C9" w:rsidP="00D963C9">
      <w:pPr>
        <w:suppressAutoHyphens/>
        <w:spacing w:after="0" w:line="240" w:lineRule="auto"/>
        <w:ind w:firstLine="709"/>
        <w:jc w:val="both"/>
        <w:rPr>
          <w:rFonts w:ascii="Times New Roman" w:eastAsia="Times New Roman" w:hAnsi="Times New Roman" w:cs="Times New Roman"/>
          <w:sz w:val="28"/>
          <w:szCs w:val="28"/>
          <w:lang w:eastAsia="ar-SA"/>
        </w:rPr>
      </w:pPr>
      <w:bookmarkStart w:id="1" w:name="_GoBack"/>
      <w:bookmarkEnd w:id="1"/>
      <w:proofErr w:type="gramStart"/>
      <w:r w:rsidRPr="00D963C9">
        <w:rPr>
          <w:rFonts w:ascii="Times New Roman" w:eastAsia="Times New Roman" w:hAnsi="Times New Roman" w:cs="Times New Roman"/>
          <w:sz w:val="28"/>
          <w:szCs w:val="28"/>
          <w:lang w:eastAsia="ar-SA"/>
        </w:rPr>
        <w:t xml:space="preserve">В соответствии с Федеральными законами от 06.10.2003 № 131-ФЗ «Об общих принципах организации местного самоуправления в Российской Федерации, </w:t>
      </w:r>
      <w:r w:rsidRPr="00D963C9">
        <w:rPr>
          <w:rFonts w:ascii="Times New Roman" w:eastAsia="Times New Roman" w:hAnsi="Times New Roman" w:cs="Times New Roman"/>
          <w:sz w:val="28"/>
          <w:szCs w:val="28"/>
          <w:lang w:eastAsia="ru-RU"/>
        </w:rPr>
        <w:t>Федеральным законом от 30.12.2004 № 210-ФЗ «Об основах регулирования тарифов организаций коммунального комплекса»</w:t>
      </w:r>
      <w:r w:rsidRPr="00D963C9">
        <w:rPr>
          <w:rFonts w:ascii="Times New Roman" w:eastAsia="Times New Roman" w:hAnsi="Times New Roman" w:cs="Times New Roman"/>
          <w:sz w:val="28"/>
          <w:szCs w:val="28"/>
          <w:lang w:eastAsia="ar-SA"/>
        </w:rPr>
        <w:t xml:space="preserve">, </w:t>
      </w:r>
      <w:r w:rsidRPr="00D963C9">
        <w:rPr>
          <w:rFonts w:ascii="Times New Roman" w:eastAsia="Times New Roman" w:hAnsi="Times New Roman" w:cs="Times New Roman"/>
          <w:sz w:val="28"/>
          <w:szCs w:val="28"/>
          <w:lang w:eastAsia="ru-RU"/>
        </w:rPr>
        <w:t>Постановлением Правительства РФ от 14.06.2013 № 502 «Об утверждении требований к программам комплексного развития систем коммунальной инфраструктуры поселений, городских округов»</w:t>
      </w:r>
      <w:r w:rsidRPr="00D963C9">
        <w:rPr>
          <w:rFonts w:ascii="Times New Roman" w:eastAsia="Times New Roman" w:hAnsi="Times New Roman" w:cs="Times New Roman"/>
          <w:sz w:val="28"/>
          <w:szCs w:val="28"/>
          <w:lang w:eastAsia="ar-SA"/>
        </w:rPr>
        <w:t>, администрация муниципального образования «Заневское городское поселение» Всеволожского муниципального района Ленинградской области</w:t>
      </w:r>
      <w:proofErr w:type="gramEnd"/>
    </w:p>
    <w:p w14:paraId="69C32751" w14:textId="77777777" w:rsidR="00D963C9" w:rsidRPr="00D963C9" w:rsidRDefault="00D963C9" w:rsidP="00D963C9">
      <w:pPr>
        <w:suppressAutoHyphens/>
        <w:spacing w:after="0" w:line="240" w:lineRule="auto"/>
        <w:rPr>
          <w:rFonts w:ascii="Times New Roman" w:eastAsia="Times New Roman" w:hAnsi="Times New Roman" w:cs="Times New Roman"/>
          <w:b/>
          <w:szCs w:val="28"/>
          <w:lang w:eastAsia="ar-SA"/>
        </w:rPr>
      </w:pPr>
    </w:p>
    <w:p w14:paraId="7EC838AC" w14:textId="77777777" w:rsidR="00D963C9" w:rsidRPr="00D963C9" w:rsidRDefault="00D963C9" w:rsidP="00D963C9">
      <w:pPr>
        <w:suppressAutoHyphens/>
        <w:spacing w:after="0" w:line="240" w:lineRule="auto"/>
        <w:outlineLvl w:val="4"/>
        <w:rPr>
          <w:rFonts w:ascii="Times New Roman" w:eastAsia="Times New Roman" w:hAnsi="Times New Roman" w:cs="Times New Roman"/>
          <w:b/>
          <w:bCs/>
          <w:sz w:val="28"/>
          <w:szCs w:val="28"/>
          <w:lang w:eastAsia="ar-SA"/>
        </w:rPr>
      </w:pPr>
      <w:r w:rsidRPr="00D963C9">
        <w:rPr>
          <w:rFonts w:ascii="Times New Roman" w:eastAsia="Times New Roman" w:hAnsi="Times New Roman" w:cs="Times New Roman"/>
          <w:b/>
          <w:bCs/>
          <w:sz w:val="28"/>
          <w:szCs w:val="28"/>
          <w:lang w:eastAsia="ar-SA"/>
        </w:rPr>
        <w:t>ПОСТАНОВЛЯЕТ:</w:t>
      </w:r>
    </w:p>
    <w:p w14:paraId="62330E0D" w14:textId="77777777" w:rsidR="00D963C9" w:rsidRPr="00D963C9" w:rsidRDefault="00D963C9" w:rsidP="00D963C9">
      <w:pPr>
        <w:suppressAutoHyphens/>
        <w:spacing w:after="0" w:line="240" w:lineRule="auto"/>
        <w:jc w:val="both"/>
        <w:outlineLvl w:val="4"/>
        <w:rPr>
          <w:rFonts w:ascii="Times New Roman" w:eastAsia="Times New Roman" w:hAnsi="Times New Roman" w:cs="Times New Roman"/>
          <w:bCs/>
          <w:sz w:val="28"/>
          <w:szCs w:val="28"/>
          <w:lang w:eastAsia="ar-SA"/>
        </w:rPr>
      </w:pPr>
    </w:p>
    <w:p w14:paraId="5BAEF465" w14:textId="77777777" w:rsidR="00D963C9" w:rsidRPr="00D963C9" w:rsidRDefault="00D963C9" w:rsidP="00D963C9">
      <w:pPr>
        <w:suppressAutoHyphens/>
        <w:spacing w:after="0" w:line="240" w:lineRule="auto"/>
        <w:ind w:firstLine="567"/>
        <w:jc w:val="both"/>
        <w:rPr>
          <w:rFonts w:ascii="Times New Roman" w:eastAsia="Times New Roman" w:hAnsi="Times New Roman" w:cs="Times New Roman"/>
          <w:sz w:val="28"/>
          <w:szCs w:val="28"/>
          <w:lang w:eastAsia="ar-SA"/>
        </w:rPr>
      </w:pPr>
      <w:r w:rsidRPr="00D963C9">
        <w:rPr>
          <w:rFonts w:ascii="Times New Roman" w:eastAsia="Times New Roman" w:hAnsi="Times New Roman" w:cs="Times New Roman"/>
          <w:sz w:val="28"/>
          <w:szCs w:val="28"/>
          <w:lang w:eastAsia="ar-SA"/>
        </w:rPr>
        <w:t>1. Утвердить муниципальную программу «</w:t>
      </w:r>
      <w:proofErr w:type="gramStart"/>
      <w:r w:rsidRPr="00D963C9">
        <w:rPr>
          <w:rFonts w:ascii="Times New Roman" w:eastAsia="Times New Roman" w:hAnsi="Times New Roman" w:cs="Times New Roman"/>
          <w:sz w:val="28"/>
          <w:szCs w:val="28"/>
          <w:lang w:eastAsia="ar-SA"/>
        </w:rPr>
        <w:t>Комплексное</w:t>
      </w:r>
      <w:proofErr w:type="gramEnd"/>
      <w:r w:rsidRPr="00D963C9">
        <w:rPr>
          <w:rFonts w:ascii="Times New Roman" w:eastAsia="Times New Roman" w:hAnsi="Times New Roman" w:cs="Times New Roman"/>
          <w:sz w:val="28"/>
          <w:szCs w:val="28"/>
          <w:lang w:eastAsia="ar-SA"/>
        </w:rPr>
        <w:t xml:space="preserve"> развития систем коммунальной инфраструктуры муниципального образования «Заневское городское поселение» Всеволожского муниципального района Ленинградской области на период до 2025 года</w:t>
      </w:r>
      <w:r w:rsidRPr="00D963C9">
        <w:rPr>
          <w:rFonts w:ascii="Times New Roman" w:eastAsia="Times New Roman" w:hAnsi="Times New Roman" w:cs="Times New Roman"/>
          <w:sz w:val="28"/>
          <w:szCs w:val="20"/>
          <w:lang w:eastAsia="ar-SA"/>
        </w:rPr>
        <w:t>, согласно приложению</w:t>
      </w:r>
      <w:r w:rsidRPr="00D963C9">
        <w:rPr>
          <w:rFonts w:ascii="Times New Roman" w:eastAsia="Times New Roman" w:hAnsi="Times New Roman" w:cs="Times New Roman"/>
          <w:sz w:val="28"/>
          <w:szCs w:val="28"/>
          <w:lang w:eastAsia="ar-SA"/>
        </w:rPr>
        <w:t>.</w:t>
      </w:r>
    </w:p>
    <w:p w14:paraId="61E2A134" w14:textId="77777777" w:rsidR="00D963C9" w:rsidRPr="00D963C9" w:rsidRDefault="00D963C9" w:rsidP="00D963C9">
      <w:pPr>
        <w:suppressAutoHyphens/>
        <w:spacing w:after="0" w:line="240" w:lineRule="auto"/>
        <w:ind w:firstLine="567"/>
        <w:jc w:val="both"/>
        <w:rPr>
          <w:rFonts w:ascii="Times New Roman" w:eastAsia="Times New Roman" w:hAnsi="Times New Roman" w:cs="Times New Roman"/>
          <w:sz w:val="28"/>
          <w:szCs w:val="28"/>
          <w:lang w:eastAsia="ar-SA"/>
        </w:rPr>
      </w:pPr>
      <w:r w:rsidRPr="00D963C9">
        <w:rPr>
          <w:rFonts w:ascii="Times New Roman" w:eastAsia="Times New Roman" w:hAnsi="Times New Roman" w:cs="Times New Roman"/>
          <w:sz w:val="28"/>
          <w:szCs w:val="28"/>
          <w:lang w:eastAsia="ar-SA"/>
        </w:rPr>
        <w:t>2. Настоящее постановление подлежит опубликованию в средствах массовой информации.</w:t>
      </w:r>
    </w:p>
    <w:p w14:paraId="4E4F31EA" w14:textId="77777777" w:rsidR="00D963C9" w:rsidRPr="00D963C9" w:rsidRDefault="00D963C9" w:rsidP="00D963C9">
      <w:pPr>
        <w:suppressAutoHyphens/>
        <w:spacing w:after="0" w:line="240" w:lineRule="auto"/>
        <w:ind w:firstLine="567"/>
        <w:jc w:val="both"/>
        <w:rPr>
          <w:rFonts w:ascii="Times New Roman" w:eastAsia="Times New Roman" w:hAnsi="Times New Roman" w:cs="Times New Roman"/>
          <w:sz w:val="28"/>
          <w:szCs w:val="28"/>
          <w:lang w:eastAsia="ar-SA"/>
        </w:rPr>
      </w:pPr>
      <w:r w:rsidRPr="00D963C9">
        <w:rPr>
          <w:rFonts w:ascii="Times New Roman" w:eastAsia="Times New Roman" w:hAnsi="Times New Roman" w:cs="Times New Roman"/>
          <w:sz w:val="28"/>
          <w:szCs w:val="28"/>
          <w:lang w:eastAsia="ar-SA"/>
        </w:rPr>
        <w:t>3. Настоящее постановление вступает в силу со дня его официального опубликования в средствах массовой информации.</w:t>
      </w:r>
    </w:p>
    <w:p w14:paraId="4F3AB8AC" w14:textId="77777777" w:rsidR="00D963C9" w:rsidRPr="00D963C9" w:rsidRDefault="00D963C9" w:rsidP="00D963C9">
      <w:pPr>
        <w:suppressAutoHyphens/>
        <w:spacing w:after="0" w:line="240" w:lineRule="auto"/>
        <w:ind w:firstLine="567"/>
        <w:jc w:val="both"/>
        <w:rPr>
          <w:rFonts w:ascii="Times New Roman" w:eastAsia="Times New Roman" w:hAnsi="Times New Roman" w:cs="Times New Roman"/>
          <w:sz w:val="28"/>
          <w:szCs w:val="28"/>
          <w:lang w:eastAsia="ar-SA"/>
        </w:rPr>
      </w:pPr>
      <w:r w:rsidRPr="00D963C9">
        <w:rPr>
          <w:rFonts w:ascii="Times New Roman" w:eastAsia="Times New Roman" w:hAnsi="Times New Roman" w:cs="Times New Roman"/>
          <w:sz w:val="28"/>
          <w:szCs w:val="28"/>
          <w:lang w:eastAsia="ar-SA"/>
        </w:rPr>
        <w:t xml:space="preserve">4. Контроль над исполнением настоящего постановления возложить на заместителя главы администрации. </w:t>
      </w:r>
    </w:p>
    <w:p w14:paraId="1ACB7015" w14:textId="77777777" w:rsidR="00D963C9" w:rsidRPr="00D963C9" w:rsidRDefault="00D963C9" w:rsidP="00D963C9">
      <w:pPr>
        <w:suppressAutoHyphens/>
        <w:spacing w:after="0" w:line="240" w:lineRule="auto"/>
        <w:jc w:val="both"/>
        <w:rPr>
          <w:rFonts w:ascii="Times New Roman" w:eastAsia="Times New Roman" w:hAnsi="Times New Roman" w:cs="Times New Roman"/>
          <w:sz w:val="28"/>
          <w:szCs w:val="28"/>
          <w:lang w:eastAsia="ar-SA"/>
        </w:rPr>
      </w:pPr>
    </w:p>
    <w:p w14:paraId="0997A80E" w14:textId="77777777" w:rsidR="00D963C9" w:rsidRPr="00D963C9" w:rsidRDefault="00D963C9" w:rsidP="00D963C9">
      <w:pPr>
        <w:suppressAutoHyphens/>
        <w:spacing w:after="0" w:line="240" w:lineRule="auto"/>
        <w:jc w:val="both"/>
        <w:rPr>
          <w:rFonts w:ascii="Times New Roman" w:eastAsia="Times New Roman" w:hAnsi="Times New Roman" w:cs="Times New Roman"/>
          <w:sz w:val="28"/>
          <w:szCs w:val="28"/>
          <w:lang w:eastAsia="ar-SA"/>
        </w:rPr>
      </w:pPr>
      <w:r w:rsidRPr="00D963C9">
        <w:rPr>
          <w:rFonts w:ascii="Times New Roman" w:eastAsia="Times New Roman" w:hAnsi="Times New Roman" w:cs="Times New Roman"/>
          <w:sz w:val="28"/>
          <w:szCs w:val="28"/>
          <w:lang w:eastAsia="ar-SA"/>
        </w:rPr>
        <w:t>Глава администрации</w:t>
      </w:r>
      <w:r w:rsidRPr="00D963C9">
        <w:rPr>
          <w:rFonts w:ascii="Times New Roman" w:eastAsia="Times New Roman" w:hAnsi="Times New Roman" w:cs="Times New Roman"/>
          <w:sz w:val="28"/>
          <w:szCs w:val="28"/>
          <w:lang w:eastAsia="ar-SA"/>
        </w:rPr>
        <w:tab/>
      </w:r>
      <w:r w:rsidRPr="00D963C9">
        <w:rPr>
          <w:rFonts w:ascii="Times New Roman" w:eastAsia="Times New Roman" w:hAnsi="Times New Roman" w:cs="Times New Roman"/>
          <w:sz w:val="28"/>
          <w:szCs w:val="28"/>
          <w:lang w:eastAsia="ar-SA"/>
        </w:rPr>
        <w:tab/>
      </w:r>
      <w:r w:rsidRPr="00D963C9">
        <w:rPr>
          <w:rFonts w:ascii="Times New Roman" w:eastAsia="Times New Roman" w:hAnsi="Times New Roman" w:cs="Times New Roman"/>
          <w:sz w:val="28"/>
          <w:szCs w:val="28"/>
          <w:lang w:eastAsia="ar-SA"/>
        </w:rPr>
        <w:tab/>
      </w:r>
      <w:r w:rsidRPr="00D963C9">
        <w:rPr>
          <w:rFonts w:ascii="Times New Roman" w:eastAsia="Times New Roman" w:hAnsi="Times New Roman" w:cs="Times New Roman"/>
          <w:sz w:val="28"/>
          <w:szCs w:val="28"/>
          <w:lang w:eastAsia="ar-SA"/>
        </w:rPr>
        <w:tab/>
      </w:r>
      <w:r w:rsidRPr="00D963C9">
        <w:rPr>
          <w:rFonts w:ascii="Times New Roman" w:eastAsia="Times New Roman" w:hAnsi="Times New Roman" w:cs="Times New Roman"/>
          <w:sz w:val="28"/>
          <w:szCs w:val="28"/>
          <w:lang w:eastAsia="ar-SA"/>
        </w:rPr>
        <w:tab/>
      </w:r>
      <w:r w:rsidRPr="00D963C9">
        <w:rPr>
          <w:rFonts w:ascii="Times New Roman" w:eastAsia="Times New Roman" w:hAnsi="Times New Roman" w:cs="Times New Roman"/>
          <w:sz w:val="28"/>
          <w:szCs w:val="28"/>
          <w:lang w:eastAsia="ar-SA"/>
        </w:rPr>
        <w:tab/>
      </w:r>
      <w:r w:rsidRPr="00D963C9">
        <w:rPr>
          <w:rFonts w:ascii="Times New Roman" w:eastAsia="Times New Roman" w:hAnsi="Times New Roman" w:cs="Times New Roman"/>
          <w:sz w:val="28"/>
          <w:szCs w:val="28"/>
          <w:lang w:eastAsia="ar-SA"/>
        </w:rPr>
        <w:tab/>
      </w:r>
      <w:r w:rsidRPr="00D963C9">
        <w:rPr>
          <w:rFonts w:ascii="Times New Roman" w:eastAsia="Times New Roman" w:hAnsi="Times New Roman" w:cs="Times New Roman"/>
          <w:sz w:val="28"/>
          <w:szCs w:val="28"/>
          <w:lang w:eastAsia="ar-SA"/>
        </w:rPr>
        <w:tab/>
        <w:t xml:space="preserve">        А. В. Гердий</w:t>
      </w:r>
    </w:p>
    <w:p w14:paraId="760CC970" w14:textId="77777777" w:rsidR="000321B2" w:rsidRDefault="000321B2" w:rsidP="00BD210A">
      <w:pPr>
        <w:rPr>
          <w:rFonts w:ascii="Times New Roman" w:hAnsi="Times New Roman" w:cs="Times New Roman"/>
          <w:caps/>
        </w:rPr>
      </w:pPr>
    </w:p>
    <w:p w14:paraId="391FD61F" w14:textId="77777777" w:rsidR="00D72AC7" w:rsidRPr="006B6D3E" w:rsidRDefault="00D72AC7" w:rsidP="00D72AC7">
      <w:pPr>
        <w:jc w:val="center"/>
        <w:rPr>
          <w:rFonts w:ascii="Times New Roman" w:hAnsi="Times New Roman" w:cs="Times New Roman"/>
          <w:caps/>
        </w:rPr>
      </w:pPr>
      <w:r>
        <w:rPr>
          <w:noProof/>
          <w:lang w:eastAsia="ru-RU"/>
        </w:rPr>
        <w:drawing>
          <wp:inline distT="0" distB="0" distL="0" distR="0" wp14:anchorId="5C541FE4" wp14:editId="24506430">
            <wp:extent cx="2190750" cy="2603135"/>
            <wp:effectExtent l="0" t="0" r="0" b="6985"/>
            <wp:docPr id="2" name="Рисунок 2" descr="Coat of arms Zanevka (Leningrad oblast).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at of arms Zanevka (Leningrad oblast).sv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0216" cy="2626265"/>
                    </a:xfrm>
                    <a:prstGeom prst="rect">
                      <a:avLst/>
                    </a:prstGeom>
                    <a:noFill/>
                    <a:ln>
                      <a:noFill/>
                    </a:ln>
                  </pic:spPr>
                </pic:pic>
              </a:graphicData>
            </a:graphic>
          </wp:inline>
        </w:drawing>
      </w:r>
    </w:p>
    <w:p w14:paraId="1566310A" w14:textId="3EB7A2A0" w:rsidR="00D72AC7" w:rsidRPr="006B6D3E" w:rsidRDefault="00D72AC7" w:rsidP="00D24834">
      <w:pPr>
        <w:spacing w:after="0" w:line="240" w:lineRule="auto"/>
        <w:jc w:val="center"/>
        <w:rPr>
          <w:rFonts w:ascii="Times New Roman" w:hAnsi="Times New Roman" w:cs="Times New Roman"/>
          <w:b/>
          <w:bCs/>
          <w:caps/>
          <w:sz w:val="32"/>
          <w:szCs w:val="32"/>
        </w:rPr>
      </w:pPr>
      <w:r w:rsidRPr="006B6D3E">
        <w:rPr>
          <w:rFonts w:ascii="Times New Roman" w:hAnsi="Times New Roman" w:cs="Times New Roman"/>
          <w:b/>
          <w:caps/>
          <w:sz w:val="32"/>
          <w:szCs w:val="32"/>
        </w:rPr>
        <w:t>Программа комплексного развития систем коммунальной инфраструктуры муниципального образования</w:t>
      </w:r>
      <w:r w:rsidR="00A045FC">
        <w:rPr>
          <w:rFonts w:ascii="Times New Roman" w:hAnsi="Times New Roman" w:cs="Times New Roman"/>
          <w:b/>
          <w:caps/>
          <w:sz w:val="32"/>
          <w:szCs w:val="32"/>
        </w:rPr>
        <w:t xml:space="preserve"> «</w:t>
      </w:r>
      <w:r w:rsidRPr="00DC4370">
        <w:rPr>
          <w:rFonts w:ascii="Times New Roman" w:hAnsi="Times New Roman" w:cs="Times New Roman"/>
          <w:b/>
          <w:caps/>
          <w:sz w:val="32"/>
          <w:szCs w:val="32"/>
        </w:rPr>
        <w:t xml:space="preserve">Заневское </w:t>
      </w:r>
      <w:r w:rsidR="00D24834">
        <w:rPr>
          <w:rFonts w:ascii="Times New Roman" w:hAnsi="Times New Roman" w:cs="Times New Roman"/>
          <w:b/>
          <w:caps/>
          <w:sz w:val="32"/>
          <w:szCs w:val="32"/>
        </w:rPr>
        <w:t>городское</w:t>
      </w:r>
      <w:r w:rsidRPr="00DC4370">
        <w:rPr>
          <w:rFonts w:ascii="Times New Roman" w:hAnsi="Times New Roman" w:cs="Times New Roman"/>
          <w:b/>
          <w:caps/>
          <w:sz w:val="32"/>
          <w:szCs w:val="32"/>
        </w:rPr>
        <w:t xml:space="preserve"> поселение</w:t>
      </w:r>
      <w:r w:rsidR="00A045FC" w:rsidRPr="00DC4370">
        <w:rPr>
          <w:rFonts w:ascii="Times New Roman" w:hAnsi="Times New Roman" w:cs="Times New Roman"/>
          <w:b/>
          <w:caps/>
          <w:sz w:val="32"/>
          <w:szCs w:val="32"/>
        </w:rPr>
        <w:t>»</w:t>
      </w:r>
      <w:r w:rsidRPr="00DC4370">
        <w:rPr>
          <w:rFonts w:ascii="Times New Roman" w:hAnsi="Times New Roman" w:cs="Times New Roman"/>
          <w:b/>
          <w:caps/>
          <w:sz w:val="32"/>
          <w:szCs w:val="32"/>
        </w:rPr>
        <w:t xml:space="preserve"> </w:t>
      </w:r>
      <w:r w:rsidR="00DC4370">
        <w:rPr>
          <w:rFonts w:ascii="Times New Roman" w:hAnsi="Times New Roman" w:cs="Times New Roman"/>
          <w:b/>
          <w:caps/>
          <w:sz w:val="32"/>
          <w:szCs w:val="32"/>
        </w:rPr>
        <w:t>до 2025 года</w:t>
      </w:r>
    </w:p>
    <w:p w14:paraId="0C7414F1" w14:textId="77777777" w:rsidR="00D72AC7" w:rsidRPr="006B6D3E" w:rsidRDefault="00D72AC7" w:rsidP="00D72AC7">
      <w:pPr>
        <w:numPr>
          <w:ilvl w:val="1"/>
          <w:numId w:val="0"/>
        </w:numPr>
        <w:snapToGrid w:val="0"/>
        <w:spacing w:after="0"/>
        <w:contextualSpacing/>
        <w:jc w:val="center"/>
        <w:rPr>
          <w:rFonts w:ascii="Times New Roman" w:eastAsia="MS Mincho" w:hAnsi="Times New Roman" w:cs="Times New Roman"/>
          <w:b/>
          <w:smallCaps/>
          <w:spacing w:val="5"/>
          <w:sz w:val="28"/>
        </w:rPr>
      </w:pPr>
    </w:p>
    <w:p w14:paraId="25C8E422" w14:textId="77777777" w:rsidR="00300F41" w:rsidRPr="00052487" w:rsidRDefault="00300F41" w:rsidP="00052487">
      <w:pPr>
        <w:jc w:val="center"/>
        <w:rPr>
          <w:rFonts w:ascii="Times New Roman" w:hAnsi="Times New Roman" w:cs="Times New Roman"/>
          <w:b/>
          <w:sz w:val="26"/>
          <w:szCs w:val="26"/>
        </w:rPr>
      </w:pPr>
    </w:p>
    <w:p w14:paraId="51FC0EFA" w14:textId="77777777" w:rsidR="00B307A4" w:rsidRPr="00052487" w:rsidRDefault="00B307A4" w:rsidP="00052487">
      <w:pPr>
        <w:jc w:val="center"/>
        <w:rPr>
          <w:rFonts w:ascii="Times New Roman" w:hAnsi="Times New Roman" w:cs="Times New Roman"/>
          <w:b/>
          <w:sz w:val="26"/>
          <w:szCs w:val="26"/>
        </w:rPr>
      </w:pPr>
      <w:r w:rsidRPr="00052487">
        <w:rPr>
          <w:rFonts w:ascii="Times New Roman" w:eastAsia="MS Mincho" w:hAnsi="Times New Roman" w:cs="Times New Roman"/>
          <w:b/>
          <w:smallCaps/>
          <w:spacing w:val="5"/>
          <w:sz w:val="28"/>
        </w:rPr>
        <w:t>ПРОГРАММНЫЙ ДОКУМЕНТ</w:t>
      </w:r>
    </w:p>
    <w:p w14:paraId="502A5A55" w14:textId="77777777" w:rsidR="00300F41" w:rsidRPr="00052487" w:rsidRDefault="00300F41" w:rsidP="00052487">
      <w:pPr>
        <w:jc w:val="center"/>
        <w:rPr>
          <w:rFonts w:ascii="Times New Roman" w:hAnsi="Times New Roman" w:cs="Times New Roman"/>
          <w:b/>
          <w:sz w:val="26"/>
          <w:szCs w:val="26"/>
        </w:rPr>
      </w:pPr>
    </w:p>
    <w:p w14:paraId="5A6F8F09" w14:textId="77777777" w:rsidR="00D2083B" w:rsidRPr="00052487" w:rsidRDefault="00D2083B" w:rsidP="00052487">
      <w:pPr>
        <w:jc w:val="center"/>
        <w:rPr>
          <w:rFonts w:ascii="Times New Roman" w:hAnsi="Times New Roman" w:cs="Times New Roman"/>
          <w:b/>
          <w:sz w:val="26"/>
          <w:szCs w:val="26"/>
        </w:rPr>
      </w:pPr>
    </w:p>
    <w:p w14:paraId="09AAE736" w14:textId="27583898" w:rsidR="00D2083B" w:rsidRPr="00052487" w:rsidRDefault="009B128A" w:rsidP="009B128A">
      <w:pPr>
        <w:tabs>
          <w:tab w:val="left" w:pos="8355"/>
        </w:tabs>
        <w:rPr>
          <w:rFonts w:ascii="Times New Roman" w:hAnsi="Times New Roman" w:cs="Times New Roman"/>
          <w:b/>
          <w:bCs/>
          <w:sz w:val="32"/>
          <w:szCs w:val="32"/>
        </w:rPr>
      </w:pPr>
      <w:r>
        <w:rPr>
          <w:rFonts w:ascii="Times New Roman" w:hAnsi="Times New Roman" w:cs="Times New Roman"/>
          <w:b/>
          <w:bCs/>
          <w:sz w:val="32"/>
          <w:szCs w:val="32"/>
        </w:rPr>
        <w:tab/>
      </w:r>
    </w:p>
    <w:p w14:paraId="24F342F6" w14:textId="77777777" w:rsidR="00D2083B" w:rsidRPr="00052487" w:rsidRDefault="00D2083B" w:rsidP="00052487">
      <w:pPr>
        <w:jc w:val="center"/>
        <w:rPr>
          <w:rFonts w:ascii="Times New Roman" w:hAnsi="Times New Roman" w:cs="Times New Roman"/>
          <w:b/>
          <w:bCs/>
          <w:sz w:val="32"/>
          <w:szCs w:val="32"/>
        </w:rPr>
      </w:pPr>
    </w:p>
    <w:p w14:paraId="235C9D21" w14:textId="77777777" w:rsidR="00D2083B" w:rsidRPr="00052487" w:rsidRDefault="00D2083B" w:rsidP="00052487">
      <w:pPr>
        <w:jc w:val="center"/>
        <w:rPr>
          <w:rFonts w:ascii="Times New Roman" w:hAnsi="Times New Roman" w:cs="Times New Roman"/>
          <w:b/>
          <w:bCs/>
          <w:sz w:val="32"/>
          <w:szCs w:val="32"/>
        </w:rPr>
      </w:pPr>
    </w:p>
    <w:p w14:paraId="3304B296" w14:textId="77777777" w:rsidR="00D2083B" w:rsidRPr="00052487" w:rsidRDefault="00D2083B" w:rsidP="00052487">
      <w:pPr>
        <w:jc w:val="center"/>
        <w:rPr>
          <w:rFonts w:ascii="Times New Roman" w:hAnsi="Times New Roman" w:cs="Times New Roman"/>
          <w:b/>
          <w:bCs/>
          <w:sz w:val="32"/>
          <w:szCs w:val="32"/>
        </w:rPr>
      </w:pPr>
    </w:p>
    <w:p w14:paraId="130BD714" w14:textId="77777777" w:rsidR="00D2083B" w:rsidRPr="00052487" w:rsidRDefault="00D2083B" w:rsidP="00052487">
      <w:pPr>
        <w:jc w:val="center"/>
        <w:rPr>
          <w:rFonts w:ascii="Times New Roman" w:hAnsi="Times New Roman" w:cs="Times New Roman"/>
          <w:sz w:val="32"/>
          <w:szCs w:val="32"/>
        </w:rPr>
        <w:sectPr w:rsidR="00D2083B" w:rsidRPr="00052487" w:rsidSect="00D963C9">
          <w:footerReference w:type="default" r:id="rId11"/>
          <w:footerReference w:type="first" r:id="rId12"/>
          <w:pgSz w:w="11906" w:h="16838"/>
          <w:pgMar w:top="1134" w:right="850" w:bottom="1134" w:left="1134" w:header="708" w:footer="708" w:gutter="0"/>
          <w:cols w:space="708"/>
          <w:titlePg/>
          <w:docGrid w:linePitch="360"/>
        </w:sectPr>
      </w:pPr>
    </w:p>
    <w:p w14:paraId="4846E425" w14:textId="77777777" w:rsidR="00D2083B" w:rsidRPr="00052487" w:rsidRDefault="00D2083B" w:rsidP="00052487">
      <w:pPr>
        <w:pStyle w:val="afa"/>
        <w:spacing w:after="0"/>
      </w:pPr>
      <w:r w:rsidRPr="00052487">
        <w:lastRenderedPageBreak/>
        <w:t>Министерство образования и науки Российской Федерации</w:t>
      </w:r>
    </w:p>
    <w:p w14:paraId="62AB3D06" w14:textId="116CAC81" w:rsidR="00D2083B" w:rsidRPr="00052487" w:rsidRDefault="00D2083B" w:rsidP="00052487">
      <w:pPr>
        <w:pStyle w:val="afa"/>
        <w:spacing w:after="0"/>
      </w:pPr>
      <w:r w:rsidRPr="00052487">
        <w:t xml:space="preserve">Санкт-Петербургский политехнический университет </w:t>
      </w:r>
      <w:r w:rsidR="00300F41" w:rsidRPr="00052487">
        <w:t>Петра Великого</w:t>
      </w:r>
    </w:p>
    <w:p w14:paraId="5E510A5C" w14:textId="77777777" w:rsidR="00D2083B" w:rsidRPr="00052487" w:rsidRDefault="00D2083B" w:rsidP="00052487">
      <w:pPr>
        <w:pStyle w:val="afa"/>
        <w:spacing w:after="0"/>
      </w:pPr>
      <w:r w:rsidRPr="00052487">
        <w:t xml:space="preserve">Институт энергетики и транспортных систем </w:t>
      </w:r>
    </w:p>
    <w:p w14:paraId="66075CF0" w14:textId="13729FD6" w:rsidR="00D2083B" w:rsidRPr="00052487" w:rsidRDefault="00D2083B" w:rsidP="00052487">
      <w:pPr>
        <w:pStyle w:val="afa"/>
        <w:spacing w:after="0"/>
        <w:ind w:left="2268" w:right="2268"/>
      </w:pPr>
      <w:r w:rsidRPr="00052487">
        <w:t>Научно-исследовательская лаборатория</w:t>
      </w:r>
      <w:r w:rsidR="00A045FC">
        <w:t xml:space="preserve"> «</w:t>
      </w:r>
      <w:r w:rsidRPr="00052487">
        <w:t>Промышленная теплоэнергетика</w:t>
      </w:r>
      <w:r w:rsidR="00A045FC">
        <w:t>»</w:t>
      </w:r>
    </w:p>
    <w:p w14:paraId="43854425" w14:textId="77777777" w:rsidR="00D2083B" w:rsidRPr="00052487" w:rsidRDefault="00D2083B" w:rsidP="00052487">
      <w:pPr>
        <w:pStyle w:val="afa"/>
        <w:ind w:left="2268" w:right="2268"/>
      </w:pPr>
    </w:p>
    <w:tbl>
      <w:tblPr>
        <w:tblW w:w="9498" w:type="dxa"/>
        <w:tblInd w:w="108" w:type="dxa"/>
        <w:tblLook w:val="0000" w:firstRow="0" w:lastRow="0" w:firstColumn="0" w:lastColumn="0" w:noHBand="0" w:noVBand="0"/>
      </w:tblPr>
      <w:tblGrid>
        <w:gridCol w:w="4820"/>
        <w:gridCol w:w="4678"/>
      </w:tblGrid>
      <w:tr w:rsidR="00D2083B" w:rsidRPr="00052487" w14:paraId="048A0A35" w14:textId="77777777" w:rsidTr="002B128A">
        <w:trPr>
          <w:trHeight w:val="432"/>
        </w:trPr>
        <w:tc>
          <w:tcPr>
            <w:tcW w:w="4820" w:type="dxa"/>
          </w:tcPr>
          <w:p w14:paraId="4ED9EDFB" w14:textId="77777777" w:rsidR="00D2083B" w:rsidRPr="00052487" w:rsidRDefault="00D2083B" w:rsidP="00052487">
            <w:pPr>
              <w:keepNext/>
              <w:keepLines/>
              <w:suppressAutoHyphens/>
              <w:rPr>
                <w:rFonts w:cs="Times New Roman"/>
                <w:sz w:val="24"/>
                <w:szCs w:val="24"/>
              </w:rPr>
            </w:pPr>
          </w:p>
          <w:p w14:paraId="7F0483AC" w14:textId="77777777" w:rsidR="00D2083B" w:rsidRPr="00052487" w:rsidRDefault="00D2083B" w:rsidP="00052487">
            <w:pPr>
              <w:keepNext/>
              <w:keepLines/>
              <w:suppressAutoHyphens/>
              <w:rPr>
                <w:rFonts w:cs="Times New Roman"/>
                <w:sz w:val="24"/>
                <w:szCs w:val="24"/>
              </w:rPr>
            </w:pPr>
          </w:p>
        </w:tc>
        <w:tc>
          <w:tcPr>
            <w:tcW w:w="4678" w:type="dxa"/>
          </w:tcPr>
          <w:p w14:paraId="6B3C54B1" w14:textId="77777777" w:rsidR="00D2083B" w:rsidRPr="00052487" w:rsidRDefault="00D2083B" w:rsidP="00052487">
            <w:pPr>
              <w:keepNext/>
              <w:keepLines/>
              <w:suppressAutoHyphens/>
              <w:rPr>
                <w:rFonts w:cs="Times New Roman"/>
                <w:sz w:val="24"/>
                <w:szCs w:val="24"/>
              </w:rPr>
            </w:pPr>
          </w:p>
        </w:tc>
      </w:tr>
      <w:tr w:rsidR="00D2083B" w:rsidRPr="00052487" w14:paraId="5A7C6133" w14:textId="77777777" w:rsidTr="002B128A">
        <w:trPr>
          <w:trHeight w:val="432"/>
        </w:trPr>
        <w:tc>
          <w:tcPr>
            <w:tcW w:w="4820" w:type="dxa"/>
          </w:tcPr>
          <w:p w14:paraId="3EB64921" w14:textId="77777777" w:rsidR="00D2083B" w:rsidRPr="00052487" w:rsidRDefault="00D2083B" w:rsidP="00052487">
            <w:pPr>
              <w:keepNext/>
              <w:keepLines/>
              <w:suppressAutoHyphens/>
              <w:rPr>
                <w:rFonts w:cs="Times New Roman"/>
                <w:sz w:val="24"/>
                <w:szCs w:val="24"/>
              </w:rPr>
            </w:pPr>
          </w:p>
        </w:tc>
        <w:tc>
          <w:tcPr>
            <w:tcW w:w="4678" w:type="dxa"/>
          </w:tcPr>
          <w:p w14:paraId="72204177" w14:textId="77777777" w:rsidR="00D2083B" w:rsidRPr="00052487" w:rsidRDefault="00D2083B" w:rsidP="00052487">
            <w:pPr>
              <w:keepNext/>
              <w:keepLines/>
              <w:suppressAutoHyphens/>
              <w:rPr>
                <w:rFonts w:cs="Times New Roman"/>
                <w:sz w:val="24"/>
                <w:szCs w:val="24"/>
              </w:rPr>
            </w:pPr>
          </w:p>
        </w:tc>
      </w:tr>
    </w:tbl>
    <w:p w14:paraId="4A79338C" w14:textId="77777777" w:rsidR="00300F41" w:rsidRPr="00052487" w:rsidRDefault="00300F41" w:rsidP="00052487">
      <w:pPr>
        <w:jc w:val="center"/>
        <w:rPr>
          <w:rFonts w:ascii="Times New Roman" w:hAnsi="Times New Roman" w:cs="Times New Roman"/>
          <w:b/>
          <w:caps/>
          <w:sz w:val="32"/>
          <w:szCs w:val="32"/>
        </w:rPr>
      </w:pPr>
    </w:p>
    <w:p w14:paraId="26BB6704" w14:textId="77777777" w:rsidR="00300F41" w:rsidRPr="00052487" w:rsidRDefault="00300F41" w:rsidP="00052487">
      <w:pPr>
        <w:jc w:val="center"/>
        <w:rPr>
          <w:rFonts w:ascii="Times New Roman" w:hAnsi="Times New Roman" w:cs="Times New Roman"/>
          <w:b/>
          <w:caps/>
          <w:sz w:val="32"/>
          <w:szCs w:val="32"/>
        </w:rPr>
      </w:pPr>
    </w:p>
    <w:p w14:paraId="43647C7F" w14:textId="12782FAF" w:rsidR="00D72AC7" w:rsidRPr="006B6D3E" w:rsidRDefault="00D72AC7" w:rsidP="00D24834">
      <w:pPr>
        <w:spacing w:after="0" w:line="240" w:lineRule="auto"/>
        <w:jc w:val="center"/>
        <w:rPr>
          <w:rFonts w:ascii="Times New Roman" w:hAnsi="Times New Roman" w:cs="Times New Roman"/>
          <w:b/>
          <w:bCs/>
          <w:caps/>
          <w:sz w:val="32"/>
          <w:szCs w:val="32"/>
        </w:rPr>
      </w:pPr>
      <w:r w:rsidRPr="006B6D3E">
        <w:rPr>
          <w:rFonts w:ascii="Times New Roman" w:hAnsi="Times New Roman" w:cs="Times New Roman"/>
          <w:b/>
          <w:caps/>
          <w:sz w:val="32"/>
          <w:szCs w:val="32"/>
        </w:rPr>
        <w:t>Программа комплексного развития систем коммунальной инфраструктуры муниципального образования</w:t>
      </w:r>
      <w:r w:rsidR="00A045FC">
        <w:rPr>
          <w:rFonts w:ascii="Times New Roman" w:hAnsi="Times New Roman" w:cs="Times New Roman"/>
          <w:b/>
          <w:caps/>
          <w:sz w:val="32"/>
          <w:szCs w:val="32"/>
        </w:rPr>
        <w:t xml:space="preserve"> «</w:t>
      </w:r>
      <w:r w:rsidRPr="00DC4370">
        <w:rPr>
          <w:rFonts w:ascii="Times New Roman" w:hAnsi="Times New Roman" w:cs="Times New Roman"/>
          <w:b/>
          <w:caps/>
          <w:sz w:val="32"/>
          <w:szCs w:val="32"/>
        </w:rPr>
        <w:t xml:space="preserve">Заневское </w:t>
      </w:r>
      <w:r w:rsidR="00D24834">
        <w:rPr>
          <w:rFonts w:ascii="Times New Roman" w:hAnsi="Times New Roman" w:cs="Times New Roman"/>
          <w:b/>
          <w:caps/>
          <w:sz w:val="32"/>
          <w:szCs w:val="32"/>
        </w:rPr>
        <w:t>городское</w:t>
      </w:r>
      <w:r w:rsidRPr="00DC4370">
        <w:rPr>
          <w:rFonts w:ascii="Times New Roman" w:hAnsi="Times New Roman" w:cs="Times New Roman"/>
          <w:b/>
          <w:caps/>
          <w:sz w:val="32"/>
          <w:szCs w:val="32"/>
        </w:rPr>
        <w:t xml:space="preserve"> поселение</w:t>
      </w:r>
      <w:r w:rsidR="00A045FC" w:rsidRPr="00DC4370">
        <w:rPr>
          <w:rFonts w:ascii="Times New Roman" w:hAnsi="Times New Roman" w:cs="Times New Roman"/>
          <w:b/>
          <w:caps/>
          <w:sz w:val="32"/>
          <w:szCs w:val="32"/>
        </w:rPr>
        <w:t>»</w:t>
      </w:r>
      <w:r w:rsidRPr="00DC4370">
        <w:rPr>
          <w:rFonts w:ascii="Times New Roman" w:hAnsi="Times New Roman" w:cs="Times New Roman"/>
          <w:b/>
          <w:caps/>
          <w:sz w:val="32"/>
          <w:szCs w:val="32"/>
        </w:rPr>
        <w:t xml:space="preserve"> </w:t>
      </w:r>
      <w:r w:rsidR="00DC4370" w:rsidRPr="00DC4370">
        <w:rPr>
          <w:rFonts w:ascii="Times New Roman" w:hAnsi="Times New Roman" w:cs="Times New Roman"/>
          <w:b/>
          <w:caps/>
          <w:sz w:val="32"/>
          <w:szCs w:val="32"/>
        </w:rPr>
        <w:t>до 2</w:t>
      </w:r>
      <w:r w:rsidR="00DC4370">
        <w:rPr>
          <w:rFonts w:ascii="Times New Roman" w:hAnsi="Times New Roman" w:cs="Times New Roman"/>
          <w:b/>
          <w:caps/>
          <w:sz w:val="32"/>
          <w:szCs w:val="32"/>
        </w:rPr>
        <w:t>025 года</w:t>
      </w:r>
    </w:p>
    <w:p w14:paraId="03D9C831" w14:textId="293B0BD4" w:rsidR="00300F41" w:rsidRPr="00052487" w:rsidRDefault="00300F41" w:rsidP="00052487">
      <w:pPr>
        <w:spacing w:after="0" w:line="240" w:lineRule="auto"/>
        <w:jc w:val="center"/>
        <w:rPr>
          <w:rFonts w:ascii="Times New Roman" w:hAnsi="Times New Roman" w:cs="Times New Roman"/>
          <w:b/>
          <w:bCs/>
          <w:caps/>
          <w:sz w:val="32"/>
          <w:szCs w:val="32"/>
        </w:rPr>
      </w:pPr>
    </w:p>
    <w:p w14:paraId="54E1C2A3" w14:textId="77777777" w:rsidR="00300F41" w:rsidRPr="00052487" w:rsidRDefault="00300F41" w:rsidP="00052487">
      <w:pPr>
        <w:numPr>
          <w:ilvl w:val="1"/>
          <w:numId w:val="0"/>
        </w:numPr>
        <w:snapToGrid w:val="0"/>
        <w:spacing w:after="0"/>
        <w:contextualSpacing/>
        <w:jc w:val="center"/>
        <w:rPr>
          <w:rFonts w:ascii="Times New Roman" w:eastAsia="MS Mincho" w:hAnsi="Times New Roman" w:cs="Times New Roman"/>
          <w:b/>
          <w:smallCaps/>
          <w:spacing w:val="5"/>
          <w:sz w:val="28"/>
        </w:rPr>
      </w:pPr>
    </w:p>
    <w:p w14:paraId="0FC18636" w14:textId="71B3AF58" w:rsidR="00300F41" w:rsidRPr="00052487" w:rsidRDefault="00B307A4" w:rsidP="00052487">
      <w:pPr>
        <w:jc w:val="center"/>
        <w:rPr>
          <w:rFonts w:ascii="Times New Roman" w:hAnsi="Times New Roman" w:cs="Times New Roman"/>
          <w:b/>
          <w:sz w:val="26"/>
          <w:szCs w:val="26"/>
        </w:rPr>
      </w:pPr>
      <w:r w:rsidRPr="00052487">
        <w:rPr>
          <w:rFonts w:ascii="Times New Roman" w:eastAsia="MS Mincho" w:hAnsi="Times New Roman" w:cs="Times New Roman"/>
          <w:b/>
          <w:smallCaps/>
          <w:spacing w:val="5"/>
          <w:sz w:val="28"/>
        </w:rPr>
        <w:t>ПРОГРАММНЫЙ ДОКУМЕНТ</w:t>
      </w:r>
    </w:p>
    <w:p w14:paraId="0E466DB5" w14:textId="77777777" w:rsidR="00300F41" w:rsidRPr="00052487" w:rsidRDefault="00300F41" w:rsidP="00052487">
      <w:pPr>
        <w:jc w:val="center"/>
        <w:rPr>
          <w:rFonts w:ascii="Times New Roman" w:hAnsi="Times New Roman" w:cs="Times New Roman"/>
          <w:b/>
          <w:sz w:val="26"/>
          <w:szCs w:val="26"/>
        </w:rPr>
      </w:pPr>
    </w:p>
    <w:p w14:paraId="3EEB730C" w14:textId="21851502" w:rsidR="00300F41" w:rsidRPr="00052487" w:rsidRDefault="00300F41" w:rsidP="00052487">
      <w:pPr>
        <w:jc w:val="center"/>
        <w:rPr>
          <w:rFonts w:ascii="Times New Roman" w:hAnsi="Times New Roman" w:cs="Times New Roman"/>
          <w:b/>
          <w:sz w:val="26"/>
          <w:szCs w:val="26"/>
        </w:rPr>
      </w:pPr>
    </w:p>
    <w:p w14:paraId="0983BD4E" w14:textId="77777777" w:rsidR="0097797C" w:rsidRPr="00052487" w:rsidRDefault="0097797C" w:rsidP="00052487">
      <w:pPr>
        <w:jc w:val="center"/>
        <w:rPr>
          <w:rFonts w:ascii="Times New Roman" w:hAnsi="Times New Roman" w:cs="Times New Roman"/>
          <w:b/>
          <w:caps/>
          <w:sz w:val="26"/>
          <w:szCs w:val="26"/>
        </w:rPr>
      </w:pPr>
    </w:p>
    <w:p w14:paraId="3A97160C" w14:textId="54FD4C69" w:rsidR="00D2083B" w:rsidRPr="00052487" w:rsidRDefault="00300F41" w:rsidP="00052487">
      <w:pPr>
        <w:jc w:val="center"/>
        <w:rPr>
          <w:b/>
          <w:smallCaps/>
          <w:spacing w:val="5"/>
        </w:rPr>
      </w:pPr>
      <w:r w:rsidRPr="00052487">
        <w:rPr>
          <w:rFonts w:ascii="Times New Roman" w:hAnsi="Times New Roman" w:cs="Times New Roman"/>
          <w:b/>
          <w:sz w:val="26"/>
          <w:szCs w:val="26"/>
        </w:rPr>
        <w:t xml:space="preserve"> </w:t>
      </w:r>
    </w:p>
    <w:p w14:paraId="3A610478" w14:textId="77777777" w:rsidR="00D2083B" w:rsidRPr="00052487" w:rsidRDefault="00D2083B" w:rsidP="00052487"/>
    <w:p w14:paraId="36F5355A" w14:textId="77777777" w:rsidR="00D2083B" w:rsidRPr="00052487" w:rsidRDefault="00D2083B" w:rsidP="00052487"/>
    <w:tbl>
      <w:tblPr>
        <w:tblStyle w:val="aff"/>
        <w:tblW w:w="96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1843"/>
        <w:gridCol w:w="1417"/>
        <w:gridCol w:w="2197"/>
      </w:tblGrid>
      <w:tr w:rsidR="00D2083B" w:rsidRPr="00052487" w14:paraId="19AF8AE5" w14:textId="77777777" w:rsidTr="004051C3">
        <w:tc>
          <w:tcPr>
            <w:tcW w:w="4219" w:type="dxa"/>
            <w:vAlign w:val="bottom"/>
          </w:tcPr>
          <w:p w14:paraId="780C9BA7" w14:textId="1E2D6728" w:rsidR="00D2083B" w:rsidRPr="00052487" w:rsidRDefault="00D2083B" w:rsidP="00052487">
            <w:pPr>
              <w:spacing w:after="0"/>
              <w:rPr>
                <w:rFonts w:ascii="Times New Roman" w:hAnsi="Times New Roman" w:cs="Times New Roman"/>
              </w:rPr>
            </w:pPr>
          </w:p>
        </w:tc>
        <w:tc>
          <w:tcPr>
            <w:tcW w:w="1843" w:type="dxa"/>
            <w:vAlign w:val="bottom"/>
          </w:tcPr>
          <w:p w14:paraId="16BC4D55" w14:textId="77777777" w:rsidR="00D2083B" w:rsidRPr="00052487" w:rsidRDefault="00D2083B" w:rsidP="00052487">
            <w:pPr>
              <w:spacing w:after="0"/>
              <w:ind w:right="283"/>
              <w:jc w:val="center"/>
              <w:rPr>
                <w:rFonts w:ascii="Times New Roman" w:hAnsi="Times New Roman" w:cs="Times New Roman"/>
              </w:rPr>
            </w:pPr>
          </w:p>
        </w:tc>
        <w:tc>
          <w:tcPr>
            <w:tcW w:w="1417" w:type="dxa"/>
            <w:vAlign w:val="bottom"/>
          </w:tcPr>
          <w:p w14:paraId="50EF6C80" w14:textId="77777777" w:rsidR="00D2083B" w:rsidRPr="00052487" w:rsidRDefault="00D2083B" w:rsidP="00052487">
            <w:pPr>
              <w:spacing w:after="0" w:line="240" w:lineRule="auto"/>
              <w:ind w:right="283"/>
              <w:jc w:val="center"/>
              <w:rPr>
                <w:rFonts w:ascii="Times New Roman" w:hAnsi="Times New Roman" w:cs="Times New Roman"/>
              </w:rPr>
            </w:pPr>
          </w:p>
        </w:tc>
        <w:tc>
          <w:tcPr>
            <w:tcW w:w="2197" w:type="dxa"/>
            <w:vAlign w:val="bottom"/>
          </w:tcPr>
          <w:p w14:paraId="1C08D3BC" w14:textId="0C89D141" w:rsidR="00D2083B" w:rsidRPr="00052487" w:rsidRDefault="00D2083B" w:rsidP="00052487">
            <w:pPr>
              <w:spacing w:after="0"/>
              <w:ind w:right="283"/>
              <w:rPr>
                <w:rFonts w:ascii="Times New Roman" w:hAnsi="Times New Roman" w:cs="Times New Roman"/>
              </w:rPr>
            </w:pPr>
          </w:p>
        </w:tc>
      </w:tr>
      <w:tr w:rsidR="00D2083B" w:rsidRPr="00052487" w14:paraId="09CB5A28" w14:textId="77777777" w:rsidTr="004051C3">
        <w:tc>
          <w:tcPr>
            <w:tcW w:w="4219" w:type="dxa"/>
            <w:vAlign w:val="bottom"/>
          </w:tcPr>
          <w:p w14:paraId="7E70447C" w14:textId="02CC0C82" w:rsidR="00D2083B" w:rsidRPr="00052487" w:rsidRDefault="00D2083B" w:rsidP="00052487">
            <w:pPr>
              <w:spacing w:after="0"/>
              <w:rPr>
                <w:rFonts w:ascii="Times New Roman" w:hAnsi="Times New Roman" w:cs="Times New Roman"/>
              </w:rPr>
            </w:pPr>
            <w:r w:rsidRPr="00052487">
              <w:rPr>
                <w:rFonts w:ascii="Times New Roman" w:hAnsi="Times New Roman" w:cs="Times New Roman"/>
              </w:rPr>
              <w:t>Заведующий НИЛ</w:t>
            </w:r>
            <w:r w:rsidR="00A045FC">
              <w:rPr>
                <w:rFonts w:ascii="Times New Roman" w:hAnsi="Times New Roman" w:cs="Times New Roman"/>
              </w:rPr>
              <w:t xml:space="preserve"> «</w:t>
            </w:r>
            <w:r w:rsidRPr="00052487">
              <w:rPr>
                <w:rFonts w:ascii="Times New Roman" w:hAnsi="Times New Roman" w:cs="Times New Roman"/>
              </w:rPr>
              <w:t>ПТЭ</w:t>
            </w:r>
            <w:r w:rsidR="00A045FC">
              <w:rPr>
                <w:rFonts w:ascii="Times New Roman" w:hAnsi="Times New Roman" w:cs="Times New Roman"/>
              </w:rPr>
              <w:t>»</w:t>
            </w:r>
          </w:p>
        </w:tc>
        <w:tc>
          <w:tcPr>
            <w:tcW w:w="1843" w:type="dxa"/>
            <w:vAlign w:val="bottom"/>
          </w:tcPr>
          <w:p w14:paraId="34004C53" w14:textId="77777777" w:rsidR="00D2083B" w:rsidRPr="00052487" w:rsidRDefault="00D2083B" w:rsidP="00052487">
            <w:pPr>
              <w:spacing w:after="0"/>
              <w:ind w:right="283"/>
              <w:jc w:val="center"/>
              <w:rPr>
                <w:rFonts w:ascii="Times New Roman" w:hAnsi="Times New Roman" w:cs="Times New Roman"/>
              </w:rPr>
            </w:pPr>
          </w:p>
        </w:tc>
        <w:tc>
          <w:tcPr>
            <w:tcW w:w="1417" w:type="dxa"/>
            <w:tcBorders>
              <w:bottom w:val="single" w:sz="4" w:space="0" w:color="auto"/>
            </w:tcBorders>
            <w:vAlign w:val="bottom"/>
          </w:tcPr>
          <w:p w14:paraId="0A7CC8A0" w14:textId="77777777" w:rsidR="00D2083B" w:rsidRPr="00052487" w:rsidRDefault="00D2083B" w:rsidP="00052487">
            <w:pPr>
              <w:spacing w:after="0" w:line="240" w:lineRule="auto"/>
              <w:ind w:right="283"/>
              <w:jc w:val="center"/>
              <w:rPr>
                <w:rFonts w:ascii="Times New Roman" w:hAnsi="Times New Roman" w:cs="Times New Roman"/>
              </w:rPr>
            </w:pPr>
          </w:p>
        </w:tc>
        <w:tc>
          <w:tcPr>
            <w:tcW w:w="2197" w:type="dxa"/>
            <w:vAlign w:val="bottom"/>
          </w:tcPr>
          <w:p w14:paraId="702945A3" w14:textId="77777777" w:rsidR="00D2083B" w:rsidRPr="00052487" w:rsidRDefault="00D2083B" w:rsidP="00052487">
            <w:pPr>
              <w:spacing w:after="0"/>
              <w:ind w:right="283"/>
              <w:rPr>
                <w:rFonts w:ascii="Times New Roman" w:hAnsi="Times New Roman" w:cs="Times New Roman"/>
              </w:rPr>
            </w:pPr>
          </w:p>
          <w:p w14:paraId="7A618229" w14:textId="77777777" w:rsidR="00D2083B" w:rsidRPr="00052487" w:rsidRDefault="00D2083B" w:rsidP="00052487">
            <w:pPr>
              <w:spacing w:after="0" w:line="240" w:lineRule="auto"/>
              <w:ind w:right="283"/>
              <w:rPr>
                <w:rFonts w:ascii="Times New Roman" w:hAnsi="Times New Roman" w:cs="Times New Roman"/>
              </w:rPr>
            </w:pPr>
            <w:r w:rsidRPr="00052487">
              <w:rPr>
                <w:rFonts w:ascii="Times New Roman" w:hAnsi="Times New Roman" w:cs="Times New Roman"/>
              </w:rPr>
              <w:t>О.В. Деревянко</w:t>
            </w:r>
          </w:p>
        </w:tc>
      </w:tr>
      <w:tr w:rsidR="00D2083B" w:rsidRPr="00052487" w14:paraId="3EFD5A66" w14:textId="77777777" w:rsidTr="00B307A4">
        <w:tc>
          <w:tcPr>
            <w:tcW w:w="4219" w:type="dxa"/>
            <w:vAlign w:val="bottom"/>
          </w:tcPr>
          <w:p w14:paraId="594E5C5D" w14:textId="67410A3E" w:rsidR="00D2083B" w:rsidRPr="00052487" w:rsidRDefault="003708A8" w:rsidP="00052487">
            <w:pPr>
              <w:spacing w:after="0"/>
              <w:rPr>
                <w:rFonts w:ascii="Times New Roman" w:hAnsi="Times New Roman" w:cs="Times New Roman"/>
              </w:rPr>
            </w:pPr>
            <w:r w:rsidRPr="00052487">
              <w:rPr>
                <w:rFonts w:ascii="Times New Roman" w:hAnsi="Times New Roman" w:cs="Times New Roman"/>
              </w:rPr>
              <w:t>Заместитель заведующего</w:t>
            </w:r>
            <w:r w:rsidR="00D2083B" w:rsidRPr="00052487">
              <w:rPr>
                <w:rFonts w:ascii="Times New Roman" w:hAnsi="Times New Roman" w:cs="Times New Roman"/>
              </w:rPr>
              <w:t xml:space="preserve"> НИЛ</w:t>
            </w:r>
            <w:r w:rsidR="00A045FC">
              <w:rPr>
                <w:rFonts w:ascii="Times New Roman" w:hAnsi="Times New Roman" w:cs="Times New Roman"/>
              </w:rPr>
              <w:t xml:space="preserve"> «</w:t>
            </w:r>
            <w:r w:rsidR="00D2083B" w:rsidRPr="00052487">
              <w:rPr>
                <w:rFonts w:ascii="Times New Roman" w:hAnsi="Times New Roman" w:cs="Times New Roman"/>
              </w:rPr>
              <w:t>ПТЭ</w:t>
            </w:r>
            <w:r w:rsidR="00A045FC">
              <w:rPr>
                <w:rFonts w:ascii="Times New Roman" w:hAnsi="Times New Roman" w:cs="Times New Roman"/>
              </w:rPr>
              <w:t>»</w:t>
            </w:r>
          </w:p>
        </w:tc>
        <w:tc>
          <w:tcPr>
            <w:tcW w:w="1843" w:type="dxa"/>
            <w:vAlign w:val="bottom"/>
          </w:tcPr>
          <w:p w14:paraId="2E3A3F97" w14:textId="77777777" w:rsidR="00D2083B" w:rsidRPr="00052487" w:rsidRDefault="00D2083B" w:rsidP="00052487">
            <w:pPr>
              <w:spacing w:after="0"/>
              <w:ind w:right="283"/>
              <w:jc w:val="center"/>
              <w:rPr>
                <w:rFonts w:ascii="Times New Roman" w:hAnsi="Times New Roman" w:cs="Times New Roman"/>
              </w:rPr>
            </w:pPr>
          </w:p>
        </w:tc>
        <w:tc>
          <w:tcPr>
            <w:tcW w:w="1417" w:type="dxa"/>
            <w:tcBorders>
              <w:top w:val="single" w:sz="4" w:space="0" w:color="auto"/>
              <w:bottom w:val="single" w:sz="4" w:space="0" w:color="auto"/>
            </w:tcBorders>
            <w:vAlign w:val="bottom"/>
          </w:tcPr>
          <w:p w14:paraId="0BA65B9A" w14:textId="77777777" w:rsidR="00D2083B" w:rsidRPr="00052487" w:rsidRDefault="00D2083B" w:rsidP="00052487">
            <w:pPr>
              <w:spacing w:after="0" w:line="240" w:lineRule="auto"/>
              <w:ind w:right="283"/>
              <w:jc w:val="center"/>
              <w:rPr>
                <w:rFonts w:ascii="Times New Roman" w:hAnsi="Times New Roman" w:cs="Times New Roman"/>
              </w:rPr>
            </w:pPr>
          </w:p>
        </w:tc>
        <w:tc>
          <w:tcPr>
            <w:tcW w:w="2197" w:type="dxa"/>
            <w:vAlign w:val="bottom"/>
          </w:tcPr>
          <w:p w14:paraId="0814CAF6" w14:textId="77777777" w:rsidR="00D2083B" w:rsidRPr="00052487" w:rsidRDefault="00D2083B" w:rsidP="00052487">
            <w:pPr>
              <w:spacing w:after="0"/>
              <w:ind w:right="283"/>
              <w:rPr>
                <w:rFonts w:ascii="Times New Roman" w:hAnsi="Times New Roman" w:cs="Times New Roman"/>
              </w:rPr>
            </w:pPr>
          </w:p>
          <w:p w14:paraId="20BAF2B2" w14:textId="053733E3" w:rsidR="00D2083B" w:rsidRPr="00052487" w:rsidRDefault="00B307A4" w:rsidP="00052487">
            <w:pPr>
              <w:spacing w:after="0"/>
              <w:ind w:right="283"/>
              <w:rPr>
                <w:rFonts w:ascii="Times New Roman" w:hAnsi="Times New Roman" w:cs="Times New Roman"/>
              </w:rPr>
            </w:pPr>
            <w:r w:rsidRPr="00052487">
              <w:rPr>
                <w:rFonts w:ascii="Times New Roman" w:hAnsi="Times New Roman" w:cs="Times New Roman"/>
              </w:rPr>
              <w:t>Я.А. Владимиров</w:t>
            </w:r>
          </w:p>
        </w:tc>
      </w:tr>
    </w:tbl>
    <w:p w14:paraId="1881DCB0" w14:textId="77777777" w:rsidR="00D2083B" w:rsidRPr="00052487" w:rsidRDefault="00D2083B" w:rsidP="00052487">
      <w:pPr>
        <w:pStyle w:val="26"/>
        <w:spacing w:before="0"/>
      </w:pPr>
    </w:p>
    <w:p w14:paraId="10D3A31A" w14:textId="05A624A9" w:rsidR="0055369E" w:rsidRDefault="0055369E" w:rsidP="00DC4370">
      <w:pPr>
        <w:pStyle w:val="26"/>
        <w:spacing w:before="0"/>
      </w:pPr>
    </w:p>
    <w:p w14:paraId="32DDF66D" w14:textId="77777777" w:rsidR="00DC4370" w:rsidRPr="00052487" w:rsidRDefault="00DC4370" w:rsidP="00052487">
      <w:pPr>
        <w:pStyle w:val="26"/>
        <w:spacing w:before="0"/>
      </w:pPr>
    </w:p>
    <w:p w14:paraId="6038E1E9" w14:textId="77777777" w:rsidR="008A5457" w:rsidRDefault="008A5457" w:rsidP="00052487">
      <w:pPr>
        <w:pStyle w:val="26"/>
        <w:spacing w:before="0"/>
      </w:pPr>
    </w:p>
    <w:p w14:paraId="0B278F33" w14:textId="48509A59" w:rsidR="00D2083B" w:rsidRDefault="008A5457" w:rsidP="00052487">
      <w:pPr>
        <w:pStyle w:val="26"/>
        <w:spacing w:before="0"/>
      </w:pPr>
      <w:r>
        <w:t>Санкт-Петербург</w:t>
      </w:r>
    </w:p>
    <w:p w14:paraId="4089CBB6" w14:textId="3E51B927" w:rsidR="008A5457" w:rsidRPr="00052487" w:rsidRDefault="008A5457" w:rsidP="00052487">
      <w:pPr>
        <w:pStyle w:val="26"/>
        <w:spacing w:before="0"/>
        <w:sectPr w:rsidR="008A5457" w:rsidRPr="00052487" w:rsidSect="004051C3">
          <w:footerReference w:type="default" r:id="rId13"/>
          <w:pgSz w:w="11906" w:h="16838"/>
          <w:pgMar w:top="1134" w:right="850" w:bottom="1134" w:left="1701" w:header="708" w:footer="708" w:gutter="0"/>
          <w:cols w:space="708"/>
          <w:titlePg/>
          <w:docGrid w:linePitch="360"/>
        </w:sectPr>
      </w:pPr>
      <w:r>
        <w:t>2016</w:t>
      </w:r>
    </w:p>
    <w:bookmarkEnd w:id="0"/>
    <w:p w14:paraId="27CA17CE" w14:textId="77777777" w:rsidR="00D24834" w:rsidRDefault="00D24834" w:rsidP="00396B6B">
      <w:pPr>
        <w:pStyle w:val="26"/>
        <w:spacing w:before="0"/>
        <w:jc w:val="left"/>
        <w:rPr>
          <w:rFonts w:cs="Times New Roman"/>
          <w:b w:val="0"/>
          <w:sz w:val="26"/>
          <w:szCs w:val="26"/>
        </w:rPr>
      </w:pPr>
    </w:p>
    <w:p w14:paraId="5F0F365D" w14:textId="77777777" w:rsidR="00D476DE" w:rsidRPr="00052487" w:rsidRDefault="00D476DE" w:rsidP="00052487">
      <w:pPr>
        <w:pStyle w:val="26"/>
        <w:spacing w:before="0"/>
        <w:rPr>
          <w:rFonts w:cs="Times New Roman"/>
          <w:b w:val="0"/>
          <w:sz w:val="26"/>
          <w:szCs w:val="26"/>
        </w:rPr>
      </w:pPr>
      <w:r w:rsidRPr="00052487">
        <w:rPr>
          <w:rFonts w:cs="Times New Roman"/>
          <w:b w:val="0"/>
          <w:sz w:val="26"/>
          <w:szCs w:val="26"/>
        </w:rPr>
        <w:t>Содержание</w:t>
      </w:r>
    </w:p>
    <w:p w14:paraId="54A3F6FD" w14:textId="77777777" w:rsidR="004051C3" w:rsidRPr="00EC4D32" w:rsidRDefault="004051C3">
      <w:pPr>
        <w:pStyle w:val="16"/>
        <w:tabs>
          <w:tab w:val="left" w:pos="1100"/>
          <w:tab w:val="right" w:leader="dot" w:pos="9345"/>
        </w:tabs>
        <w:rPr>
          <w:rFonts w:ascii="Times New Roman" w:eastAsiaTheme="minorEastAsia" w:hAnsi="Times New Roman" w:cs="Times New Roman"/>
          <w:noProof/>
          <w:sz w:val="24"/>
          <w:szCs w:val="24"/>
          <w:lang w:eastAsia="ru-RU"/>
        </w:rPr>
      </w:pPr>
      <w:r w:rsidRPr="00EC4D32">
        <w:rPr>
          <w:rFonts w:ascii="Times New Roman" w:hAnsi="Times New Roman" w:cs="Times New Roman"/>
          <w:b/>
          <w:bCs/>
          <w:caps/>
          <w:sz w:val="24"/>
          <w:szCs w:val="24"/>
        </w:rPr>
        <w:fldChar w:fldCharType="begin"/>
      </w:r>
      <w:r w:rsidRPr="00EC4D32">
        <w:rPr>
          <w:rFonts w:ascii="Times New Roman" w:hAnsi="Times New Roman" w:cs="Times New Roman"/>
          <w:b/>
          <w:bCs/>
          <w:caps/>
          <w:sz w:val="24"/>
          <w:szCs w:val="24"/>
        </w:rPr>
        <w:instrText xml:space="preserve"> TOC \h \z \t "_1.;1;_1.1.;2;_1.1.1.;3;_1.1.1.1.;4;_1.1.1.1.1;5" </w:instrText>
      </w:r>
      <w:r w:rsidRPr="00EC4D32">
        <w:rPr>
          <w:rFonts w:ascii="Times New Roman" w:hAnsi="Times New Roman" w:cs="Times New Roman"/>
          <w:b/>
          <w:bCs/>
          <w:caps/>
          <w:sz w:val="24"/>
          <w:szCs w:val="24"/>
        </w:rPr>
        <w:fldChar w:fldCharType="separate"/>
      </w:r>
      <w:hyperlink w:anchor="_Toc444450244" w:history="1">
        <w:r w:rsidRPr="00EC4D32">
          <w:rPr>
            <w:rStyle w:val="afc"/>
            <w:rFonts w:ascii="Times New Roman" w:hAnsi="Times New Roman" w:cs="Times New Roman"/>
            <w:noProof/>
            <w:sz w:val="24"/>
            <w:szCs w:val="24"/>
            <w14:scene3d>
              <w14:camera w14:prst="orthographicFront"/>
              <w14:lightRig w14:rig="threePt" w14:dir="t">
                <w14:rot w14:lat="0" w14:lon="0" w14:rev="0"/>
              </w14:lightRig>
            </w14:scene3d>
          </w:rPr>
          <w:t>Раздел 1.</w:t>
        </w:r>
        <w:r w:rsidRPr="00EC4D32">
          <w:rPr>
            <w:rFonts w:ascii="Times New Roman" w:eastAsiaTheme="minorEastAsia" w:hAnsi="Times New Roman" w:cs="Times New Roman"/>
            <w:noProof/>
            <w:sz w:val="24"/>
            <w:szCs w:val="24"/>
            <w:lang w:eastAsia="ru-RU"/>
          </w:rPr>
          <w:tab/>
        </w:r>
        <w:r w:rsidRPr="00EC4D32">
          <w:rPr>
            <w:rStyle w:val="afc"/>
            <w:rFonts w:ascii="Times New Roman" w:hAnsi="Times New Roman" w:cs="Times New Roman"/>
            <w:noProof/>
            <w:sz w:val="24"/>
            <w:szCs w:val="24"/>
          </w:rPr>
          <w:t>ПАСПОРТ ПРОГРАММЫ</w:t>
        </w:r>
        <w:r w:rsidRPr="00EC4D32">
          <w:rPr>
            <w:rFonts w:ascii="Times New Roman" w:hAnsi="Times New Roman" w:cs="Times New Roman"/>
            <w:noProof/>
            <w:webHidden/>
            <w:sz w:val="24"/>
            <w:szCs w:val="24"/>
          </w:rPr>
          <w:tab/>
        </w:r>
        <w:r w:rsidRPr="00EC4D32">
          <w:rPr>
            <w:rFonts w:ascii="Times New Roman" w:hAnsi="Times New Roman" w:cs="Times New Roman"/>
            <w:noProof/>
            <w:webHidden/>
            <w:sz w:val="24"/>
            <w:szCs w:val="24"/>
          </w:rPr>
          <w:fldChar w:fldCharType="begin"/>
        </w:r>
        <w:r w:rsidRPr="00EC4D32">
          <w:rPr>
            <w:rFonts w:ascii="Times New Roman" w:hAnsi="Times New Roman" w:cs="Times New Roman"/>
            <w:noProof/>
            <w:webHidden/>
            <w:sz w:val="24"/>
            <w:szCs w:val="24"/>
          </w:rPr>
          <w:instrText xml:space="preserve"> PAGEREF _Toc444450244 \h </w:instrText>
        </w:r>
        <w:r w:rsidRPr="00EC4D32">
          <w:rPr>
            <w:rFonts w:ascii="Times New Roman" w:hAnsi="Times New Roman" w:cs="Times New Roman"/>
            <w:noProof/>
            <w:webHidden/>
            <w:sz w:val="24"/>
            <w:szCs w:val="24"/>
          </w:rPr>
        </w:r>
        <w:r w:rsidRPr="00EC4D32">
          <w:rPr>
            <w:rFonts w:ascii="Times New Roman" w:hAnsi="Times New Roman" w:cs="Times New Roman"/>
            <w:noProof/>
            <w:webHidden/>
            <w:sz w:val="24"/>
            <w:szCs w:val="24"/>
          </w:rPr>
          <w:fldChar w:fldCharType="separate"/>
        </w:r>
        <w:r w:rsidR="007C08A2">
          <w:rPr>
            <w:rFonts w:ascii="Times New Roman" w:hAnsi="Times New Roman" w:cs="Times New Roman"/>
            <w:noProof/>
            <w:webHidden/>
            <w:sz w:val="24"/>
            <w:szCs w:val="24"/>
          </w:rPr>
          <w:t>7</w:t>
        </w:r>
        <w:r w:rsidRPr="00EC4D32">
          <w:rPr>
            <w:rFonts w:ascii="Times New Roman" w:hAnsi="Times New Roman" w:cs="Times New Roman"/>
            <w:noProof/>
            <w:webHidden/>
            <w:sz w:val="24"/>
            <w:szCs w:val="24"/>
          </w:rPr>
          <w:fldChar w:fldCharType="end"/>
        </w:r>
      </w:hyperlink>
    </w:p>
    <w:p w14:paraId="31473DEC" w14:textId="77777777" w:rsidR="004051C3" w:rsidRPr="00EC4D32" w:rsidRDefault="00D963C9">
      <w:pPr>
        <w:pStyle w:val="16"/>
        <w:tabs>
          <w:tab w:val="left" w:pos="1100"/>
          <w:tab w:val="right" w:leader="dot" w:pos="9345"/>
        </w:tabs>
        <w:rPr>
          <w:rFonts w:ascii="Times New Roman" w:eastAsiaTheme="minorEastAsia" w:hAnsi="Times New Roman" w:cs="Times New Roman"/>
          <w:noProof/>
          <w:sz w:val="24"/>
          <w:szCs w:val="24"/>
          <w:lang w:eastAsia="ru-RU"/>
        </w:rPr>
      </w:pPr>
      <w:hyperlink w:anchor="_Toc444450245" w:history="1">
        <w:r w:rsidR="004051C3" w:rsidRPr="00EC4D32">
          <w:rPr>
            <w:rStyle w:val="afc"/>
            <w:rFonts w:ascii="Times New Roman" w:hAnsi="Times New Roman" w:cs="Times New Roman"/>
            <w:noProof/>
            <w:sz w:val="24"/>
            <w:szCs w:val="24"/>
            <w14:scene3d>
              <w14:camera w14:prst="orthographicFront"/>
              <w14:lightRig w14:rig="threePt" w14:dir="t">
                <w14:rot w14:lat="0" w14:lon="0" w14:rev="0"/>
              </w14:lightRig>
            </w14:scene3d>
          </w:rPr>
          <w:t>Раздел 2.</w:t>
        </w:r>
        <w:r w:rsidR="004051C3" w:rsidRPr="00EC4D32">
          <w:rPr>
            <w:rFonts w:ascii="Times New Roman" w:eastAsiaTheme="minorEastAsia" w:hAnsi="Times New Roman" w:cs="Times New Roman"/>
            <w:noProof/>
            <w:sz w:val="24"/>
            <w:szCs w:val="24"/>
            <w:lang w:eastAsia="ru-RU"/>
          </w:rPr>
          <w:tab/>
        </w:r>
        <w:r w:rsidR="004051C3" w:rsidRPr="00EC4D32">
          <w:rPr>
            <w:rStyle w:val="afc"/>
            <w:rFonts w:ascii="Times New Roman" w:hAnsi="Times New Roman" w:cs="Times New Roman"/>
            <w:noProof/>
            <w:sz w:val="24"/>
            <w:szCs w:val="24"/>
          </w:rPr>
          <w:t>Характеристика существующего состояния коммунальной инфраструктуры</w:t>
        </w:r>
        <w:r w:rsidR="004051C3" w:rsidRPr="00EC4D32">
          <w:rPr>
            <w:rFonts w:ascii="Times New Roman" w:hAnsi="Times New Roman" w:cs="Times New Roman"/>
            <w:noProof/>
            <w:webHidden/>
            <w:sz w:val="24"/>
            <w:szCs w:val="24"/>
          </w:rPr>
          <w:tab/>
        </w:r>
        <w:r w:rsidR="004051C3" w:rsidRPr="00EC4D32">
          <w:rPr>
            <w:rFonts w:ascii="Times New Roman" w:hAnsi="Times New Roman" w:cs="Times New Roman"/>
            <w:noProof/>
            <w:webHidden/>
            <w:sz w:val="24"/>
            <w:szCs w:val="24"/>
          </w:rPr>
          <w:fldChar w:fldCharType="begin"/>
        </w:r>
        <w:r w:rsidR="004051C3" w:rsidRPr="00EC4D32">
          <w:rPr>
            <w:rFonts w:ascii="Times New Roman" w:hAnsi="Times New Roman" w:cs="Times New Roman"/>
            <w:noProof/>
            <w:webHidden/>
            <w:sz w:val="24"/>
            <w:szCs w:val="24"/>
          </w:rPr>
          <w:instrText xml:space="preserve"> PAGEREF _Toc444450245 \h </w:instrText>
        </w:r>
        <w:r w:rsidR="004051C3" w:rsidRPr="00EC4D32">
          <w:rPr>
            <w:rFonts w:ascii="Times New Roman" w:hAnsi="Times New Roman" w:cs="Times New Roman"/>
            <w:noProof/>
            <w:webHidden/>
            <w:sz w:val="24"/>
            <w:szCs w:val="24"/>
          </w:rPr>
        </w:r>
        <w:r w:rsidR="004051C3" w:rsidRPr="00EC4D32">
          <w:rPr>
            <w:rFonts w:ascii="Times New Roman" w:hAnsi="Times New Roman" w:cs="Times New Roman"/>
            <w:noProof/>
            <w:webHidden/>
            <w:sz w:val="24"/>
            <w:szCs w:val="24"/>
          </w:rPr>
          <w:fldChar w:fldCharType="separate"/>
        </w:r>
        <w:r w:rsidR="007C08A2">
          <w:rPr>
            <w:rFonts w:ascii="Times New Roman" w:hAnsi="Times New Roman" w:cs="Times New Roman"/>
            <w:noProof/>
            <w:webHidden/>
            <w:sz w:val="24"/>
            <w:szCs w:val="24"/>
          </w:rPr>
          <w:t>9</w:t>
        </w:r>
        <w:r w:rsidR="004051C3" w:rsidRPr="00EC4D32">
          <w:rPr>
            <w:rFonts w:ascii="Times New Roman" w:hAnsi="Times New Roman" w:cs="Times New Roman"/>
            <w:noProof/>
            <w:webHidden/>
            <w:sz w:val="24"/>
            <w:szCs w:val="24"/>
          </w:rPr>
          <w:fldChar w:fldCharType="end"/>
        </w:r>
      </w:hyperlink>
    </w:p>
    <w:p w14:paraId="151F63CC" w14:textId="77777777" w:rsidR="004051C3" w:rsidRPr="00EC4D32" w:rsidRDefault="00D963C9">
      <w:pPr>
        <w:pStyle w:val="27"/>
        <w:tabs>
          <w:tab w:val="left" w:pos="880"/>
          <w:tab w:val="right" w:leader="dot" w:pos="9345"/>
        </w:tabs>
        <w:rPr>
          <w:rFonts w:ascii="Times New Roman" w:eastAsiaTheme="minorEastAsia" w:hAnsi="Times New Roman" w:cs="Times New Roman"/>
          <w:noProof/>
          <w:sz w:val="24"/>
          <w:szCs w:val="24"/>
          <w:lang w:eastAsia="ru-RU"/>
        </w:rPr>
      </w:pPr>
      <w:hyperlink w:anchor="_Toc444450246" w:history="1">
        <w:r w:rsidR="004051C3" w:rsidRPr="00EC4D32">
          <w:rPr>
            <w:rStyle w:val="afc"/>
            <w:rFonts w:ascii="Times New Roman" w:hAnsi="Times New Roman" w:cs="Times New Roman"/>
            <w:noProof/>
            <w:sz w:val="24"/>
            <w:szCs w:val="24"/>
            <w14:scene3d>
              <w14:camera w14:prst="orthographicFront"/>
              <w14:lightRig w14:rig="threePt" w14:dir="t">
                <w14:rot w14:lat="0" w14:lon="0" w14:rev="0"/>
              </w14:lightRig>
            </w14:scene3d>
          </w:rPr>
          <w:t>2.1.</w:t>
        </w:r>
        <w:r w:rsidR="004051C3" w:rsidRPr="00EC4D32">
          <w:rPr>
            <w:rFonts w:ascii="Times New Roman" w:eastAsiaTheme="minorEastAsia" w:hAnsi="Times New Roman" w:cs="Times New Roman"/>
            <w:noProof/>
            <w:sz w:val="24"/>
            <w:szCs w:val="24"/>
            <w:lang w:eastAsia="ru-RU"/>
          </w:rPr>
          <w:tab/>
        </w:r>
        <w:r w:rsidR="004051C3" w:rsidRPr="00EC4D32">
          <w:rPr>
            <w:rStyle w:val="afc"/>
            <w:rFonts w:ascii="Times New Roman" w:hAnsi="Times New Roman" w:cs="Times New Roman"/>
            <w:noProof/>
            <w:sz w:val="24"/>
            <w:szCs w:val="24"/>
          </w:rPr>
          <w:t>Краткий анализ существующего состояния системы электроснабжения</w:t>
        </w:r>
        <w:r w:rsidR="004051C3" w:rsidRPr="00EC4D32">
          <w:rPr>
            <w:rFonts w:ascii="Times New Roman" w:hAnsi="Times New Roman" w:cs="Times New Roman"/>
            <w:noProof/>
            <w:webHidden/>
            <w:sz w:val="24"/>
            <w:szCs w:val="24"/>
          </w:rPr>
          <w:tab/>
        </w:r>
        <w:r w:rsidR="004051C3" w:rsidRPr="00EC4D32">
          <w:rPr>
            <w:rFonts w:ascii="Times New Roman" w:hAnsi="Times New Roman" w:cs="Times New Roman"/>
            <w:noProof/>
            <w:webHidden/>
            <w:sz w:val="24"/>
            <w:szCs w:val="24"/>
          </w:rPr>
          <w:fldChar w:fldCharType="begin"/>
        </w:r>
        <w:r w:rsidR="004051C3" w:rsidRPr="00EC4D32">
          <w:rPr>
            <w:rFonts w:ascii="Times New Roman" w:hAnsi="Times New Roman" w:cs="Times New Roman"/>
            <w:noProof/>
            <w:webHidden/>
            <w:sz w:val="24"/>
            <w:szCs w:val="24"/>
          </w:rPr>
          <w:instrText xml:space="preserve"> PAGEREF _Toc444450246 \h </w:instrText>
        </w:r>
        <w:r w:rsidR="004051C3" w:rsidRPr="00EC4D32">
          <w:rPr>
            <w:rFonts w:ascii="Times New Roman" w:hAnsi="Times New Roman" w:cs="Times New Roman"/>
            <w:noProof/>
            <w:webHidden/>
            <w:sz w:val="24"/>
            <w:szCs w:val="24"/>
          </w:rPr>
        </w:r>
        <w:r w:rsidR="004051C3" w:rsidRPr="00EC4D32">
          <w:rPr>
            <w:rFonts w:ascii="Times New Roman" w:hAnsi="Times New Roman" w:cs="Times New Roman"/>
            <w:noProof/>
            <w:webHidden/>
            <w:sz w:val="24"/>
            <w:szCs w:val="24"/>
          </w:rPr>
          <w:fldChar w:fldCharType="separate"/>
        </w:r>
        <w:r w:rsidR="007C08A2">
          <w:rPr>
            <w:rFonts w:ascii="Times New Roman" w:hAnsi="Times New Roman" w:cs="Times New Roman"/>
            <w:noProof/>
            <w:webHidden/>
            <w:sz w:val="24"/>
            <w:szCs w:val="24"/>
          </w:rPr>
          <w:t>9</w:t>
        </w:r>
        <w:r w:rsidR="004051C3" w:rsidRPr="00EC4D32">
          <w:rPr>
            <w:rFonts w:ascii="Times New Roman" w:hAnsi="Times New Roman" w:cs="Times New Roman"/>
            <w:noProof/>
            <w:webHidden/>
            <w:sz w:val="24"/>
            <w:szCs w:val="24"/>
          </w:rPr>
          <w:fldChar w:fldCharType="end"/>
        </w:r>
      </w:hyperlink>
    </w:p>
    <w:p w14:paraId="70445383" w14:textId="77777777" w:rsidR="004051C3" w:rsidRPr="00EC4D32" w:rsidRDefault="00D963C9">
      <w:pPr>
        <w:pStyle w:val="34"/>
        <w:tabs>
          <w:tab w:val="left" w:pos="1320"/>
          <w:tab w:val="right" w:leader="dot" w:pos="9345"/>
        </w:tabs>
        <w:rPr>
          <w:rFonts w:ascii="Times New Roman" w:eastAsiaTheme="minorEastAsia" w:hAnsi="Times New Roman" w:cs="Times New Roman"/>
          <w:noProof/>
          <w:sz w:val="24"/>
          <w:szCs w:val="24"/>
          <w:lang w:eastAsia="ru-RU"/>
        </w:rPr>
      </w:pPr>
      <w:hyperlink w:anchor="_Toc444450247" w:history="1">
        <w:r w:rsidR="004051C3" w:rsidRPr="00EC4D32">
          <w:rPr>
            <w:rStyle w:val="afc"/>
            <w:rFonts w:ascii="Times New Roman" w:hAnsi="Times New Roman" w:cs="Times New Roman"/>
            <w:noProof/>
            <w:sz w:val="24"/>
            <w:szCs w:val="24"/>
            <w14:scene3d>
              <w14:camera w14:prst="orthographicFront"/>
              <w14:lightRig w14:rig="threePt" w14:dir="t">
                <w14:rot w14:lat="0" w14:lon="0" w14:rev="0"/>
              </w14:lightRig>
            </w14:scene3d>
          </w:rPr>
          <w:t>2.1.1.</w:t>
        </w:r>
        <w:r w:rsidR="004051C3" w:rsidRPr="00EC4D32">
          <w:rPr>
            <w:rFonts w:ascii="Times New Roman" w:eastAsiaTheme="minorEastAsia" w:hAnsi="Times New Roman" w:cs="Times New Roman"/>
            <w:noProof/>
            <w:sz w:val="24"/>
            <w:szCs w:val="24"/>
            <w:lang w:eastAsia="ru-RU"/>
          </w:rPr>
          <w:tab/>
        </w:r>
        <w:r w:rsidR="004051C3" w:rsidRPr="00EC4D32">
          <w:rPr>
            <w:rStyle w:val="afc"/>
            <w:rFonts w:ascii="Times New Roman" w:hAnsi="Times New Roman" w:cs="Times New Roman"/>
            <w:noProof/>
            <w:sz w:val="24"/>
            <w:szCs w:val="24"/>
          </w:rPr>
          <w:t>Институциональная структура (организации, работающие в данной сфере, действующая договорная система и система расчетов за поставляемые ресурсы)</w:t>
        </w:r>
        <w:r w:rsidR="004051C3" w:rsidRPr="00EC4D32">
          <w:rPr>
            <w:rFonts w:ascii="Times New Roman" w:hAnsi="Times New Roman" w:cs="Times New Roman"/>
            <w:noProof/>
            <w:webHidden/>
            <w:sz w:val="24"/>
            <w:szCs w:val="24"/>
          </w:rPr>
          <w:tab/>
        </w:r>
        <w:r w:rsidR="004051C3" w:rsidRPr="00EC4D32">
          <w:rPr>
            <w:rFonts w:ascii="Times New Roman" w:hAnsi="Times New Roman" w:cs="Times New Roman"/>
            <w:noProof/>
            <w:webHidden/>
            <w:sz w:val="24"/>
            <w:szCs w:val="24"/>
          </w:rPr>
          <w:fldChar w:fldCharType="begin"/>
        </w:r>
        <w:r w:rsidR="004051C3" w:rsidRPr="00EC4D32">
          <w:rPr>
            <w:rFonts w:ascii="Times New Roman" w:hAnsi="Times New Roman" w:cs="Times New Roman"/>
            <w:noProof/>
            <w:webHidden/>
            <w:sz w:val="24"/>
            <w:szCs w:val="24"/>
          </w:rPr>
          <w:instrText xml:space="preserve"> PAGEREF _Toc444450247 \h </w:instrText>
        </w:r>
        <w:r w:rsidR="004051C3" w:rsidRPr="00EC4D32">
          <w:rPr>
            <w:rFonts w:ascii="Times New Roman" w:hAnsi="Times New Roman" w:cs="Times New Roman"/>
            <w:noProof/>
            <w:webHidden/>
            <w:sz w:val="24"/>
            <w:szCs w:val="24"/>
          </w:rPr>
        </w:r>
        <w:r w:rsidR="004051C3" w:rsidRPr="00EC4D32">
          <w:rPr>
            <w:rFonts w:ascii="Times New Roman" w:hAnsi="Times New Roman" w:cs="Times New Roman"/>
            <w:noProof/>
            <w:webHidden/>
            <w:sz w:val="24"/>
            <w:szCs w:val="24"/>
          </w:rPr>
          <w:fldChar w:fldCharType="separate"/>
        </w:r>
        <w:r w:rsidR="007C08A2">
          <w:rPr>
            <w:rFonts w:ascii="Times New Roman" w:hAnsi="Times New Roman" w:cs="Times New Roman"/>
            <w:noProof/>
            <w:webHidden/>
            <w:sz w:val="24"/>
            <w:szCs w:val="24"/>
          </w:rPr>
          <w:t>9</w:t>
        </w:r>
        <w:r w:rsidR="004051C3" w:rsidRPr="00EC4D32">
          <w:rPr>
            <w:rFonts w:ascii="Times New Roman" w:hAnsi="Times New Roman" w:cs="Times New Roman"/>
            <w:noProof/>
            <w:webHidden/>
            <w:sz w:val="24"/>
            <w:szCs w:val="24"/>
          </w:rPr>
          <w:fldChar w:fldCharType="end"/>
        </w:r>
      </w:hyperlink>
    </w:p>
    <w:p w14:paraId="0844B098" w14:textId="77777777" w:rsidR="004051C3" w:rsidRPr="00EC4D32" w:rsidRDefault="00D963C9">
      <w:pPr>
        <w:pStyle w:val="34"/>
        <w:tabs>
          <w:tab w:val="left" w:pos="1320"/>
          <w:tab w:val="right" w:leader="dot" w:pos="9345"/>
        </w:tabs>
        <w:rPr>
          <w:rFonts w:ascii="Times New Roman" w:eastAsiaTheme="minorEastAsia" w:hAnsi="Times New Roman" w:cs="Times New Roman"/>
          <w:noProof/>
          <w:sz w:val="24"/>
          <w:szCs w:val="24"/>
          <w:lang w:eastAsia="ru-RU"/>
        </w:rPr>
      </w:pPr>
      <w:hyperlink w:anchor="_Toc444450248" w:history="1">
        <w:r w:rsidR="004051C3" w:rsidRPr="00EC4D32">
          <w:rPr>
            <w:rStyle w:val="afc"/>
            <w:rFonts w:ascii="Times New Roman" w:hAnsi="Times New Roman" w:cs="Times New Roman"/>
            <w:noProof/>
            <w:sz w:val="24"/>
            <w:szCs w:val="24"/>
            <w14:scene3d>
              <w14:camera w14:prst="orthographicFront"/>
              <w14:lightRig w14:rig="threePt" w14:dir="t">
                <w14:rot w14:lat="0" w14:lon="0" w14:rev="0"/>
              </w14:lightRig>
            </w14:scene3d>
          </w:rPr>
          <w:t>2.1.2.</w:t>
        </w:r>
        <w:r w:rsidR="004051C3" w:rsidRPr="00EC4D32">
          <w:rPr>
            <w:rFonts w:ascii="Times New Roman" w:eastAsiaTheme="minorEastAsia" w:hAnsi="Times New Roman" w:cs="Times New Roman"/>
            <w:noProof/>
            <w:sz w:val="24"/>
            <w:szCs w:val="24"/>
            <w:lang w:eastAsia="ru-RU"/>
          </w:rPr>
          <w:tab/>
        </w:r>
        <w:r w:rsidR="004051C3" w:rsidRPr="00EC4D32">
          <w:rPr>
            <w:rStyle w:val="afc"/>
            <w:rFonts w:ascii="Times New Roman" w:hAnsi="Times New Roman" w:cs="Times New Roman"/>
            <w:noProof/>
            <w:sz w:val="24"/>
            <w:szCs w:val="24"/>
          </w:rPr>
          <w:t>Характеристика системы ресурсоснабжения (основные технические характеристики источников, сетей, других объектов системы)</w:t>
        </w:r>
        <w:r w:rsidR="004051C3" w:rsidRPr="00EC4D32">
          <w:rPr>
            <w:rFonts w:ascii="Times New Roman" w:hAnsi="Times New Roman" w:cs="Times New Roman"/>
            <w:noProof/>
            <w:webHidden/>
            <w:sz w:val="24"/>
            <w:szCs w:val="24"/>
          </w:rPr>
          <w:tab/>
        </w:r>
        <w:r w:rsidR="004051C3" w:rsidRPr="00EC4D32">
          <w:rPr>
            <w:rFonts w:ascii="Times New Roman" w:hAnsi="Times New Roman" w:cs="Times New Roman"/>
            <w:noProof/>
            <w:webHidden/>
            <w:sz w:val="24"/>
            <w:szCs w:val="24"/>
          </w:rPr>
          <w:fldChar w:fldCharType="begin"/>
        </w:r>
        <w:r w:rsidR="004051C3" w:rsidRPr="00EC4D32">
          <w:rPr>
            <w:rFonts w:ascii="Times New Roman" w:hAnsi="Times New Roman" w:cs="Times New Roman"/>
            <w:noProof/>
            <w:webHidden/>
            <w:sz w:val="24"/>
            <w:szCs w:val="24"/>
          </w:rPr>
          <w:instrText xml:space="preserve"> PAGEREF _Toc444450248 \h </w:instrText>
        </w:r>
        <w:r w:rsidR="004051C3" w:rsidRPr="00EC4D32">
          <w:rPr>
            <w:rFonts w:ascii="Times New Roman" w:hAnsi="Times New Roman" w:cs="Times New Roman"/>
            <w:noProof/>
            <w:webHidden/>
            <w:sz w:val="24"/>
            <w:szCs w:val="24"/>
          </w:rPr>
        </w:r>
        <w:r w:rsidR="004051C3" w:rsidRPr="00EC4D32">
          <w:rPr>
            <w:rFonts w:ascii="Times New Roman" w:hAnsi="Times New Roman" w:cs="Times New Roman"/>
            <w:noProof/>
            <w:webHidden/>
            <w:sz w:val="24"/>
            <w:szCs w:val="24"/>
          </w:rPr>
          <w:fldChar w:fldCharType="separate"/>
        </w:r>
        <w:r w:rsidR="007C08A2">
          <w:rPr>
            <w:rFonts w:ascii="Times New Roman" w:hAnsi="Times New Roman" w:cs="Times New Roman"/>
            <w:noProof/>
            <w:webHidden/>
            <w:sz w:val="24"/>
            <w:szCs w:val="24"/>
          </w:rPr>
          <w:t>12</w:t>
        </w:r>
        <w:r w:rsidR="004051C3" w:rsidRPr="00EC4D32">
          <w:rPr>
            <w:rFonts w:ascii="Times New Roman" w:hAnsi="Times New Roman" w:cs="Times New Roman"/>
            <w:noProof/>
            <w:webHidden/>
            <w:sz w:val="24"/>
            <w:szCs w:val="24"/>
          </w:rPr>
          <w:fldChar w:fldCharType="end"/>
        </w:r>
      </w:hyperlink>
    </w:p>
    <w:p w14:paraId="4E376F31" w14:textId="77777777" w:rsidR="004051C3" w:rsidRPr="00EC4D32" w:rsidRDefault="00D963C9">
      <w:pPr>
        <w:pStyle w:val="34"/>
        <w:tabs>
          <w:tab w:val="left" w:pos="1320"/>
          <w:tab w:val="right" w:leader="dot" w:pos="9345"/>
        </w:tabs>
        <w:rPr>
          <w:rFonts w:ascii="Times New Roman" w:eastAsiaTheme="minorEastAsia" w:hAnsi="Times New Roman" w:cs="Times New Roman"/>
          <w:noProof/>
          <w:sz w:val="24"/>
          <w:szCs w:val="24"/>
          <w:lang w:eastAsia="ru-RU"/>
        </w:rPr>
      </w:pPr>
      <w:hyperlink w:anchor="_Toc444450249" w:history="1">
        <w:r w:rsidR="004051C3" w:rsidRPr="00EC4D32">
          <w:rPr>
            <w:rStyle w:val="afc"/>
            <w:rFonts w:ascii="Times New Roman" w:hAnsi="Times New Roman" w:cs="Times New Roman"/>
            <w:noProof/>
            <w:sz w:val="24"/>
            <w:szCs w:val="24"/>
            <w14:scene3d>
              <w14:camera w14:prst="orthographicFront"/>
              <w14:lightRig w14:rig="threePt" w14:dir="t">
                <w14:rot w14:lat="0" w14:lon="0" w14:rev="0"/>
              </w14:lightRig>
            </w14:scene3d>
          </w:rPr>
          <w:t>2.1.3.</w:t>
        </w:r>
        <w:r w:rsidR="004051C3" w:rsidRPr="00EC4D32">
          <w:rPr>
            <w:rFonts w:ascii="Times New Roman" w:eastAsiaTheme="minorEastAsia" w:hAnsi="Times New Roman" w:cs="Times New Roman"/>
            <w:noProof/>
            <w:sz w:val="24"/>
            <w:szCs w:val="24"/>
            <w:lang w:eastAsia="ru-RU"/>
          </w:rPr>
          <w:tab/>
        </w:r>
        <w:r w:rsidR="004051C3" w:rsidRPr="00EC4D32">
          <w:rPr>
            <w:rStyle w:val="afc"/>
            <w:rFonts w:ascii="Times New Roman" w:hAnsi="Times New Roman" w:cs="Times New Roman"/>
            <w:noProof/>
            <w:sz w:val="24"/>
            <w:szCs w:val="24"/>
          </w:rPr>
          <w:t>Балансы мощности и ресурса (с указанием производства, отпуска, потерь при передаче, конечного потребления ресурса по группам потребителей)</w:t>
        </w:r>
        <w:r w:rsidR="004051C3" w:rsidRPr="00EC4D32">
          <w:rPr>
            <w:rFonts w:ascii="Times New Roman" w:hAnsi="Times New Roman" w:cs="Times New Roman"/>
            <w:noProof/>
            <w:webHidden/>
            <w:sz w:val="24"/>
            <w:szCs w:val="24"/>
          </w:rPr>
          <w:tab/>
        </w:r>
        <w:r w:rsidR="004051C3" w:rsidRPr="00EC4D32">
          <w:rPr>
            <w:rFonts w:ascii="Times New Roman" w:hAnsi="Times New Roman" w:cs="Times New Roman"/>
            <w:noProof/>
            <w:webHidden/>
            <w:sz w:val="24"/>
            <w:szCs w:val="24"/>
          </w:rPr>
          <w:fldChar w:fldCharType="begin"/>
        </w:r>
        <w:r w:rsidR="004051C3" w:rsidRPr="00EC4D32">
          <w:rPr>
            <w:rFonts w:ascii="Times New Roman" w:hAnsi="Times New Roman" w:cs="Times New Roman"/>
            <w:noProof/>
            <w:webHidden/>
            <w:sz w:val="24"/>
            <w:szCs w:val="24"/>
          </w:rPr>
          <w:instrText xml:space="preserve"> PAGEREF _Toc444450249 \h </w:instrText>
        </w:r>
        <w:r w:rsidR="004051C3" w:rsidRPr="00EC4D32">
          <w:rPr>
            <w:rFonts w:ascii="Times New Roman" w:hAnsi="Times New Roman" w:cs="Times New Roman"/>
            <w:noProof/>
            <w:webHidden/>
            <w:sz w:val="24"/>
            <w:szCs w:val="24"/>
          </w:rPr>
        </w:r>
        <w:r w:rsidR="004051C3" w:rsidRPr="00EC4D32">
          <w:rPr>
            <w:rFonts w:ascii="Times New Roman" w:hAnsi="Times New Roman" w:cs="Times New Roman"/>
            <w:noProof/>
            <w:webHidden/>
            <w:sz w:val="24"/>
            <w:szCs w:val="24"/>
          </w:rPr>
          <w:fldChar w:fldCharType="separate"/>
        </w:r>
        <w:r w:rsidR="007C08A2">
          <w:rPr>
            <w:rFonts w:ascii="Times New Roman" w:hAnsi="Times New Roman" w:cs="Times New Roman"/>
            <w:noProof/>
            <w:webHidden/>
            <w:sz w:val="24"/>
            <w:szCs w:val="24"/>
          </w:rPr>
          <w:t>22</w:t>
        </w:r>
        <w:r w:rsidR="004051C3" w:rsidRPr="00EC4D32">
          <w:rPr>
            <w:rFonts w:ascii="Times New Roman" w:hAnsi="Times New Roman" w:cs="Times New Roman"/>
            <w:noProof/>
            <w:webHidden/>
            <w:sz w:val="24"/>
            <w:szCs w:val="24"/>
          </w:rPr>
          <w:fldChar w:fldCharType="end"/>
        </w:r>
      </w:hyperlink>
    </w:p>
    <w:p w14:paraId="3FB17894" w14:textId="77777777" w:rsidR="004051C3" w:rsidRPr="00EC4D32" w:rsidRDefault="00D963C9">
      <w:pPr>
        <w:pStyle w:val="34"/>
        <w:tabs>
          <w:tab w:val="left" w:pos="1320"/>
          <w:tab w:val="right" w:leader="dot" w:pos="9345"/>
        </w:tabs>
        <w:rPr>
          <w:rFonts w:ascii="Times New Roman" w:eastAsiaTheme="minorEastAsia" w:hAnsi="Times New Roman" w:cs="Times New Roman"/>
          <w:noProof/>
          <w:sz w:val="24"/>
          <w:szCs w:val="24"/>
          <w:lang w:eastAsia="ru-RU"/>
        </w:rPr>
      </w:pPr>
      <w:hyperlink w:anchor="_Toc444450250" w:history="1">
        <w:r w:rsidR="004051C3" w:rsidRPr="00EC4D32">
          <w:rPr>
            <w:rStyle w:val="afc"/>
            <w:rFonts w:ascii="Times New Roman" w:hAnsi="Times New Roman" w:cs="Times New Roman"/>
            <w:noProof/>
            <w:sz w:val="24"/>
            <w:szCs w:val="24"/>
            <w14:scene3d>
              <w14:camera w14:prst="orthographicFront"/>
              <w14:lightRig w14:rig="threePt" w14:dir="t">
                <w14:rot w14:lat="0" w14:lon="0" w14:rev="0"/>
              </w14:lightRig>
            </w14:scene3d>
          </w:rPr>
          <w:t>2.1.4.</w:t>
        </w:r>
        <w:r w:rsidR="004051C3" w:rsidRPr="00EC4D32">
          <w:rPr>
            <w:rFonts w:ascii="Times New Roman" w:eastAsiaTheme="minorEastAsia" w:hAnsi="Times New Roman" w:cs="Times New Roman"/>
            <w:noProof/>
            <w:sz w:val="24"/>
            <w:szCs w:val="24"/>
            <w:lang w:eastAsia="ru-RU"/>
          </w:rPr>
          <w:tab/>
        </w:r>
        <w:r w:rsidR="004051C3" w:rsidRPr="00EC4D32">
          <w:rPr>
            <w:rStyle w:val="afc"/>
            <w:rFonts w:ascii="Times New Roman" w:hAnsi="Times New Roman" w:cs="Times New Roman"/>
            <w:noProof/>
            <w:sz w:val="24"/>
            <w:szCs w:val="24"/>
          </w:rPr>
          <w:t>Доля поставки ресурса по приборам учета</w:t>
        </w:r>
        <w:r w:rsidR="004051C3" w:rsidRPr="00EC4D32">
          <w:rPr>
            <w:rFonts w:ascii="Times New Roman" w:hAnsi="Times New Roman" w:cs="Times New Roman"/>
            <w:noProof/>
            <w:webHidden/>
            <w:sz w:val="24"/>
            <w:szCs w:val="24"/>
          </w:rPr>
          <w:tab/>
        </w:r>
        <w:r w:rsidR="004051C3" w:rsidRPr="00EC4D32">
          <w:rPr>
            <w:rFonts w:ascii="Times New Roman" w:hAnsi="Times New Roman" w:cs="Times New Roman"/>
            <w:noProof/>
            <w:webHidden/>
            <w:sz w:val="24"/>
            <w:szCs w:val="24"/>
          </w:rPr>
          <w:fldChar w:fldCharType="begin"/>
        </w:r>
        <w:r w:rsidR="004051C3" w:rsidRPr="00EC4D32">
          <w:rPr>
            <w:rFonts w:ascii="Times New Roman" w:hAnsi="Times New Roman" w:cs="Times New Roman"/>
            <w:noProof/>
            <w:webHidden/>
            <w:sz w:val="24"/>
            <w:szCs w:val="24"/>
          </w:rPr>
          <w:instrText xml:space="preserve"> PAGEREF _Toc444450250 \h </w:instrText>
        </w:r>
        <w:r w:rsidR="004051C3" w:rsidRPr="00EC4D32">
          <w:rPr>
            <w:rFonts w:ascii="Times New Roman" w:hAnsi="Times New Roman" w:cs="Times New Roman"/>
            <w:noProof/>
            <w:webHidden/>
            <w:sz w:val="24"/>
            <w:szCs w:val="24"/>
          </w:rPr>
        </w:r>
        <w:r w:rsidR="004051C3" w:rsidRPr="00EC4D32">
          <w:rPr>
            <w:rFonts w:ascii="Times New Roman" w:hAnsi="Times New Roman" w:cs="Times New Roman"/>
            <w:noProof/>
            <w:webHidden/>
            <w:sz w:val="24"/>
            <w:szCs w:val="24"/>
          </w:rPr>
          <w:fldChar w:fldCharType="separate"/>
        </w:r>
        <w:r w:rsidR="007C08A2">
          <w:rPr>
            <w:rFonts w:ascii="Times New Roman" w:hAnsi="Times New Roman" w:cs="Times New Roman"/>
            <w:noProof/>
            <w:webHidden/>
            <w:sz w:val="24"/>
            <w:szCs w:val="24"/>
          </w:rPr>
          <w:t>23</w:t>
        </w:r>
        <w:r w:rsidR="004051C3" w:rsidRPr="00EC4D32">
          <w:rPr>
            <w:rFonts w:ascii="Times New Roman" w:hAnsi="Times New Roman" w:cs="Times New Roman"/>
            <w:noProof/>
            <w:webHidden/>
            <w:sz w:val="24"/>
            <w:szCs w:val="24"/>
          </w:rPr>
          <w:fldChar w:fldCharType="end"/>
        </w:r>
      </w:hyperlink>
    </w:p>
    <w:p w14:paraId="166B8E13" w14:textId="77777777" w:rsidR="004051C3" w:rsidRPr="00EC4D32" w:rsidRDefault="00D963C9">
      <w:pPr>
        <w:pStyle w:val="34"/>
        <w:tabs>
          <w:tab w:val="left" w:pos="1320"/>
          <w:tab w:val="right" w:leader="dot" w:pos="9345"/>
        </w:tabs>
        <w:rPr>
          <w:rFonts w:ascii="Times New Roman" w:eastAsiaTheme="minorEastAsia" w:hAnsi="Times New Roman" w:cs="Times New Roman"/>
          <w:noProof/>
          <w:sz w:val="24"/>
          <w:szCs w:val="24"/>
          <w:lang w:eastAsia="ru-RU"/>
        </w:rPr>
      </w:pPr>
      <w:hyperlink w:anchor="_Toc444450251" w:history="1">
        <w:r w:rsidR="004051C3" w:rsidRPr="00EC4D32">
          <w:rPr>
            <w:rStyle w:val="afc"/>
            <w:rFonts w:ascii="Times New Roman" w:hAnsi="Times New Roman" w:cs="Times New Roman"/>
            <w:noProof/>
            <w:sz w:val="24"/>
            <w:szCs w:val="24"/>
            <w14:scene3d>
              <w14:camera w14:prst="orthographicFront"/>
              <w14:lightRig w14:rig="threePt" w14:dir="t">
                <w14:rot w14:lat="0" w14:lon="0" w14:rev="0"/>
              </w14:lightRig>
            </w14:scene3d>
          </w:rPr>
          <w:t>2.1.5.</w:t>
        </w:r>
        <w:r w:rsidR="004051C3" w:rsidRPr="00EC4D32">
          <w:rPr>
            <w:rFonts w:ascii="Times New Roman" w:eastAsiaTheme="minorEastAsia" w:hAnsi="Times New Roman" w:cs="Times New Roman"/>
            <w:noProof/>
            <w:sz w:val="24"/>
            <w:szCs w:val="24"/>
            <w:lang w:eastAsia="ru-RU"/>
          </w:rPr>
          <w:tab/>
        </w:r>
        <w:r w:rsidR="004051C3" w:rsidRPr="00EC4D32">
          <w:rPr>
            <w:rStyle w:val="afc"/>
            <w:rFonts w:ascii="Times New Roman" w:hAnsi="Times New Roman" w:cs="Times New Roman"/>
            <w:noProof/>
            <w:sz w:val="24"/>
            <w:szCs w:val="24"/>
          </w:rPr>
          <w:t>Зоны действия источников ресурсов</w:t>
        </w:r>
        <w:r w:rsidR="004051C3" w:rsidRPr="00EC4D32">
          <w:rPr>
            <w:rFonts w:ascii="Times New Roman" w:hAnsi="Times New Roman" w:cs="Times New Roman"/>
            <w:noProof/>
            <w:webHidden/>
            <w:sz w:val="24"/>
            <w:szCs w:val="24"/>
          </w:rPr>
          <w:tab/>
        </w:r>
        <w:r w:rsidR="004051C3" w:rsidRPr="00EC4D32">
          <w:rPr>
            <w:rFonts w:ascii="Times New Roman" w:hAnsi="Times New Roman" w:cs="Times New Roman"/>
            <w:noProof/>
            <w:webHidden/>
            <w:sz w:val="24"/>
            <w:szCs w:val="24"/>
          </w:rPr>
          <w:fldChar w:fldCharType="begin"/>
        </w:r>
        <w:r w:rsidR="004051C3" w:rsidRPr="00EC4D32">
          <w:rPr>
            <w:rFonts w:ascii="Times New Roman" w:hAnsi="Times New Roman" w:cs="Times New Roman"/>
            <w:noProof/>
            <w:webHidden/>
            <w:sz w:val="24"/>
            <w:szCs w:val="24"/>
          </w:rPr>
          <w:instrText xml:space="preserve"> PAGEREF _Toc444450251 \h </w:instrText>
        </w:r>
        <w:r w:rsidR="004051C3" w:rsidRPr="00EC4D32">
          <w:rPr>
            <w:rFonts w:ascii="Times New Roman" w:hAnsi="Times New Roman" w:cs="Times New Roman"/>
            <w:noProof/>
            <w:webHidden/>
            <w:sz w:val="24"/>
            <w:szCs w:val="24"/>
          </w:rPr>
        </w:r>
        <w:r w:rsidR="004051C3" w:rsidRPr="00EC4D32">
          <w:rPr>
            <w:rFonts w:ascii="Times New Roman" w:hAnsi="Times New Roman" w:cs="Times New Roman"/>
            <w:noProof/>
            <w:webHidden/>
            <w:sz w:val="24"/>
            <w:szCs w:val="24"/>
          </w:rPr>
          <w:fldChar w:fldCharType="separate"/>
        </w:r>
        <w:r w:rsidR="007C08A2">
          <w:rPr>
            <w:rFonts w:ascii="Times New Roman" w:hAnsi="Times New Roman" w:cs="Times New Roman"/>
            <w:noProof/>
            <w:webHidden/>
            <w:sz w:val="24"/>
            <w:szCs w:val="24"/>
          </w:rPr>
          <w:t>23</w:t>
        </w:r>
        <w:r w:rsidR="004051C3" w:rsidRPr="00EC4D32">
          <w:rPr>
            <w:rFonts w:ascii="Times New Roman" w:hAnsi="Times New Roman" w:cs="Times New Roman"/>
            <w:noProof/>
            <w:webHidden/>
            <w:sz w:val="24"/>
            <w:szCs w:val="24"/>
          </w:rPr>
          <w:fldChar w:fldCharType="end"/>
        </w:r>
      </w:hyperlink>
    </w:p>
    <w:p w14:paraId="37362D3E" w14:textId="77777777" w:rsidR="004051C3" w:rsidRPr="00EC4D32" w:rsidRDefault="00D963C9">
      <w:pPr>
        <w:pStyle w:val="34"/>
        <w:tabs>
          <w:tab w:val="left" w:pos="1320"/>
          <w:tab w:val="right" w:leader="dot" w:pos="9345"/>
        </w:tabs>
        <w:rPr>
          <w:rFonts w:ascii="Times New Roman" w:eastAsiaTheme="minorEastAsia" w:hAnsi="Times New Roman" w:cs="Times New Roman"/>
          <w:noProof/>
          <w:sz w:val="24"/>
          <w:szCs w:val="24"/>
          <w:lang w:eastAsia="ru-RU"/>
        </w:rPr>
      </w:pPr>
      <w:hyperlink w:anchor="_Toc444450252" w:history="1">
        <w:r w:rsidR="004051C3" w:rsidRPr="00EC4D32">
          <w:rPr>
            <w:rStyle w:val="afc"/>
            <w:rFonts w:ascii="Times New Roman" w:hAnsi="Times New Roman" w:cs="Times New Roman"/>
            <w:noProof/>
            <w:sz w:val="24"/>
            <w:szCs w:val="24"/>
            <w14:scene3d>
              <w14:camera w14:prst="orthographicFront"/>
              <w14:lightRig w14:rig="threePt" w14:dir="t">
                <w14:rot w14:lat="0" w14:lon="0" w14:rev="0"/>
              </w14:lightRig>
            </w14:scene3d>
          </w:rPr>
          <w:t>2.1.6.</w:t>
        </w:r>
        <w:r w:rsidR="004051C3" w:rsidRPr="00EC4D32">
          <w:rPr>
            <w:rFonts w:ascii="Times New Roman" w:eastAsiaTheme="minorEastAsia" w:hAnsi="Times New Roman" w:cs="Times New Roman"/>
            <w:noProof/>
            <w:sz w:val="24"/>
            <w:szCs w:val="24"/>
            <w:lang w:eastAsia="ru-RU"/>
          </w:rPr>
          <w:tab/>
        </w:r>
        <w:r w:rsidR="004051C3" w:rsidRPr="00EC4D32">
          <w:rPr>
            <w:rStyle w:val="afc"/>
            <w:rFonts w:ascii="Times New Roman" w:hAnsi="Times New Roman" w:cs="Times New Roman"/>
            <w:noProof/>
            <w:sz w:val="24"/>
            <w:szCs w:val="24"/>
          </w:rPr>
          <w:t>Резервы и дефициты по зонам действия источников ресурсов и по поселению, городскому округу в целом</w:t>
        </w:r>
        <w:r w:rsidR="004051C3" w:rsidRPr="00EC4D32">
          <w:rPr>
            <w:rFonts w:ascii="Times New Roman" w:hAnsi="Times New Roman" w:cs="Times New Roman"/>
            <w:noProof/>
            <w:webHidden/>
            <w:sz w:val="24"/>
            <w:szCs w:val="24"/>
          </w:rPr>
          <w:tab/>
        </w:r>
        <w:r w:rsidR="004051C3" w:rsidRPr="00EC4D32">
          <w:rPr>
            <w:rFonts w:ascii="Times New Roman" w:hAnsi="Times New Roman" w:cs="Times New Roman"/>
            <w:noProof/>
            <w:webHidden/>
            <w:sz w:val="24"/>
            <w:szCs w:val="24"/>
          </w:rPr>
          <w:fldChar w:fldCharType="begin"/>
        </w:r>
        <w:r w:rsidR="004051C3" w:rsidRPr="00EC4D32">
          <w:rPr>
            <w:rFonts w:ascii="Times New Roman" w:hAnsi="Times New Roman" w:cs="Times New Roman"/>
            <w:noProof/>
            <w:webHidden/>
            <w:sz w:val="24"/>
            <w:szCs w:val="24"/>
          </w:rPr>
          <w:instrText xml:space="preserve"> PAGEREF _Toc444450252 \h </w:instrText>
        </w:r>
        <w:r w:rsidR="004051C3" w:rsidRPr="00EC4D32">
          <w:rPr>
            <w:rFonts w:ascii="Times New Roman" w:hAnsi="Times New Roman" w:cs="Times New Roman"/>
            <w:noProof/>
            <w:webHidden/>
            <w:sz w:val="24"/>
            <w:szCs w:val="24"/>
          </w:rPr>
        </w:r>
        <w:r w:rsidR="004051C3" w:rsidRPr="00EC4D32">
          <w:rPr>
            <w:rFonts w:ascii="Times New Roman" w:hAnsi="Times New Roman" w:cs="Times New Roman"/>
            <w:noProof/>
            <w:webHidden/>
            <w:sz w:val="24"/>
            <w:szCs w:val="24"/>
          </w:rPr>
          <w:fldChar w:fldCharType="separate"/>
        </w:r>
        <w:r w:rsidR="007C08A2">
          <w:rPr>
            <w:rFonts w:ascii="Times New Roman" w:hAnsi="Times New Roman" w:cs="Times New Roman"/>
            <w:noProof/>
            <w:webHidden/>
            <w:sz w:val="24"/>
            <w:szCs w:val="24"/>
          </w:rPr>
          <w:t>23</w:t>
        </w:r>
        <w:r w:rsidR="004051C3" w:rsidRPr="00EC4D32">
          <w:rPr>
            <w:rFonts w:ascii="Times New Roman" w:hAnsi="Times New Roman" w:cs="Times New Roman"/>
            <w:noProof/>
            <w:webHidden/>
            <w:sz w:val="24"/>
            <w:szCs w:val="24"/>
          </w:rPr>
          <w:fldChar w:fldCharType="end"/>
        </w:r>
      </w:hyperlink>
    </w:p>
    <w:p w14:paraId="34728229" w14:textId="77777777" w:rsidR="004051C3" w:rsidRPr="00EC4D32" w:rsidRDefault="00D963C9">
      <w:pPr>
        <w:pStyle w:val="34"/>
        <w:tabs>
          <w:tab w:val="left" w:pos="1320"/>
          <w:tab w:val="right" w:leader="dot" w:pos="9345"/>
        </w:tabs>
        <w:rPr>
          <w:rFonts w:ascii="Times New Roman" w:eastAsiaTheme="minorEastAsia" w:hAnsi="Times New Roman" w:cs="Times New Roman"/>
          <w:noProof/>
          <w:sz w:val="24"/>
          <w:szCs w:val="24"/>
          <w:lang w:eastAsia="ru-RU"/>
        </w:rPr>
      </w:pPr>
      <w:hyperlink w:anchor="_Toc444450253" w:history="1">
        <w:r w:rsidR="004051C3" w:rsidRPr="00EC4D32">
          <w:rPr>
            <w:rStyle w:val="afc"/>
            <w:rFonts w:ascii="Times New Roman" w:hAnsi="Times New Roman" w:cs="Times New Roman"/>
            <w:noProof/>
            <w:sz w:val="24"/>
            <w:szCs w:val="24"/>
            <w14:scene3d>
              <w14:camera w14:prst="orthographicFront"/>
              <w14:lightRig w14:rig="threePt" w14:dir="t">
                <w14:rot w14:lat="0" w14:lon="0" w14:rev="0"/>
              </w14:lightRig>
            </w14:scene3d>
          </w:rPr>
          <w:t>2.1.7.</w:t>
        </w:r>
        <w:r w:rsidR="004051C3" w:rsidRPr="00EC4D32">
          <w:rPr>
            <w:rFonts w:ascii="Times New Roman" w:eastAsiaTheme="minorEastAsia" w:hAnsi="Times New Roman" w:cs="Times New Roman"/>
            <w:noProof/>
            <w:sz w:val="24"/>
            <w:szCs w:val="24"/>
            <w:lang w:eastAsia="ru-RU"/>
          </w:rPr>
          <w:tab/>
        </w:r>
        <w:r w:rsidR="004051C3" w:rsidRPr="00EC4D32">
          <w:rPr>
            <w:rStyle w:val="afc"/>
            <w:rFonts w:ascii="Times New Roman" w:hAnsi="Times New Roman" w:cs="Times New Roman"/>
            <w:noProof/>
            <w:sz w:val="24"/>
            <w:szCs w:val="24"/>
          </w:rPr>
          <w:t>Надежность работы системы</w:t>
        </w:r>
        <w:r w:rsidR="004051C3" w:rsidRPr="00EC4D32">
          <w:rPr>
            <w:rFonts w:ascii="Times New Roman" w:hAnsi="Times New Roman" w:cs="Times New Roman"/>
            <w:noProof/>
            <w:webHidden/>
            <w:sz w:val="24"/>
            <w:szCs w:val="24"/>
          </w:rPr>
          <w:tab/>
        </w:r>
        <w:r w:rsidR="004051C3" w:rsidRPr="00EC4D32">
          <w:rPr>
            <w:rFonts w:ascii="Times New Roman" w:hAnsi="Times New Roman" w:cs="Times New Roman"/>
            <w:noProof/>
            <w:webHidden/>
            <w:sz w:val="24"/>
            <w:szCs w:val="24"/>
          </w:rPr>
          <w:fldChar w:fldCharType="begin"/>
        </w:r>
        <w:r w:rsidR="004051C3" w:rsidRPr="00EC4D32">
          <w:rPr>
            <w:rFonts w:ascii="Times New Roman" w:hAnsi="Times New Roman" w:cs="Times New Roman"/>
            <w:noProof/>
            <w:webHidden/>
            <w:sz w:val="24"/>
            <w:szCs w:val="24"/>
          </w:rPr>
          <w:instrText xml:space="preserve"> PAGEREF _Toc444450253 \h </w:instrText>
        </w:r>
        <w:r w:rsidR="004051C3" w:rsidRPr="00EC4D32">
          <w:rPr>
            <w:rFonts w:ascii="Times New Roman" w:hAnsi="Times New Roman" w:cs="Times New Roman"/>
            <w:noProof/>
            <w:webHidden/>
            <w:sz w:val="24"/>
            <w:szCs w:val="24"/>
          </w:rPr>
        </w:r>
        <w:r w:rsidR="004051C3" w:rsidRPr="00EC4D32">
          <w:rPr>
            <w:rFonts w:ascii="Times New Roman" w:hAnsi="Times New Roman" w:cs="Times New Roman"/>
            <w:noProof/>
            <w:webHidden/>
            <w:sz w:val="24"/>
            <w:szCs w:val="24"/>
          </w:rPr>
          <w:fldChar w:fldCharType="separate"/>
        </w:r>
        <w:r w:rsidR="007C08A2">
          <w:rPr>
            <w:rFonts w:ascii="Times New Roman" w:hAnsi="Times New Roman" w:cs="Times New Roman"/>
            <w:noProof/>
            <w:webHidden/>
            <w:sz w:val="24"/>
            <w:szCs w:val="24"/>
          </w:rPr>
          <w:t>26</w:t>
        </w:r>
        <w:r w:rsidR="004051C3" w:rsidRPr="00EC4D32">
          <w:rPr>
            <w:rFonts w:ascii="Times New Roman" w:hAnsi="Times New Roman" w:cs="Times New Roman"/>
            <w:noProof/>
            <w:webHidden/>
            <w:sz w:val="24"/>
            <w:szCs w:val="24"/>
          </w:rPr>
          <w:fldChar w:fldCharType="end"/>
        </w:r>
      </w:hyperlink>
    </w:p>
    <w:p w14:paraId="27F8222F" w14:textId="77777777" w:rsidR="004051C3" w:rsidRPr="00EC4D32" w:rsidRDefault="00D963C9">
      <w:pPr>
        <w:pStyle w:val="34"/>
        <w:tabs>
          <w:tab w:val="left" w:pos="1320"/>
          <w:tab w:val="right" w:leader="dot" w:pos="9345"/>
        </w:tabs>
        <w:rPr>
          <w:rFonts w:ascii="Times New Roman" w:eastAsiaTheme="minorEastAsia" w:hAnsi="Times New Roman" w:cs="Times New Roman"/>
          <w:noProof/>
          <w:sz w:val="24"/>
          <w:szCs w:val="24"/>
          <w:lang w:eastAsia="ru-RU"/>
        </w:rPr>
      </w:pPr>
      <w:hyperlink w:anchor="_Toc444450254" w:history="1">
        <w:r w:rsidR="004051C3" w:rsidRPr="00EC4D32">
          <w:rPr>
            <w:rStyle w:val="afc"/>
            <w:rFonts w:ascii="Times New Roman" w:hAnsi="Times New Roman" w:cs="Times New Roman"/>
            <w:noProof/>
            <w:sz w:val="24"/>
            <w:szCs w:val="24"/>
            <w14:scene3d>
              <w14:camera w14:prst="orthographicFront"/>
              <w14:lightRig w14:rig="threePt" w14:dir="t">
                <w14:rot w14:lat="0" w14:lon="0" w14:rev="0"/>
              </w14:lightRig>
            </w14:scene3d>
          </w:rPr>
          <w:t>2.1.8.</w:t>
        </w:r>
        <w:r w:rsidR="004051C3" w:rsidRPr="00EC4D32">
          <w:rPr>
            <w:rFonts w:ascii="Times New Roman" w:eastAsiaTheme="minorEastAsia" w:hAnsi="Times New Roman" w:cs="Times New Roman"/>
            <w:noProof/>
            <w:sz w:val="24"/>
            <w:szCs w:val="24"/>
            <w:lang w:eastAsia="ru-RU"/>
          </w:rPr>
          <w:tab/>
        </w:r>
        <w:r w:rsidR="004051C3" w:rsidRPr="00EC4D32">
          <w:rPr>
            <w:rStyle w:val="afc"/>
            <w:rFonts w:ascii="Times New Roman" w:hAnsi="Times New Roman" w:cs="Times New Roman"/>
            <w:noProof/>
            <w:sz w:val="24"/>
            <w:szCs w:val="24"/>
          </w:rPr>
          <w:t>Качество поставляемого ресурса</w:t>
        </w:r>
        <w:r w:rsidR="004051C3" w:rsidRPr="00EC4D32">
          <w:rPr>
            <w:rFonts w:ascii="Times New Roman" w:hAnsi="Times New Roman" w:cs="Times New Roman"/>
            <w:noProof/>
            <w:webHidden/>
            <w:sz w:val="24"/>
            <w:szCs w:val="24"/>
          </w:rPr>
          <w:tab/>
        </w:r>
        <w:r w:rsidR="004051C3" w:rsidRPr="00EC4D32">
          <w:rPr>
            <w:rFonts w:ascii="Times New Roman" w:hAnsi="Times New Roman" w:cs="Times New Roman"/>
            <w:noProof/>
            <w:webHidden/>
            <w:sz w:val="24"/>
            <w:szCs w:val="24"/>
          </w:rPr>
          <w:fldChar w:fldCharType="begin"/>
        </w:r>
        <w:r w:rsidR="004051C3" w:rsidRPr="00EC4D32">
          <w:rPr>
            <w:rFonts w:ascii="Times New Roman" w:hAnsi="Times New Roman" w:cs="Times New Roman"/>
            <w:noProof/>
            <w:webHidden/>
            <w:sz w:val="24"/>
            <w:szCs w:val="24"/>
          </w:rPr>
          <w:instrText xml:space="preserve"> PAGEREF _Toc444450254 \h </w:instrText>
        </w:r>
        <w:r w:rsidR="004051C3" w:rsidRPr="00EC4D32">
          <w:rPr>
            <w:rFonts w:ascii="Times New Roman" w:hAnsi="Times New Roman" w:cs="Times New Roman"/>
            <w:noProof/>
            <w:webHidden/>
            <w:sz w:val="24"/>
            <w:szCs w:val="24"/>
          </w:rPr>
        </w:r>
        <w:r w:rsidR="004051C3" w:rsidRPr="00EC4D32">
          <w:rPr>
            <w:rFonts w:ascii="Times New Roman" w:hAnsi="Times New Roman" w:cs="Times New Roman"/>
            <w:noProof/>
            <w:webHidden/>
            <w:sz w:val="24"/>
            <w:szCs w:val="24"/>
          </w:rPr>
          <w:fldChar w:fldCharType="separate"/>
        </w:r>
        <w:r w:rsidR="007C08A2">
          <w:rPr>
            <w:rFonts w:ascii="Times New Roman" w:hAnsi="Times New Roman" w:cs="Times New Roman"/>
            <w:noProof/>
            <w:webHidden/>
            <w:sz w:val="24"/>
            <w:szCs w:val="24"/>
          </w:rPr>
          <w:t>27</w:t>
        </w:r>
        <w:r w:rsidR="004051C3" w:rsidRPr="00EC4D32">
          <w:rPr>
            <w:rFonts w:ascii="Times New Roman" w:hAnsi="Times New Roman" w:cs="Times New Roman"/>
            <w:noProof/>
            <w:webHidden/>
            <w:sz w:val="24"/>
            <w:szCs w:val="24"/>
          </w:rPr>
          <w:fldChar w:fldCharType="end"/>
        </w:r>
      </w:hyperlink>
    </w:p>
    <w:p w14:paraId="75441CE5" w14:textId="77777777" w:rsidR="004051C3" w:rsidRPr="00EC4D32" w:rsidRDefault="00D963C9">
      <w:pPr>
        <w:pStyle w:val="34"/>
        <w:tabs>
          <w:tab w:val="left" w:pos="1320"/>
          <w:tab w:val="right" w:leader="dot" w:pos="9345"/>
        </w:tabs>
        <w:rPr>
          <w:rFonts w:ascii="Times New Roman" w:eastAsiaTheme="minorEastAsia" w:hAnsi="Times New Roman" w:cs="Times New Roman"/>
          <w:noProof/>
          <w:sz w:val="24"/>
          <w:szCs w:val="24"/>
          <w:lang w:eastAsia="ru-RU"/>
        </w:rPr>
      </w:pPr>
      <w:hyperlink w:anchor="_Toc444450255" w:history="1">
        <w:r w:rsidR="004051C3" w:rsidRPr="00EC4D32">
          <w:rPr>
            <w:rStyle w:val="afc"/>
            <w:rFonts w:ascii="Times New Roman" w:hAnsi="Times New Roman" w:cs="Times New Roman"/>
            <w:noProof/>
            <w:sz w:val="24"/>
            <w:szCs w:val="24"/>
            <w14:scene3d>
              <w14:camera w14:prst="orthographicFront"/>
              <w14:lightRig w14:rig="threePt" w14:dir="t">
                <w14:rot w14:lat="0" w14:lon="0" w14:rev="0"/>
              </w14:lightRig>
            </w14:scene3d>
          </w:rPr>
          <w:t>2.1.9.</w:t>
        </w:r>
        <w:r w:rsidR="004051C3" w:rsidRPr="00EC4D32">
          <w:rPr>
            <w:rFonts w:ascii="Times New Roman" w:eastAsiaTheme="minorEastAsia" w:hAnsi="Times New Roman" w:cs="Times New Roman"/>
            <w:noProof/>
            <w:sz w:val="24"/>
            <w:szCs w:val="24"/>
            <w:lang w:eastAsia="ru-RU"/>
          </w:rPr>
          <w:tab/>
        </w:r>
        <w:r w:rsidR="004051C3" w:rsidRPr="00EC4D32">
          <w:rPr>
            <w:rStyle w:val="afc"/>
            <w:rFonts w:ascii="Times New Roman" w:hAnsi="Times New Roman" w:cs="Times New Roman"/>
            <w:noProof/>
            <w:sz w:val="24"/>
            <w:szCs w:val="24"/>
          </w:rPr>
          <w:t>Воздействие на окружающую среду</w:t>
        </w:r>
        <w:r w:rsidR="004051C3" w:rsidRPr="00EC4D32">
          <w:rPr>
            <w:rFonts w:ascii="Times New Roman" w:hAnsi="Times New Roman" w:cs="Times New Roman"/>
            <w:noProof/>
            <w:webHidden/>
            <w:sz w:val="24"/>
            <w:szCs w:val="24"/>
          </w:rPr>
          <w:tab/>
        </w:r>
        <w:r w:rsidR="004051C3" w:rsidRPr="00EC4D32">
          <w:rPr>
            <w:rFonts w:ascii="Times New Roman" w:hAnsi="Times New Roman" w:cs="Times New Roman"/>
            <w:noProof/>
            <w:webHidden/>
            <w:sz w:val="24"/>
            <w:szCs w:val="24"/>
          </w:rPr>
          <w:fldChar w:fldCharType="begin"/>
        </w:r>
        <w:r w:rsidR="004051C3" w:rsidRPr="00EC4D32">
          <w:rPr>
            <w:rFonts w:ascii="Times New Roman" w:hAnsi="Times New Roman" w:cs="Times New Roman"/>
            <w:noProof/>
            <w:webHidden/>
            <w:sz w:val="24"/>
            <w:szCs w:val="24"/>
          </w:rPr>
          <w:instrText xml:space="preserve"> PAGEREF _Toc444450255 \h </w:instrText>
        </w:r>
        <w:r w:rsidR="004051C3" w:rsidRPr="00EC4D32">
          <w:rPr>
            <w:rFonts w:ascii="Times New Roman" w:hAnsi="Times New Roman" w:cs="Times New Roman"/>
            <w:noProof/>
            <w:webHidden/>
            <w:sz w:val="24"/>
            <w:szCs w:val="24"/>
          </w:rPr>
        </w:r>
        <w:r w:rsidR="004051C3" w:rsidRPr="00EC4D32">
          <w:rPr>
            <w:rFonts w:ascii="Times New Roman" w:hAnsi="Times New Roman" w:cs="Times New Roman"/>
            <w:noProof/>
            <w:webHidden/>
            <w:sz w:val="24"/>
            <w:szCs w:val="24"/>
          </w:rPr>
          <w:fldChar w:fldCharType="separate"/>
        </w:r>
        <w:r w:rsidR="007C08A2">
          <w:rPr>
            <w:rFonts w:ascii="Times New Roman" w:hAnsi="Times New Roman" w:cs="Times New Roman"/>
            <w:noProof/>
            <w:webHidden/>
            <w:sz w:val="24"/>
            <w:szCs w:val="24"/>
          </w:rPr>
          <w:t>27</w:t>
        </w:r>
        <w:r w:rsidR="004051C3" w:rsidRPr="00EC4D32">
          <w:rPr>
            <w:rFonts w:ascii="Times New Roman" w:hAnsi="Times New Roman" w:cs="Times New Roman"/>
            <w:noProof/>
            <w:webHidden/>
            <w:sz w:val="24"/>
            <w:szCs w:val="24"/>
          </w:rPr>
          <w:fldChar w:fldCharType="end"/>
        </w:r>
      </w:hyperlink>
    </w:p>
    <w:p w14:paraId="51156365" w14:textId="77777777" w:rsidR="004051C3" w:rsidRPr="00EC4D32" w:rsidRDefault="00D963C9">
      <w:pPr>
        <w:pStyle w:val="34"/>
        <w:tabs>
          <w:tab w:val="left" w:pos="1320"/>
          <w:tab w:val="right" w:leader="dot" w:pos="9345"/>
        </w:tabs>
        <w:rPr>
          <w:rFonts w:ascii="Times New Roman" w:eastAsiaTheme="minorEastAsia" w:hAnsi="Times New Roman" w:cs="Times New Roman"/>
          <w:noProof/>
          <w:sz w:val="24"/>
          <w:szCs w:val="24"/>
          <w:lang w:eastAsia="ru-RU"/>
        </w:rPr>
      </w:pPr>
      <w:hyperlink w:anchor="_Toc444450256" w:history="1">
        <w:r w:rsidR="004051C3" w:rsidRPr="00EC4D32">
          <w:rPr>
            <w:rStyle w:val="afc"/>
            <w:rFonts w:ascii="Times New Roman" w:hAnsi="Times New Roman" w:cs="Times New Roman"/>
            <w:noProof/>
            <w:sz w:val="24"/>
            <w:szCs w:val="24"/>
            <w14:scene3d>
              <w14:camera w14:prst="orthographicFront"/>
              <w14:lightRig w14:rig="threePt" w14:dir="t">
                <w14:rot w14:lat="0" w14:lon="0" w14:rev="0"/>
              </w14:lightRig>
            </w14:scene3d>
          </w:rPr>
          <w:t>2.1.10.</w:t>
        </w:r>
        <w:r w:rsidR="004051C3" w:rsidRPr="00EC4D32">
          <w:rPr>
            <w:rFonts w:ascii="Times New Roman" w:eastAsiaTheme="minorEastAsia" w:hAnsi="Times New Roman" w:cs="Times New Roman"/>
            <w:noProof/>
            <w:sz w:val="24"/>
            <w:szCs w:val="24"/>
            <w:lang w:eastAsia="ru-RU"/>
          </w:rPr>
          <w:tab/>
        </w:r>
        <w:r w:rsidR="004051C3" w:rsidRPr="00EC4D32">
          <w:rPr>
            <w:rStyle w:val="afc"/>
            <w:rFonts w:ascii="Times New Roman" w:hAnsi="Times New Roman" w:cs="Times New Roman"/>
            <w:noProof/>
            <w:sz w:val="24"/>
            <w:szCs w:val="24"/>
          </w:rPr>
          <w:t>Тарифы, плата (тариф) за подключение (присоединение), структура себестоимости производства и транспорта ресурса</w:t>
        </w:r>
        <w:r w:rsidR="004051C3" w:rsidRPr="00EC4D32">
          <w:rPr>
            <w:rFonts w:ascii="Times New Roman" w:hAnsi="Times New Roman" w:cs="Times New Roman"/>
            <w:noProof/>
            <w:webHidden/>
            <w:sz w:val="24"/>
            <w:szCs w:val="24"/>
          </w:rPr>
          <w:tab/>
        </w:r>
        <w:r w:rsidR="004051C3" w:rsidRPr="00EC4D32">
          <w:rPr>
            <w:rFonts w:ascii="Times New Roman" w:hAnsi="Times New Roman" w:cs="Times New Roman"/>
            <w:noProof/>
            <w:webHidden/>
            <w:sz w:val="24"/>
            <w:szCs w:val="24"/>
          </w:rPr>
          <w:fldChar w:fldCharType="begin"/>
        </w:r>
        <w:r w:rsidR="004051C3" w:rsidRPr="00EC4D32">
          <w:rPr>
            <w:rFonts w:ascii="Times New Roman" w:hAnsi="Times New Roman" w:cs="Times New Roman"/>
            <w:noProof/>
            <w:webHidden/>
            <w:sz w:val="24"/>
            <w:szCs w:val="24"/>
          </w:rPr>
          <w:instrText xml:space="preserve"> PAGEREF _Toc444450256 \h </w:instrText>
        </w:r>
        <w:r w:rsidR="004051C3" w:rsidRPr="00EC4D32">
          <w:rPr>
            <w:rFonts w:ascii="Times New Roman" w:hAnsi="Times New Roman" w:cs="Times New Roman"/>
            <w:noProof/>
            <w:webHidden/>
            <w:sz w:val="24"/>
            <w:szCs w:val="24"/>
          </w:rPr>
        </w:r>
        <w:r w:rsidR="004051C3" w:rsidRPr="00EC4D32">
          <w:rPr>
            <w:rFonts w:ascii="Times New Roman" w:hAnsi="Times New Roman" w:cs="Times New Roman"/>
            <w:noProof/>
            <w:webHidden/>
            <w:sz w:val="24"/>
            <w:szCs w:val="24"/>
          </w:rPr>
          <w:fldChar w:fldCharType="separate"/>
        </w:r>
        <w:r w:rsidR="007C08A2">
          <w:rPr>
            <w:rFonts w:ascii="Times New Roman" w:hAnsi="Times New Roman" w:cs="Times New Roman"/>
            <w:noProof/>
            <w:webHidden/>
            <w:sz w:val="24"/>
            <w:szCs w:val="24"/>
          </w:rPr>
          <w:t>28</w:t>
        </w:r>
        <w:r w:rsidR="004051C3" w:rsidRPr="00EC4D32">
          <w:rPr>
            <w:rFonts w:ascii="Times New Roman" w:hAnsi="Times New Roman" w:cs="Times New Roman"/>
            <w:noProof/>
            <w:webHidden/>
            <w:sz w:val="24"/>
            <w:szCs w:val="24"/>
          </w:rPr>
          <w:fldChar w:fldCharType="end"/>
        </w:r>
      </w:hyperlink>
    </w:p>
    <w:p w14:paraId="3C92EA3D" w14:textId="77777777" w:rsidR="004051C3" w:rsidRPr="00EC4D32" w:rsidRDefault="00D963C9">
      <w:pPr>
        <w:pStyle w:val="34"/>
        <w:tabs>
          <w:tab w:val="left" w:pos="1320"/>
          <w:tab w:val="right" w:leader="dot" w:pos="9345"/>
        </w:tabs>
        <w:rPr>
          <w:rFonts w:ascii="Times New Roman" w:eastAsiaTheme="minorEastAsia" w:hAnsi="Times New Roman" w:cs="Times New Roman"/>
          <w:noProof/>
          <w:sz w:val="24"/>
          <w:szCs w:val="24"/>
          <w:lang w:eastAsia="ru-RU"/>
        </w:rPr>
      </w:pPr>
      <w:hyperlink w:anchor="_Toc444450257" w:history="1">
        <w:r w:rsidR="004051C3" w:rsidRPr="00EC4D32">
          <w:rPr>
            <w:rStyle w:val="afc"/>
            <w:rFonts w:ascii="Times New Roman" w:hAnsi="Times New Roman" w:cs="Times New Roman"/>
            <w:noProof/>
            <w:sz w:val="24"/>
            <w:szCs w:val="24"/>
            <w14:scene3d>
              <w14:camera w14:prst="orthographicFront"/>
              <w14:lightRig w14:rig="threePt" w14:dir="t">
                <w14:rot w14:lat="0" w14:lon="0" w14:rev="0"/>
              </w14:lightRig>
            </w14:scene3d>
          </w:rPr>
          <w:t>2.1.11.</w:t>
        </w:r>
        <w:r w:rsidR="004051C3" w:rsidRPr="00EC4D32">
          <w:rPr>
            <w:rFonts w:ascii="Times New Roman" w:eastAsiaTheme="minorEastAsia" w:hAnsi="Times New Roman" w:cs="Times New Roman"/>
            <w:noProof/>
            <w:sz w:val="24"/>
            <w:szCs w:val="24"/>
            <w:lang w:eastAsia="ru-RU"/>
          </w:rPr>
          <w:tab/>
        </w:r>
        <w:r w:rsidR="004051C3" w:rsidRPr="00EC4D32">
          <w:rPr>
            <w:rStyle w:val="afc"/>
            <w:rFonts w:ascii="Times New Roman" w:hAnsi="Times New Roman" w:cs="Times New Roman"/>
            <w:noProof/>
            <w:sz w:val="24"/>
            <w:szCs w:val="24"/>
          </w:rPr>
          <w:t>Технические и технологические проблемы в системе</w:t>
        </w:r>
        <w:r w:rsidR="004051C3" w:rsidRPr="00EC4D32">
          <w:rPr>
            <w:rFonts w:ascii="Times New Roman" w:hAnsi="Times New Roman" w:cs="Times New Roman"/>
            <w:noProof/>
            <w:webHidden/>
            <w:sz w:val="24"/>
            <w:szCs w:val="24"/>
          </w:rPr>
          <w:tab/>
        </w:r>
        <w:r w:rsidR="004051C3" w:rsidRPr="00EC4D32">
          <w:rPr>
            <w:rFonts w:ascii="Times New Roman" w:hAnsi="Times New Roman" w:cs="Times New Roman"/>
            <w:noProof/>
            <w:webHidden/>
            <w:sz w:val="24"/>
            <w:szCs w:val="24"/>
          </w:rPr>
          <w:fldChar w:fldCharType="begin"/>
        </w:r>
        <w:r w:rsidR="004051C3" w:rsidRPr="00EC4D32">
          <w:rPr>
            <w:rFonts w:ascii="Times New Roman" w:hAnsi="Times New Roman" w:cs="Times New Roman"/>
            <w:noProof/>
            <w:webHidden/>
            <w:sz w:val="24"/>
            <w:szCs w:val="24"/>
          </w:rPr>
          <w:instrText xml:space="preserve"> PAGEREF _Toc444450257 \h </w:instrText>
        </w:r>
        <w:r w:rsidR="004051C3" w:rsidRPr="00EC4D32">
          <w:rPr>
            <w:rFonts w:ascii="Times New Roman" w:hAnsi="Times New Roman" w:cs="Times New Roman"/>
            <w:noProof/>
            <w:webHidden/>
            <w:sz w:val="24"/>
            <w:szCs w:val="24"/>
          </w:rPr>
        </w:r>
        <w:r w:rsidR="004051C3" w:rsidRPr="00EC4D32">
          <w:rPr>
            <w:rFonts w:ascii="Times New Roman" w:hAnsi="Times New Roman" w:cs="Times New Roman"/>
            <w:noProof/>
            <w:webHidden/>
            <w:sz w:val="24"/>
            <w:szCs w:val="24"/>
          </w:rPr>
          <w:fldChar w:fldCharType="separate"/>
        </w:r>
        <w:r w:rsidR="007C08A2">
          <w:rPr>
            <w:rFonts w:ascii="Times New Roman" w:hAnsi="Times New Roman" w:cs="Times New Roman"/>
            <w:noProof/>
            <w:webHidden/>
            <w:sz w:val="24"/>
            <w:szCs w:val="24"/>
          </w:rPr>
          <w:t>34</w:t>
        </w:r>
        <w:r w:rsidR="004051C3" w:rsidRPr="00EC4D32">
          <w:rPr>
            <w:rFonts w:ascii="Times New Roman" w:hAnsi="Times New Roman" w:cs="Times New Roman"/>
            <w:noProof/>
            <w:webHidden/>
            <w:sz w:val="24"/>
            <w:szCs w:val="24"/>
          </w:rPr>
          <w:fldChar w:fldCharType="end"/>
        </w:r>
      </w:hyperlink>
    </w:p>
    <w:p w14:paraId="6B310A1D" w14:textId="77777777" w:rsidR="004051C3" w:rsidRPr="00EC4D32" w:rsidRDefault="00D963C9">
      <w:pPr>
        <w:pStyle w:val="34"/>
        <w:tabs>
          <w:tab w:val="left" w:pos="1320"/>
          <w:tab w:val="right" w:leader="dot" w:pos="9345"/>
        </w:tabs>
        <w:rPr>
          <w:rFonts w:ascii="Times New Roman" w:eastAsiaTheme="minorEastAsia" w:hAnsi="Times New Roman" w:cs="Times New Roman"/>
          <w:noProof/>
          <w:sz w:val="24"/>
          <w:szCs w:val="24"/>
          <w:lang w:eastAsia="ru-RU"/>
        </w:rPr>
      </w:pPr>
      <w:hyperlink w:anchor="_Toc444450258" w:history="1">
        <w:r w:rsidR="004051C3" w:rsidRPr="00EC4D32">
          <w:rPr>
            <w:rStyle w:val="afc"/>
            <w:rFonts w:ascii="Times New Roman" w:hAnsi="Times New Roman" w:cs="Times New Roman"/>
            <w:noProof/>
            <w:sz w:val="24"/>
            <w:szCs w:val="24"/>
            <w14:scene3d>
              <w14:camera w14:prst="orthographicFront"/>
              <w14:lightRig w14:rig="threePt" w14:dir="t">
                <w14:rot w14:lat="0" w14:lon="0" w14:rev="0"/>
              </w14:lightRig>
            </w14:scene3d>
          </w:rPr>
          <w:t>2.1.12.</w:t>
        </w:r>
        <w:r w:rsidR="004051C3" w:rsidRPr="00EC4D32">
          <w:rPr>
            <w:rFonts w:ascii="Times New Roman" w:eastAsiaTheme="minorEastAsia" w:hAnsi="Times New Roman" w:cs="Times New Roman"/>
            <w:noProof/>
            <w:sz w:val="24"/>
            <w:szCs w:val="24"/>
            <w:lang w:eastAsia="ru-RU"/>
          </w:rPr>
          <w:tab/>
        </w:r>
        <w:r w:rsidR="004051C3" w:rsidRPr="00EC4D32">
          <w:rPr>
            <w:rStyle w:val="afc"/>
            <w:rFonts w:ascii="Times New Roman" w:hAnsi="Times New Roman" w:cs="Times New Roman"/>
            <w:noProof/>
            <w:sz w:val="24"/>
            <w:szCs w:val="24"/>
          </w:rPr>
          <w:t>Краткий анализ состояния установки приборов учета и энергоресурсосбережения у потребителей</w:t>
        </w:r>
        <w:r w:rsidR="004051C3" w:rsidRPr="00EC4D32">
          <w:rPr>
            <w:rFonts w:ascii="Times New Roman" w:hAnsi="Times New Roman" w:cs="Times New Roman"/>
            <w:noProof/>
            <w:webHidden/>
            <w:sz w:val="24"/>
            <w:szCs w:val="24"/>
          </w:rPr>
          <w:tab/>
        </w:r>
        <w:r w:rsidR="004051C3" w:rsidRPr="00EC4D32">
          <w:rPr>
            <w:rFonts w:ascii="Times New Roman" w:hAnsi="Times New Roman" w:cs="Times New Roman"/>
            <w:noProof/>
            <w:webHidden/>
            <w:sz w:val="24"/>
            <w:szCs w:val="24"/>
          </w:rPr>
          <w:fldChar w:fldCharType="begin"/>
        </w:r>
        <w:r w:rsidR="004051C3" w:rsidRPr="00EC4D32">
          <w:rPr>
            <w:rFonts w:ascii="Times New Roman" w:hAnsi="Times New Roman" w:cs="Times New Roman"/>
            <w:noProof/>
            <w:webHidden/>
            <w:sz w:val="24"/>
            <w:szCs w:val="24"/>
          </w:rPr>
          <w:instrText xml:space="preserve"> PAGEREF _Toc444450258 \h </w:instrText>
        </w:r>
        <w:r w:rsidR="004051C3" w:rsidRPr="00EC4D32">
          <w:rPr>
            <w:rFonts w:ascii="Times New Roman" w:hAnsi="Times New Roman" w:cs="Times New Roman"/>
            <w:noProof/>
            <w:webHidden/>
            <w:sz w:val="24"/>
            <w:szCs w:val="24"/>
          </w:rPr>
        </w:r>
        <w:r w:rsidR="004051C3" w:rsidRPr="00EC4D32">
          <w:rPr>
            <w:rFonts w:ascii="Times New Roman" w:hAnsi="Times New Roman" w:cs="Times New Roman"/>
            <w:noProof/>
            <w:webHidden/>
            <w:sz w:val="24"/>
            <w:szCs w:val="24"/>
          </w:rPr>
          <w:fldChar w:fldCharType="separate"/>
        </w:r>
        <w:r w:rsidR="007C08A2">
          <w:rPr>
            <w:rFonts w:ascii="Times New Roman" w:hAnsi="Times New Roman" w:cs="Times New Roman"/>
            <w:noProof/>
            <w:webHidden/>
            <w:sz w:val="24"/>
            <w:szCs w:val="24"/>
          </w:rPr>
          <w:t>34</w:t>
        </w:r>
        <w:r w:rsidR="004051C3" w:rsidRPr="00EC4D32">
          <w:rPr>
            <w:rFonts w:ascii="Times New Roman" w:hAnsi="Times New Roman" w:cs="Times New Roman"/>
            <w:noProof/>
            <w:webHidden/>
            <w:sz w:val="24"/>
            <w:szCs w:val="24"/>
          </w:rPr>
          <w:fldChar w:fldCharType="end"/>
        </w:r>
      </w:hyperlink>
    </w:p>
    <w:p w14:paraId="535DE036" w14:textId="77777777" w:rsidR="004051C3" w:rsidRPr="00EC4D32" w:rsidRDefault="00D963C9">
      <w:pPr>
        <w:pStyle w:val="27"/>
        <w:tabs>
          <w:tab w:val="left" w:pos="880"/>
          <w:tab w:val="right" w:leader="dot" w:pos="9345"/>
        </w:tabs>
        <w:rPr>
          <w:rFonts w:ascii="Times New Roman" w:eastAsiaTheme="minorEastAsia" w:hAnsi="Times New Roman" w:cs="Times New Roman"/>
          <w:noProof/>
          <w:sz w:val="24"/>
          <w:szCs w:val="24"/>
          <w:lang w:eastAsia="ru-RU"/>
        </w:rPr>
      </w:pPr>
      <w:hyperlink w:anchor="_Toc444450259" w:history="1">
        <w:r w:rsidR="004051C3" w:rsidRPr="00EC4D32">
          <w:rPr>
            <w:rStyle w:val="afc"/>
            <w:rFonts w:ascii="Times New Roman" w:hAnsi="Times New Roman" w:cs="Times New Roman"/>
            <w:noProof/>
            <w:sz w:val="24"/>
            <w:szCs w:val="24"/>
            <w14:scene3d>
              <w14:camera w14:prst="orthographicFront"/>
              <w14:lightRig w14:rig="threePt" w14:dir="t">
                <w14:rot w14:lat="0" w14:lon="0" w14:rev="0"/>
              </w14:lightRig>
            </w14:scene3d>
          </w:rPr>
          <w:t>2.2.</w:t>
        </w:r>
        <w:r w:rsidR="004051C3" w:rsidRPr="00EC4D32">
          <w:rPr>
            <w:rFonts w:ascii="Times New Roman" w:eastAsiaTheme="minorEastAsia" w:hAnsi="Times New Roman" w:cs="Times New Roman"/>
            <w:noProof/>
            <w:sz w:val="24"/>
            <w:szCs w:val="24"/>
            <w:lang w:eastAsia="ru-RU"/>
          </w:rPr>
          <w:tab/>
        </w:r>
        <w:r w:rsidR="004051C3" w:rsidRPr="00EC4D32">
          <w:rPr>
            <w:rStyle w:val="afc"/>
            <w:rFonts w:ascii="Times New Roman" w:hAnsi="Times New Roman" w:cs="Times New Roman"/>
            <w:noProof/>
            <w:sz w:val="24"/>
            <w:szCs w:val="24"/>
          </w:rPr>
          <w:t>Краткий анализ существующего состояния системы теплоснабжения</w:t>
        </w:r>
        <w:r w:rsidR="004051C3" w:rsidRPr="00EC4D32">
          <w:rPr>
            <w:rFonts w:ascii="Times New Roman" w:hAnsi="Times New Roman" w:cs="Times New Roman"/>
            <w:noProof/>
            <w:webHidden/>
            <w:sz w:val="24"/>
            <w:szCs w:val="24"/>
          </w:rPr>
          <w:tab/>
        </w:r>
        <w:r w:rsidR="004051C3" w:rsidRPr="00EC4D32">
          <w:rPr>
            <w:rFonts w:ascii="Times New Roman" w:hAnsi="Times New Roman" w:cs="Times New Roman"/>
            <w:noProof/>
            <w:webHidden/>
            <w:sz w:val="24"/>
            <w:szCs w:val="24"/>
          </w:rPr>
          <w:fldChar w:fldCharType="begin"/>
        </w:r>
        <w:r w:rsidR="004051C3" w:rsidRPr="00EC4D32">
          <w:rPr>
            <w:rFonts w:ascii="Times New Roman" w:hAnsi="Times New Roman" w:cs="Times New Roman"/>
            <w:noProof/>
            <w:webHidden/>
            <w:sz w:val="24"/>
            <w:szCs w:val="24"/>
          </w:rPr>
          <w:instrText xml:space="preserve"> PAGEREF _Toc444450259 \h </w:instrText>
        </w:r>
        <w:r w:rsidR="004051C3" w:rsidRPr="00EC4D32">
          <w:rPr>
            <w:rFonts w:ascii="Times New Roman" w:hAnsi="Times New Roman" w:cs="Times New Roman"/>
            <w:noProof/>
            <w:webHidden/>
            <w:sz w:val="24"/>
            <w:szCs w:val="24"/>
          </w:rPr>
        </w:r>
        <w:r w:rsidR="004051C3" w:rsidRPr="00EC4D32">
          <w:rPr>
            <w:rFonts w:ascii="Times New Roman" w:hAnsi="Times New Roman" w:cs="Times New Roman"/>
            <w:noProof/>
            <w:webHidden/>
            <w:sz w:val="24"/>
            <w:szCs w:val="24"/>
          </w:rPr>
          <w:fldChar w:fldCharType="separate"/>
        </w:r>
        <w:r w:rsidR="007C08A2">
          <w:rPr>
            <w:rFonts w:ascii="Times New Roman" w:hAnsi="Times New Roman" w:cs="Times New Roman"/>
            <w:noProof/>
            <w:webHidden/>
            <w:sz w:val="24"/>
            <w:szCs w:val="24"/>
          </w:rPr>
          <w:t>34</w:t>
        </w:r>
        <w:r w:rsidR="004051C3" w:rsidRPr="00EC4D32">
          <w:rPr>
            <w:rFonts w:ascii="Times New Roman" w:hAnsi="Times New Roman" w:cs="Times New Roman"/>
            <w:noProof/>
            <w:webHidden/>
            <w:sz w:val="24"/>
            <w:szCs w:val="24"/>
          </w:rPr>
          <w:fldChar w:fldCharType="end"/>
        </w:r>
      </w:hyperlink>
    </w:p>
    <w:p w14:paraId="536F6430" w14:textId="77777777" w:rsidR="004051C3" w:rsidRPr="00EC4D32" w:rsidRDefault="00D963C9">
      <w:pPr>
        <w:pStyle w:val="34"/>
        <w:tabs>
          <w:tab w:val="left" w:pos="1320"/>
          <w:tab w:val="right" w:leader="dot" w:pos="9345"/>
        </w:tabs>
        <w:rPr>
          <w:rFonts w:ascii="Times New Roman" w:eastAsiaTheme="minorEastAsia" w:hAnsi="Times New Roman" w:cs="Times New Roman"/>
          <w:noProof/>
          <w:sz w:val="24"/>
          <w:szCs w:val="24"/>
          <w:lang w:eastAsia="ru-RU"/>
        </w:rPr>
      </w:pPr>
      <w:hyperlink w:anchor="_Toc444450260" w:history="1">
        <w:r w:rsidR="004051C3" w:rsidRPr="00EC4D32">
          <w:rPr>
            <w:rStyle w:val="afc"/>
            <w:rFonts w:ascii="Times New Roman" w:hAnsi="Times New Roman" w:cs="Times New Roman"/>
            <w:noProof/>
            <w:sz w:val="24"/>
            <w:szCs w:val="24"/>
            <w14:scene3d>
              <w14:camera w14:prst="orthographicFront"/>
              <w14:lightRig w14:rig="threePt" w14:dir="t">
                <w14:rot w14:lat="0" w14:lon="0" w14:rev="0"/>
              </w14:lightRig>
            </w14:scene3d>
          </w:rPr>
          <w:t>2.2.1.</w:t>
        </w:r>
        <w:r w:rsidR="004051C3" w:rsidRPr="00EC4D32">
          <w:rPr>
            <w:rFonts w:ascii="Times New Roman" w:eastAsiaTheme="minorEastAsia" w:hAnsi="Times New Roman" w:cs="Times New Roman"/>
            <w:noProof/>
            <w:sz w:val="24"/>
            <w:szCs w:val="24"/>
            <w:lang w:eastAsia="ru-RU"/>
          </w:rPr>
          <w:tab/>
        </w:r>
        <w:r w:rsidR="004051C3" w:rsidRPr="00EC4D32">
          <w:rPr>
            <w:rStyle w:val="afc"/>
            <w:rFonts w:ascii="Times New Roman" w:hAnsi="Times New Roman" w:cs="Times New Roman"/>
            <w:noProof/>
            <w:sz w:val="24"/>
            <w:szCs w:val="24"/>
          </w:rPr>
          <w:t>Институциональная структура</w:t>
        </w:r>
        <w:r w:rsidR="004051C3" w:rsidRPr="00EC4D32">
          <w:rPr>
            <w:rFonts w:ascii="Times New Roman" w:hAnsi="Times New Roman" w:cs="Times New Roman"/>
            <w:noProof/>
            <w:webHidden/>
            <w:sz w:val="24"/>
            <w:szCs w:val="24"/>
          </w:rPr>
          <w:tab/>
        </w:r>
        <w:r w:rsidR="004051C3" w:rsidRPr="00EC4D32">
          <w:rPr>
            <w:rFonts w:ascii="Times New Roman" w:hAnsi="Times New Roman" w:cs="Times New Roman"/>
            <w:noProof/>
            <w:webHidden/>
            <w:sz w:val="24"/>
            <w:szCs w:val="24"/>
          </w:rPr>
          <w:fldChar w:fldCharType="begin"/>
        </w:r>
        <w:r w:rsidR="004051C3" w:rsidRPr="00EC4D32">
          <w:rPr>
            <w:rFonts w:ascii="Times New Roman" w:hAnsi="Times New Roman" w:cs="Times New Roman"/>
            <w:noProof/>
            <w:webHidden/>
            <w:sz w:val="24"/>
            <w:szCs w:val="24"/>
          </w:rPr>
          <w:instrText xml:space="preserve"> PAGEREF _Toc444450260 \h </w:instrText>
        </w:r>
        <w:r w:rsidR="004051C3" w:rsidRPr="00EC4D32">
          <w:rPr>
            <w:rFonts w:ascii="Times New Roman" w:hAnsi="Times New Roman" w:cs="Times New Roman"/>
            <w:noProof/>
            <w:webHidden/>
            <w:sz w:val="24"/>
            <w:szCs w:val="24"/>
          </w:rPr>
        </w:r>
        <w:r w:rsidR="004051C3" w:rsidRPr="00EC4D32">
          <w:rPr>
            <w:rFonts w:ascii="Times New Roman" w:hAnsi="Times New Roman" w:cs="Times New Roman"/>
            <w:noProof/>
            <w:webHidden/>
            <w:sz w:val="24"/>
            <w:szCs w:val="24"/>
          </w:rPr>
          <w:fldChar w:fldCharType="separate"/>
        </w:r>
        <w:r w:rsidR="007C08A2">
          <w:rPr>
            <w:rFonts w:ascii="Times New Roman" w:hAnsi="Times New Roman" w:cs="Times New Roman"/>
            <w:noProof/>
            <w:webHidden/>
            <w:sz w:val="24"/>
            <w:szCs w:val="24"/>
          </w:rPr>
          <w:t>34</w:t>
        </w:r>
        <w:r w:rsidR="004051C3" w:rsidRPr="00EC4D32">
          <w:rPr>
            <w:rFonts w:ascii="Times New Roman" w:hAnsi="Times New Roman" w:cs="Times New Roman"/>
            <w:noProof/>
            <w:webHidden/>
            <w:sz w:val="24"/>
            <w:szCs w:val="24"/>
          </w:rPr>
          <w:fldChar w:fldCharType="end"/>
        </w:r>
      </w:hyperlink>
    </w:p>
    <w:p w14:paraId="736366D7" w14:textId="77777777" w:rsidR="004051C3" w:rsidRPr="00EC4D32" w:rsidRDefault="00D963C9">
      <w:pPr>
        <w:pStyle w:val="34"/>
        <w:tabs>
          <w:tab w:val="left" w:pos="1320"/>
          <w:tab w:val="right" w:leader="dot" w:pos="9345"/>
        </w:tabs>
        <w:rPr>
          <w:rFonts w:ascii="Times New Roman" w:eastAsiaTheme="minorEastAsia" w:hAnsi="Times New Roman" w:cs="Times New Roman"/>
          <w:noProof/>
          <w:sz w:val="24"/>
          <w:szCs w:val="24"/>
          <w:lang w:eastAsia="ru-RU"/>
        </w:rPr>
      </w:pPr>
      <w:hyperlink w:anchor="_Toc444450261" w:history="1">
        <w:r w:rsidR="004051C3" w:rsidRPr="00EC4D32">
          <w:rPr>
            <w:rStyle w:val="afc"/>
            <w:rFonts w:ascii="Times New Roman" w:hAnsi="Times New Roman" w:cs="Times New Roman"/>
            <w:noProof/>
            <w:sz w:val="24"/>
            <w:szCs w:val="24"/>
            <w14:scene3d>
              <w14:camera w14:prst="orthographicFront"/>
              <w14:lightRig w14:rig="threePt" w14:dir="t">
                <w14:rot w14:lat="0" w14:lon="0" w14:rev="0"/>
              </w14:lightRig>
            </w14:scene3d>
          </w:rPr>
          <w:t>2.2.2.</w:t>
        </w:r>
        <w:r w:rsidR="004051C3" w:rsidRPr="00EC4D32">
          <w:rPr>
            <w:rFonts w:ascii="Times New Roman" w:eastAsiaTheme="minorEastAsia" w:hAnsi="Times New Roman" w:cs="Times New Roman"/>
            <w:noProof/>
            <w:sz w:val="24"/>
            <w:szCs w:val="24"/>
            <w:lang w:eastAsia="ru-RU"/>
          </w:rPr>
          <w:tab/>
        </w:r>
        <w:r w:rsidR="004051C3" w:rsidRPr="00EC4D32">
          <w:rPr>
            <w:rStyle w:val="afc"/>
            <w:rFonts w:ascii="Times New Roman" w:hAnsi="Times New Roman" w:cs="Times New Roman"/>
            <w:noProof/>
            <w:sz w:val="24"/>
            <w:szCs w:val="24"/>
          </w:rPr>
          <w:t>Характеристика системы ресурсоснабжения</w:t>
        </w:r>
        <w:r w:rsidR="004051C3" w:rsidRPr="00EC4D32">
          <w:rPr>
            <w:rFonts w:ascii="Times New Roman" w:hAnsi="Times New Roman" w:cs="Times New Roman"/>
            <w:noProof/>
            <w:webHidden/>
            <w:sz w:val="24"/>
            <w:szCs w:val="24"/>
          </w:rPr>
          <w:tab/>
        </w:r>
        <w:r w:rsidR="004051C3" w:rsidRPr="00EC4D32">
          <w:rPr>
            <w:rFonts w:ascii="Times New Roman" w:hAnsi="Times New Roman" w:cs="Times New Roman"/>
            <w:noProof/>
            <w:webHidden/>
            <w:sz w:val="24"/>
            <w:szCs w:val="24"/>
          </w:rPr>
          <w:fldChar w:fldCharType="begin"/>
        </w:r>
        <w:r w:rsidR="004051C3" w:rsidRPr="00EC4D32">
          <w:rPr>
            <w:rFonts w:ascii="Times New Roman" w:hAnsi="Times New Roman" w:cs="Times New Roman"/>
            <w:noProof/>
            <w:webHidden/>
            <w:sz w:val="24"/>
            <w:szCs w:val="24"/>
          </w:rPr>
          <w:instrText xml:space="preserve"> PAGEREF _Toc444450261 \h </w:instrText>
        </w:r>
        <w:r w:rsidR="004051C3" w:rsidRPr="00EC4D32">
          <w:rPr>
            <w:rFonts w:ascii="Times New Roman" w:hAnsi="Times New Roman" w:cs="Times New Roman"/>
            <w:noProof/>
            <w:webHidden/>
            <w:sz w:val="24"/>
            <w:szCs w:val="24"/>
          </w:rPr>
        </w:r>
        <w:r w:rsidR="004051C3" w:rsidRPr="00EC4D32">
          <w:rPr>
            <w:rFonts w:ascii="Times New Roman" w:hAnsi="Times New Roman" w:cs="Times New Roman"/>
            <w:noProof/>
            <w:webHidden/>
            <w:sz w:val="24"/>
            <w:szCs w:val="24"/>
          </w:rPr>
          <w:fldChar w:fldCharType="separate"/>
        </w:r>
        <w:r w:rsidR="007C08A2">
          <w:rPr>
            <w:rFonts w:ascii="Times New Roman" w:hAnsi="Times New Roman" w:cs="Times New Roman"/>
            <w:noProof/>
            <w:webHidden/>
            <w:sz w:val="24"/>
            <w:szCs w:val="24"/>
          </w:rPr>
          <w:t>35</w:t>
        </w:r>
        <w:r w:rsidR="004051C3" w:rsidRPr="00EC4D32">
          <w:rPr>
            <w:rFonts w:ascii="Times New Roman" w:hAnsi="Times New Roman" w:cs="Times New Roman"/>
            <w:noProof/>
            <w:webHidden/>
            <w:sz w:val="24"/>
            <w:szCs w:val="24"/>
          </w:rPr>
          <w:fldChar w:fldCharType="end"/>
        </w:r>
      </w:hyperlink>
    </w:p>
    <w:p w14:paraId="476D4B67" w14:textId="77777777" w:rsidR="004051C3" w:rsidRPr="00EC4D32" w:rsidRDefault="00D963C9">
      <w:pPr>
        <w:pStyle w:val="34"/>
        <w:tabs>
          <w:tab w:val="left" w:pos="1320"/>
          <w:tab w:val="right" w:leader="dot" w:pos="9345"/>
        </w:tabs>
        <w:rPr>
          <w:rFonts w:ascii="Times New Roman" w:eastAsiaTheme="minorEastAsia" w:hAnsi="Times New Roman" w:cs="Times New Roman"/>
          <w:noProof/>
          <w:sz w:val="24"/>
          <w:szCs w:val="24"/>
          <w:lang w:eastAsia="ru-RU"/>
        </w:rPr>
      </w:pPr>
      <w:hyperlink w:anchor="_Toc444450262" w:history="1">
        <w:r w:rsidR="004051C3" w:rsidRPr="00EC4D32">
          <w:rPr>
            <w:rStyle w:val="afc"/>
            <w:rFonts w:ascii="Times New Roman" w:hAnsi="Times New Roman" w:cs="Times New Roman"/>
            <w:noProof/>
            <w:sz w:val="24"/>
            <w:szCs w:val="24"/>
            <w14:scene3d>
              <w14:camera w14:prst="orthographicFront"/>
              <w14:lightRig w14:rig="threePt" w14:dir="t">
                <w14:rot w14:lat="0" w14:lon="0" w14:rev="0"/>
              </w14:lightRig>
            </w14:scene3d>
          </w:rPr>
          <w:t>2.2.3.</w:t>
        </w:r>
        <w:r w:rsidR="004051C3" w:rsidRPr="00EC4D32">
          <w:rPr>
            <w:rFonts w:ascii="Times New Roman" w:eastAsiaTheme="minorEastAsia" w:hAnsi="Times New Roman" w:cs="Times New Roman"/>
            <w:noProof/>
            <w:sz w:val="24"/>
            <w:szCs w:val="24"/>
            <w:lang w:eastAsia="ru-RU"/>
          </w:rPr>
          <w:tab/>
        </w:r>
        <w:r w:rsidR="004051C3" w:rsidRPr="00EC4D32">
          <w:rPr>
            <w:rStyle w:val="afc"/>
            <w:rFonts w:ascii="Times New Roman" w:hAnsi="Times New Roman" w:cs="Times New Roman"/>
            <w:noProof/>
            <w:sz w:val="24"/>
            <w:szCs w:val="24"/>
          </w:rPr>
          <w:t>Балансы мощности и ресурса</w:t>
        </w:r>
        <w:r w:rsidR="004051C3" w:rsidRPr="00EC4D32">
          <w:rPr>
            <w:rFonts w:ascii="Times New Roman" w:hAnsi="Times New Roman" w:cs="Times New Roman"/>
            <w:noProof/>
            <w:webHidden/>
            <w:sz w:val="24"/>
            <w:szCs w:val="24"/>
          </w:rPr>
          <w:tab/>
        </w:r>
        <w:r w:rsidR="004051C3" w:rsidRPr="00EC4D32">
          <w:rPr>
            <w:rFonts w:ascii="Times New Roman" w:hAnsi="Times New Roman" w:cs="Times New Roman"/>
            <w:noProof/>
            <w:webHidden/>
            <w:sz w:val="24"/>
            <w:szCs w:val="24"/>
          </w:rPr>
          <w:fldChar w:fldCharType="begin"/>
        </w:r>
        <w:r w:rsidR="004051C3" w:rsidRPr="00EC4D32">
          <w:rPr>
            <w:rFonts w:ascii="Times New Roman" w:hAnsi="Times New Roman" w:cs="Times New Roman"/>
            <w:noProof/>
            <w:webHidden/>
            <w:sz w:val="24"/>
            <w:szCs w:val="24"/>
          </w:rPr>
          <w:instrText xml:space="preserve"> PAGEREF _Toc444450262 \h </w:instrText>
        </w:r>
        <w:r w:rsidR="004051C3" w:rsidRPr="00EC4D32">
          <w:rPr>
            <w:rFonts w:ascii="Times New Roman" w:hAnsi="Times New Roman" w:cs="Times New Roman"/>
            <w:noProof/>
            <w:webHidden/>
            <w:sz w:val="24"/>
            <w:szCs w:val="24"/>
          </w:rPr>
        </w:r>
        <w:r w:rsidR="004051C3" w:rsidRPr="00EC4D32">
          <w:rPr>
            <w:rFonts w:ascii="Times New Roman" w:hAnsi="Times New Roman" w:cs="Times New Roman"/>
            <w:noProof/>
            <w:webHidden/>
            <w:sz w:val="24"/>
            <w:szCs w:val="24"/>
          </w:rPr>
          <w:fldChar w:fldCharType="separate"/>
        </w:r>
        <w:r w:rsidR="007C08A2">
          <w:rPr>
            <w:rFonts w:ascii="Times New Roman" w:hAnsi="Times New Roman" w:cs="Times New Roman"/>
            <w:noProof/>
            <w:webHidden/>
            <w:sz w:val="24"/>
            <w:szCs w:val="24"/>
          </w:rPr>
          <w:t>37</w:t>
        </w:r>
        <w:r w:rsidR="004051C3" w:rsidRPr="00EC4D32">
          <w:rPr>
            <w:rFonts w:ascii="Times New Roman" w:hAnsi="Times New Roman" w:cs="Times New Roman"/>
            <w:noProof/>
            <w:webHidden/>
            <w:sz w:val="24"/>
            <w:szCs w:val="24"/>
          </w:rPr>
          <w:fldChar w:fldCharType="end"/>
        </w:r>
      </w:hyperlink>
    </w:p>
    <w:p w14:paraId="46F28DA7" w14:textId="77777777" w:rsidR="004051C3" w:rsidRPr="00EC4D32" w:rsidRDefault="00D963C9">
      <w:pPr>
        <w:pStyle w:val="34"/>
        <w:tabs>
          <w:tab w:val="left" w:pos="1320"/>
          <w:tab w:val="right" w:leader="dot" w:pos="9345"/>
        </w:tabs>
        <w:rPr>
          <w:rFonts w:ascii="Times New Roman" w:eastAsiaTheme="minorEastAsia" w:hAnsi="Times New Roman" w:cs="Times New Roman"/>
          <w:noProof/>
          <w:sz w:val="24"/>
          <w:szCs w:val="24"/>
          <w:lang w:eastAsia="ru-RU"/>
        </w:rPr>
      </w:pPr>
      <w:hyperlink w:anchor="_Toc444450263" w:history="1">
        <w:r w:rsidR="004051C3" w:rsidRPr="00EC4D32">
          <w:rPr>
            <w:rStyle w:val="afc"/>
            <w:rFonts w:ascii="Times New Roman" w:hAnsi="Times New Roman" w:cs="Times New Roman"/>
            <w:noProof/>
            <w:sz w:val="24"/>
            <w:szCs w:val="24"/>
            <w14:scene3d>
              <w14:camera w14:prst="orthographicFront"/>
              <w14:lightRig w14:rig="threePt" w14:dir="t">
                <w14:rot w14:lat="0" w14:lon="0" w14:rev="0"/>
              </w14:lightRig>
            </w14:scene3d>
          </w:rPr>
          <w:t>2.2.4.</w:t>
        </w:r>
        <w:r w:rsidR="004051C3" w:rsidRPr="00EC4D32">
          <w:rPr>
            <w:rFonts w:ascii="Times New Roman" w:eastAsiaTheme="minorEastAsia" w:hAnsi="Times New Roman" w:cs="Times New Roman"/>
            <w:noProof/>
            <w:sz w:val="24"/>
            <w:szCs w:val="24"/>
            <w:lang w:eastAsia="ru-RU"/>
          </w:rPr>
          <w:tab/>
        </w:r>
        <w:r w:rsidR="004051C3" w:rsidRPr="00EC4D32">
          <w:rPr>
            <w:rStyle w:val="afc"/>
            <w:rFonts w:ascii="Times New Roman" w:hAnsi="Times New Roman" w:cs="Times New Roman"/>
            <w:noProof/>
            <w:sz w:val="24"/>
            <w:szCs w:val="24"/>
          </w:rPr>
          <w:t>Доля поставки ресурса по приборам учета</w:t>
        </w:r>
        <w:r w:rsidR="004051C3" w:rsidRPr="00EC4D32">
          <w:rPr>
            <w:rFonts w:ascii="Times New Roman" w:hAnsi="Times New Roman" w:cs="Times New Roman"/>
            <w:noProof/>
            <w:webHidden/>
            <w:sz w:val="24"/>
            <w:szCs w:val="24"/>
          </w:rPr>
          <w:tab/>
        </w:r>
        <w:r w:rsidR="004051C3" w:rsidRPr="00EC4D32">
          <w:rPr>
            <w:rFonts w:ascii="Times New Roman" w:hAnsi="Times New Roman" w:cs="Times New Roman"/>
            <w:noProof/>
            <w:webHidden/>
            <w:sz w:val="24"/>
            <w:szCs w:val="24"/>
          </w:rPr>
          <w:fldChar w:fldCharType="begin"/>
        </w:r>
        <w:r w:rsidR="004051C3" w:rsidRPr="00EC4D32">
          <w:rPr>
            <w:rFonts w:ascii="Times New Roman" w:hAnsi="Times New Roman" w:cs="Times New Roman"/>
            <w:noProof/>
            <w:webHidden/>
            <w:sz w:val="24"/>
            <w:szCs w:val="24"/>
          </w:rPr>
          <w:instrText xml:space="preserve"> PAGEREF _Toc444450263 \h </w:instrText>
        </w:r>
        <w:r w:rsidR="004051C3" w:rsidRPr="00EC4D32">
          <w:rPr>
            <w:rFonts w:ascii="Times New Roman" w:hAnsi="Times New Roman" w:cs="Times New Roman"/>
            <w:noProof/>
            <w:webHidden/>
            <w:sz w:val="24"/>
            <w:szCs w:val="24"/>
          </w:rPr>
        </w:r>
        <w:r w:rsidR="004051C3" w:rsidRPr="00EC4D32">
          <w:rPr>
            <w:rFonts w:ascii="Times New Roman" w:hAnsi="Times New Roman" w:cs="Times New Roman"/>
            <w:noProof/>
            <w:webHidden/>
            <w:sz w:val="24"/>
            <w:szCs w:val="24"/>
          </w:rPr>
          <w:fldChar w:fldCharType="separate"/>
        </w:r>
        <w:r w:rsidR="007C08A2">
          <w:rPr>
            <w:rFonts w:ascii="Times New Roman" w:hAnsi="Times New Roman" w:cs="Times New Roman"/>
            <w:noProof/>
            <w:webHidden/>
            <w:sz w:val="24"/>
            <w:szCs w:val="24"/>
          </w:rPr>
          <w:t>39</w:t>
        </w:r>
        <w:r w:rsidR="004051C3" w:rsidRPr="00EC4D32">
          <w:rPr>
            <w:rFonts w:ascii="Times New Roman" w:hAnsi="Times New Roman" w:cs="Times New Roman"/>
            <w:noProof/>
            <w:webHidden/>
            <w:sz w:val="24"/>
            <w:szCs w:val="24"/>
          </w:rPr>
          <w:fldChar w:fldCharType="end"/>
        </w:r>
      </w:hyperlink>
    </w:p>
    <w:p w14:paraId="62311456" w14:textId="77777777" w:rsidR="004051C3" w:rsidRPr="00EC4D32" w:rsidRDefault="00D963C9">
      <w:pPr>
        <w:pStyle w:val="34"/>
        <w:tabs>
          <w:tab w:val="left" w:pos="1320"/>
          <w:tab w:val="right" w:leader="dot" w:pos="9345"/>
        </w:tabs>
        <w:rPr>
          <w:rFonts w:ascii="Times New Roman" w:eastAsiaTheme="minorEastAsia" w:hAnsi="Times New Roman" w:cs="Times New Roman"/>
          <w:noProof/>
          <w:sz w:val="24"/>
          <w:szCs w:val="24"/>
          <w:lang w:eastAsia="ru-RU"/>
        </w:rPr>
      </w:pPr>
      <w:hyperlink w:anchor="_Toc444450264" w:history="1">
        <w:r w:rsidR="004051C3" w:rsidRPr="00EC4D32">
          <w:rPr>
            <w:rStyle w:val="afc"/>
            <w:rFonts w:ascii="Times New Roman" w:hAnsi="Times New Roman" w:cs="Times New Roman"/>
            <w:noProof/>
            <w:sz w:val="24"/>
            <w:szCs w:val="24"/>
            <w14:scene3d>
              <w14:camera w14:prst="orthographicFront"/>
              <w14:lightRig w14:rig="threePt" w14:dir="t">
                <w14:rot w14:lat="0" w14:lon="0" w14:rev="0"/>
              </w14:lightRig>
            </w14:scene3d>
          </w:rPr>
          <w:t>2.2.5.</w:t>
        </w:r>
        <w:r w:rsidR="004051C3" w:rsidRPr="00EC4D32">
          <w:rPr>
            <w:rFonts w:ascii="Times New Roman" w:eastAsiaTheme="minorEastAsia" w:hAnsi="Times New Roman" w:cs="Times New Roman"/>
            <w:noProof/>
            <w:sz w:val="24"/>
            <w:szCs w:val="24"/>
            <w:lang w:eastAsia="ru-RU"/>
          </w:rPr>
          <w:tab/>
        </w:r>
        <w:r w:rsidR="004051C3" w:rsidRPr="00EC4D32">
          <w:rPr>
            <w:rStyle w:val="afc"/>
            <w:rFonts w:ascii="Times New Roman" w:hAnsi="Times New Roman" w:cs="Times New Roman"/>
            <w:noProof/>
            <w:sz w:val="24"/>
            <w:szCs w:val="24"/>
          </w:rPr>
          <w:t>Зоны действия источников ресурсов</w:t>
        </w:r>
        <w:r w:rsidR="004051C3" w:rsidRPr="00EC4D32">
          <w:rPr>
            <w:rFonts w:ascii="Times New Roman" w:hAnsi="Times New Roman" w:cs="Times New Roman"/>
            <w:noProof/>
            <w:webHidden/>
            <w:sz w:val="24"/>
            <w:szCs w:val="24"/>
          </w:rPr>
          <w:tab/>
        </w:r>
        <w:r w:rsidR="004051C3" w:rsidRPr="00EC4D32">
          <w:rPr>
            <w:rFonts w:ascii="Times New Roman" w:hAnsi="Times New Roman" w:cs="Times New Roman"/>
            <w:noProof/>
            <w:webHidden/>
            <w:sz w:val="24"/>
            <w:szCs w:val="24"/>
          </w:rPr>
          <w:fldChar w:fldCharType="begin"/>
        </w:r>
        <w:r w:rsidR="004051C3" w:rsidRPr="00EC4D32">
          <w:rPr>
            <w:rFonts w:ascii="Times New Roman" w:hAnsi="Times New Roman" w:cs="Times New Roman"/>
            <w:noProof/>
            <w:webHidden/>
            <w:sz w:val="24"/>
            <w:szCs w:val="24"/>
          </w:rPr>
          <w:instrText xml:space="preserve"> PAGEREF _Toc444450264 \h </w:instrText>
        </w:r>
        <w:r w:rsidR="004051C3" w:rsidRPr="00EC4D32">
          <w:rPr>
            <w:rFonts w:ascii="Times New Roman" w:hAnsi="Times New Roman" w:cs="Times New Roman"/>
            <w:noProof/>
            <w:webHidden/>
            <w:sz w:val="24"/>
            <w:szCs w:val="24"/>
          </w:rPr>
        </w:r>
        <w:r w:rsidR="004051C3" w:rsidRPr="00EC4D32">
          <w:rPr>
            <w:rFonts w:ascii="Times New Roman" w:hAnsi="Times New Roman" w:cs="Times New Roman"/>
            <w:noProof/>
            <w:webHidden/>
            <w:sz w:val="24"/>
            <w:szCs w:val="24"/>
          </w:rPr>
          <w:fldChar w:fldCharType="separate"/>
        </w:r>
        <w:r w:rsidR="007C08A2">
          <w:rPr>
            <w:rFonts w:ascii="Times New Roman" w:hAnsi="Times New Roman" w:cs="Times New Roman"/>
            <w:noProof/>
            <w:webHidden/>
            <w:sz w:val="24"/>
            <w:szCs w:val="24"/>
          </w:rPr>
          <w:t>39</w:t>
        </w:r>
        <w:r w:rsidR="004051C3" w:rsidRPr="00EC4D32">
          <w:rPr>
            <w:rFonts w:ascii="Times New Roman" w:hAnsi="Times New Roman" w:cs="Times New Roman"/>
            <w:noProof/>
            <w:webHidden/>
            <w:sz w:val="24"/>
            <w:szCs w:val="24"/>
          </w:rPr>
          <w:fldChar w:fldCharType="end"/>
        </w:r>
      </w:hyperlink>
    </w:p>
    <w:p w14:paraId="0FE60AD3" w14:textId="77777777" w:rsidR="004051C3" w:rsidRPr="00EC4D32" w:rsidRDefault="00D963C9">
      <w:pPr>
        <w:pStyle w:val="34"/>
        <w:tabs>
          <w:tab w:val="left" w:pos="1320"/>
          <w:tab w:val="right" w:leader="dot" w:pos="9345"/>
        </w:tabs>
        <w:rPr>
          <w:rFonts w:ascii="Times New Roman" w:eastAsiaTheme="minorEastAsia" w:hAnsi="Times New Roman" w:cs="Times New Roman"/>
          <w:noProof/>
          <w:sz w:val="24"/>
          <w:szCs w:val="24"/>
          <w:lang w:eastAsia="ru-RU"/>
        </w:rPr>
      </w:pPr>
      <w:hyperlink w:anchor="_Toc444450265" w:history="1">
        <w:r w:rsidR="004051C3" w:rsidRPr="00EC4D32">
          <w:rPr>
            <w:rStyle w:val="afc"/>
            <w:rFonts w:ascii="Times New Roman" w:hAnsi="Times New Roman" w:cs="Times New Roman"/>
            <w:noProof/>
            <w:sz w:val="24"/>
            <w:szCs w:val="24"/>
            <w14:scene3d>
              <w14:camera w14:prst="orthographicFront"/>
              <w14:lightRig w14:rig="threePt" w14:dir="t">
                <w14:rot w14:lat="0" w14:lon="0" w14:rev="0"/>
              </w14:lightRig>
            </w14:scene3d>
          </w:rPr>
          <w:t>2.2.6.</w:t>
        </w:r>
        <w:r w:rsidR="004051C3" w:rsidRPr="00EC4D32">
          <w:rPr>
            <w:rFonts w:ascii="Times New Roman" w:eastAsiaTheme="minorEastAsia" w:hAnsi="Times New Roman" w:cs="Times New Roman"/>
            <w:noProof/>
            <w:sz w:val="24"/>
            <w:szCs w:val="24"/>
            <w:lang w:eastAsia="ru-RU"/>
          </w:rPr>
          <w:tab/>
        </w:r>
        <w:r w:rsidR="004051C3" w:rsidRPr="00EC4D32">
          <w:rPr>
            <w:rStyle w:val="afc"/>
            <w:rFonts w:ascii="Times New Roman" w:hAnsi="Times New Roman" w:cs="Times New Roman"/>
            <w:noProof/>
            <w:sz w:val="24"/>
            <w:szCs w:val="24"/>
          </w:rPr>
          <w:t>Резервы и дефициты по зонам действия источников ресурсов и по поселению, городскому округу в целом</w:t>
        </w:r>
        <w:r w:rsidR="004051C3" w:rsidRPr="00EC4D32">
          <w:rPr>
            <w:rFonts w:ascii="Times New Roman" w:hAnsi="Times New Roman" w:cs="Times New Roman"/>
            <w:noProof/>
            <w:webHidden/>
            <w:sz w:val="24"/>
            <w:szCs w:val="24"/>
          </w:rPr>
          <w:tab/>
        </w:r>
        <w:r w:rsidR="004051C3" w:rsidRPr="00EC4D32">
          <w:rPr>
            <w:rFonts w:ascii="Times New Roman" w:hAnsi="Times New Roman" w:cs="Times New Roman"/>
            <w:noProof/>
            <w:webHidden/>
            <w:sz w:val="24"/>
            <w:szCs w:val="24"/>
          </w:rPr>
          <w:fldChar w:fldCharType="begin"/>
        </w:r>
        <w:r w:rsidR="004051C3" w:rsidRPr="00EC4D32">
          <w:rPr>
            <w:rFonts w:ascii="Times New Roman" w:hAnsi="Times New Roman" w:cs="Times New Roman"/>
            <w:noProof/>
            <w:webHidden/>
            <w:sz w:val="24"/>
            <w:szCs w:val="24"/>
          </w:rPr>
          <w:instrText xml:space="preserve"> PAGEREF _Toc444450265 \h </w:instrText>
        </w:r>
        <w:r w:rsidR="004051C3" w:rsidRPr="00EC4D32">
          <w:rPr>
            <w:rFonts w:ascii="Times New Roman" w:hAnsi="Times New Roman" w:cs="Times New Roman"/>
            <w:noProof/>
            <w:webHidden/>
            <w:sz w:val="24"/>
            <w:szCs w:val="24"/>
          </w:rPr>
        </w:r>
        <w:r w:rsidR="004051C3" w:rsidRPr="00EC4D32">
          <w:rPr>
            <w:rFonts w:ascii="Times New Roman" w:hAnsi="Times New Roman" w:cs="Times New Roman"/>
            <w:noProof/>
            <w:webHidden/>
            <w:sz w:val="24"/>
            <w:szCs w:val="24"/>
          </w:rPr>
          <w:fldChar w:fldCharType="separate"/>
        </w:r>
        <w:r w:rsidR="007C08A2">
          <w:rPr>
            <w:rFonts w:ascii="Times New Roman" w:hAnsi="Times New Roman" w:cs="Times New Roman"/>
            <w:noProof/>
            <w:webHidden/>
            <w:sz w:val="24"/>
            <w:szCs w:val="24"/>
          </w:rPr>
          <w:t>44</w:t>
        </w:r>
        <w:r w:rsidR="004051C3" w:rsidRPr="00EC4D32">
          <w:rPr>
            <w:rFonts w:ascii="Times New Roman" w:hAnsi="Times New Roman" w:cs="Times New Roman"/>
            <w:noProof/>
            <w:webHidden/>
            <w:sz w:val="24"/>
            <w:szCs w:val="24"/>
          </w:rPr>
          <w:fldChar w:fldCharType="end"/>
        </w:r>
      </w:hyperlink>
    </w:p>
    <w:p w14:paraId="073A037E" w14:textId="77777777" w:rsidR="004051C3" w:rsidRPr="00EC4D32" w:rsidRDefault="00D963C9">
      <w:pPr>
        <w:pStyle w:val="34"/>
        <w:tabs>
          <w:tab w:val="left" w:pos="1320"/>
          <w:tab w:val="right" w:leader="dot" w:pos="9345"/>
        </w:tabs>
        <w:rPr>
          <w:rFonts w:ascii="Times New Roman" w:eastAsiaTheme="minorEastAsia" w:hAnsi="Times New Roman" w:cs="Times New Roman"/>
          <w:noProof/>
          <w:sz w:val="24"/>
          <w:szCs w:val="24"/>
          <w:lang w:eastAsia="ru-RU"/>
        </w:rPr>
      </w:pPr>
      <w:hyperlink w:anchor="_Toc444450266" w:history="1">
        <w:r w:rsidR="004051C3" w:rsidRPr="00EC4D32">
          <w:rPr>
            <w:rStyle w:val="afc"/>
            <w:rFonts w:ascii="Times New Roman" w:hAnsi="Times New Roman" w:cs="Times New Roman"/>
            <w:noProof/>
            <w:sz w:val="24"/>
            <w:szCs w:val="24"/>
            <w14:scene3d>
              <w14:camera w14:prst="orthographicFront"/>
              <w14:lightRig w14:rig="threePt" w14:dir="t">
                <w14:rot w14:lat="0" w14:lon="0" w14:rev="0"/>
              </w14:lightRig>
            </w14:scene3d>
          </w:rPr>
          <w:t>2.2.7.</w:t>
        </w:r>
        <w:r w:rsidR="004051C3" w:rsidRPr="00EC4D32">
          <w:rPr>
            <w:rFonts w:ascii="Times New Roman" w:eastAsiaTheme="minorEastAsia" w:hAnsi="Times New Roman" w:cs="Times New Roman"/>
            <w:noProof/>
            <w:sz w:val="24"/>
            <w:szCs w:val="24"/>
            <w:lang w:eastAsia="ru-RU"/>
          </w:rPr>
          <w:tab/>
        </w:r>
        <w:r w:rsidR="004051C3" w:rsidRPr="00EC4D32">
          <w:rPr>
            <w:rStyle w:val="afc"/>
            <w:rFonts w:ascii="Times New Roman" w:hAnsi="Times New Roman" w:cs="Times New Roman"/>
            <w:noProof/>
            <w:sz w:val="24"/>
            <w:szCs w:val="24"/>
          </w:rPr>
          <w:t>Надежность работы системы</w:t>
        </w:r>
        <w:r w:rsidR="004051C3" w:rsidRPr="00EC4D32">
          <w:rPr>
            <w:rFonts w:ascii="Times New Roman" w:hAnsi="Times New Roman" w:cs="Times New Roman"/>
            <w:noProof/>
            <w:webHidden/>
            <w:sz w:val="24"/>
            <w:szCs w:val="24"/>
          </w:rPr>
          <w:tab/>
        </w:r>
        <w:r w:rsidR="004051C3" w:rsidRPr="00EC4D32">
          <w:rPr>
            <w:rFonts w:ascii="Times New Roman" w:hAnsi="Times New Roman" w:cs="Times New Roman"/>
            <w:noProof/>
            <w:webHidden/>
            <w:sz w:val="24"/>
            <w:szCs w:val="24"/>
          </w:rPr>
          <w:fldChar w:fldCharType="begin"/>
        </w:r>
        <w:r w:rsidR="004051C3" w:rsidRPr="00EC4D32">
          <w:rPr>
            <w:rFonts w:ascii="Times New Roman" w:hAnsi="Times New Roman" w:cs="Times New Roman"/>
            <w:noProof/>
            <w:webHidden/>
            <w:sz w:val="24"/>
            <w:szCs w:val="24"/>
          </w:rPr>
          <w:instrText xml:space="preserve"> PAGEREF _Toc444450266 \h </w:instrText>
        </w:r>
        <w:r w:rsidR="004051C3" w:rsidRPr="00EC4D32">
          <w:rPr>
            <w:rFonts w:ascii="Times New Roman" w:hAnsi="Times New Roman" w:cs="Times New Roman"/>
            <w:noProof/>
            <w:webHidden/>
            <w:sz w:val="24"/>
            <w:szCs w:val="24"/>
          </w:rPr>
        </w:r>
        <w:r w:rsidR="004051C3" w:rsidRPr="00EC4D32">
          <w:rPr>
            <w:rFonts w:ascii="Times New Roman" w:hAnsi="Times New Roman" w:cs="Times New Roman"/>
            <w:noProof/>
            <w:webHidden/>
            <w:sz w:val="24"/>
            <w:szCs w:val="24"/>
          </w:rPr>
          <w:fldChar w:fldCharType="separate"/>
        </w:r>
        <w:r w:rsidR="007C08A2">
          <w:rPr>
            <w:rFonts w:ascii="Times New Roman" w:hAnsi="Times New Roman" w:cs="Times New Roman"/>
            <w:noProof/>
            <w:webHidden/>
            <w:sz w:val="24"/>
            <w:szCs w:val="24"/>
          </w:rPr>
          <w:t>45</w:t>
        </w:r>
        <w:r w:rsidR="004051C3" w:rsidRPr="00EC4D32">
          <w:rPr>
            <w:rFonts w:ascii="Times New Roman" w:hAnsi="Times New Roman" w:cs="Times New Roman"/>
            <w:noProof/>
            <w:webHidden/>
            <w:sz w:val="24"/>
            <w:szCs w:val="24"/>
          </w:rPr>
          <w:fldChar w:fldCharType="end"/>
        </w:r>
      </w:hyperlink>
    </w:p>
    <w:p w14:paraId="57A4AD26" w14:textId="77777777" w:rsidR="004051C3" w:rsidRPr="00EC4D32" w:rsidRDefault="00D963C9">
      <w:pPr>
        <w:pStyle w:val="34"/>
        <w:tabs>
          <w:tab w:val="left" w:pos="1320"/>
          <w:tab w:val="right" w:leader="dot" w:pos="9345"/>
        </w:tabs>
        <w:rPr>
          <w:rFonts w:ascii="Times New Roman" w:eastAsiaTheme="minorEastAsia" w:hAnsi="Times New Roman" w:cs="Times New Roman"/>
          <w:noProof/>
          <w:sz w:val="24"/>
          <w:szCs w:val="24"/>
          <w:lang w:eastAsia="ru-RU"/>
        </w:rPr>
      </w:pPr>
      <w:hyperlink w:anchor="_Toc444450267" w:history="1">
        <w:r w:rsidR="004051C3" w:rsidRPr="00EC4D32">
          <w:rPr>
            <w:rStyle w:val="afc"/>
            <w:rFonts w:ascii="Times New Roman" w:hAnsi="Times New Roman" w:cs="Times New Roman"/>
            <w:noProof/>
            <w:sz w:val="24"/>
            <w:szCs w:val="24"/>
            <w14:scene3d>
              <w14:camera w14:prst="orthographicFront"/>
              <w14:lightRig w14:rig="threePt" w14:dir="t">
                <w14:rot w14:lat="0" w14:lon="0" w14:rev="0"/>
              </w14:lightRig>
            </w14:scene3d>
          </w:rPr>
          <w:t>2.2.8.</w:t>
        </w:r>
        <w:r w:rsidR="004051C3" w:rsidRPr="00EC4D32">
          <w:rPr>
            <w:rFonts w:ascii="Times New Roman" w:eastAsiaTheme="minorEastAsia" w:hAnsi="Times New Roman" w:cs="Times New Roman"/>
            <w:noProof/>
            <w:sz w:val="24"/>
            <w:szCs w:val="24"/>
            <w:lang w:eastAsia="ru-RU"/>
          </w:rPr>
          <w:tab/>
        </w:r>
        <w:r w:rsidR="004051C3" w:rsidRPr="00EC4D32">
          <w:rPr>
            <w:rStyle w:val="afc"/>
            <w:rFonts w:ascii="Times New Roman" w:hAnsi="Times New Roman" w:cs="Times New Roman"/>
            <w:noProof/>
            <w:sz w:val="24"/>
            <w:szCs w:val="24"/>
          </w:rPr>
          <w:t>Качество поставляемого ресурса</w:t>
        </w:r>
        <w:r w:rsidR="004051C3" w:rsidRPr="00EC4D32">
          <w:rPr>
            <w:rFonts w:ascii="Times New Roman" w:hAnsi="Times New Roman" w:cs="Times New Roman"/>
            <w:noProof/>
            <w:webHidden/>
            <w:sz w:val="24"/>
            <w:szCs w:val="24"/>
          </w:rPr>
          <w:tab/>
        </w:r>
        <w:r w:rsidR="004051C3" w:rsidRPr="00EC4D32">
          <w:rPr>
            <w:rFonts w:ascii="Times New Roman" w:hAnsi="Times New Roman" w:cs="Times New Roman"/>
            <w:noProof/>
            <w:webHidden/>
            <w:sz w:val="24"/>
            <w:szCs w:val="24"/>
          </w:rPr>
          <w:fldChar w:fldCharType="begin"/>
        </w:r>
        <w:r w:rsidR="004051C3" w:rsidRPr="00EC4D32">
          <w:rPr>
            <w:rFonts w:ascii="Times New Roman" w:hAnsi="Times New Roman" w:cs="Times New Roman"/>
            <w:noProof/>
            <w:webHidden/>
            <w:sz w:val="24"/>
            <w:szCs w:val="24"/>
          </w:rPr>
          <w:instrText xml:space="preserve"> PAGEREF _Toc444450267 \h </w:instrText>
        </w:r>
        <w:r w:rsidR="004051C3" w:rsidRPr="00EC4D32">
          <w:rPr>
            <w:rFonts w:ascii="Times New Roman" w:hAnsi="Times New Roman" w:cs="Times New Roman"/>
            <w:noProof/>
            <w:webHidden/>
            <w:sz w:val="24"/>
            <w:szCs w:val="24"/>
          </w:rPr>
        </w:r>
        <w:r w:rsidR="004051C3" w:rsidRPr="00EC4D32">
          <w:rPr>
            <w:rFonts w:ascii="Times New Roman" w:hAnsi="Times New Roman" w:cs="Times New Roman"/>
            <w:noProof/>
            <w:webHidden/>
            <w:sz w:val="24"/>
            <w:szCs w:val="24"/>
          </w:rPr>
          <w:fldChar w:fldCharType="separate"/>
        </w:r>
        <w:r w:rsidR="007C08A2">
          <w:rPr>
            <w:rFonts w:ascii="Times New Roman" w:hAnsi="Times New Roman" w:cs="Times New Roman"/>
            <w:noProof/>
            <w:webHidden/>
            <w:sz w:val="24"/>
            <w:szCs w:val="24"/>
          </w:rPr>
          <w:t>49</w:t>
        </w:r>
        <w:r w:rsidR="004051C3" w:rsidRPr="00EC4D32">
          <w:rPr>
            <w:rFonts w:ascii="Times New Roman" w:hAnsi="Times New Roman" w:cs="Times New Roman"/>
            <w:noProof/>
            <w:webHidden/>
            <w:sz w:val="24"/>
            <w:szCs w:val="24"/>
          </w:rPr>
          <w:fldChar w:fldCharType="end"/>
        </w:r>
      </w:hyperlink>
    </w:p>
    <w:p w14:paraId="6393635E" w14:textId="77777777" w:rsidR="004051C3" w:rsidRPr="00EC4D32" w:rsidRDefault="00D963C9">
      <w:pPr>
        <w:pStyle w:val="34"/>
        <w:tabs>
          <w:tab w:val="left" w:pos="1320"/>
          <w:tab w:val="right" w:leader="dot" w:pos="9345"/>
        </w:tabs>
        <w:rPr>
          <w:rFonts w:ascii="Times New Roman" w:eastAsiaTheme="minorEastAsia" w:hAnsi="Times New Roman" w:cs="Times New Roman"/>
          <w:noProof/>
          <w:sz w:val="24"/>
          <w:szCs w:val="24"/>
          <w:lang w:eastAsia="ru-RU"/>
        </w:rPr>
      </w:pPr>
      <w:hyperlink w:anchor="_Toc444450268" w:history="1">
        <w:r w:rsidR="004051C3" w:rsidRPr="00EC4D32">
          <w:rPr>
            <w:rStyle w:val="afc"/>
            <w:rFonts w:ascii="Times New Roman" w:hAnsi="Times New Roman" w:cs="Times New Roman"/>
            <w:noProof/>
            <w:sz w:val="24"/>
            <w:szCs w:val="24"/>
            <w14:scene3d>
              <w14:camera w14:prst="orthographicFront"/>
              <w14:lightRig w14:rig="threePt" w14:dir="t">
                <w14:rot w14:lat="0" w14:lon="0" w14:rev="0"/>
              </w14:lightRig>
            </w14:scene3d>
          </w:rPr>
          <w:t>2.2.9.</w:t>
        </w:r>
        <w:r w:rsidR="004051C3" w:rsidRPr="00EC4D32">
          <w:rPr>
            <w:rFonts w:ascii="Times New Roman" w:eastAsiaTheme="minorEastAsia" w:hAnsi="Times New Roman" w:cs="Times New Roman"/>
            <w:noProof/>
            <w:sz w:val="24"/>
            <w:szCs w:val="24"/>
            <w:lang w:eastAsia="ru-RU"/>
          </w:rPr>
          <w:tab/>
        </w:r>
        <w:r w:rsidR="004051C3" w:rsidRPr="00EC4D32">
          <w:rPr>
            <w:rStyle w:val="afc"/>
            <w:rFonts w:ascii="Times New Roman" w:hAnsi="Times New Roman" w:cs="Times New Roman"/>
            <w:noProof/>
            <w:sz w:val="24"/>
            <w:szCs w:val="24"/>
          </w:rPr>
          <w:t>Воздействие на окружающую среду</w:t>
        </w:r>
        <w:r w:rsidR="004051C3" w:rsidRPr="00EC4D32">
          <w:rPr>
            <w:rFonts w:ascii="Times New Roman" w:hAnsi="Times New Roman" w:cs="Times New Roman"/>
            <w:noProof/>
            <w:webHidden/>
            <w:sz w:val="24"/>
            <w:szCs w:val="24"/>
          </w:rPr>
          <w:tab/>
        </w:r>
        <w:r w:rsidR="004051C3" w:rsidRPr="00EC4D32">
          <w:rPr>
            <w:rFonts w:ascii="Times New Roman" w:hAnsi="Times New Roman" w:cs="Times New Roman"/>
            <w:noProof/>
            <w:webHidden/>
            <w:sz w:val="24"/>
            <w:szCs w:val="24"/>
          </w:rPr>
          <w:fldChar w:fldCharType="begin"/>
        </w:r>
        <w:r w:rsidR="004051C3" w:rsidRPr="00EC4D32">
          <w:rPr>
            <w:rFonts w:ascii="Times New Roman" w:hAnsi="Times New Roman" w:cs="Times New Roman"/>
            <w:noProof/>
            <w:webHidden/>
            <w:sz w:val="24"/>
            <w:szCs w:val="24"/>
          </w:rPr>
          <w:instrText xml:space="preserve"> PAGEREF _Toc444450268 \h </w:instrText>
        </w:r>
        <w:r w:rsidR="004051C3" w:rsidRPr="00EC4D32">
          <w:rPr>
            <w:rFonts w:ascii="Times New Roman" w:hAnsi="Times New Roman" w:cs="Times New Roman"/>
            <w:noProof/>
            <w:webHidden/>
            <w:sz w:val="24"/>
            <w:szCs w:val="24"/>
          </w:rPr>
        </w:r>
        <w:r w:rsidR="004051C3" w:rsidRPr="00EC4D32">
          <w:rPr>
            <w:rFonts w:ascii="Times New Roman" w:hAnsi="Times New Roman" w:cs="Times New Roman"/>
            <w:noProof/>
            <w:webHidden/>
            <w:sz w:val="24"/>
            <w:szCs w:val="24"/>
          </w:rPr>
          <w:fldChar w:fldCharType="separate"/>
        </w:r>
        <w:r w:rsidR="007C08A2">
          <w:rPr>
            <w:rFonts w:ascii="Times New Roman" w:hAnsi="Times New Roman" w:cs="Times New Roman"/>
            <w:noProof/>
            <w:webHidden/>
            <w:sz w:val="24"/>
            <w:szCs w:val="24"/>
          </w:rPr>
          <w:t>49</w:t>
        </w:r>
        <w:r w:rsidR="004051C3" w:rsidRPr="00EC4D32">
          <w:rPr>
            <w:rFonts w:ascii="Times New Roman" w:hAnsi="Times New Roman" w:cs="Times New Roman"/>
            <w:noProof/>
            <w:webHidden/>
            <w:sz w:val="24"/>
            <w:szCs w:val="24"/>
          </w:rPr>
          <w:fldChar w:fldCharType="end"/>
        </w:r>
      </w:hyperlink>
    </w:p>
    <w:p w14:paraId="285801D0" w14:textId="77777777" w:rsidR="004051C3" w:rsidRPr="00EC4D32" w:rsidRDefault="00D963C9">
      <w:pPr>
        <w:pStyle w:val="34"/>
        <w:tabs>
          <w:tab w:val="left" w:pos="1320"/>
          <w:tab w:val="right" w:leader="dot" w:pos="9345"/>
        </w:tabs>
        <w:rPr>
          <w:rFonts w:ascii="Times New Roman" w:eastAsiaTheme="minorEastAsia" w:hAnsi="Times New Roman" w:cs="Times New Roman"/>
          <w:noProof/>
          <w:sz w:val="24"/>
          <w:szCs w:val="24"/>
          <w:lang w:eastAsia="ru-RU"/>
        </w:rPr>
      </w:pPr>
      <w:hyperlink w:anchor="_Toc444450269" w:history="1">
        <w:r w:rsidR="004051C3" w:rsidRPr="00EC4D32">
          <w:rPr>
            <w:rStyle w:val="afc"/>
            <w:rFonts w:ascii="Times New Roman" w:hAnsi="Times New Roman" w:cs="Times New Roman"/>
            <w:noProof/>
            <w:sz w:val="24"/>
            <w:szCs w:val="24"/>
            <w14:scene3d>
              <w14:camera w14:prst="orthographicFront"/>
              <w14:lightRig w14:rig="threePt" w14:dir="t">
                <w14:rot w14:lat="0" w14:lon="0" w14:rev="0"/>
              </w14:lightRig>
            </w14:scene3d>
          </w:rPr>
          <w:t>2.2.10.</w:t>
        </w:r>
        <w:r w:rsidR="004051C3" w:rsidRPr="00EC4D32">
          <w:rPr>
            <w:rFonts w:ascii="Times New Roman" w:eastAsiaTheme="minorEastAsia" w:hAnsi="Times New Roman" w:cs="Times New Roman"/>
            <w:noProof/>
            <w:sz w:val="24"/>
            <w:szCs w:val="24"/>
            <w:lang w:eastAsia="ru-RU"/>
          </w:rPr>
          <w:tab/>
        </w:r>
        <w:r w:rsidR="004051C3" w:rsidRPr="00EC4D32">
          <w:rPr>
            <w:rStyle w:val="afc"/>
            <w:rFonts w:ascii="Times New Roman" w:hAnsi="Times New Roman" w:cs="Times New Roman"/>
            <w:noProof/>
            <w:sz w:val="24"/>
            <w:szCs w:val="24"/>
          </w:rPr>
          <w:t>Тарифы, плата (тариф) за подключение (присоединение), структура себестоимости производства и транспорта ресурса</w:t>
        </w:r>
        <w:r w:rsidR="004051C3" w:rsidRPr="00EC4D32">
          <w:rPr>
            <w:rFonts w:ascii="Times New Roman" w:hAnsi="Times New Roman" w:cs="Times New Roman"/>
            <w:noProof/>
            <w:webHidden/>
            <w:sz w:val="24"/>
            <w:szCs w:val="24"/>
          </w:rPr>
          <w:tab/>
        </w:r>
        <w:r w:rsidR="004051C3" w:rsidRPr="00EC4D32">
          <w:rPr>
            <w:rFonts w:ascii="Times New Roman" w:hAnsi="Times New Roman" w:cs="Times New Roman"/>
            <w:noProof/>
            <w:webHidden/>
            <w:sz w:val="24"/>
            <w:szCs w:val="24"/>
          </w:rPr>
          <w:fldChar w:fldCharType="begin"/>
        </w:r>
        <w:r w:rsidR="004051C3" w:rsidRPr="00EC4D32">
          <w:rPr>
            <w:rFonts w:ascii="Times New Roman" w:hAnsi="Times New Roman" w:cs="Times New Roman"/>
            <w:noProof/>
            <w:webHidden/>
            <w:sz w:val="24"/>
            <w:szCs w:val="24"/>
          </w:rPr>
          <w:instrText xml:space="preserve"> PAGEREF _Toc444450269 \h </w:instrText>
        </w:r>
        <w:r w:rsidR="004051C3" w:rsidRPr="00EC4D32">
          <w:rPr>
            <w:rFonts w:ascii="Times New Roman" w:hAnsi="Times New Roman" w:cs="Times New Roman"/>
            <w:noProof/>
            <w:webHidden/>
            <w:sz w:val="24"/>
            <w:szCs w:val="24"/>
          </w:rPr>
        </w:r>
        <w:r w:rsidR="004051C3" w:rsidRPr="00EC4D32">
          <w:rPr>
            <w:rFonts w:ascii="Times New Roman" w:hAnsi="Times New Roman" w:cs="Times New Roman"/>
            <w:noProof/>
            <w:webHidden/>
            <w:sz w:val="24"/>
            <w:szCs w:val="24"/>
          </w:rPr>
          <w:fldChar w:fldCharType="separate"/>
        </w:r>
        <w:r w:rsidR="007C08A2">
          <w:rPr>
            <w:rFonts w:ascii="Times New Roman" w:hAnsi="Times New Roman" w:cs="Times New Roman"/>
            <w:noProof/>
            <w:webHidden/>
            <w:sz w:val="24"/>
            <w:szCs w:val="24"/>
          </w:rPr>
          <w:t>50</w:t>
        </w:r>
        <w:r w:rsidR="004051C3" w:rsidRPr="00EC4D32">
          <w:rPr>
            <w:rFonts w:ascii="Times New Roman" w:hAnsi="Times New Roman" w:cs="Times New Roman"/>
            <w:noProof/>
            <w:webHidden/>
            <w:sz w:val="24"/>
            <w:szCs w:val="24"/>
          </w:rPr>
          <w:fldChar w:fldCharType="end"/>
        </w:r>
      </w:hyperlink>
    </w:p>
    <w:p w14:paraId="534A5B48" w14:textId="77777777" w:rsidR="004051C3" w:rsidRPr="00EC4D32" w:rsidRDefault="00D963C9">
      <w:pPr>
        <w:pStyle w:val="34"/>
        <w:tabs>
          <w:tab w:val="left" w:pos="1320"/>
          <w:tab w:val="right" w:leader="dot" w:pos="9345"/>
        </w:tabs>
        <w:rPr>
          <w:rFonts w:ascii="Times New Roman" w:eastAsiaTheme="minorEastAsia" w:hAnsi="Times New Roman" w:cs="Times New Roman"/>
          <w:noProof/>
          <w:sz w:val="24"/>
          <w:szCs w:val="24"/>
          <w:lang w:eastAsia="ru-RU"/>
        </w:rPr>
      </w:pPr>
      <w:hyperlink w:anchor="_Toc444450270" w:history="1">
        <w:r w:rsidR="004051C3" w:rsidRPr="00EC4D32">
          <w:rPr>
            <w:rStyle w:val="afc"/>
            <w:rFonts w:ascii="Times New Roman" w:hAnsi="Times New Roman" w:cs="Times New Roman"/>
            <w:noProof/>
            <w:sz w:val="24"/>
            <w:szCs w:val="24"/>
            <w14:scene3d>
              <w14:camera w14:prst="orthographicFront"/>
              <w14:lightRig w14:rig="threePt" w14:dir="t">
                <w14:rot w14:lat="0" w14:lon="0" w14:rev="0"/>
              </w14:lightRig>
            </w14:scene3d>
          </w:rPr>
          <w:t>2.2.11.</w:t>
        </w:r>
        <w:r w:rsidR="004051C3" w:rsidRPr="00EC4D32">
          <w:rPr>
            <w:rFonts w:ascii="Times New Roman" w:eastAsiaTheme="minorEastAsia" w:hAnsi="Times New Roman" w:cs="Times New Roman"/>
            <w:noProof/>
            <w:sz w:val="24"/>
            <w:szCs w:val="24"/>
            <w:lang w:eastAsia="ru-RU"/>
          </w:rPr>
          <w:tab/>
        </w:r>
        <w:r w:rsidR="004051C3" w:rsidRPr="00EC4D32">
          <w:rPr>
            <w:rStyle w:val="afc"/>
            <w:rFonts w:ascii="Times New Roman" w:hAnsi="Times New Roman" w:cs="Times New Roman"/>
            <w:noProof/>
            <w:sz w:val="24"/>
            <w:szCs w:val="24"/>
          </w:rPr>
          <w:t>Технические и технологические проблемы в системе</w:t>
        </w:r>
        <w:r w:rsidR="004051C3" w:rsidRPr="00EC4D32">
          <w:rPr>
            <w:rFonts w:ascii="Times New Roman" w:hAnsi="Times New Roman" w:cs="Times New Roman"/>
            <w:noProof/>
            <w:webHidden/>
            <w:sz w:val="24"/>
            <w:szCs w:val="24"/>
          </w:rPr>
          <w:tab/>
        </w:r>
        <w:r w:rsidR="004051C3" w:rsidRPr="00EC4D32">
          <w:rPr>
            <w:rFonts w:ascii="Times New Roman" w:hAnsi="Times New Roman" w:cs="Times New Roman"/>
            <w:noProof/>
            <w:webHidden/>
            <w:sz w:val="24"/>
            <w:szCs w:val="24"/>
          </w:rPr>
          <w:fldChar w:fldCharType="begin"/>
        </w:r>
        <w:r w:rsidR="004051C3" w:rsidRPr="00EC4D32">
          <w:rPr>
            <w:rFonts w:ascii="Times New Roman" w:hAnsi="Times New Roman" w:cs="Times New Roman"/>
            <w:noProof/>
            <w:webHidden/>
            <w:sz w:val="24"/>
            <w:szCs w:val="24"/>
          </w:rPr>
          <w:instrText xml:space="preserve"> PAGEREF _Toc444450270 \h </w:instrText>
        </w:r>
        <w:r w:rsidR="004051C3" w:rsidRPr="00EC4D32">
          <w:rPr>
            <w:rFonts w:ascii="Times New Roman" w:hAnsi="Times New Roman" w:cs="Times New Roman"/>
            <w:noProof/>
            <w:webHidden/>
            <w:sz w:val="24"/>
            <w:szCs w:val="24"/>
          </w:rPr>
        </w:r>
        <w:r w:rsidR="004051C3" w:rsidRPr="00EC4D32">
          <w:rPr>
            <w:rFonts w:ascii="Times New Roman" w:hAnsi="Times New Roman" w:cs="Times New Roman"/>
            <w:noProof/>
            <w:webHidden/>
            <w:sz w:val="24"/>
            <w:szCs w:val="24"/>
          </w:rPr>
          <w:fldChar w:fldCharType="separate"/>
        </w:r>
        <w:r w:rsidR="007C08A2">
          <w:rPr>
            <w:rFonts w:ascii="Times New Roman" w:hAnsi="Times New Roman" w:cs="Times New Roman"/>
            <w:noProof/>
            <w:webHidden/>
            <w:sz w:val="24"/>
            <w:szCs w:val="24"/>
          </w:rPr>
          <w:t>55</w:t>
        </w:r>
        <w:r w:rsidR="004051C3" w:rsidRPr="00EC4D32">
          <w:rPr>
            <w:rFonts w:ascii="Times New Roman" w:hAnsi="Times New Roman" w:cs="Times New Roman"/>
            <w:noProof/>
            <w:webHidden/>
            <w:sz w:val="24"/>
            <w:szCs w:val="24"/>
          </w:rPr>
          <w:fldChar w:fldCharType="end"/>
        </w:r>
      </w:hyperlink>
    </w:p>
    <w:p w14:paraId="669CC760" w14:textId="77777777" w:rsidR="004051C3" w:rsidRPr="00EC4D32" w:rsidRDefault="00D963C9">
      <w:pPr>
        <w:pStyle w:val="34"/>
        <w:tabs>
          <w:tab w:val="left" w:pos="1320"/>
          <w:tab w:val="right" w:leader="dot" w:pos="9345"/>
        </w:tabs>
        <w:rPr>
          <w:rFonts w:ascii="Times New Roman" w:eastAsiaTheme="minorEastAsia" w:hAnsi="Times New Roman" w:cs="Times New Roman"/>
          <w:noProof/>
          <w:sz w:val="24"/>
          <w:szCs w:val="24"/>
          <w:lang w:eastAsia="ru-RU"/>
        </w:rPr>
      </w:pPr>
      <w:hyperlink w:anchor="_Toc444450271" w:history="1">
        <w:r w:rsidR="004051C3" w:rsidRPr="00EC4D32">
          <w:rPr>
            <w:rStyle w:val="afc"/>
            <w:rFonts w:ascii="Times New Roman" w:hAnsi="Times New Roman" w:cs="Times New Roman"/>
            <w:noProof/>
            <w:sz w:val="24"/>
            <w:szCs w:val="24"/>
            <w14:scene3d>
              <w14:camera w14:prst="orthographicFront"/>
              <w14:lightRig w14:rig="threePt" w14:dir="t">
                <w14:rot w14:lat="0" w14:lon="0" w14:rev="0"/>
              </w14:lightRig>
            </w14:scene3d>
          </w:rPr>
          <w:t>2.2.12.</w:t>
        </w:r>
        <w:r w:rsidR="004051C3" w:rsidRPr="00EC4D32">
          <w:rPr>
            <w:rFonts w:ascii="Times New Roman" w:eastAsiaTheme="minorEastAsia" w:hAnsi="Times New Roman" w:cs="Times New Roman"/>
            <w:noProof/>
            <w:sz w:val="24"/>
            <w:szCs w:val="24"/>
            <w:lang w:eastAsia="ru-RU"/>
          </w:rPr>
          <w:tab/>
        </w:r>
        <w:r w:rsidR="004051C3" w:rsidRPr="00EC4D32">
          <w:rPr>
            <w:rStyle w:val="afc"/>
            <w:rFonts w:ascii="Times New Roman" w:hAnsi="Times New Roman" w:cs="Times New Roman"/>
            <w:noProof/>
            <w:sz w:val="24"/>
            <w:szCs w:val="24"/>
          </w:rPr>
          <w:t>Краткий анализ состояния установки приборов учета и энергоресурсосбережения у потребителей</w:t>
        </w:r>
        <w:r w:rsidR="004051C3" w:rsidRPr="00EC4D32">
          <w:rPr>
            <w:rFonts w:ascii="Times New Roman" w:hAnsi="Times New Roman" w:cs="Times New Roman"/>
            <w:noProof/>
            <w:webHidden/>
            <w:sz w:val="24"/>
            <w:szCs w:val="24"/>
          </w:rPr>
          <w:tab/>
        </w:r>
        <w:r w:rsidR="004051C3" w:rsidRPr="00EC4D32">
          <w:rPr>
            <w:rFonts w:ascii="Times New Roman" w:hAnsi="Times New Roman" w:cs="Times New Roman"/>
            <w:noProof/>
            <w:webHidden/>
            <w:sz w:val="24"/>
            <w:szCs w:val="24"/>
          </w:rPr>
          <w:fldChar w:fldCharType="begin"/>
        </w:r>
        <w:r w:rsidR="004051C3" w:rsidRPr="00EC4D32">
          <w:rPr>
            <w:rFonts w:ascii="Times New Roman" w:hAnsi="Times New Roman" w:cs="Times New Roman"/>
            <w:noProof/>
            <w:webHidden/>
            <w:sz w:val="24"/>
            <w:szCs w:val="24"/>
          </w:rPr>
          <w:instrText xml:space="preserve"> PAGEREF _Toc444450271 \h </w:instrText>
        </w:r>
        <w:r w:rsidR="004051C3" w:rsidRPr="00EC4D32">
          <w:rPr>
            <w:rFonts w:ascii="Times New Roman" w:hAnsi="Times New Roman" w:cs="Times New Roman"/>
            <w:noProof/>
            <w:webHidden/>
            <w:sz w:val="24"/>
            <w:szCs w:val="24"/>
          </w:rPr>
        </w:r>
        <w:r w:rsidR="004051C3" w:rsidRPr="00EC4D32">
          <w:rPr>
            <w:rFonts w:ascii="Times New Roman" w:hAnsi="Times New Roman" w:cs="Times New Roman"/>
            <w:noProof/>
            <w:webHidden/>
            <w:sz w:val="24"/>
            <w:szCs w:val="24"/>
          </w:rPr>
          <w:fldChar w:fldCharType="separate"/>
        </w:r>
        <w:r w:rsidR="007C08A2">
          <w:rPr>
            <w:rFonts w:ascii="Times New Roman" w:hAnsi="Times New Roman" w:cs="Times New Roman"/>
            <w:noProof/>
            <w:webHidden/>
            <w:sz w:val="24"/>
            <w:szCs w:val="24"/>
          </w:rPr>
          <w:t>55</w:t>
        </w:r>
        <w:r w:rsidR="004051C3" w:rsidRPr="00EC4D32">
          <w:rPr>
            <w:rFonts w:ascii="Times New Roman" w:hAnsi="Times New Roman" w:cs="Times New Roman"/>
            <w:noProof/>
            <w:webHidden/>
            <w:sz w:val="24"/>
            <w:szCs w:val="24"/>
          </w:rPr>
          <w:fldChar w:fldCharType="end"/>
        </w:r>
      </w:hyperlink>
    </w:p>
    <w:p w14:paraId="27998F22" w14:textId="77777777" w:rsidR="004051C3" w:rsidRPr="00EC4D32" w:rsidRDefault="00D963C9">
      <w:pPr>
        <w:pStyle w:val="27"/>
        <w:tabs>
          <w:tab w:val="left" w:pos="880"/>
          <w:tab w:val="right" w:leader="dot" w:pos="9345"/>
        </w:tabs>
        <w:rPr>
          <w:rFonts w:ascii="Times New Roman" w:eastAsiaTheme="minorEastAsia" w:hAnsi="Times New Roman" w:cs="Times New Roman"/>
          <w:noProof/>
          <w:sz w:val="24"/>
          <w:szCs w:val="24"/>
          <w:lang w:eastAsia="ru-RU"/>
        </w:rPr>
      </w:pPr>
      <w:hyperlink w:anchor="_Toc444450272" w:history="1">
        <w:r w:rsidR="004051C3" w:rsidRPr="00EC4D32">
          <w:rPr>
            <w:rStyle w:val="afc"/>
            <w:rFonts w:ascii="Times New Roman" w:hAnsi="Times New Roman" w:cs="Times New Roman"/>
            <w:noProof/>
            <w:sz w:val="24"/>
            <w:szCs w:val="24"/>
            <w14:scene3d>
              <w14:camera w14:prst="orthographicFront"/>
              <w14:lightRig w14:rig="threePt" w14:dir="t">
                <w14:rot w14:lat="0" w14:lon="0" w14:rev="0"/>
              </w14:lightRig>
            </w14:scene3d>
          </w:rPr>
          <w:t>2.3.</w:t>
        </w:r>
        <w:r w:rsidR="004051C3" w:rsidRPr="00EC4D32">
          <w:rPr>
            <w:rFonts w:ascii="Times New Roman" w:eastAsiaTheme="minorEastAsia" w:hAnsi="Times New Roman" w:cs="Times New Roman"/>
            <w:noProof/>
            <w:sz w:val="24"/>
            <w:szCs w:val="24"/>
            <w:lang w:eastAsia="ru-RU"/>
          </w:rPr>
          <w:tab/>
        </w:r>
        <w:r w:rsidR="004051C3" w:rsidRPr="00EC4D32">
          <w:rPr>
            <w:rStyle w:val="afc"/>
            <w:rFonts w:ascii="Times New Roman" w:hAnsi="Times New Roman" w:cs="Times New Roman"/>
            <w:noProof/>
            <w:sz w:val="24"/>
            <w:szCs w:val="24"/>
          </w:rPr>
          <w:t>Краткий анализ существующего состояния системы водоснабжения</w:t>
        </w:r>
        <w:r w:rsidR="004051C3" w:rsidRPr="00EC4D32">
          <w:rPr>
            <w:rFonts w:ascii="Times New Roman" w:hAnsi="Times New Roman" w:cs="Times New Roman"/>
            <w:noProof/>
            <w:webHidden/>
            <w:sz w:val="24"/>
            <w:szCs w:val="24"/>
          </w:rPr>
          <w:tab/>
        </w:r>
        <w:r w:rsidR="004051C3" w:rsidRPr="00EC4D32">
          <w:rPr>
            <w:rFonts w:ascii="Times New Roman" w:hAnsi="Times New Roman" w:cs="Times New Roman"/>
            <w:noProof/>
            <w:webHidden/>
            <w:sz w:val="24"/>
            <w:szCs w:val="24"/>
          </w:rPr>
          <w:fldChar w:fldCharType="begin"/>
        </w:r>
        <w:r w:rsidR="004051C3" w:rsidRPr="00EC4D32">
          <w:rPr>
            <w:rFonts w:ascii="Times New Roman" w:hAnsi="Times New Roman" w:cs="Times New Roman"/>
            <w:noProof/>
            <w:webHidden/>
            <w:sz w:val="24"/>
            <w:szCs w:val="24"/>
          </w:rPr>
          <w:instrText xml:space="preserve"> PAGEREF _Toc444450272 \h </w:instrText>
        </w:r>
        <w:r w:rsidR="004051C3" w:rsidRPr="00EC4D32">
          <w:rPr>
            <w:rFonts w:ascii="Times New Roman" w:hAnsi="Times New Roman" w:cs="Times New Roman"/>
            <w:noProof/>
            <w:webHidden/>
            <w:sz w:val="24"/>
            <w:szCs w:val="24"/>
          </w:rPr>
        </w:r>
        <w:r w:rsidR="004051C3" w:rsidRPr="00EC4D32">
          <w:rPr>
            <w:rFonts w:ascii="Times New Roman" w:hAnsi="Times New Roman" w:cs="Times New Roman"/>
            <w:noProof/>
            <w:webHidden/>
            <w:sz w:val="24"/>
            <w:szCs w:val="24"/>
          </w:rPr>
          <w:fldChar w:fldCharType="separate"/>
        </w:r>
        <w:r w:rsidR="007C08A2">
          <w:rPr>
            <w:rFonts w:ascii="Times New Roman" w:hAnsi="Times New Roman" w:cs="Times New Roman"/>
            <w:noProof/>
            <w:webHidden/>
            <w:sz w:val="24"/>
            <w:szCs w:val="24"/>
          </w:rPr>
          <w:t>56</w:t>
        </w:r>
        <w:r w:rsidR="004051C3" w:rsidRPr="00EC4D32">
          <w:rPr>
            <w:rFonts w:ascii="Times New Roman" w:hAnsi="Times New Roman" w:cs="Times New Roman"/>
            <w:noProof/>
            <w:webHidden/>
            <w:sz w:val="24"/>
            <w:szCs w:val="24"/>
          </w:rPr>
          <w:fldChar w:fldCharType="end"/>
        </w:r>
      </w:hyperlink>
    </w:p>
    <w:p w14:paraId="4914DC59" w14:textId="77777777" w:rsidR="004051C3" w:rsidRPr="00EC4D32" w:rsidRDefault="00D963C9">
      <w:pPr>
        <w:pStyle w:val="34"/>
        <w:tabs>
          <w:tab w:val="left" w:pos="1320"/>
          <w:tab w:val="right" w:leader="dot" w:pos="9345"/>
        </w:tabs>
        <w:rPr>
          <w:rFonts w:ascii="Times New Roman" w:eastAsiaTheme="minorEastAsia" w:hAnsi="Times New Roman" w:cs="Times New Roman"/>
          <w:noProof/>
          <w:sz w:val="24"/>
          <w:szCs w:val="24"/>
          <w:lang w:eastAsia="ru-RU"/>
        </w:rPr>
      </w:pPr>
      <w:hyperlink w:anchor="_Toc444450273" w:history="1">
        <w:r w:rsidR="004051C3" w:rsidRPr="00EC4D32">
          <w:rPr>
            <w:rStyle w:val="afc"/>
            <w:rFonts w:ascii="Times New Roman" w:hAnsi="Times New Roman" w:cs="Times New Roman"/>
            <w:noProof/>
            <w:sz w:val="24"/>
            <w:szCs w:val="24"/>
            <w14:scene3d>
              <w14:camera w14:prst="orthographicFront"/>
              <w14:lightRig w14:rig="threePt" w14:dir="t">
                <w14:rot w14:lat="0" w14:lon="0" w14:rev="0"/>
              </w14:lightRig>
            </w14:scene3d>
          </w:rPr>
          <w:t>2.3.1.</w:t>
        </w:r>
        <w:r w:rsidR="004051C3" w:rsidRPr="00EC4D32">
          <w:rPr>
            <w:rFonts w:ascii="Times New Roman" w:eastAsiaTheme="minorEastAsia" w:hAnsi="Times New Roman" w:cs="Times New Roman"/>
            <w:noProof/>
            <w:sz w:val="24"/>
            <w:szCs w:val="24"/>
            <w:lang w:eastAsia="ru-RU"/>
          </w:rPr>
          <w:tab/>
        </w:r>
        <w:r w:rsidR="004051C3" w:rsidRPr="00EC4D32">
          <w:rPr>
            <w:rStyle w:val="afc"/>
            <w:rFonts w:ascii="Times New Roman" w:hAnsi="Times New Roman" w:cs="Times New Roman"/>
            <w:noProof/>
            <w:sz w:val="24"/>
            <w:szCs w:val="24"/>
          </w:rPr>
          <w:t>Институциональная структура (организации, работающие в данной сфере, действующая договорная система и система расчетов за поставляемые ресурсы)</w:t>
        </w:r>
        <w:r w:rsidR="004051C3" w:rsidRPr="00EC4D32">
          <w:rPr>
            <w:rFonts w:ascii="Times New Roman" w:hAnsi="Times New Roman" w:cs="Times New Roman"/>
            <w:noProof/>
            <w:webHidden/>
            <w:sz w:val="24"/>
            <w:szCs w:val="24"/>
          </w:rPr>
          <w:tab/>
        </w:r>
        <w:r w:rsidR="004051C3" w:rsidRPr="00EC4D32">
          <w:rPr>
            <w:rFonts w:ascii="Times New Roman" w:hAnsi="Times New Roman" w:cs="Times New Roman"/>
            <w:noProof/>
            <w:webHidden/>
            <w:sz w:val="24"/>
            <w:szCs w:val="24"/>
          </w:rPr>
          <w:fldChar w:fldCharType="begin"/>
        </w:r>
        <w:r w:rsidR="004051C3" w:rsidRPr="00EC4D32">
          <w:rPr>
            <w:rFonts w:ascii="Times New Roman" w:hAnsi="Times New Roman" w:cs="Times New Roman"/>
            <w:noProof/>
            <w:webHidden/>
            <w:sz w:val="24"/>
            <w:szCs w:val="24"/>
          </w:rPr>
          <w:instrText xml:space="preserve"> PAGEREF _Toc444450273 \h </w:instrText>
        </w:r>
        <w:r w:rsidR="004051C3" w:rsidRPr="00EC4D32">
          <w:rPr>
            <w:rFonts w:ascii="Times New Roman" w:hAnsi="Times New Roman" w:cs="Times New Roman"/>
            <w:noProof/>
            <w:webHidden/>
            <w:sz w:val="24"/>
            <w:szCs w:val="24"/>
          </w:rPr>
        </w:r>
        <w:r w:rsidR="004051C3" w:rsidRPr="00EC4D32">
          <w:rPr>
            <w:rFonts w:ascii="Times New Roman" w:hAnsi="Times New Roman" w:cs="Times New Roman"/>
            <w:noProof/>
            <w:webHidden/>
            <w:sz w:val="24"/>
            <w:szCs w:val="24"/>
          </w:rPr>
          <w:fldChar w:fldCharType="separate"/>
        </w:r>
        <w:r w:rsidR="007C08A2">
          <w:rPr>
            <w:rFonts w:ascii="Times New Roman" w:hAnsi="Times New Roman" w:cs="Times New Roman"/>
            <w:noProof/>
            <w:webHidden/>
            <w:sz w:val="24"/>
            <w:szCs w:val="24"/>
          </w:rPr>
          <w:t>56</w:t>
        </w:r>
        <w:r w:rsidR="004051C3" w:rsidRPr="00EC4D32">
          <w:rPr>
            <w:rFonts w:ascii="Times New Roman" w:hAnsi="Times New Roman" w:cs="Times New Roman"/>
            <w:noProof/>
            <w:webHidden/>
            <w:sz w:val="24"/>
            <w:szCs w:val="24"/>
          </w:rPr>
          <w:fldChar w:fldCharType="end"/>
        </w:r>
      </w:hyperlink>
    </w:p>
    <w:p w14:paraId="405629BC" w14:textId="77777777" w:rsidR="004051C3" w:rsidRPr="00EC4D32" w:rsidRDefault="00D963C9">
      <w:pPr>
        <w:pStyle w:val="34"/>
        <w:tabs>
          <w:tab w:val="left" w:pos="1320"/>
          <w:tab w:val="right" w:leader="dot" w:pos="9345"/>
        </w:tabs>
        <w:rPr>
          <w:rFonts w:ascii="Times New Roman" w:eastAsiaTheme="minorEastAsia" w:hAnsi="Times New Roman" w:cs="Times New Roman"/>
          <w:noProof/>
          <w:sz w:val="24"/>
          <w:szCs w:val="24"/>
          <w:lang w:eastAsia="ru-RU"/>
        </w:rPr>
      </w:pPr>
      <w:hyperlink w:anchor="_Toc444450274" w:history="1">
        <w:r w:rsidR="004051C3" w:rsidRPr="00EC4D32">
          <w:rPr>
            <w:rStyle w:val="afc"/>
            <w:rFonts w:ascii="Times New Roman" w:hAnsi="Times New Roman" w:cs="Times New Roman"/>
            <w:noProof/>
            <w:sz w:val="24"/>
            <w:szCs w:val="24"/>
            <w14:scene3d>
              <w14:camera w14:prst="orthographicFront"/>
              <w14:lightRig w14:rig="threePt" w14:dir="t">
                <w14:rot w14:lat="0" w14:lon="0" w14:rev="0"/>
              </w14:lightRig>
            </w14:scene3d>
          </w:rPr>
          <w:t>2.3.2.</w:t>
        </w:r>
        <w:r w:rsidR="004051C3" w:rsidRPr="00EC4D32">
          <w:rPr>
            <w:rFonts w:ascii="Times New Roman" w:eastAsiaTheme="minorEastAsia" w:hAnsi="Times New Roman" w:cs="Times New Roman"/>
            <w:noProof/>
            <w:sz w:val="24"/>
            <w:szCs w:val="24"/>
            <w:lang w:eastAsia="ru-RU"/>
          </w:rPr>
          <w:tab/>
        </w:r>
        <w:r w:rsidR="004051C3" w:rsidRPr="00EC4D32">
          <w:rPr>
            <w:rStyle w:val="afc"/>
            <w:rFonts w:ascii="Times New Roman" w:hAnsi="Times New Roman" w:cs="Times New Roman"/>
            <w:noProof/>
            <w:sz w:val="24"/>
            <w:szCs w:val="24"/>
          </w:rPr>
          <w:t>Характеристика системы ресурсоснабжения (основные технические характеристики источников, сетей, других объектов системы)</w:t>
        </w:r>
        <w:r w:rsidR="004051C3" w:rsidRPr="00EC4D32">
          <w:rPr>
            <w:rFonts w:ascii="Times New Roman" w:hAnsi="Times New Roman" w:cs="Times New Roman"/>
            <w:noProof/>
            <w:webHidden/>
            <w:sz w:val="24"/>
            <w:szCs w:val="24"/>
          </w:rPr>
          <w:tab/>
        </w:r>
        <w:r w:rsidR="004051C3" w:rsidRPr="00EC4D32">
          <w:rPr>
            <w:rFonts w:ascii="Times New Roman" w:hAnsi="Times New Roman" w:cs="Times New Roman"/>
            <w:noProof/>
            <w:webHidden/>
            <w:sz w:val="24"/>
            <w:szCs w:val="24"/>
          </w:rPr>
          <w:fldChar w:fldCharType="begin"/>
        </w:r>
        <w:r w:rsidR="004051C3" w:rsidRPr="00EC4D32">
          <w:rPr>
            <w:rFonts w:ascii="Times New Roman" w:hAnsi="Times New Roman" w:cs="Times New Roman"/>
            <w:noProof/>
            <w:webHidden/>
            <w:sz w:val="24"/>
            <w:szCs w:val="24"/>
          </w:rPr>
          <w:instrText xml:space="preserve"> PAGEREF _Toc444450274 \h </w:instrText>
        </w:r>
        <w:r w:rsidR="004051C3" w:rsidRPr="00EC4D32">
          <w:rPr>
            <w:rFonts w:ascii="Times New Roman" w:hAnsi="Times New Roman" w:cs="Times New Roman"/>
            <w:noProof/>
            <w:webHidden/>
            <w:sz w:val="24"/>
            <w:szCs w:val="24"/>
          </w:rPr>
        </w:r>
        <w:r w:rsidR="004051C3" w:rsidRPr="00EC4D32">
          <w:rPr>
            <w:rFonts w:ascii="Times New Roman" w:hAnsi="Times New Roman" w:cs="Times New Roman"/>
            <w:noProof/>
            <w:webHidden/>
            <w:sz w:val="24"/>
            <w:szCs w:val="24"/>
          </w:rPr>
          <w:fldChar w:fldCharType="separate"/>
        </w:r>
        <w:r w:rsidR="007C08A2">
          <w:rPr>
            <w:rFonts w:ascii="Times New Roman" w:hAnsi="Times New Roman" w:cs="Times New Roman"/>
            <w:noProof/>
            <w:webHidden/>
            <w:sz w:val="24"/>
            <w:szCs w:val="24"/>
          </w:rPr>
          <w:t>59</w:t>
        </w:r>
        <w:r w:rsidR="004051C3" w:rsidRPr="00EC4D32">
          <w:rPr>
            <w:rFonts w:ascii="Times New Roman" w:hAnsi="Times New Roman" w:cs="Times New Roman"/>
            <w:noProof/>
            <w:webHidden/>
            <w:sz w:val="24"/>
            <w:szCs w:val="24"/>
          </w:rPr>
          <w:fldChar w:fldCharType="end"/>
        </w:r>
      </w:hyperlink>
    </w:p>
    <w:p w14:paraId="448BDE40" w14:textId="77777777" w:rsidR="004051C3" w:rsidRPr="00EC4D32" w:rsidRDefault="00D963C9">
      <w:pPr>
        <w:pStyle w:val="34"/>
        <w:tabs>
          <w:tab w:val="left" w:pos="1320"/>
          <w:tab w:val="right" w:leader="dot" w:pos="9345"/>
        </w:tabs>
        <w:rPr>
          <w:rFonts w:ascii="Times New Roman" w:eastAsiaTheme="minorEastAsia" w:hAnsi="Times New Roman" w:cs="Times New Roman"/>
          <w:noProof/>
          <w:sz w:val="24"/>
          <w:szCs w:val="24"/>
          <w:lang w:eastAsia="ru-RU"/>
        </w:rPr>
      </w:pPr>
      <w:hyperlink w:anchor="_Toc444450275" w:history="1">
        <w:r w:rsidR="004051C3" w:rsidRPr="00EC4D32">
          <w:rPr>
            <w:rStyle w:val="afc"/>
            <w:rFonts w:ascii="Times New Roman" w:hAnsi="Times New Roman" w:cs="Times New Roman"/>
            <w:noProof/>
            <w:sz w:val="24"/>
            <w:szCs w:val="24"/>
            <w14:scene3d>
              <w14:camera w14:prst="orthographicFront"/>
              <w14:lightRig w14:rig="threePt" w14:dir="t">
                <w14:rot w14:lat="0" w14:lon="0" w14:rev="0"/>
              </w14:lightRig>
            </w14:scene3d>
          </w:rPr>
          <w:t>2.3.3.</w:t>
        </w:r>
        <w:r w:rsidR="004051C3" w:rsidRPr="00EC4D32">
          <w:rPr>
            <w:rFonts w:ascii="Times New Roman" w:eastAsiaTheme="minorEastAsia" w:hAnsi="Times New Roman" w:cs="Times New Roman"/>
            <w:noProof/>
            <w:sz w:val="24"/>
            <w:szCs w:val="24"/>
            <w:lang w:eastAsia="ru-RU"/>
          </w:rPr>
          <w:tab/>
        </w:r>
        <w:r w:rsidR="004051C3" w:rsidRPr="00EC4D32">
          <w:rPr>
            <w:rStyle w:val="afc"/>
            <w:rFonts w:ascii="Times New Roman" w:hAnsi="Times New Roman" w:cs="Times New Roman"/>
            <w:noProof/>
            <w:sz w:val="24"/>
            <w:szCs w:val="24"/>
          </w:rPr>
          <w:t>Балансы мощности и ресурса</w:t>
        </w:r>
        <w:r w:rsidR="004051C3" w:rsidRPr="00EC4D32">
          <w:rPr>
            <w:rFonts w:ascii="Times New Roman" w:hAnsi="Times New Roman" w:cs="Times New Roman"/>
            <w:noProof/>
            <w:webHidden/>
            <w:sz w:val="24"/>
            <w:szCs w:val="24"/>
          </w:rPr>
          <w:tab/>
        </w:r>
        <w:r w:rsidR="004051C3" w:rsidRPr="00EC4D32">
          <w:rPr>
            <w:rFonts w:ascii="Times New Roman" w:hAnsi="Times New Roman" w:cs="Times New Roman"/>
            <w:noProof/>
            <w:webHidden/>
            <w:sz w:val="24"/>
            <w:szCs w:val="24"/>
          </w:rPr>
          <w:fldChar w:fldCharType="begin"/>
        </w:r>
        <w:r w:rsidR="004051C3" w:rsidRPr="00EC4D32">
          <w:rPr>
            <w:rFonts w:ascii="Times New Roman" w:hAnsi="Times New Roman" w:cs="Times New Roman"/>
            <w:noProof/>
            <w:webHidden/>
            <w:sz w:val="24"/>
            <w:szCs w:val="24"/>
          </w:rPr>
          <w:instrText xml:space="preserve"> PAGEREF _Toc444450275 \h </w:instrText>
        </w:r>
        <w:r w:rsidR="004051C3" w:rsidRPr="00EC4D32">
          <w:rPr>
            <w:rFonts w:ascii="Times New Roman" w:hAnsi="Times New Roman" w:cs="Times New Roman"/>
            <w:noProof/>
            <w:webHidden/>
            <w:sz w:val="24"/>
            <w:szCs w:val="24"/>
          </w:rPr>
        </w:r>
        <w:r w:rsidR="004051C3" w:rsidRPr="00EC4D32">
          <w:rPr>
            <w:rFonts w:ascii="Times New Roman" w:hAnsi="Times New Roman" w:cs="Times New Roman"/>
            <w:noProof/>
            <w:webHidden/>
            <w:sz w:val="24"/>
            <w:szCs w:val="24"/>
          </w:rPr>
          <w:fldChar w:fldCharType="separate"/>
        </w:r>
        <w:r w:rsidR="007C08A2">
          <w:rPr>
            <w:rFonts w:ascii="Times New Roman" w:hAnsi="Times New Roman" w:cs="Times New Roman"/>
            <w:noProof/>
            <w:webHidden/>
            <w:sz w:val="24"/>
            <w:szCs w:val="24"/>
          </w:rPr>
          <w:t>69</w:t>
        </w:r>
        <w:r w:rsidR="004051C3" w:rsidRPr="00EC4D32">
          <w:rPr>
            <w:rFonts w:ascii="Times New Roman" w:hAnsi="Times New Roman" w:cs="Times New Roman"/>
            <w:noProof/>
            <w:webHidden/>
            <w:sz w:val="24"/>
            <w:szCs w:val="24"/>
          </w:rPr>
          <w:fldChar w:fldCharType="end"/>
        </w:r>
      </w:hyperlink>
    </w:p>
    <w:p w14:paraId="44DA05A1" w14:textId="77777777" w:rsidR="004051C3" w:rsidRPr="00EC4D32" w:rsidRDefault="00D963C9">
      <w:pPr>
        <w:pStyle w:val="34"/>
        <w:tabs>
          <w:tab w:val="left" w:pos="1320"/>
          <w:tab w:val="right" w:leader="dot" w:pos="9345"/>
        </w:tabs>
        <w:rPr>
          <w:rFonts w:ascii="Times New Roman" w:eastAsiaTheme="minorEastAsia" w:hAnsi="Times New Roman" w:cs="Times New Roman"/>
          <w:noProof/>
          <w:sz w:val="24"/>
          <w:szCs w:val="24"/>
          <w:lang w:eastAsia="ru-RU"/>
        </w:rPr>
      </w:pPr>
      <w:hyperlink w:anchor="_Toc444450276" w:history="1">
        <w:r w:rsidR="004051C3" w:rsidRPr="00EC4D32">
          <w:rPr>
            <w:rStyle w:val="afc"/>
            <w:rFonts w:ascii="Times New Roman" w:hAnsi="Times New Roman" w:cs="Times New Roman"/>
            <w:noProof/>
            <w:sz w:val="24"/>
            <w:szCs w:val="24"/>
            <w14:scene3d>
              <w14:camera w14:prst="orthographicFront"/>
              <w14:lightRig w14:rig="threePt" w14:dir="t">
                <w14:rot w14:lat="0" w14:lon="0" w14:rev="0"/>
              </w14:lightRig>
            </w14:scene3d>
          </w:rPr>
          <w:t>2.3.4.</w:t>
        </w:r>
        <w:r w:rsidR="004051C3" w:rsidRPr="00EC4D32">
          <w:rPr>
            <w:rFonts w:ascii="Times New Roman" w:eastAsiaTheme="minorEastAsia" w:hAnsi="Times New Roman" w:cs="Times New Roman"/>
            <w:noProof/>
            <w:sz w:val="24"/>
            <w:szCs w:val="24"/>
            <w:lang w:eastAsia="ru-RU"/>
          </w:rPr>
          <w:tab/>
        </w:r>
        <w:r w:rsidR="004051C3" w:rsidRPr="00EC4D32">
          <w:rPr>
            <w:rStyle w:val="afc"/>
            <w:rFonts w:ascii="Times New Roman" w:hAnsi="Times New Roman" w:cs="Times New Roman"/>
            <w:noProof/>
            <w:sz w:val="24"/>
            <w:szCs w:val="24"/>
          </w:rPr>
          <w:t>Доля поставки ресурса по приборам учета</w:t>
        </w:r>
        <w:r w:rsidR="004051C3" w:rsidRPr="00EC4D32">
          <w:rPr>
            <w:rFonts w:ascii="Times New Roman" w:hAnsi="Times New Roman" w:cs="Times New Roman"/>
            <w:noProof/>
            <w:webHidden/>
            <w:sz w:val="24"/>
            <w:szCs w:val="24"/>
          </w:rPr>
          <w:tab/>
        </w:r>
        <w:r w:rsidR="004051C3" w:rsidRPr="00EC4D32">
          <w:rPr>
            <w:rFonts w:ascii="Times New Roman" w:hAnsi="Times New Roman" w:cs="Times New Roman"/>
            <w:noProof/>
            <w:webHidden/>
            <w:sz w:val="24"/>
            <w:szCs w:val="24"/>
          </w:rPr>
          <w:fldChar w:fldCharType="begin"/>
        </w:r>
        <w:r w:rsidR="004051C3" w:rsidRPr="00EC4D32">
          <w:rPr>
            <w:rFonts w:ascii="Times New Roman" w:hAnsi="Times New Roman" w:cs="Times New Roman"/>
            <w:noProof/>
            <w:webHidden/>
            <w:sz w:val="24"/>
            <w:szCs w:val="24"/>
          </w:rPr>
          <w:instrText xml:space="preserve"> PAGEREF _Toc444450276 \h </w:instrText>
        </w:r>
        <w:r w:rsidR="004051C3" w:rsidRPr="00EC4D32">
          <w:rPr>
            <w:rFonts w:ascii="Times New Roman" w:hAnsi="Times New Roman" w:cs="Times New Roman"/>
            <w:noProof/>
            <w:webHidden/>
            <w:sz w:val="24"/>
            <w:szCs w:val="24"/>
          </w:rPr>
        </w:r>
        <w:r w:rsidR="004051C3" w:rsidRPr="00EC4D32">
          <w:rPr>
            <w:rFonts w:ascii="Times New Roman" w:hAnsi="Times New Roman" w:cs="Times New Roman"/>
            <w:noProof/>
            <w:webHidden/>
            <w:sz w:val="24"/>
            <w:szCs w:val="24"/>
          </w:rPr>
          <w:fldChar w:fldCharType="separate"/>
        </w:r>
        <w:r w:rsidR="007C08A2">
          <w:rPr>
            <w:rFonts w:ascii="Times New Roman" w:hAnsi="Times New Roman" w:cs="Times New Roman"/>
            <w:noProof/>
            <w:webHidden/>
            <w:sz w:val="24"/>
            <w:szCs w:val="24"/>
          </w:rPr>
          <w:t>70</w:t>
        </w:r>
        <w:r w:rsidR="004051C3" w:rsidRPr="00EC4D32">
          <w:rPr>
            <w:rFonts w:ascii="Times New Roman" w:hAnsi="Times New Roman" w:cs="Times New Roman"/>
            <w:noProof/>
            <w:webHidden/>
            <w:sz w:val="24"/>
            <w:szCs w:val="24"/>
          </w:rPr>
          <w:fldChar w:fldCharType="end"/>
        </w:r>
      </w:hyperlink>
    </w:p>
    <w:p w14:paraId="7B16DD28" w14:textId="77777777" w:rsidR="004051C3" w:rsidRPr="00EC4D32" w:rsidRDefault="00D963C9">
      <w:pPr>
        <w:pStyle w:val="34"/>
        <w:tabs>
          <w:tab w:val="left" w:pos="1320"/>
          <w:tab w:val="right" w:leader="dot" w:pos="9345"/>
        </w:tabs>
        <w:rPr>
          <w:rFonts w:ascii="Times New Roman" w:eastAsiaTheme="minorEastAsia" w:hAnsi="Times New Roman" w:cs="Times New Roman"/>
          <w:noProof/>
          <w:sz w:val="24"/>
          <w:szCs w:val="24"/>
          <w:lang w:eastAsia="ru-RU"/>
        </w:rPr>
      </w:pPr>
      <w:hyperlink w:anchor="_Toc444450277" w:history="1">
        <w:r w:rsidR="004051C3" w:rsidRPr="00EC4D32">
          <w:rPr>
            <w:rStyle w:val="afc"/>
            <w:rFonts w:ascii="Times New Roman" w:hAnsi="Times New Roman" w:cs="Times New Roman"/>
            <w:noProof/>
            <w:sz w:val="24"/>
            <w:szCs w:val="24"/>
            <w14:scene3d>
              <w14:camera w14:prst="orthographicFront"/>
              <w14:lightRig w14:rig="threePt" w14:dir="t">
                <w14:rot w14:lat="0" w14:lon="0" w14:rev="0"/>
              </w14:lightRig>
            </w14:scene3d>
          </w:rPr>
          <w:t>2.3.5.</w:t>
        </w:r>
        <w:r w:rsidR="004051C3" w:rsidRPr="00EC4D32">
          <w:rPr>
            <w:rFonts w:ascii="Times New Roman" w:eastAsiaTheme="minorEastAsia" w:hAnsi="Times New Roman" w:cs="Times New Roman"/>
            <w:noProof/>
            <w:sz w:val="24"/>
            <w:szCs w:val="24"/>
            <w:lang w:eastAsia="ru-RU"/>
          </w:rPr>
          <w:tab/>
        </w:r>
        <w:r w:rsidR="004051C3" w:rsidRPr="00EC4D32">
          <w:rPr>
            <w:rStyle w:val="afc"/>
            <w:rFonts w:ascii="Times New Roman" w:hAnsi="Times New Roman" w:cs="Times New Roman"/>
            <w:noProof/>
            <w:sz w:val="24"/>
            <w:szCs w:val="24"/>
          </w:rPr>
          <w:t>Зоны действия источников ресурсов</w:t>
        </w:r>
        <w:r w:rsidR="004051C3" w:rsidRPr="00EC4D32">
          <w:rPr>
            <w:rFonts w:ascii="Times New Roman" w:hAnsi="Times New Roman" w:cs="Times New Roman"/>
            <w:noProof/>
            <w:webHidden/>
            <w:sz w:val="24"/>
            <w:szCs w:val="24"/>
          </w:rPr>
          <w:tab/>
        </w:r>
        <w:r w:rsidR="004051C3" w:rsidRPr="00EC4D32">
          <w:rPr>
            <w:rFonts w:ascii="Times New Roman" w:hAnsi="Times New Roman" w:cs="Times New Roman"/>
            <w:noProof/>
            <w:webHidden/>
            <w:sz w:val="24"/>
            <w:szCs w:val="24"/>
          </w:rPr>
          <w:fldChar w:fldCharType="begin"/>
        </w:r>
        <w:r w:rsidR="004051C3" w:rsidRPr="00EC4D32">
          <w:rPr>
            <w:rFonts w:ascii="Times New Roman" w:hAnsi="Times New Roman" w:cs="Times New Roman"/>
            <w:noProof/>
            <w:webHidden/>
            <w:sz w:val="24"/>
            <w:szCs w:val="24"/>
          </w:rPr>
          <w:instrText xml:space="preserve"> PAGEREF _Toc444450277 \h </w:instrText>
        </w:r>
        <w:r w:rsidR="004051C3" w:rsidRPr="00EC4D32">
          <w:rPr>
            <w:rFonts w:ascii="Times New Roman" w:hAnsi="Times New Roman" w:cs="Times New Roman"/>
            <w:noProof/>
            <w:webHidden/>
            <w:sz w:val="24"/>
            <w:szCs w:val="24"/>
          </w:rPr>
        </w:r>
        <w:r w:rsidR="004051C3" w:rsidRPr="00EC4D32">
          <w:rPr>
            <w:rFonts w:ascii="Times New Roman" w:hAnsi="Times New Roman" w:cs="Times New Roman"/>
            <w:noProof/>
            <w:webHidden/>
            <w:sz w:val="24"/>
            <w:szCs w:val="24"/>
          </w:rPr>
          <w:fldChar w:fldCharType="separate"/>
        </w:r>
        <w:r w:rsidR="007C08A2">
          <w:rPr>
            <w:rFonts w:ascii="Times New Roman" w:hAnsi="Times New Roman" w:cs="Times New Roman"/>
            <w:noProof/>
            <w:webHidden/>
            <w:sz w:val="24"/>
            <w:szCs w:val="24"/>
          </w:rPr>
          <w:t>71</w:t>
        </w:r>
        <w:r w:rsidR="004051C3" w:rsidRPr="00EC4D32">
          <w:rPr>
            <w:rFonts w:ascii="Times New Roman" w:hAnsi="Times New Roman" w:cs="Times New Roman"/>
            <w:noProof/>
            <w:webHidden/>
            <w:sz w:val="24"/>
            <w:szCs w:val="24"/>
          </w:rPr>
          <w:fldChar w:fldCharType="end"/>
        </w:r>
      </w:hyperlink>
    </w:p>
    <w:p w14:paraId="372F4869" w14:textId="77777777" w:rsidR="004051C3" w:rsidRPr="00EC4D32" w:rsidRDefault="00D963C9">
      <w:pPr>
        <w:pStyle w:val="34"/>
        <w:tabs>
          <w:tab w:val="left" w:pos="1320"/>
          <w:tab w:val="right" w:leader="dot" w:pos="9345"/>
        </w:tabs>
        <w:rPr>
          <w:rFonts w:ascii="Times New Roman" w:eastAsiaTheme="minorEastAsia" w:hAnsi="Times New Roman" w:cs="Times New Roman"/>
          <w:noProof/>
          <w:sz w:val="24"/>
          <w:szCs w:val="24"/>
          <w:lang w:eastAsia="ru-RU"/>
        </w:rPr>
      </w:pPr>
      <w:hyperlink w:anchor="_Toc444450278" w:history="1">
        <w:r w:rsidR="004051C3" w:rsidRPr="00EC4D32">
          <w:rPr>
            <w:rStyle w:val="afc"/>
            <w:rFonts w:ascii="Times New Roman" w:hAnsi="Times New Roman" w:cs="Times New Roman"/>
            <w:noProof/>
            <w:sz w:val="24"/>
            <w:szCs w:val="24"/>
            <w14:scene3d>
              <w14:camera w14:prst="orthographicFront"/>
              <w14:lightRig w14:rig="threePt" w14:dir="t">
                <w14:rot w14:lat="0" w14:lon="0" w14:rev="0"/>
              </w14:lightRig>
            </w14:scene3d>
          </w:rPr>
          <w:t>2.3.6.</w:t>
        </w:r>
        <w:r w:rsidR="004051C3" w:rsidRPr="00EC4D32">
          <w:rPr>
            <w:rFonts w:ascii="Times New Roman" w:eastAsiaTheme="minorEastAsia" w:hAnsi="Times New Roman" w:cs="Times New Roman"/>
            <w:noProof/>
            <w:sz w:val="24"/>
            <w:szCs w:val="24"/>
            <w:lang w:eastAsia="ru-RU"/>
          </w:rPr>
          <w:tab/>
        </w:r>
        <w:r w:rsidR="004051C3" w:rsidRPr="00EC4D32">
          <w:rPr>
            <w:rStyle w:val="afc"/>
            <w:rFonts w:ascii="Times New Roman" w:hAnsi="Times New Roman" w:cs="Times New Roman"/>
            <w:noProof/>
            <w:sz w:val="24"/>
            <w:szCs w:val="24"/>
          </w:rPr>
          <w:t>Резервы и дефициты по зонам действия источников ресурсов и по поселению, городскому округу в целом</w:t>
        </w:r>
        <w:r w:rsidR="004051C3" w:rsidRPr="00EC4D32">
          <w:rPr>
            <w:rFonts w:ascii="Times New Roman" w:hAnsi="Times New Roman" w:cs="Times New Roman"/>
            <w:noProof/>
            <w:webHidden/>
            <w:sz w:val="24"/>
            <w:szCs w:val="24"/>
          </w:rPr>
          <w:tab/>
        </w:r>
        <w:r w:rsidR="004051C3" w:rsidRPr="00EC4D32">
          <w:rPr>
            <w:rFonts w:ascii="Times New Roman" w:hAnsi="Times New Roman" w:cs="Times New Roman"/>
            <w:noProof/>
            <w:webHidden/>
            <w:sz w:val="24"/>
            <w:szCs w:val="24"/>
          </w:rPr>
          <w:fldChar w:fldCharType="begin"/>
        </w:r>
        <w:r w:rsidR="004051C3" w:rsidRPr="00EC4D32">
          <w:rPr>
            <w:rFonts w:ascii="Times New Roman" w:hAnsi="Times New Roman" w:cs="Times New Roman"/>
            <w:noProof/>
            <w:webHidden/>
            <w:sz w:val="24"/>
            <w:szCs w:val="24"/>
          </w:rPr>
          <w:instrText xml:space="preserve"> PAGEREF _Toc444450278 \h </w:instrText>
        </w:r>
        <w:r w:rsidR="004051C3" w:rsidRPr="00EC4D32">
          <w:rPr>
            <w:rFonts w:ascii="Times New Roman" w:hAnsi="Times New Roman" w:cs="Times New Roman"/>
            <w:noProof/>
            <w:webHidden/>
            <w:sz w:val="24"/>
            <w:szCs w:val="24"/>
          </w:rPr>
        </w:r>
        <w:r w:rsidR="004051C3" w:rsidRPr="00EC4D32">
          <w:rPr>
            <w:rFonts w:ascii="Times New Roman" w:hAnsi="Times New Roman" w:cs="Times New Roman"/>
            <w:noProof/>
            <w:webHidden/>
            <w:sz w:val="24"/>
            <w:szCs w:val="24"/>
          </w:rPr>
          <w:fldChar w:fldCharType="separate"/>
        </w:r>
        <w:r w:rsidR="007C08A2">
          <w:rPr>
            <w:rFonts w:ascii="Times New Roman" w:hAnsi="Times New Roman" w:cs="Times New Roman"/>
            <w:noProof/>
            <w:webHidden/>
            <w:sz w:val="24"/>
            <w:szCs w:val="24"/>
          </w:rPr>
          <w:t>72</w:t>
        </w:r>
        <w:r w:rsidR="004051C3" w:rsidRPr="00EC4D32">
          <w:rPr>
            <w:rFonts w:ascii="Times New Roman" w:hAnsi="Times New Roman" w:cs="Times New Roman"/>
            <w:noProof/>
            <w:webHidden/>
            <w:sz w:val="24"/>
            <w:szCs w:val="24"/>
          </w:rPr>
          <w:fldChar w:fldCharType="end"/>
        </w:r>
      </w:hyperlink>
    </w:p>
    <w:p w14:paraId="2BF9A7CE" w14:textId="77777777" w:rsidR="004051C3" w:rsidRPr="00EC4D32" w:rsidRDefault="00D963C9">
      <w:pPr>
        <w:pStyle w:val="34"/>
        <w:tabs>
          <w:tab w:val="left" w:pos="1320"/>
          <w:tab w:val="right" w:leader="dot" w:pos="9345"/>
        </w:tabs>
        <w:rPr>
          <w:rFonts w:ascii="Times New Roman" w:eastAsiaTheme="minorEastAsia" w:hAnsi="Times New Roman" w:cs="Times New Roman"/>
          <w:noProof/>
          <w:sz w:val="24"/>
          <w:szCs w:val="24"/>
          <w:lang w:eastAsia="ru-RU"/>
        </w:rPr>
      </w:pPr>
      <w:hyperlink w:anchor="_Toc444450279" w:history="1">
        <w:r w:rsidR="004051C3" w:rsidRPr="00EC4D32">
          <w:rPr>
            <w:rStyle w:val="afc"/>
            <w:rFonts w:ascii="Times New Roman" w:hAnsi="Times New Roman" w:cs="Times New Roman"/>
            <w:noProof/>
            <w:sz w:val="24"/>
            <w:szCs w:val="24"/>
            <w14:scene3d>
              <w14:camera w14:prst="orthographicFront"/>
              <w14:lightRig w14:rig="threePt" w14:dir="t">
                <w14:rot w14:lat="0" w14:lon="0" w14:rev="0"/>
              </w14:lightRig>
            </w14:scene3d>
          </w:rPr>
          <w:t>2.3.7.</w:t>
        </w:r>
        <w:r w:rsidR="004051C3" w:rsidRPr="00EC4D32">
          <w:rPr>
            <w:rFonts w:ascii="Times New Roman" w:eastAsiaTheme="minorEastAsia" w:hAnsi="Times New Roman" w:cs="Times New Roman"/>
            <w:noProof/>
            <w:sz w:val="24"/>
            <w:szCs w:val="24"/>
            <w:lang w:eastAsia="ru-RU"/>
          </w:rPr>
          <w:tab/>
        </w:r>
        <w:r w:rsidR="004051C3" w:rsidRPr="00EC4D32">
          <w:rPr>
            <w:rStyle w:val="afc"/>
            <w:rFonts w:ascii="Times New Roman" w:hAnsi="Times New Roman" w:cs="Times New Roman"/>
            <w:noProof/>
            <w:sz w:val="24"/>
            <w:szCs w:val="24"/>
          </w:rPr>
          <w:t>Надежность работы системы</w:t>
        </w:r>
        <w:r w:rsidR="004051C3" w:rsidRPr="00EC4D32">
          <w:rPr>
            <w:rFonts w:ascii="Times New Roman" w:hAnsi="Times New Roman" w:cs="Times New Roman"/>
            <w:noProof/>
            <w:webHidden/>
            <w:sz w:val="24"/>
            <w:szCs w:val="24"/>
          </w:rPr>
          <w:tab/>
        </w:r>
        <w:r w:rsidR="004051C3" w:rsidRPr="00EC4D32">
          <w:rPr>
            <w:rFonts w:ascii="Times New Roman" w:hAnsi="Times New Roman" w:cs="Times New Roman"/>
            <w:noProof/>
            <w:webHidden/>
            <w:sz w:val="24"/>
            <w:szCs w:val="24"/>
          </w:rPr>
          <w:fldChar w:fldCharType="begin"/>
        </w:r>
        <w:r w:rsidR="004051C3" w:rsidRPr="00EC4D32">
          <w:rPr>
            <w:rFonts w:ascii="Times New Roman" w:hAnsi="Times New Roman" w:cs="Times New Roman"/>
            <w:noProof/>
            <w:webHidden/>
            <w:sz w:val="24"/>
            <w:szCs w:val="24"/>
          </w:rPr>
          <w:instrText xml:space="preserve"> PAGEREF _Toc444450279 \h </w:instrText>
        </w:r>
        <w:r w:rsidR="004051C3" w:rsidRPr="00EC4D32">
          <w:rPr>
            <w:rFonts w:ascii="Times New Roman" w:hAnsi="Times New Roman" w:cs="Times New Roman"/>
            <w:noProof/>
            <w:webHidden/>
            <w:sz w:val="24"/>
            <w:szCs w:val="24"/>
          </w:rPr>
        </w:r>
        <w:r w:rsidR="004051C3" w:rsidRPr="00EC4D32">
          <w:rPr>
            <w:rFonts w:ascii="Times New Roman" w:hAnsi="Times New Roman" w:cs="Times New Roman"/>
            <w:noProof/>
            <w:webHidden/>
            <w:sz w:val="24"/>
            <w:szCs w:val="24"/>
          </w:rPr>
          <w:fldChar w:fldCharType="separate"/>
        </w:r>
        <w:r w:rsidR="007C08A2">
          <w:rPr>
            <w:rFonts w:ascii="Times New Roman" w:hAnsi="Times New Roman" w:cs="Times New Roman"/>
            <w:noProof/>
            <w:webHidden/>
            <w:sz w:val="24"/>
            <w:szCs w:val="24"/>
          </w:rPr>
          <w:t>72</w:t>
        </w:r>
        <w:r w:rsidR="004051C3" w:rsidRPr="00EC4D32">
          <w:rPr>
            <w:rFonts w:ascii="Times New Roman" w:hAnsi="Times New Roman" w:cs="Times New Roman"/>
            <w:noProof/>
            <w:webHidden/>
            <w:sz w:val="24"/>
            <w:szCs w:val="24"/>
          </w:rPr>
          <w:fldChar w:fldCharType="end"/>
        </w:r>
      </w:hyperlink>
    </w:p>
    <w:p w14:paraId="23A76480" w14:textId="77777777" w:rsidR="004051C3" w:rsidRPr="00EC4D32" w:rsidRDefault="00D963C9">
      <w:pPr>
        <w:pStyle w:val="34"/>
        <w:tabs>
          <w:tab w:val="left" w:pos="1320"/>
          <w:tab w:val="right" w:leader="dot" w:pos="9345"/>
        </w:tabs>
        <w:rPr>
          <w:rFonts w:ascii="Times New Roman" w:eastAsiaTheme="minorEastAsia" w:hAnsi="Times New Roman" w:cs="Times New Roman"/>
          <w:noProof/>
          <w:sz w:val="24"/>
          <w:szCs w:val="24"/>
          <w:lang w:eastAsia="ru-RU"/>
        </w:rPr>
      </w:pPr>
      <w:hyperlink w:anchor="_Toc444450280" w:history="1">
        <w:r w:rsidR="004051C3" w:rsidRPr="00EC4D32">
          <w:rPr>
            <w:rStyle w:val="afc"/>
            <w:rFonts w:ascii="Times New Roman" w:hAnsi="Times New Roman" w:cs="Times New Roman"/>
            <w:noProof/>
            <w:sz w:val="24"/>
            <w:szCs w:val="24"/>
            <w14:scene3d>
              <w14:camera w14:prst="orthographicFront"/>
              <w14:lightRig w14:rig="threePt" w14:dir="t">
                <w14:rot w14:lat="0" w14:lon="0" w14:rev="0"/>
              </w14:lightRig>
            </w14:scene3d>
          </w:rPr>
          <w:t>2.3.8.</w:t>
        </w:r>
        <w:r w:rsidR="004051C3" w:rsidRPr="00EC4D32">
          <w:rPr>
            <w:rFonts w:ascii="Times New Roman" w:eastAsiaTheme="minorEastAsia" w:hAnsi="Times New Roman" w:cs="Times New Roman"/>
            <w:noProof/>
            <w:sz w:val="24"/>
            <w:szCs w:val="24"/>
            <w:lang w:eastAsia="ru-RU"/>
          </w:rPr>
          <w:tab/>
        </w:r>
        <w:r w:rsidR="004051C3" w:rsidRPr="00EC4D32">
          <w:rPr>
            <w:rStyle w:val="afc"/>
            <w:rFonts w:ascii="Times New Roman" w:hAnsi="Times New Roman" w:cs="Times New Roman"/>
            <w:noProof/>
            <w:sz w:val="24"/>
            <w:szCs w:val="24"/>
          </w:rPr>
          <w:t>Качество поставляемого ресурса</w:t>
        </w:r>
        <w:r w:rsidR="004051C3" w:rsidRPr="00EC4D32">
          <w:rPr>
            <w:rFonts w:ascii="Times New Roman" w:hAnsi="Times New Roman" w:cs="Times New Roman"/>
            <w:noProof/>
            <w:webHidden/>
            <w:sz w:val="24"/>
            <w:szCs w:val="24"/>
          </w:rPr>
          <w:tab/>
        </w:r>
        <w:r w:rsidR="004051C3" w:rsidRPr="00EC4D32">
          <w:rPr>
            <w:rFonts w:ascii="Times New Roman" w:hAnsi="Times New Roman" w:cs="Times New Roman"/>
            <w:noProof/>
            <w:webHidden/>
            <w:sz w:val="24"/>
            <w:szCs w:val="24"/>
          </w:rPr>
          <w:fldChar w:fldCharType="begin"/>
        </w:r>
        <w:r w:rsidR="004051C3" w:rsidRPr="00EC4D32">
          <w:rPr>
            <w:rFonts w:ascii="Times New Roman" w:hAnsi="Times New Roman" w:cs="Times New Roman"/>
            <w:noProof/>
            <w:webHidden/>
            <w:sz w:val="24"/>
            <w:szCs w:val="24"/>
          </w:rPr>
          <w:instrText xml:space="preserve"> PAGEREF _Toc444450280 \h </w:instrText>
        </w:r>
        <w:r w:rsidR="004051C3" w:rsidRPr="00EC4D32">
          <w:rPr>
            <w:rFonts w:ascii="Times New Roman" w:hAnsi="Times New Roman" w:cs="Times New Roman"/>
            <w:noProof/>
            <w:webHidden/>
            <w:sz w:val="24"/>
            <w:szCs w:val="24"/>
          </w:rPr>
        </w:r>
        <w:r w:rsidR="004051C3" w:rsidRPr="00EC4D32">
          <w:rPr>
            <w:rFonts w:ascii="Times New Roman" w:hAnsi="Times New Roman" w:cs="Times New Roman"/>
            <w:noProof/>
            <w:webHidden/>
            <w:sz w:val="24"/>
            <w:szCs w:val="24"/>
          </w:rPr>
          <w:fldChar w:fldCharType="separate"/>
        </w:r>
        <w:r w:rsidR="007C08A2">
          <w:rPr>
            <w:rFonts w:ascii="Times New Roman" w:hAnsi="Times New Roman" w:cs="Times New Roman"/>
            <w:noProof/>
            <w:webHidden/>
            <w:sz w:val="24"/>
            <w:szCs w:val="24"/>
          </w:rPr>
          <w:t>73</w:t>
        </w:r>
        <w:r w:rsidR="004051C3" w:rsidRPr="00EC4D32">
          <w:rPr>
            <w:rFonts w:ascii="Times New Roman" w:hAnsi="Times New Roman" w:cs="Times New Roman"/>
            <w:noProof/>
            <w:webHidden/>
            <w:sz w:val="24"/>
            <w:szCs w:val="24"/>
          </w:rPr>
          <w:fldChar w:fldCharType="end"/>
        </w:r>
      </w:hyperlink>
    </w:p>
    <w:p w14:paraId="67C75418" w14:textId="77777777" w:rsidR="004051C3" w:rsidRPr="00EC4D32" w:rsidRDefault="00D963C9">
      <w:pPr>
        <w:pStyle w:val="34"/>
        <w:tabs>
          <w:tab w:val="left" w:pos="1320"/>
          <w:tab w:val="right" w:leader="dot" w:pos="9345"/>
        </w:tabs>
        <w:rPr>
          <w:rFonts w:ascii="Times New Roman" w:eastAsiaTheme="minorEastAsia" w:hAnsi="Times New Roman" w:cs="Times New Roman"/>
          <w:noProof/>
          <w:sz w:val="24"/>
          <w:szCs w:val="24"/>
          <w:lang w:eastAsia="ru-RU"/>
        </w:rPr>
      </w:pPr>
      <w:hyperlink w:anchor="_Toc444450281" w:history="1">
        <w:r w:rsidR="004051C3" w:rsidRPr="00EC4D32">
          <w:rPr>
            <w:rStyle w:val="afc"/>
            <w:rFonts w:ascii="Times New Roman" w:hAnsi="Times New Roman" w:cs="Times New Roman"/>
            <w:noProof/>
            <w:sz w:val="24"/>
            <w:szCs w:val="24"/>
            <w14:scene3d>
              <w14:camera w14:prst="orthographicFront"/>
              <w14:lightRig w14:rig="threePt" w14:dir="t">
                <w14:rot w14:lat="0" w14:lon="0" w14:rev="0"/>
              </w14:lightRig>
            </w14:scene3d>
          </w:rPr>
          <w:t>2.3.9.</w:t>
        </w:r>
        <w:r w:rsidR="004051C3" w:rsidRPr="00EC4D32">
          <w:rPr>
            <w:rFonts w:ascii="Times New Roman" w:eastAsiaTheme="minorEastAsia" w:hAnsi="Times New Roman" w:cs="Times New Roman"/>
            <w:noProof/>
            <w:sz w:val="24"/>
            <w:szCs w:val="24"/>
            <w:lang w:eastAsia="ru-RU"/>
          </w:rPr>
          <w:tab/>
        </w:r>
        <w:r w:rsidR="004051C3" w:rsidRPr="00EC4D32">
          <w:rPr>
            <w:rStyle w:val="afc"/>
            <w:rFonts w:ascii="Times New Roman" w:hAnsi="Times New Roman" w:cs="Times New Roman"/>
            <w:noProof/>
            <w:sz w:val="24"/>
            <w:szCs w:val="24"/>
          </w:rPr>
          <w:t>Воздействие на окружающую среду</w:t>
        </w:r>
        <w:r w:rsidR="004051C3" w:rsidRPr="00EC4D32">
          <w:rPr>
            <w:rFonts w:ascii="Times New Roman" w:hAnsi="Times New Roman" w:cs="Times New Roman"/>
            <w:noProof/>
            <w:webHidden/>
            <w:sz w:val="24"/>
            <w:szCs w:val="24"/>
          </w:rPr>
          <w:tab/>
        </w:r>
        <w:r w:rsidR="004051C3" w:rsidRPr="00EC4D32">
          <w:rPr>
            <w:rFonts w:ascii="Times New Roman" w:hAnsi="Times New Roman" w:cs="Times New Roman"/>
            <w:noProof/>
            <w:webHidden/>
            <w:sz w:val="24"/>
            <w:szCs w:val="24"/>
          </w:rPr>
          <w:fldChar w:fldCharType="begin"/>
        </w:r>
        <w:r w:rsidR="004051C3" w:rsidRPr="00EC4D32">
          <w:rPr>
            <w:rFonts w:ascii="Times New Roman" w:hAnsi="Times New Roman" w:cs="Times New Roman"/>
            <w:noProof/>
            <w:webHidden/>
            <w:sz w:val="24"/>
            <w:szCs w:val="24"/>
          </w:rPr>
          <w:instrText xml:space="preserve"> PAGEREF _Toc444450281 \h </w:instrText>
        </w:r>
        <w:r w:rsidR="004051C3" w:rsidRPr="00EC4D32">
          <w:rPr>
            <w:rFonts w:ascii="Times New Roman" w:hAnsi="Times New Roman" w:cs="Times New Roman"/>
            <w:noProof/>
            <w:webHidden/>
            <w:sz w:val="24"/>
            <w:szCs w:val="24"/>
          </w:rPr>
        </w:r>
        <w:r w:rsidR="004051C3" w:rsidRPr="00EC4D32">
          <w:rPr>
            <w:rFonts w:ascii="Times New Roman" w:hAnsi="Times New Roman" w:cs="Times New Roman"/>
            <w:noProof/>
            <w:webHidden/>
            <w:sz w:val="24"/>
            <w:szCs w:val="24"/>
          </w:rPr>
          <w:fldChar w:fldCharType="separate"/>
        </w:r>
        <w:r w:rsidR="007C08A2">
          <w:rPr>
            <w:rFonts w:ascii="Times New Roman" w:hAnsi="Times New Roman" w:cs="Times New Roman"/>
            <w:noProof/>
            <w:webHidden/>
            <w:sz w:val="24"/>
            <w:szCs w:val="24"/>
          </w:rPr>
          <w:t>74</w:t>
        </w:r>
        <w:r w:rsidR="004051C3" w:rsidRPr="00EC4D32">
          <w:rPr>
            <w:rFonts w:ascii="Times New Roman" w:hAnsi="Times New Roman" w:cs="Times New Roman"/>
            <w:noProof/>
            <w:webHidden/>
            <w:sz w:val="24"/>
            <w:szCs w:val="24"/>
          </w:rPr>
          <w:fldChar w:fldCharType="end"/>
        </w:r>
      </w:hyperlink>
    </w:p>
    <w:p w14:paraId="64F21580" w14:textId="77777777" w:rsidR="004051C3" w:rsidRPr="00EC4D32" w:rsidRDefault="00D963C9">
      <w:pPr>
        <w:pStyle w:val="34"/>
        <w:tabs>
          <w:tab w:val="left" w:pos="1320"/>
          <w:tab w:val="right" w:leader="dot" w:pos="9345"/>
        </w:tabs>
        <w:rPr>
          <w:rFonts w:ascii="Times New Roman" w:eastAsiaTheme="minorEastAsia" w:hAnsi="Times New Roman" w:cs="Times New Roman"/>
          <w:noProof/>
          <w:sz w:val="24"/>
          <w:szCs w:val="24"/>
          <w:lang w:eastAsia="ru-RU"/>
        </w:rPr>
      </w:pPr>
      <w:hyperlink w:anchor="_Toc444450282" w:history="1">
        <w:r w:rsidR="004051C3" w:rsidRPr="00EC4D32">
          <w:rPr>
            <w:rStyle w:val="afc"/>
            <w:rFonts w:ascii="Times New Roman" w:hAnsi="Times New Roman" w:cs="Times New Roman"/>
            <w:noProof/>
            <w:sz w:val="24"/>
            <w:szCs w:val="24"/>
            <w14:scene3d>
              <w14:camera w14:prst="orthographicFront"/>
              <w14:lightRig w14:rig="threePt" w14:dir="t">
                <w14:rot w14:lat="0" w14:lon="0" w14:rev="0"/>
              </w14:lightRig>
            </w14:scene3d>
          </w:rPr>
          <w:t>2.3.10.</w:t>
        </w:r>
        <w:r w:rsidR="004051C3" w:rsidRPr="00EC4D32">
          <w:rPr>
            <w:rFonts w:ascii="Times New Roman" w:eastAsiaTheme="minorEastAsia" w:hAnsi="Times New Roman" w:cs="Times New Roman"/>
            <w:noProof/>
            <w:sz w:val="24"/>
            <w:szCs w:val="24"/>
            <w:lang w:eastAsia="ru-RU"/>
          </w:rPr>
          <w:tab/>
        </w:r>
        <w:r w:rsidR="004051C3" w:rsidRPr="00EC4D32">
          <w:rPr>
            <w:rStyle w:val="afc"/>
            <w:rFonts w:ascii="Times New Roman" w:hAnsi="Times New Roman" w:cs="Times New Roman"/>
            <w:noProof/>
            <w:sz w:val="24"/>
            <w:szCs w:val="24"/>
          </w:rPr>
          <w:t>Тарифы, плата (тариф) за подключение (присоединение), структура себестоимости производства и транспорта ресурса</w:t>
        </w:r>
        <w:r w:rsidR="004051C3" w:rsidRPr="00EC4D32">
          <w:rPr>
            <w:rFonts w:ascii="Times New Roman" w:hAnsi="Times New Roman" w:cs="Times New Roman"/>
            <w:noProof/>
            <w:webHidden/>
            <w:sz w:val="24"/>
            <w:szCs w:val="24"/>
          </w:rPr>
          <w:tab/>
        </w:r>
        <w:r w:rsidR="004051C3" w:rsidRPr="00EC4D32">
          <w:rPr>
            <w:rFonts w:ascii="Times New Roman" w:hAnsi="Times New Roman" w:cs="Times New Roman"/>
            <w:noProof/>
            <w:webHidden/>
            <w:sz w:val="24"/>
            <w:szCs w:val="24"/>
          </w:rPr>
          <w:fldChar w:fldCharType="begin"/>
        </w:r>
        <w:r w:rsidR="004051C3" w:rsidRPr="00EC4D32">
          <w:rPr>
            <w:rFonts w:ascii="Times New Roman" w:hAnsi="Times New Roman" w:cs="Times New Roman"/>
            <w:noProof/>
            <w:webHidden/>
            <w:sz w:val="24"/>
            <w:szCs w:val="24"/>
          </w:rPr>
          <w:instrText xml:space="preserve"> PAGEREF _Toc444450282 \h </w:instrText>
        </w:r>
        <w:r w:rsidR="004051C3" w:rsidRPr="00EC4D32">
          <w:rPr>
            <w:rFonts w:ascii="Times New Roman" w:hAnsi="Times New Roman" w:cs="Times New Roman"/>
            <w:noProof/>
            <w:webHidden/>
            <w:sz w:val="24"/>
            <w:szCs w:val="24"/>
          </w:rPr>
        </w:r>
        <w:r w:rsidR="004051C3" w:rsidRPr="00EC4D32">
          <w:rPr>
            <w:rFonts w:ascii="Times New Roman" w:hAnsi="Times New Roman" w:cs="Times New Roman"/>
            <w:noProof/>
            <w:webHidden/>
            <w:sz w:val="24"/>
            <w:szCs w:val="24"/>
          </w:rPr>
          <w:fldChar w:fldCharType="separate"/>
        </w:r>
        <w:r w:rsidR="007C08A2">
          <w:rPr>
            <w:rFonts w:ascii="Times New Roman" w:hAnsi="Times New Roman" w:cs="Times New Roman"/>
            <w:noProof/>
            <w:webHidden/>
            <w:sz w:val="24"/>
            <w:szCs w:val="24"/>
          </w:rPr>
          <w:t>74</w:t>
        </w:r>
        <w:r w:rsidR="004051C3" w:rsidRPr="00EC4D32">
          <w:rPr>
            <w:rFonts w:ascii="Times New Roman" w:hAnsi="Times New Roman" w:cs="Times New Roman"/>
            <w:noProof/>
            <w:webHidden/>
            <w:sz w:val="24"/>
            <w:szCs w:val="24"/>
          </w:rPr>
          <w:fldChar w:fldCharType="end"/>
        </w:r>
      </w:hyperlink>
    </w:p>
    <w:p w14:paraId="362FC836" w14:textId="77777777" w:rsidR="004051C3" w:rsidRPr="00EC4D32" w:rsidRDefault="00D963C9">
      <w:pPr>
        <w:pStyle w:val="34"/>
        <w:tabs>
          <w:tab w:val="left" w:pos="1320"/>
          <w:tab w:val="right" w:leader="dot" w:pos="9345"/>
        </w:tabs>
        <w:rPr>
          <w:rFonts w:ascii="Times New Roman" w:eastAsiaTheme="minorEastAsia" w:hAnsi="Times New Roman" w:cs="Times New Roman"/>
          <w:noProof/>
          <w:sz w:val="24"/>
          <w:szCs w:val="24"/>
          <w:lang w:eastAsia="ru-RU"/>
        </w:rPr>
      </w:pPr>
      <w:hyperlink w:anchor="_Toc444450283" w:history="1">
        <w:r w:rsidR="004051C3" w:rsidRPr="00EC4D32">
          <w:rPr>
            <w:rStyle w:val="afc"/>
            <w:rFonts w:ascii="Times New Roman" w:hAnsi="Times New Roman" w:cs="Times New Roman"/>
            <w:noProof/>
            <w:sz w:val="24"/>
            <w:szCs w:val="24"/>
            <w14:scene3d>
              <w14:camera w14:prst="orthographicFront"/>
              <w14:lightRig w14:rig="threePt" w14:dir="t">
                <w14:rot w14:lat="0" w14:lon="0" w14:rev="0"/>
              </w14:lightRig>
            </w14:scene3d>
          </w:rPr>
          <w:t>2.3.11.</w:t>
        </w:r>
        <w:r w:rsidR="004051C3" w:rsidRPr="00EC4D32">
          <w:rPr>
            <w:rFonts w:ascii="Times New Roman" w:eastAsiaTheme="minorEastAsia" w:hAnsi="Times New Roman" w:cs="Times New Roman"/>
            <w:noProof/>
            <w:sz w:val="24"/>
            <w:szCs w:val="24"/>
            <w:lang w:eastAsia="ru-RU"/>
          </w:rPr>
          <w:tab/>
        </w:r>
        <w:r w:rsidR="004051C3" w:rsidRPr="00EC4D32">
          <w:rPr>
            <w:rStyle w:val="afc"/>
            <w:rFonts w:ascii="Times New Roman" w:hAnsi="Times New Roman" w:cs="Times New Roman"/>
            <w:noProof/>
            <w:sz w:val="24"/>
            <w:szCs w:val="24"/>
          </w:rPr>
          <w:t>Технические и технологические проблемы в системе</w:t>
        </w:r>
        <w:r w:rsidR="004051C3" w:rsidRPr="00EC4D32">
          <w:rPr>
            <w:rFonts w:ascii="Times New Roman" w:hAnsi="Times New Roman" w:cs="Times New Roman"/>
            <w:noProof/>
            <w:webHidden/>
            <w:sz w:val="24"/>
            <w:szCs w:val="24"/>
          </w:rPr>
          <w:tab/>
        </w:r>
        <w:r w:rsidR="004051C3" w:rsidRPr="00EC4D32">
          <w:rPr>
            <w:rFonts w:ascii="Times New Roman" w:hAnsi="Times New Roman" w:cs="Times New Roman"/>
            <w:noProof/>
            <w:webHidden/>
            <w:sz w:val="24"/>
            <w:szCs w:val="24"/>
          </w:rPr>
          <w:fldChar w:fldCharType="begin"/>
        </w:r>
        <w:r w:rsidR="004051C3" w:rsidRPr="00EC4D32">
          <w:rPr>
            <w:rFonts w:ascii="Times New Roman" w:hAnsi="Times New Roman" w:cs="Times New Roman"/>
            <w:noProof/>
            <w:webHidden/>
            <w:sz w:val="24"/>
            <w:szCs w:val="24"/>
          </w:rPr>
          <w:instrText xml:space="preserve"> PAGEREF _Toc444450283 \h </w:instrText>
        </w:r>
        <w:r w:rsidR="004051C3" w:rsidRPr="00EC4D32">
          <w:rPr>
            <w:rFonts w:ascii="Times New Roman" w:hAnsi="Times New Roman" w:cs="Times New Roman"/>
            <w:noProof/>
            <w:webHidden/>
            <w:sz w:val="24"/>
            <w:szCs w:val="24"/>
          </w:rPr>
        </w:r>
        <w:r w:rsidR="004051C3" w:rsidRPr="00EC4D32">
          <w:rPr>
            <w:rFonts w:ascii="Times New Roman" w:hAnsi="Times New Roman" w:cs="Times New Roman"/>
            <w:noProof/>
            <w:webHidden/>
            <w:sz w:val="24"/>
            <w:szCs w:val="24"/>
          </w:rPr>
          <w:fldChar w:fldCharType="separate"/>
        </w:r>
        <w:r w:rsidR="007C08A2">
          <w:rPr>
            <w:rFonts w:ascii="Times New Roman" w:hAnsi="Times New Roman" w:cs="Times New Roman"/>
            <w:noProof/>
            <w:webHidden/>
            <w:sz w:val="24"/>
            <w:szCs w:val="24"/>
          </w:rPr>
          <w:t>76</w:t>
        </w:r>
        <w:r w:rsidR="004051C3" w:rsidRPr="00EC4D32">
          <w:rPr>
            <w:rFonts w:ascii="Times New Roman" w:hAnsi="Times New Roman" w:cs="Times New Roman"/>
            <w:noProof/>
            <w:webHidden/>
            <w:sz w:val="24"/>
            <w:szCs w:val="24"/>
          </w:rPr>
          <w:fldChar w:fldCharType="end"/>
        </w:r>
      </w:hyperlink>
    </w:p>
    <w:p w14:paraId="62208AFE" w14:textId="77777777" w:rsidR="004051C3" w:rsidRPr="00EC4D32" w:rsidRDefault="00D963C9">
      <w:pPr>
        <w:pStyle w:val="34"/>
        <w:tabs>
          <w:tab w:val="left" w:pos="1320"/>
          <w:tab w:val="right" w:leader="dot" w:pos="9345"/>
        </w:tabs>
        <w:rPr>
          <w:rFonts w:ascii="Times New Roman" w:eastAsiaTheme="minorEastAsia" w:hAnsi="Times New Roman" w:cs="Times New Roman"/>
          <w:noProof/>
          <w:sz w:val="24"/>
          <w:szCs w:val="24"/>
          <w:lang w:eastAsia="ru-RU"/>
        </w:rPr>
      </w:pPr>
      <w:hyperlink w:anchor="_Toc444450284" w:history="1">
        <w:r w:rsidR="004051C3" w:rsidRPr="00EC4D32">
          <w:rPr>
            <w:rStyle w:val="afc"/>
            <w:rFonts w:ascii="Times New Roman" w:hAnsi="Times New Roman" w:cs="Times New Roman"/>
            <w:noProof/>
            <w:sz w:val="24"/>
            <w:szCs w:val="24"/>
            <w14:scene3d>
              <w14:camera w14:prst="orthographicFront"/>
              <w14:lightRig w14:rig="threePt" w14:dir="t">
                <w14:rot w14:lat="0" w14:lon="0" w14:rev="0"/>
              </w14:lightRig>
            </w14:scene3d>
          </w:rPr>
          <w:t>2.3.12.</w:t>
        </w:r>
        <w:r w:rsidR="004051C3" w:rsidRPr="00EC4D32">
          <w:rPr>
            <w:rFonts w:ascii="Times New Roman" w:eastAsiaTheme="minorEastAsia" w:hAnsi="Times New Roman" w:cs="Times New Roman"/>
            <w:noProof/>
            <w:sz w:val="24"/>
            <w:szCs w:val="24"/>
            <w:lang w:eastAsia="ru-RU"/>
          </w:rPr>
          <w:tab/>
        </w:r>
        <w:r w:rsidR="004051C3" w:rsidRPr="00EC4D32">
          <w:rPr>
            <w:rStyle w:val="afc"/>
            <w:rFonts w:ascii="Times New Roman" w:hAnsi="Times New Roman" w:cs="Times New Roman"/>
            <w:noProof/>
            <w:sz w:val="24"/>
            <w:szCs w:val="24"/>
          </w:rPr>
          <w:t>Краткий анализ состояния установки приборов учета и энергоресурсосбережения у потребителей</w:t>
        </w:r>
        <w:r w:rsidR="004051C3" w:rsidRPr="00EC4D32">
          <w:rPr>
            <w:rFonts w:ascii="Times New Roman" w:hAnsi="Times New Roman" w:cs="Times New Roman"/>
            <w:noProof/>
            <w:webHidden/>
            <w:sz w:val="24"/>
            <w:szCs w:val="24"/>
          </w:rPr>
          <w:tab/>
        </w:r>
        <w:r w:rsidR="004051C3" w:rsidRPr="00EC4D32">
          <w:rPr>
            <w:rFonts w:ascii="Times New Roman" w:hAnsi="Times New Roman" w:cs="Times New Roman"/>
            <w:noProof/>
            <w:webHidden/>
            <w:sz w:val="24"/>
            <w:szCs w:val="24"/>
          </w:rPr>
          <w:fldChar w:fldCharType="begin"/>
        </w:r>
        <w:r w:rsidR="004051C3" w:rsidRPr="00EC4D32">
          <w:rPr>
            <w:rFonts w:ascii="Times New Roman" w:hAnsi="Times New Roman" w:cs="Times New Roman"/>
            <w:noProof/>
            <w:webHidden/>
            <w:sz w:val="24"/>
            <w:szCs w:val="24"/>
          </w:rPr>
          <w:instrText xml:space="preserve"> PAGEREF _Toc444450284 \h </w:instrText>
        </w:r>
        <w:r w:rsidR="004051C3" w:rsidRPr="00EC4D32">
          <w:rPr>
            <w:rFonts w:ascii="Times New Roman" w:hAnsi="Times New Roman" w:cs="Times New Roman"/>
            <w:noProof/>
            <w:webHidden/>
            <w:sz w:val="24"/>
            <w:szCs w:val="24"/>
          </w:rPr>
        </w:r>
        <w:r w:rsidR="004051C3" w:rsidRPr="00EC4D32">
          <w:rPr>
            <w:rFonts w:ascii="Times New Roman" w:hAnsi="Times New Roman" w:cs="Times New Roman"/>
            <w:noProof/>
            <w:webHidden/>
            <w:sz w:val="24"/>
            <w:szCs w:val="24"/>
          </w:rPr>
          <w:fldChar w:fldCharType="separate"/>
        </w:r>
        <w:r w:rsidR="007C08A2">
          <w:rPr>
            <w:rFonts w:ascii="Times New Roman" w:hAnsi="Times New Roman" w:cs="Times New Roman"/>
            <w:noProof/>
            <w:webHidden/>
            <w:sz w:val="24"/>
            <w:szCs w:val="24"/>
          </w:rPr>
          <w:t>76</w:t>
        </w:r>
        <w:r w:rsidR="004051C3" w:rsidRPr="00EC4D32">
          <w:rPr>
            <w:rFonts w:ascii="Times New Roman" w:hAnsi="Times New Roman" w:cs="Times New Roman"/>
            <w:noProof/>
            <w:webHidden/>
            <w:sz w:val="24"/>
            <w:szCs w:val="24"/>
          </w:rPr>
          <w:fldChar w:fldCharType="end"/>
        </w:r>
      </w:hyperlink>
    </w:p>
    <w:p w14:paraId="15812823" w14:textId="77777777" w:rsidR="004051C3" w:rsidRPr="00EC4D32" w:rsidRDefault="00D963C9">
      <w:pPr>
        <w:pStyle w:val="27"/>
        <w:tabs>
          <w:tab w:val="left" w:pos="880"/>
          <w:tab w:val="right" w:leader="dot" w:pos="9345"/>
        </w:tabs>
        <w:rPr>
          <w:rFonts w:ascii="Times New Roman" w:eastAsiaTheme="minorEastAsia" w:hAnsi="Times New Roman" w:cs="Times New Roman"/>
          <w:noProof/>
          <w:sz w:val="24"/>
          <w:szCs w:val="24"/>
          <w:lang w:eastAsia="ru-RU"/>
        </w:rPr>
      </w:pPr>
      <w:hyperlink w:anchor="_Toc444450285" w:history="1">
        <w:r w:rsidR="004051C3" w:rsidRPr="00EC4D32">
          <w:rPr>
            <w:rStyle w:val="afc"/>
            <w:rFonts w:ascii="Times New Roman" w:hAnsi="Times New Roman" w:cs="Times New Roman"/>
            <w:noProof/>
            <w:sz w:val="24"/>
            <w:szCs w:val="24"/>
            <w14:scene3d>
              <w14:camera w14:prst="orthographicFront"/>
              <w14:lightRig w14:rig="threePt" w14:dir="t">
                <w14:rot w14:lat="0" w14:lon="0" w14:rev="0"/>
              </w14:lightRig>
            </w14:scene3d>
          </w:rPr>
          <w:t>2.4.</w:t>
        </w:r>
        <w:r w:rsidR="004051C3" w:rsidRPr="00EC4D32">
          <w:rPr>
            <w:rFonts w:ascii="Times New Roman" w:eastAsiaTheme="minorEastAsia" w:hAnsi="Times New Roman" w:cs="Times New Roman"/>
            <w:noProof/>
            <w:sz w:val="24"/>
            <w:szCs w:val="24"/>
            <w:lang w:eastAsia="ru-RU"/>
          </w:rPr>
          <w:tab/>
        </w:r>
        <w:r w:rsidR="004051C3" w:rsidRPr="00EC4D32">
          <w:rPr>
            <w:rStyle w:val="afc"/>
            <w:rFonts w:ascii="Times New Roman" w:hAnsi="Times New Roman" w:cs="Times New Roman"/>
            <w:noProof/>
            <w:sz w:val="24"/>
            <w:szCs w:val="24"/>
          </w:rPr>
          <w:t>Краткий анализ существующего состояния системы водоотведения</w:t>
        </w:r>
        <w:r w:rsidR="004051C3" w:rsidRPr="00EC4D32">
          <w:rPr>
            <w:rFonts w:ascii="Times New Roman" w:hAnsi="Times New Roman" w:cs="Times New Roman"/>
            <w:noProof/>
            <w:webHidden/>
            <w:sz w:val="24"/>
            <w:szCs w:val="24"/>
          </w:rPr>
          <w:tab/>
        </w:r>
        <w:r w:rsidR="004051C3" w:rsidRPr="00EC4D32">
          <w:rPr>
            <w:rFonts w:ascii="Times New Roman" w:hAnsi="Times New Roman" w:cs="Times New Roman"/>
            <w:noProof/>
            <w:webHidden/>
            <w:sz w:val="24"/>
            <w:szCs w:val="24"/>
          </w:rPr>
          <w:fldChar w:fldCharType="begin"/>
        </w:r>
        <w:r w:rsidR="004051C3" w:rsidRPr="00EC4D32">
          <w:rPr>
            <w:rFonts w:ascii="Times New Roman" w:hAnsi="Times New Roman" w:cs="Times New Roman"/>
            <w:noProof/>
            <w:webHidden/>
            <w:sz w:val="24"/>
            <w:szCs w:val="24"/>
          </w:rPr>
          <w:instrText xml:space="preserve"> PAGEREF _Toc444450285 \h </w:instrText>
        </w:r>
        <w:r w:rsidR="004051C3" w:rsidRPr="00EC4D32">
          <w:rPr>
            <w:rFonts w:ascii="Times New Roman" w:hAnsi="Times New Roman" w:cs="Times New Roman"/>
            <w:noProof/>
            <w:webHidden/>
            <w:sz w:val="24"/>
            <w:szCs w:val="24"/>
          </w:rPr>
        </w:r>
        <w:r w:rsidR="004051C3" w:rsidRPr="00EC4D32">
          <w:rPr>
            <w:rFonts w:ascii="Times New Roman" w:hAnsi="Times New Roman" w:cs="Times New Roman"/>
            <w:noProof/>
            <w:webHidden/>
            <w:sz w:val="24"/>
            <w:szCs w:val="24"/>
          </w:rPr>
          <w:fldChar w:fldCharType="separate"/>
        </w:r>
        <w:r w:rsidR="007C08A2">
          <w:rPr>
            <w:rFonts w:ascii="Times New Roman" w:hAnsi="Times New Roman" w:cs="Times New Roman"/>
            <w:noProof/>
            <w:webHidden/>
            <w:sz w:val="24"/>
            <w:szCs w:val="24"/>
          </w:rPr>
          <w:t>77</w:t>
        </w:r>
        <w:r w:rsidR="004051C3" w:rsidRPr="00EC4D32">
          <w:rPr>
            <w:rFonts w:ascii="Times New Roman" w:hAnsi="Times New Roman" w:cs="Times New Roman"/>
            <w:noProof/>
            <w:webHidden/>
            <w:sz w:val="24"/>
            <w:szCs w:val="24"/>
          </w:rPr>
          <w:fldChar w:fldCharType="end"/>
        </w:r>
      </w:hyperlink>
    </w:p>
    <w:p w14:paraId="16ED95D8" w14:textId="77777777" w:rsidR="004051C3" w:rsidRPr="00EC4D32" w:rsidRDefault="00D963C9">
      <w:pPr>
        <w:pStyle w:val="34"/>
        <w:tabs>
          <w:tab w:val="left" w:pos="1320"/>
          <w:tab w:val="right" w:leader="dot" w:pos="9345"/>
        </w:tabs>
        <w:rPr>
          <w:rFonts w:ascii="Times New Roman" w:eastAsiaTheme="minorEastAsia" w:hAnsi="Times New Roman" w:cs="Times New Roman"/>
          <w:noProof/>
          <w:sz w:val="24"/>
          <w:szCs w:val="24"/>
          <w:lang w:eastAsia="ru-RU"/>
        </w:rPr>
      </w:pPr>
      <w:hyperlink w:anchor="_Toc444450286" w:history="1">
        <w:r w:rsidR="004051C3" w:rsidRPr="00EC4D32">
          <w:rPr>
            <w:rStyle w:val="afc"/>
            <w:rFonts w:ascii="Times New Roman" w:hAnsi="Times New Roman" w:cs="Times New Roman"/>
            <w:noProof/>
            <w:sz w:val="24"/>
            <w:szCs w:val="24"/>
            <w14:scene3d>
              <w14:camera w14:prst="orthographicFront"/>
              <w14:lightRig w14:rig="threePt" w14:dir="t">
                <w14:rot w14:lat="0" w14:lon="0" w14:rev="0"/>
              </w14:lightRig>
            </w14:scene3d>
          </w:rPr>
          <w:t>2.4.1.</w:t>
        </w:r>
        <w:r w:rsidR="004051C3" w:rsidRPr="00EC4D32">
          <w:rPr>
            <w:rFonts w:ascii="Times New Roman" w:eastAsiaTheme="minorEastAsia" w:hAnsi="Times New Roman" w:cs="Times New Roman"/>
            <w:noProof/>
            <w:sz w:val="24"/>
            <w:szCs w:val="24"/>
            <w:lang w:eastAsia="ru-RU"/>
          </w:rPr>
          <w:tab/>
        </w:r>
        <w:r w:rsidR="004051C3" w:rsidRPr="00EC4D32">
          <w:rPr>
            <w:rStyle w:val="afc"/>
            <w:rFonts w:ascii="Times New Roman" w:hAnsi="Times New Roman" w:cs="Times New Roman"/>
            <w:noProof/>
            <w:sz w:val="24"/>
            <w:szCs w:val="24"/>
          </w:rPr>
          <w:t>Институциональная структура (организации, работающие в данной сфере, действующая договорная система и система расчетов за поставляемые ресурсы)</w:t>
        </w:r>
        <w:r w:rsidR="004051C3" w:rsidRPr="00EC4D32">
          <w:rPr>
            <w:rFonts w:ascii="Times New Roman" w:hAnsi="Times New Roman" w:cs="Times New Roman"/>
            <w:noProof/>
            <w:webHidden/>
            <w:sz w:val="24"/>
            <w:szCs w:val="24"/>
          </w:rPr>
          <w:tab/>
        </w:r>
        <w:r w:rsidR="004051C3" w:rsidRPr="00EC4D32">
          <w:rPr>
            <w:rFonts w:ascii="Times New Roman" w:hAnsi="Times New Roman" w:cs="Times New Roman"/>
            <w:noProof/>
            <w:webHidden/>
            <w:sz w:val="24"/>
            <w:szCs w:val="24"/>
          </w:rPr>
          <w:fldChar w:fldCharType="begin"/>
        </w:r>
        <w:r w:rsidR="004051C3" w:rsidRPr="00EC4D32">
          <w:rPr>
            <w:rFonts w:ascii="Times New Roman" w:hAnsi="Times New Roman" w:cs="Times New Roman"/>
            <w:noProof/>
            <w:webHidden/>
            <w:sz w:val="24"/>
            <w:szCs w:val="24"/>
          </w:rPr>
          <w:instrText xml:space="preserve"> PAGEREF _Toc444450286 \h </w:instrText>
        </w:r>
        <w:r w:rsidR="004051C3" w:rsidRPr="00EC4D32">
          <w:rPr>
            <w:rFonts w:ascii="Times New Roman" w:hAnsi="Times New Roman" w:cs="Times New Roman"/>
            <w:noProof/>
            <w:webHidden/>
            <w:sz w:val="24"/>
            <w:szCs w:val="24"/>
          </w:rPr>
        </w:r>
        <w:r w:rsidR="004051C3" w:rsidRPr="00EC4D32">
          <w:rPr>
            <w:rFonts w:ascii="Times New Roman" w:hAnsi="Times New Roman" w:cs="Times New Roman"/>
            <w:noProof/>
            <w:webHidden/>
            <w:sz w:val="24"/>
            <w:szCs w:val="24"/>
          </w:rPr>
          <w:fldChar w:fldCharType="separate"/>
        </w:r>
        <w:r w:rsidR="007C08A2">
          <w:rPr>
            <w:rFonts w:ascii="Times New Roman" w:hAnsi="Times New Roman" w:cs="Times New Roman"/>
            <w:noProof/>
            <w:webHidden/>
            <w:sz w:val="24"/>
            <w:szCs w:val="24"/>
          </w:rPr>
          <w:t>77</w:t>
        </w:r>
        <w:r w:rsidR="004051C3" w:rsidRPr="00EC4D32">
          <w:rPr>
            <w:rFonts w:ascii="Times New Roman" w:hAnsi="Times New Roman" w:cs="Times New Roman"/>
            <w:noProof/>
            <w:webHidden/>
            <w:sz w:val="24"/>
            <w:szCs w:val="24"/>
          </w:rPr>
          <w:fldChar w:fldCharType="end"/>
        </w:r>
      </w:hyperlink>
    </w:p>
    <w:p w14:paraId="339A2BC1" w14:textId="77777777" w:rsidR="004051C3" w:rsidRPr="00EC4D32" w:rsidRDefault="00D963C9">
      <w:pPr>
        <w:pStyle w:val="34"/>
        <w:tabs>
          <w:tab w:val="left" w:pos="1320"/>
          <w:tab w:val="right" w:leader="dot" w:pos="9345"/>
        </w:tabs>
        <w:rPr>
          <w:rFonts w:ascii="Times New Roman" w:eastAsiaTheme="minorEastAsia" w:hAnsi="Times New Roman" w:cs="Times New Roman"/>
          <w:noProof/>
          <w:sz w:val="24"/>
          <w:szCs w:val="24"/>
          <w:lang w:eastAsia="ru-RU"/>
        </w:rPr>
      </w:pPr>
      <w:hyperlink w:anchor="_Toc444450287" w:history="1">
        <w:r w:rsidR="004051C3" w:rsidRPr="00EC4D32">
          <w:rPr>
            <w:rStyle w:val="afc"/>
            <w:rFonts w:ascii="Times New Roman" w:hAnsi="Times New Roman" w:cs="Times New Roman"/>
            <w:noProof/>
            <w:sz w:val="24"/>
            <w:szCs w:val="24"/>
            <w14:scene3d>
              <w14:camera w14:prst="orthographicFront"/>
              <w14:lightRig w14:rig="threePt" w14:dir="t">
                <w14:rot w14:lat="0" w14:lon="0" w14:rev="0"/>
              </w14:lightRig>
            </w14:scene3d>
          </w:rPr>
          <w:t>2.4.2.</w:t>
        </w:r>
        <w:r w:rsidR="004051C3" w:rsidRPr="00EC4D32">
          <w:rPr>
            <w:rFonts w:ascii="Times New Roman" w:eastAsiaTheme="minorEastAsia" w:hAnsi="Times New Roman" w:cs="Times New Roman"/>
            <w:noProof/>
            <w:sz w:val="24"/>
            <w:szCs w:val="24"/>
            <w:lang w:eastAsia="ru-RU"/>
          </w:rPr>
          <w:tab/>
        </w:r>
        <w:r w:rsidR="004051C3" w:rsidRPr="00EC4D32">
          <w:rPr>
            <w:rStyle w:val="afc"/>
            <w:rFonts w:ascii="Times New Roman" w:hAnsi="Times New Roman" w:cs="Times New Roman"/>
            <w:noProof/>
            <w:sz w:val="24"/>
            <w:szCs w:val="24"/>
          </w:rPr>
          <w:t>Характеристика системы ресурсоснабжения (основные технические характеристики источников, сетей, других объектов системы)</w:t>
        </w:r>
        <w:r w:rsidR="004051C3" w:rsidRPr="00EC4D32">
          <w:rPr>
            <w:rFonts w:ascii="Times New Roman" w:hAnsi="Times New Roman" w:cs="Times New Roman"/>
            <w:noProof/>
            <w:webHidden/>
            <w:sz w:val="24"/>
            <w:szCs w:val="24"/>
          </w:rPr>
          <w:tab/>
        </w:r>
        <w:r w:rsidR="004051C3" w:rsidRPr="00EC4D32">
          <w:rPr>
            <w:rFonts w:ascii="Times New Roman" w:hAnsi="Times New Roman" w:cs="Times New Roman"/>
            <w:noProof/>
            <w:webHidden/>
            <w:sz w:val="24"/>
            <w:szCs w:val="24"/>
          </w:rPr>
          <w:fldChar w:fldCharType="begin"/>
        </w:r>
        <w:r w:rsidR="004051C3" w:rsidRPr="00EC4D32">
          <w:rPr>
            <w:rFonts w:ascii="Times New Roman" w:hAnsi="Times New Roman" w:cs="Times New Roman"/>
            <w:noProof/>
            <w:webHidden/>
            <w:sz w:val="24"/>
            <w:szCs w:val="24"/>
          </w:rPr>
          <w:instrText xml:space="preserve"> PAGEREF _Toc444450287 \h </w:instrText>
        </w:r>
        <w:r w:rsidR="004051C3" w:rsidRPr="00EC4D32">
          <w:rPr>
            <w:rFonts w:ascii="Times New Roman" w:hAnsi="Times New Roman" w:cs="Times New Roman"/>
            <w:noProof/>
            <w:webHidden/>
            <w:sz w:val="24"/>
            <w:szCs w:val="24"/>
          </w:rPr>
        </w:r>
        <w:r w:rsidR="004051C3" w:rsidRPr="00EC4D32">
          <w:rPr>
            <w:rFonts w:ascii="Times New Roman" w:hAnsi="Times New Roman" w:cs="Times New Roman"/>
            <w:noProof/>
            <w:webHidden/>
            <w:sz w:val="24"/>
            <w:szCs w:val="24"/>
          </w:rPr>
          <w:fldChar w:fldCharType="separate"/>
        </w:r>
        <w:r w:rsidR="007C08A2">
          <w:rPr>
            <w:rFonts w:ascii="Times New Roman" w:hAnsi="Times New Roman" w:cs="Times New Roman"/>
            <w:noProof/>
            <w:webHidden/>
            <w:sz w:val="24"/>
            <w:szCs w:val="24"/>
          </w:rPr>
          <w:t>79</w:t>
        </w:r>
        <w:r w:rsidR="004051C3" w:rsidRPr="00EC4D32">
          <w:rPr>
            <w:rFonts w:ascii="Times New Roman" w:hAnsi="Times New Roman" w:cs="Times New Roman"/>
            <w:noProof/>
            <w:webHidden/>
            <w:sz w:val="24"/>
            <w:szCs w:val="24"/>
          </w:rPr>
          <w:fldChar w:fldCharType="end"/>
        </w:r>
      </w:hyperlink>
    </w:p>
    <w:p w14:paraId="3C8D4C00" w14:textId="77777777" w:rsidR="004051C3" w:rsidRPr="00EC4D32" w:rsidRDefault="00D963C9">
      <w:pPr>
        <w:pStyle w:val="34"/>
        <w:tabs>
          <w:tab w:val="left" w:pos="1320"/>
          <w:tab w:val="right" w:leader="dot" w:pos="9345"/>
        </w:tabs>
        <w:rPr>
          <w:rFonts w:ascii="Times New Roman" w:eastAsiaTheme="minorEastAsia" w:hAnsi="Times New Roman" w:cs="Times New Roman"/>
          <w:noProof/>
          <w:sz w:val="24"/>
          <w:szCs w:val="24"/>
          <w:lang w:eastAsia="ru-RU"/>
        </w:rPr>
      </w:pPr>
      <w:hyperlink w:anchor="_Toc444450288" w:history="1">
        <w:r w:rsidR="004051C3" w:rsidRPr="00EC4D32">
          <w:rPr>
            <w:rStyle w:val="afc"/>
            <w:rFonts w:ascii="Times New Roman" w:hAnsi="Times New Roman" w:cs="Times New Roman"/>
            <w:noProof/>
            <w:sz w:val="24"/>
            <w:szCs w:val="24"/>
            <w14:scene3d>
              <w14:camera w14:prst="orthographicFront"/>
              <w14:lightRig w14:rig="threePt" w14:dir="t">
                <w14:rot w14:lat="0" w14:lon="0" w14:rev="0"/>
              </w14:lightRig>
            </w14:scene3d>
          </w:rPr>
          <w:t>2.4.3.</w:t>
        </w:r>
        <w:r w:rsidR="004051C3" w:rsidRPr="00EC4D32">
          <w:rPr>
            <w:rFonts w:ascii="Times New Roman" w:eastAsiaTheme="minorEastAsia" w:hAnsi="Times New Roman" w:cs="Times New Roman"/>
            <w:noProof/>
            <w:sz w:val="24"/>
            <w:szCs w:val="24"/>
            <w:lang w:eastAsia="ru-RU"/>
          </w:rPr>
          <w:tab/>
        </w:r>
        <w:r w:rsidR="004051C3" w:rsidRPr="00EC4D32">
          <w:rPr>
            <w:rStyle w:val="afc"/>
            <w:rFonts w:ascii="Times New Roman" w:hAnsi="Times New Roman" w:cs="Times New Roman"/>
            <w:noProof/>
            <w:sz w:val="24"/>
            <w:szCs w:val="24"/>
          </w:rPr>
          <w:t>Доля поставки ресурса по приборам учета</w:t>
        </w:r>
        <w:r w:rsidR="004051C3" w:rsidRPr="00EC4D32">
          <w:rPr>
            <w:rFonts w:ascii="Times New Roman" w:hAnsi="Times New Roman" w:cs="Times New Roman"/>
            <w:noProof/>
            <w:webHidden/>
            <w:sz w:val="24"/>
            <w:szCs w:val="24"/>
          </w:rPr>
          <w:tab/>
        </w:r>
        <w:r w:rsidR="004051C3" w:rsidRPr="00EC4D32">
          <w:rPr>
            <w:rFonts w:ascii="Times New Roman" w:hAnsi="Times New Roman" w:cs="Times New Roman"/>
            <w:noProof/>
            <w:webHidden/>
            <w:sz w:val="24"/>
            <w:szCs w:val="24"/>
          </w:rPr>
          <w:fldChar w:fldCharType="begin"/>
        </w:r>
        <w:r w:rsidR="004051C3" w:rsidRPr="00EC4D32">
          <w:rPr>
            <w:rFonts w:ascii="Times New Roman" w:hAnsi="Times New Roman" w:cs="Times New Roman"/>
            <w:noProof/>
            <w:webHidden/>
            <w:sz w:val="24"/>
            <w:szCs w:val="24"/>
          </w:rPr>
          <w:instrText xml:space="preserve"> PAGEREF _Toc444450288 \h </w:instrText>
        </w:r>
        <w:r w:rsidR="004051C3" w:rsidRPr="00EC4D32">
          <w:rPr>
            <w:rFonts w:ascii="Times New Roman" w:hAnsi="Times New Roman" w:cs="Times New Roman"/>
            <w:noProof/>
            <w:webHidden/>
            <w:sz w:val="24"/>
            <w:szCs w:val="24"/>
          </w:rPr>
        </w:r>
        <w:r w:rsidR="004051C3" w:rsidRPr="00EC4D32">
          <w:rPr>
            <w:rFonts w:ascii="Times New Roman" w:hAnsi="Times New Roman" w:cs="Times New Roman"/>
            <w:noProof/>
            <w:webHidden/>
            <w:sz w:val="24"/>
            <w:szCs w:val="24"/>
          </w:rPr>
          <w:fldChar w:fldCharType="separate"/>
        </w:r>
        <w:r w:rsidR="007C08A2">
          <w:rPr>
            <w:rFonts w:ascii="Times New Roman" w:hAnsi="Times New Roman" w:cs="Times New Roman"/>
            <w:noProof/>
            <w:webHidden/>
            <w:sz w:val="24"/>
            <w:szCs w:val="24"/>
          </w:rPr>
          <w:t>88</w:t>
        </w:r>
        <w:r w:rsidR="004051C3" w:rsidRPr="00EC4D32">
          <w:rPr>
            <w:rFonts w:ascii="Times New Roman" w:hAnsi="Times New Roman" w:cs="Times New Roman"/>
            <w:noProof/>
            <w:webHidden/>
            <w:sz w:val="24"/>
            <w:szCs w:val="24"/>
          </w:rPr>
          <w:fldChar w:fldCharType="end"/>
        </w:r>
      </w:hyperlink>
    </w:p>
    <w:p w14:paraId="13A98162" w14:textId="77777777" w:rsidR="004051C3" w:rsidRPr="00EC4D32" w:rsidRDefault="00D963C9">
      <w:pPr>
        <w:pStyle w:val="34"/>
        <w:tabs>
          <w:tab w:val="left" w:pos="1320"/>
          <w:tab w:val="right" w:leader="dot" w:pos="9345"/>
        </w:tabs>
        <w:rPr>
          <w:rFonts w:ascii="Times New Roman" w:eastAsiaTheme="minorEastAsia" w:hAnsi="Times New Roman" w:cs="Times New Roman"/>
          <w:noProof/>
          <w:sz w:val="24"/>
          <w:szCs w:val="24"/>
          <w:lang w:eastAsia="ru-RU"/>
        </w:rPr>
      </w:pPr>
      <w:hyperlink w:anchor="_Toc444450289" w:history="1">
        <w:r w:rsidR="004051C3" w:rsidRPr="00EC4D32">
          <w:rPr>
            <w:rStyle w:val="afc"/>
            <w:rFonts w:ascii="Times New Roman" w:hAnsi="Times New Roman" w:cs="Times New Roman"/>
            <w:noProof/>
            <w:sz w:val="24"/>
            <w:szCs w:val="24"/>
            <w14:scene3d>
              <w14:camera w14:prst="orthographicFront"/>
              <w14:lightRig w14:rig="threePt" w14:dir="t">
                <w14:rot w14:lat="0" w14:lon="0" w14:rev="0"/>
              </w14:lightRig>
            </w14:scene3d>
          </w:rPr>
          <w:t>2.4.4.</w:t>
        </w:r>
        <w:r w:rsidR="004051C3" w:rsidRPr="00EC4D32">
          <w:rPr>
            <w:rFonts w:ascii="Times New Roman" w:eastAsiaTheme="minorEastAsia" w:hAnsi="Times New Roman" w:cs="Times New Roman"/>
            <w:noProof/>
            <w:sz w:val="24"/>
            <w:szCs w:val="24"/>
            <w:lang w:eastAsia="ru-RU"/>
          </w:rPr>
          <w:tab/>
        </w:r>
        <w:r w:rsidR="004051C3" w:rsidRPr="00EC4D32">
          <w:rPr>
            <w:rStyle w:val="afc"/>
            <w:rFonts w:ascii="Times New Roman" w:hAnsi="Times New Roman" w:cs="Times New Roman"/>
            <w:noProof/>
            <w:sz w:val="24"/>
            <w:szCs w:val="24"/>
          </w:rPr>
          <w:t>Зоны действия источников ресурсов</w:t>
        </w:r>
        <w:r w:rsidR="004051C3" w:rsidRPr="00EC4D32">
          <w:rPr>
            <w:rFonts w:ascii="Times New Roman" w:hAnsi="Times New Roman" w:cs="Times New Roman"/>
            <w:noProof/>
            <w:webHidden/>
            <w:sz w:val="24"/>
            <w:szCs w:val="24"/>
          </w:rPr>
          <w:tab/>
        </w:r>
        <w:r w:rsidR="004051C3" w:rsidRPr="00EC4D32">
          <w:rPr>
            <w:rFonts w:ascii="Times New Roman" w:hAnsi="Times New Roman" w:cs="Times New Roman"/>
            <w:noProof/>
            <w:webHidden/>
            <w:sz w:val="24"/>
            <w:szCs w:val="24"/>
          </w:rPr>
          <w:fldChar w:fldCharType="begin"/>
        </w:r>
        <w:r w:rsidR="004051C3" w:rsidRPr="00EC4D32">
          <w:rPr>
            <w:rFonts w:ascii="Times New Roman" w:hAnsi="Times New Roman" w:cs="Times New Roman"/>
            <w:noProof/>
            <w:webHidden/>
            <w:sz w:val="24"/>
            <w:szCs w:val="24"/>
          </w:rPr>
          <w:instrText xml:space="preserve"> PAGEREF _Toc444450289 \h </w:instrText>
        </w:r>
        <w:r w:rsidR="004051C3" w:rsidRPr="00EC4D32">
          <w:rPr>
            <w:rFonts w:ascii="Times New Roman" w:hAnsi="Times New Roman" w:cs="Times New Roman"/>
            <w:noProof/>
            <w:webHidden/>
            <w:sz w:val="24"/>
            <w:szCs w:val="24"/>
          </w:rPr>
        </w:r>
        <w:r w:rsidR="004051C3" w:rsidRPr="00EC4D32">
          <w:rPr>
            <w:rFonts w:ascii="Times New Roman" w:hAnsi="Times New Roman" w:cs="Times New Roman"/>
            <w:noProof/>
            <w:webHidden/>
            <w:sz w:val="24"/>
            <w:szCs w:val="24"/>
          </w:rPr>
          <w:fldChar w:fldCharType="separate"/>
        </w:r>
        <w:r w:rsidR="007C08A2">
          <w:rPr>
            <w:rFonts w:ascii="Times New Roman" w:hAnsi="Times New Roman" w:cs="Times New Roman"/>
            <w:noProof/>
            <w:webHidden/>
            <w:sz w:val="24"/>
            <w:szCs w:val="24"/>
          </w:rPr>
          <w:t>88</w:t>
        </w:r>
        <w:r w:rsidR="004051C3" w:rsidRPr="00EC4D32">
          <w:rPr>
            <w:rFonts w:ascii="Times New Roman" w:hAnsi="Times New Roman" w:cs="Times New Roman"/>
            <w:noProof/>
            <w:webHidden/>
            <w:sz w:val="24"/>
            <w:szCs w:val="24"/>
          </w:rPr>
          <w:fldChar w:fldCharType="end"/>
        </w:r>
      </w:hyperlink>
    </w:p>
    <w:p w14:paraId="68D536DC" w14:textId="77777777" w:rsidR="004051C3" w:rsidRPr="00EC4D32" w:rsidRDefault="00D963C9">
      <w:pPr>
        <w:pStyle w:val="34"/>
        <w:tabs>
          <w:tab w:val="left" w:pos="1320"/>
          <w:tab w:val="right" w:leader="dot" w:pos="9345"/>
        </w:tabs>
        <w:rPr>
          <w:rFonts w:ascii="Times New Roman" w:eastAsiaTheme="minorEastAsia" w:hAnsi="Times New Roman" w:cs="Times New Roman"/>
          <w:noProof/>
          <w:sz w:val="24"/>
          <w:szCs w:val="24"/>
          <w:lang w:eastAsia="ru-RU"/>
        </w:rPr>
      </w:pPr>
      <w:hyperlink w:anchor="_Toc444450290" w:history="1">
        <w:r w:rsidR="004051C3" w:rsidRPr="00EC4D32">
          <w:rPr>
            <w:rStyle w:val="afc"/>
            <w:rFonts w:ascii="Times New Roman" w:hAnsi="Times New Roman" w:cs="Times New Roman"/>
            <w:noProof/>
            <w:sz w:val="24"/>
            <w:szCs w:val="24"/>
            <w14:scene3d>
              <w14:camera w14:prst="orthographicFront"/>
              <w14:lightRig w14:rig="threePt" w14:dir="t">
                <w14:rot w14:lat="0" w14:lon="0" w14:rev="0"/>
              </w14:lightRig>
            </w14:scene3d>
          </w:rPr>
          <w:t>2.4.5.</w:t>
        </w:r>
        <w:r w:rsidR="004051C3" w:rsidRPr="00EC4D32">
          <w:rPr>
            <w:rFonts w:ascii="Times New Roman" w:eastAsiaTheme="minorEastAsia" w:hAnsi="Times New Roman" w:cs="Times New Roman"/>
            <w:noProof/>
            <w:sz w:val="24"/>
            <w:szCs w:val="24"/>
            <w:lang w:eastAsia="ru-RU"/>
          </w:rPr>
          <w:tab/>
        </w:r>
        <w:r w:rsidR="004051C3" w:rsidRPr="00EC4D32">
          <w:rPr>
            <w:rStyle w:val="afc"/>
            <w:rFonts w:ascii="Times New Roman" w:hAnsi="Times New Roman" w:cs="Times New Roman"/>
            <w:noProof/>
            <w:sz w:val="24"/>
            <w:szCs w:val="24"/>
          </w:rPr>
          <w:t>Резервы и дефициты по зонам действия источников ресурсов и по поселению, городскому округу в целом</w:t>
        </w:r>
        <w:r w:rsidR="004051C3" w:rsidRPr="00EC4D32">
          <w:rPr>
            <w:rFonts w:ascii="Times New Roman" w:hAnsi="Times New Roman" w:cs="Times New Roman"/>
            <w:noProof/>
            <w:webHidden/>
            <w:sz w:val="24"/>
            <w:szCs w:val="24"/>
          </w:rPr>
          <w:tab/>
        </w:r>
        <w:r w:rsidR="004051C3" w:rsidRPr="00EC4D32">
          <w:rPr>
            <w:rFonts w:ascii="Times New Roman" w:hAnsi="Times New Roman" w:cs="Times New Roman"/>
            <w:noProof/>
            <w:webHidden/>
            <w:sz w:val="24"/>
            <w:szCs w:val="24"/>
          </w:rPr>
          <w:fldChar w:fldCharType="begin"/>
        </w:r>
        <w:r w:rsidR="004051C3" w:rsidRPr="00EC4D32">
          <w:rPr>
            <w:rFonts w:ascii="Times New Roman" w:hAnsi="Times New Roman" w:cs="Times New Roman"/>
            <w:noProof/>
            <w:webHidden/>
            <w:sz w:val="24"/>
            <w:szCs w:val="24"/>
          </w:rPr>
          <w:instrText xml:space="preserve"> PAGEREF _Toc444450290 \h </w:instrText>
        </w:r>
        <w:r w:rsidR="004051C3" w:rsidRPr="00EC4D32">
          <w:rPr>
            <w:rFonts w:ascii="Times New Roman" w:hAnsi="Times New Roman" w:cs="Times New Roman"/>
            <w:noProof/>
            <w:webHidden/>
            <w:sz w:val="24"/>
            <w:szCs w:val="24"/>
          </w:rPr>
        </w:r>
        <w:r w:rsidR="004051C3" w:rsidRPr="00EC4D32">
          <w:rPr>
            <w:rFonts w:ascii="Times New Roman" w:hAnsi="Times New Roman" w:cs="Times New Roman"/>
            <w:noProof/>
            <w:webHidden/>
            <w:sz w:val="24"/>
            <w:szCs w:val="24"/>
          </w:rPr>
          <w:fldChar w:fldCharType="separate"/>
        </w:r>
        <w:r w:rsidR="007C08A2">
          <w:rPr>
            <w:rFonts w:ascii="Times New Roman" w:hAnsi="Times New Roman" w:cs="Times New Roman"/>
            <w:noProof/>
            <w:webHidden/>
            <w:sz w:val="24"/>
            <w:szCs w:val="24"/>
          </w:rPr>
          <w:t>89</w:t>
        </w:r>
        <w:r w:rsidR="004051C3" w:rsidRPr="00EC4D32">
          <w:rPr>
            <w:rFonts w:ascii="Times New Roman" w:hAnsi="Times New Roman" w:cs="Times New Roman"/>
            <w:noProof/>
            <w:webHidden/>
            <w:sz w:val="24"/>
            <w:szCs w:val="24"/>
          </w:rPr>
          <w:fldChar w:fldCharType="end"/>
        </w:r>
      </w:hyperlink>
    </w:p>
    <w:p w14:paraId="56A680D8" w14:textId="77777777" w:rsidR="004051C3" w:rsidRPr="00EC4D32" w:rsidRDefault="00D963C9">
      <w:pPr>
        <w:pStyle w:val="34"/>
        <w:tabs>
          <w:tab w:val="left" w:pos="1320"/>
          <w:tab w:val="right" w:leader="dot" w:pos="9345"/>
        </w:tabs>
        <w:rPr>
          <w:rFonts w:ascii="Times New Roman" w:eastAsiaTheme="minorEastAsia" w:hAnsi="Times New Roman" w:cs="Times New Roman"/>
          <w:noProof/>
          <w:sz w:val="24"/>
          <w:szCs w:val="24"/>
          <w:lang w:eastAsia="ru-RU"/>
        </w:rPr>
      </w:pPr>
      <w:hyperlink w:anchor="_Toc444450291" w:history="1">
        <w:r w:rsidR="004051C3" w:rsidRPr="00EC4D32">
          <w:rPr>
            <w:rStyle w:val="afc"/>
            <w:rFonts w:ascii="Times New Roman" w:hAnsi="Times New Roman" w:cs="Times New Roman"/>
            <w:noProof/>
            <w:sz w:val="24"/>
            <w:szCs w:val="24"/>
            <w14:scene3d>
              <w14:camera w14:prst="orthographicFront"/>
              <w14:lightRig w14:rig="threePt" w14:dir="t">
                <w14:rot w14:lat="0" w14:lon="0" w14:rev="0"/>
              </w14:lightRig>
            </w14:scene3d>
          </w:rPr>
          <w:t>2.4.6.</w:t>
        </w:r>
        <w:r w:rsidR="004051C3" w:rsidRPr="00EC4D32">
          <w:rPr>
            <w:rFonts w:ascii="Times New Roman" w:eastAsiaTheme="minorEastAsia" w:hAnsi="Times New Roman" w:cs="Times New Roman"/>
            <w:noProof/>
            <w:sz w:val="24"/>
            <w:szCs w:val="24"/>
            <w:lang w:eastAsia="ru-RU"/>
          </w:rPr>
          <w:tab/>
        </w:r>
        <w:r w:rsidR="004051C3" w:rsidRPr="00EC4D32">
          <w:rPr>
            <w:rStyle w:val="afc"/>
            <w:rFonts w:ascii="Times New Roman" w:hAnsi="Times New Roman" w:cs="Times New Roman"/>
            <w:noProof/>
            <w:sz w:val="24"/>
            <w:szCs w:val="24"/>
          </w:rPr>
          <w:t>Надежность работы системы</w:t>
        </w:r>
        <w:r w:rsidR="004051C3" w:rsidRPr="00EC4D32">
          <w:rPr>
            <w:rFonts w:ascii="Times New Roman" w:hAnsi="Times New Roman" w:cs="Times New Roman"/>
            <w:noProof/>
            <w:webHidden/>
            <w:sz w:val="24"/>
            <w:szCs w:val="24"/>
          </w:rPr>
          <w:tab/>
        </w:r>
        <w:r w:rsidR="004051C3" w:rsidRPr="00EC4D32">
          <w:rPr>
            <w:rFonts w:ascii="Times New Roman" w:hAnsi="Times New Roman" w:cs="Times New Roman"/>
            <w:noProof/>
            <w:webHidden/>
            <w:sz w:val="24"/>
            <w:szCs w:val="24"/>
          </w:rPr>
          <w:fldChar w:fldCharType="begin"/>
        </w:r>
        <w:r w:rsidR="004051C3" w:rsidRPr="00EC4D32">
          <w:rPr>
            <w:rFonts w:ascii="Times New Roman" w:hAnsi="Times New Roman" w:cs="Times New Roman"/>
            <w:noProof/>
            <w:webHidden/>
            <w:sz w:val="24"/>
            <w:szCs w:val="24"/>
          </w:rPr>
          <w:instrText xml:space="preserve"> PAGEREF _Toc444450291 \h </w:instrText>
        </w:r>
        <w:r w:rsidR="004051C3" w:rsidRPr="00EC4D32">
          <w:rPr>
            <w:rFonts w:ascii="Times New Roman" w:hAnsi="Times New Roman" w:cs="Times New Roman"/>
            <w:noProof/>
            <w:webHidden/>
            <w:sz w:val="24"/>
            <w:szCs w:val="24"/>
          </w:rPr>
        </w:r>
        <w:r w:rsidR="004051C3" w:rsidRPr="00EC4D32">
          <w:rPr>
            <w:rFonts w:ascii="Times New Roman" w:hAnsi="Times New Roman" w:cs="Times New Roman"/>
            <w:noProof/>
            <w:webHidden/>
            <w:sz w:val="24"/>
            <w:szCs w:val="24"/>
          </w:rPr>
          <w:fldChar w:fldCharType="separate"/>
        </w:r>
        <w:r w:rsidR="007C08A2">
          <w:rPr>
            <w:rFonts w:ascii="Times New Roman" w:hAnsi="Times New Roman" w:cs="Times New Roman"/>
            <w:noProof/>
            <w:webHidden/>
            <w:sz w:val="24"/>
            <w:szCs w:val="24"/>
          </w:rPr>
          <w:t>89</w:t>
        </w:r>
        <w:r w:rsidR="004051C3" w:rsidRPr="00EC4D32">
          <w:rPr>
            <w:rFonts w:ascii="Times New Roman" w:hAnsi="Times New Roman" w:cs="Times New Roman"/>
            <w:noProof/>
            <w:webHidden/>
            <w:sz w:val="24"/>
            <w:szCs w:val="24"/>
          </w:rPr>
          <w:fldChar w:fldCharType="end"/>
        </w:r>
      </w:hyperlink>
    </w:p>
    <w:p w14:paraId="4CA9C006" w14:textId="77777777" w:rsidR="004051C3" w:rsidRPr="00EC4D32" w:rsidRDefault="00D963C9">
      <w:pPr>
        <w:pStyle w:val="34"/>
        <w:tabs>
          <w:tab w:val="left" w:pos="1320"/>
          <w:tab w:val="right" w:leader="dot" w:pos="9345"/>
        </w:tabs>
        <w:rPr>
          <w:rFonts w:ascii="Times New Roman" w:eastAsiaTheme="minorEastAsia" w:hAnsi="Times New Roman" w:cs="Times New Roman"/>
          <w:noProof/>
          <w:sz w:val="24"/>
          <w:szCs w:val="24"/>
          <w:lang w:eastAsia="ru-RU"/>
        </w:rPr>
      </w:pPr>
      <w:hyperlink w:anchor="_Toc444450292" w:history="1">
        <w:r w:rsidR="004051C3" w:rsidRPr="00EC4D32">
          <w:rPr>
            <w:rStyle w:val="afc"/>
            <w:rFonts w:ascii="Times New Roman" w:hAnsi="Times New Roman" w:cs="Times New Roman"/>
            <w:noProof/>
            <w:sz w:val="24"/>
            <w:szCs w:val="24"/>
            <w14:scene3d>
              <w14:camera w14:prst="orthographicFront"/>
              <w14:lightRig w14:rig="threePt" w14:dir="t">
                <w14:rot w14:lat="0" w14:lon="0" w14:rev="0"/>
              </w14:lightRig>
            </w14:scene3d>
          </w:rPr>
          <w:t>2.4.7.</w:t>
        </w:r>
        <w:r w:rsidR="004051C3" w:rsidRPr="00EC4D32">
          <w:rPr>
            <w:rFonts w:ascii="Times New Roman" w:eastAsiaTheme="minorEastAsia" w:hAnsi="Times New Roman" w:cs="Times New Roman"/>
            <w:noProof/>
            <w:sz w:val="24"/>
            <w:szCs w:val="24"/>
            <w:lang w:eastAsia="ru-RU"/>
          </w:rPr>
          <w:tab/>
        </w:r>
        <w:r w:rsidR="004051C3" w:rsidRPr="00EC4D32">
          <w:rPr>
            <w:rStyle w:val="afc"/>
            <w:rFonts w:ascii="Times New Roman" w:hAnsi="Times New Roman" w:cs="Times New Roman"/>
            <w:noProof/>
            <w:sz w:val="24"/>
            <w:szCs w:val="24"/>
          </w:rPr>
          <w:t>Качество поставляемого ресурса</w:t>
        </w:r>
        <w:r w:rsidR="004051C3" w:rsidRPr="00EC4D32">
          <w:rPr>
            <w:rFonts w:ascii="Times New Roman" w:hAnsi="Times New Roman" w:cs="Times New Roman"/>
            <w:noProof/>
            <w:webHidden/>
            <w:sz w:val="24"/>
            <w:szCs w:val="24"/>
          </w:rPr>
          <w:tab/>
        </w:r>
        <w:r w:rsidR="004051C3" w:rsidRPr="00EC4D32">
          <w:rPr>
            <w:rFonts w:ascii="Times New Roman" w:hAnsi="Times New Roman" w:cs="Times New Roman"/>
            <w:noProof/>
            <w:webHidden/>
            <w:sz w:val="24"/>
            <w:szCs w:val="24"/>
          </w:rPr>
          <w:fldChar w:fldCharType="begin"/>
        </w:r>
        <w:r w:rsidR="004051C3" w:rsidRPr="00EC4D32">
          <w:rPr>
            <w:rFonts w:ascii="Times New Roman" w:hAnsi="Times New Roman" w:cs="Times New Roman"/>
            <w:noProof/>
            <w:webHidden/>
            <w:sz w:val="24"/>
            <w:szCs w:val="24"/>
          </w:rPr>
          <w:instrText xml:space="preserve"> PAGEREF _Toc444450292 \h </w:instrText>
        </w:r>
        <w:r w:rsidR="004051C3" w:rsidRPr="00EC4D32">
          <w:rPr>
            <w:rFonts w:ascii="Times New Roman" w:hAnsi="Times New Roman" w:cs="Times New Roman"/>
            <w:noProof/>
            <w:webHidden/>
            <w:sz w:val="24"/>
            <w:szCs w:val="24"/>
          </w:rPr>
        </w:r>
        <w:r w:rsidR="004051C3" w:rsidRPr="00EC4D32">
          <w:rPr>
            <w:rFonts w:ascii="Times New Roman" w:hAnsi="Times New Roman" w:cs="Times New Roman"/>
            <w:noProof/>
            <w:webHidden/>
            <w:sz w:val="24"/>
            <w:szCs w:val="24"/>
          </w:rPr>
          <w:fldChar w:fldCharType="separate"/>
        </w:r>
        <w:r w:rsidR="007C08A2">
          <w:rPr>
            <w:rFonts w:ascii="Times New Roman" w:hAnsi="Times New Roman" w:cs="Times New Roman"/>
            <w:noProof/>
            <w:webHidden/>
            <w:sz w:val="24"/>
            <w:szCs w:val="24"/>
          </w:rPr>
          <w:t>90</w:t>
        </w:r>
        <w:r w:rsidR="004051C3" w:rsidRPr="00EC4D32">
          <w:rPr>
            <w:rFonts w:ascii="Times New Roman" w:hAnsi="Times New Roman" w:cs="Times New Roman"/>
            <w:noProof/>
            <w:webHidden/>
            <w:sz w:val="24"/>
            <w:szCs w:val="24"/>
          </w:rPr>
          <w:fldChar w:fldCharType="end"/>
        </w:r>
      </w:hyperlink>
    </w:p>
    <w:p w14:paraId="2738930D" w14:textId="77777777" w:rsidR="004051C3" w:rsidRPr="00EC4D32" w:rsidRDefault="00D963C9">
      <w:pPr>
        <w:pStyle w:val="34"/>
        <w:tabs>
          <w:tab w:val="left" w:pos="1320"/>
          <w:tab w:val="right" w:leader="dot" w:pos="9345"/>
        </w:tabs>
        <w:rPr>
          <w:rFonts w:ascii="Times New Roman" w:eastAsiaTheme="minorEastAsia" w:hAnsi="Times New Roman" w:cs="Times New Roman"/>
          <w:noProof/>
          <w:sz w:val="24"/>
          <w:szCs w:val="24"/>
          <w:lang w:eastAsia="ru-RU"/>
        </w:rPr>
      </w:pPr>
      <w:hyperlink w:anchor="_Toc444450293" w:history="1">
        <w:r w:rsidR="004051C3" w:rsidRPr="00EC4D32">
          <w:rPr>
            <w:rStyle w:val="afc"/>
            <w:rFonts w:ascii="Times New Roman" w:hAnsi="Times New Roman" w:cs="Times New Roman"/>
            <w:noProof/>
            <w:sz w:val="24"/>
            <w:szCs w:val="24"/>
            <w14:scene3d>
              <w14:camera w14:prst="orthographicFront"/>
              <w14:lightRig w14:rig="threePt" w14:dir="t">
                <w14:rot w14:lat="0" w14:lon="0" w14:rev="0"/>
              </w14:lightRig>
            </w14:scene3d>
          </w:rPr>
          <w:t>2.4.8.</w:t>
        </w:r>
        <w:r w:rsidR="004051C3" w:rsidRPr="00EC4D32">
          <w:rPr>
            <w:rFonts w:ascii="Times New Roman" w:eastAsiaTheme="minorEastAsia" w:hAnsi="Times New Roman" w:cs="Times New Roman"/>
            <w:noProof/>
            <w:sz w:val="24"/>
            <w:szCs w:val="24"/>
            <w:lang w:eastAsia="ru-RU"/>
          </w:rPr>
          <w:tab/>
        </w:r>
        <w:r w:rsidR="004051C3" w:rsidRPr="00EC4D32">
          <w:rPr>
            <w:rStyle w:val="afc"/>
            <w:rFonts w:ascii="Times New Roman" w:hAnsi="Times New Roman" w:cs="Times New Roman"/>
            <w:noProof/>
            <w:sz w:val="24"/>
            <w:szCs w:val="24"/>
          </w:rPr>
          <w:t>Воздействие на окружающую среду</w:t>
        </w:r>
        <w:r w:rsidR="004051C3" w:rsidRPr="00EC4D32">
          <w:rPr>
            <w:rFonts w:ascii="Times New Roman" w:hAnsi="Times New Roman" w:cs="Times New Roman"/>
            <w:noProof/>
            <w:webHidden/>
            <w:sz w:val="24"/>
            <w:szCs w:val="24"/>
          </w:rPr>
          <w:tab/>
        </w:r>
        <w:r w:rsidR="004051C3" w:rsidRPr="00EC4D32">
          <w:rPr>
            <w:rFonts w:ascii="Times New Roman" w:hAnsi="Times New Roman" w:cs="Times New Roman"/>
            <w:noProof/>
            <w:webHidden/>
            <w:sz w:val="24"/>
            <w:szCs w:val="24"/>
          </w:rPr>
          <w:fldChar w:fldCharType="begin"/>
        </w:r>
        <w:r w:rsidR="004051C3" w:rsidRPr="00EC4D32">
          <w:rPr>
            <w:rFonts w:ascii="Times New Roman" w:hAnsi="Times New Roman" w:cs="Times New Roman"/>
            <w:noProof/>
            <w:webHidden/>
            <w:sz w:val="24"/>
            <w:szCs w:val="24"/>
          </w:rPr>
          <w:instrText xml:space="preserve"> PAGEREF _Toc444450293 \h </w:instrText>
        </w:r>
        <w:r w:rsidR="004051C3" w:rsidRPr="00EC4D32">
          <w:rPr>
            <w:rFonts w:ascii="Times New Roman" w:hAnsi="Times New Roman" w:cs="Times New Roman"/>
            <w:noProof/>
            <w:webHidden/>
            <w:sz w:val="24"/>
            <w:szCs w:val="24"/>
          </w:rPr>
        </w:r>
        <w:r w:rsidR="004051C3" w:rsidRPr="00EC4D32">
          <w:rPr>
            <w:rFonts w:ascii="Times New Roman" w:hAnsi="Times New Roman" w:cs="Times New Roman"/>
            <w:noProof/>
            <w:webHidden/>
            <w:sz w:val="24"/>
            <w:szCs w:val="24"/>
          </w:rPr>
          <w:fldChar w:fldCharType="separate"/>
        </w:r>
        <w:r w:rsidR="007C08A2">
          <w:rPr>
            <w:rFonts w:ascii="Times New Roman" w:hAnsi="Times New Roman" w:cs="Times New Roman"/>
            <w:noProof/>
            <w:webHidden/>
            <w:sz w:val="24"/>
            <w:szCs w:val="24"/>
          </w:rPr>
          <w:t>91</w:t>
        </w:r>
        <w:r w:rsidR="004051C3" w:rsidRPr="00EC4D32">
          <w:rPr>
            <w:rFonts w:ascii="Times New Roman" w:hAnsi="Times New Roman" w:cs="Times New Roman"/>
            <w:noProof/>
            <w:webHidden/>
            <w:sz w:val="24"/>
            <w:szCs w:val="24"/>
          </w:rPr>
          <w:fldChar w:fldCharType="end"/>
        </w:r>
      </w:hyperlink>
    </w:p>
    <w:p w14:paraId="406E30A4" w14:textId="77777777" w:rsidR="004051C3" w:rsidRPr="00EC4D32" w:rsidRDefault="00D963C9">
      <w:pPr>
        <w:pStyle w:val="34"/>
        <w:tabs>
          <w:tab w:val="left" w:pos="1320"/>
          <w:tab w:val="right" w:leader="dot" w:pos="9345"/>
        </w:tabs>
        <w:rPr>
          <w:rFonts w:ascii="Times New Roman" w:eastAsiaTheme="minorEastAsia" w:hAnsi="Times New Roman" w:cs="Times New Roman"/>
          <w:noProof/>
          <w:sz w:val="24"/>
          <w:szCs w:val="24"/>
          <w:lang w:eastAsia="ru-RU"/>
        </w:rPr>
      </w:pPr>
      <w:hyperlink w:anchor="_Toc444450294" w:history="1">
        <w:r w:rsidR="004051C3" w:rsidRPr="00EC4D32">
          <w:rPr>
            <w:rStyle w:val="afc"/>
            <w:rFonts w:ascii="Times New Roman" w:hAnsi="Times New Roman" w:cs="Times New Roman"/>
            <w:noProof/>
            <w:sz w:val="24"/>
            <w:szCs w:val="24"/>
            <w14:scene3d>
              <w14:camera w14:prst="orthographicFront"/>
              <w14:lightRig w14:rig="threePt" w14:dir="t">
                <w14:rot w14:lat="0" w14:lon="0" w14:rev="0"/>
              </w14:lightRig>
            </w14:scene3d>
          </w:rPr>
          <w:t>2.4.9.</w:t>
        </w:r>
        <w:r w:rsidR="004051C3" w:rsidRPr="00EC4D32">
          <w:rPr>
            <w:rFonts w:ascii="Times New Roman" w:eastAsiaTheme="minorEastAsia" w:hAnsi="Times New Roman" w:cs="Times New Roman"/>
            <w:noProof/>
            <w:sz w:val="24"/>
            <w:szCs w:val="24"/>
            <w:lang w:eastAsia="ru-RU"/>
          </w:rPr>
          <w:tab/>
        </w:r>
        <w:r w:rsidR="004051C3" w:rsidRPr="00EC4D32">
          <w:rPr>
            <w:rStyle w:val="afc"/>
            <w:rFonts w:ascii="Times New Roman" w:hAnsi="Times New Roman" w:cs="Times New Roman"/>
            <w:noProof/>
            <w:sz w:val="24"/>
            <w:szCs w:val="24"/>
          </w:rPr>
          <w:t>Тарифы, плата (тариф) за подключение (присоединение), структура себестоимости производства и транспорта ресурса</w:t>
        </w:r>
        <w:r w:rsidR="004051C3" w:rsidRPr="00EC4D32">
          <w:rPr>
            <w:rFonts w:ascii="Times New Roman" w:hAnsi="Times New Roman" w:cs="Times New Roman"/>
            <w:noProof/>
            <w:webHidden/>
            <w:sz w:val="24"/>
            <w:szCs w:val="24"/>
          </w:rPr>
          <w:tab/>
        </w:r>
        <w:r w:rsidR="004051C3" w:rsidRPr="00EC4D32">
          <w:rPr>
            <w:rFonts w:ascii="Times New Roman" w:hAnsi="Times New Roman" w:cs="Times New Roman"/>
            <w:noProof/>
            <w:webHidden/>
            <w:sz w:val="24"/>
            <w:szCs w:val="24"/>
          </w:rPr>
          <w:fldChar w:fldCharType="begin"/>
        </w:r>
        <w:r w:rsidR="004051C3" w:rsidRPr="00EC4D32">
          <w:rPr>
            <w:rFonts w:ascii="Times New Roman" w:hAnsi="Times New Roman" w:cs="Times New Roman"/>
            <w:noProof/>
            <w:webHidden/>
            <w:sz w:val="24"/>
            <w:szCs w:val="24"/>
          </w:rPr>
          <w:instrText xml:space="preserve"> PAGEREF _Toc444450294 \h </w:instrText>
        </w:r>
        <w:r w:rsidR="004051C3" w:rsidRPr="00EC4D32">
          <w:rPr>
            <w:rFonts w:ascii="Times New Roman" w:hAnsi="Times New Roman" w:cs="Times New Roman"/>
            <w:noProof/>
            <w:webHidden/>
            <w:sz w:val="24"/>
            <w:szCs w:val="24"/>
          </w:rPr>
        </w:r>
        <w:r w:rsidR="004051C3" w:rsidRPr="00EC4D32">
          <w:rPr>
            <w:rFonts w:ascii="Times New Roman" w:hAnsi="Times New Roman" w:cs="Times New Roman"/>
            <w:noProof/>
            <w:webHidden/>
            <w:sz w:val="24"/>
            <w:szCs w:val="24"/>
          </w:rPr>
          <w:fldChar w:fldCharType="separate"/>
        </w:r>
        <w:r w:rsidR="007C08A2">
          <w:rPr>
            <w:rFonts w:ascii="Times New Roman" w:hAnsi="Times New Roman" w:cs="Times New Roman"/>
            <w:noProof/>
            <w:webHidden/>
            <w:sz w:val="24"/>
            <w:szCs w:val="24"/>
          </w:rPr>
          <w:t>91</w:t>
        </w:r>
        <w:r w:rsidR="004051C3" w:rsidRPr="00EC4D32">
          <w:rPr>
            <w:rFonts w:ascii="Times New Roman" w:hAnsi="Times New Roman" w:cs="Times New Roman"/>
            <w:noProof/>
            <w:webHidden/>
            <w:sz w:val="24"/>
            <w:szCs w:val="24"/>
          </w:rPr>
          <w:fldChar w:fldCharType="end"/>
        </w:r>
      </w:hyperlink>
    </w:p>
    <w:p w14:paraId="5E4CD207" w14:textId="77777777" w:rsidR="004051C3" w:rsidRPr="00EC4D32" w:rsidRDefault="00D963C9">
      <w:pPr>
        <w:pStyle w:val="34"/>
        <w:tabs>
          <w:tab w:val="left" w:pos="1320"/>
          <w:tab w:val="right" w:leader="dot" w:pos="9345"/>
        </w:tabs>
        <w:rPr>
          <w:rFonts w:ascii="Times New Roman" w:eastAsiaTheme="minorEastAsia" w:hAnsi="Times New Roman" w:cs="Times New Roman"/>
          <w:noProof/>
          <w:sz w:val="24"/>
          <w:szCs w:val="24"/>
          <w:lang w:eastAsia="ru-RU"/>
        </w:rPr>
      </w:pPr>
      <w:hyperlink w:anchor="_Toc444450295" w:history="1">
        <w:r w:rsidR="004051C3" w:rsidRPr="00EC4D32">
          <w:rPr>
            <w:rStyle w:val="afc"/>
            <w:rFonts w:ascii="Times New Roman" w:hAnsi="Times New Roman" w:cs="Times New Roman"/>
            <w:noProof/>
            <w:sz w:val="24"/>
            <w:szCs w:val="24"/>
            <w14:scene3d>
              <w14:camera w14:prst="orthographicFront"/>
              <w14:lightRig w14:rig="threePt" w14:dir="t">
                <w14:rot w14:lat="0" w14:lon="0" w14:rev="0"/>
              </w14:lightRig>
            </w14:scene3d>
          </w:rPr>
          <w:t>2.4.10.</w:t>
        </w:r>
        <w:r w:rsidR="004051C3" w:rsidRPr="00EC4D32">
          <w:rPr>
            <w:rFonts w:ascii="Times New Roman" w:eastAsiaTheme="minorEastAsia" w:hAnsi="Times New Roman" w:cs="Times New Roman"/>
            <w:noProof/>
            <w:sz w:val="24"/>
            <w:szCs w:val="24"/>
            <w:lang w:eastAsia="ru-RU"/>
          </w:rPr>
          <w:tab/>
        </w:r>
        <w:r w:rsidR="004051C3" w:rsidRPr="00EC4D32">
          <w:rPr>
            <w:rStyle w:val="afc"/>
            <w:rFonts w:ascii="Times New Roman" w:hAnsi="Times New Roman" w:cs="Times New Roman"/>
            <w:noProof/>
            <w:sz w:val="24"/>
            <w:szCs w:val="24"/>
          </w:rPr>
          <w:t>Технические и технологические проблемы в системе</w:t>
        </w:r>
        <w:r w:rsidR="004051C3" w:rsidRPr="00EC4D32">
          <w:rPr>
            <w:rFonts w:ascii="Times New Roman" w:hAnsi="Times New Roman" w:cs="Times New Roman"/>
            <w:noProof/>
            <w:webHidden/>
            <w:sz w:val="24"/>
            <w:szCs w:val="24"/>
          </w:rPr>
          <w:tab/>
        </w:r>
        <w:r w:rsidR="004051C3" w:rsidRPr="00EC4D32">
          <w:rPr>
            <w:rFonts w:ascii="Times New Roman" w:hAnsi="Times New Roman" w:cs="Times New Roman"/>
            <w:noProof/>
            <w:webHidden/>
            <w:sz w:val="24"/>
            <w:szCs w:val="24"/>
          </w:rPr>
          <w:fldChar w:fldCharType="begin"/>
        </w:r>
        <w:r w:rsidR="004051C3" w:rsidRPr="00EC4D32">
          <w:rPr>
            <w:rFonts w:ascii="Times New Roman" w:hAnsi="Times New Roman" w:cs="Times New Roman"/>
            <w:noProof/>
            <w:webHidden/>
            <w:sz w:val="24"/>
            <w:szCs w:val="24"/>
          </w:rPr>
          <w:instrText xml:space="preserve"> PAGEREF _Toc444450295 \h </w:instrText>
        </w:r>
        <w:r w:rsidR="004051C3" w:rsidRPr="00EC4D32">
          <w:rPr>
            <w:rFonts w:ascii="Times New Roman" w:hAnsi="Times New Roman" w:cs="Times New Roman"/>
            <w:noProof/>
            <w:webHidden/>
            <w:sz w:val="24"/>
            <w:szCs w:val="24"/>
          </w:rPr>
        </w:r>
        <w:r w:rsidR="004051C3" w:rsidRPr="00EC4D32">
          <w:rPr>
            <w:rFonts w:ascii="Times New Roman" w:hAnsi="Times New Roman" w:cs="Times New Roman"/>
            <w:noProof/>
            <w:webHidden/>
            <w:sz w:val="24"/>
            <w:szCs w:val="24"/>
          </w:rPr>
          <w:fldChar w:fldCharType="separate"/>
        </w:r>
        <w:r w:rsidR="007C08A2">
          <w:rPr>
            <w:rFonts w:ascii="Times New Roman" w:hAnsi="Times New Roman" w:cs="Times New Roman"/>
            <w:noProof/>
            <w:webHidden/>
            <w:sz w:val="24"/>
            <w:szCs w:val="24"/>
          </w:rPr>
          <w:t>93</w:t>
        </w:r>
        <w:r w:rsidR="004051C3" w:rsidRPr="00EC4D32">
          <w:rPr>
            <w:rFonts w:ascii="Times New Roman" w:hAnsi="Times New Roman" w:cs="Times New Roman"/>
            <w:noProof/>
            <w:webHidden/>
            <w:sz w:val="24"/>
            <w:szCs w:val="24"/>
          </w:rPr>
          <w:fldChar w:fldCharType="end"/>
        </w:r>
      </w:hyperlink>
    </w:p>
    <w:p w14:paraId="44223733" w14:textId="77777777" w:rsidR="004051C3" w:rsidRPr="00EC4D32" w:rsidRDefault="00D963C9">
      <w:pPr>
        <w:pStyle w:val="34"/>
        <w:tabs>
          <w:tab w:val="left" w:pos="1320"/>
          <w:tab w:val="right" w:leader="dot" w:pos="9345"/>
        </w:tabs>
        <w:rPr>
          <w:rFonts w:ascii="Times New Roman" w:eastAsiaTheme="minorEastAsia" w:hAnsi="Times New Roman" w:cs="Times New Roman"/>
          <w:noProof/>
          <w:sz w:val="24"/>
          <w:szCs w:val="24"/>
          <w:lang w:eastAsia="ru-RU"/>
        </w:rPr>
      </w:pPr>
      <w:hyperlink w:anchor="_Toc444450296" w:history="1">
        <w:r w:rsidR="004051C3" w:rsidRPr="00EC4D32">
          <w:rPr>
            <w:rStyle w:val="afc"/>
            <w:rFonts w:ascii="Times New Roman" w:hAnsi="Times New Roman" w:cs="Times New Roman"/>
            <w:noProof/>
            <w:sz w:val="24"/>
            <w:szCs w:val="24"/>
            <w14:scene3d>
              <w14:camera w14:prst="orthographicFront"/>
              <w14:lightRig w14:rig="threePt" w14:dir="t">
                <w14:rot w14:lat="0" w14:lon="0" w14:rev="0"/>
              </w14:lightRig>
            </w14:scene3d>
          </w:rPr>
          <w:t>2.4.11.</w:t>
        </w:r>
        <w:r w:rsidR="004051C3" w:rsidRPr="00EC4D32">
          <w:rPr>
            <w:rFonts w:ascii="Times New Roman" w:eastAsiaTheme="minorEastAsia" w:hAnsi="Times New Roman" w:cs="Times New Roman"/>
            <w:noProof/>
            <w:sz w:val="24"/>
            <w:szCs w:val="24"/>
            <w:lang w:eastAsia="ru-RU"/>
          </w:rPr>
          <w:tab/>
        </w:r>
        <w:r w:rsidR="004051C3" w:rsidRPr="00EC4D32">
          <w:rPr>
            <w:rStyle w:val="afc"/>
            <w:rFonts w:ascii="Times New Roman" w:hAnsi="Times New Roman" w:cs="Times New Roman"/>
            <w:noProof/>
            <w:sz w:val="24"/>
            <w:szCs w:val="24"/>
          </w:rPr>
          <w:t>Краткий анализ состояния установки приборов учета и энергоресурсосбережения у потребителей</w:t>
        </w:r>
        <w:r w:rsidR="004051C3" w:rsidRPr="00EC4D32">
          <w:rPr>
            <w:rFonts w:ascii="Times New Roman" w:hAnsi="Times New Roman" w:cs="Times New Roman"/>
            <w:noProof/>
            <w:webHidden/>
            <w:sz w:val="24"/>
            <w:szCs w:val="24"/>
          </w:rPr>
          <w:tab/>
        </w:r>
        <w:r w:rsidR="004051C3" w:rsidRPr="00EC4D32">
          <w:rPr>
            <w:rFonts w:ascii="Times New Roman" w:hAnsi="Times New Roman" w:cs="Times New Roman"/>
            <w:noProof/>
            <w:webHidden/>
            <w:sz w:val="24"/>
            <w:szCs w:val="24"/>
          </w:rPr>
          <w:fldChar w:fldCharType="begin"/>
        </w:r>
        <w:r w:rsidR="004051C3" w:rsidRPr="00EC4D32">
          <w:rPr>
            <w:rFonts w:ascii="Times New Roman" w:hAnsi="Times New Roman" w:cs="Times New Roman"/>
            <w:noProof/>
            <w:webHidden/>
            <w:sz w:val="24"/>
            <w:szCs w:val="24"/>
          </w:rPr>
          <w:instrText xml:space="preserve"> PAGEREF _Toc444450296 \h </w:instrText>
        </w:r>
        <w:r w:rsidR="004051C3" w:rsidRPr="00EC4D32">
          <w:rPr>
            <w:rFonts w:ascii="Times New Roman" w:hAnsi="Times New Roman" w:cs="Times New Roman"/>
            <w:noProof/>
            <w:webHidden/>
            <w:sz w:val="24"/>
            <w:szCs w:val="24"/>
          </w:rPr>
        </w:r>
        <w:r w:rsidR="004051C3" w:rsidRPr="00EC4D32">
          <w:rPr>
            <w:rFonts w:ascii="Times New Roman" w:hAnsi="Times New Roman" w:cs="Times New Roman"/>
            <w:noProof/>
            <w:webHidden/>
            <w:sz w:val="24"/>
            <w:szCs w:val="24"/>
          </w:rPr>
          <w:fldChar w:fldCharType="separate"/>
        </w:r>
        <w:r w:rsidR="007C08A2">
          <w:rPr>
            <w:rFonts w:ascii="Times New Roman" w:hAnsi="Times New Roman" w:cs="Times New Roman"/>
            <w:noProof/>
            <w:webHidden/>
            <w:sz w:val="24"/>
            <w:szCs w:val="24"/>
          </w:rPr>
          <w:t>93</w:t>
        </w:r>
        <w:r w:rsidR="004051C3" w:rsidRPr="00EC4D32">
          <w:rPr>
            <w:rFonts w:ascii="Times New Roman" w:hAnsi="Times New Roman" w:cs="Times New Roman"/>
            <w:noProof/>
            <w:webHidden/>
            <w:sz w:val="24"/>
            <w:szCs w:val="24"/>
          </w:rPr>
          <w:fldChar w:fldCharType="end"/>
        </w:r>
      </w:hyperlink>
    </w:p>
    <w:p w14:paraId="6FAC8581" w14:textId="77777777" w:rsidR="004051C3" w:rsidRPr="00EC4D32" w:rsidRDefault="00D963C9">
      <w:pPr>
        <w:pStyle w:val="27"/>
        <w:tabs>
          <w:tab w:val="left" w:pos="880"/>
          <w:tab w:val="right" w:leader="dot" w:pos="9345"/>
        </w:tabs>
        <w:rPr>
          <w:rFonts w:ascii="Times New Roman" w:eastAsiaTheme="minorEastAsia" w:hAnsi="Times New Roman" w:cs="Times New Roman"/>
          <w:noProof/>
          <w:sz w:val="24"/>
          <w:szCs w:val="24"/>
          <w:lang w:eastAsia="ru-RU"/>
        </w:rPr>
      </w:pPr>
      <w:hyperlink w:anchor="_Toc444450297" w:history="1">
        <w:r w:rsidR="004051C3" w:rsidRPr="00EC4D32">
          <w:rPr>
            <w:rStyle w:val="afc"/>
            <w:rFonts w:ascii="Times New Roman" w:hAnsi="Times New Roman" w:cs="Times New Roman"/>
            <w:noProof/>
            <w:sz w:val="24"/>
            <w:szCs w:val="24"/>
            <w14:scene3d>
              <w14:camera w14:prst="orthographicFront"/>
              <w14:lightRig w14:rig="threePt" w14:dir="t">
                <w14:rot w14:lat="0" w14:lon="0" w14:rev="0"/>
              </w14:lightRig>
            </w14:scene3d>
          </w:rPr>
          <w:t>2.5.</w:t>
        </w:r>
        <w:r w:rsidR="004051C3" w:rsidRPr="00EC4D32">
          <w:rPr>
            <w:rFonts w:ascii="Times New Roman" w:eastAsiaTheme="minorEastAsia" w:hAnsi="Times New Roman" w:cs="Times New Roman"/>
            <w:noProof/>
            <w:sz w:val="24"/>
            <w:szCs w:val="24"/>
            <w:lang w:eastAsia="ru-RU"/>
          </w:rPr>
          <w:tab/>
        </w:r>
        <w:r w:rsidR="004051C3" w:rsidRPr="00EC4D32">
          <w:rPr>
            <w:rStyle w:val="afc"/>
            <w:rFonts w:ascii="Times New Roman" w:hAnsi="Times New Roman" w:cs="Times New Roman"/>
            <w:noProof/>
            <w:sz w:val="24"/>
            <w:szCs w:val="24"/>
          </w:rPr>
          <w:t>Краткий анализ существующего состояния системы газоснабжения</w:t>
        </w:r>
        <w:r w:rsidR="004051C3" w:rsidRPr="00EC4D32">
          <w:rPr>
            <w:rFonts w:ascii="Times New Roman" w:hAnsi="Times New Roman" w:cs="Times New Roman"/>
            <w:noProof/>
            <w:webHidden/>
            <w:sz w:val="24"/>
            <w:szCs w:val="24"/>
          </w:rPr>
          <w:tab/>
        </w:r>
        <w:r w:rsidR="004051C3" w:rsidRPr="00EC4D32">
          <w:rPr>
            <w:rFonts w:ascii="Times New Roman" w:hAnsi="Times New Roman" w:cs="Times New Roman"/>
            <w:noProof/>
            <w:webHidden/>
            <w:sz w:val="24"/>
            <w:szCs w:val="24"/>
          </w:rPr>
          <w:fldChar w:fldCharType="begin"/>
        </w:r>
        <w:r w:rsidR="004051C3" w:rsidRPr="00EC4D32">
          <w:rPr>
            <w:rFonts w:ascii="Times New Roman" w:hAnsi="Times New Roman" w:cs="Times New Roman"/>
            <w:noProof/>
            <w:webHidden/>
            <w:sz w:val="24"/>
            <w:szCs w:val="24"/>
          </w:rPr>
          <w:instrText xml:space="preserve"> PAGEREF _Toc444450297 \h </w:instrText>
        </w:r>
        <w:r w:rsidR="004051C3" w:rsidRPr="00EC4D32">
          <w:rPr>
            <w:rFonts w:ascii="Times New Roman" w:hAnsi="Times New Roman" w:cs="Times New Roman"/>
            <w:noProof/>
            <w:webHidden/>
            <w:sz w:val="24"/>
            <w:szCs w:val="24"/>
          </w:rPr>
        </w:r>
        <w:r w:rsidR="004051C3" w:rsidRPr="00EC4D32">
          <w:rPr>
            <w:rFonts w:ascii="Times New Roman" w:hAnsi="Times New Roman" w:cs="Times New Roman"/>
            <w:noProof/>
            <w:webHidden/>
            <w:sz w:val="24"/>
            <w:szCs w:val="24"/>
          </w:rPr>
          <w:fldChar w:fldCharType="separate"/>
        </w:r>
        <w:r w:rsidR="007C08A2">
          <w:rPr>
            <w:rFonts w:ascii="Times New Roman" w:hAnsi="Times New Roman" w:cs="Times New Roman"/>
            <w:noProof/>
            <w:webHidden/>
            <w:sz w:val="24"/>
            <w:szCs w:val="24"/>
          </w:rPr>
          <w:t>94</w:t>
        </w:r>
        <w:r w:rsidR="004051C3" w:rsidRPr="00EC4D32">
          <w:rPr>
            <w:rFonts w:ascii="Times New Roman" w:hAnsi="Times New Roman" w:cs="Times New Roman"/>
            <w:noProof/>
            <w:webHidden/>
            <w:sz w:val="24"/>
            <w:szCs w:val="24"/>
          </w:rPr>
          <w:fldChar w:fldCharType="end"/>
        </w:r>
      </w:hyperlink>
    </w:p>
    <w:p w14:paraId="488A87DF" w14:textId="77777777" w:rsidR="004051C3" w:rsidRPr="00EC4D32" w:rsidRDefault="00D963C9">
      <w:pPr>
        <w:pStyle w:val="34"/>
        <w:tabs>
          <w:tab w:val="left" w:pos="1320"/>
          <w:tab w:val="right" w:leader="dot" w:pos="9345"/>
        </w:tabs>
        <w:rPr>
          <w:rFonts w:ascii="Times New Roman" w:eastAsiaTheme="minorEastAsia" w:hAnsi="Times New Roman" w:cs="Times New Roman"/>
          <w:noProof/>
          <w:sz w:val="24"/>
          <w:szCs w:val="24"/>
          <w:lang w:eastAsia="ru-RU"/>
        </w:rPr>
      </w:pPr>
      <w:hyperlink w:anchor="_Toc444450298" w:history="1">
        <w:r w:rsidR="004051C3" w:rsidRPr="00EC4D32">
          <w:rPr>
            <w:rStyle w:val="afc"/>
            <w:rFonts w:ascii="Times New Roman" w:hAnsi="Times New Roman" w:cs="Times New Roman"/>
            <w:noProof/>
            <w:sz w:val="24"/>
            <w:szCs w:val="24"/>
            <w14:scene3d>
              <w14:camera w14:prst="orthographicFront"/>
              <w14:lightRig w14:rig="threePt" w14:dir="t">
                <w14:rot w14:lat="0" w14:lon="0" w14:rev="0"/>
              </w14:lightRig>
            </w14:scene3d>
          </w:rPr>
          <w:t>2.5.1.</w:t>
        </w:r>
        <w:r w:rsidR="004051C3" w:rsidRPr="00EC4D32">
          <w:rPr>
            <w:rFonts w:ascii="Times New Roman" w:eastAsiaTheme="minorEastAsia" w:hAnsi="Times New Roman" w:cs="Times New Roman"/>
            <w:noProof/>
            <w:sz w:val="24"/>
            <w:szCs w:val="24"/>
            <w:lang w:eastAsia="ru-RU"/>
          </w:rPr>
          <w:tab/>
        </w:r>
        <w:r w:rsidR="004051C3" w:rsidRPr="00EC4D32">
          <w:rPr>
            <w:rStyle w:val="afc"/>
            <w:rFonts w:ascii="Times New Roman" w:hAnsi="Times New Roman" w:cs="Times New Roman"/>
            <w:noProof/>
            <w:sz w:val="24"/>
            <w:szCs w:val="24"/>
          </w:rPr>
          <w:t>Институциональная структура (организации, работающие в данной сфере, действующая договорная система и система расчетов за поставляемые ресурсы)</w:t>
        </w:r>
        <w:r w:rsidR="004051C3" w:rsidRPr="00EC4D32">
          <w:rPr>
            <w:rFonts w:ascii="Times New Roman" w:hAnsi="Times New Roman" w:cs="Times New Roman"/>
            <w:noProof/>
            <w:webHidden/>
            <w:sz w:val="24"/>
            <w:szCs w:val="24"/>
          </w:rPr>
          <w:tab/>
        </w:r>
        <w:r w:rsidR="004051C3" w:rsidRPr="00EC4D32">
          <w:rPr>
            <w:rFonts w:ascii="Times New Roman" w:hAnsi="Times New Roman" w:cs="Times New Roman"/>
            <w:noProof/>
            <w:webHidden/>
            <w:sz w:val="24"/>
            <w:szCs w:val="24"/>
          </w:rPr>
          <w:fldChar w:fldCharType="begin"/>
        </w:r>
        <w:r w:rsidR="004051C3" w:rsidRPr="00EC4D32">
          <w:rPr>
            <w:rFonts w:ascii="Times New Roman" w:hAnsi="Times New Roman" w:cs="Times New Roman"/>
            <w:noProof/>
            <w:webHidden/>
            <w:sz w:val="24"/>
            <w:szCs w:val="24"/>
          </w:rPr>
          <w:instrText xml:space="preserve"> PAGEREF _Toc444450298 \h </w:instrText>
        </w:r>
        <w:r w:rsidR="004051C3" w:rsidRPr="00EC4D32">
          <w:rPr>
            <w:rFonts w:ascii="Times New Roman" w:hAnsi="Times New Roman" w:cs="Times New Roman"/>
            <w:noProof/>
            <w:webHidden/>
            <w:sz w:val="24"/>
            <w:szCs w:val="24"/>
          </w:rPr>
        </w:r>
        <w:r w:rsidR="004051C3" w:rsidRPr="00EC4D32">
          <w:rPr>
            <w:rFonts w:ascii="Times New Roman" w:hAnsi="Times New Roman" w:cs="Times New Roman"/>
            <w:noProof/>
            <w:webHidden/>
            <w:sz w:val="24"/>
            <w:szCs w:val="24"/>
          </w:rPr>
          <w:fldChar w:fldCharType="separate"/>
        </w:r>
        <w:r w:rsidR="007C08A2">
          <w:rPr>
            <w:rFonts w:ascii="Times New Roman" w:hAnsi="Times New Roman" w:cs="Times New Roman"/>
            <w:noProof/>
            <w:webHidden/>
            <w:sz w:val="24"/>
            <w:szCs w:val="24"/>
          </w:rPr>
          <w:t>94</w:t>
        </w:r>
        <w:r w:rsidR="004051C3" w:rsidRPr="00EC4D32">
          <w:rPr>
            <w:rFonts w:ascii="Times New Roman" w:hAnsi="Times New Roman" w:cs="Times New Roman"/>
            <w:noProof/>
            <w:webHidden/>
            <w:sz w:val="24"/>
            <w:szCs w:val="24"/>
          </w:rPr>
          <w:fldChar w:fldCharType="end"/>
        </w:r>
      </w:hyperlink>
    </w:p>
    <w:p w14:paraId="058B3FF8" w14:textId="77777777" w:rsidR="004051C3" w:rsidRPr="00EC4D32" w:rsidRDefault="00D963C9">
      <w:pPr>
        <w:pStyle w:val="34"/>
        <w:tabs>
          <w:tab w:val="left" w:pos="1320"/>
          <w:tab w:val="right" w:leader="dot" w:pos="9345"/>
        </w:tabs>
        <w:rPr>
          <w:rFonts w:ascii="Times New Roman" w:eastAsiaTheme="minorEastAsia" w:hAnsi="Times New Roman" w:cs="Times New Roman"/>
          <w:noProof/>
          <w:sz w:val="24"/>
          <w:szCs w:val="24"/>
          <w:lang w:eastAsia="ru-RU"/>
        </w:rPr>
      </w:pPr>
      <w:hyperlink w:anchor="_Toc444450299" w:history="1">
        <w:r w:rsidR="004051C3" w:rsidRPr="00EC4D32">
          <w:rPr>
            <w:rStyle w:val="afc"/>
            <w:rFonts w:ascii="Times New Roman" w:hAnsi="Times New Roman" w:cs="Times New Roman"/>
            <w:noProof/>
            <w:sz w:val="24"/>
            <w:szCs w:val="24"/>
            <w14:scene3d>
              <w14:camera w14:prst="orthographicFront"/>
              <w14:lightRig w14:rig="threePt" w14:dir="t">
                <w14:rot w14:lat="0" w14:lon="0" w14:rev="0"/>
              </w14:lightRig>
            </w14:scene3d>
          </w:rPr>
          <w:t>2.5.2.</w:t>
        </w:r>
        <w:r w:rsidR="004051C3" w:rsidRPr="00EC4D32">
          <w:rPr>
            <w:rFonts w:ascii="Times New Roman" w:eastAsiaTheme="minorEastAsia" w:hAnsi="Times New Roman" w:cs="Times New Roman"/>
            <w:noProof/>
            <w:sz w:val="24"/>
            <w:szCs w:val="24"/>
            <w:lang w:eastAsia="ru-RU"/>
          </w:rPr>
          <w:tab/>
        </w:r>
        <w:r w:rsidR="004051C3" w:rsidRPr="00EC4D32">
          <w:rPr>
            <w:rStyle w:val="afc"/>
            <w:rFonts w:ascii="Times New Roman" w:hAnsi="Times New Roman" w:cs="Times New Roman"/>
            <w:noProof/>
            <w:sz w:val="24"/>
            <w:szCs w:val="24"/>
          </w:rPr>
          <w:t>Характеристика системы ресурсоснабжения (основные технические характеристики источников, сетей, других объектов системы)</w:t>
        </w:r>
        <w:r w:rsidR="004051C3" w:rsidRPr="00EC4D32">
          <w:rPr>
            <w:rFonts w:ascii="Times New Roman" w:hAnsi="Times New Roman" w:cs="Times New Roman"/>
            <w:noProof/>
            <w:webHidden/>
            <w:sz w:val="24"/>
            <w:szCs w:val="24"/>
          </w:rPr>
          <w:tab/>
        </w:r>
        <w:r w:rsidR="004051C3" w:rsidRPr="00EC4D32">
          <w:rPr>
            <w:rFonts w:ascii="Times New Roman" w:hAnsi="Times New Roman" w:cs="Times New Roman"/>
            <w:noProof/>
            <w:webHidden/>
            <w:sz w:val="24"/>
            <w:szCs w:val="24"/>
          </w:rPr>
          <w:fldChar w:fldCharType="begin"/>
        </w:r>
        <w:r w:rsidR="004051C3" w:rsidRPr="00EC4D32">
          <w:rPr>
            <w:rFonts w:ascii="Times New Roman" w:hAnsi="Times New Roman" w:cs="Times New Roman"/>
            <w:noProof/>
            <w:webHidden/>
            <w:sz w:val="24"/>
            <w:szCs w:val="24"/>
          </w:rPr>
          <w:instrText xml:space="preserve"> PAGEREF _Toc444450299 \h </w:instrText>
        </w:r>
        <w:r w:rsidR="004051C3" w:rsidRPr="00EC4D32">
          <w:rPr>
            <w:rFonts w:ascii="Times New Roman" w:hAnsi="Times New Roman" w:cs="Times New Roman"/>
            <w:noProof/>
            <w:webHidden/>
            <w:sz w:val="24"/>
            <w:szCs w:val="24"/>
          </w:rPr>
        </w:r>
        <w:r w:rsidR="004051C3" w:rsidRPr="00EC4D32">
          <w:rPr>
            <w:rFonts w:ascii="Times New Roman" w:hAnsi="Times New Roman" w:cs="Times New Roman"/>
            <w:noProof/>
            <w:webHidden/>
            <w:sz w:val="24"/>
            <w:szCs w:val="24"/>
          </w:rPr>
          <w:fldChar w:fldCharType="separate"/>
        </w:r>
        <w:r w:rsidR="007C08A2">
          <w:rPr>
            <w:rFonts w:ascii="Times New Roman" w:hAnsi="Times New Roman" w:cs="Times New Roman"/>
            <w:noProof/>
            <w:webHidden/>
            <w:sz w:val="24"/>
            <w:szCs w:val="24"/>
          </w:rPr>
          <w:t>96</w:t>
        </w:r>
        <w:r w:rsidR="004051C3" w:rsidRPr="00EC4D32">
          <w:rPr>
            <w:rFonts w:ascii="Times New Roman" w:hAnsi="Times New Roman" w:cs="Times New Roman"/>
            <w:noProof/>
            <w:webHidden/>
            <w:sz w:val="24"/>
            <w:szCs w:val="24"/>
          </w:rPr>
          <w:fldChar w:fldCharType="end"/>
        </w:r>
      </w:hyperlink>
    </w:p>
    <w:p w14:paraId="4A21CB49" w14:textId="77777777" w:rsidR="004051C3" w:rsidRPr="00EC4D32" w:rsidRDefault="00D963C9">
      <w:pPr>
        <w:pStyle w:val="34"/>
        <w:tabs>
          <w:tab w:val="left" w:pos="1320"/>
          <w:tab w:val="right" w:leader="dot" w:pos="9345"/>
        </w:tabs>
        <w:rPr>
          <w:rFonts w:ascii="Times New Roman" w:eastAsiaTheme="minorEastAsia" w:hAnsi="Times New Roman" w:cs="Times New Roman"/>
          <w:noProof/>
          <w:sz w:val="24"/>
          <w:szCs w:val="24"/>
          <w:lang w:eastAsia="ru-RU"/>
        </w:rPr>
      </w:pPr>
      <w:hyperlink w:anchor="_Toc444450300" w:history="1">
        <w:r w:rsidR="004051C3" w:rsidRPr="00EC4D32">
          <w:rPr>
            <w:rStyle w:val="afc"/>
            <w:rFonts w:ascii="Times New Roman" w:hAnsi="Times New Roman" w:cs="Times New Roman"/>
            <w:noProof/>
            <w:sz w:val="24"/>
            <w:szCs w:val="24"/>
            <w14:scene3d>
              <w14:camera w14:prst="orthographicFront"/>
              <w14:lightRig w14:rig="threePt" w14:dir="t">
                <w14:rot w14:lat="0" w14:lon="0" w14:rev="0"/>
              </w14:lightRig>
            </w14:scene3d>
          </w:rPr>
          <w:t>2.5.3.</w:t>
        </w:r>
        <w:r w:rsidR="004051C3" w:rsidRPr="00EC4D32">
          <w:rPr>
            <w:rFonts w:ascii="Times New Roman" w:eastAsiaTheme="minorEastAsia" w:hAnsi="Times New Roman" w:cs="Times New Roman"/>
            <w:noProof/>
            <w:sz w:val="24"/>
            <w:szCs w:val="24"/>
            <w:lang w:eastAsia="ru-RU"/>
          </w:rPr>
          <w:tab/>
        </w:r>
        <w:r w:rsidR="004051C3" w:rsidRPr="00EC4D32">
          <w:rPr>
            <w:rStyle w:val="afc"/>
            <w:rFonts w:ascii="Times New Roman" w:hAnsi="Times New Roman" w:cs="Times New Roman"/>
            <w:noProof/>
            <w:sz w:val="24"/>
            <w:szCs w:val="24"/>
          </w:rPr>
          <w:t>Балансы мощности и ресурса (с указанием производства, отпуска, потерь при передаче, конечного потребления ресурса по группам потребителей)</w:t>
        </w:r>
        <w:r w:rsidR="004051C3" w:rsidRPr="00EC4D32">
          <w:rPr>
            <w:rFonts w:ascii="Times New Roman" w:hAnsi="Times New Roman" w:cs="Times New Roman"/>
            <w:noProof/>
            <w:webHidden/>
            <w:sz w:val="24"/>
            <w:szCs w:val="24"/>
          </w:rPr>
          <w:tab/>
        </w:r>
        <w:r w:rsidR="004051C3" w:rsidRPr="00EC4D32">
          <w:rPr>
            <w:rFonts w:ascii="Times New Roman" w:hAnsi="Times New Roman" w:cs="Times New Roman"/>
            <w:noProof/>
            <w:webHidden/>
            <w:sz w:val="24"/>
            <w:szCs w:val="24"/>
          </w:rPr>
          <w:fldChar w:fldCharType="begin"/>
        </w:r>
        <w:r w:rsidR="004051C3" w:rsidRPr="00EC4D32">
          <w:rPr>
            <w:rFonts w:ascii="Times New Roman" w:hAnsi="Times New Roman" w:cs="Times New Roman"/>
            <w:noProof/>
            <w:webHidden/>
            <w:sz w:val="24"/>
            <w:szCs w:val="24"/>
          </w:rPr>
          <w:instrText xml:space="preserve"> PAGEREF _Toc444450300 \h </w:instrText>
        </w:r>
        <w:r w:rsidR="004051C3" w:rsidRPr="00EC4D32">
          <w:rPr>
            <w:rFonts w:ascii="Times New Roman" w:hAnsi="Times New Roman" w:cs="Times New Roman"/>
            <w:noProof/>
            <w:webHidden/>
            <w:sz w:val="24"/>
            <w:szCs w:val="24"/>
          </w:rPr>
        </w:r>
        <w:r w:rsidR="004051C3" w:rsidRPr="00EC4D32">
          <w:rPr>
            <w:rFonts w:ascii="Times New Roman" w:hAnsi="Times New Roman" w:cs="Times New Roman"/>
            <w:noProof/>
            <w:webHidden/>
            <w:sz w:val="24"/>
            <w:szCs w:val="24"/>
          </w:rPr>
          <w:fldChar w:fldCharType="separate"/>
        </w:r>
        <w:r w:rsidR="007C08A2">
          <w:rPr>
            <w:rFonts w:ascii="Times New Roman" w:hAnsi="Times New Roman" w:cs="Times New Roman"/>
            <w:noProof/>
            <w:webHidden/>
            <w:sz w:val="24"/>
            <w:szCs w:val="24"/>
          </w:rPr>
          <w:t>103</w:t>
        </w:r>
        <w:r w:rsidR="004051C3" w:rsidRPr="00EC4D32">
          <w:rPr>
            <w:rFonts w:ascii="Times New Roman" w:hAnsi="Times New Roman" w:cs="Times New Roman"/>
            <w:noProof/>
            <w:webHidden/>
            <w:sz w:val="24"/>
            <w:szCs w:val="24"/>
          </w:rPr>
          <w:fldChar w:fldCharType="end"/>
        </w:r>
      </w:hyperlink>
    </w:p>
    <w:p w14:paraId="0D808039" w14:textId="77777777" w:rsidR="004051C3" w:rsidRPr="00EC4D32" w:rsidRDefault="00D963C9">
      <w:pPr>
        <w:pStyle w:val="34"/>
        <w:tabs>
          <w:tab w:val="left" w:pos="1320"/>
          <w:tab w:val="right" w:leader="dot" w:pos="9345"/>
        </w:tabs>
        <w:rPr>
          <w:rFonts w:ascii="Times New Roman" w:eastAsiaTheme="minorEastAsia" w:hAnsi="Times New Roman" w:cs="Times New Roman"/>
          <w:noProof/>
          <w:sz w:val="24"/>
          <w:szCs w:val="24"/>
          <w:lang w:eastAsia="ru-RU"/>
        </w:rPr>
      </w:pPr>
      <w:hyperlink w:anchor="_Toc444450301" w:history="1">
        <w:r w:rsidR="004051C3" w:rsidRPr="00EC4D32">
          <w:rPr>
            <w:rStyle w:val="afc"/>
            <w:rFonts w:ascii="Times New Roman" w:hAnsi="Times New Roman" w:cs="Times New Roman"/>
            <w:noProof/>
            <w:sz w:val="24"/>
            <w:szCs w:val="24"/>
            <w14:scene3d>
              <w14:camera w14:prst="orthographicFront"/>
              <w14:lightRig w14:rig="threePt" w14:dir="t">
                <w14:rot w14:lat="0" w14:lon="0" w14:rev="0"/>
              </w14:lightRig>
            </w14:scene3d>
          </w:rPr>
          <w:t>2.5.4.</w:t>
        </w:r>
        <w:r w:rsidR="004051C3" w:rsidRPr="00EC4D32">
          <w:rPr>
            <w:rFonts w:ascii="Times New Roman" w:eastAsiaTheme="minorEastAsia" w:hAnsi="Times New Roman" w:cs="Times New Roman"/>
            <w:noProof/>
            <w:sz w:val="24"/>
            <w:szCs w:val="24"/>
            <w:lang w:eastAsia="ru-RU"/>
          </w:rPr>
          <w:tab/>
        </w:r>
        <w:r w:rsidR="004051C3" w:rsidRPr="00EC4D32">
          <w:rPr>
            <w:rStyle w:val="afc"/>
            <w:rFonts w:ascii="Times New Roman" w:hAnsi="Times New Roman" w:cs="Times New Roman"/>
            <w:noProof/>
            <w:sz w:val="24"/>
            <w:szCs w:val="24"/>
          </w:rPr>
          <w:t>Доля поставки ресурса по приборам учета</w:t>
        </w:r>
        <w:r w:rsidR="004051C3" w:rsidRPr="00EC4D32">
          <w:rPr>
            <w:rFonts w:ascii="Times New Roman" w:hAnsi="Times New Roman" w:cs="Times New Roman"/>
            <w:noProof/>
            <w:webHidden/>
            <w:sz w:val="24"/>
            <w:szCs w:val="24"/>
          </w:rPr>
          <w:tab/>
        </w:r>
        <w:r w:rsidR="004051C3" w:rsidRPr="00EC4D32">
          <w:rPr>
            <w:rFonts w:ascii="Times New Roman" w:hAnsi="Times New Roman" w:cs="Times New Roman"/>
            <w:noProof/>
            <w:webHidden/>
            <w:sz w:val="24"/>
            <w:szCs w:val="24"/>
          </w:rPr>
          <w:fldChar w:fldCharType="begin"/>
        </w:r>
        <w:r w:rsidR="004051C3" w:rsidRPr="00EC4D32">
          <w:rPr>
            <w:rFonts w:ascii="Times New Roman" w:hAnsi="Times New Roman" w:cs="Times New Roman"/>
            <w:noProof/>
            <w:webHidden/>
            <w:sz w:val="24"/>
            <w:szCs w:val="24"/>
          </w:rPr>
          <w:instrText xml:space="preserve"> PAGEREF _Toc444450301 \h </w:instrText>
        </w:r>
        <w:r w:rsidR="004051C3" w:rsidRPr="00EC4D32">
          <w:rPr>
            <w:rFonts w:ascii="Times New Roman" w:hAnsi="Times New Roman" w:cs="Times New Roman"/>
            <w:noProof/>
            <w:webHidden/>
            <w:sz w:val="24"/>
            <w:szCs w:val="24"/>
          </w:rPr>
        </w:r>
        <w:r w:rsidR="004051C3" w:rsidRPr="00EC4D32">
          <w:rPr>
            <w:rFonts w:ascii="Times New Roman" w:hAnsi="Times New Roman" w:cs="Times New Roman"/>
            <w:noProof/>
            <w:webHidden/>
            <w:sz w:val="24"/>
            <w:szCs w:val="24"/>
          </w:rPr>
          <w:fldChar w:fldCharType="separate"/>
        </w:r>
        <w:r w:rsidR="007C08A2">
          <w:rPr>
            <w:rFonts w:ascii="Times New Roman" w:hAnsi="Times New Roman" w:cs="Times New Roman"/>
            <w:noProof/>
            <w:webHidden/>
            <w:sz w:val="24"/>
            <w:szCs w:val="24"/>
          </w:rPr>
          <w:t>104</w:t>
        </w:r>
        <w:r w:rsidR="004051C3" w:rsidRPr="00EC4D32">
          <w:rPr>
            <w:rFonts w:ascii="Times New Roman" w:hAnsi="Times New Roman" w:cs="Times New Roman"/>
            <w:noProof/>
            <w:webHidden/>
            <w:sz w:val="24"/>
            <w:szCs w:val="24"/>
          </w:rPr>
          <w:fldChar w:fldCharType="end"/>
        </w:r>
      </w:hyperlink>
    </w:p>
    <w:p w14:paraId="15C3AFE0" w14:textId="77777777" w:rsidR="004051C3" w:rsidRPr="00EC4D32" w:rsidRDefault="00D963C9">
      <w:pPr>
        <w:pStyle w:val="34"/>
        <w:tabs>
          <w:tab w:val="left" w:pos="1320"/>
          <w:tab w:val="right" w:leader="dot" w:pos="9345"/>
        </w:tabs>
        <w:rPr>
          <w:rFonts w:ascii="Times New Roman" w:eastAsiaTheme="minorEastAsia" w:hAnsi="Times New Roman" w:cs="Times New Roman"/>
          <w:noProof/>
          <w:sz w:val="24"/>
          <w:szCs w:val="24"/>
          <w:lang w:eastAsia="ru-RU"/>
        </w:rPr>
      </w:pPr>
      <w:hyperlink w:anchor="_Toc444450302" w:history="1">
        <w:r w:rsidR="004051C3" w:rsidRPr="00EC4D32">
          <w:rPr>
            <w:rStyle w:val="afc"/>
            <w:rFonts w:ascii="Times New Roman" w:hAnsi="Times New Roman" w:cs="Times New Roman"/>
            <w:noProof/>
            <w:sz w:val="24"/>
            <w:szCs w:val="24"/>
            <w14:scene3d>
              <w14:camera w14:prst="orthographicFront"/>
              <w14:lightRig w14:rig="threePt" w14:dir="t">
                <w14:rot w14:lat="0" w14:lon="0" w14:rev="0"/>
              </w14:lightRig>
            </w14:scene3d>
          </w:rPr>
          <w:t>2.5.5.</w:t>
        </w:r>
        <w:r w:rsidR="004051C3" w:rsidRPr="00EC4D32">
          <w:rPr>
            <w:rFonts w:ascii="Times New Roman" w:eastAsiaTheme="minorEastAsia" w:hAnsi="Times New Roman" w:cs="Times New Roman"/>
            <w:noProof/>
            <w:sz w:val="24"/>
            <w:szCs w:val="24"/>
            <w:lang w:eastAsia="ru-RU"/>
          </w:rPr>
          <w:tab/>
        </w:r>
        <w:r w:rsidR="004051C3" w:rsidRPr="00EC4D32">
          <w:rPr>
            <w:rStyle w:val="afc"/>
            <w:rFonts w:ascii="Times New Roman" w:hAnsi="Times New Roman" w:cs="Times New Roman"/>
            <w:noProof/>
            <w:sz w:val="24"/>
            <w:szCs w:val="24"/>
          </w:rPr>
          <w:t>Зоны действия источников ресурсов</w:t>
        </w:r>
        <w:r w:rsidR="004051C3" w:rsidRPr="00EC4D32">
          <w:rPr>
            <w:rFonts w:ascii="Times New Roman" w:hAnsi="Times New Roman" w:cs="Times New Roman"/>
            <w:noProof/>
            <w:webHidden/>
            <w:sz w:val="24"/>
            <w:szCs w:val="24"/>
          </w:rPr>
          <w:tab/>
        </w:r>
        <w:r w:rsidR="004051C3" w:rsidRPr="00EC4D32">
          <w:rPr>
            <w:rFonts w:ascii="Times New Roman" w:hAnsi="Times New Roman" w:cs="Times New Roman"/>
            <w:noProof/>
            <w:webHidden/>
            <w:sz w:val="24"/>
            <w:szCs w:val="24"/>
          </w:rPr>
          <w:fldChar w:fldCharType="begin"/>
        </w:r>
        <w:r w:rsidR="004051C3" w:rsidRPr="00EC4D32">
          <w:rPr>
            <w:rFonts w:ascii="Times New Roman" w:hAnsi="Times New Roman" w:cs="Times New Roman"/>
            <w:noProof/>
            <w:webHidden/>
            <w:sz w:val="24"/>
            <w:szCs w:val="24"/>
          </w:rPr>
          <w:instrText xml:space="preserve"> PAGEREF _Toc444450302 \h </w:instrText>
        </w:r>
        <w:r w:rsidR="004051C3" w:rsidRPr="00EC4D32">
          <w:rPr>
            <w:rFonts w:ascii="Times New Roman" w:hAnsi="Times New Roman" w:cs="Times New Roman"/>
            <w:noProof/>
            <w:webHidden/>
            <w:sz w:val="24"/>
            <w:szCs w:val="24"/>
          </w:rPr>
        </w:r>
        <w:r w:rsidR="004051C3" w:rsidRPr="00EC4D32">
          <w:rPr>
            <w:rFonts w:ascii="Times New Roman" w:hAnsi="Times New Roman" w:cs="Times New Roman"/>
            <w:noProof/>
            <w:webHidden/>
            <w:sz w:val="24"/>
            <w:szCs w:val="24"/>
          </w:rPr>
          <w:fldChar w:fldCharType="separate"/>
        </w:r>
        <w:r w:rsidR="007C08A2">
          <w:rPr>
            <w:rFonts w:ascii="Times New Roman" w:hAnsi="Times New Roman" w:cs="Times New Roman"/>
            <w:noProof/>
            <w:webHidden/>
            <w:sz w:val="24"/>
            <w:szCs w:val="24"/>
          </w:rPr>
          <w:t>104</w:t>
        </w:r>
        <w:r w:rsidR="004051C3" w:rsidRPr="00EC4D32">
          <w:rPr>
            <w:rFonts w:ascii="Times New Roman" w:hAnsi="Times New Roman" w:cs="Times New Roman"/>
            <w:noProof/>
            <w:webHidden/>
            <w:sz w:val="24"/>
            <w:szCs w:val="24"/>
          </w:rPr>
          <w:fldChar w:fldCharType="end"/>
        </w:r>
      </w:hyperlink>
    </w:p>
    <w:p w14:paraId="0F3EDB73" w14:textId="77777777" w:rsidR="004051C3" w:rsidRPr="00EC4D32" w:rsidRDefault="00D963C9">
      <w:pPr>
        <w:pStyle w:val="34"/>
        <w:tabs>
          <w:tab w:val="left" w:pos="1320"/>
          <w:tab w:val="right" w:leader="dot" w:pos="9345"/>
        </w:tabs>
        <w:rPr>
          <w:rFonts w:ascii="Times New Roman" w:eastAsiaTheme="minorEastAsia" w:hAnsi="Times New Roman" w:cs="Times New Roman"/>
          <w:noProof/>
          <w:sz w:val="24"/>
          <w:szCs w:val="24"/>
          <w:lang w:eastAsia="ru-RU"/>
        </w:rPr>
      </w:pPr>
      <w:hyperlink w:anchor="_Toc444450303" w:history="1">
        <w:r w:rsidR="004051C3" w:rsidRPr="00EC4D32">
          <w:rPr>
            <w:rStyle w:val="afc"/>
            <w:rFonts w:ascii="Times New Roman" w:hAnsi="Times New Roman" w:cs="Times New Roman"/>
            <w:noProof/>
            <w:sz w:val="24"/>
            <w:szCs w:val="24"/>
            <w14:scene3d>
              <w14:camera w14:prst="orthographicFront"/>
              <w14:lightRig w14:rig="threePt" w14:dir="t">
                <w14:rot w14:lat="0" w14:lon="0" w14:rev="0"/>
              </w14:lightRig>
            </w14:scene3d>
          </w:rPr>
          <w:t>2.5.6.</w:t>
        </w:r>
        <w:r w:rsidR="004051C3" w:rsidRPr="00EC4D32">
          <w:rPr>
            <w:rFonts w:ascii="Times New Roman" w:eastAsiaTheme="minorEastAsia" w:hAnsi="Times New Roman" w:cs="Times New Roman"/>
            <w:noProof/>
            <w:sz w:val="24"/>
            <w:szCs w:val="24"/>
            <w:lang w:eastAsia="ru-RU"/>
          </w:rPr>
          <w:tab/>
        </w:r>
        <w:r w:rsidR="004051C3" w:rsidRPr="00EC4D32">
          <w:rPr>
            <w:rStyle w:val="afc"/>
            <w:rFonts w:ascii="Times New Roman" w:hAnsi="Times New Roman" w:cs="Times New Roman"/>
            <w:noProof/>
            <w:sz w:val="24"/>
            <w:szCs w:val="24"/>
          </w:rPr>
          <w:t>Резервы и дефициты по зонам действия источников ресурсов и по городскому округу в целом</w:t>
        </w:r>
        <w:r w:rsidR="004051C3" w:rsidRPr="00EC4D32">
          <w:rPr>
            <w:rFonts w:ascii="Times New Roman" w:hAnsi="Times New Roman" w:cs="Times New Roman"/>
            <w:noProof/>
            <w:webHidden/>
            <w:sz w:val="24"/>
            <w:szCs w:val="24"/>
          </w:rPr>
          <w:tab/>
        </w:r>
        <w:r w:rsidR="004051C3" w:rsidRPr="00EC4D32">
          <w:rPr>
            <w:rFonts w:ascii="Times New Roman" w:hAnsi="Times New Roman" w:cs="Times New Roman"/>
            <w:noProof/>
            <w:webHidden/>
            <w:sz w:val="24"/>
            <w:szCs w:val="24"/>
          </w:rPr>
          <w:fldChar w:fldCharType="begin"/>
        </w:r>
        <w:r w:rsidR="004051C3" w:rsidRPr="00EC4D32">
          <w:rPr>
            <w:rFonts w:ascii="Times New Roman" w:hAnsi="Times New Roman" w:cs="Times New Roman"/>
            <w:noProof/>
            <w:webHidden/>
            <w:sz w:val="24"/>
            <w:szCs w:val="24"/>
          </w:rPr>
          <w:instrText xml:space="preserve"> PAGEREF _Toc444450303 \h </w:instrText>
        </w:r>
        <w:r w:rsidR="004051C3" w:rsidRPr="00EC4D32">
          <w:rPr>
            <w:rFonts w:ascii="Times New Roman" w:hAnsi="Times New Roman" w:cs="Times New Roman"/>
            <w:noProof/>
            <w:webHidden/>
            <w:sz w:val="24"/>
            <w:szCs w:val="24"/>
          </w:rPr>
        </w:r>
        <w:r w:rsidR="004051C3" w:rsidRPr="00EC4D32">
          <w:rPr>
            <w:rFonts w:ascii="Times New Roman" w:hAnsi="Times New Roman" w:cs="Times New Roman"/>
            <w:noProof/>
            <w:webHidden/>
            <w:sz w:val="24"/>
            <w:szCs w:val="24"/>
          </w:rPr>
          <w:fldChar w:fldCharType="separate"/>
        </w:r>
        <w:r w:rsidR="007C08A2">
          <w:rPr>
            <w:rFonts w:ascii="Times New Roman" w:hAnsi="Times New Roman" w:cs="Times New Roman"/>
            <w:noProof/>
            <w:webHidden/>
            <w:sz w:val="24"/>
            <w:szCs w:val="24"/>
          </w:rPr>
          <w:t>105</w:t>
        </w:r>
        <w:r w:rsidR="004051C3" w:rsidRPr="00EC4D32">
          <w:rPr>
            <w:rFonts w:ascii="Times New Roman" w:hAnsi="Times New Roman" w:cs="Times New Roman"/>
            <w:noProof/>
            <w:webHidden/>
            <w:sz w:val="24"/>
            <w:szCs w:val="24"/>
          </w:rPr>
          <w:fldChar w:fldCharType="end"/>
        </w:r>
      </w:hyperlink>
    </w:p>
    <w:p w14:paraId="797591A8" w14:textId="77777777" w:rsidR="004051C3" w:rsidRPr="00EC4D32" w:rsidRDefault="00D963C9">
      <w:pPr>
        <w:pStyle w:val="34"/>
        <w:tabs>
          <w:tab w:val="left" w:pos="1320"/>
          <w:tab w:val="right" w:leader="dot" w:pos="9345"/>
        </w:tabs>
        <w:rPr>
          <w:rFonts w:ascii="Times New Roman" w:eastAsiaTheme="minorEastAsia" w:hAnsi="Times New Roman" w:cs="Times New Roman"/>
          <w:noProof/>
          <w:sz w:val="24"/>
          <w:szCs w:val="24"/>
          <w:lang w:eastAsia="ru-RU"/>
        </w:rPr>
      </w:pPr>
      <w:hyperlink w:anchor="_Toc444450304" w:history="1">
        <w:r w:rsidR="004051C3" w:rsidRPr="00EC4D32">
          <w:rPr>
            <w:rStyle w:val="afc"/>
            <w:rFonts w:ascii="Times New Roman" w:hAnsi="Times New Roman" w:cs="Times New Roman"/>
            <w:noProof/>
            <w:sz w:val="24"/>
            <w:szCs w:val="24"/>
            <w14:scene3d>
              <w14:camera w14:prst="orthographicFront"/>
              <w14:lightRig w14:rig="threePt" w14:dir="t">
                <w14:rot w14:lat="0" w14:lon="0" w14:rev="0"/>
              </w14:lightRig>
            </w14:scene3d>
          </w:rPr>
          <w:t>2.5.7.</w:t>
        </w:r>
        <w:r w:rsidR="004051C3" w:rsidRPr="00EC4D32">
          <w:rPr>
            <w:rFonts w:ascii="Times New Roman" w:eastAsiaTheme="minorEastAsia" w:hAnsi="Times New Roman" w:cs="Times New Roman"/>
            <w:noProof/>
            <w:sz w:val="24"/>
            <w:szCs w:val="24"/>
            <w:lang w:eastAsia="ru-RU"/>
          </w:rPr>
          <w:tab/>
        </w:r>
        <w:r w:rsidR="004051C3" w:rsidRPr="00EC4D32">
          <w:rPr>
            <w:rStyle w:val="afc"/>
            <w:rFonts w:ascii="Times New Roman" w:hAnsi="Times New Roman" w:cs="Times New Roman"/>
            <w:noProof/>
            <w:sz w:val="24"/>
            <w:szCs w:val="24"/>
          </w:rPr>
          <w:t>Надежность работы системы</w:t>
        </w:r>
        <w:r w:rsidR="004051C3" w:rsidRPr="00EC4D32">
          <w:rPr>
            <w:rFonts w:ascii="Times New Roman" w:hAnsi="Times New Roman" w:cs="Times New Roman"/>
            <w:noProof/>
            <w:webHidden/>
            <w:sz w:val="24"/>
            <w:szCs w:val="24"/>
          </w:rPr>
          <w:tab/>
        </w:r>
        <w:r w:rsidR="004051C3" w:rsidRPr="00EC4D32">
          <w:rPr>
            <w:rFonts w:ascii="Times New Roman" w:hAnsi="Times New Roman" w:cs="Times New Roman"/>
            <w:noProof/>
            <w:webHidden/>
            <w:sz w:val="24"/>
            <w:szCs w:val="24"/>
          </w:rPr>
          <w:fldChar w:fldCharType="begin"/>
        </w:r>
        <w:r w:rsidR="004051C3" w:rsidRPr="00EC4D32">
          <w:rPr>
            <w:rFonts w:ascii="Times New Roman" w:hAnsi="Times New Roman" w:cs="Times New Roman"/>
            <w:noProof/>
            <w:webHidden/>
            <w:sz w:val="24"/>
            <w:szCs w:val="24"/>
          </w:rPr>
          <w:instrText xml:space="preserve"> PAGEREF _Toc444450304 \h </w:instrText>
        </w:r>
        <w:r w:rsidR="004051C3" w:rsidRPr="00EC4D32">
          <w:rPr>
            <w:rFonts w:ascii="Times New Roman" w:hAnsi="Times New Roman" w:cs="Times New Roman"/>
            <w:noProof/>
            <w:webHidden/>
            <w:sz w:val="24"/>
            <w:szCs w:val="24"/>
          </w:rPr>
        </w:r>
        <w:r w:rsidR="004051C3" w:rsidRPr="00EC4D32">
          <w:rPr>
            <w:rFonts w:ascii="Times New Roman" w:hAnsi="Times New Roman" w:cs="Times New Roman"/>
            <w:noProof/>
            <w:webHidden/>
            <w:sz w:val="24"/>
            <w:szCs w:val="24"/>
          </w:rPr>
          <w:fldChar w:fldCharType="separate"/>
        </w:r>
        <w:r w:rsidR="007C08A2">
          <w:rPr>
            <w:rFonts w:ascii="Times New Roman" w:hAnsi="Times New Roman" w:cs="Times New Roman"/>
            <w:noProof/>
            <w:webHidden/>
            <w:sz w:val="24"/>
            <w:szCs w:val="24"/>
          </w:rPr>
          <w:t>107</w:t>
        </w:r>
        <w:r w:rsidR="004051C3" w:rsidRPr="00EC4D32">
          <w:rPr>
            <w:rFonts w:ascii="Times New Roman" w:hAnsi="Times New Roman" w:cs="Times New Roman"/>
            <w:noProof/>
            <w:webHidden/>
            <w:sz w:val="24"/>
            <w:szCs w:val="24"/>
          </w:rPr>
          <w:fldChar w:fldCharType="end"/>
        </w:r>
      </w:hyperlink>
    </w:p>
    <w:p w14:paraId="2E61D3CB" w14:textId="77777777" w:rsidR="004051C3" w:rsidRPr="00EC4D32" w:rsidRDefault="00D963C9">
      <w:pPr>
        <w:pStyle w:val="34"/>
        <w:tabs>
          <w:tab w:val="left" w:pos="1320"/>
          <w:tab w:val="right" w:leader="dot" w:pos="9345"/>
        </w:tabs>
        <w:rPr>
          <w:rFonts w:ascii="Times New Roman" w:eastAsiaTheme="minorEastAsia" w:hAnsi="Times New Roman" w:cs="Times New Roman"/>
          <w:noProof/>
          <w:sz w:val="24"/>
          <w:szCs w:val="24"/>
          <w:lang w:eastAsia="ru-RU"/>
        </w:rPr>
      </w:pPr>
      <w:hyperlink w:anchor="_Toc444450305" w:history="1">
        <w:r w:rsidR="004051C3" w:rsidRPr="00EC4D32">
          <w:rPr>
            <w:rStyle w:val="afc"/>
            <w:rFonts w:ascii="Times New Roman" w:hAnsi="Times New Roman" w:cs="Times New Roman"/>
            <w:noProof/>
            <w:sz w:val="24"/>
            <w:szCs w:val="24"/>
            <w14:scene3d>
              <w14:camera w14:prst="orthographicFront"/>
              <w14:lightRig w14:rig="threePt" w14:dir="t">
                <w14:rot w14:lat="0" w14:lon="0" w14:rev="0"/>
              </w14:lightRig>
            </w14:scene3d>
          </w:rPr>
          <w:t>2.5.8.</w:t>
        </w:r>
        <w:r w:rsidR="004051C3" w:rsidRPr="00EC4D32">
          <w:rPr>
            <w:rFonts w:ascii="Times New Roman" w:eastAsiaTheme="minorEastAsia" w:hAnsi="Times New Roman" w:cs="Times New Roman"/>
            <w:noProof/>
            <w:sz w:val="24"/>
            <w:szCs w:val="24"/>
            <w:lang w:eastAsia="ru-RU"/>
          </w:rPr>
          <w:tab/>
        </w:r>
        <w:r w:rsidR="004051C3" w:rsidRPr="00EC4D32">
          <w:rPr>
            <w:rStyle w:val="afc"/>
            <w:rFonts w:ascii="Times New Roman" w:hAnsi="Times New Roman" w:cs="Times New Roman"/>
            <w:noProof/>
            <w:sz w:val="24"/>
            <w:szCs w:val="24"/>
          </w:rPr>
          <w:t>Качество поставляемого ресурса</w:t>
        </w:r>
        <w:r w:rsidR="004051C3" w:rsidRPr="00EC4D32">
          <w:rPr>
            <w:rFonts w:ascii="Times New Roman" w:hAnsi="Times New Roman" w:cs="Times New Roman"/>
            <w:noProof/>
            <w:webHidden/>
            <w:sz w:val="24"/>
            <w:szCs w:val="24"/>
          </w:rPr>
          <w:tab/>
        </w:r>
        <w:r w:rsidR="004051C3" w:rsidRPr="00EC4D32">
          <w:rPr>
            <w:rFonts w:ascii="Times New Roman" w:hAnsi="Times New Roman" w:cs="Times New Roman"/>
            <w:noProof/>
            <w:webHidden/>
            <w:sz w:val="24"/>
            <w:szCs w:val="24"/>
          </w:rPr>
          <w:fldChar w:fldCharType="begin"/>
        </w:r>
        <w:r w:rsidR="004051C3" w:rsidRPr="00EC4D32">
          <w:rPr>
            <w:rFonts w:ascii="Times New Roman" w:hAnsi="Times New Roman" w:cs="Times New Roman"/>
            <w:noProof/>
            <w:webHidden/>
            <w:sz w:val="24"/>
            <w:szCs w:val="24"/>
          </w:rPr>
          <w:instrText xml:space="preserve"> PAGEREF _Toc444450305 \h </w:instrText>
        </w:r>
        <w:r w:rsidR="004051C3" w:rsidRPr="00EC4D32">
          <w:rPr>
            <w:rFonts w:ascii="Times New Roman" w:hAnsi="Times New Roman" w:cs="Times New Roman"/>
            <w:noProof/>
            <w:webHidden/>
            <w:sz w:val="24"/>
            <w:szCs w:val="24"/>
          </w:rPr>
        </w:r>
        <w:r w:rsidR="004051C3" w:rsidRPr="00EC4D32">
          <w:rPr>
            <w:rFonts w:ascii="Times New Roman" w:hAnsi="Times New Roman" w:cs="Times New Roman"/>
            <w:noProof/>
            <w:webHidden/>
            <w:sz w:val="24"/>
            <w:szCs w:val="24"/>
          </w:rPr>
          <w:fldChar w:fldCharType="separate"/>
        </w:r>
        <w:r w:rsidR="007C08A2">
          <w:rPr>
            <w:rFonts w:ascii="Times New Roman" w:hAnsi="Times New Roman" w:cs="Times New Roman"/>
            <w:noProof/>
            <w:webHidden/>
            <w:sz w:val="24"/>
            <w:szCs w:val="24"/>
          </w:rPr>
          <w:t>110</w:t>
        </w:r>
        <w:r w:rsidR="004051C3" w:rsidRPr="00EC4D32">
          <w:rPr>
            <w:rFonts w:ascii="Times New Roman" w:hAnsi="Times New Roman" w:cs="Times New Roman"/>
            <w:noProof/>
            <w:webHidden/>
            <w:sz w:val="24"/>
            <w:szCs w:val="24"/>
          </w:rPr>
          <w:fldChar w:fldCharType="end"/>
        </w:r>
      </w:hyperlink>
    </w:p>
    <w:p w14:paraId="7A06CCAA" w14:textId="77777777" w:rsidR="004051C3" w:rsidRPr="00EC4D32" w:rsidRDefault="00D963C9">
      <w:pPr>
        <w:pStyle w:val="34"/>
        <w:tabs>
          <w:tab w:val="left" w:pos="1320"/>
          <w:tab w:val="right" w:leader="dot" w:pos="9345"/>
        </w:tabs>
        <w:rPr>
          <w:rFonts w:ascii="Times New Roman" w:eastAsiaTheme="minorEastAsia" w:hAnsi="Times New Roman" w:cs="Times New Roman"/>
          <w:noProof/>
          <w:sz w:val="24"/>
          <w:szCs w:val="24"/>
          <w:lang w:eastAsia="ru-RU"/>
        </w:rPr>
      </w:pPr>
      <w:hyperlink w:anchor="_Toc444450306" w:history="1">
        <w:r w:rsidR="004051C3" w:rsidRPr="00EC4D32">
          <w:rPr>
            <w:rStyle w:val="afc"/>
            <w:rFonts w:ascii="Times New Roman" w:hAnsi="Times New Roman" w:cs="Times New Roman"/>
            <w:noProof/>
            <w:sz w:val="24"/>
            <w:szCs w:val="24"/>
            <w14:scene3d>
              <w14:camera w14:prst="orthographicFront"/>
              <w14:lightRig w14:rig="threePt" w14:dir="t">
                <w14:rot w14:lat="0" w14:lon="0" w14:rev="0"/>
              </w14:lightRig>
            </w14:scene3d>
          </w:rPr>
          <w:t>2.5.9.</w:t>
        </w:r>
        <w:r w:rsidR="004051C3" w:rsidRPr="00EC4D32">
          <w:rPr>
            <w:rFonts w:ascii="Times New Roman" w:eastAsiaTheme="minorEastAsia" w:hAnsi="Times New Roman" w:cs="Times New Roman"/>
            <w:noProof/>
            <w:sz w:val="24"/>
            <w:szCs w:val="24"/>
            <w:lang w:eastAsia="ru-RU"/>
          </w:rPr>
          <w:tab/>
        </w:r>
        <w:r w:rsidR="004051C3" w:rsidRPr="00EC4D32">
          <w:rPr>
            <w:rStyle w:val="afc"/>
            <w:rFonts w:ascii="Times New Roman" w:hAnsi="Times New Roman" w:cs="Times New Roman"/>
            <w:noProof/>
            <w:sz w:val="24"/>
            <w:szCs w:val="24"/>
          </w:rPr>
          <w:t>Воздействие на окружающую среду</w:t>
        </w:r>
        <w:r w:rsidR="004051C3" w:rsidRPr="00EC4D32">
          <w:rPr>
            <w:rFonts w:ascii="Times New Roman" w:hAnsi="Times New Roman" w:cs="Times New Roman"/>
            <w:noProof/>
            <w:webHidden/>
            <w:sz w:val="24"/>
            <w:szCs w:val="24"/>
          </w:rPr>
          <w:tab/>
        </w:r>
        <w:r w:rsidR="004051C3" w:rsidRPr="00EC4D32">
          <w:rPr>
            <w:rFonts w:ascii="Times New Roman" w:hAnsi="Times New Roman" w:cs="Times New Roman"/>
            <w:noProof/>
            <w:webHidden/>
            <w:sz w:val="24"/>
            <w:szCs w:val="24"/>
          </w:rPr>
          <w:fldChar w:fldCharType="begin"/>
        </w:r>
        <w:r w:rsidR="004051C3" w:rsidRPr="00EC4D32">
          <w:rPr>
            <w:rFonts w:ascii="Times New Roman" w:hAnsi="Times New Roman" w:cs="Times New Roman"/>
            <w:noProof/>
            <w:webHidden/>
            <w:sz w:val="24"/>
            <w:szCs w:val="24"/>
          </w:rPr>
          <w:instrText xml:space="preserve"> PAGEREF _Toc444450306 \h </w:instrText>
        </w:r>
        <w:r w:rsidR="004051C3" w:rsidRPr="00EC4D32">
          <w:rPr>
            <w:rFonts w:ascii="Times New Roman" w:hAnsi="Times New Roman" w:cs="Times New Roman"/>
            <w:noProof/>
            <w:webHidden/>
            <w:sz w:val="24"/>
            <w:szCs w:val="24"/>
          </w:rPr>
        </w:r>
        <w:r w:rsidR="004051C3" w:rsidRPr="00EC4D32">
          <w:rPr>
            <w:rFonts w:ascii="Times New Roman" w:hAnsi="Times New Roman" w:cs="Times New Roman"/>
            <w:noProof/>
            <w:webHidden/>
            <w:sz w:val="24"/>
            <w:szCs w:val="24"/>
          </w:rPr>
          <w:fldChar w:fldCharType="separate"/>
        </w:r>
        <w:r w:rsidR="007C08A2">
          <w:rPr>
            <w:rFonts w:ascii="Times New Roman" w:hAnsi="Times New Roman" w:cs="Times New Roman"/>
            <w:noProof/>
            <w:webHidden/>
            <w:sz w:val="24"/>
            <w:szCs w:val="24"/>
          </w:rPr>
          <w:t>110</w:t>
        </w:r>
        <w:r w:rsidR="004051C3" w:rsidRPr="00EC4D32">
          <w:rPr>
            <w:rFonts w:ascii="Times New Roman" w:hAnsi="Times New Roman" w:cs="Times New Roman"/>
            <w:noProof/>
            <w:webHidden/>
            <w:sz w:val="24"/>
            <w:szCs w:val="24"/>
          </w:rPr>
          <w:fldChar w:fldCharType="end"/>
        </w:r>
      </w:hyperlink>
    </w:p>
    <w:p w14:paraId="71E67F41" w14:textId="77777777" w:rsidR="004051C3" w:rsidRPr="00EC4D32" w:rsidRDefault="00D963C9">
      <w:pPr>
        <w:pStyle w:val="34"/>
        <w:tabs>
          <w:tab w:val="left" w:pos="1320"/>
          <w:tab w:val="right" w:leader="dot" w:pos="9345"/>
        </w:tabs>
        <w:rPr>
          <w:rFonts w:ascii="Times New Roman" w:eastAsiaTheme="minorEastAsia" w:hAnsi="Times New Roman" w:cs="Times New Roman"/>
          <w:noProof/>
          <w:sz w:val="24"/>
          <w:szCs w:val="24"/>
          <w:lang w:eastAsia="ru-RU"/>
        </w:rPr>
      </w:pPr>
      <w:hyperlink w:anchor="_Toc444450307" w:history="1">
        <w:r w:rsidR="004051C3" w:rsidRPr="00EC4D32">
          <w:rPr>
            <w:rStyle w:val="afc"/>
            <w:rFonts w:ascii="Times New Roman" w:hAnsi="Times New Roman" w:cs="Times New Roman"/>
            <w:noProof/>
            <w:sz w:val="24"/>
            <w:szCs w:val="24"/>
            <w14:scene3d>
              <w14:camera w14:prst="orthographicFront"/>
              <w14:lightRig w14:rig="threePt" w14:dir="t">
                <w14:rot w14:lat="0" w14:lon="0" w14:rev="0"/>
              </w14:lightRig>
            </w14:scene3d>
          </w:rPr>
          <w:t>2.5.10.</w:t>
        </w:r>
        <w:r w:rsidR="004051C3" w:rsidRPr="00EC4D32">
          <w:rPr>
            <w:rFonts w:ascii="Times New Roman" w:eastAsiaTheme="minorEastAsia" w:hAnsi="Times New Roman" w:cs="Times New Roman"/>
            <w:noProof/>
            <w:sz w:val="24"/>
            <w:szCs w:val="24"/>
            <w:lang w:eastAsia="ru-RU"/>
          </w:rPr>
          <w:tab/>
        </w:r>
        <w:r w:rsidR="004051C3" w:rsidRPr="00EC4D32">
          <w:rPr>
            <w:rStyle w:val="afc"/>
            <w:rFonts w:ascii="Times New Roman" w:hAnsi="Times New Roman" w:cs="Times New Roman"/>
            <w:noProof/>
            <w:sz w:val="24"/>
            <w:szCs w:val="24"/>
          </w:rPr>
          <w:t>Тарифы, плата (тариф) за подключение (присоединение), структура себестоимости производства и транспорта ресурса</w:t>
        </w:r>
        <w:r w:rsidR="004051C3" w:rsidRPr="00EC4D32">
          <w:rPr>
            <w:rFonts w:ascii="Times New Roman" w:hAnsi="Times New Roman" w:cs="Times New Roman"/>
            <w:noProof/>
            <w:webHidden/>
            <w:sz w:val="24"/>
            <w:szCs w:val="24"/>
          </w:rPr>
          <w:tab/>
        </w:r>
        <w:r w:rsidR="004051C3" w:rsidRPr="00EC4D32">
          <w:rPr>
            <w:rFonts w:ascii="Times New Roman" w:hAnsi="Times New Roman" w:cs="Times New Roman"/>
            <w:noProof/>
            <w:webHidden/>
            <w:sz w:val="24"/>
            <w:szCs w:val="24"/>
          </w:rPr>
          <w:fldChar w:fldCharType="begin"/>
        </w:r>
        <w:r w:rsidR="004051C3" w:rsidRPr="00EC4D32">
          <w:rPr>
            <w:rFonts w:ascii="Times New Roman" w:hAnsi="Times New Roman" w:cs="Times New Roman"/>
            <w:noProof/>
            <w:webHidden/>
            <w:sz w:val="24"/>
            <w:szCs w:val="24"/>
          </w:rPr>
          <w:instrText xml:space="preserve"> PAGEREF _Toc444450307 \h </w:instrText>
        </w:r>
        <w:r w:rsidR="004051C3" w:rsidRPr="00EC4D32">
          <w:rPr>
            <w:rFonts w:ascii="Times New Roman" w:hAnsi="Times New Roman" w:cs="Times New Roman"/>
            <w:noProof/>
            <w:webHidden/>
            <w:sz w:val="24"/>
            <w:szCs w:val="24"/>
          </w:rPr>
        </w:r>
        <w:r w:rsidR="004051C3" w:rsidRPr="00EC4D32">
          <w:rPr>
            <w:rFonts w:ascii="Times New Roman" w:hAnsi="Times New Roman" w:cs="Times New Roman"/>
            <w:noProof/>
            <w:webHidden/>
            <w:sz w:val="24"/>
            <w:szCs w:val="24"/>
          </w:rPr>
          <w:fldChar w:fldCharType="separate"/>
        </w:r>
        <w:r w:rsidR="007C08A2">
          <w:rPr>
            <w:rFonts w:ascii="Times New Roman" w:hAnsi="Times New Roman" w:cs="Times New Roman"/>
            <w:noProof/>
            <w:webHidden/>
            <w:sz w:val="24"/>
            <w:szCs w:val="24"/>
          </w:rPr>
          <w:t>119</w:t>
        </w:r>
        <w:r w:rsidR="004051C3" w:rsidRPr="00EC4D32">
          <w:rPr>
            <w:rFonts w:ascii="Times New Roman" w:hAnsi="Times New Roman" w:cs="Times New Roman"/>
            <w:noProof/>
            <w:webHidden/>
            <w:sz w:val="24"/>
            <w:szCs w:val="24"/>
          </w:rPr>
          <w:fldChar w:fldCharType="end"/>
        </w:r>
      </w:hyperlink>
    </w:p>
    <w:p w14:paraId="32ACD73A" w14:textId="77777777" w:rsidR="004051C3" w:rsidRPr="00EC4D32" w:rsidRDefault="00D963C9">
      <w:pPr>
        <w:pStyle w:val="34"/>
        <w:tabs>
          <w:tab w:val="left" w:pos="1320"/>
          <w:tab w:val="right" w:leader="dot" w:pos="9345"/>
        </w:tabs>
        <w:rPr>
          <w:rFonts w:ascii="Times New Roman" w:eastAsiaTheme="minorEastAsia" w:hAnsi="Times New Roman" w:cs="Times New Roman"/>
          <w:noProof/>
          <w:sz w:val="24"/>
          <w:szCs w:val="24"/>
          <w:lang w:eastAsia="ru-RU"/>
        </w:rPr>
      </w:pPr>
      <w:hyperlink w:anchor="_Toc444450308" w:history="1">
        <w:r w:rsidR="004051C3" w:rsidRPr="00EC4D32">
          <w:rPr>
            <w:rStyle w:val="afc"/>
            <w:rFonts w:ascii="Times New Roman" w:hAnsi="Times New Roman" w:cs="Times New Roman"/>
            <w:noProof/>
            <w:sz w:val="24"/>
            <w:szCs w:val="24"/>
            <w14:scene3d>
              <w14:camera w14:prst="orthographicFront"/>
              <w14:lightRig w14:rig="threePt" w14:dir="t">
                <w14:rot w14:lat="0" w14:lon="0" w14:rev="0"/>
              </w14:lightRig>
            </w14:scene3d>
          </w:rPr>
          <w:t>2.5.11.</w:t>
        </w:r>
        <w:r w:rsidR="004051C3" w:rsidRPr="00EC4D32">
          <w:rPr>
            <w:rFonts w:ascii="Times New Roman" w:eastAsiaTheme="minorEastAsia" w:hAnsi="Times New Roman" w:cs="Times New Roman"/>
            <w:noProof/>
            <w:sz w:val="24"/>
            <w:szCs w:val="24"/>
            <w:lang w:eastAsia="ru-RU"/>
          </w:rPr>
          <w:tab/>
        </w:r>
        <w:r w:rsidR="004051C3" w:rsidRPr="00EC4D32">
          <w:rPr>
            <w:rStyle w:val="afc"/>
            <w:rFonts w:ascii="Times New Roman" w:hAnsi="Times New Roman" w:cs="Times New Roman"/>
            <w:noProof/>
            <w:sz w:val="24"/>
            <w:szCs w:val="24"/>
          </w:rPr>
          <w:t>Технические и технологические проблемы в системе</w:t>
        </w:r>
        <w:r w:rsidR="004051C3" w:rsidRPr="00EC4D32">
          <w:rPr>
            <w:rFonts w:ascii="Times New Roman" w:hAnsi="Times New Roman" w:cs="Times New Roman"/>
            <w:noProof/>
            <w:webHidden/>
            <w:sz w:val="24"/>
            <w:szCs w:val="24"/>
          </w:rPr>
          <w:tab/>
        </w:r>
        <w:r w:rsidR="004051C3" w:rsidRPr="00EC4D32">
          <w:rPr>
            <w:rFonts w:ascii="Times New Roman" w:hAnsi="Times New Roman" w:cs="Times New Roman"/>
            <w:noProof/>
            <w:webHidden/>
            <w:sz w:val="24"/>
            <w:szCs w:val="24"/>
          </w:rPr>
          <w:fldChar w:fldCharType="begin"/>
        </w:r>
        <w:r w:rsidR="004051C3" w:rsidRPr="00EC4D32">
          <w:rPr>
            <w:rFonts w:ascii="Times New Roman" w:hAnsi="Times New Roman" w:cs="Times New Roman"/>
            <w:noProof/>
            <w:webHidden/>
            <w:sz w:val="24"/>
            <w:szCs w:val="24"/>
          </w:rPr>
          <w:instrText xml:space="preserve"> PAGEREF _Toc444450308 \h </w:instrText>
        </w:r>
        <w:r w:rsidR="004051C3" w:rsidRPr="00EC4D32">
          <w:rPr>
            <w:rFonts w:ascii="Times New Roman" w:hAnsi="Times New Roman" w:cs="Times New Roman"/>
            <w:noProof/>
            <w:webHidden/>
            <w:sz w:val="24"/>
            <w:szCs w:val="24"/>
          </w:rPr>
        </w:r>
        <w:r w:rsidR="004051C3" w:rsidRPr="00EC4D32">
          <w:rPr>
            <w:rFonts w:ascii="Times New Roman" w:hAnsi="Times New Roman" w:cs="Times New Roman"/>
            <w:noProof/>
            <w:webHidden/>
            <w:sz w:val="24"/>
            <w:szCs w:val="24"/>
          </w:rPr>
          <w:fldChar w:fldCharType="separate"/>
        </w:r>
        <w:r w:rsidR="007C08A2">
          <w:rPr>
            <w:rFonts w:ascii="Times New Roman" w:hAnsi="Times New Roman" w:cs="Times New Roman"/>
            <w:noProof/>
            <w:webHidden/>
            <w:sz w:val="24"/>
            <w:szCs w:val="24"/>
          </w:rPr>
          <w:t>124</w:t>
        </w:r>
        <w:r w:rsidR="004051C3" w:rsidRPr="00EC4D32">
          <w:rPr>
            <w:rFonts w:ascii="Times New Roman" w:hAnsi="Times New Roman" w:cs="Times New Roman"/>
            <w:noProof/>
            <w:webHidden/>
            <w:sz w:val="24"/>
            <w:szCs w:val="24"/>
          </w:rPr>
          <w:fldChar w:fldCharType="end"/>
        </w:r>
      </w:hyperlink>
    </w:p>
    <w:p w14:paraId="2BC9943A" w14:textId="77777777" w:rsidR="004051C3" w:rsidRPr="00EC4D32" w:rsidRDefault="00D963C9">
      <w:pPr>
        <w:pStyle w:val="34"/>
        <w:tabs>
          <w:tab w:val="left" w:pos="1320"/>
          <w:tab w:val="right" w:leader="dot" w:pos="9345"/>
        </w:tabs>
        <w:rPr>
          <w:rFonts w:ascii="Times New Roman" w:eastAsiaTheme="minorEastAsia" w:hAnsi="Times New Roman" w:cs="Times New Roman"/>
          <w:noProof/>
          <w:sz w:val="24"/>
          <w:szCs w:val="24"/>
          <w:lang w:eastAsia="ru-RU"/>
        </w:rPr>
      </w:pPr>
      <w:hyperlink w:anchor="_Toc444450309" w:history="1">
        <w:r w:rsidR="004051C3" w:rsidRPr="00EC4D32">
          <w:rPr>
            <w:rStyle w:val="afc"/>
            <w:rFonts w:ascii="Times New Roman" w:hAnsi="Times New Roman" w:cs="Times New Roman"/>
            <w:noProof/>
            <w:sz w:val="24"/>
            <w:szCs w:val="24"/>
            <w14:scene3d>
              <w14:camera w14:prst="orthographicFront"/>
              <w14:lightRig w14:rig="threePt" w14:dir="t">
                <w14:rot w14:lat="0" w14:lon="0" w14:rev="0"/>
              </w14:lightRig>
            </w14:scene3d>
          </w:rPr>
          <w:t>2.5.12.</w:t>
        </w:r>
        <w:r w:rsidR="004051C3" w:rsidRPr="00EC4D32">
          <w:rPr>
            <w:rFonts w:ascii="Times New Roman" w:eastAsiaTheme="minorEastAsia" w:hAnsi="Times New Roman" w:cs="Times New Roman"/>
            <w:noProof/>
            <w:sz w:val="24"/>
            <w:szCs w:val="24"/>
            <w:lang w:eastAsia="ru-RU"/>
          </w:rPr>
          <w:tab/>
        </w:r>
        <w:r w:rsidR="004051C3" w:rsidRPr="00EC4D32">
          <w:rPr>
            <w:rStyle w:val="afc"/>
            <w:rFonts w:ascii="Times New Roman" w:hAnsi="Times New Roman" w:cs="Times New Roman"/>
            <w:noProof/>
            <w:sz w:val="24"/>
            <w:szCs w:val="24"/>
          </w:rPr>
          <w:t>Краткий анализ состояния установки приборов учета и энергоресурсосбережения у потребителей</w:t>
        </w:r>
        <w:r w:rsidR="004051C3" w:rsidRPr="00EC4D32">
          <w:rPr>
            <w:rFonts w:ascii="Times New Roman" w:hAnsi="Times New Roman" w:cs="Times New Roman"/>
            <w:noProof/>
            <w:webHidden/>
            <w:sz w:val="24"/>
            <w:szCs w:val="24"/>
          </w:rPr>
          <w:tab/>
        </w:r>
        <w:r w:rsidR="004051C3" w:rsidRPr="00EC4D32">
          <w:rPr>
            <w:rFonts w:ascii="Times New Roman" w:hAnsi="Times New Roman" w:cs="Times New Roman"/>
            <w:noProof/>
            <w:webHidden/>
            <w:sz w:val="24"/>
            <w:szCs w:val="24"/>
          </w:rPr>
          <w:fldChar w:fldCharType="begin"/>
        </w:r>
        <w:r w:rsidR="004051C3" w:rsidRPr="00EC4D32">
          <w:rPr>
            <w:rFonts w:ascii="Times New Roman" w:hAnsi="Times New Roman" w:cs="Times New Roman"/>
            <w:noProof/>
            <w:webHidden/>
            <w:sz w:val="24"/>
            <w:szCs w:val="24"/>
          </w:rPr>
          <w:instrText xml:space="preserve"> PAGEREF _Toc444450309 \h </w:instrText>
        </w:r>
        <w:r w:rsidR="004051C3" w:rsidRPr="00EC4D32">
          <w:rPr>
            <w:rFonts w:ascii="Times New Roman" w:hAnsi="Times New Roman" w:cs="Times New Roman"/>
            <w:noProof/>
            <w:webHidden/>
            <w:sz w:val="24"/>
            <w:szCs w:val="24"/>
          </w:rPr>
        </w:r>
        <w:r w:rsidR="004051C3" w:rsidRPr="00EC4D32">
          <w:rPr>
            <w:rFonts w:ascii="Times New Roman" w:hAnsi="Times New Roman" w:cs="Times New Roman"/>
            <w:noProof/>
            <w:webHidden/>
            <w:sz w:val="24"/>
            <w:szCs w:val="24"/>
          </w:rPr>
          <w:fldChar w:fldCharType="separate"/>
        </w:r>
        <w:r w:rsidR="007C08A2">
          <w:rPr>
            <w:rFonts w:ascii="Times New Roman" w:hAnsi="Times New Roman" w:cs="Times New Roman"/>
            <w:noProof/>
            <w:webHidden/>
            <w:sz w:val="24"/>
            <w:szCs w:val="24"/>
          </w:rPr>
          <w:t>124</w:t>
        </w:r>
        <w:r w:rsidR="004051C3" w:rsidRPr="00EC4D32">
          <w:rPr>
            <w:rFonts w:ascii="Times New Roman" w:hAnsi="Times New Roman" w:cs="Times New Roman"/>
            <w:noProof/>
            <w:webHidden/>
            <w:sz w:val="24"/>
            <w:szCs w:val="24"/>
          </w:rPr>
          <w:fldChar w:fldCharType="end"/>
        </w:r>
      </w:hyperlink>
    </w:p>
    <w:p w14:paraId="6F484BD6" w14:textId="77777777" w:rsidR="004051C3" w:rsidRPr="00EC4D32" w:rsidRDefault="00D963C9">
      <w:pPr>
        <w:pStyle w:val="27"/>
        <w:tabs>
          <w:tab w:val="left" w:pos="880"/>
          <w:tab w:val="right" w:leader="dot" w:pos="9345"/>
        </w:tabs>
        <w:rPr>
          <w:rFonts w:ascii="Times New Roman" w:eastAsiaTheme="minorEastAsia" w:hAnsi="Times New Roman" w:cs="Times New Roman"/>
          <w:noProof/>
          <w:sz w:val="24"/>
          <w:szCs w:val="24"/>
          <w:lang w:eastAsia="ru-RU"/>
        </w:rPr>
      </w:pPr>
      <w:hyperlink w:anchor="_Toc444450310" w:history="1">
        <w:r w:rsidR="004051C3" w:rsidRPr="00EC4D32">
          <w:rPr>
            <w:rStyle w:val="afc"/>
            <w:rFonts w:ascii="Times New Roman" w:hAnsi="Times New Roman" w:cs="Times New Roman"/>
            <w:noProof/>
            <w:sz w:val="24"/>
            <w:szCs w:val="24"/>
            <w14:scene3d>
              <w14:camera w14:prst="orthographicFront"/>
              <w14:lightRig w14:rig="threePt" w14:dir="t">
                <w14:rot w14:lat="0" w14:lon="0" w14:rev="0"/>
              </w14:lightRig>
            </w14:scene3d>
          </w:rPr>
          <w:t>2.6.</w:t>
        </w:r>
        <w:r w:rsidR="004051C3" w:rsidRPr="00EC4D32">
          <w:rPr>
            <w:rFonts w:ascii="Times New Roman" w:eastAsiaTheme="minorEastAsia" w:hAnsi="Times New Roman" w:cs="Times New Roman"/>
            <w:noProof/>
            <w:sz w:val="24"/>
            <w:szCs w:val="24"/>
            <w:lang w:eastAsia="ru-RU"/>
          </w:rPr>
          <w:tab/>
        </w:r>
        <w:r w:rsidR="004051C3" w:rsidRPr="00EC4D32">
          <w:rPr>
            <w:rStyle w:val="afc"/>
            <w:rFonts w:ascii="Times New Roman" w:hAnsi="Times New Roman" w:cs="Times New Roman"/>
            <w:noProof/>
            <w:sz w:val="24"/>
            <w:szCs w:val="24"/>
          </w:rPr>
          <w:t>Краткий анализ существующего состояния системы сбора и утилизации твердых бытовых отходов</w:t>
        </w:r>
        <w:r w:rsidR="004051C3" w:rsidRPr="00EC4D32">
          <w:rPr>
            <w:rFonts w:ascii="Times New Roman" w:hAnsi="Times New Roman" w:cs="Times New Roman"/>
            <w:noProof/>
            <w:webHidden/>
            <w:sz w:val="24"/>
            <w:szCs w:val="24"/>
          </w:rPr>
          <w:tab/>
        </w:r>
        <w:r w:rsidR="004051C3" w:rsidRPr="00EC4D32">
          <w:rPr>
            <w:rFonts w:ascii="Times New Roman" w:hAnsi="Times New Roman" w:cs="Times New Roman"/>
            <w:noProof/>
            <w:webHidden/>
            <w:sz w:val="24"/>
            <w:szCs w:val="24"/>
          </w:rPr>
          <w:fldChar w:fldCharType="begin"/>
        </w:r>
        <w:r w:rsidR="004051C3" w:rsidRPr="00EC4D32">
          <w:rPr>
            <w:rFonts w:ascii="Times New Roman" w:hAnsi="Times New Roman" w:cs="Times New Roman"/>
            <w:noProof/>
            <w:webHidden/>
            <w:sz w:val="24"/>
            <w:szCs w:val="24"/>
          </w:rPr>
          <w:instrText xml:space="preserve"> PAGEREF _Toc444450310 \h </w:instrText>
        </w:r>
        <w:r w:rsidR="004051C3" w:rsidRPr="00EC4D32">
          <w:rPr>
            <w:rFonts w:ascii="Times New Roman" w:hAnsi="Times New Roman" w:cs="Times New Roman"/>
            <w:noProof/>
            <w:webHidden/>
            <w:sz w:val="24"/>
            <w:szCs w:val="24"/>
          </w:rPr>
        </w:r>
        <w:r w:rsidR="004051C3" w:rsidRPr="00EC4D32">
          <w:rPr>
            <w:rFonts w:ascii="Times New Roman" w:hAnsi="Times New Roman" w:cs="Times New Roman"/>
            <w:noProof/>
            <w:webHidden/>
            <w:sz w:val="24"/>
            <w:szCs w:val="24"/>
          </w:rPr>
          <w:fldChar w:fldCharType="separate"/>
        </w:r>
        <w:r w:rsidR="007C08A2">
          <w:rPr>
            <w:rFonts w:ascii="Times New Roman" w:hAnsi="Times New Roman" w:cs="Times New Roman"/>
            <w:noProof/>
            <w:webHidden/>
            <w:sz w:val="24"/>
            <w:szCs w:val="24"/>
          </w:rPr>
          <w:t>125</w:t>
        </w:r>
        <w:r w:rsidR="004051C3" w:rsidRPr="00EC4D32">
          <w:rPr>
            <w:rFonts w:ascii="Times New Roman" w:hAnsi="Times New Roman" w:cs="Times New Roman"/>
            <w:noProof/>
            <w:webHidden/>
            <w:sz w:val="24"/>
            <w:szCs w:val="24"/>
          </w:rPr>
          <w:fldChar w:fldCharType="end"/>
        </w:r>
      </w:hyperlink>
    </w:p>
    <w:p w14:paraId="4392379E" w14:textId="77777777" w:rsidR="004051C3" w:rsidRPr="00EC4D32" w:rsidRDefault="00D963C9">
      <w:pPr>
        <w:pStyle w:val="34"/>
        <w:tabs>
          <w:tab w:val="left" w:pos="1320"/>
          <w:tab w:val="right" w:leader="dot" w:pos="9345"/>
        </w:tabs>
        <w:rPr>
          <w:rFonts w:ascii="Times New Roman" w:eastAsiaTheme="minorEastAsia" w:hAnsi="Times New Roman" w:cs="Times New Roman"/>
          <w:noProof/>
          <w:sz w:val="24"/>
          <w:szCs w:val="24"/>
          <w:lang w:eastAsia="ru-RU"/>
        </w:rPr>
      </w:pPr>
      <w:hyperlink w:anchor="_Toc444450311" w:history="1">
        <w:r w:rsidR="004051C3" w:rsidRPr="00EC4D32">
          <w:rPr>
            <w:rStyle w:val="afc"/>
            <w:rFonts w:ascii="Times New Roman" w:hAnsi="Times New Roman" w:cs="Times New Roman"/>
            <w:noProof/>
            <w:sz w:val="24"/>
            <w:szCs w:val="24"/>
            <w14:scene3d>
              <w14:camera w14:prst="orthographicFront"/>
              <w14:lightRig w14:rig="threePt" w14:dir="t">
                <w14:rot w14:lat="0" w14:lon="0" w14:rev="0"/>
              </w14:lightRig>
            </w14:scene3d>
          </w:rPr>
          <w:t>2.6.1.</w:t>
        </w:r>
        <w:r w:rsidR="004051C3" w:rsidRPr="00EC4D32">
          <w:rPr>
            <w:rFonts w:ascii="Times New Roman" w:eastAsiaTheme="minorEastAsia" w:hAnsi="Times New Roman" w:cs="Times New Roman"/>
            <w:noProof/>
            <w:sz w:val="24"/>
            <w:szCs w:val="24"/>
            <w:lang w:eastAsia="ru-RU"/>
          </w:rPr>
          <w:tab/>
        </w:r>
        <w:r w:rsidR="004051C3" w:rsidRPr="00EC4D32">
          <w:rPr>
            <w:rStyle w:val="afc"/>
            <w:rFonts w:ascii="Times New Roman" w:hAnsi="Times New Roman" w:cs="Times New Roman"/>
            <w:noProof/>
            <w:sz w:val="24"/>
            <w:szCs w:val="24"/>
          </w:rPr>
          <w:t>Институциональная структура (организации, работающие в данной сфере, действующая договорная система и система расчетов за поставляемые ресурсы)</w:t>
        </w:r>
        <w:r w:rsidR="004051C3" w:rsidRPr="00EC4D32">
          <w:rPr>
            <w:rFonts w:ascii="Times New Roman" w:hAnsi="Times New Roman" w:cs="Times New Roman"/>
            <w:noProof/>
            <w:webHidden/>
            <w:sz w:val="24"/>
            <w:szCs w:val="24"/>
          </w:rPr>
          <w:tab/>
        </w:r>
        <w:r w:rsidR="004051C3" w:rsidRPr="00EC4D32">
          <w:rPr>
            <w:rFonts w:ascii="Times New Roman" w:hAnsi="Times New Roman" w:cs="Times New Roman"/>
            <w:noProof/>
            <w:webHidden/>
            <w:sz w:val="24"/>
            <w:szCs w:val="24"/>
          </w:rPr>
          <w:fldChar w:fldCharType="begin"/>
        </w:r>
        <w:r w:rsidR="004051C3" w:rsidRPr="00EC4D32">
          <w:rPr>
            <w:rFonts w:ascii="Times New Roman" w:hAnsi="Times New Roman" w:cs="Times New Roman"/>
            <w:noProof/>
            <w:webHidden/>
            <w:sz w:val="24"/>
            <w:szCs w:val="24"/>
          </w:rPr>
          <w:instrText xml:space="preserve"> PAGEREF _Toc444450311 \h </w:instrText>
        </w:r>
        <w:r w:rsidR="004051C3" w:rsidRPr="00EC4D32">
          <w:rPr>
            <w:rFonts w:ascii="Times New Roman" w:hAnsi="Times New Roman" w:cs="Times New Roman"/>
            <w:noProof/>
            <w:webHidden/>
            <w:sz w:val="24"/>
            <w:szCs w:val="24"/>
          </w:rPr>
        </w:r>
        <w:r w:rsidR="004051C3" w:rsidRPr="00EC4D32">
          <w:rPr>
            <w:rFonts w:ascii="Times New Roman" w:hAnsi="Times New Roman" w:cs="Times New Roman"/>
            <w:noProof/>
            <w:webHidden/>
            <w:sz w:val="24"/>
            <w:szCs w:val="24"/>
          </w:rPr>
          <w:fldChar w:fldCharType="separate"/>
        </w:r>
        <w:r w:rsidR="007C08A2">
          <w:rPr>
            <w:rFonts w:ascii="Times New Roman" w:hAnsi="Times New Roman" w:cs="Times New Roman"/>
            <w:noProof/>
            <w:webHidden/>
            <w:sz w:val="24"/>
            <w:szCs w:val="24"/>
          </w:rPr>
          <w:t>125</w:t>
        </w:r>
        <w:r w:rsidR="004051C3" w:rsidRPr="00EC4D32">
          <w:rPr>
            <w:rFonts w:ascii="Times New Roman" w:hAnsi="Times New Roman" w:cs="Times New Roman"/>
            <w:noProof/>
            <w:webHidden/>
            <w:sz w:val="24"/>
            <w:szCs w:val="24"/>
          </w:rPr>
          <w:fldChar w:fldCharType="end"/>
        </w:r>
      </w:hyperlink>
    </w:p>
    <w:p w14:paraId="5B6C915F" w14:textId="77777777" w:rsidR="004051C3" w:rsidRPr="00EC4D32" w:rsidRDefault="00D963C9">
      <w:pPr>
        <w:pStyle w:val="34"/>
        <w:tabs>
          <w:tab w:val="left" w:pos="1320"/>
          <w:tab w:val="right" w:leader="dot" w:pos="9345"/>
        </w:tabs>
        <w:rPr>
          <w:rFonts w:ascii="Times New Roman" w:eastAsiaTheme="minorEastAsia" w:hAnsi="Times New Roman" w:cs="Times New Roman"/>
          <w:noProof/>
          <w:sz w:val="24"/>
          <w:szCs w:val="24"/>
          <w:lang w:eastAsia="ru-RU"/>
        </w:rPr>
      </w:pPr>
      <w:hyperlink w:anchor="_Toc444450312" w:history="1">
        <w:r w:rsidR="004051C3" w:rsidRPr="00EC4D32">
          <w:rPr>
            <w:rStyle w:val="afc"/>
            <w:rFonts w:ascii="Times New Roman" w:hAnsi="Times New Roman" w:cs="Times New Roman"/>
            <w:noProof/>
            <w:sz w:val="24"/>
            <w:szCs w:val="24"/>
            <w14:scene3d>
              <w14:camera w14:prst="orthographicFront"/>
              <w14:lightRig w14:rig="threePt" w14:dir="t">
                <w14:rot w14:lat="0" w14:lon="0" w14:rev="0"/>
              </w14:lightRig>
            </w14:scene3d>
          </w:rPr>
          <w:t>2.6.2.</w:t>
        </w:r>
        <w:r w:rsidR="004051C3" w:rsidRPr="00EC4D32">
          <w:rPr>
            <w:rFonts w:ascii="Times New Roman" w:eastAsiaTheme="minorEastAsia" w:hAnsi="Times New Roman" w:cs="Times New Roman"/>
            <w:noProof/>
            <w:sz w:val="24"/>
            <w:szCs w:val="24"/>
            <w:lang w:eastAsia="ru-RU"/>
          </w:rPr>
          <w:tab/>
        </w:r>
        <w:r w:rsidR="004051C3" w:rsidRPr="00EC4D32">
          <w:rPr>
            <w:rStyle w:val="afc"/>
            <w:rFonts w:ascii="Times New Roman" w:hAnsi="Times New Roman" w:cs="Times New Roman"/>
            <w:noProof/>
            <w:sz w:val="24"/>
            <w:szCs w:val="24"/>
          </w:rPr>
          <w:t>Характеристика системы ресурсоснабжения (основные технические характеристики источников, сетей, других объектов системы)</w:t>
        </w:r>
        <w:r w:rsidR="004051C3" w:rsidRPr="00EC4D32">
          <w:rPr>
            <w:rFonts w:ascii="Times New Roman" w:hAnsi="Times New Roman" w:cs="Times New Roman"/>
            <w:noProof/>
            <w:webHidden/>
            <w:sz w:val="24"/>
            <w:szCs w:val="24"/>
          </w:rPr>
          <w:tab/>
        </w:r>
        <w:r w:rsidR="004051C3" w:rsidRPr="00EC4D32">
          <w:rPr>
            <w:rFonts w:ascii="Times New Roman" w:hAnsi="Times New Roman" w:cs="Times New Roman"/>
            <w:noProof/>
            <w:webHidden/>
            <w:sz w:val="24"/>
            <w:szCs w:val="24"/>
          </w:rPr>
          <w:fldChar w:fldCharType="begin"/>
        </w:r>
        <w:r w:rsidR="004051C3" w:rsidRPr="00EC4D32">
          <w:rPr>
            <w:rFonts w:ascii="Times New Roman" w:hAnsi="Times New Roman" w:cs="Times New Roman"/>
            <w:noProof/>
            <w:webHidden/>
            <w:sz w:val="24"/>
            <w:szCs w:val="24"/>
          </w:rPr>
          <w:instrText xml:space="preserve"> PAGEREF _Toc444450312 \h </w:instrText>
        </w:r>
        <w:r w:rsidR="004051C3" w:rsidRPr="00EC4D32">
          <w:rPr>
            <w:rFonts w:ascii="Times New Roman" w:hAnsi="Times New Roman" w:cs="Times New Roman"/>
            <w:noProof/>
            <w:webHidden/>
            <w:sz w:val="24"/>
            <w:szCs w:val="24"/>
          </w:rPr>
        </w:r>
        <w:r w:rsidR="004051C3" w:rsidRPr="00EC4D32">
          <w:rPr>
            <w:rFonts w:ascii="Times New Roman" w:hAnsi="Times New Roman" w:cs="Times New Roman"/>
            <w:noProof/>
            <w:webHidden/>
            <w:sz w:val="24"/>
            <w:szCs w:val="24"/>
          </w:rPr>
          <w:fldChar w:fldCharType="separate"/>
        </w:r>
        <w:r w:rsidR="007C08A2">
          <w:rPr>
            <w:rFonts w:ascii="Times New Roman" w:hAnsi="Times New Roman" w:cs="Times New Roman"/>
            <w:noProof/>
            <w:webHidden/>
            <w:sz w:val="24"/>
            <w:szCs w:val="24"/>
          </w:rPr>
          <w:t>126</w:t>
        </w:r>
        <w:r w:rsidR="004051C3" w:rsidRPr="00EC4D32">
          <w:rPr>
            <w:rFonts w:ascii="Times New Roman" w:hAnsi="Times New Roman" w:cs="Times New Roman"/>
            <w:noProof/>
            <w:webHidden/>
            <w:sz w:val="24"/>
            <w:szCs w:val="24"/>
          </w:rPr>
          <w:fldChar w:fldCharType="end"/>
        </w:r>
      </w:hyperlink>
    </w:p>
    <w:p w14:paraId="6F11D5B5" w14:textId="77777777" w:rsidR="004051C3" w:rsidRPr="00EC4D32" w:rsidRDefault="00D963C9">
      <w:pPr>
        <w:pStyle w:val="34"/>
        <w:tabs>
          <w:tab w:val="left" w:pos="1320"/>
          <w:tab w:val="right" w:leader="dot" w:pos="9345"/>
        </w:tabs>
        <w:rPr>
          <w:rFonts w:ascii="Times New Roman" w:eastAsiaTheme="minorEastAsia" w:hAnsi="Times New Roman" w:cs="Times New Roman"/>
          <w:noProof/>
          <w:sz w:val="24"/>
          <w:szCs w:val="24"/>
          <w:lang w:eastAsia="ru-RU"/>
        </w:rPr>
      </w:pPr>
      <w:hyperlink w:anchor="_Toc444450313" w:history="1">
        <w:r w:rsidR="004051C3" w:rsidRPr="00EC4D32">
          <w:rPr>
            <w:rStyle w:val="afc"/>
            <w:rFonts w:ascii="Times New Roman" w:hAnsi="Times New Roman" w:cs="Times New Roman"/>
            <w:noProof/>
            <w:sz w:val="24"/>
            <w:szCs w:val="24"/>
            <w14:scene3d>
              <w14:camera w14:prst="orthographicFront"/>
              <w14:lightRig w14:rig="threePt" w14:dir="t">
                <w14:rot w14:lat="0" w14:lon="0" w14:rev="0"/>
              </w14:lightRig>
            </w14:scene3d>
          </w:rPr>
          <w:t>2.6.3.</w:t>
        </w:r>
        <w:r w:rsidR="004051C3" w:rsidRPr="00EC4D32">
          <w:rPr>
            <w:rFonts w:ascii="Times New Roman" w:eastAsiaTheme="minorEastAsia" w:hAnsi="Times New Roman" w:cs="Times New Roman"/>
            <w:noProof/>
            <w:sz w:val="24"/>
            <w:szCs w:val="24"/>
            <w:lang w:eastAsia="ru-RU"/>
          </w:rPr>
          <w:tab/>
        </w:r>
        <w:r w:rsidR="004051C3" w:rsidRPr="00EC4D32">
          <w:rPr>
            <w:rStyle w:val="afc"/>
            <w:rFonts w:ascii="Times New Roman" w:hAnsi="Times New Roman" w:cs="Times New Roman"/>
            <w:noProof/>
            <w:sz w:val="24"/>
            <w:szCs w:val="24"/>
          </w:rPr>
          <w:t>Балансы мощности и ресурса (с указанием производства, отпуска, потерь при передаче, конечного потребления ресурса по группам потребителей)</w:t>
        </w:r>
        <w:r w:rsidR="004051C3" w:rsidRPr="00EC4D32">
          <w:rPr>
            <w:rFonts w:ascii="Times New Roman" w:hAnsi="Times New Roman" w:cs="Times New Roman"/>
            <w:noProof/>
            <w:webHidden/>
            <w:sz w:val="24"/>
            <w:szCs w:val="24"/>
          </w:rPr>
          <w:tab/>
        </w:r>
        <w:r w:rsidR="004051C3" w:rsidRPr="00EC4D32">
          <w:rPr>
            <w:rFonts w:ascii="Times New Roman" w:hAnsi="Times New Roman" w:cs="Times New Roman"/>
            <w:noProof/>
            <w:webHidden/>
            <w:sz w:val="24"/>
            <w:szCs w:val="24"/>
          </w:rPr>
          <w:fldChar w:fldCharType="begin"/>
        </w:r>
        <w:r w:rsidR="004051C3" w:rsidRPr="00EC4D32">
          <w:rPr>
            <w:rFonts w:ascii="Times New Roman" w:hAnsi="Times New Roman" w:cs="Times New Roman"/>
            <w:noProof/>
            <w:webHidden/>
            <w:sz w:val="24"/>
            <w:szCs w:val="24"/>
          </w:rPr>
          <w:instrText xml:space="preserve"> PAGEREF _Toc444450313 \h </w:instrText>
        </w:r>
        <w:r w:rsidR="004051C3" w:rsidRPr="00EC4D32">
          <w:rPr>
            <w:rFonts w:ascii="Times New Roman" w:hAnsi="Times New Roman" w:cs="Times New Roman"/>
            <w:noProof/>
            <w:webHidden/>
            <w:sz w:val="24"/>
            <w:szCs w:val="24"/>
          </w:rPr>
        </w:r>
        <w:r w:rsidR="004051C3" w:rsidRPr="00EC4D32">
          <w:rPr>
            <w:rFonts w:ascii="Times New Roman" w:hAnsi="Times New Roman" w:cs="Times New Roman"/>
            <w:noProof/>
            <w:webHidden/>
            <w:sz w:val="24"/>
            <w:szCs w:val="24"/>
          </w:rPr>
          <w:fldChar w:fldCharType="separate"/>
        </w:r>
        <w:r w:rsidR="007C08A2">
          <w:rPr>
            <w:rFonts w:ascii="Times New Roman" w:hAnsi="Times New Roman" w:cs="Times New Roman"/>
            <w:noProof/>
            <w:webHidden/>
            <w:sz w:val="24"/>
            <w:szCs w:val="24"/>
          </w:rPr>
          <w:t>129</w:t>
        </w:r>
        <w:r w:rsidR="004051C3" w:rsidRPr="00EC4D32">
          <w:rPr>
            <w:rFonts w:ascii="Times New Roman" w:hAnsi="Times New Roman" w:cs="Times New Roman"/>
            <w:noProof/>
            <w:webHidden/>
            <w:sz w:val="24"/>
            <w:szCs w:val="24"/>
          </w:rPr>
          <w:fldChar w:fldCharType="end"/>
        </w:r>
      </w:hyperlink>
    </w:p>
    <w:p w14:paraId="1A4065AF" w14:textId="77777777" w:rsidR="004051C3" w:rsidRPr="00EC4D32" w:rsidRDefault="00D963C9">
      <w:pPr>
        <w:pStyle w:val="34"/>
        <w:tabs>
          <w:tab w:val="left" w:pos="1320"/>
          <w:tab w:val="right" w:leader="dot" w:pos="9345"/>
        </w:tabs>
        <w:rPr>
          <w:rFonts w:ascii="Times New Roman" w:eastAsiaTheme="minorEastAsia" w:hAnsi="Times New Roman" w:cs="Times New Roman"/>
          <w:noProof/>
          <w:sz w:val="24"/>
          <w:szCs w:val="24"/>
          <w:lang w:eastAsia="ru-RU"/>
        </w:rPr>
      </w:pPr>
      <w:hyperlink w:anchor="_Toc444450314" w:history="1">
        <w:r w:rsidR="004051C3" w:rsidRPr="00EC4D32">
          <w:rPr>
            <w:rStyle w:val="afc"/>
            <w:rFonts w:ascii="Times New Roman" w:hAnsi="Times New Roman" w:cs="Times New Roman"/>
            <w:noProof/>
            <w:sz w:val="24"/>
            <w:szCs w:val="24"/>
            <w14:scene3d>
              <w14:camera w14:prst="orthographicFront"/>
              <w14:lightRig w14:rig="threePt" w14:dir="t">
                <w14:rot w14:lat="0" w14:lon="0" w14:rev="0"/>
              </w14:lightRig>
            </w14:scene3d>
          </w:rPr>
          <w:t>2.6.4.</w:t>
        </w:r>
        <w:r w:rsidR="004051C3" w:rsidRPr="00EC4D32">
          <w:rPr>
            <w:rFonts w:ascii="Times New Roman" w:eastAsiaTheme="minorEastAsia" w:hAnsi="Times New Roman" w:cs="Times New Roman"/>
            <w:noProof/>
            <w:sz w:val="24"/>
            <w:szCs w:val="24"/>
            <w:lang w:eastAsia="ru-RU"/>
          </w:rPr>
          <w:tab/>
        </w:r>
        <w:r w:rsidR="004051C3" w:rsidRPr="00EC4D32">
          <w:rPr>
            <w:rStyle w:val="afc"/>
            <w:rFonts w:ascii="Times New Roman" w:hAnsi="Times New Roman" w:cs="Times New Roman"/>
            <w:noProof/>
            <w:sz w:val="24"/>
            <w:szCs w:val="24"/>
          </w:rPr>
          <w:t>Доля поставки ресурса по приборам учета</w:t>
        </w:r>
        <w:r w:rsidR="004051C3" w:rsidRPr="00EC4D32">
          <w:rPr>
            <w:rFonts w:ascii="Times New Roman" w:hAnsi="Times New Roman" w:cs="Times New Roman"/>
            <w:noProof/>
            <w:webHidden/>
            <w:sz w:val="24"/>
            <w:szCs w:val="24"/>
          </w:rPr>
          <w:tab/>
        </w:r>
        <w:r w:rsidR="004051C3" w:rsidRPr="00EC4D32">
          <w:rPr>
            <w:rFonts w:ascii="Times New Roman" w:hAnsi="Times New Roman" w:cs="Times New Roman"/>
            <w:noProof/>
            <w:webHidden/>
            <w:sz w:val="24"/>
            <w:szCs w:val="24"/>
          </w:rPr>
          <w:fldChar w:fldCharType="begin"/>
        </w:r>
        <w:r w:rsidR="004051C3" w:rsidRPr="00EC4D32">
          <w:rPr>
            <w:rFonts w:ascii="Times New Roman" w:hAnsi="Times New Roman" w:cs="Times New Roman"/>
            <w:noProof/>
            <w:webHidden/>
            <w:sz w:val="24"/>
            <w:szCs w:val="24"/>
          </w:rPr>
          <w:instrText xml:space="preserve"> PAGEREF _Toc444450314 \h </w:instrText>
        </w:r>
        <w:r w:rsidR="004051C3" w:rsidRPr="00EC4D32">
          <w:rPr>
            <w:rFonts w:ascii="Times New Roman" w:hAnsi="Times New Roman" w:cs="Times New Roman"/>
            <w:noProof/>
            <w:webHidden/>
            <w:sz w:val="24"/>
            <w:szCs w:val="24"/>
          </w:rPr>
        </w:r>
        <w:r w:rsidR="004051C3" w:rsidRPr="00EC4D32">
          <w:rPr>
            <w:rFonts w:ascii="Times New Roman" w:hAnsi="Times New Roman" w:cs="Times New Roman"/>
            <w:noProof/>
            <w:webHidden/>
            <w:sz w:val="24"/>
            <w:szCs w:val="24"/>
          </w:rPr>
          <w:fldChar w:fldCharType="separate"/>
        </w:r>
        <w:r w:rsidR="007C08A2">
          <w:rPr>
            <w:rFonts w:ascii="Times New Roman" w:hAnsi="Times New Roman" w:cs="Times New Roman"/>
            <w:noProof/>
            <w:webHidden/>
            <w:sz w:val="24"/>
            <w:szCs w:val="24"/>
          </w:rPr>
          <w:t>134</w:t>
        </w:r>
        <w:r w:rsidR="004051C3" w:rsidRPr="00EC4D32">
          <w:rPr>
            <w:rFonts w:ascii="Times New Roman" w:hAnsi="Times New Roman" w:cs="Times New Roman"/>
            <w:noProof/>
            <w:webHidden/>
            <w:sz w:val="24"/>
            <w:szCs w:val="24"/>
          </w:rPr>
          <w:fldChar w:fldCharType="end"/>
        </w:r>
      </w:hyperlink>
    </w:p>
    <w:p w14:paraId="3389B7D4" w14:textId="77777777" w:rsidR="004051C3" w:rsidRPr="00EC4D32" w:rsidRDefault="00D963C9">
      <w:pPr>
        <w:pStyle w:val="34"/>
        <w:tabs>
          <w:tab w:val="left" w:pos="1320"/>
          <w:tab w:val="right" w:leader="dot" w:pos="9345"/>
        </w:tabs>
        <w:rPr>
          <w:rFonts w:ascii="Times New Roman" w:eastAsiaTheme="minorEastAsia" w:hAnsi="Times New Roman" w:cs="Times New Roman"/>
          <w:noProof/>
          <w:sz w:val="24"/>
          <w:szCs w:val="24"/>
          <w:lang w:eastAsia="ru-RU"/>
        </w:rPr>
      </w:pPr>
      <w:hyperlink w:anchor="_Toc444450315" w:history="1">
        <w:r w:rsidR="004051C3" w:rsidRPr="00EC4D32">
          <w:rPr>
            <w:rStyle w:val="afc"/>
            <w:rFonts w:ascii="Times New Roman" w:hAnsi="Times New Roman" w:cs="Times New Roman"/>
            <w:noProof/>
            <w:sz w:val="24"/>
            <w:szCs w:val="24"/>
            <w14:scene3d>
              <w14:camera w14:prst="orthographicFront"/>
              <w14:lightRig w14:rig="threePt" w14:dir="t">
                <w14:rot w14:lat="0" w14:lon="0" w14:rev="0"/>
              </w14:lightRig>
            </w14:scene3d>
          </w:rPr>
          <w:t>2.6.5.</w:t>
        </w:r>
        <w:r w:rsidR="004051C3" w:rsidRPr="00EC4D32">
          <w:rPr>
            <w:rFonts w:ascii="Times New Roman" w:eastAsiaTheme="minorEastAsia" w:hAnsi="Times New Roman" w:cs="Times New Roman"/>
            <w:noProof/>
            <w:sz w:val="24"/>
            <w:szCs w:val="24"/>
            <w:lang w:eastAsia="ru-RU"/>
          </w:rPr>
          <w:tab/>
        </w:r>
        <w:r w:rsidR="004051C3" w:rsidRPr="00EC4D32">
          <w:rPr>
            <w:rStyle w:val="afc"/>
            <w:rFonts w:ascii="Times New Roman" w:hAnsi="Times New Roman" w:cs="Times New Roman"/>
            <w:noProof/>
            <w:sz w:val="24"/>
            <w:szCs w:val="24"/>
          </w:rPr>
          <w:t>Зоны действия источников ресурсов</w:t>
        </w:r>
        <w:r w:rsidR="004051C3" w:rsidRPr="00EC4D32">
          <w:rPr>
            <w:rFonts w:ascii="Times New Roman" w:hAnsi="Times New Roman" w:cs="Times New Roman"/>
            <w:noProof/>
            <w:webHidden/>
            <w:sz w:val="24"/>
            <w:szCs w:val="24"/>
          </w:rPr>
          <w:tab/>
        </w:r>
        <w:r w:rsidR="004051C3" w:rsidRPr="00EC4D32">
          <w:rPr>
            <w:rFonts w:ascii="Times New Roman" w:hAnsi="Times New Roman" w:cs="Times New Roman"/>
            <w:noProof/>
            <w:webHidden/>
            <w:sz w:val="24"/>
            <w:szCs w:val="24"/>
          </w:rPr>
          <w:fldChar w:fldCharType="begin"/>
        </w:r>
        <w:r w:rsidR="004051C3" w:rsidRPr="00EC4D32">
          <w:rPr>
            <w:rFonts w:ascii="Times New Roman" w:hAnsi="Times New Roman" w:cs="Times New Roman"/>
            <w:noProof/>
            <w:webHidden/>
            <w:sz w:val="24"/>
            <w:szCs w:val="24"/>
          </w:rPr>
          <w:instrText xml:space="preserve"> PAGEREF _Toc444450315 \h </w:instrText>
        </w:r>
        <w:r w:rsidR="004051C3" w:rsidRPr="00EC4D32">
          <w:rPr>
            <w:rFonts w:ascii="Times New Roman" w:hAnsi="Times New Roman" w:cs="Times New Roman"/>
            <w:noProof/>
            <w:webHidden/>
            <w:sz w:val="24"/>
            <w:szCs w:val="24"/>
          </w:rPr>
        </w:r>
        <w:r w:rsidR="004051C3" w:rsidRPr="00EC4D32">
          <w:rPr>
            <w:rFonts w:ascii="Times New Roman" w:hAnsi="Times New Roman" w:cs="Times New Roman"/>
            <w:noProof/>
            <w:webHidden/>
            <w:sz w:val="24"/>
            <w:szCs w:val="24"/>
          </w:rPr>
          <w:fldChar w:fldCharType="separate"/>
        </w:r>
        <w:r w:rsidR="007C08A2">
          <w:rPr>
            <w:rFonts w:ascii="Times New Roman" w:hAnsi="Times New Roman" w:cs="Times New Roman"/>
            <w:noProof/>
            <w:webHidden/>
            <w:sz w:val="24"/>
            <w:szCs w:val="24"/>
          </w:rPr>
          <w:t>134</w:t>
        </w:r>
        <w:r w:rsidR="004051C3" w:rsidRPr="00EC4D32">
          <w:rPr>
            <w:rFonts w:ascii="Times New Roman" w:hAnsi="Times New Roman" w:cs="Times New Roman"/>
            <w:noProof/>
            <w:webHidden/>
            <w:sz w:val="24"/>
            <w:szCs w:val="24"/>
          </w:rPr>
          <w:fldChar w:fldCharType="end"/>
        </w:r>
      </w:hyperlink>
    </w:p>
    <w:p w14:paraId="455DFDE8" w14:textId="77777777" w:rsidR="004051C3" w:rsidRPr="00EC4D32" w:rsidRDefault="00D963C9">
      <w:pPr>
        <w:pStyle w:val="34"/>
        <w:tabs>
          <w:tab w:val="left" w:pos="1320"/>
          <w:tab w:val="right" w:leader="dot" w:pos="9345"/>
        </w:tabs>
        <w:rPr>
          <w:rFonts w:ascii="Times New Roman" w:eastAsiaTheme="minorEastAsia" w:hAnsi="Times New Roman" w:cs="Times New Roman"/>
          <w:noProof/>
          <w:sz w:val="24"/>
          <w:szCs w:val="24"/>
          <w:lang w:eastAsia="ru-RU"/>
        </w:rPr>
      </w:pPr>
      <w:hyperlink w:anchor="_Toc444450316" w:history="1">
        <w:r w:rsidR="004051C3" w:rsidRPr="00EC4D32">
          <w:rPr>
            <w:rStyle w:val="afc"/>
            <w:rFonts w:ascii="Times New Roman" w:hAnsi="Times New Roman" w:cs="Times New Roman"/>
            <w:noProof/>
            <w:sz w:val="24"/>
            <w:szCs w:val="24"/>
            <w14:scene3d>
              <w14:camera w14:prst="orthographicFront"/>
              <w14:lightRig w14:rig="threePt" w14:dir="t">
                <w14:rot w14:lat="0" w14:lon="0" w14:rev="0"/>
              </w14:lightRig>
            </w14:scene3d>
          </w:rPr>
          <w:t>2.6.6.</w:t>
        </w:r>
        <w:r w:rsidR="004051C3" w:rsidRPr="00EC4D32">
          <w:rPr>
            <w:rFonts w:ascii="Times New Roman" w:eastAsiaTheme="minorEastAsia" w:hAnsi="Times New Roman" w:cs="Times New Roman"/>
            <w:noProof/>
            <w:sz w:val="24"/>
            <w:szCs w:val="24"/>
            <w:lang w:eastAsia="ru-RU"/>
          </w:rPr>
          <w:tab/>
        </w:r>
        <w:r w:rsidR="004051C3" w:rsidRPr="00EC4D32">
          <w:rPr>
            <w:rStyle w:val="afc"/>
            <w:rFonts w:ascii="Times New Roman" w:hAnsi="Times New Roman" w:cs="Times New Roman"/>
            <w:noProof/>
            <w:sz w:val="24"/>
            <w:szCs w:val="24"/>
          </w:rPr>
          <w:t>Резервы и дефициты по зонам действия источников ресурсов и по городскому округу в целом</w:t>
        </w:r>
        <w:r w:rsidR="004051C3" w:rsidRPr="00EC4D32">
          <w:rPr>
            <w:rFonts w:ascii="Times New Roman" w:hAnsi="Times New Roman" w:cs="Times New Roman"/>
            <w:noProof/>
            <w:webHidden/>
            <w:sz w:val="24"/>
            <w:szCs w:val="24"/>
          </w:rPr>
          <w:tab/>
        </w:r>
        <w:r w:rsidR="004051C3" w:rsidRPr="00EC4D32">
          <w:rPr>
            <w:rFonts w:ascii="Times New Roman" w:hAnsi="Times New Roman" w:cs="Times New Roman"/>
            <w:noProof/>
            <w:webHidden/>
            <w:sz w:val="24"/>
            <w:szCs w:val="24"/>
          </w:rPr>
          <w:fldChar w:fldCharType="begin"/>
        </w:r>
        <w:r w:rsidR="004051C3" w:rsidRPr="00EC4D32">
          <w:rPr>
            <w:rFonts w:ascii="Times New Roman" w:hAnsi="Times New Roman" w:cs="Times New Roman"/>
            <w:noProof/>
            <w:webHidden/>
            <w:sz w:val="24"/>
            <w:szCs w:val="24"/>
          </w:rPr>
          <w:instrText xml:space="preserve"> PAGEREF _Toc444450316 \h </w:instrText>
        </w:r>
        <w:r w:rsidR="004051C3" w:rsidRPr="00EC4D32">
          <w:rPr>
            <w:rFonts w:ascii="Times New Roman" w:hAnsi="Times New Roman" w:cs="Times New Roman"/>
            <w:noProof/>
            <w:webHidden/>
            <w:sz w:val="24"/>
            <w:szCs w:val="24"/>
          </w:rPr>
        </w:r>
        <w:r w:rsidR="004051C3" w:rsidRPr="00EC4D32">
          <w:rPr>
            <w:rFonts w:ascii="Times New Roman" w:hAnsi="Times New Roman" w:cs="Times New Roman"/>
            <w:noProof/>
            <w:webHidden/>
            <w:sz w:val="24"/>
            <w:szCs w:val="24"/>
          </w:rPr>
          <w:fldChar w:fldCharType="separate"/>
        </w:r>
        <w:r w:rsidR="007C08A2">
          <w:rPr>
            <w:rFonts w:ascii="Times New Roman" w:hAnsi="Times New Roman" w:cs="Times New Roman"/>
            <w:noProof/>
            <w:webHidden/>
            <w:sz w:val="24"/>
            <w:szCs w:val="24"/>
          </w:rPr>
          <w:t>137</w:t>
        </w:r>
        <w:r w:rsidR="004051C3" w:rsidRPr="00EC4D32">
          <w:rPr>
            <w:rFonts w:ascii="Times New Roman" w:hAnsi="Times New Roman" w:cs="Times New Roman"/>
            <w:noProof/>
            <w:webHidden/>
            <w:sz w:val="24"/>
            <w:szCs w:val="24"/>
          </w:rPr>
          <w:fldChar w:fldCharType="end"/>
        </w:r>
      </w:hyperlink>
    </w:p>
    <w:p w14:paraId="41E28878" w14:textId="77777777" w:rsidR="004051C3" w:rsidRPr="00EC4D32" w:rsidRDefault="00D963C9">
      <w:pPr>
        <w:pStyle w:val="34"/>
        <w:tabs>
          <w:tab w:val="left" w:pos="1320"/>
          <w:tab w:val="right" w:leader="dot" w:pos="9345"/>
        </w:tabs>
        <w:rPr>
          <w:rFonts w:ascii="Times New Roman" w:eastAsiaTheme="minorEastAsia" w:hAnsi="Times New Roman" w:cs="Times New Roman"/>
          <w:noProof/>
          <w:sz w:val="24"/>
          <w:szCs w:val="24"/>
          <w:lang w:eastAsia="ru-RU"/>
        </w:rPr>
      </w:pPr>
      <w:hyperlink w:anchor="_Toc444450317" w:history="1">
        <w:r w:rsidR="004051C3" w:rsidRPr="00EC4D32">
          <w:rPr>
            <w:rStyle w:val="afc"/>
            <w:rFonts w:ascii="Times New Roman" w:hAnsi="Times New Roman" w:cs="Times New Roman"/>
            <w:noProof/>
            <w:sz w:val="24"/>
            <w:szCs w:val="24"/>
            <w14:scene3d>
              <w14:camera w14:prst="orthographicFront"/>
              <w14:lightRig w14:rig="threePt" w14:dir="t">
                <w14:rot w14:lat="0" w14:lon="0" w14:rev="0"/>
              </w14:lightRig>
            </w14:scene3d>
          </w:rPr>
          <w:t>2.6.7.</w:t>
        </w:r>
        <w:r w:rsidR="004051C3" w:rsidRPr="00EC4D32">
          <w:rPr>
            <w:rFonts w:ascii="Times New Roman" w:eastAsiaTheme="minorEastAsia" w:hAnsi="Times New Roman" w:cs="Times New Roman"/>
            <w:noProof/>
            <w:sz w:val="24"/>
            <w:szCs w:val="24"/>
            <w:lang w:eastAsia="ru-RU"/>
          </w:rPr>
          <w:tab/>
        </w:r>
        <w:r w:rsidR="004051C3" w:rsidRPr="00EC4D32">
          <w:rPr>
            <w:rStyle w:val="afc"/>
            <w:rFonts w:ascii="Times New Roman" w:hAnsi="Times New Roman" w:cs="Times New Roman"/>
            <w:noProof/>
            <w:sz w:val="24"/>
            <w:szCs w:val="24"/>
          </w:rPr>
          <w:t>Надежность работы системы</w:t>
        </w:r>
        <w:r w:rsidR="004051C3" w:rsidRPr="00EC4D32">
          <w:rPr>
            <w:rFonts w:ascii="Times New Roman" w:hAnsi="Times New Roman" w:cs="Times New Roman"/>
            <w:noProof/>
            <w:webHidden/>
            <w:sz w:val="24"/>
            <w:szCs w:val="24"/>
          </w:rPr>
          <w:tab/>
        </w:r>
        <w:r w:rsidR="004051C3" w:rsidRPr="00EC4D32">
          <w:rPr>
            <w:rFonts w:ascii="Times New Roman" w:hAnsi="Times New Roman" w:cs="Times New Roman"/>
            <w:noProof/>
            <w:webHidden/>
            <w:sz w:val="24"/>
            <w:szCs w:val="24"/>
          </w:rPr>
          <w:fldChar w:fldCharType="begin"/>
        </w:r>
        <w:r w:rsidR="004051C3" w:rsidRPr="00EC4D32">
          <w:rPr>
            <w:rFonts w:ascii="Times New Roman" w:hAnsi="Times New Roman" w:cs="Times New Roman"/>
            <w:noProof/>
            <w:webHidden/>
            <w:sz w:val="24"/>
            <w:szCs w:val="24"/>
          </w:rPr>
          <w:instrText xml:space="preserve"> PAGEREF _Toc444450317 \h </w:instrText>
        </w:r>
        <w:r w:rsidR="004051C3" w:rsidRPr="00EC4D32">
          <w:rPr>
            <w:rFonts w:ascii="Times New Roman" w:hAnsi="Times New Roman" w:cs="Times New Roman"/>
            <w:noProof/>
            <w:webHidden/>
            <w:sz w:val="24"/>
            <w:szCs w:val="24"/>
          </w:rPr>
        </w:r>
        <w:r w:rsidR="004051C3" w:rsidRPr="00EC4D32">
          <w:rPr>
            <w:rFonts w:ascii="Times New Roman" w:hAnsi="Times New Roman" w:cs="Times New Roman"/>
            <w:noProof/>
            <w:webHidden/>
            <w:sz w:val="24"/>
            <w:szCs w:val="24"/>
          </w:rPr>
          <w:fldChar w:fldCharType="separate"/>
        </w:r>
        <w:r w:rsidR="007C08A2">
          <w:rPr>
            <w:rFonts w:ascii="Times New Roman" w:hAnsi="Times New Roman" w:cs="Times New Roman"/>
            <w:noProof/>
            <w:webHidden/>
            <w:sz w:val="24"/>
            <w:szCs w:val="24"/>
          </w:rPr>
          <w:t>137</w:t>
        </w:r>
        <w:r w:rsidR="004051C3" w:rsidRPr="00EC4D32">
          <w:rPr>
            <w:rFonts w:ascii="Times New Roman" w:hAnsi="Times New Roman" w:cs="Times New Roman"/>
            <w:noProof/>
            <w:webHidden/>
            <w:sz w:val="24"/>
            <w:szCs w:val="24"/>
          </w:rPr>
          <w:fldChar w:fldCharType="end"/>
        </w:r>
      </w:hyperlink>
    </w:p>
    <w:p w14:paraId="2A9A3F9B" w14:textId="77777777" w:rsidR="004051C3" w:rsidRPr="00EC4D32" w:rsidRDefault="00D963C9">
      <w:pPr>
        <w:pStyle w:val="34"/>
        <w:tabs>
          <w:tab w:val="left" w:pos="1320"/>
          <w:tab w:val="right" w:leader="dot" w:pos="9345"/>
        </w:tabs>
        <w:rPr>
          <w:rFonts w:ascii="Times New Roman" w:eastAsiaTheme="minorEastAsia" w:hAnsi="Times New Roman" w:cs="Times New Roman"/>
          <w:noProof/>
          <w:sz w:val="24"/>
          <w:szCs w:val="24"/>
          <w:lang w:eastAsia="ru-RU"/>
        </w:rPr>
      </w:pPr>
      <w:hyperlink w:anchor="_Toc444450318" w:history="1">
        <w:r w:rsidR="004051C3" w:rsidRPr="00EC4D32">
          <w:rPr>
            <w:rStyle w:val="afc"/>
            <w:rFonts w:ascii="Times New Roman" w:hAnsi="Times New Roman" w:cs="Times New Roman"/>
            <w:noProof/>
            <w:sz w:val="24"/>
            <w:szCs w:val="24"/>
            <w14:scene3d>
              <w14:camera w14:prst="orthographicFront"/>
              <w14:lightRig w14:rig="threePt" w14:dir="t">
                <w14:rot w14:lat="0" w14:lon="0" w14:rev="0"/>
              </w14:lightRig>
            </w14:scene3d>
          </w:rPr>
          <w:t>2.6.8.</w:t>
        </w:r>
        <w:r w:rsidR="004051C3" w:rsidRPr="00EC4D32">
          <w:rPr>
            <w:rFonts w:ascii="Times New Roman" w:eastAsiaTheme="minorEastAsia" w:hAnsi="Times New Roman" w:cs="Times New Roman"/>
            <w:noProof/>
            <w:sz w:val="24"/>
            <w:szCs w:val="24"/>
            <w:lang w:eastAsia="ru-RU"/>
          </w:rPr>
          <w:tab/>
        </w:r>
        <w:r w:rsidR="004051C3" w:rsidRPr="00EC4D32">
          <w:rPr>
            <w:rStyle w:val="afc"/>
            <w:rFonts w:ascii="Times New Roman" w:hAnsi="Times New Roman" w:cs="Times New Roman"/>
            <w:noProof/>
            <w:sz w:val="24"/>
            <w:szCs w:val="24"/>
          </w:rPr>
          <w:t>Качество поставляемого ресурса</w:t>
        </w:r>
        <w:r w:rsidR="004051C3" w:rsidRPr="00EC4D32">
          <w:rPr>
            <w:rFonts w:ascii="Times New Roman" w:hAnsi="Times New Roman" w:cs="Times New Roman"/>
            <w:noProof/>
            <w:webHidden/>
            <w:sz w:val="24"/>
            <w:szCs w:val="24"/>
          </w:rPr>
          <w:tab/>
        </w:r>
        <w:r w:rsidR="004051C3" w:rsidRPr="00EC4D32">
          <w:rPr>
            <w:rFonts w:ascii="Times New Roman" w:hAnsi="Times New Roman" w:cs="Times New Roman"/>
            <w:noProof/>
            <w:webHidden/>
            <w:sz w:val="24"/>
            <w:szCs w:val="24"/>
          </w:rPr>
          <w:fldChar w:fldCharType="begin"/>
        </w:r>
        <w:r w:rsidR="004051C3" w:rsidRPr="00EC4D32">
          <w:rPr>
            <w:rFonts w:ascii="Times New Roman" w:hAnsi="Times New Roman" w:cs="Times New Roman"/>
            <w:noProof/>
            <w:webHidden/>
            <w:sz w:val="24"/>
            <w:szCs w:val="24"/>
          </w:rPr>
          <w:instrText xml:space="preserve"> PAGEREF _Toc444450318 \h </w:instrText>
        </w:r>
        <w:r w:rsidR="004051C3" w:rsidRPr="00EC4D32">
          <w:rPr>
            <w:rFonts w:ascii="Times New Roman" w:hAnsi="Times New Roman" w:cs="Times New Roman"/>
            <w:noProof/>
            <w:webHidden/>
            <w:sz w:val="24"/>
            <w:szCs w:val="24"/>
          </w:rPr>
        </w:r>
        <w:r w:rsidR="004051C3" w:rsidRPr="00EC4D32">
          <w:rPr>
            <w:rFonts w:ascii="Times New Roman" w:hAnsi="Times New Roman" w:cs="Times New Roman"/>
            <w:noProof/>
            <w:webHidden/>
            <w:sz w:val="24"/>
            <w:szCs w:val="24"/>
          </w:rPr>
          <w:fldChar w:fldCharType="separate"/>
        </w:r>
        <w:r w:rsidR="007C08A2">
          <w:rPr>
            <w:rFonts w:ascii="Times New Roman" w:hAnsi="Times New Roman" w:cs="Times New Roman"/>
            <w:noProof/>
            <w:webHidden/>
            <w:sz w:val="24"/>
            <w:szCs w:val="24"/>
          </w:rPr>
          <w:t>138</w:t>
        </w:r>
        <w:r w:rsidR="004051C3" w:rsidRPr="00EC4D32">
          <w:rPr>
            <w:rFonts w:ascii="Times New Roman" w:hAnsi="Times New Roman" w:cs="Times New Roman"/>
            <w:noProof/>
            <w:webHidden/>
            <w:sz w:val="24"/>
            <w:szCs w:val="24"/>
          </w:rPr>
          <w:fldChar w:fldCharType="end"/>
        </w:r>
      </w:hyperlink>
    </w:p>
    <w:p w14:paraId="7A86F93E" w14:textId="77777777" w:rsidR="004051C3" w:rsidRPr="00EC4D32" w:rsidRDefault="00D963C9">
      <w:pPr>
        <w:pStyle w:val="34"/>
        <w:tabs>
          <w:tab w:val="left" w:pos="1320"/>
          <w:tab w:val="right" w:leader="dot" w:pos="9345"/>
        </w:tabs>
        <w:rPr>
          <w:rFonts w:ascii="Times New Roman" w:eastAsiaTheme="minorEastAsia" w:hAnsi="Times New Roman" w:cs="Times New Roman"/>
          <w:noProof/>
          <w:sz w:val="24"/>
          <w:szCs w:val="24"/>
          <w:lang w:eastAsia="ru-RU"/>
        </w:rPr>
      </w:pPr>
      <w:hyperlink w:anchor="_Toc444450319" w:history="1">
        <w:r w:rsidR="004051C3" w:rsidRPr="00EC4D32">
          <w:rPr>
            <w:rStyle w:val="afc"/>
            <w:rFonts w:ascii="Times New Roman" w:hAnsi="Times New Roman" w:cs="Times New Roman"/>
            <w:noProof/>
            <w:sz w:val="24"/>
            <w:szCs w:val="24"/>
            <w14:scene3d>
              <w14:camera w14:prst="orthographicFront"/>
              <w14:lightRig w14:rig="threePt" w14:dir="t">
                <w14:rot w14:lat="0" w14:lon="0" w14:rev="0"/>
              </w14:lightRig>
            </w14:scene3d>
          </w:rPr>
          <w:t>2.6.9.</w:t>
        </w:r>
        <w:r w:rsidR="004051C3" w:rsidRPr="00EC4D32">
          <w:rPr>
            <w:rFonts w:ascii="Times New Roman" w:eastAsiaTheme="minorEastAsia" w:hAnsi="Times New Roman" w:cs="Times New Roman"/>
            <w:noProof/>
            <w:sz w:val="24"/>
            <w:szCs w:val="24"/>
            <w:lang w:eastAsia="ru-RU"/>
          </w:rPr>
          <w:tab/>
        </w:r>
        <w:r w:rsidR="004051C3" w:rsidRPr="00EC4D32">
          <w:rPr>
            <w:rStyle w:val="afc"/>
            <w:rFonts w:ascii="Times New Roman" w:hAnsi="Times New Roman" w:cs="Times New Roman"/>
            <w:noProof/>
            <w:sz w:val="24"/>
            <w:szCs w:val="24"/>
          </w:rPr>
          <w:t>Воздействие на окружающую среду</w:t>
        </w:r>
        <w:r w:rsidR="004051C3" w:rsidRPr="00EC4D32">
          <w:rPr>
            <w:rFonts w:ascii="Times New Roman" w:hAnsi="Times New Roman" w:cs="Times New Roman"/>
            <w:noProof/>
            <w:webHidden/>
            <w:sz w:val="24"/>
            <w:szCs w:val="24"/>
          </w:rPr>
          <w:tab/>
        </w:r>
        <w:r w:rsidR="004051C3" w:rsidRPr="00EC4D32">
          <w:rPr>
            <w:rFonts w:ascii="Times New Roman" w:hAnsi="Times New Roman" w:cs="Times New Roman"/>
            <w:noProof/>
            <w:webHidden/>
            <w:sz w:val="24"/>
            <w:szCs w:val="24"/>
          </w:rPr>
          <w:fldChar w:fldCharType="begin"/>
        </w:r>
        <w:r w:rsidR="004051C3" w:rsidRPr="00EC4D32">
          <w:rPr>
            <w:rFonts w:ascii="Times New Roman" w:hAnsi="Times New Roman" w:cs="Times New Roman"/>
            <w:noProof/>
            <w:webHidden/>
            <w:sz w:val="24"/>
            <w:szCs w:val="24"/>
          </w:rPr>
          <w:instrText xml:space="preserve"> PAGEREF _Toc444450319 \h </w:instrText>
        </w:r>
        <w:r w:rsidR="004051C3" w:rsidRPr="00EC4D32">
          <w:rPr>
            <w:rFonts w:ascii="Times New Roman" w:hAnsi="Times New Roman" w:cs="Times New Roman"/>
            <w:noProof/>
            <w:webHidden/>
            <w:sz w:val="24"/>
            <w:szCs w:val="24"/>
          </w:rPr>
        </w:r>
        <w:r w:rsidR="004051C3" w:rsidRPr="00EC4D32">
          <w:rPr>
            <w:rFonts w:ascii="Times New Roman" w:hAnsi="Times New Roman" w:cs="Times New Roman"/>
            <w:noProof/>
            <w:webHidden/>
            <w:sz w:val="24"/>
            <w:szCs w:val="24"/>
          </w:rPr>
          <w:fldChar w:fldCharType="separate"/>
        </w:r>
        <w:r w:rsidR="007C08A2">
          <w:rPr>
            <w:rFonts w:ascii="Times New Roman" w:hAnsi="Times New Roman" w:cs="Times New Roman"/>
            <w:noProof/>
            <w:webHidden/>
            <w:sz w:val="24"/>
            <w:szCs w:val="24"/>
          </w:rPr>
          <w:t>139</w:t>
        </w:r>
        <w:r w:rsidR="004051C3" w:rsidRPr="00EC4D32">
          <w:rPr>
            <w:rFonts w:ascii="Times New Roman" w:hAnsi="Times New Roman" w:cs="Times New Roman"/>
            <w:noProof/>
            <w:webHidden/>
            <w:sz w:val="24"/>
            <w:szCs w:val="24"/>
          </w:rPr>
          <w:fldChar w:fldCharType="end"/>
        </w:r>
      </w:hyperlink>
    </w:p>
    <w:p w14:paraId="2714BADB" w14:textId="77777777" w:rsidR="004051C3" w:rsidRPr="00EC4D32" w:rsidRDefault="00D963C9">
      <w:pPr>
        <w:pStyle w:val="34"/>
        <w:tabs>
          <w:tab w:val="left" w:pos="1320"/>
          <w:tab w:val="right" w:leader="dot" w:pos="9345"/>
        </w:tabs>
        <w:rPr>
          <w:rFonts w:ascii="Times New Roman" w:eastAsiaTheme="minorEastAsia" w:hAnsi="Times New Roman" w:cs="Times New Roman"/>
          <w:noProof/>
          <w:sz w:val="24"/>
          <w:szCs w:val="24"/>
          <w:lang w:eastAsia="ru-RU"/>
        </w:rPr>
      </w:pPr>
      <w:hyperlink w:anchor="_Toc444450320" w:history="1">
        <w:r w:rsidR="004051C3" w:rsidRPr="00EC4D32">
          <w:rPr>
            <w:rStyle w:val="afc"/>
            <w:rFonts w:ascii="Times New Roman" w:hAnsi="Times New Roman" w:cs="Times New Roman"/>
            <w:noProof/>
            <w:sz w:val="24"/>
            <w:szCs w:val="24"/>
            <w14:scene3d>
              <w14:camera w14:prst="orthographicFront"/>
              <w14:lightRig w14:rig="threePt" w14:dir="t">
                <w14:rot w14:lat="0" w14:lon="0" w14:rev="0"/>
              </w14:lightRig>
            </w14:scene3d>
          </w:rPr>
          <w:t>2.6.10.</w:t>
        </w:r>
        <w:r w:rsidR="004051C3" w:rsidRPr="00EC4D32">
          <w:rPr>
            <w:rFonts w:ascii="Times New Roman" w:eastAsiaTheme="minorEastAsia" w:hAnsi="Times New Roman" w:cs="Times New Roman"/>
            <w:noProof/>
            <w:sz w:val="24"/>
            <w:szCs w:val="24"/>
            <w:lang w:eastAsia="ru-RU"/>
          </w:rPr>
          <w:tab/>
        </w:r>
        <w:r w:rsidR="004051C3" w:rsidRPr="00EC4D32">
          <w:rPr>
            <w:rStyle w:val="afc"/>
            <w:rFonts w:ascii="Times New Roman" w:hAnsi="Times New Roman" w:cs="Times New Roman"/>
            <w:noProof/>
            <w:sz w:val="24"/>
            <w:szCs w:val="24"/>
          </w:rPr>
          <w:t>Тарифы, плата (тариф) за подключение (присоединение), структура себестоимости производства и транспорта ресурса</w:t>
        </w:r>
        <w:r w:rsidR="004051C3" w:rsidRPr="00EC4D32">
          <w:rPr>
            <w:rFonts w:ascii="Times New Roman" w:hAnsi="Times New Roman" w:cs="Times New Roman"/>
            <w:noProof/>
            <w:webHidden/>
            <w:sz w:val="24"/>
            <w:szCs w:val="24"/>
          </w:rPr>
          <w:tab/>
        </w:r>
        <w:r w:rsidR="004051C3" w:rsidRPr="00EC4D32">
          <w:rPr>
            <w:rFonts w:ascii="Times New Roman" w:hAnsi="Times New Roman" w:cs="Times New Roman"/>
            <w:noProof/>
            <w:webHidden/>
            <w:sz w:val="24"/>
            <w:szCs w:val="24"/>
          </w:rPr>
          <w:fldChar w:fldCharType="begin"/>
        </w:r>
        <w:r w:rsidR="004051C3" w:rsidRPr="00EC4D32">
          <w:rPr>
            <w:rFonts w:ascii="Times New Roman" w:hAnsi="Times New Roman" w:cs="Times New Roman"/>
            <w:noProof/>
            <w:webHidden/>
            <w:sz w:val="24"/>
            <w:szCs w:val="24"/>
          </w:rPr>
          <w:instrText xml:space="preserve"> PAGEREF _Toc444450320 \h </w:instrText>
        </w:r>
        <w:r w:rsidR="004051C3" w:rsidRPr="00EC4D32">
          <w:rPr>
            <w:rFonts w:ascii="Times New Roman" w:hAnsi="Times New Roman" w:cs="Times New Roman"/>
            <w:noProof/>
            <w:webHidden/>
            <w:sz w:val="24"/>
            <w:szCs w:val="24"/>
          </w:rPr>
        </w:r>
        <w:r w:rsidR="004051C3" w:rsidRPr="00EC4D32">
          <w:rPr>
            <w:rFonts w:ascii="Times New Roman" w:hAnsi="Times New Roman" w:cs="Times New Roman"/>
            <w:noProof/>
            <w:webHidden/>
            <w:sz w:val="24"/>
            <w:szCs w:val="24"/>
          </w:rPr>
          <w:fldChar w:fldCharType="separate"/>
        </w:r>
        <w:r w:rsidR="007C08A2">
          <w:rPr>
            <w:rFonts w:ascii="Times New Roman" w:hAnsi="Times New Roman" w:cs="Times New Roman"/>
            <w:noProof/>
            <w:webHidden/>
            <w:sz w:val="24"/>
            <w:szCs w:val="24"/>
          </w:rPr>
          <w:t>140</w:t>
        </w:r>
        <w:r w:rsidR="004051C3" w:rsidRPr="00EC4D32">
          <w:rPr>
            <w:rFonts w:ascii="Times New Roman" w:hAnsi="Times New Roman" w:cs="Times New Roman"/>
            <w:noProof/>
            <w:webHidden/>
            <w:sz w:val="24"/>
            <w:szCs w:val="24"/>
          </w:rPr>
          <w:fldChar w:fldCharType="end"/>
        </w:r>
      </w:hyperlink>
    </w:p>
    <w:p w14:paraId="61513CCC" w14:textId="77777777" w:rsidR="004051C3" w:rsidRPr="00EC4D32" w:rsidRDefault="00D963C9">
      <w:pPr>
        <w:pStyle w:val="34"/>
        <w:tabs>
          <w:tab w:val="left" w:pos="1320"/>
          <w:tab w:val="right" w:leader="dot" w:pos="9345"/>
        </w:tabs>
        <w:rPr>
          <w:rFonts w:ascii="Times New Roman" w:eastAsiaTheme="minorEastAsia" w:hAnsi="Times New Roman" w:cs="Times New Roman"/>
          <w:noProof/>
          <w:sz w:val="24"/>
          <w:szCs w:val="24"/>
          <w:lang w:eastAsia="ru-RU"/>
        </w:rPr>
      </w:pPr>
      <w:hyperlink w:anchor="_Toc444450321" w:history="1">
        <w:r w:rsidR="004051C3" w:rsidRPr="00EC4D32">
          <w:rPr>
            <w:rStyle w:val="afc"/>
            <w:rFonts w:ascii="Times New Roman" w:hAnsi="Times New Roman" w:cs="Times New Roman"/>
            <w:noProof/>
            <w:sz w:val="24"/>
            <w:szCs w:val="24"/>
            <w14:scene3d>
              <w14:camera w14:prst="orthographicFront"/>
              <w14:lightRig w14:rig="threePt" w14:dir="t">
                <w14:rot w14:lat="0" w14:lon="0" w14:rev="0"/>
              </w14:lightRig>
            </w14:scene3d>
          </w:rPr>
          <w:t>2.6.11.</w:t>
        </w:r>
        <w:r w:rsidR="004051C3" w:rsidRPr="00EC4D32">
          <w:rPr>
            <w:rFonts w:ascii="Times New Roman" w:eastAsiaTheme="minorEastAsia" w:hAnsi="Times New Roman" w:cs="Times New Roman"/>
            <w:noProof/>
            <w:sz w:val="24"/>
            <w:szCs w:val="24"/>
            <w:lang w:eastAsia="ru-RU"/>
          </w:rPr>
          <w:tab/>
        </w:r>
        <w:r w:rsidR="004051C3" w:rsidRPr="00EC4D32">
          <w:rPr>
            <w:rStyle w:val="afc"/>
            <w:rFonts w:ascii="Times New Roman" w:hAnsi="Times New Roman" w:cs="Times New Roman"/>
            <w:noProof/>
            <w:sz w:val="24"/>
            <w:szCs w:val="24"/>
          </w:rPr>
          <w:t>Технические и технологические проблемы в системе</w:t>
        </w:r>
        <w:r w:rsidR="004051C3" w:rsidRPr="00EC4D32">
          <w:rPr>
            <w:rFonts w:ascii="Times New Roman" w:hAnsi="Times New Roman" w:cs="Times New Roman"/>
            <w:noProof/>
            <w:webHidden/>
            <w:sz w:val="24"/>
            <w:szCs w:val="24"/>
          </w:rPr>
          <w:tab/>
        </w:r>
        <w:r w:rsidR="004051C3" w:rsidRPr="00EC4D32">
          <w:rPr>
            <w:rFonts w:ascii="Times New Roman" w:hAnsi="Times New Roman" w:cs="Times New Roman"/>
            <w:noProof/>
            <w:webHidden/>
            <w:sz w:val="24"/>
            <w:szCs w:val="24"/>
          </w:rPr>
          <w:fldChar w:fldCharType="begin"/>
        </w:r>
        <w:r w:rsidR="004051C3" w:rsidRPr="00EC4D32">
          <w:rPr>
            <w:rFonts w:ascii="Times New Roman" w:hAnsi="Times New Roman" w:cs="Times New Roman"/>
            <w:noProof/>
            <w:webHidden/>
            <w:sz w:val="24"/>
            <w:szCs w:val="24"/>
          </w:rPr>
          <w:instrText xml:space="preserve"> PAGEREF _Toc444450321 \h </w:instrText>
        </w:r>
        <w:r w:rsidR="004051C3" w:rsidRPr="00EC4D32">
          <w:rPr>
            <w:rFonts w:ascii="Times New Roman" w:hAnsi="Times New Roman" w:cs="Times New Roman"/>
            <w:noProof/>
            <w:webHidden/>
            <w:sz w:val="24"/>
            <w:szCs w:val="24"/>
          </w:rPr>
        </w:r>
        <w:r w:rsidR="004051C3" w:rsidRPr="00EC4D32">
          <w:rPr>
            <w:rFonts w:ascii="Times New Roman" w:hAnsi="Times New Roman" w:cs="Times New Roman"/>
            <w:noProof/>
            <w:webHidden/>
            <w:sz w:val="24"/>
            <w:szCs w:val="24"/>
          </w:rPr>
          <w:fldChar w:fldCharType="separate"/>
        </w:r>
        <w:r w:rsidR="007C08A2">
          <w:rPr>
            <w:rFonts w:ascii="Times New Roman" w:hAnsi="Times New Roman" w:cs="Times New Roman"/>
            <w:noProof/>
            <w:webHidden/>
            <w:sz w:val="24"/>
            <w:szCs w:val="24"/>
          </w:rPr>
          <w:t>141</w:t>
        </w:r>
        <w:r w:rsidR="004051C3" w:rsidRPr="00EC4D32">
          <w:rPr>
            <w:rFonts w:ascii="Times New Roman" w:hAnsi="Times New Roman" w:cs="Times New Roman"/>
            <w:noProof/>
            <w:webHidden/>
            <w:sz w:val="24"/>
            <w:szCs w:val="24"/>
          </w:rPr>
          <w:fldChar w:fldCharType="end"/>
        </w:r>
      </w:hyperlink>
    </w:p>
    <w:p w14:paraId="049644C4" w14:textId="77777777" w:rsidR="004051C3" w:rsidRPr="00EC4D32" w:rsidRDefault="00D963C9">
      <w:pPr>
        <w:pStyle w:val="34"/>
        <w:tabs>
          <w:tab w:val="left" w:pos="1320"/>
          <w:tab w:val="right" w:leader="dot" w:pos="9345"/>
        </w:tabs>
        <w:rPr>
          <w:rFonts w:ascii="Times New Roman" w:eastAsiaTheme="minorEastAsia" w:hAnsi="Times New Roman" w:cs="Times New Roman"/>
          <w:noProof/>
          <w:sz w:val="24"/>
          <w:szCs w:val="24"/>
          <w:lang w:eastAsia="ru-RU"/>
        </w:rPr>
      </w:pPr>
      <w:hyperlink w:anchor="_Toc444450322" w:history="1">
        <w:r w:rsidR="004051C3" w:rsidRPr="00EC4D32">
          <w:rPr>
            <w:rStyle w:val="afc"/>
            <w:rFonts w:ascii="Times New Roman" w:hAnsi="Times New Roman" w:cs="Times New Roman"/>
            <w:noProof/>
            <w:sz w:val="24"/>
            <w:szCs w:val="24"/>
            <w14:scene3d>
              <w14:camera w14:prst="orthographicFront"/>
              <w14:lightRig w14:rig="threePt" w14:dir="t">
                <w14:rot w14:lat="0" w14:lon="0" w14:rev="0"/>
              </w14:lightRig>
            </w14:scene3d>
          </w:rPr>
          <w:t>2.6.12.</w:t>
        </w:r>
        <w:r w:rsidR="004051C3" w:rsidRPr="00EC4D32">
          <w:rPr>
            <w:rFonts w:ascii="Times New Roman" w:eastAsiaTheme="minorEastAsia" w:hAnsi="Times New Roman" w:cs="Times New Roman"/>
            <w:noProof/>
            <w:sz w:val="24"/>
            <w:szCs w:val="24"/>
            <w:lang w:eastAsia="ru-RU"/>
          </w:rPr>
          <w:tab/>
        </w:r>
        <w:r w:rsidR="004051C3" w:rsidRPr="00EC4D32">
          <w:rPr>
            <w:rStyle w:val="afc"/>
            <w:rFonts w:ascii="Times New Roman" w:hAnsi="Times New Roman" w:cs="Times New Roman"/>
            <w:noProof/>
            <w:sz w:val="24"/>
            <w:szCs w:val="24"/>
          </w:rPr>
          <w:t>Краткий анализ состояния установки приборов учета и энергоресурсосбережения у потребителей</w:t>
        </w:r>
        <w:r w:rsidR="004051C3" w:rsidRPr="00EC4D32">
          <w:rPr>
            <w:rFonts w:ascii="Times New Roman" w:hAnsi="Times New Roman" w:cs="Times New Roman"/>
            <w:noProof/>
            <w:webHidden/>
            <w:sz w:val="24"/>
            <w:szCs w:val="24"/>
          </w:rPr>
          <w:tab/>
        </w:r>
        <w:r w:rsidR="004051C3" w:rsidRPr="00EC4D32">
          <w:rPr>
            <w:rFonts w:ascii="Times New Roman" w:hAnsi="Times New Roman" w:cs="Times New Roman"/>
            <w:noProof/>
            <w:webHidden/>
            <w:sz w:val="24"/>
            <w:szCs w:val="24"/>
          </w:rPr>
          <w:fldChar w:fldCharType="begin"/>
        </w:r>
        <w:r w:rsidR="004051C3" w:rsidRPr="00EC4D32">
          <w:rPr>
            <w:rFonts w:ascii="Times New Roman" w:hAnsi="Times New Roman" w:cs="Times New Roman"/>
            <w:noProof/>
            <w:webHidden/>
            <w:sz w:val="24"/>
            <w:szCs w:val="24"/>
          </w:rPr>
          <w:instrText xml:space="preserve"> PAGEREF _Toc444450322 \h </w:instrText>
        </w:r>
        <w:r w:rsidR="004051C3" w:rsidRPr="00EC4D32">
          <w:rPr>
            <w:rFonts w:ascii="Times New Roman" w:hAnsi="Times New Roman" w:cs="Times New Roman"/>
            <w:noProof/>
            <w:webHidden/>
            <w:sz w:val="24"/>
            <w:szCs w:val="24"/>
          </w:rPr>
        </w:r>
        <w:r w:rsidR="004051C3" w:rsidRPr="00EC4D32">
          <w:rPr>
            <w:rFonts w:ascii="Times New Roman" w:hAnsi="Times New Roman" w:cs="Times New Roman"/>
            <w:noProof/>
            <w:webHidden/>
            <w:sz w:val="24"/>
            <w:szCs w:val="24"/>
          </w:rPr>
          <w:fldChar w:fldCharType="separate"/>
        </w:r>
        <w:r w:rsidR="007C08A2">
          <w:rPr>
            <w:rFonts w:ascii="Times New Roman" w:hAnsi="Times New Roman" w:cs="Times New Roman"/>
            <w:noProof/>
            <w:webHidden/>
            <w:sz w:val="24"/>
            <w:szCs w:val="24"/>
          </w:rPr>
          <w:t>142</w:t>
        </w:r>
        <w:r w:rsidR="004051C3" w:rsidRPr="00EC4D32">
          <w:rPr>
            <w:rFonts w:ascii="Times New Roman" w:hAnsi="Times New Roman" w:cs="Times New Roman"/>
            <w:noProof/>
            <w:webHidden/>
            <w:sz w:val="24"/>
            <w:szCs w:val="24"/>
          </w:rPr>
          <w:fldChar w:fldCharType="end"/>
        </w:r>
      </w:hyperlink>
    </w:p>
    <w:p w14:paraId="13D8C0D6" w14:textId="77777777" w:rsidR="004051C3" w:rsidRPr="00EC4D32" w:rsidRDefault="00D963C9">
      <w:pPr>
        <w:pStyle w:val="16"/>
        <w:tabs>
          <w:tab w:val="left" w:pos="1100"/>
          <w:tab w:val="right" w:leader="dot" w:pos="9345"/>
        </w:tabs>
        <w:rPr>
          <w:rFonts w:ascii="Times New Roman" w:eastAsiaTheme="minorEastAsia" w:hAnsi="Times New Roman" w:cs="Times New Roman"/>
          <w:noProof/>
          <w:sz w:val="24"/>
          <w:szCs w:val="24"/>
          <w:lang w:eastAsia="ru-RU"/>
        </w:rPr>
      </w:pPr>
      <w:hyperlink w:anchor="_Toc444450323" w:history="1">
        <w:r w:rsidR="004051C3" w:rsidRPr="00EC4D32">
          <w:rPr>
            <w:rStyle w:val="afc"/>
            <w:rFonts w:ascii="Times New Roman" w:hAnsi="Times New Roman" w:cs="Times New Roman"/>
            <w:noProof/>
            <w:sz w:val="24"/>
            <w:szCs w:val="24"/>
            <w14:scene3d>
              <w14:camera w14:prst="orthographicFront"/>
              <w14:lightRig w14:rig="threePt" w14:dir="t">
                <w14:rot w14:lat="0" w14:lon="0" w14:rev="0"/>
              </w14:lightRig>
            </w14:scene3d>
          </w:rPr>
          <w:t>Раздел 3.</w:t>
        </w:r>
        <w:r w:rsidR="004051C3" w:rsidRPr="00EC4D32">
          <w:rPr>
            <w:rFonts w:ascii="Times New Roman" w:eastAsiaTheme="minorEastAsia" w:hAnsi="Times New Roman" w:cs="Times New Roman"/>
            <w:noProof/>
            <w:sz w:val="24"/>
            <w:szCs w:val="24"/>
            <w:lang w:eastAsia="ru-RU"/>
          </w:rPr>
          <w:tab/>
        </w:r>
        <w:r w:rsidR="004051C3" w:rsidRPr="00EC4D32">
          <w:rPr>
            <w:rStyle w:val="afc"/>
            <w:rFonts w:ascii="Times New Roman" w:hAnsi="Times New Roman" w:cs="Times New Roman"/>
            <w:noProof/>
            <w:sz w:val="24"/>
            <w:szCs w:val="24"/>
          </w:rPr>
          <w:t>Перспективы развития поселения, городского округа и прогноз спроса на коммунальные ресурсы</w:t>
        </w:r>
        <w:r w:rsidR="004051C3" w:rsidRPr="00EC4D32">
          <w:rPr>
            <w:rFonts w:ascii="Times New Roman" w:hAnsi="Times New Roman" w:cs="Times New Roman"/>
            <w:noProof/>
            <w:webHidden/>
            <w:sz w:val="24"/>
            <w:szCs w:val="24"/>
          </w:rPr>
          <w:tab/>
        </w:r>
        <w:r w:rsidR="004051C3" w:rsidRPr="00EC4D32">
          <w:rPr>
            <w:rFonts w:ascii="Times New Roman" w:hAnsi="Times New Roman" w:cs="Times New Roman"/>
            <w:noProof/>
            <w:webHidden/>
            <w:sz w:val="24"/>
            <w:szCs w:val="24"/>
          </w:rPr>
          <w:fldChar w:fldCharType="begin"/>
        </w:r>
        <w:r w:rsidR="004051C3" w:rsidRPr="00EC4D32">
          <w:rPr>
            <w:rFonts w:ascii="Times New Roman" w:hAnsi="Times New Roman" w:cs="Times New Roman"/>
            <w:noProof/>
            <w:webHidden/>
            <w:sz w:val="24"/>
            <w:szCs w:val="24"/>
          </w:rPr>
          <w:instrText xml:space="preserve"> PAGEREF _Toc444450323 \h </w:instrText>
        </w:r>
        <w:r w:rsidR="004051C3" w:rsidRPr="00EC4D32">
          <w:rPr>
            <w:rFonts w:ascii="Times New Roman" w:hAnsi="Times New Roman" w:cs="Times New Roman"/>
            <w:noProof/>
            <w:webHidden/>
            <w:sz w:val="24"/>
            <w:szCs w:val="24"/>
          </w:rPr>
        </w:r>
        <w:r w:rsidR="004051C3" w:rsidRPr="00EC4D32">
          <w:rPr>
            <w:rFonts w:ascii="Times New Roman" w:hAnsi="Times New Roman" w:cs="Times New Roman"/>
            <w:noProof/>
            <w:webHidden/>
            <w:sz w:val="24"/>
            <w:szCs w:val="24"/>
          </w:rPr>
          <w:fldChar w:fldCharType="separate"/>
        </w:r>
        <w:r w:rsidR="007C08A2">
          <w:rPr>
            <w:rFonts w:ascii="Times New Roman" w:hAnsi="Times New Roman" w:cs="Times New Roman"/>
            <w:noProof/>
            <w:webHidden/>
            <w:sz w:val="24"/>
            <w:szCs w:val="24"/>
          </w:rPr>
          <w:t>143</w:t>
        </w:r>
        <w:r w:rsidR="004051C3" w:rsidRPr="00EC4D32">
          <w:rPr>
            <w:rFonts w:ascii="Times New Roman" w:hAnsi="Times New Roman" w:cs="Times New Roman"/>
            <w:noProof/>
            <w:webHidden/>
            <w:sz w:val="24"/>
            <w:szCs w:val="24"/>
          </w:rPr>
          <w:fldChar w:fldCharType="end"/>
        </w:r>
      </w:hyperlink>
    </w:p>
    <w:p w14:paraId="7D6A9CF7" w14:textId="77777777" w:rsidR="004051C3" w:rsidRPr="00EC4D32" w:rsidRDefault="00D963C9">
      <w:pPr>
        <w:pStyle w:val="27"/>
        <w:tabs>
          <w:tab w:val="left" w:pos="880"/>
          <w:tab w:val="right" w:leader="dot" w:pos="9345"/>
        </w:tabs>
        <w:rPr>
          <w:rFonts w:ascii="Times New Roman" w:eastAsiaTheme="minorEastAsia" w:hAnsi="Times New Roman" w:cs="Times New Roman"/>
          <w:noProof/>
          <w:sz w:val="24"/>
          <w:szCs w:val="24"/>
          <w:lang w:eastAsia="ru-RU"/>
        </w:rPr>
      </w:pPr>
      <w:hyperlink w:anchor="_Toc444450324" w:history="1">
        <w:r w:rsidR="004051C3" w:rsidRPr="00EC4D32">
          <w:rPr>
            <w:rStyle w:val="afc"/>
            <w:rFonts w:ascii="Times New Roman" w:hAnsi="Times New Roman" w:cs="Times New Roman"/>
            <w:noProof/>
            <w:sz w:val="24"/>
            <w:szCs w:val="24"/>
            <w14:scene3d>
              <w14:camera w14:prst="orthographicFront"/>
              <w14:lightRig w14:rig="threePt" w14:dir="t">
                <w14:rot w14:lat="0" w14:lon="0" w14:rev="0"/>
              </w14:lightRig>
            </w14:scene3d>
          </w:rPr>
          <w:t>3.1.</w:t>
        </w:r>
        <w:r w:rsidR="004051C3" w:rsidRPr="00EC4D32">
          <w:rPr>
            <w:rFonts w:ascii="Times New Roman" w:eastAsiaTheme="minorEastAsia" w:hAnsi="Times New Roman" w:cs="Times New Roman"/>
            <w:noProof/>
            <w:sz w:val="24"/>
            <w:szCs w:val="24"/>
            <w:lang w:eastAsia="ru-RU"/>
          </w:rPr>
          <w:tab/>
        </w:r>
        <w:r w:rsidR="004051C3" w:rsidRPr="00EC4D32">
          <w:rPr>
            <w:rStyle w:val="afc"/>
            <w:rFonts w:ascii="Times New Roman" w:hAnsi="Times New Roman" w:cs="Times New Roman"/>
            <w:noProof/>
            <w:sz w:val="24"/>
            <w:szCs w:val="24"/>
          </w:rPr>
          <w:t>Количественное определение перспективных показателей развития поселения, городского округа, на основе которых разрабатывается программа\</w:t>
        </w:r>
        <w:r w:rsidR="004051C3" w:rsidRPr="00EC4D32">
          <w:rPr>
            <w:rFonts w:ascii="Times New Roman" w:hAnsi="Times New Roman" w:cs="Times New Roman"/>
            <w:noProof/>
            <w:webHidden/>
            <w:sz w:val="24"/>
            <w:szCs w:val="24"/>
          </w:rPr>
          <w:tab/>
        </w:r>
        <w:r w:rsidR="004051C3" w:rsidRPr="00EC4D32">
          <w:rPr>
            <w:rFonts w:ascii="Times New Roman" w:hAnsi="Times New Roman" w:cs="Times New Roman"/>
            <w:noProof/>
            <w:webHidden/>
            <w:sz w:val="24"/>
            <w:szCs w:val="24"/>
          </w:rPr>
          <w:fldChar w:fldCharType="begin"/>
        </w:r>
        <w:r w:rsidR="004051C3" w:rsidRPr="00EC4D32">
          <w:rPr>
            <w:rFonts w:ascii="Times New Roman" w:hAnsi="Times New Roman" w:cs="Times New Roman"/>
            <w:noProof/>
            <w:webHidden/>
            <w:sz w:val="24"/>
            <w:szCs w:val="24"/>
          </w:rPr>
          <w:instrText xml:space="preserve"> PAGEREF _Toc444450324 \h </w:instrText>
        </w:r>
        <w:r w:rsidR="004051C3" w:rsidRPr="00EC4D32">
          <w:rPr>
            <w:rFonts w:ascii="Times New Roman" w:hAnsi="Times New Roman" w:cs="Times New Roman"/>
            <w:noProof/>
            <w:webHidden/>
            <w:sz w:val="24"/>
            <w:szCs w:val="24"/>
          </w:rPr>
        </w:r>
        <w:r w:rsidR="004051C3" w:rsidRPr="00EC4D32">
          <w:rPr>
            <w:rFonts w:ascii="Times New Roman" w:hAnsi="Times New Roman" w:cs="Times New Roman"/>
            <w:noProof/>
            <w:webHidden/>
            <w:sz w:val="24"/>
            <w:szCs w:val="24"/>
          </w:rPr>
          <w:fldChar w:fldCharType="separate"/>
        </w:r>
        <w:r w:rsidR="007C08A2">
          <w:rPr>
            <w:rFonts w:ascii="Times New Roman" w:hAnsi="Times New Roman" w:cs="Times New Roman"/>
            <w:noProof/>
            <w:webHidden/>
            <w:sz w:val="24"/>
            <w:szCs w:val="24"/>
          </w:rPr>
          <w:t>143</w:t>
        </w:r>
        <w:r w:rsidR="004051C3" w:rsidRPr="00EC4D32">
          <w:rPr>
            <w:rFonts w:ascii="Times New Roman" w:hAnsi="Times New Roman" w:cs="Times New Roman"/>
            <w:noProof/>
            <w:webHidden/>
            <w:sz w:val="24"/>
            <w:szCs w:val="24"/>
          </w:rPr>
          <w:fldChar w:fldCharType="end"/>
        </w:r>
      </w:hyperlink>
    </w:p>
    <w:p w14:paraId="7E14BE04" w14:textId="77777777" w:rsidR="004051C3" w:rsidRPr="00EC4D32" w:rsidRDefault="00D963C9">
      <w:pPr>
        <w:pStyle w:val="27"/>
        <w:tabs>
          <w:tab w:val="left" w:pos="880"/>
          <w:tab w:val="right" w:leader="dot" w:pos="9345"/>
        </w:tabs>
        <w:rPr>
          <w:rFonts w:ascii="Times New Roman" w:eastAsiaTheme="minorEastAsia" w:hAnsi="Times New Roman" w:cs="Times New Roman"/>
          <w:noProof/>
          <w:sz w:val="24"/>
          <w:szCs w:val="24"/>
          <w:lang w:eastAsia="ru-RU"/>
        </w:rPr>
      </w:pPr>
      <w:hyperlink w:anchor="_Toc444450325" w:history="1">
        <w:r w:rsidR="004051C3" w:rsidRPr="00EC4D32">
          <w:rPr>
            <w:rStyle w:val="afc"/>
            <w:rFonts w:ascii="Times New Roman" w:hAnsi="Times New Roman" w:cs="Times New Roman"/>
            <w:noProof/>
            <w:sz w:val="24"/>
            <w:szCs w:val="24"/>
            <w14:scene3d>
              <w14:camera w14:prst="orthographicFront"/>
              <w14:lightRig w14:rig="threePt" w14:dir="t">
                <w14:rot w14:lat="0" w14:lon="0" w14:rev="0"/>
              </w14:lightRig>
            </w14:scene3d>
          </w:rPr>
          <w:t>3.2.</w:t>
        </w:r>
        <w:r w:rsidR="004051C3" w:rsidRPr="00EC4D32">
          <w:rPr>
            <w:rFonts w:ascii="Times New Roman" w:eastAsiaTheme="minorEastAsia" w:hAnsi="Times New Roman" w:cs="Times New Roman"/>
            <w:noProof/>
            <w:sz w:val="24"/>
            <w:szCs w:val="24"/>
            <w:lang w:eastAsia="ru-RU"/>
          </w:rPr>
          <w:tab/>
        </w:r>
        <w:r w:rsidR="004051C3" w:rsidRPr="00EC4D32">
          <w:rPr>
            <w:rStyle w:val="afc"/>
            <w:rFonts w:ascii="Times New Roman" w:hAnsi="Times New Roman" w:cs="Times New Roman"/>
            <w:noProof/>
            <w:sz w:val="24"/>
            <w:szCs w:val="24"/>
          </w:rPr>
          <w:t>Прогноз спроса на коммунальные ресурсы</w:t>
        </w:r>
        <w:r w:rsidR="004051C3" w:rsidRPr="00EC4D32">
          <w:rPr>
            <w:rFonts w:ascii="Times New Roman" w:hAnsi="Times New Roman" w:cs="Times New Roman"/>
            <w:noProof/>
            <w:webHidden/>
            <w:sz w:val="24"/>
            <w:szCs w:val="24"/>
          </w:rPr>
          <w:tab/>
        </w:r>
        <w:r w:rsidR="004051C3" w:rsidRPr="00EC4D32">
          <w:rPr>
            <w:rFonts w:ascii="Times New Roman" w:hAnsi="Times New Roman" w:cs="Times New Roman"/>
            <w:noProof/>
            <w:webHidden/>
            <w:sz w:val="24"/>
            <w:szCs w:val="24"/>
          </w:rPr>
          <w:fldChar w:fldCharType="begin"/>
        </w:r>
        <w:r w:rsidR="004051C3" w:rsidRPr="00EC4D32">
          <w:rPr>
            <w:rFonts w:ascii="Times New Roman" w:hAnsi="Times New Roman" w:cs="Times New Roman"/>
            <w:noProof/>
            <w:webHidden/>
            <w:sz w:val="24"/>
            <w:szCs w:val="24"/>
          </w:rPr>
          <w:instrText xml:space="preserve"> PAGEREF _Toc444450325 \h </w:instrText>
        </w:r>
        <w:r w:rsidR="004051C3" w:rsidRPr="00EC4D32">
          <w:rPr>
            <w:rFonts w:ascii="Times New Roman" w:hAnsi="Times New Roman" w:cs="Times New Roman"/>
            <w:noProof/>
            <w:webHidden/>
            <w:sz w:val="24"/>
            <w:szCs w:val="24"/>
          </w:rPr>
        </w:r>
        <w:r w:rsidR="004051C3" w:rsidRPr="00EC4D32">
          <w:rPr>
            <w:rFonts w:ascii="Times New Roman" w:hAnsi="Times New Roman" w:cs="Times New Roman"/>
            <w:noProof/>
            <w:webHidden/>
            <w:sz w:val="24"/>
            <w:szCs w:val="24"/>
          </w:rPr>
          <w:fldChar w:fldCharType="separate"/>
        </w:r>
        <w:r w:rsidR="007C08A2">
          <w:rPr>
            <w:rFonts w:ascii="Times New Roman" w:hAnsi="Times New Roman" w:cs="Times New Roman"/>
            <w:noProof/>
            <w:webHidden/>
            <w:sz w:val="24"/>
            <w:szCs w:val="24"/>
          </w:rPr>
          <w:t>146</w:t>
        </w:r>
        <w:r w:rsidR="004051C3" w:rsidRPr="00EC4D32">
          <w:rPr>
            <w:rFonts w:ascii="Times New Roman" w:hAnsi="Times New Roman" w:cs="Times New Roman"/>
            <w:noProof/>
            <w:webHidden/>
            <w:sz w:val="24"/>
            <w:szCs w:val="24"/>
          </w:rPr>
          <w:fldChar w:fldCharType="end"/>
        </w:r>
      </w:hyperlink>
    </w:p>
    <w:p w14:paraId="7CCA9D41" w14:textId="77777777" w:rsidR="004051C3" w:rsidRPr="00EC4D32" w:rsidRDefault="00D963C9">
      <w:pPr>
        <w:pStyle w:val="16"/>
        <w:tabs>
          <w:tab w:val="left" w:pos="1100"/>
          <w:tab w:val="right" w:leader="dot" w:pos="9345"/>
        </w:tabs>
        <w:rPr>
          <w:rFonts w:ascii="Times New Roman" w:eastAsiaTheme="minorEastAsia" w:hAnsi="Times New Roman" w:cs="Times New Roman"/>
          <w:noProof/>
          <w:sz w:val="24"/>
          <w:szCs w:val="24"/>
          <w:lang w:eastAsia="ru-RU"/>
        </w:rPr>
      </w:pPr>
      <w:hyperlink w:anchor="_Toc444450326" w:history="1">
        <w:r w:rsidR="004051C3" w:rsidRPr="00EC4D32">
          <w:rPr>
            <w:rStyle w:val="afc"/>
            <w:rFonts w:ascii="Times New Roman" w:hAnsi="Times New Roman" w:cs="Times New Roman"/>
            <w:noProof/>
            <w:sz w:val="24"/>
            <w:szCs w:val="24"/>
            <w14:scene3d>
              <w14:camera w14:prst="orthographicFront"/>
              <w14:lightRig w14:rig="threePt" w14:dir="t">
                <w14:rot w14:lat="0" w14:lon="0" w14:rev="0"/>
              </w14:lightRig>
            </w14:scene3d>
          </w:rPr>
          <w:t>Раздел 4.</w:t>
        </w:r>
        <w:r w:rsidR="004051C3" w:rsidRPr="00EC4D32">
          <w:rPr>
            <w:rFonts w:ascii="Times New Roman" w:eastAsiaTheme="minorEastAsia" w:hAnsi="Times New Roman" w:cs="Times New Roman"/>
            <w:noProof/>
            <w:sz w:val="24"/>
            <w:szCs w:val="24"/>
            <w:lang w:eastAsia="ru-RU"/>
          </w:rPr>
          <w:tab/>
        </w:r>
        <w:r w:rsidR="004051C3" w:rsidRPr="00EC4D32">
          <w:rPr>
            <w:rStyle w:val="afc"/>
            <w:rFonts w:ascii="Times New Roman" w:hAnsi="Times New Roman" w:cs="Times New Roman"/>
            <w:noProof/>
            <w:sz w:val="24"/>
            <w:szCs w:val="24"/>
          </w:rPr>
          <w:t>Целевые показатели развития коммунальной инфраструктуры</w:t>
        </w:r>
        <w:r w:rsidR="004051C3" w:rsidRPr="00EC4D32">
          <w:rPr>
            <w:rFonts w:ascii="Times New Roman" w:hAnsi="Times New Roman" w:cs="Times New Roman"/>
            <w:noProof/>
            <w:webHidden/>
            <w:sz w:val="24"/>
            <w:szCs w:val="24"/>
          </w:rPr>
          <w:tab/>
        </w:r>
        <w:r w:rsidR="004051C3" w:rsidRPr="00EC4D32">
          <w:rPr>
            <w:rFonts w:ascii="Times New Roman" w:hAnsi="Times New Roman" w:cs="Times New Roman"/>
            <w:noProof/>
            <w:webHidden/>
            <w:sz w:val="24"/>
            <w:szCs w:val="24"/>
          </w:rPr>
          <w:fldChar w:fldCharType="begin"/>
        </w:r>
        <w:r w:rsidR="004051C3" w:rsidRPr="00EC4D32">
          <w:rPr>
            <w:rFonts w:ascii="Times New Roman" w:hAnsi="Times New Roman" w:cs="Times New Roman"/>
            <w:noProof/>
            <w:webHidden/>
            <w:sz w:val="24"/>
            <w:szCs w:val="24"/>
          </w:rPr>
          <w:instrText xml:space="preserve"> PAGEREF _Toc444450326 \h </w:instrText>
        </w:r>
        <w:r w:rsidR="004051C3" w:rsidRPr="00EC4D32">
          <w:rPr>
            <w:rFonts w:ascii="Times New Roman" w:hAnsi="Times New Roman" w:cs="Times New Roman"/>
            <w:noProof/>
            <w:webHidden/>
            <w:sz w:val="24"/>
            <w:szCs w:val="24"/>
          </w:rPr>
        </w:r>
        <w:r w:rsidR="004051C3" w:rsidRPr="00EC4D32">
          <w:rPr>
            <w:rFonts w:ascii="Times New Roman" w:hAnsi="Times New Roman" w:cs="Times New Roman"/>
            <w:noProof/>
            <w:webHidden/>
            <w:sz w:val="24"/>
            <w:szCs w:val="24"/>
          </w:rPr>
          <w:fldChar w:fldCharType="separate"/>
        </w:r>
        <w:r w:rsidR="007C08A2">
          <w:rPr>
            <w:rFonts w:ascii="Times New Roman" w:hAnsi="Times New Roman" w:cs="Times New Roman"/>
            <w:noProof/>
            <w:webHidden/>
            <w:sz w:val="24"/>
            <w:szCs w:val="24"/>
          </w:rPr>
          <w:t>155</w:t>
        </w:r>
        <w:r w:rsidR="004051C3" w:rsidRPr="00EC4D32">
          <w:rPr>
            <w:rFonts w:ascii="Times New Roman" w:hAnsi="Times New Roman" w:cs="Times New Roman"/>
            <w:noProof/>
            <w:webHidden/>
            <w:sz w:val="24"/>
            <w:szCs w:val="24"/>
          </w:rPr>
          <w:fldChar w:fldCharType="end"/>
        </w:r>
      </w:hyperlink>
    </w:p>
    <w:p w14:paraId="03FFC5EC" w14:textId="77777777" w:rsidR="004051C3" w:rsidRPr="00EC4D32" w:rsidRDefault="00D963C9">
      <w:pPr>
        <w:pStyle w:val="16"/>
        <w:tabs>
          <w:tab w:val="left" w:pos="1100"/>
          <w:tab w:val="right" w:leader="dot" w:pos="9345"/>
        </w:tabs>
        <w:rPr>
          <w:rFonts w:ascii="Times New Roman" w:eastAsiaTheme="minorEastAsia" w:hAnsi="Times New Roman" w:cs="Times New Roman"/>
          <w:noProof/>
          <w:sz w:val="24"/>
          <w:szCs w:val="24"/>
          <w:lang w:eastAsia="ru-RU"/>
        </w:rPr>
      </w:pPr>
      <w:hyperlink w:anchor="_Toc444450327" w:history="1">
        <w:r w:rsidR="004051C3" w:rsidRPr="00EC4D32">
          <w:rPr>
            <w:rStyle w:val="afc"/>
            <w:rFonts w:ascii="Times New Roman" w:hAnsi="Times New Roman" w:cs="Times New Roman"/>
            <w:noProof/>
            <w:sz w:val="24"/>
            <w:szCs w:val="24"/>
            <w14:scene3d>
              <w14:camera w14:prst="orthographicFront"/>
              <w14:lightRig w14:rig="threePt" w14:dir="t">
                <w14:rot w14:lat="0" w14:lon="0" w14:rev="0"/>
              </w14:lightRig>
            </w14:scene3d>
          </w:rPr>
          <w:t>Раздел 5.</w:t>
        </w:r>
        <w:r w:rsidR="004051C3" w:rsidRPr="00EC4D32">
          <w:rPr>
            <w:rFonts w:ascii="Times New Roman" w:eastAsiaTheme="minorEastAsia" w:hAnsi="Times New Roman" w:cs="Times New Roman"/>
            <w:noProof/>
            <w:sz w:val="24"/>
            <w:szCs w:val="24"/>
            <w:lang w:eastAsia="ru-RU"/>
          </w:rPr>
          <w:tab/>
        </w:r>
        <w:r w:rsidR="004051C3" w:rsidRPr="00EC4D32">
          <w:rPr>
            <w:rStyle w:val="afc"/>
            <w:rFonts w:ascii="Times New Roman" w:hAnsi="Times New Roman" w:cs="Times New Roman"/>
            <w:noProof/>
            <w:sz w:val="24"/>
            <w:szCs w:val="24"/>
          </w:rPr>
          <w:t>Программа инвестиционных проектов, обеспечивающих достижение целевых показателей</w:t>
        </w:r>
        <w:r w:rsidR="004051C3" w:rsidRPr="00EC4D32">
          <w:rPr>
            <w:rFonts w:ascii="Times New Roman" w:hAnsi="Times New Roman" w:cs="Times New Roman"/>
            <w:noProof/>
            <w:webHidden/>
            <w:sz w:val="24"/>
            <w:szCs w:val="24"/>
          </w:rPr>
          <w:tab/>
        </w:r>
        <w:r w:rsidR="004051C3" w:rsidRPr="00EC4D32">
          <w:rPr>
            <w:rFonts w:ascii="Times New Roman" w:hAnsi="Times New Roman" w:cs="Times New Roman"/>
            <w:noProof/>
            <w:webHidden/>
            <w:sz w:val="24"/>
            <w:szCs w:val="24"/>
          </w:rPr>
          <w:fldChar w:fldCharType="begin"/>
        </w:r>
        <w:r w:rsidR="004051C3" w:rsidRPr="00EC4D32">
          <w:rPr>
            <w:rFonts w:ascii="Times New Roman" w:hAnsi="Times New Roman" w:cs="Times New Roman"/>
            <w:noProof/>
            <w:webHidden/>
            <w:sz w:val="24"/>
            <w:szCs w:val="24"/>
          </w:rPr>
          <w:instrText xml:space="preserve"> PAGEREF _Toc444450327 \h </w:instrText>
        </w:r>
        <w:r w:rsidR="004051C3" w:rsidRPr="00EC4D32">
          <w:rPr>
            <w:rFonts w:ascii="Times New Roman" w:hAnsi="Times New Roman" w:cs="Times New Roman"/>
            <w:noProof/>
            <w:webHidden/>
            <w:sz w:val="24"/>
            <w:szCs w:val="24"/>
          </w:rPr>
        </w:r>
        <w:r w:rsidR="004051C3" w:rsidRPr="00EC4D32">
          <w:rPr>
            <w:rFonts w:ascii="Times New Roman" w:hAnsi="Times New Roman" w:cs="Times New Roman"/>
            <w:noProof/>
            <w:webHidden/>
            <w:sz w:val="24"/>
            <w:szCs w:val="24"/>
          </w:rPr>
          <w:fldChar w:fldCharType="separate"/>
        </w:r>
        <w:r w:rsidR="007C08A2">
          <w:rPr>
            <w:rFonts w:ascii="Times New Roman" w:hAnsi="Times New Roman" w:cs="Times New Roman"/>
            <w:noProof/>
            <w:webHidden/>
            <w:sz w:val="24"/>
            <w:szCs w:val="24"/>
          </w:rPr>
          <w:t>163</w:t>
        </w:r>
        <w:r w:rsidR="004051C3" w:rsidRPr="00EC4D32">
          <w:rPr>
            <w:rFonts w:ascii="Times New Roman" w:hAnsi="Times New Roman" w:cs="Times New Roman"/>
            <w:noProof/>
            <w:webHidden/>
            <w:sz w:val="24"/>
            <w:szCs w:val="24"/>
          </w:rPr>
          <w:fldChar w:fldCharType="end"/>
        </w:r>
      </w:hyperlink>
    </w:p>
    <w:p w14:paraId="0658933A" w14:textId="77777777" w:rsidR="004051C3" w:rsidRPr="00EC4D32" w:rsidRDefault="00D963C9">
      <w:pPr>
        <w:pStyle w:val="27"/>
        <w:tabs>
          <w:tab w:val="left" w:pos="880"/>
          <w:tab w:val="right" w:leader="dot" w:pos="9345"/>
        </w:tabs>
        <w:rPr>
          <w:rFonts w:ascii="Times New Roman" w:eastAsiaTheme="minorEastAsia" w:hAnsi="Times New Roman" w:cs="Times New Roman"/>
          <w:noProof/>
          <w:sz w:val="24"/>
          <w:szCs w:val="24"/>
          <w:lang w:eastAsia="ru-RU"/>
        </w:rPr>
      </w:pPr>
      <w:hyperlink w:anchor="_Toc444450328" w:history="1">
        <w:r w:rsidR="004051C3" w:rsidRPr="00EC4D32">
          <w:rPr>
            <w:rStyle w:val="afc"/>
            <w:rFonts w:ascii="Times New Roman" w:hAnsi="Times New Roman" w:cs="Times New Roman"/>
            <w:noProof/>
            <w:sz w:val="24"/>
            <w:szCs w:val="24"/>
            <w14:scene3d>
              <w14:camera w14:prst="orthographicFront"/>
              <w14:lightRig w14:rig="threePt" w14:dir="t">
                <w14:rot w14:lat="0" w14:lon="0" w14:rev="0"/>
              </w14:lightRig>
            </w14:scene3d>
          </w:rPr>
          <w:t>5.1.</w:t>
        </w:r>
        <w:r w:rsidR="004051C3" w:rsidRPr="00EC4D32">
          <w:rPr>
            <w:rFonts w:ascii="Times New Roman" w:eastAsiaTheme="minorEastAsia" w:hAnsi="Times New Roman" w:cs="Times New Roman"/>
            <w:noProof/>
            <w:sz w:val="24"/>
            <w:szCs w:val="24"/>
            <w:lang w:eastAsia="ru-RU"/>
          </w:rPr>
          <w:tab/>
        </w:r>
        <w:r w:rsidR="004051C3" w:rsidRPr="00EC4D32">
          <w:rPr>
            <w:rStyle w:val="afc"/>
            <w:rFonts w:ascii="Times New Roman" w:hAnsi="Times New Roman" w:cs="Times New Roman"/>
            <w:noProof/>
            <w:sz w:val="24"/>
            <w:szCs w:val="24"/>
          </w:rPr>
          <w:t>Программа инвестиционных проектов в электроснабжении</w:t>
        </w:r>
        <w:r w:rsidR="004051C3" w:rsidRPr="00EC4D32">
          <w:rPr>
            <w:rFonts w:ascii="Times New Roman" w:hAnsi="Times New Roman" w:cs="Times New Roman"/>
            <w:noProof/>
            <w:webHidden/>
            <w:sz w:val="24"/>
            <w:szCs w:val="24"/>
          </w:rPr>
          <w:tab/>
        </w:r>
        <w:r w:rsidR="004051C3" w:rsidRPr="00EC4D32">
          <w:rPr>
            <w:rFonts w:ascii="Times New Roman" w:hAnsi="Times New Roman" w:cs="Times New Roman"/>
            <w:noProof/>
            <w:webHidden/>
            <w:sz w:val="24"/>
            <w:szCs w:val="24"/>
          </w:rPr>
          <w:fldChar w:fldCharType="begin"/>
        </w:r>
        <w:r w:rsidR="004051C3" w:rsidRPr="00EC4D32">
          <w:rPr>
            <w:rFonts w:ascii="Times New Roman" w:hAnsi="Times New Roman" w:cs="Times New Roman"/>
            <w:noProof/>
            <w:webHidden/>
            <w:sz w:val="24"/>
            <w:szCs w:val="24"/>
          </w:rPr>
          <w:instrText xml:space="preserve"> PAGEREF _Toc444450328 \h </w:instrText>
        </w:r>
        <w:r w:rsidR="004051C3" w:rsidRPr="00EC4D32">
          <w:rPr>
            <w:rFonts w:ascii="Times New Roman" w:hAnsi="Times New Roman" w:cs="Times New Roman"/>
            <w:noProof/>
            <w:webHidden/>
            <w:sz w:val="24"/>
            <w:szCs w:val="24"/>
          </w:rPr>
        </w:r>
        <w:r w:rsidR="004051C3" w:rsidRPr="00EC4D32">
          <w:rPr>
            <w:rFonts w:ascii="Times New Roman" w:hAnsi="Times New Roman" w:cs="Times New Roman"/>
            <w:noProof/>
            <w:webHidden/>
            <w:sz w:val="24"/>
            <w:szCs w:val="24"/>
          </w:rPr>
          <w:fldChar w:fldCharType="separate"/>
        </w:r>
        <w:r w:rsidR="007C08A2">
          <w:rPr>
            <w:rFonts w:ascii="Times New Roman" w:hAnsi="Times New Roman" w:cs="Times New Roman"/>
            <w:noProof/>
            <w:webHidden/>
            <w:sz w:val="24"/>
            <w:szCs w:val="24"/>
          </w:rPr>
          <w:t>163</w:t>
        </w:r>
        <w:r w:rsidR="004051C3" w:rsidRPr="00EC4D32">
          <w:rPr>
            <w:rFonts w:ascii="Times New Roman" w:hAnsi="Times New Roman" w:cs="Times New Roman"/>
            <w:noProof/>
            <w:webHidden/>
            <w:sz w:val="24"/>
            <w:szCs w:val="24"/>
          </w:rPr>
          <w:fldChar w:fldCharType="end"/>
        </w:r>
      </w:hyperlink>
    </w:p>
    <w:p w14:paraId="0F14DD28" w14:textId="77777777" w:rsidR="004051C3" w:rsidRPr="00EC4D32" w:rsidRDefault="00D963C9">
      <w:pPr>
        <w:pStyle w:val="34"/>
        <w:tabs>
          <w:tab w:val="left" w:pos="1320"/>
          <w:tab w:val="right" w:leader="dot" w:pos="9345"/>
        </w:tabs>
        <w:rPr>
          <w:rFonts w:ascii="Times New Roman" w:eastAsiaTheme="minorEastAsia" w:hAnsi="Times New Roman" w:cs="Times New Roman"/>
          <w:noProof/>
          <w:sz w:val="24"/>
          <w:szCs w:val="24"/>
          <w:lang w:eastAsia="ru-RU"/>
        </w:rPr>
      </w:pPr>
      <w:hyperlink w:anchor="_Toc444450329" w:history="1">
        <w:r w:rsidR="004051C3" w:rsidRPr="00EC4D32">
          <w:rPr>
            <w:rStyle w:val="afc"/>
            <w:rFonts w:ascii="Times New Roman" w:hAnsi="Times New Roman" w:cs="Times New Roman"/>
            <w:noProof/>
            <w:sz w:val="24"/>
            <w:szCs w:val="24"/>
            <w14:scene3d>
              <w14:camera w14:prst="orthographicFront"/>
              <w14:lightRig w14:rig="threePt" w14:dir="t">
                <w14:rot w14:lat="0" w14:lon="0" w14:rev="0"/>
              </w14:lightRig>
            </w14:scene3d>
          </w:rPr>
          <w:t>5.1.1.</w:t>
        </w:r>
        <w:r w:rsidR="004051C3" w:rsidRPr="00EC4D32">
          <w:rPr>
            <w:rFonts w:ascii="Times New Roman" w:eastAsiaTheme="minorEastAsia" w:hAnsi="Times New Roman" w:cs="Times New Roman"/>
            <w:noProof/>
            <w:sz w:val="24"/>
            <w:szCs w:val="24"/>
            <w:lang w:eastAsia="ru-RU"/>
          </w:rPr>
          <w:tab/>
        </w:r>
        <w:r w:rsidR="004051C3" w:rsidRPr="00EC4D32">
          <w:rPr>
            <w:rStyle w:val="afc"/>
            <w:rFonts w:ascii="Times New Roman" w:hAnsi="Times New Roman" w:cs="Times New Roman"/>
            <w:noProof/>
            <w:sz w:val="24"/>
            <w:szCs w:val="24"/>
          </w:rPr>
          <w:t>Мероприятия, направленные на развитие (реконструкцию) источников электроэнергии (мощности), в том числе центров питания</w:t>
        </w:r>
        <w:r w:rsidR="004051C3" w:rsidRPr="00EC4D32">
          <w:rPr>
            <w:rFonts w:ascii="Times New Roman" w:hAnsi="Times New Roman" w:cs="Times New Roman"/>
            <w:noProof/>
            <w:webHidden/>
            <w:sz w:val="24"/>
            <w:szCs w:val="24"/>
          </w:rPr>
          <w:tab/>
        </w:r>
        <w:r w:rsidR="004051C3" w:rsidRPr="00EC4D32">
          <w:rPr>
            <w:rFonts w:ascii="Times New Roman" w:hAnsi="Times New Roman" w:cs="Times New Roman"/>
            <w:noProof/>
            <w:webHidden/>
            <w:sz w:val="24"/>
            <w:szCs w:val="24"/>
          </w:rPr>
          <w:fldChar w:fldCharType="begin"/>
        </w:r>
        <w:r w:rsidR="004051C3" w:rsidRPr="00EC4D32">
          <w:rPr>
            <w:rFonts w:ascii="Times New Roman" w:hAnsi="Times New Roman" w:cs="Times New Roman"/>
            <w:noProof/>
            <w:webHidden/>
            <w:sz w:val="24"/>
            <w:szCs w:val="24"/>
          </w:rPr>
          <w:instrText xml:space="preserve"> PAGEREF _Toc444450329 \h </w:instrText>
        </w:r>
        <w:r w:rsidR="004051C3" w:rsidRPr="00EC4D32">
          <w:rPr>
            <w:rFonts w:ascii="Times New Roman" w:hAnsi="Times New Roman" w:cs="Times New Roman"/>
            <w:noProof/>
            <w:webHidden/>
            <w:sz w:val="24"/>
            <w:szCs w:val="24"/>
          </w:rPr>
        </w:r>
        <w:r w:rsidR="004051C3" w:rsidRPr="00EC4D32">
          <w:rPr>
            <w:rFonts w:ascii="Times New Roman" w:hAnsi="Times New Roman" w:cs="Times New Roman"/>
            <w:noProof/>
            <w:webHidden/>
            <w:sz w:val="24"/>
            <w:szCs w:val="24"/>
          </w:rPr>
          <w:fldChar w:fldCharType="separate"/>
        </w:r>
        <w:r w:rsidR="007C08A2">
          <w:rPr>
            <w:rFonts w:ascii="Times New Roman" w:hAnsi="Times New Roman" w:cs="Times New Roman"/>
            <w:noProof/>
            <w:webHidden/>
            <w:sz w:val="24"/>
            <w:szCs w:val="24"/>
          </w:rPr>
          <w:t>165</w:t>
        </w:r>
        <w:r w:rsidR="004051C3" w:rsidRPr="00EC4D32">
          <w:rPr>
            <w:rFonts w:ascii="Times New Roman" w:hAnsi="Times New Roman" w:cs="Times New Roman"/>
            <w:noProof/>
            <w:webHidden/>
            <w:sz w:val="24"/>
            <w:szCs w:val="24"/>
          </w:rPr>
          <w:fldChar w:fldCharType="end"/>
        </w:r>
      </w:hyperlink>
    </w:p>
    <w:p w14:paraId="2E750D24" w14:textId="35A4574A" w:rsidR="004051C3" w:rsidRPr="00EC4D32" w:rsidRDefault="00D963C9">
      <w:pPr>
        <w:pStyle w:val="34"/>
        <w:tabs>
          <w:tab w:val="left" w:pos="1320"/>
          <w:tab w:val="right" w:leader="dot" w:pos="9345"/>
        </w:tabs>
        <w:rPr>
          <w:rFonts w:ascii="Times New Roman" w:eastAsiaTheme="minorEastAsia" w:hAnsi="Times New Roman" w:cs="Times New Roman"/>
          <w:noProof/>
          <w:sz w:val="24"/>
          <w:szCs w:val="24"/>
          <w:lang w:eastAsia="ru-RU"/>
        </w:rPr>
      </w:pPr>
      <w:hyperlink w:anchor="_Toc444450330" w:history="1">
        <w:r w:rsidR="004051C3" w:rsidRPr="00EC4D32">
          <w:rPr>
            <w:rStyle w:val="afc"/>
            <w:rFonts w:ascii="Times New Roman" w:hAnsi="Times New Roman" w:cs="Times New Roman"/>
            <w:noProof/>
            <w:sz w:val="24"/>
            <w:szCs w:val="24"/>
            <w14:scene3d>
              <w14:camera w14:prst="orthographicFront"/>
              <w14:lightRig w14:rig="threePt" w14:dir="t">
                <w14:rot w14:lat="0" w14:lon="0" w14:rev="0"/>
              </w14:lightRig>
            </w14:scene3d>
          </w:rPr>
          <w:t>5.1.2.</w:t>
        </w:r>
        <w:r w:rsidR="004051C3" w:rsidRPr="00EC4D32">
          <w:rPr>
            <w:rFonts w:ascii="Times New Roman" w:eastAsiaTheme="minorEastAsia" w:hAnsi="Times New Roman" w:cs="Times New Roman"/>
            <w:noProof/>
            <w:sz w:val="24"/>
            <w:szCs w:val="24"/>
            <w:lang w:eastAsia="ru-RU"/>
          </w:rPr>
          <w:tab/>
        </w:r>
        <w:r w:rsidR="004051C3" w:rsidRPr="00EC4D32">
          <w:rPr>
            <w:rStyle w:val="afc"/>
            <w:rFonts w:ascii="Times New Roman" w:hAnsi="Times New Roman" w:cs="Times New Roman"/>
            <w:noProof/>
            <w:sz w:val="24"/>
            <w:szCs w:val="24"/>
          </w:rPr>
          <w:t>Мероприятия, направленные на развитие (модернизацию) электрических сетей</w:t>
        </w:r>
        <w:r w:rsidR="004051C3" w:rsidRPr="00EC4D32">
          <w:rPr>
            <w:rFonts w:ascii="Times New Roman" w:hAnsi="Times New Roman" w:cs="Times New Roman"/>
            <w:noProof/>
            <w:webHidden/>
            <w:sz w:val="24"/>
            <w:szCs w:val="24"/>
          </w:rPr>
          <w:tab/>
        </w:r>
        <w:r w:rsidR="00EC4D32">
          <w:rPr>
            <w:rFonts w:ascii="Times New Roman" w:hAnsi="Times New Roman" w:cs="Times New Roman"/>
            <w:noProof/>
            <w:webHidden/>
            <w:sz w:val="24"/>
            <w:szCs w:val="24"/>
          </w:rPr>
          <w:tab/>
        </w:r>
        <w:r w:rsidR="004051C3" w:rsidRPr="00EC4D32">
          <w:rPr>
            <w:rFonts w:ascii="Times New Roman" w:hAnsi="Times New Roman" w:cs="Times New Roman"/>
            <w:noProof/>
            <w:webHidden/>
            <w:sz w:val="24"/>
            <w:szCs w:val="24"/>
          </w:rPr>
          <w:fldChar w:fldCharType="begin"/>
        </w:r>
        <w:r w:rsidR="004051C3" w:rsidRPr="00EC4D32">
          <w:rPr>
            <w:rFonts w:ascii="Times New Roman" w:hAnsi="Times New Roman" w:cs="Times New Roman"/>
            <w:noProof/>
            <w:webHidden/>
            <w:sz w:val="24"/>
            <w:szCs w:val="24"/>
          </w:rPr>
          <w:instrText xml:space="preserve"> PAGEREF _Toc444450330 \h </w:instrText>
        </w:r>
        <w:r w:rsidR="004051C3" w:rsidRPr="00EC4D32">
          <w:rPr>
            <w:rFonts w:ascii="Times New Roman" w:hAnsi="Times New Roman" w:cs="Times New Roman"/>
            <w:noProof/>
            <w:webHidden/>
            <w:sz w:val="24"/>
            <w:szCs w:val="24"/>
          </w:rPr>
        </w:r>
        <w:r w:rsidR="004051C3" w:rsidRPr="00EC4D32">
          <w:rPr>
            <w:rFonts w:ascii="Times New Roman" w:hAnsi="Times New Roman" w:cs="Times New Roman"/>
            <w:noProof/>
            <w:webHidden/>
            <w:sz w:val="24"/>
            <w:szCs w:val="24"/>
          </w:rPr>
          <w:fldChar w:fldCharType="separate"/>
        </w:r>
        <w:r w:rsidR="007C08A2">
          <w:rPr>
            <w:rFonts w:ascii="Times New Roman" w:hAnsi="Times New Roman" w:cs="Times New Roman"/>
            <w:noProof/>
            <w:webHidden/>
            <w:sz w:val="24"/>
            <w:szCs w:val="24"/>
          </w:rPr>
          <w:t>180</w:t>
        </w:r>
        <w:r w:rsidR="004051C3" w:rsidRPr="00EC4D32">
          <w:rPr>
            <w:rFonts w:ascii="Times New Roman" w:hAnsi="Times New Roman" w:cs="Times New Roman"/>
            <w:noProof/>
            <w:webHidden/>
            <w:sz w:val="24"/>
            <w:szCs w:val="24"/>
          </w:rPr>
          <w:fldChar w:fldCharType="end"/>
        </w:r>
      </w:hyperlink>
    </w:p>
    <w:p w14:paraId="5B85EE1A" w14:textId="77777777" w:rsidR="004051C3" w:rsidRPr="00EC4D32" w:rsidRDefault="00D963C9">
      <w:pPr>
        <w:pStyle w:val="27"/>
        <w:tabs>
          <w:tab w:val="left" w:pos="880"/>
          <w:tab w:val="right" w:leader="dot" w:pos="9345"/>
        </w:tabs>
        <w:rPr>
          <w:rFonts w:ascii="Times New Roman" w:eastAsiaTheme="minorEastAsia" w:hAnsi="Times New Roman" w:cs="Times New Roman"/>
          <w:noProof/>
          <w:sz w:val="24"/>
          <w:szCs w:val="24"/>
          <w:lang w:eastAsia="ru-RU"/>
        </w:rPr>
      </w:pPr>
      <w:hyperlink w:anchor="_Toc444450331" w:history="1">
        <w:r w:rsidR="004051C3" w:rsidRPr="00EC4D32">
          <w:rPr>
            <w:rStyle w:val="afc"/>
            <w:rFonts w:ascii="Times New Roman" w:hAnsi="Times New Roman" w:cs="Times New Roman"/>
            <w:noProof/>
            <w:sz w:val="24"/>
            <w:szCs w:val="24"/>
            <w14:scene3d>
              <w14:camera w14:prst="orthographicFront"/>
              <w14:lightRig w14:rig="threePt" w14:dir="t">
                <w14:rot w14:lat="0" w14:lon="0" w14:rev="0"/>
              </w14:lightRig>
            </w14:scene3d>
          </w:rPr>
          <w:t>5.2.</w:t>
        </w:r>
        <w:r w:rsidR="004051C3" w:rsidRPr="00EC4D32">
          <w:rPr>
            <w:rFonts w:ascii="Times New Roman" w:eastAsiaTheme="minorEastAsia" w:hAnsi="Times New Roman" w:cs="Times New Roman"/>
            <w:noProof/>
            <w:sz w:val="24"/>
            <w:szCs w:val="24"/>
            <w:lang w:eastAsia="ru-RU"/>
          </w:rPr>
          <w:tab/>
        </w:r>
        <w:r w:rsidR="004051C3" w:rsidRPr="00EC4D32">
          <w:rPr>
            <w:rStyle w:val="afc"/>
            <w:rFonts w:ascii="Times New Roman" w:hAnsi="Times New Roman" w:cs="Times New Roman"/>
            <w:noProof/>
            <w:sz w:val="24"/>
            <w:szCs w:val="24"/>
          </w:rPr>
          <w:t>Программа инвестиционных проектов в теплоснабжении</w:t>
        </w:r>
        <w:r w:rsidR="004051C3" w:rsidRPr="00EC4D32">
          <w:rPr>
            <w:rFonts w:ascii="Times New Roman" w:hAnsi="Times New Roman" w:cs="Times New Roman"/>
            <w:noProof/>
            <w:webHidden/>
            <w:sz w:val="24"/>
            <w:szCs w:val="24"/>
          </w:rPr>
          <w:tab/>
        </w:r>
        <w:r w:rsidR="004051C3" w:rsidRPr="00EC4D32">
          <w:rPr>
            <w:rFonts w:ascii="Times New Roman" w:hAnsi="Times New Roman" w:cs="Times New Roman"/>
            <w:noProof/>
            <w:webHidden/>
            <w:sz w:val="24"/>
            <w:szCs w:val="24"/>
          </w:rPr>
          <w:fldChar w:fldCharType="begin"/>
        </w:r>
        <w:r w:rsidR="004051C3" w:rsidRPr="00EC4D32">
          <w:rPr>
            <w:rFonts w:ascii="Times New Roman" w:hAnsi="Times New Roman" w:cs="Times New Roman"/>
            <w:noProof/>
            <w:webHidden/>
            <w:sz w:val="24"/>
            <w:szCs w:val="24"/>
          </w:rPr>
          <w:instrText xml:space="preserve"> PAGEREF _Toc444450331 \h </w:instrText>
        </w:r>
        <w:r w:rsidR="004051C3" w:rsidRPr="00EC4D32">
          <w:rPr>
            <w:rFonts w:ascii="Times New Roman" w:hAnsi="Times New Roman" w:cs="Times New Roman"/>
            <w:noProof/>
            <w:webHidden/>
            <w:sz w:val="24"/>
            <w:szCs w:val="24"/>
          </w:rPr>
        </w:r>
        <w:r w:rsidR="004051C3" w:rsidRPr="00EC4D32">
          <w:rPr>
            <w:rFonts w:ascii="Times New Roman" w:hAnsi="Times New Roman" w:cs="Times New Roman"/>
            <w:noProof/>
            <w:webHidden/>
            <w:sz w:val="24"/>
            <w:szCs w:val="24"/>
          </w:rPr>
          <w:fldChar w:fldCharType="separate"/>
        </w:r>
        <w:r w:rsidR="007C08A2">
          <w:rPr>
            <w:rFonts w:ascii="Times New Roman" w:hAnsi="Times New Roman" w:cs="Times New Roman"/>
            <w:noProof/>
            <w:webHidden/>
            <w:sz w:val="24"/>
            <w:szCs w:val="24"/>
          </w:rPr>
          <w:t>194</w:t>
        </w:r>
        <w:r w:rsidR="004051C3" w:rsidRPr="00EC4D32">
          <w:rPr>
            <w:rFonts w:ascii="Times New Roman" w:hAnsi="Times New Roman" w:cs="Times New Roman"/>
            <w:noProof/>
            <w:webHidden/>
            <w:sz w:val="24"/>
            <w:szCs w:val="24"/>
          </w:rPr>
          <w:fldChar w:fldCharType="end"/>
        </w:r>
      </w:hyperlink>
    </w:p>
    <w:p w14:paraId="3C0C34FC" w14:textId="77777777" w:rsidR="004051C3" w:rsidRPr="00EC4D32" w:rsidRDefault="00D963C9">
      <w:pPr>
        <w:pStyle w:val="34"/>
        <w:tabs>
          <w:tab w:val="left" w:pos="1320"/>
          <w:tab w:val="right" w:leader="dot" w:pos="9345"/>
        </w:tabs>
        <w:rPr>
          <w:rFonts w:ascii="Times New Roman" w:eastAsiaTheme="minorEastAsia" w:hAnsi="Times New Roman" w:cs="Times New Roman"/>
          <w:noProof/>
          <w:sz w:val="24"/>
          <w:szCs w:val="24"/>
          <w:lang w:eastAsia="ru-RU"/>
        </w:rPr>
      </w:pPr>
      <w:hyperlink w:anchor="_Toc444450332" w:history="1">
        <w:r w:rsidR="004051C3" w:rsidRPr="00EC4D32">
          <w:rPr>
            <w:rStyle w:val="afc"/>
            <w:rFonts w:ascii="Times New Roman" w:hAnsi="Times New Roman" w:cs="Times New Roman"/>
            <w:noProof/>
            <w:sz w:val="24"/>
            <w:szCs w:val="24"/>
            <w14:scene3d>
              <w14:camera w14:prst="orthographicFront"/>
              <w14:lightRig w14:rig="threePt" w14:dir="t">
                <w14:rot w14:lat="0" w14:lon="0" w14:rev="0"/>
              </w14:lightRig>
            </w14:scene3d>
          </w:rPr>
          <w:t>5.2.1.</w:t>
        </w:r>
        <w:r w:rsidR="004051C3" w:rsidRPr="00EC4D32">
          <w:rPr>
            <w:rFonts w:ascii="Times New Roman" w:eastAsiaTheme="minorEastAsia" w:hAnsi="Times New Roman" w:cs="Times New Roman"/>
            <w:noProof/>
            <w:sz w:val="24"/>
            <w:szCs w:val="24"/>
            <w:lang w:eastAsia="ru-RU"/>
          </w:rPr>
          <w:tab/>
        </w:r>
        <w:r w:rsidR="004051C3" w:rsidRPr="00EC4D32">
          <w:rPr>
            <w:rStyle w:val="afc"/>
            <w:rFonts w:ascii="Times New Roman" w:hAnsi="Times New Roman" w:cs="Times New Roman"/>
            <w:noProof/>
            <w:sz w:val="24"/>
            <w:szCs w:val="24"/>
          </w:rPr>
          <w:t>Мероприятия, направленные на развитие энергоисточников системы теплоснабжения</w:t>
        </w:r>
        <w:r w:rsidR="004051C3" w:rsidRPr="00EC4D32">
          <w:rPr>
            <w:rFonts w:ascii="Times New Roman" w:hAnsi="Times New Roman" w:cs="Times New Roman"/>
            <w:noProof/>
            <w:webHidden/>
            <w:sz w:val="24"/>
            <w:szCs w:val="24"/>
          </w:rPr>
          <w:tab/>
        </w:r>
        <w:r w:rsidR="004051C3" w:rsidRPr="00EC4D32">
          <w:rPr>
            <w:rFonts w:ascii="Times New Roman" w:hAnsi="Times New Roman" w:cs="Times New Roman"/>
            <w:noProof/>
            <w:webHidden/>
            <w:sz w:val="24"/>
            <w:szCs w:val="24"/>
          </w:rPr>
          <w:fldChar w:fldCharType="begin"/>
        </w:r>
        <w:r w:rsidR="004051C3" w:rsidRPr="00EC4D32">
          <w:rPr>
            <w:rFonts w:ascii="Times New Roman" w:hAnsi="Times New Roman" w:cs="Times New Roman"/>
            <w:noProof/>
            <w:webHidden/>
            <w:sz w:val="24"/>
            <w:szCs w:val="24"/>
          </w:rPr>
          <w:instrText xml:space="preserve"> PAGEREF _Toc444450332 \h </w:instrText>
        </w:r>
        <w:r w:rsidR="004051C3" w:rsidRPr="00EC4D32">
          <w:rPr>
            <w:rFonts w:ascii="Times New Roman" w:hAnsi="Times New Roman" w:cs="Times New Roman"/>
            <w:noProof/>
            <w:webHidden/>
            <w:sz w:val="24"/>
            <w:szCs w:val="24"/>
          </w:rPr>
        </w:r>
        <w:r w:rsidR="004051C3" w:rsidRPr="00EC4D32">
          <w:rPr>
            <w:rFonts w:ascii="Times New Roman" w:hAnsi="Times New Roman" w:cs="Times New Roman"/>
            <w:noProof/>
            <w:webHidden/>
            <w:sz w:val="24"/>
            <w:szCs w:val="24"/>
          </w:rPr>
          <w:fldChar w:fldCharType="separate"/>
        </w:r>
        <w:r w:rsidR="007C08A2">
          <w:rPr>
            <w:rFonts w:ascii="Times New Roman" w:hAnsi="Times New Roman" w:cs="Times New Roman"/>
            <w:noProof/>
            <w:webHidden/>
            <w:sz w:val="24"/>
            <w:szCs w:val="24"/>
          </w:rPr>
          <w:t>196</w:t>
        </w:r>
        <w:r w:rsidR="004051C3" w:rsidRPr="00EC4D32">
          <w:rPr>
            <w:rFonts w:ascii="Times New Roman" w:hAnsi="Times New Roman" w:cs="Times New Roman"/>
            <w:noProof/>
            <w:webHidden/>
            <w:sz w:val="24"/>
            <w:szCs w:val="24"/>
          </w:rPr>
          <w:fldChar w:fldCharType="end"/>
        </w:r>
      </w:hyperlink>
    </w:p>
    <w:p w14:paraId="3B5983B6" w14:textId="77777777" w:rsidR="004051C3" w:rsidRPr="00EC4D32" w:rsidRDefault="00D963C9">
      <w:pPr>
        <w:pStyle w:val="34"/>
        <w:tabs>
          <w:tab w:val="left" w:pos="1320"/>
          <w:tab w:val="right" w:leader="dot" w:pos="9345"/>
        </w:tabs>
        <w:rPr>
          <w:rFonts w:ascii="Times New Roman" w:eastAsiaTheme="minorEastAsia" w:hAnsi="Times New Roman" w:cs="Times New Roman"/>
          <w:noProof/>
          <w:sz w:val="24"/>
          <w:szCs w:val="24"/>
          <w:lang w:eastAsia="ru-RU"/>
        </w:rPr>
      </w:pPr>
      <w:hyperlink w:anchor="_Toc444450333" w:history="1">
        <w:r w:rsidR="004051C3" w:rsidRPr="00EC4D32">
          <w:rPr>
            <w:rStyle w:val="afc"/>
            <w:rFonts w:ascii="Times New Roman" w:hAnsi="Times New Roman" w:cs="Times New Roman"/>
            <w:noProof/>
            <w:sz w:val="24"/>
            <w:szCs w:val="24"/>
            <w14:scene3d>
              <w14:camera w14:prst="orthographicFront"/>
              <w14:lightRig w14:rig="threePt" w14:dir="t">
                <w14:rot w14:lat="0" w14:lon="0" w14:rev="0"/>
              </w14:lightRig>
            </w14:scene3d>
          </w:rPr>
          <w:t>5.2.2.</w:t>
        </w:r>
        <w:r w:rsidR="004051C3" w:rsidRPr="00EC4D32">
          <w:rPr>
            <w:rFonts w:ascii="Times New Roman" w:eastAsiaTheme="minorEastAsia" w:hAnsi="Times New Roman" w:cs="Times New Roman"/>
            <w:noProof/>
            <w:sz w:val="24"/>
            <w:szCs w:val="24"/>
            <w:lang w:eastAsia="ru-RU"/>
          </w:rPr>
          <w:tab/>
        </w:r>
        <w:r w:rsidR="004051C3" w:rsidRPr="00EC4D32">
          <w:rPr>
            <w:rStyle w:val="afc"/>
            <w:rFonts w:ascii="Times New Roman" w:hAnsi="Times New Roman" w:cs="Times New Roman"/>
            <w:noProof/>
            <w:sz w:val="24"/>
            <w:szCs w:val="24"/>
          </w:rPr>
          <w:t>Мероприятия, направленные на развитие тепловых сетей и объектов на них системы теплоснабжения</w:t>
        </w:r>
        <w:r w:rsidR="004051C3" w:rsidRPr="00EC4D32">
          <w:rPr>
            <w:rFonts w:ascii="Times New Roman" w:hAnsi="Times New Roman" w:cs="Times New Roman"/>
            <w:noProof/>
            <w:webHidden/>
            <w:sz w:val="24"/>
            <w:szCs w:val="24"/>
          </w:rPr>
          <w:tab/>
        </w:r>
        <w:r w:rsidR="004051C3" w:rsidRPr="00EC4D32">
          <w:rPr>
            <w:rFonts w:ascii="Times New Roman" w:hAnsi="Times New Roman" w:cs="Times New Roman"/>
            <w:noProof/>
            <w:webHidden/>
            <w:sz w:val="24"/>
            <w:szCs w:val="24"/>
          </w:rPr>
          <w:fldChar w:fldCharType="begin"/>
        </w:r>
        <w:r w:rsidR="004051C3" w:rsidRPr="00EC4D32">
          <w:rPr>
            <w:rFonts w:ascii="Times New Roman" w:hAnsi="Times New Roman" w:cs="Times New Roman"/>
            <w:noProof/>
            <w:webHidden/>
            <w:sz w:val="24"/>
            <w:szCs w:val="24"/>
          </w:rPr>
          <w:instrText xml:space="preserve"> PAGEREF _Toc444450333 \h </w:instrText>
        </w:r>
        <w:r w:rsidR="004051C3" w:rsidRPr="00EC4D32">
          <w:rPr>
            <w:rFonts w:ascii="Times New Roman" w:hAnsi="Times New Roman" w:cs="Times New Roman"/>
            <w:noProof/>
            <w:webHidden/>
            <w:sz w:val="24"/>
            <w:szCs w:val="24"/>
          </w:rPr>
        </w:r>
        <w:r w:rsidR="004051C3" w:rsidRPr="00EC4D32">
          <w:rPr>
            <w:rFonts w:ascii="Times New Roman" w:hAnsi="Times New Roman" w:cs="Times New Roman"/>
            <w:noProof/>
            <w:webHidden/>
            <w:sz w:val="24"/>
            <w:szCs w:val="24"/>
          </w:rPr>
          <w:fldChar w:fldCharType="separate"/>
        </w:r>
        <w:r w:rsidR="007C08A2">
          <w:rPr>
            <w:rFonts w:ascii="Times New Roman" w:hAnsi="Times New Roman" w:cs="Times New Roman"/>
            <w:noProof/>
            <w:webHidden/>
            <w:sz w:val="24"/>
            <w:szCs w:val="24"/>
          </w:rPr>
          <w:t>198</w:t>
        </w:r>
        <w:r w:rsidR="004051C3" w:rsidRPr="00EC4D32">
          <w:rPr>
            <w:rFonts w:ascii="Times New Roman" w:hAnsi="Times New Roman" w:cs="Times New Roman"/>
            <w:noProof/>
            <w:webHidden/>
            <w:sz w:val="24"/>
            <w:szCs w:val="24"/>
          </w:rPr>
          <w:fldChar w:fldCharType="end"/>
        </w:r>
      </w:hyperlink>
    </w:p>
    <w:p w14:paraId="741EA0A0" w14:textId="77777777" w:rsidR="004051C3" w:rsidRPr="00EC4D32" w:rsidRDefault="00D963C9">
      <w:pPr>
        <w:pStyle w:val="27"/>
        <w:tabs>
          <w:tab w:val="left" w:pos="880"/>
          <w:tab w:val="right" w:leader="dot" w:pos="9345"/>
        </w:tabs>
        <w:rPr>
          <w:rFonts w:ascii="Times New Roman" w:eastAsiaTheme="minorEastAsia" w:hAnsi="Times New Roman" w:cs="Times New Roman"/>
          <w:noProof/>
          <w:sz w:val="24"/>
          <w:szCs w:val="24"/>
          <w:lang w:eastAsia="ru-RU"/>
        </w:rPr>
      </w:pPr>
      <w:hyperlink w:anchor="_Toc444450334" w:history="1">
        <w:r w:rsidR="004051C3" w:rsidRPr="00EC4D32">
          <w:rPr>
            <w:rStyle w:val="afc"/>
            <w:rFonts w:ascii="Times New Roman" w:hAnsi="Times New Roman" w:cs="Times New Roman"/>
            <w:noProof/>
            <w:sz w:val="24"/>
            <w:szCs w:val="24"/>
            <w14:scene3d>
              <w14:camera w14:prst="orthographicFront"/>
              <w14:lightRig w14:rig="threePt" w14:dir="t">
                <w14:rot w14:lat="0" w14:lon="0" w14:rev="0"/>
              </w14:lightRig>
            </w14:scene3d>
          </w:rPr>
          <w:t>5.3.</w:t>
        </w:r>
        <w:r w:rsidR="004051C3" w:rsidRPr="00EC4D32">
          <w:rPr>
            <w:rFonts w:ascii="Times New Roman" w:eastAsiaTheme="minorEastAsia" w:hAnsi="Times New Roman" w:cs="Times New Roman"/>
            <w:noProof/>
            <w:sz w:val="24"/>
            <w:szCs w:val="24"/>
            <w:lang w:eastAsia="ru-RU"/>
          </w:rPr>
          <w:tab/>
        </w:r>
        <w:r w:rsidR="004051C3" w:rsidRPr="00EC4D32">
          <w:rPr>
            <w:rStyle w:val="afc"/>
            <w:rFonts w:ascii="Times New Roman" w:hAnsi="Times New Roman" w:cs="Times New Roman"/>
            <w:noProof/>
            <w:sz w:val="24"/>
            <w:szCs w:val="24"/>
          </w:rPr>
          <w:t>Программа инвестиционных проектов в водоснабжении</w:t>
        </w:r>
        <w:r w:rsidR="004051C3" w:rsidRPr="00EC4D32">
          <w:rPr>
            <w:rFonts w:ascii="Times New Roman" w:hAnsi="Times New Roman" w:cs="Times New Roman"/>
            <w:noProof/>
            <w:webHidden/>
            <w:sz w:val="24"/>
            <w:szCs w:val="24"/>
          </w:rPr>
          <w:tab/>
        </w:r>
        <w:r w:rsidR="004051C3" w:rsidRPr="00EC4D32">
          <w:rPr>
            <w:rFonts w:ascii="Times New Roman" w:hAnsi="Times New Roman" w:cs="Times New Roman"/>
            <w:noProof/>
            <w:webHidden/>
            <w:sz w:val="24"/>
            <w:szCs w:val="24"/>
          </w:rPr>
          <w:fldChar w:fldCharType="begin"/>
        </w:r>
        <w:r w:rsidR="004051C3" w:rsidRPr="00EC4D32">
          <w:rPr>
            <w:rFonts w:ascii="Times New Roman" w:hAnsi="Times New Roman" w:cs="Times New Roman"/>
            <w:noProof/>
            <w:webHidden/>
            <w:sz w:val="24"/>
            <w:szCs w:val="24"/>
          </w:rPr>
          <w:instrText xml:space="preserve"> PAGEREF _Toc444450334 \h </w:instrText>
        </w:r>
        <w:r w:rsidR="004051C3" w:rsidRPr="00EC4D32">
          <w:rPr>
            <w:rFonts w:ascii="Times New Roman" w:hAnsi="Times New Roman" w:cs="Times New Roman"/>
            <w:noProof/>
            <w:webHidden/>
            <w:sz w:val="24"/>
            <w:szCs w:val="24"/>
          </w:rPr>
        </w:r>
        <w:r w:rsidR="004051C3" w:rsidRPr="00EC4D32">
          <w:rPr>
            <w:rFonts w:ascii="Times New Roman" w:hAnsi="Times New Roman" w:cs="Times New Roman"/>
            <w:noProof/>
            <w:webHidden/>
            <w:sz w:val="24"/>
            <w:szCs w:val="24"/>
          </w:rPr>
          <w:fldChar w:fldCharType="separate"/>
        </w:r>
        <w:r w:rsidR="007C08A2">
          <w:rPr>
            <w:rFonts w:ascii="Times New Roman" w:hAnsi="Times New Roman" w:cs="Times New Roman"/>
            <w:noProof/>
            <w:webHidden/>
            <w:sz w:val="24"/>
            <w:szCs w:val="24"/>
          </w:rPr>
          <w:t>204</w:t>
        </w:r>
        <w:r w:rsidR="004051C3" w:rsidRPr="00EC4D32">
          <w:rPr>
            <w:rFonts w:ascii="Times New Roman" w:hAnsi="Times New Roman" w:cs="Times New Roman"/>
            <w:noProof/>
            <w:webHidden/>
            <w:sz w:val="24"/>
            <w:szCs w:val="24"/>
          </w:rPr>
          <w:fldChar w:fldCharType="end"/>
        </w:r>
      </w:hyperlink>
    </w:p>
    <w:p w14:paraId="56050D37" w14:textId="77777777" w:rsidR="004051C3" w:rsidRPr="00EC4D32" w:rsidRDefault="00D963C9">
      <w:pPr>
        <w:pStyle w:val="27"/>
        <w:tabs>
          <w:tab w:val="left" w:pos="880"/>
          <w:tab w:val="right" w:leader="dot" w:pos="9345"/>
        </w:tabs>
        <w:rPr>
          <w:rFonts w:ascii="Times New Roman" w:eastAsiaTheme="minorEastAsia" w:hAnsi="Times New Roman" w:cs="Times New Roman"/>
          <w:noProof/>
          <w:sz w:val="24"/>
          <w:szCs w:val="24"/>
          <w:lang w:eastAsia="ru-RU"/>
        </w:rPr>
      </w:pPr>
      <w:hyperlink w:anchor="_Toc444450335" w:history="1">
        <w:r w:rsidR="004051C3" w:rsidRPr="00EC4D32">
          <w:rPr>
            <w:rStyle w:val="afc"/>
            <w:rFonts w:ascii="Times New Roman" w:hAnsi="Times New Roman" w:cs="Times New Roman"/>
            <w:noProof/>
            <w:sz w:val="24"/>
            <w:szCs w:val="24"/>
            <w14:scene3d>
              <w14:camera w14:prst="orthographicFront"/>
              <w14:lightRig w14:rig="threePt" w14:dir="t">
                <w14:rot w14:lat="0" w14:lon="0" w14:rev="0"/>
              </w14:lightRig>
            </w14:scene3d>
          </w:rPr>
          <w:t>5.4.</w:t>
        </w:r>
        <w:r w:rsidR="004051C3" w:rsidRPr="00EC4D32">
          <w:rPr>
            <w:rFonts w:ascii="Times New Roman" w:eastAsiaTheme="minorEastAsia" w:hAnsi="Times New Roman" w:cs="Times New Roman"/>
            <w:noProof/>
            <w:sz w:val="24"/>
            <w:szCs w:val="24"/>
            <w:lang w:eastAsia="ru-RU"/>
          </w:rPr>
          <w:tab/>
        </w:r>
        <w:r w:rsidR="004051C3" w:rsidRPr="00EC4D32">
          <w:rPr>
            <w:rStyle w:val="afc"/>
            <w:rFonts w:ascii="Times New Roman" w:hAnsi="Times New Roman" w:cs="Times New Roman"/>
            <w:noProof/>
            <w:sz w:val="24"/>
            <w:szCs w:val="24"/>
          </w:rPr>
          <w:t>Программа инвестиционных проектов в водоотведении</w:t>
        </w:r>
        <w:r w:rsidR="004051C3" w:rsidRPr="00EC4D32">
          <w:rPr>
            <w:rFonts w:ascii="Times New Roman" w:hAnsi="Times New Roman" w:cs="Times New Roman"/>
            <w:noProof/>
            <w:webHidden/>
            <w:sz w:val="24"/>
            <w:szCs w:val="24"/>
          </w:rPr>
          <w:tab/>
        </w:r>
        <w:r w:rsidR="004051C3" w:rsidRPr="00EC4D32">
          <w:rPr>
            <w:rFonts w:ascii="Times New Roman" w:hAnsi="Times New Roman" w:cs="Times New Roman"/>
            <w:noProof/>
            <w:webHidden/>
            <w:sz w:val="24"/>
            <w:szCs w:val="24"/>
          </w:rPr>
          <w:fldChar w:fldCharType="begin"/>
        </w:r>
        <w:r w:rsidR="004051C3" w:rsidRPr="00EC4D32">
          <w:rPr>
            <w:rFonts w:ascii="Times New Roman" w:hAnsi="Times New Roman" w:cs="Times New Roman"/>
            <w:noProof/>
            <w:webHidden/>
            <w:sz w:val="24"/>
            <w:szCs w:val="24"/>
          </w:rPr>
          <w:instrText xml:space="preserve"> PAGEREF _Toc444450335 \h </w:instrText>
        </w:r>
        <w:r w:rsidR="004051C3" w:rsidRPr="00EC4D32">
          <w:rPr>
            <w:rFonts w:ascii="Times New Roman" w:hAnsi="Times New Roman" w:cs="Times New Roman"/>
            <w:noProof/>
            <w:webHidden/>
            <w:sz w:val="24"/>
            <w:szCs w:val="24"/>
          </w:rPr>
        </w:r>
        <w:r w:rsidR="004051C3" w:rsidRPr="00EC4D32">
          <w:rPr>
            <w:rFonts w:ascii="Times New Roman" w:hAnsi="Times New Roman" w:cs="Times New Roman"/>
            <w:noProof/>
            <w:webHidden/>
            <w:sz w:val="24"/>
            <w:szCs w:val="24"/>
          </w:rPr>
          <w:fldChar w:fldCharType="separate"/>
        </w:r>
        <w:r w:rsidR="007C08A2">
          <w:rPr>
            <w:rFonts w:ascii="Times New Roman" w:hAnsi="Times New Roman" w:cs="Times New Roman"/>
            <w:noProof/>
            <w:webHidden/>
            <w:sz w:val="24"/>
            <w:szCs w:val="24"/>
          </w:rPr>
          <w:t>210</w:t>
        </w:r>
        <w:r w:rsidR="004051C3" w:rsidRPr="00EC4D32">
          <w:rPr>
            <w:rFonts w:ascii="Times New Roman" w:hAnsi="Times New Roman" w:cs="Times New Roman"/>
            <w:noProof/>
            <w:webHidden/>
            <w:sz w:val="24"/>
            <w:szCs w:val="24"/>
          </w:rPr>
          <w:fldChar w:fldCharType="end"/>
        </w:r>
      </w:hyperlink>
    </w:p>
    <w:p w14:paraId="1AD8D0D2" w14:textId="77777777" w:rsidR="004051C3" w:rsidRPr="00EC4D32" w:rsidRDefault="00D963C9">
      <w:pPr>
        <w:pStyle w:val="27"/>
        <w:tabs>
          <w:tab w:val="left" w:pos="880"/>
          <w:tab w:val="right" w:leader="dot" w:pos="9345"/>
        </w:tabs>
        <w:rPr>
          <w:rFonts w:ascii="Times New Roman" w:eastAsiaTheme="minorEastAsia" w:hAnsi="Times New Roman" w:cs="Times New Roman"/>
          <w:noProof/>
          <w:sz w:val="24"/>
          <w:szCs w:val="24"/>
          <w:lang w:eastAsia="ru-RU"/>
        </w:rPr>
      </w:pPr>
      <w:hyperlink w:anchor="_Toc444450336" w:history="1">
        <w:r w:rsidR="004051C3" w:rsidRPr="00EC4D32">
          <w:rPr>
            <w:rStyle w:val="afc"/>
            <w:rFonts w:ascii="Times New Roman" w:hAnsi="Times New Roman" w:cs="Times New Roman"/>
            <w:noProof/>
            <w:sz w:val="24"/>
            <w:szCs w:val="24"/>
            <w14:scene3d>
              <w14:camera w14:prst="orthographicFront"/>
              <w14:lightRig w14:rig="threePt" w14:dir="t">
                <w14:rot w14:lat="0" w14:lon="0" w14:rev="0"/>
              </w14:lightRig>
            </w14:scene3d>
          </w:rPr>
          <w:t>5.5.</w:t>
        </w:r>
        <w:r w:rsidR="004051C3" w:rsidRPr="00EC4D32">
          <w:rPr>
            <w:rFonts w:ascii="Times New Roman" w:eastAsiaTheme="minorEastAsia" w:hAnsi="Times New Roman" w:cs="Times New Roman"/>
            <w:noProof/>
            <w:sz w:val="24"/>
            <w:szCs w:val="24"/>
            <w:lang w:eastAsia="ru-RU"/>
          </w:rPr>
          <w:tab/>
        </w:r>
        <w:r w:rsidR="004051C3" w:rsidRPr="00EC4D32">
          <w:rPr>
            <w:rStyle w:val="afc"/>
            <w:rFonts w:ascii="Times New Roman" w:hAnsi="Times New Roman" w:cs="Times New Roman"/>
            <w:noProof/>
            <w:sz w:val="24"/>
            <w:szCs w:val="24"/>
          </w:rPr>
          <w:t>Программа инвестиционных проектов в утилизации, обезвреживании и захоронении твердых бытовых отходов</w:t>
        </w:r>
        <w:r w:rsidR="004051C3" w:rsidRPr="00EC4D32">
          <w:rPr>
            <w:rFonts w:ascii="Times New Roman" w:hAnsi="Times New Roman" w:cs="Times New Roman"/>
            <w:noProof/>
            <w:webHidden/>
            <w:sz w:val="24"/>
            <w:szCs w:val="24"/>
          </w:rPr>
          <w:tab/>
        </w:r>
        <w:r w:rsidR="004051C3" w:rsidRPr="00EC4D32">
          <w:rPr>
            <w:rFonts w:ascii="Times New Roman" w:hAnsi="Times New Roman" w:cs="Times New Roman"/>
            <w:noProof/>
            <w:webHidden/>
            <w:sz w:val="24"/>
            <w:szCs w:val="24"/>
          </w:rPr>
          <w:fldChar w:fldCharType="begin"/>
        </w:r>
        <w:r w:rsidR="004051C3" w:rsidRPr="00EC4D32">
          <w:rPr>
            <w:rFonts w:ascii="Times New Roman" w:hAnsi="Times New Roman" w:cs="Times New Roman"/>
            <w:noProof/>
            <w:webHidden/>
            <w:sz w:val="24"/>
            <w:szCs w:val="24"/>
          </w:rPr>
          <w:instrText xml:space="preserve"> PAGEREF _Toc444450336 \h </w:instrText>
        </w:r>
        <w:r w:rsidR="004051C3" w:rsidRPr="00EC4D32">
          <w:rPr>
            <w:rFonts w:ascii="Times New Roman" w:hAnsi="Times New Roman" w:cs="Times New Roman"/>
            <w:noProof/>
            <w:webHidden/>
            <w:sz w:val="24"/>
            <w:szCs w:val="24"/>
          </w:rPr>
        </w:r>
        <w:r w:rsidR="004051C3" w:rsidRPr="00EC4D32">
          <w:rPr>
            <w:rFonts w:ascii="Times New Roman" w:hAnsi="Times New Roman" w:cs="Times New Roman"/>
            <w:noProof/>
            <w:webHidden/>
            <w:sz w:val="24"/>
            <w:szCs w:val="24"/>
          </w:rPr>
          <w:fldChar w:fldCharType="separate"/>
        </w:r>
        <w:r w:rsidR="007C08A2">
          <w:rPr>
            <w:rFonts w:ascii="Times New Roman" w:hAnsi="Times New Roman" w:cs="Times New Roman"/>
            <w:noProof/>
            <w:webHidden/>
            <w:sz w:val="24"/>
            <w:szCs w:val="24"/>
          </w:rPr>
          <w:t>216</w:t>
        </w:r>
        <w:r w:rsidR="004051C3" w:rsidRPr="00EC4D32">
          <w:rPr>
            <w:rFonts w:ascii="Times New Roman" w:hAnsi="Times New Roman" w:cs="Times New Roman"/>
            <w:noProof/>
            <w:webHidden/>
            <w:sz w:val="24"/>
            <w:szCs w:val="24"/>
          </w:rPr>
          <w:fldChar w:fldCharType="end"/>
        </w:r>
      </w:hyperlink>
    </w:p>
    <w:p w14:paraId="0ACFD9F7" w14:textId="77777777" w:rsidR="004051C3" w:rsidRPr="00EC4D32" w:rsidRDefault="00D963C9">
      <w:pPr>
        <w:pStyle w:val="27"/>
        <w:tabs>
          <w:tab w:val="left" w:pos="880"/>
          <w:tab w:val="right" w:leader="dot" w:pos="9345"/>
        </w:tabs>
        <w:rPr>
          <w:rFonts w:ascii="Times New Roman" w:eastAsiaTheme="minorEastAsia" w:hAnsi="Times New Roman" w:cs="Times New Roman"/>
          <w:noProof/>
          <w:sz w:val="24"/>
          <w:szCs w:val="24"/>
          <w:lang w:eastAsia="ru-RU"/>
        </w:rPr>
      </w:pPr>
      <w:hyperlink w:anchor="_Toc444450337" w:history="1">
        <w:r w:rsidR="004051C3" w:rsidRPr="00EC4D32">
          <w:rPr>
            <w:rStyle w:val="afc"/>
            <w:rFonts w:ascii="Times New Roman" w:hAnsi="Times New Roman" w:cs="Times New Roman"/>
            <w:noProof/>
            <w:sz w:val="24"/>
            <w:szCs w:val="24"/>
            <w14:scene3d>
              <w14:camera w14:prst="orthographicFront"/>
              <w14:lightRig w14:rig="threePt" w14:dir="t">
                <w14:rot w14:lat="0" w14:lon="0" w14:rev="0"/>
              </w14:lightRig>
            </w14:scene3d>
          </w:rPr>
          <w:t>5.6.</w:t>
        </w:r>
        <w:r w:rsidR="004051C3" w:rsidRPr="00EC4D32">
          <w:rPr>
            <w:rFonts w:ascii="Times New Roman" w:eastAsiaTheme="minorEastAsia" w:hAnsi="Times New Roman" w:cs="Times New Roman"/>
            <w:noProof/>
            <w:sz w:val="24"/>
            <w:szCs w:val="24"/>
            <w:lang w:eastAsia="ru-RU"/>
          </w:rPr>
          <w:tab/>
        </w:r>
        <w:r w:rsidR="004051C3" w:rsidRPr="00EC4D32">
          <w:rPr>
            <w:rStyle w:val="afc"/>
            <w:rFonts w:ascii="Times New Roman" w:hAnsi="Times New Roman" w:cs="Times New Roman"/>
            <w:noProof/>
            <w:sz w:val="24"/>
            <w:szCs w:val="24"/>
          </w:rPr>
          <w:t>Программа установки приборов учета в многоквартирных домах и бюджетных организациях</w:t>
        </w:r>
        <w:r w:rsidR="004051C3" w:rsidRPr="00EC4D32">
          <w:rPr>
            <w:rFonts w:ascii="Times New Roman" w:hAnsi="Times New Roman" w:cs="Times New Roman"/>
            <w:noProof/>
            <w:webHidden/>
            <w:sz w:val="24"/>
            <w:szCs w:val="24"/>
          </w:rPr>
          <w:tab/>
        </w:r>
        <w:r w:rsidR="004051C3" w:rsidRPr="00EC4D32">
          <w:rPr>
            <w:rFonts w:ascii="Times New Roman" w:hAnsi="Times New Roman" w:cs="Times New Roman"/>
            <w:noProof/>
            <w:webHidden/>
            <w:sz w:val="24"/>
            <w:szCs w:val="24"/>
          </w:rPr>
          <w:fldChar w:fldCharType="begin"/>
        </w:r>
        <w:r w:rsidR="004051C3" w:rsidRPr="00EC4D32">
          <w:rPr>
            <w:rFonts w:ascii="Times New Roman" w:hAnsi="Times New Roman" w:cs="Times New Roman"/>
            <w:noProof/>
            <w:webHidden/>
            <w:sz w:val="24"/>
            <w:szCs w:val="24"/>
          </w:rPr>
          <w:instrText xml:space="preserve"> PAGEREF _Toc444450337 \h </w:instrText>
        </w:r>
        <w:r w:rsidR="004051C3" w:rsidRPr="00EC4D32">
          <w:rPr>
            <w:rFonts w:ascii="Times New Roman" w:hAnsi="Times New Roman" w:cs="Times New Roman"/>
            <w:noProof/>
            <w:webHidden/>
            <w:sz w:val="24"/>
            <w:szCs w:val="24"/>
          </w:rPr>
        </w:r>
        <w:r w:rsidR="004051C3" w:rsidRPr="00EC4D32">
          <w:rPr>
            <w:rFonts w:ascii="Times New Roman" w:hAnsi="Times New Roman" w:cs="Times New Roman"/>
            <w:noProof/>
            <w:webHidden/>
            <w:sz w:val="24"/>
            <w:szCs w:val="24"/>
          </w:rPr>
          <w:fldChar w:fldCharType="separate"/>
        </w:r>
        <w:r w:rsidR="007C08A2">
          <w:rPr>
            <w:rFonts w:ascii="Times New Roman" w:hAnsi="Times New Roman" w:cs="Times New Roman"/>
            <w:noProof/>
            <w:webHidden/>
            <w:sz w:val="24"/>
            <w:szCs w:val="24"/>
          </w:rPr>
          <w:t>219</w:t>
        </w:r>
        <w:r w:rsidR="004051C3" w:rsidRPr="00EC4D32">
          <w:rPr>
            <w:rFonts w:ascii="Times New Roman" w:hAnsi="Times New Roman" w:cs="Times New Roman"/>
            <w:noProof/>
            <w:webHidden/>
            <w:sz w:val="24"/>
            <w:szCs w:val="24"/>
          </w:rPr>
          <w:fldChar w:fldCharType="end"/>
        </w:r>
      </w:hyperlink>
    </w:p>
    <w:p w14:paraId="62E98BC1" w14:textId="77777777" w:rsidR="004051C3" w:rsidRPr="00EC4D32" w:rsidRDefault="00D963C9">
      <w:pPr>
        <w:pStyle w:val="16"/>
        <w:tabs>
          <w:tab w:val="left" w:pos="1100"/>
          <w:tab w:val="right" w:leader="dot" w:pos="9345"/>
        </w:tabs>
        <w:rPr>
          <w:rFonts w:ascii="Times New Roman" w:eastAsiaTheme="minorEastAsia" w:hAnsi="Times New Roman" w:cs="Times New Roman"/>
          <w:noProof/>
          <w:sz w:val="24"/>
          <w:szCs w:val="24"/>
          <w:lang w:eastAsia="ru-RU"/>
        </w:rPr>
      </w:pPr>
      <w:hyperlink w:anchor="_Toc444450338" w:history="1">
        <w:r w:rsidR="004051C3" w:rsidRPr="00EC4D32">
          <w:rPr>
            <w:rStyle w:val="afc"/>
            <w:rFonts w:ascii="Times New Roman" w:hAnsi="Times New Roman" w:cs="Times New Roman"/>
            <w:noProof/>
            <w:sz w:val="24"/>
            <w:szCs w:val="24"/>
            <w14:scene3d>
              <w14:camera w14:prst="orthographicFront"/>
              <w14:lightRig w14:rig="threePt" w14:dir="t">
                <w14:rot w14:lat="0" w14:lon="0" w14:rev="0"/>
              </w14:lightRig>
            </w14:scene3d>
          </w:rPr>
          <w:t>Раздел 6.</w:t>
        </w:r>
        <w:r w:rsidR="004051C3" w:rsidRPr="00EC4D32">
          <w:rPr>
            <w:rFonts w:ascii="Times New Roman" w:eastAsiaTheme="minorEastAsia" w:hAnsi="Times New Roman" w:cs="Times New Roman"/>
            <w:noProof/>
            <w:sz w:val="24"/>
            <w:szCs w:val="24"/>
            <w:lang w:eastAsia="ru-RU"/>
          </w:rPr>
          <w:tab/>
        </w:r>
        <w:r w:rsidR="004051C3" w:rsidRPr="00EC4D32">
          <w:rPr>
            <w:rStyle w:val="afc"/>
            <w:rFonts w:ascii="Times New Roman" w:hAnsi="Times New Roman" w:cs="Times New Roman"/>
            <w:noProof/>
            <w:sz w:val="24"/>
            <w:szCs w:val="24"/>
          </w:rPr>
          <w:t>ИСТОЧНИКИ ИНВЕСТИЦИЙ, ТАРИФЫ И ДОСТУПНОСТЬ ПРОГРАММЫ ДЛЯ НАСЕЛЕНИЯ</w:t>
        </w:r>
        <w:r w:rsidR="004051C3" w:rsidRPr="00EC4D32">
          <w:rPr>
            <w:rFonts w:ascii="Times New Roman" w:hAnsi="Times New Roman" w:cs="Times New Roman"/>
            <w:noProof/>
            <w:webHidden/>
            <w:sz w:val="24"/>
            <w:szCs w:val="24"/>
          </w:rPr>
          <w:tab/>
        </w:r>
        <w:r w:rsidR="004051C3" w:rsidRPr="00EC4D32">
          <w:rPr>
            <w:rFonts w:ascii="Times New Roman" w:hAnsi="Times New Roman" w:cs="Times New Roman"/>
            <w:noProof/>
            <w:webHidden/>
            <w:sz w:val="24"/>
            <w:szCs w:val="24"/>
          </w:rPr>
          <w:fldChar w:fldCharType="begin"/>
        </w:r>
        <w:r w:rsidR="004051C3" w:rsidRPr="00EC4D32">
          <w:rPr>
            <w:rFonts w:ascii="Times New Roman" w:hAnsi="Times New Roman" w:cs="Times New Roman"/>
            <w:noProof/>
            <w:webHidden/>
            <w:sz w:val="24"/>
            <w:szCs w:val="24"/>
          </w:rPr>
          <w:instrText xml:space="preserve"> PAGEREF _Toc444450338 \h </w:instrText>
        </w:r>
        <w:r w:rsidR="004051C3" w:rsidRPr="00EC4D32">
          <w:rPr>
            <w:rFonts w:ascii="Times New Roman" w:hAnsi="Times New Roman" w:cs="Times New Roman"/>
            <w:noProof/>
            <w:webHidden/>
            <w:sz w:val="24"/>
            <w:szCs w:val="24"/>
          </w:rPr>
        </w:r>
        <w:r w:rsidR="004051C3" w:rsidRPr="00EC4D32">
          <w:rPr>
            <w:rFonts w:ascii="Times New Roman" w:hAnsi="Times New Roman" w:cs="Times New Roman"/>
            <w:noProof/>
            <w:webHidden/>
            <w:sz w:val="24"/>
            <w:szCs w:val="24"/>
          </w:rPr>
          <w:fldChar w:fldCharType="separate"/>
        </w:r>
        <w:r w:rsidR="007C08A2">
          <w:rPr>
            <w:rFonts w:ascii="Times New Roman" w:hAnsi="Times New Roman" w:cs="Times New Roman"/>
            <w:noProof/>
            <w:webHidden/>
            <w:sz w:val="24"/>
            <w:szCs w:val="24"/>
          </w:rPr>
          <w:t>220</w:t>
        </w:r>
        <w:r w:rsidR="004051C3" w:rsidRPr="00EC4D32">
          <w:rPr>
            <w:rFonts w:ascii="Times New Roman" w:hAnsi="Times New Roman" w:cs="Times New Roman"/>
            <w:noProof/>
            <w:webHidden/>
            <w:sz w:val="24"/>
            <w:szCs w:val="24"/>
          </w:rPr>
          <w:fldChar w:fldCharType="end"/>
        </w:r>
      </w:hyperlink>
    </w:p>
    <w:p w14:paraId="34A35FB4" w14:textId="77777777" w:rsidR="004051C3" w:rsidRPr="00EC4D32" w:rsidRDefault="00D963C9">
      <w:pPr>
        <w:pStyle w:val="16"/>
        <w:tabs>
          <w:tab w:val="left" w:pos="1100"/>
          <w:tab w:val="right" w:leader="dot" w:pos="9345"/>
        </w:tabs>
        <w:rPr>
          <w:rFonts w:ascii="Times New Roman" w:eastAsiaTheme="minorEastAsia" w:hAnsi="Times New Roman" w:cs="Times New Roman"/>
          <w:noProof/>
          <w:sz w:val="24"/>
          <w:szCs w:val="24"/>
          <w:lang w:eastAsia="ru-RU"/>
        </w:rPr>
      </w:pPr>
      <w:hyperlink w:anchor="_Toc444450339" w:history="1">
        <w:r w:rsidR="004051C3" w:rsidRPr="00EC4D32">
          <w:rPr>
            <w:rStyle w:val="afc"/>
            <w:rFonts w:ascii="Times New Roman" w:hAnsi="Times New Roman" w:cs="Times New Roman"/>
            <w:noProof/>
            <w:sz w:val="24"/>
            <w:szCs w:val="24"/>
            <w14:scene3d>
              <w14:camera w14:prst="orthographicFront"/>
              <w14:lightRig w14:rig="threePt" w14:dir="t">
                <w14:rot w14:lat="0" w14:lon="0" w14:rev="0"/>
              </w14:lightRig>
            </w14:scene3d>
          </w:rPr>
          <w:t>Раздел 7.</w:t>
        </w:r>
        <w:r w:rsidR="004051C3" w:rsidRPr="00EC4D32">
          <w:rPr>
            <w:rFonts w:ascii="Times New Roman" w:eastAsiaTheme="minorEastAsia" w:hAnsi="Times New Roman" w:cs="Times New Roman"/>
            <w:noProof/>
            <w:sz w:val="24"/>
            <w:szCs w:val="24"/>
            <w:lang w:eastAsia="ru-RU"/>
          </w:rPr>
          <w:tab/>
        </w:r>
        <w:r w:rsidR="004051C3" w:rsidRPr="00EC4D32">
          <w:rPr>
            <w:rStyle w:val="afc"/>
            <w:rFonts w:ascii="Times New Roman" w:hAnsi="Times New Roman" w:cs="Times New Roman"/>
            <w:noProof/>
            <w:sz w:val="24"/>
            <w:szCs w:val="24"/>
          </w:rPr>
          <w:t>УПРАВЛЕНИЕ ПРОГРАММОЙ</w:t>
        </w:r>
        <w:r w:rsidR="004051C3" w:rsidRPr="00EC4D32">
          <w:rPr>
            <w:rFonts w:ascii="Times New Roman" w:hAnsi="Times New Roman" w:cs="Times New Roman"/>
            <w:noProof/>
            <w:webHidden/>
            <w:sz w:val="24"/>
            <w:szCs w:val="24"/>
          </w:rPr>
          <w:tab/>
        </w:r>
        <w:r w:rsidR="004051C3" w:rsidRPr="00EC4D32">
          <w:rPr>
            <w:rFonts w:ascii="Times New Roman" w:hAnsi="Times New Roman" w:cs="Times New Roman"/>
            <w:noProof/>
            <w:webHidden/>
            <w:sz w:val="24"/>
            <w:szCs w:val="24"/>
          </w:rPr>
          <w:fldChar w:fldCharType="begin"/>
        </w:r>
        <w:r w:rsidR="004051C3" w:rsidRPr="00EC4D32">
          <w:rPr>
            <w:rFonts w:ascii="Times New Roman" w:hAnsi="Times New Roman" w:cs="Times New Roman"/>
            <w:noProof/>
            <w:webHidden/>
            <w:sz w:val="24"/>
            <w:szCs w:val="24"/>
          </w:rPr>
          <w:instrText xml:space="preserve"> PAGEREF _Toc444450339 \h </w:instrText>
        </w:r>
        <w:r w:rsidR="004051C3" w:rsidRPr="00EC4D32">
          <w:rPr>
            <w:rFonts w:ascii="Times New Roman" w:hAnsi="Times New Roman" w:cs="Times New Roman"/>
            <w:noProof/>
            <w:webHidden/>
            <w:sz w:val="24"/>
            <w:szCs w:val="24"/>
          </w:rPr>
        </w:r>
        <w:r w:rsidR="004051C3" w:rsidRPr="00EC4D32">
          <w:rPr>
            <w:rFonts w:ascii="Times New Roman" w:hAnsi="Times New Roman" w:cs="Times New Roman"/>
            <w:noProof/>
            <w:webHidden/>
            <w:sz w:val="24"/>
            <w:szCs w:val="24"/>
          </w:rPr>
          <w:fldChar w:fldCharType="separate"/>
        </w:r>
        <w:r w:rsidR="007C08A2">
          <w:rPr>
            <w:rFonts w:ascii="Times New Roman" w:hAnsi="Times New Roman" w:cs="Times New Roman"/>
            <w:noProof/>
            <w:webHidden/>
            <w:sz w:val="24"/>
            <w:szCs w:val="24"/>
          </w:rPr>
          <w:t>234</w:t>
        </w:r>
        <w:r w:rsidR="004051C3" w:rsidRPr="00EC4D32">
          <w:rPr>
            <w:rFonts w:ascii="Times New Roman" w:hAnsi="Times New Roman" w:cs="Times New Roman"/>
            <w:noProof/>
            <w:webHidden/>
            <w:sz w:val="24"/>
            <w:szCs w:val="24"/>
          </w:rPr>
          <w:fldChar w:fldCharType="end"/>
        </w:r>
      </w:hyperlink>
    </w:p>
    <w:p w14:paraId="7A9B4824" w14:textId="77777777" w:rsidR="004051C3" w:rsidRPr="00EC4D32" w:rsidRDefault="00D963C9">
      <w:pPr>
        <w:pStyle w:val="27"/>
        <w:tabs>
          <w:tab w:val="left" w:pos="880"/>
          <w:tab w:val="right" w:leader="dot" w:pos="9345"/>
        </w:tabs>
        <w:rPr>
          <w:rFonts w:ascii="Times New Roman" w:eastAsiaTheme="minorEastAsia" w:hAnsi="Times New Roman" w:cs="Times New Roman"/>
          <w:noProof/>
          <w:sz w:val="24"/>
          <w:szCs w:val="24"/>
          <w:lang w:eastAsia="ru-RU"/>
        </w:rPr>
      </w:pPr>
      <w:hyperlink w:anchor="_Toc444450340" w:history="1">
        <w:r w:rsidR="004051C3" w:rsidRPr="00EC4D32">
          <w:rPr>
            <w:rStyle w:val="afc"/>
            <w:rFonts w:ascii="Times New Roman" w:hAnsi="Times New Roman" w:cs="Times New Roman"/>
            <w:noProof/>
            <w:sz w:val="24"/>
            <w:szCs w:val="24"/>
            <w14:scene3d>
              <w14:camera w14:prst="orthographicFront"/>
              <w14:lightRig w14:rig="threePt" w14:dir="t">
                <w14:rot w14:lat="0" w14:lon="0" w14:rev="0"/>
              </w14:lightRig>
            </w14:scene3d>
          </w:rPr>
          <w:t>7.1.</w:t>
        </w:r>
        <w:r w:rsidR="004051C3" w:rsidRPr="00EC4D32">
          <w:rPr>
            <w:rFonts w:ascii="Times New Roman" w:eastAsiaTheme="minorEastAsia" w:hAnsi="Times New Roman" w:cs="Times New Roman"/>
            <w:noProof/>
            <w:sz w:val="24"/>
            <w:szCs w:val="24"/>
            <w:lang w:eastAsia="ru-RU"/>
          </w:rPr>
          <w:tab/>
        </w:r>
        <w:r w:rsidR="004051C3" w:rsidRPr="00EC4D32">
          <w:rPr>
            <w:rStyle w:val="afc"/>
            <w:rFonts w:ascii="Times New Roman" w:hAnsi="Times New Roman" w:cs="Times New Roman"/>
            <w:noProof/>
            <w:sz w:val="24"/>
            <w:szCs w:val="24"/>
          </w:rPr>
          <w:t>Ответственный за реализацию Программы</w:t>
        </w:r>
        <w:r w:rsidR="004051C3" w:rsidRPr="00EC4D32">
          <w:rPr>
            <w:rFonts w:ascii="Times New Roman" w:hAnsi="Times New Roman" w:cs="Times New Roman"/>
            <w:noProof/>
            <w:webHidden/>
            <w:sz w:val="24"/>
            <w:szCs w:val="24"/>
          </w:rPr>
          <w:tab/>
        </w:r>
        <w:r w:rsidR="004051C3" w:rsidRPr="00EC4D32">
          <w:rPr>
            <w:rFonts w:ascii="Times New Roman" w:hAnsi="Times New Roman" w:cs="Times New Roman"/>
            <w:noProof/>
            <w:webHidden/>
            <w:sz w:val="24"/>
            <w:szCs w:val="24"/>
          </w:rPr>
          <w:fldChar w:fldCharType="begin"/>
        </w:r>
        <w:r w:rsidR="004051C3" w:rsidRPr="00EC4D32">
          <w:rPr>
            <w:rFonts w:ascii="Times New Roman" w:hAnsi="Times New Roman" w:cs="Times New Roman"/>
            <w:noProof/>
            <w:webHidden/>
            <w:sz w:val="24"/>
            <w:szCs w:val="24"/>
          </w:rPr>
          <w:instrText xml:space="preserve"> PAGEREF _Toc444450340 \h </w:instrText>
        </w:r>
        <w:r w:rsidR="004051C3" w:rsidRPr="00EC4D32">
          <w:rPr>
            <w:rFonts w:ascii="Times New Roman" w:hAnsi="Times New Roman" w:cs="Times New Roman"/>
            <w:noProof/>
            <w:webHidden/>
            <w:sz w:val="24"/>
            <w:szCs w:val="24"/>
          </w:rPr>
        </w:r>
        <w:r w:rsidR="004051C3" w:rsidRPr="00EC4D32">
          <w:rPr>
            <w:rFonts w:ascii="Times New Roman" w:hAnsi="Times New Roman" w:cs="Times New Roman"/>
            <w:noProof/>
            <w:webHidden/>
            <w:sz w:val="24"/>
            <w:szCs w:val="24"/>
          </w:rPr>
          <w:fldChar w:fldCharType="separate"/>
        </w:r>
        <w:r w:rsidR="007C08A2">
          <w:rPr>
            <w:rFonts w:ascii="Times New Roman" w:hAnsi="Times New Roman" w:cs="Times New Roman"/>
            <w:noProof/>
            <w:webHidden/>
            <w:sz w:val="24"/>
            <w:szCs w:val="24"/>
          </w:rPr>
          <w:t>234</w:t>
        </w:r>
        <w:r w:rsidR="004051C3" w:rsidRPr="00EC4D32">
          <w:rPr>
            <w:rFonts w:ascii="Times New Roman" w:hAnsi="Times New Roman" w:cs="Times New Roman"/>
            <w:noProof/>
            <w:webHidden/>
            <w:sz w:val="24"/>
            <w:szCs w:val="24"/>
          </w:rPr>
          <w:fldChar w:fldCharType="end"/>
        </w:r>
      </w:hyperlink>
    </w:p>
    <w:p w14:paraId="322B7F6B" w14:textId="77777777" w:rsidR="004051C3" w:rsidRPr="00EC4D32" w:rsidRDefault="00D963C9">
      <w:pPr>
        <w:pStyle w:val="27"/>
        <w:tabs>
          <w:tab w:val="left" w:pos="880"/>
          <w:tab w:val="right" w:leader="dot" w:pos="9345"/>
        </w:tabs>
        <w:rPr>
          <w:rFonts w:ascii="Times New Roman" w:eastAsiaTheme="minorEastAsia" w:hAnsi="Times New Roman" w:cs="Times New Roman"/>
          <w:noProof/>
          <w:sz w:val="24"/>
          <w:szCs w:val="24"/>
          <w:lang w:eastAsia="ru-RU"/>
        </w:rPr>
      </w:pPr>
      <w:hyperlink w:anchor="_Toc444450341" w:history="1">
        <w:r w:rsidR="004051C3" w:rsidRPr="00EC4D32">
          <w:rPr>
            <w:rStyle w:val="afc"/>
            <w:rFonts w:ascii="Times New Roman" w:hAnsi="Times New Roman" w:cs="Times New Roman"/>
            <w:noProof/>
            <w:sz w:val="24"/>
            <w:szCs w:val="24"/>
            <w14:scene3d>
              <w14:camera w14:prst="orthographicFront"/>
              <w14:lightRig w14:rig="threePt" w14:dir="t">
                <w14:rot w14:lat="0" w14:lon="0" w14:rev="0"/>
              </w14:lightRig>
            </w14:scene3d>
          </w:rPr>
          <w:t>7.2.</w:t>
        </w:r>
        <w:r w:rsidR="004051C3" w:rsidRPr="00EC4D32">
          <w:rPr>
            <w:rFonts w:ascii="Times New Roman" w:eastAsiaTheme="minorEastAsia" w:hAnsi="Times New Roman" w:cs="Times New Roman"/>
            <w:noProof/>
            <w:sz w:val="24"/>
            <w:szCs w:val="24"/>
            <w:lang w:eastAsia="ru-RU"/>
          </w:rPr>
          <w:tab/>
        </w:r>
        <w:r w:rsidR="004051C3" w:rsidRPr="00EC4D32">
          <w:rPr>
            <w:rStyle w:val="afc"/>
            <w:rFonts w:ascii="Times New Roman" w:hAnsi="Times New Roman" w:cs="Times New Roman"/>
            <w:noProof/>
            <w:sz w:val="24"/>
            <w:szCs w:val="24"/>
          </w:rPr>
          <w:t>План-график работ по реализации программы</w:t>
        </w:r>
        <w:r w:rsidR="004051C3" w:rsidRPr="00EC4D32">
          <w:rPr>
            <w:rFonts w:ascii="Times New Roman" w:hAnsi="Times New Roman" w:cs="Times New Roman"/>
            <w:noProof/>
            <w:webHidden/>
            <w:sz w:val="24"/>
            <w:szCs w:val="24"/>
          </w:rPr>
          <w:tab/>
        </w:r>
        <w:r w:rsidR="004051C3" w:rsidRPr="00EC4D32">
          <w:rPr>
            <w:rFonts w:ascii="Times New Roman" w:hAnsi="Times New Roman" w:cs="Times New Roman"/>
            <w:noProof/>
            <w:webHidden/>
            <w:sz w:val="24"/>
            <w:szCs w:val="24"/>
          </w:rPr>
          <w:fldChar w:fldCharType="begin"/>
        </w:r>
        <w:r w:rsidR="004051C3" w:rsidRPr="00EC4D32">
          <w:rPr>
            <w:rFonts w:ascii="Times New Roman" w:hAnsi="Times New Roman" w:cs="Times New Roman"/>
            <w:noProof/>
            <w:webHidden/>
            <w:sz w:val="24"/>
            <w:szCs w:val="24"/>
          </w:rPr>
          <w:instrText xml:space="preserve"> PAGEREF _Toc444450341 \h </w:instrText>
        </w:r>
        <w:r w:rsidR="004051C3" w:rsidRPr="00EC4D32">
          <w:rPr>
            <w:rFonts w:ascii="Times New Roman" w:hAnsi="Times New Roman" w:cs="Times New Roman"/>
            <w:noProof/>
            <w:webHidden/>
            <w:sz w:val="24"/>
            <w:szCs w:val="24"/>
          </w:rPr>
        </w:r>
        <w:r w:rsidR="004051C3" w:rsidRPr="00EC4D32">
          <w:rPr>
            <w:rFonts w:ascii="Times New Roman" w:hAnsi="Times New Roman" w:cs="Times New Roman"/>
            <w:noProof/>
            <w:webHidden/>
            <w:sz w:val="24"/>
            <w:szCs w:val="24"/>
          </w:rPr>
          <w:fldChar w:fldCharType="separate"/>
        </w:r>
        <w:r w:rsidR="007C08A2">
          <w:rPr>
            <w:rFonts w:ascii="Times New Roman" w:hAnsi="Times New Roman" w:cs="Times New Roman"/>
            <w:noProof/>
            <w:webHidden/>
            <w:sz w:val="24"/>
            <w:szCs w:val="24"/>
          </w:rPr>
          <w:t>234</w:t>
        </w:r>
        <w:r w:rsidR="004051C3" w:rsidRPr="00EC4D32">
          <w:rPr>
            <w:rFonts w:ascii="Times New Roman" w:hAnsi="Times New Roman" w:cs="Times New Roman"/>
            <w:noProof/>
            <w:webHidden/>
            <w:sz w:val="24"/>
            <w:szCs w:val="24"/>
          </w:rPr>
          <w:fldChar w:fldCharType="end"/>
        </w:r>
      </w:hyperlink>
    </w:p>
    <w:p w14:paraId="49C40CE7" w14:textId="77777777" w:rsidR="004051C3" w:rsidRPr="00EC4D32" w:rsidRDefault="00D963C9">
      <w:pPr>
        <w:pStyle w:val="27"/>
        <w:tabs>
          <w:tab w:val="left" w:pos="880"/>
          <w:tab w:val="right" w:leader="dot" w:pos="9345"/>
        </w:tabs>
        <w:rPr>
          <w:rFonts w:ascii="Times New Roman" w:eastAsiaTheme="minorEastAsia" w:hAnsi="Times New Roman" w:cs="Times New Roman"/>
          <w:noProof/>
          <w:sz w:val="24"/>
          <w:szCs w:val="24"/>
          <w:lang w:eastAsia="ru-RU"/>
        </w:rPr>
      </w:pPr>
      <w:hyperlink w:anchor="_Toc444450342" w:history="1">
        <w:r w:rsidR="004051C3" w:rsidRPr="00EC4D32">
          <w:rPr>
            <w:rStyle w:val="afc"/>
            <w:rFonts w:ascii="Times New Roman" w:hAnsi="Times New Roman" w:cs="Times New Roman"/>
            <w:noProof/>
            <w:sz w:val="24"/>
            <w:szCs w:val="24"/>
            <w14:scene3d>
              <w14:camera w14:prst="orthographicFront"/>
              <w14:lightRig w14:rig="threePt" w14:dir="t">
                <w14:rot w14:lat="0" w14:lon="0" w14:rev="0"/>
              </w14:lightRig>
            </w14:scene3d>
          </w:rPr>
          <w:t>7.3.</w:t>
        </w:r>
        <w:r w:rsidR="004051C3" w:rsidRPr="00EC4D32">
          <w:rPr>
            <w:rFonts w:ascii="Times New Roman" w:eastAsiaTheme="minorEastAsia" w:hAnsi="Times New Roman" w:cs="Times New Roman"/>
            <w:noProof/>
            <w:sz w:val="24"/>
            <w:szCs w:val="24"/>
            <w:lang w:eastAsia="ru-RU"/>
          </w:rPr>
          <w:tab/>
        </w:r>
        <w:r w:rsidR="004051C3" w:rsidRPr="00EC4D32">
          <w:rPr>
            <w:rStyle w:val="afc"/>
            <w:rFonts w:ascii="Times New Roman" w:hAnsi="Times New Roman" w:cs="Times New Roman"/>
            <w:noProof/>
            <w:sz w:val="24"/>
            <w:szCs w:val="24"/>
          </w:rPr>
          <w:t>Порядок предоставления отчетности по выполнению программы</w:t>
        </w:r>
        <w:r w:rsidR="004051C3" w:rsidRPr="00EC4D32">
          <w:rPr>
            <w:rFonts w:ascii="Times New Roman" w:hAnsi="Times New Roman" w:cs="Times New Roman"/>
            <w:noProof/>
            <w:webHidden/>
            <w:sz w:val="24"/>
            <w:szCs w:val="24"/>
          </w:rPr>
          <w:tab/>
        </w:r>
        <w:r w:rsidR="004051C3" w:rsidRPr="00EC4D32">
          <w:rPr>
            <w:rFonts w:ascii="Times New Roman" w:hAnsi="Times New Roman" w:cs="Times New Roman"/>
            <w:noProof/>
            <w:webHidden/>
            <w:sz w:val="24"/>
            <w:szCs w:val="24"/>
          </w:rPr>
          <w:fldChar w:fldCharType="begin"/>
        </w:r>
        <w:r w:rsidR="004051C3" w:rsidRPr="00EC4D32">
          <w:rPr>
            <w:rFonts w:ascii="Times New Roman" w:hAnsi="Times New Roman" w:cs="Times New Roman"/>
            <w:noProof/>
            <w:webHidden/>
            <w:sz w:val="24"/>
            <w:szCs w:val="24"/>
          </w:rPr>
          <w:instrText xml:space="preserve"> PAGEREF _Toc444450342 \h </w:instrText>
        </w:r>
        <w:r w:rsidR="004051C3" w:rsidRPr="00EC4D32">
          <w:rPr>
            <w:rFonts w:ascii="Times New Roman" w:hAnsi="Times New Roman" w:cs="Times New Roman"/>
            <w:noProof/>
            <w:webHidden/>
            <w:sz w:val="24"/>
            <w:szCs w:val="24"/>
          </w:rPr>
        </w:r>
        <w:r w:rsidR="004051C3" w:rsidRPr="00EC4D32">
          <w:rPr>
            <w:rFonts w:ascii="Times New Roman" w:hAnsi="Times New Roman" w:cs="Times New Roman"/>
            <w:noProof/>
            <w:webHidden/>
            <w:sz w:val="24"/>
            <w:szCs w:val="24"/>
          </w:rPr>
          <w:fldChar w:fldCharType="separate"/>
        </w:r>
        <w:r w:rsidR="007C08A2">
          <w:rPr>
            <w:rFonts w:ascii="Times New Roman" w:hAnsi="Times New Roman" w:cs="Times New Roman"/>
            <w:noProof/>
            <w:webHidden/>
            <w:sz w:val="24"/>
            <w:szCs w:val="24"/>
          </w:rPr>
          <w:t>236</w:t>
        </w:r>
        <w:r w:rsidR="004051C3" w:rsidRPr="00EC4D32">
          <w:rPr>
            <w:rFonts w:ascii="Times New Roman" w:hAnsi="Times New Roman" w:cs="Times New Roman"/>
            <w:noProof/>
            <w:webHidden/>
            <w:sz w:val="24"/>
            <w:szCs w:val="24"/>
          </w:rPr>
          <w:fldChar w:fldCharType="end"/>
        </w:r>
      </w:hyperlink>
    </w:p>
    <w:p w14:paraId="012FDC61" w14:textId="77777777" w:rsidR="004051C3" w:rsidRPr="00EC4D32" w:rsidRDefault="00D963C9">
      <w:pPr>
        <w:pStyle w:val="27"/>
        <w:tabs>
          <w:tab w:val="left" w:pos="880"/>
          <w:tab w:val="right" w:leader="dot" w:pos="9345"/>
        </w:tabs>
        <w:rPr>
          <w:rFonts w:ascii="Times New Roman" w:eastAsiaTheme="minorEastAsia" w:hAnsi="Times New Roman" w:cs="Times New Roman"/>
          <w:noProof/>
          <w:sz w:val="24"/>
          <w:szCs w:val="24"/>
          <w:lang w:eastAsia="ru-RU"/>
        </w:rPr>
      </w:pPr>
      <w:hyperlink w:anchor="_Toc444450343" w:history="1">
        <w:r w:rsidR="004051C3" w:rsidRPr="00EC4D32">
          <w:rPr>
            <w:rStyle w:val="afc"/>
            <w:rFonts w:ascii="Times New Roman" w:hAnsi="Times New Roman" w:cs="Times New Roman"/>
            <w:noProof/>
            <w:sz w:val="24"/>
            <w:szCs w:val="24"/>
            <w14:scene3d>
              <w14:camera w14:prst="orthographicFront"/>
              <w14:lightRig w14:rig="threePt" w14:dir="t">
                <w14:rot w14:lat="0" w14:lon="0" w14:rev="0"/>
              </w14:lightRig>
            </w14:scene3d>
          </w:rPr>
          <w:t>7.4.</w:t>
        </w:r>
        <w:r w:rsidR="004051C3" w:rsidRPr="00EC4D32">
          <w:rPr>
            <w:rFonts w:ascii="Times New Roman" w:eastAsiaTheme="minorEastAsia" w:hAnsi="Times New Roman" w:cs="Times New Roman"/>
            <w:noProof/>
            <w:sz w:val="24"/>
            <w:szCs w:val="24"/>
            <w:lang w:eastAsia="ru-RU"/>
          </w:rPr>
          <w:tab/>
        </w:r>
        <w:r w:rsidR="004051C3" w:rsidRPr="00EC4D32">
          <w:rPr>
            <w:rStyle w:val="afc"/>
            <w:rFonts w:ascii="Times New Roman" w:hAnsi="Times New Roman" w:cs="Times New Roman"/>
            <w:noProof/>
            <w:sz w:val="24"/>
            <w:szCs w:val="24"/>
          </w:rPr>
          <w:t>Порядок и сроки корректировки программы</w:t>
        </w:r>
        <w:r w:rsidR="004051C3" w:rsidRPr="00EC4D32">
          <w:rPr>
            <w:rFonts w:ascii="Times New Roman" w:hAnsi="Times New Roman" w:cs="Times New Roman"/>
            <w:noProof/>
            <w:webHidden/>
            <w:sz w:val="24"/>
            <w:szCs w:val="24"/>
          </w:rPr>
          <w:tab/>
        </w:r>
        <w:r w:rsidR="004051C3" w:rsidRPr="00EC4D32">
          <w:rPr>
            <w:rFonts w:ascii="Times New Roman" w:hAnsi="Times New Roman" w:cs="Times New Roman"/>
            <w:noProof/>
            <w:webHidden/>
            <w:sz w:val="24"/>
            <w:szCs w:val="24"/>
          </w:rPr>
          <w:fldChar w:fldCharType="begin"/>
        </w:r>
        <w:r w:rsidR="004051C3" w:rsidRPr="00EC4D32">
          <w:rPr>
            <w:rFonts w:ascii="Times New Roman" w:hAnsi="Times New Roman" w:cs="Times New Roman"/>
            <w:noProof/>
            <w:webHidden/>
            <w:sz w:val="24"/>
            <w:szCs w:val="24"/>
          </w:rPr>
          <w:instrText xml:space="preserve"> PAGEREF _Toc444450343 \h </w:instrText>
        </w:r>
        <w:r w:rsidR="004051C3" w:rsidRPr="00EC4D32">
          <w:rPr>
            <w:rFonts w:ascii="Times New Roman" w:hAnsi="Times New Roman" w:cs="Times New Roman"/>
            <w:noProof/>
            <w:webHidden/>
            <w:sz w:val="24"/>
            <w:szCs w:val="24"/>
          </w:rPr>
        </w:r>
        <w:r w:rsidR="004051C3" w:rsidRPr="00EC4D32">
          <w:rPr>
            <w:rFonts w:ascii="Times New Roman" w:hAnsi="Times New Roman" w:cs="Times New Roman"/>
            <w:noProof/>
            <w:webHidden/>
            <w:sz w:val="24"/>
            <w:szCs w:val="24"/>
          </w:rPr>
          <w:fldChar w:fldCharType="separate"/>
        </w:r>
        <w:r w:rsidR="007C08A2">
          <w:rPr>
            <w:rFonts w:ascii="Times New Roman" w:hAnsi="Times New Roman" w:cs="Times New Roman"/>
            <w:noProof/>
            <w:webHidden/>
            <w:sz w:val="24"/>
            <w:szCs w:val="24"/>
          </w:rPr>
          <w:t>239</w:t>
        </w:r>
        <w:r w:rsidR="004051C3" w:rsidRPr="00EC4D32">
          <w:rPr>
            <w:rFonts w:ascii="Times New Roman" w:hAnsi="Times New Roman" w:cs="Times New Roman"/>
            <w:noProof/>
            <w:webHidden/>
            <w:sz w:val="24"/>
            <w:szCs w:val="24"/>
          </w:rPr>
          <w:fldChar w:fldCharType="end"/>
        </w:r>
      </w:hyperlink>
    </w:p>
    <w:p w14:paraId="2F730361" w14:textId="6F7A3431" w:rsidR="00D476DE" w:rsidRPr="009F601F" w:rsidRDefault="004051C3" w:rsidP="003F6E52">
      <w:pPr>
        <w:pStyle w:val="11"/>
      </w:pPr>
      <w:r w:rsidRPr="00EC4D32">
        <w:rPr>
          <w:rFonts w:eastAsiaTheme="minorHAnsi"/>
          <w:b w:val="0"/>
          <w:bCs w:val="0"/>
          <w:caps w:val="0"/>
          <w:sz w:val="24"/>
          <w:szCs w:val="24"/>
        </w:rPr>
        <w:lastRenderedPageBreak/>
        <w:fldChar w:fldCharType="end"/>
      </w:r>
      <w:r w:rsidR="00D476DE" w:rsidRPr="009F601F">
        <w:t xml:space="preserve"> </w:t>
      </w:r>
      <w:bookmarkStart w:id="2" w:name="_Toc444450244"/>
      <w:r w:rsidR="00D476DE" w:rsidRPr="009F601F">
        <w:t>ПАСПОРТ ПРОГРАММЫ</w:t>
      </w:r>
      <w:bookmarkEnd w:id="2"/>
    </w:p>
    <w:tbl>
      <w:tblPr>
        <w:tblStyle w:val="aff"/>
        <w:tblW w:w="0" w:type="auto"/>
        <w:tblLook w:val="04A0" w:firstRow="1" w:lastRow="0" w:firstColumn="1" w:lastColumn="0" w:noHBand="0" w:noVBand="1"/>
      </w:tblPr>
      <w:tblGrid>
        <w:gridCol w:w="316"/>
        <w:gridCol w:w="2211"/>
        <w:gridCol w:w="6798"/>
      </w:tblGrid>
      <w:tr w:rsidR="009F601F" w:rsidRPr="009F601F" w14:paraId="702A8261" w14:textId="77777777" w:rsidTr="004A642E">
        <w:tc>
          <w:tcPr>
            <w:tcW w:w="0" w:type="auto"/>
          </w:tcPr>
          <w:p w14:paraId="6E46D482" w14:textId="77777777" w:rsidR="00D476DE" w:rsidRPr="009F601F" w:rsidRDefault="00D476DE" w:rsidP="00052487">
            <w:pPr>
              <w:pStyle w:val="af"/>
            </w:pPr>
            <w:r w:rsidRPr="009F601F">
              <w:t>1</w:t>
            </w:r>
          </w:p>
        </w:tc>
        <w:tc>
          <w:tcPr>
            <w:tcW w:w="2211" w:type="dxa"/>
          </w:tcPr>
          <w:p w14:paraId="2E537D25" w14:textId="77777777" w:rsidR="00D476DE" w:rsidRPr="009F601F" w:rsidRDefault="00D476DE" w:rsidP="00052487">
            <w:pPr>
              <w:pStyle w:val="af"/>
            </w:pPr>
            <w:r w:rsidRPr="009F601F">
              <w:t>Наименование программы</w:t>
            </w:r>
          </w:p>
        </w:tc>
        <w:tc>
          <w:tcPr>
            <w:tcW w:w="6798" w:type="dxa"/>
          </w:tcPr>
          <w:p w14:paraId="53F4C4B0" w14:textId="4EA58699" w:rsidR="00D476DE" w:rsidRPr="009F601F" w:rsidRDefault="00D6432D" w:rsidP="00E246BD">
            <w:pPr>
              <w:pStyle w:val="af"/>
              <w:jc w:val="both"/>
            </w:pPr>
            <w:r w:rsidRPr="009F601F">
              <w:t xml:space="preserve">Программа комплексного развития систем коммунальной инфраструктуры МО «Заневское </w:t>
            </w:r>
            <w:r w:rsidR="00E246BD" w:rsidRPr="009F601F">
              <w:t>городское</w:t>
            </w:r>
            <w:r w:rsidRPr="009F601F">
              <w:t xml:space="preserve"> поселение» до 2025 года</w:t>
            </w:r>
          </w:p>
        </w:tc>
      </w:tr>
      <w:tr w:rsidR="009F601F" w:rsidRPr="009F601F" w14:paraId="1690C388" w14:textId="77777777" w:rsidTr="004A642E">
        <w:tc>
          <w:tcPr>
            <w:tcW w:w="0" w:type="auto"/>
          </w:tcPr>
          <w:p w14:paraId="29D8B967" w14:textId="77777777" w:rsidR="00D476DE" w:rsidRPr="009F601F" w:rsidRDefault="00D476DE" w:rsidP="00052487">
            <w:pPr>
              <w:pStyle w:val="af"/>
            </w:pPr>
            <w:r w:rsidRPr="009F601F">
              <w:t>2</w:t>
            </w:r>
          </w:p>
        </w:tc>
        <w:tc>
          <w:tcPr>
            <w:tcW w:w="2211" w:type="dxa"/>
          </w:tcPr>
          <w:p w14:paraId="7A4D6920" w14:textId="77777777" w:rsidR="00D476DE" w:rsidRPr="009F601F" w:rsidRDefault="00D476DE" w:rsidP="00052487">
            <w:pPr>
              <w:pStyle w:val="af"/>
            </w:pPr>
            <w:r w:rsidRPr="009F601F">
              <w:t>Основание для разработки программы</w:t>
            </w:r>
          </w:p>
        </w:tc>
        <w:tc>
          <w:tcPr>
            <w:tcW w:w="6798" w:type="dxa"/>
          </w:tcPr>
          <w:p w14:paraId="06C6E01F" w14:textId="4FCE7AEC" w:rsidR="00D476DE" w:rsidRPr="009F601F" w:rsidRDefault="00D6432D" w:rsidP="00052487">
            <w:pPr>
              <w:pStyle w:val="af"/>
              <w:jc w:val="both"/>
            </w:pPr>
            <w:r w:rsidRPr="009F601F">
              <w:t>Муниципальный контракт №56/10-15 от 20.10.2015</w:t>
            </w:r>
          </w:p>
        </w:tc>
      </w:tr>
      <w:tr w:rsidR="009F601F" w:rsidRPr="009F601F" w14:paraId="2F685123" w14:textId="77777777" w:rsidTr="004A642E">
        <w:tc>
          <w:tcPr>
            <w:tcW w:w="0" w:type="auto"/>
          </w:tcPr>
          <w:p w14:paraId="4AA9E9B5" w14:textId="77777777" w:rsidR="00D476DE" w:rsidRPr="009F601F" w:rsidRDefault="00D476DE" w:rsidP="00052487">
            <w:pPr>
              <w:pStyle w:val="af"/>
            </w:pPr>
            <w:r w:rsidRPr="009F601F">
              <w:t>3</w:t>
            </w:r>
          </w:p>
        </w:tc>
        <w:tc>
          <w:tcPr>
            <w:tcW w:w="2211" w:type="dxa"/>
          </w:tcPr>
          <w:p w14:paraId="7377B285" w14:textId="77777777" w:rsidR="00D476DE" w:rsidRPr="009F601F" w:rsidRDefault="00D476DE" w:rsidP="00052487">
            <w:pPr>
              <w:pStyle w:val="af"/>
            </w:pPr>
            <w:r w:rsidRPr="009F601F">
              <w:t>Заказчик программы</w:t>
            </w:r>
          </w:p>
        </w:tc>
        <w:tc>
          <w:tcPr>
            <w:tcW w:w="6798" w:type="dxa"/>
          </w:tcPr>
          <w:p w14:paraId="52089C7D" w14:textId="48DD9C76" w:rsidR="00D476DE" w:rsidRPr="009F601F" w:rsidRDefault="00C843DB" w:rsidP="00E246BD">
            <w:pPr>
              <w:pStyle w:val="af"/>
              <w:jc w:val="both"/>
            </w:pPr>
            <w:r w:rsidRPr="009F601F">
              <w:t>Администрация муниципального образования</w:t>
            </w:r>
            <w:r w:rsidR="00A045FC" w:rsidRPr="009F601F">
              <w:t xml:space="preserve"> «</w:t>
            </w:r>
            <w:r w:rsidR="00D6432D" w:rsidRPr="009F601F">
              <w:t xml:space="preserve">Заневское </w:t>
            </w:r>
            <w:r w:rsidR="00E246BD" w:rsidRPr="009F601F">
              <w:t>городское</w:t>
            </w:r>
            <w:r w:rsidR="00D6432D" w:rsidRPr="009F601F">
              <w:t xml:space="preserve"> поселение</w:t>
            </w:r>
            <w:r w:rsidR="00A045FC" w:rsidRPr="009F601F">
              <w:t>»</w:t>
            </w:r>
          </w:p>
        </w:tc>
      </w:tr>
      <w:tr w:rsidR="009F601F" w:rsidRPr="009F601F" w14:paraId="0BE4AE2E" w14:textId="77777777" w:rsidTr="004A642E">
        <w:tc>
          <w:tcPr>
            <w:tcW w:w="0" w:type="auto"/>
          </w:tcPr>
          <w:p w14:paraId="4FFD6A81" w14:textId="77777777" w:rsidR="00D476DE" w:rsidRPr="009F601F" w:rsidRDefault="00D476DE" w:rsidP="00052487">
            <w:pPr>
              <w:pStyle w:val="af"/>
            </w:pPr>
            <w:r w:rsidRPr="009F601F">
              <w:t>4</w:t>
            </w:r>
          </w:p>
        </w:tc>
        <w:tc>
          <w:tcPr>
            <w:tcW w:w="2211" w:type="dxa"/>
          </w:tcPr>
          <w:p w14:paraId="47EBB8F2" w14:textId="77777777" w:rsidR="00D476DE" w:rsidRPr="009F601F" w:rsidRDefault="00D476DE" w:rsidP="00052487">
            <w:pPr>
              <w:pStyle w:val="af"/>
            </w:pPr>
            <w:r w:rsidRPr="009F601F">
              <w:t>Разработчик программы</w:t>
            </w:r>
          </w:p>
        </w:tc>
        <w:tc>
          <w:tcPr>
            <w:tcW w:w="6798" w:type="dxa"/>
          </w:tcPr>
          <w:p w14:paraId="3922ECD6" w14:textId="5CF4B40B" w:rsidR="00D476DE" w:rsidRPr="009F601F" w:rsidRDefault="00915ACB" w:rsidP="00052487">
            <w:pPr>
              <w:pStyle w:val="af"/>
              <w:jc w:val="both"/>
            </w:pPr>
            <w:r w:rsidRPr="009F601F">
              <w:t>Федеральное государственное автономное образовательное учреждение высшего образования</w:t>
            </w:r>
            <w:r w:rsidR="00A045FC" w:rsidRPr="009F601F">
              <w:t xml:space="preserve"> «</w:t>
            </w:r>
            <w:r w:rsidRPr="009F601F">
              <w:t>Санкт-Петербургский политехнический университет Петра Великого</w:t>
            </w:r>
            <w:r w:rsidR="00A045FC" w:rsidRPr="009F601F">
              <w:t>»</w:t>
            </w:r>
            <w:r w:rsidRPr="009F601F">
              <w:t xml:space="preserve"> (ФГАОУ ВО</w:t>
            </w:r>
            <w:r w:rsidR="00A045FC" w:rsidRPr="009F601F">
              <w:t xml:space="preserve"> «</w:t>
            </w:r>
            <w:r w:rsidRPr="009F601F">
              <w:t>СПбПУ</w:t>
            </w:r>
            <w:r w:rsidR="00A045FC" w:rsidRPr="009F601F">
              <w:t>»</w:t>
            </w:r>
            <w:r w:rsidRPr="009F601F">
              <w:t>)</w:t>
            </w:r>
          </w:p>
        </w:tc>
      </w:tr>
      <w:tr w:rsidR="009F601F" w:rsidRPr="009F601F" w14:paraId="07462F8C" w14:textId="77777777" w:rsidTr="004A642E">
        <w:tc>
          <w:tcPr>
            <w:tcW w:w="0" w:type="auto"/>
          </w:tcPr>
          <w:p w14:paraId="5EFAC56B" w14:textId="77777777" w:rsidR="00D476DE" w:rsidRPr="009F601F" w:rsidRDefault="00D476DE" w:rsidP="00052487">
            <w:pPr>
              <w:pStyle w:val="af"/>
            </w:pPr>
            <w:r w:rsidRPr="009F601F">
              <w:t>5</w:t>
            </w:r>
          </w:p>
        </w:tc>
        <w:tc>
          <w:tcPr>
            <w:tcW w:w="2211" w:type="dxa"/>
          </w:tcPr>
          <w:p w14:paraId="5574883D" w14:textId="77777777" w:rsidR="00D476DE" w:rsidRPr="009F601F" w:rsidRDefault="00D476DE" w:rsidP="00052487">
            <w:pPr>
              <w:pStyle w:val="af"/>
            </w:pPr>
            <w:r w:rsidRPr="009F601F">
              <w:t>Цель программы</w:t>
            </w:r>
          </w:p>
        </w:tc>
        <w:tc>
          <w:tcPr>
            <w:tcW w:w="6798" w:type="dxa"/>
          </w:tcPr>
          <w:p w14:paraId="0B495360" w14:textId="5413AC12" w:rsidR="000642D9" w:rsidRPr="009F601F" w:rsidRDefault="000642D9" w:rsidP="00D6432D">
            <w:pPr>
              <w:pStyle w:val="af"/>
              <w:numPr>
                <w:ilvl w:val="0"/>
                <w:numId w:val="25"/>
              </w:numPr>
              <w:ind w:left="25" w:firstLine="283"/>
              <w:jc w:val="both"/>
            </w:pPr>
            <w:r w:rsidRPr="009F601F">
              <w:t>обеспечение развития систем и объектов коммунальной инфраструктуры в соответствии с потребностями жилищного и промышленного строительства МО согласно генерального</w:t>
            </w:r>
            <w:r w:rsidR="00594E82" w:rsidRPr="009F601F">
              <w:t xml:space="preserve"> </w:t>
            </w:r>
            <w:r w:rsidRPr="009F601F">
              <w:t xml:space="preserve">плана развития </w:t>
            </w:r>
            <w:r w:rsidR="00D6432D" w:rsidRPr="009F601F">
              <w:t xml:space="preserve">Заневского </w:t>
            </w:r>
            <w:r w:rsidR="00E246BD" w:rsidRPr="009F601F">
              <w:t>городское</w:t>
            </w:r>
            <w:r w:rsidR="00D6432D" w:rsidRPr="009F601F">
              <w:t xml:space="preserve"> поселения</w:t>
            </w:r>
            <w:r w:rsidRPr="009F601F">
              <w:t>;</w:t>
            </w:r>
          </w:p>
          <w:p w14:paraId="028EA008" w14:textId="0D7E61D6" w:rsidR="000642D9" w:rsidRPr="009F601F" w:rsidRDefault="000642D9" w:rsidP="00E46CB6">
            <w:pPr>
              <w:pStyle w:val="af"/>
              <w:numPr>
                <w:ilvl w:val="0"/>
                <w:numId w:val="25"/>
              </w:numPr>
              <w:ind w:left="25" w:firstLine="283"/>
              <w:jc w:val="both"/>
            </w:pPr>
            <w:r w:rsidRPr="009F601F">
              <w:t>обеспечение доступности для граждан</w:t>
            </w:r>
            <w:r w:rsidR="00594E82" w:rsidRPr="009F601F">
              <w:t xml:space="preserve"> </w:t>
            </w:r>
            <w:r w:rsidRPr="009F601F">
              <w:t>всех видов коммунальных услуг;</w:t>
            </w:r>
          </w:p>
          <w:p w14:paraId="65F06733" w14:textId="77777777" w:rsidR="000642D9" w:rsidRPr="009F601F" w:rsidRDefault="000642D9" w:rsidP="00E46CB6">
            <w:pPr>
              <w:pStyle w:val="af"/>
              <w:numPr>
                <w:ilvl w:val="0"/>
                <w:numId w:val="25"/>
              </w:numPr>
              <w:ind w:left="25" w:firstLine="283"/>
              <w:jc w:val="both"/>
            </w:pPr>
            <w:r w:rsidRPr="009F601F">
              <w:t>повышение надежности и качества коммунальных услуг для потребителей и обеспечение их соответствия требованиям действующих нормативов и стандартов;</w:t>
            </w:r>
          </w:p>
          <w:p w14:paraId="4692C2C1" w14:textId="52B3F5A7" w:rsidR="00D476DE" w:rsidRPr="009F601F" w:rsidRDefault="000642D9" w:rsidP="00E46CB6">
            <w:pPr>
              <w:pStyle w:val="af"/>
              <w:numPr>
                <w:ilvl w:val="0"/>
                <w:numId w:val="25"/>
              </w:numPr>
              <w:ind w:left="25" w:firstLine="283"/>
              <w:jc w:val="both"/>
            </w:pPr>
            <w:r w:rsidRPr="009F601F">
              <w:t>улучшение экологической обстановки на территории МО.</w:t>
            </w:r>
          </w:p>
        </w:tc>
      </w:tr>
      <w:tr w:rsidR="009F601F" w:rsidRPr="009F601F" w14:paraId="548049A4" w14:textId="77777777" w:rsidTr="004A642E">
        <w:tc>
          <w:tcPr>
            <w:tcW w:w="0" w:type="auto"/>
          </w:tcPr>
          <w:p w14:paraId="2A9AC1A3" w14:textId="77777777" w:rsidR="00D476DE" w:rsidRPr="009F601F" w:rsidRDefault="00D476DE" w:rsidP="00052487">
            <w:pPr>
              <w:pStyle w:val="af"/>
            </w:pPr>
            <w:r w:rsidRPr="009F601F">
              <w:t>6</w:t>
            </w:r>
          </w:p>
        </w:tc>
        <w:tc>
          <w:tcPr>
            <w:tcW w:w="2211" w:type="dxa"/>
          </w:tcPr>
          <w:p w14:paraId="0E035166" w14:textId="77777777" w:rsidR="00D476DE" w:rsidRPr="009F601F" w:rsidRDefault="00D476DE" w:rsidP="00052487">
            <w:pPr>
              <w:pStyle w:val="af"/>
            </w:pPr>
            <w:r w:rsidRPr="009F601F">
              <w:t>Задачи программы</w:t>
            </w:r>
          </w:p>
        </w:tc>
        <w:tc>
          <w:tcPr>
            <w:tcW w:w="6798" w:type="dxa"/>
          </w:tcPr>
          <w:p w14:paraId="450F80D2" w14:textId="77777777" w:rsidR="00915ACB" w:rsidRPr="009F601F" w:rsidRDefault="00915ACB" w:rsidP="00E46CB6">
            <w:pPr>
              <w:pStyle w:val="af"/>
              <w:numPr>
                <w:ilvl w:val="0"/>
                <w:numId w:val="26"/>
              </w:numPr>
              <w:ind w:left="25" w:firstLine="283"/>
              <w:jc w:val="both"/>
            </w:pPr>
            <w:r w:rsidRPr="009F601F">
              <w:t>анализ социально-экономического развития МО, динамика жилищного и промышленного строительства, объектов социальной сферы, потребления коммунальных ресурсов, анализ существующего состояния каждой из систем ресурсоснабжения: (электроснабжения, теплоснабжения, водоснабжения, водоотведения, сбора и утилизации (захоронения) ТБО); анализ состояния установки приборов учета потребления ресурсов и ресурсосбережения у потребителей; анализ наличия резервных мощностей генерации и транспортировки ресурсов; анализ воздействия систем и объектов коммунальной инфраструктуры на окружающую среду;</w:t>
            </w:r>
          </w:p>
          <w:p w14:paraId="7ECDDA97" w14:textId="77777777" w:rsidR="00915ACB" w:rsidRPr="009F601F" w:rsidRDefault="00915ACB" w:rsidP="00E46CB6">
            <w:pPr>
              <w:pStyle w:val="af"/>
              <w:numPr>
                <w:ilvl w:val="0"/>
                <w:numId w:val="26"/>
              </w:numPr>
              <w:ind w:left="25" w:firstLine="283"/>
              <w:jc w:val="both"/>
            </w:pPr>
            <w:r w:rsidRPr="009F601F">
              <w:t>формирование прогноза обоснованного спроса на коммунальные ресурсы на основании перспективы развития МО с учетом изменения потребления коммунальных ресурсов и объемов образования ТБО по результатам анализа существующего состояния каждой из систем коммунальной инфраструктуры;</w:t>
            </w:r>
          </w:p>
          <w:p w14:paraId="3A47DF0C" w14:textId="5AA16B73" w:rsidR="00915ACB" w:rsidRPr="009F601F" w:rsidRDefault="00915ACB" w:rsidP="00E46CB6">
            <w:pPr>
              <w:pStyle w:val="af"/>
              <w:numPr>
                <w:ilvl w:val="0"/>
                <w:numId w:val="26"/>
              </w:numPr>
              <w:ind w:left="25" w:firstLine="283"/>
              <w:jc w:val="both"/>
            </w:pPr>
            <w:r w:rsidRPr="009F601F">
              <w:t>формирование прогноза</w:t>
            </w:r>
            <w:r w:rsidR="00594E82" w:rsidRPr="009F601F">
              <w:t xml:space="preserve"> </w:t>
            </w:r>
            <w:r w:rsidRPr="009F601F">
              <w:t>потребности</w:t>
            </w:r>
            <w:r w:rsidR="00594E82" w:rsidRPr="009F601F">
              <w:t xml:space="preserve"> </w:t>
            </w:r>
            <w:r w:rsidRPr="009F601F">
              <w:t>в увеличении мощностей генерации и транспортировки коммунальных ресурсов и объектов, используемых для утилизации (захоронения) ТБО, обеспечивающих направления социально-экономического развития МО с учетом эффективности использования</w:t>
            </w:r>
            <w:r w:rsidR="00594E82" w:rsidRPr="009F601F">
              <w:t xml:space="preserve"> </w:t>
            </w:r>
            <w:r w:rsidRPr="009F601F">
              <w:t>существующих мощностей, по результатам анализа существующего состояния каждой из систем коммунальной инфраструктуры;</w:t>
            </w:r>
          </w:p>
          <w:p w14:paraId="7244A380" w14:textId="77777777" w:rsidR="00915ACB" w:rsidRPr="009F601F" w:rsidRDefault="00915ACB" w:rsidP="00E46CB6">
            <w:pPr>
              <w:pStyle w:val="af"/>
              <w:numPr>
                <w:ilvl w:val="0"/>
                <w:numId w:val="26"/>
              </w:numPr>
              <w:ind w:left="25" w:firstLine="283"/>
              <w:jc w:val="both"/>
            </w:pPr>
            <w:r w:rsidRPr="009F601F">
              <w:t>уточнение принятых направлений развития и модернизации систем коммунальной инфраструктуры и объектов утилизации (захоронения) ТБО в соответствии с планами территориального и социально-экономического развития МО;</w:t>
            </w:r>
          </w:p>
          <w:p w14:paraId="4E416507" w14:textId="77777777" w:rsidR="00915ACB" w:rsidRPr="009F601F" w:rsidRDefault="00915ACB" w:rsidP="00E46CB6">
            <w:pPr>
              <w:pStyle w:val="af"/>
              <w:numPr>
                <w:ilvl w:val="0"/>
                <w:numId w:val="26"/>
              </w:numPr>
              <w:ind w:left="25" w:firstLine="283"/>
              <w:jc w:val="both"/>
            </w:pPr>
            <w:r w:rsidRPr="009F601F">
              <w:t>прогноз и ранжирование потребностей развития систем коммунальной инфраструктуры и объектов утилизации (захоронения) ТБО в соответствии с текущими и прогнозными возможностями бюджета МО и других источников финансирования мероприятий Программы;</w:t>
            </w:r>
          </w:p>
          <w:p w14:paraId="3DCD9D60" w14:textId="0FC2143D" w:rsidR="00915ACB" w:rsidRPr="009F601F" w:rsidRDefault="00915ACB" w:rsidP="00E46CB6">
            <w:pPr>
              <w:pStyle w:val="af"/>
              <w:numPr>
                <w:ilvl w:val="0"/>
                <w:numId w:val="26"/>
              </w:numPr>
              <w:ind w:left="25" w:firstLine="283"/>
              <w:jc w:val="both"/>
            </w:pPr>
            <w:r w:rsidRPr="009F601F">
              <w:t>обоснование перечня и количественного уровня целевых характеристик развития систем коммунальной инфраструктуры, которые должны быть достигнуты на каждом</w:t>
            </w:r>
            <w:r w:rsidR="00594E82" w:rsidRPr="009F601F">
              <w:t xml:space="preserve"> </w:t>
            </w:r>
            <w:r w:rsidRPr="009F601F">
              <w:t>этапе</w:t>
            </w:r>
            <w:r w:rsidR="00594E82" w:rsidRPr="009F601F">
              <w:t xml:space="preserve"> </w:t>
            </w:r>
            <w:r w:rsidRPr="009F601F">
              <w:t>реализации Программы;</w:t>
            </w:r>
          </w:p>
          <w:p w14:paraId="141B51EE" w14:textId="77777777" w:rsidR="00915ACB" w:rsidRPr="009F601F" w:rsidRDefault="00915ACB" w:rsidP="00E46CB6">
            <w:pPr>
              <w:pStyle w:val="af"/>
              <w:numPr>
                <w:ilvl w:val="0"/>
                <w:numId w:val="26"/>
              </w:numPr>
              <w:ind w:left="25" w:firstLine="283"/>
              <w:jc w:val="both"/>
            </w:pPr>
            <w:r w:rsidRPr="009F601F">
              <w:t>обоснование перечня инвестиционных проектов по каждой из систем коммунальной инфраструктуры, обеспечивающих достижение целевых показателей развития коммунальной инфраструктуры;</w:t>
            </w:r>
          </w:p>
          <w:p w14:paraId="7722DA12" w14:textId="2424B30B" w:rsidR="00915ACB" w:rsidRPr="009F601F" w:rsidRDefault="00915ACB" w:rsidP="00E46CB6">
            <w:pPr>
              <w:pStyle w:val="af"/>
              <w:numPr>
                <w:ilvl w:val="0"/>
                <w:numId w:val="26"/>
              </w:numPr>
              <w:ind w:left="25" w:firstLine="283"/>
              <w:jc w:val="both"/>
            </w:pPr>
            <w:r w:rsidRPr="009F601F">
              <w:t>определение источников</w:t>
            </w:r>
            <w:r w:rsidR="00594E82" w:rsidRPr="009F601F">
              <w:t xml:space="preserve"> </w:t>
            </w:r>
            <w:r w:rsidRPr="009F601F">
              <w:t>инвестиций программ, прогноза, динамики и уровня тарифов на коммунальные услуги, платы (тарифов)</w:t>
            </w:r>
            <w:r w:rsidR="00594E82" w:rsidRPr="009F601F">
              <w:t xml:space="preserve"> </w:t>
            </w:r>
            <w:r w:rsidRPr="009F601F">
              <w:t>за подключение (присоединение) на весь период Программы,</w:t>
            </w:r>
            <w:r w:rsidR="00594E82" w:rsidRPr="009F601F">
              <w:t xml:space="preserve"> </w:t>
            </w:r>
            <w:r w:rsidRPr="009F601F">
              <w:t xml:space="preserve">сравнительный анализ критериев доступности для населения коммунальных услуг с </w:t>
            </w:r>
            <w:r w:rsidRPr="009F601F">
              <w:lastRenderedPageBreak/>
              <w:t>целевыми показателями критериев доступности на период реализации Программы;</w:t>
            </w:r>
          </w:p>
          <w:p w14:paraId="6E1270DA" w14:textId="0F14D0BD" w:rsidR="00D476DE" w:rsidRPr="009F601F" w:rsidRDefault="00915ACB" w:rsidP="00052487">
            <w:pPr>
              <w:pStyle w:val="af"/>
              <w:ind w:left="25" w:firstLine="283"/>
              <w:rPr>
                <w:rFonts w:eastAsia="Times New Roman"/>
              </w:rPr>
            </w:pPr>
            <w:r w:rsidRPr="009F601F">
              <w:t>улучшение экологической обстановки на территории МО.</w:t>
            </w:r>
          </w:p>
        </w:tc>
      </w:tr>
      <w:tr w:rsidR="009F601F" w:rsidRPr="009F601F" w14:paraId="04024A36" w14:textId="77777777" w:rsidTr="004A642E">
        <w:tc>
          <w:tcPr>
            <w:tcW w:w="0" w:type="auto"/>
          </w:tcPr>
          <w:p w14:paraId="5895E887" w14:textId="77777777" w:rsidR="00D476DE" w:rsidRPr="009F601F" w:rsidRDefault="00D476DE" w:rsidP="00052487">
            <w:pPr>
              <w:pStyle w:val="af"/>
            </w:pPr>
            <w:r w:rsidRPr="009F601F">
              <w:lastRenderedPageBreak/>
              <w:t>7</w:t>
            </w:r>
          </w:p>
        </w:tc>
        <w:tc>
          <w:tcPr>
            <w:tcW w:w="2211" w:type="dxa"/>
          </w:tcPr>
          <w:p w14:paraId="0A06559E" w14:textId="77777777" w:rsidR="00D476DE" w:rsidRPr="009F601F" w:rsidRDefault="00D476DE" w:rsidP="00052487">
            <w:pPr>
              <w:pStyle w:val="af"/>
            </w:pPr>
            <w:r w:rsidRPr="009F601F">
              <w:t>Важнейшие целевые показатели</w:t>
            </w:r>
          </w:p>
        </w:tc>
        <w:tc>
          <w:tcPr>
            <w:tcW w:w="6798" w:type="dxa"/>
          </w:tcPr>
          <w:p w14:paraId="179DC02F" w14:textId="55A6E458" w:rsidR="00D476DE" w:rsidRPr="009F601F" w:rsidRDefault="00B737C1" w:rsidP="00D6432D">
            <w:pPr>
              <w:pStyle w:val="af"/>
              <w:jc w:val="both"/>
            </w:pPr>
            <w:r w:rsidRPr="009F601F">
              <w:t>На расчетный срок до 2025 года в границах МО</w:t>
            </w:r>
            <w:r w:rsidR="00A045FC" w:rsidRPr="009F601F">
              <w:t xml:space="preserve"> «</w:t>
            </w:r>
            <w:r w:rsidR="00D6432D" w:rsidRPr="009F601F">
              <w:t xml:space="preserve">Заневское </w:t>
            </w:r>
            <w:r w:rsidR="00E246BD" w:rsidRPr="009F601F">
              <w:t>городское</w:t>
            </w:r>
            <w:r w:rsidR="00D6432D" w:rsidRPr="009F601F">
              <w:t xml:space="preserve"> поселение</w:t>
            </w:r>
            <w:r w:rsidR="00A045FC" w:rsidRPr="009F601F">
              <w:t>»</w:t>
            </w:r>
            <w:r w:rsidRPr="009F601F">
              <w:t xml:space="preserve"> ожидаются следующие значения показателей развития коммунальной инфраструктуры:</w:t>
            </w:r>
          </w:p>
          <w:p w14:paraId="16B3C46A" w14:textId="58F02A57" w:rsidR="00B737C1" w:rsidRPr="009F601F" w:rsidRDefault="00B737C1" w:rsidP="00D6432D">
            <w:pPr>
              <w:pStyle w:val="af"/>
              <w:jc w:val="both"/>
            </w:pPr>
            <w:r w:rsidRPr="009F601F">
              <w:t xml:space="preserve">Население МО – </w:t>
            </w:r>
            <w:r w:rsidR="00D6432D" w:rsidRPr="009F601F">
              <w:t>107</w:t>
            </w:r>
            <w:r w:rsidRPr="009F601F">
              <w:t xml:space="preserve"> тыс. человек;</w:t>
            </w:r>
          </w:p>
          <w:p w14:paraId="446F3B24" w14:textId="1387979F" w:rsidR="00B737C1" w:rsidRPr="009F601F" w:rsidRDefault="00B737C1" w:rsidP="00D6432D">
            <w:pPr>
              <w:pStyle w:val="af"/>
              <w:jc w:val="both"/>
            </w:pPr>
            <w:r w:rsidRPr="009F601F">
              <w:t xml:space="preserve">Площадь застройки жилищного фонда – </w:t>
            </w:r>
            <w:r w:rsidR="00D6432D" w:rsidRPr="009F601F">
              <w:t>5342,89</w:t>
            </w:r>
            <w:r w:rsidR="00C7485B" w:rsidRPr="009F601F">
              <w:t xml:space="preserve"> тыс. кв. м;</w:t>
            </w:r>
          </w:p>
          <w:p w14:paraId="3EC2DF5B" w14:textId="57650518" w:rsidR="00B737C1" w:rsidRPr="009F601F" w:rsidRDefault="00B737C1" w:rsidP="00052487">
            <w:pPr>
              <w:pStyle w:val="af"/>
              <w:jc w:val="both"/>
            </w:pPr>
            <w:r w:rsidRPr="009F601F">
              <w:t xml:space="preserve">Доля расходов на оплату коммунальных услуг в совокупном доходе населения </w:t>
            </w:r>
            <w:r w:rsidR="00380068" w:rsidRPr="009F601F">
              <w:t>5,4</w:t>
            </w:r>
            <w:r w:rsidR="00C7485B" w:rsidRPr="009F601F">
              <w:t>%;</w:t>
            </w:r>
          </w:p>
          <w:p w14:paraId="012CFE86" w14:textId="77777777" w:rsidR="00B737C1" w:rsidRPr="009F601F" w:rsidRDefault="00B737C1" w:rsidP="00052487">
            <w:pPr>
              <w:pStyle w:val="af"/>
              <w:jc w:val="both"/>
            </w:pPr>
            <w:r w:rsidRPr="009F601F">
              <w:t>Прогноз реализации коммунальных ресурсов:</w:t>
            </w:r>
          </w:p>
          <w:p w14:paraId="7B6210BC" w14:textId="0D17B8FD" w:rsidR="00B737C1" w:rsidRPr="009F601F" w:rsidRDefault="00B737C1" w:rsidP="00237E00">
            <w:pPr>
              <w:pStyle w:val="af"/>
              <w:jc w:val="both"/>
            </w:pPr>
            <w:r w:rsidRPr="009F601F">
              <w:t>Тепловая энергия –</w:t>
            </w:r>
            <w:r w:rsidR="00C7485B" w:rsidRPr="009F601F">
              <w:t xml:space="preserve"> </w:t>
            </w:r>
            <w:r w:rsidR="00237E00" w:rsidRPr="009F601F">
              <w:t>472,95</w:t>
            </w:r>
            <w:r w:rsidR="00C7485B" w:rsidRPr="009F601F">
              <w:t xml:space="preserve"> тыс. Гкал;</w:t>
            </w:r>
          </w:p>
          <w:p w14:paraId="48499041" w14:textId="16EAE3D1" w:rsidR="00B737C1" w:rsidRPr="009F601F" w:rsidRDefault="00B737C1" w:rsidP="00237E00">
            <w:pPr>
              <w:pStyle w:val="af"/>
              <w:jc w:val="both"/>
            </w:pPr>
            <w:r w:rsidRPr="009F601F">
              <w:t xml:space="preserve">Электроэнергия – </w:t>
            </w:r>
            <w:r w:rsidR="00237E00" w:rsidRPr="009F601F">
              <w:t>927,37</w:t>
            </w:r>
            <w:r w:rsidR="00C7485B" w:rsidRPr="009F601F">
              <w:t xml:space="preserve"> млн. кВтч;</w:t>
            </w:r>
          </w:p>
          <w:p w14:paraId="23951CD0" w14:textId="058A6834" w:rsidR="00B737C1" w:rsidRPr="009F601F" w:rsidRDefault="00B737C1" w:rsidP="00237E00">
            <w:pPr>
              <w:pStyle w:val="af"/>
              <w:jc w:val="both"/>
            </w:pPr>
            <w:r w:rsidRPr="009F601F">
              <w:t xml:space="preserve">Водоснабжение – </w:t>
            </w:r>
            <w:r w:rsidR="00237E00" w:rsidRPr="009F601F">
              <w:t>17504</w:t>
            </w:r>
            <w:r w:rsidR="00C7485B" w:rsidRPr="009F601F">
              <w:t xml:space="preserve"> тыс. куб. м;</w:t>
            </w:r>
          </w:p>
          <w:p w14:paraId="48E0DE77" w14:textId="6E454460" w:rsidR="00B737C1" w:rsidRPr="009F601F" w:rsidRDefault="00B737C1" w:rsidP="00237E00">
            <w:pPr>
              <w:pStyle w:val="af"/>
              <w:jc w:val="both"/>
            </w:pPr>
            <w:r w:rsidRPr="009F601F">
              <w:t xml:space="preserve">Водоотведение – </w:t>
            </w:r>
            <w:r w:rsidR="00237E00" w:rsidRPr="009F601F">
              <w:t>15323</w:t>
            </w:r>
            <w:r w:rsidR="00C7485B" w:rsidRPr="009F601F">
              <w:t xml:space="preserve"> тыс. куб. м;</w:t>
            </w:r>
          </w:p>
          <w:p w14:paraId="580C262B" w14:textId="1527B4D6" w:rsidR="00B737C1" w:rsidRPr="009F601F" w:rsidRDefault="00B737C1" w:rsidP="00237E00">
            <w:pPr>
              <w:pStyle w:val="af"/>
              <w:jc w:val="both"/>
            </w:pPr>
            <w:r w:rsidRPr="009F601F">
              <w:t xml:space="preserve">Газоснабжение – </w:t>
            </w:r>
            <w:r w:rsidR="00237E00" w:rsidRPr="009F601F">
              <w:t>101,77</w:t>
            </w:r>
            <w:r w:rsidR="00C7485B" w:rsidRPr="009F601F">
              <w:t xml:space="preserve"> млн </w:t>
            </w:r>
            <w:r w:rsidR="00123C0C" w:rsidRPr="009F601F">
              <w:t>куб. м;</w:t>
            </w:r>
          </w:p>
          <w:p w14:paraId="578CAD56" w14:textId="31F47614" w:rsidR="00B737C1" w:rsidRPr="009F601F" w:rsidRDefault="00B737C1" w:rsidP="00237E00">
            <w:pPr>
              <w:pStyle w:val="af"/>
              <w:jc w:val="both"/>
            </w:pPr>
            <w:r w:rsidRPr="009F601F">
              <w:t xml:space="preserve">Вывоз и утилизация </w:t>
            </w:r>
            <w:r w:rsidR="00123C0C" w:rsidRPr="009F601F">
              <w:t>(</w:t>
            </w:r>
            <w:r w:rsidRPr="009F601F">
              <w:t xml:space="preserve">захоронение) твердых бытовых отходов – </w:t>
            </w:r>
            <w:r w:rsidR="00237E00" w:rsidRPr="009F601F">
              <w:t>512,2</w:t>
            </w:r>
            <w:r w:rsidR="00123C0C" w:rsidRPr="009F601F">
              <w:t xml:space="preserve"> </w:t>
            </w:r>
            <w:r w:rsidR="00237E00" w:rsidRPr="009F601F">
              <w:t>млн. м</w:t>
            </w:r>
            <w:r w:rsidR="00237E00" w:rsidRPr="009F601F">
              <w:rPr>
                <w:vertAlign w:val="superscript"/>
              </w:rPr>
              <w:t>3</w:t>
            </w:r>
          </w:p>
          <w:p w14:paraId="023EC93E" w14:textId="205E5315" w:rsidR="00B737C1" w:rsidRPr="009F601F" w:rsidRDefault="00B737C1" w:rsidP="00052487">
            <w:pPr>
              <w:pStyle w:val="af"/>
              <w:jc w:val="both"/>
            </w:pPr>
            <w:r w:rsidRPr="009F601F">
              <w:t>Обеспеченность потребления товаров и услуг приборами учета:</w:t>
            </w:r>
          </w:p>
          <w:p w14:paraId="3115100B" w14:textId="77777777" w:rsidR="00B737C1" w:rsidRPr="009F601F" w:rsidRDefault="00B737C1" w:rsidP="00E46CB6">
            <w:pPr>
              <w:pStyle w:val="ab"/>
              <w:numPr>
                <w:ilvl w:val="0"/>
                <w:numId w:val="27"/>
              </w:numPr>
              <w:spacing w:line="240" w:lineRule="auto"/>
              <w:contextualSpacing/>
              <w:jc w:val="left"/>
              <w:rPr>
                <w:sz w:val="20"/>
                <w:szCs w:val="20"/>
                <w:lang w:eastAsia="ru-RU"/>
              </w:rPr>
            </w:pPr>
            <w:r w:rsidRPr="009F601F">
              <w:rPr>
                <w:sz w:val="20"/>
                <w:szCs w:val="20"/>
                <w:lang w:eastAsia="ru-RU"/>
              </w:rPr>
              <w:t>Тепловая энергия – 100%;</w:t>
            </w:r>
          </w:p>
          <w:p w14:paraId="101533E4" w14:textId="77777777" w:rsidR="00B737C1" w:rsidRPr="009F601F" w:rsidRDefault="00B737C1" w:rsidP="00E46CB6">
            <w:pPr>
              <w:pStyle w:val="ab"/>
              <w:numPr>
                <w:ilvl w:val="0"/>
                <w:numId w:val="27"/>
              </w:numPr>
              <w:spacing w:line="240" w:lineRule="auto"/>
              <w:contextualSpacing/>
              <w:jc w:val="left"/>
              <w:rPr>
                <w:sz w:val="20"/>
                <w:szCs w:val="20"/>
                <w:lang w:eastAsia="ru-RU"/>
              </w:rPr>
            </w:pPr>
            <w:r w:rsidRPr="009F601F">
              <w:rPr>
                <w:sz w:val="20"/>
                <w:szCs w:val="20"/>
                <w:lang w:eastAsia="ru-RU"/>
              </w:rPr>
              <w:t>Электроэнергия – 100%;</w:t>
            </w:r>
          </w:p>
          <w:p w14:paraId="187466A8" w14:textId="77777777" w:rsidR="00B737C1" w:rsidRPr="009F601F" w:rsidRDefault="00B737C1" w:rsidP="00E46CB6">
            <w:pPr>
              <w:pStyle w:val="ab"/>
              <w:numPr>
                <w:ilvl w:val="0"/>
                <w:numId w:val="27"/>
              </w:numPr>
              <w:spacing w:line="240" w:lineRule="auto"/>
              <w:contextualSpacing/>
              <w:jc w:val="left"/>
              <w:rPr>
                <w:sz w:val="20"/>
                <w:szCs w:val="20"/>
                <w:lang w:eastAsia="ru-RU"/>
              </w:rPr>
            </w:pPr>
            <w:r w:rsidRPr="009F601F">
              <w:rPr>
                <w:sz w:val="20"/>
                <w:szCs w:val="20"/>
                <w:lang w:eastAsia="ru-RU"/>
              </w:rPr>
              <w:t>Водоснабжение – 100%;</w:t>
            </w:r>
          </w:p>
          <w:p w14:paraId="4492F0AE" w14:textId="486E8FF8" w:rsidR="00B737C1" w:rsidRPr="009F601F" w:rsidRDefault="00B737C1" w:rsidP="00E46CB6">
            <w:pPr>
              <w:pStyle w:val="ab"/>
              <w:numPr>
                <w:ilvl w:val="0"/>
                <w:numId w:val="27"/>
              </w:numPr>
              <w:spacing w:line="240" w:lineRule="auto"/>
              <w:contextualSpacing/>
              <w:jc w:val="left"/>
              <w:rPr>
                <w:sz w:val="20"/>
                <w:szCs w:val="20"/>
                <w:lang w:eastAsia="ru-RU"/>
              </w:rPr>
            </w:pPr>
            <w:r w:rsidRPr="009F601F">
              <w:rPr>
                <w:sz w:val="20"/>
                <w:szCs w:val="20"/>
                <w:lang w:eastAsia="ru-RU"/>
              </w:rPr>
              <w:t>Водоотведение – в соответствии с Постановлением Правительства РФ от 29 июля 2013 года N 644</w:t>
            </w:r>
            <w:r w:rsidR="00A045FC" w:rsidRPr="009F601F">
              <w:rPr>
                <w:sz w:val="20"/>
                <w:szCs w:val="20"/>
                <w:lang w:eastAsia="ru-RU"/>
              </w:rPr>
              <w:t xml:space="preserve"> «</w:t>
            </w:r>
            <w:r w:rsidRPr="009F601F">
              <w:rPr>
                <w:sz w:val="20"/>
                <w:szCs w:val="20"/>
                <w:lang w:eastAsia="ru-RU"/>
              </w:rPr>
              <w:t>Об утверждении </w:t>
            </w:r>
            <w:hyperlink r:id="rId14" w:history="1">
              <w:r w:rsidRPr="009F601F">
                <w:rPr>
                  <w:sz w:val="20"/>
                  <w:szCs w:val="20"/>
                  <w:lang w:eastAsia="ru-RU"/>
                </w:rPr>
                <w:t>Правил холодного водоснабжения и водоотведения</w:t>
              </w:r>
            </w:hyperlink>
            <w:r w:rsidRPr="009F601F">
              <w:rPr>
                <w:sz w:val="20"/>
                <w:szCs w:val="20"/>
                <w:lang w:eastAsia="ru-RU"/>
              </w:rPr>
              <w:t> и о внесении изменений в некоторые акты Правительства Российской Федерации</w:t>
            </w:r>
            <w:r w:rsidR="00A045FC" w:rsidRPr="009F601F">
              <w:rPr>
                <w:sz w:val="20"/>
                <w:szCs w:val="20"/>
                <w:lang w:eastAsia="ru-RU"/>
              </w:rPr>
              <w:t>»</w:t>
            </w:r>
            <w:r w:rsidRPr="009F601F">
              <w:rPr>
                <w:sz w:val="20"/>
                <w:szCs w:val="20"/>
                <w:lang w:eastAsia="ru-RU"/>
              </w:rPr>
              <w:t>.</w:t>
            </w:r>
          </w:p>
          <w:p w14:paraId="54281F26" w14:textId="77777777" w:rsidR="00B737C1" w:rsidRPr="009F601F" w:rsidRDefault="00B737C1" w:rsidP="00E46CB6">
            <w:pPr>
              <w:pStyle w:val="ab"/>
              <w:numPr>
                <w:ilvl w:val="0"/>
                <w:numId w:val="27"/>
              </w:numPr>
              <w:spacing w:line="240" w:lineRule="auto"/>
              <w:contextualSpacing/>
              <w:jc w:val="left"/>
              <w:rPr>
                <w:sz w:val="20"/>
                <w:szCs w:val="20"/>
                <w:lang w:eastAsia="ru-RU"/>
              </w:rPr>
            </w:pPr>
            <w:r w:rsidRPr="009F601F">
              <w:rPr>
                <w:sz w:val="20"/>
                <w:szCs w:val="20"/>
                <w:lang w:eastAsia="ru-RU"/>
              </w:rPr>
              <w:t>Газоснабжение – 100%;</w:t>
            </w:r>
          </w:p>
          <w:p w14:paraId="5DA61F5A" w14:textId="223FC9C7" w:rsidR="00B737C1" w:rsidRPr="009F601F" w:rsidRDefault="00B737C1" w:rsidP="00052487">
            <w:pPr>
              <w:pStyle w:val="af"/>
              <w:jc w:val="both"/>
            </w:pPr>
            <w:r w:rsidRPr="009F601F">
              <w:t>Вывоз и утилизация (захоронение) твердых бытовых отходов – в соответствии с требованиями законодательства.</w:t>
            </w:r>
          </w:p>
          <w:p w14:paraId="30854705" w14:textId="40F001AB" w:rsidR="00B737C1" w:rsidRPr="009F601F" w:rsidRDefault="00B737C1" w:rsidP="00052487">
            <w:pPr>
              <w:pStyle w:val="af"/>
              <w:jc w:val="both"/>
              <w:rPr>
                <w:highlight w:val="yellow"/>
              </w:rPr>
            </w:pPr>
          </w:p>
        </w:tc>
      </w:tr>
      <w:tr w:rsidR="009F601F" w:rsidRPr="009F601F" w14:paraId="12AC4291" w14:textId="77777777" w:rsidTr="004A642E">
        <w:tc>
          <w:tcPr>
            <w:tcW w:w="0" w:type="auto"/>
          </w:tcPr>
          <w:p w14:paraId="66E5A05A" w14:textId="490D9E8E" w:rsidR="00D476DE" w:rsidRPr="009F601F" w:rsidRDefault="00D476DE" w:rsidP="00052487">
            <w:pPr>
              <w:pStyle w:val="af"/>
            </w:pPr>
            <w:r w:rsidRPr="009F601F">
              <w:t>8</w:t>
            </w:r>
          </w:p>
        </w:tc>
        <w:tc>
          <w:tcPr>
            <w:tcW w:w="2211" w:type="dxa"/>
          </w:tcPr>
          <w:p w14:paraId="12459961" w14:textId="77777777" w:rsidR="00D476DE" w:rsidRPr="009F601F" w:rsidRDefault="00D476DE" w:rsidP="00052487">
            <w:pPr>
              <w:pStyle w:val="af"/>
            </w:pPr>
            <w:r w:rsidRPr="009F601F">
              <w:t>Сроки и этапы реализации программы</w:t>
            </w:r>
          </w:p>
        </w:tc>
        <w:tc>
          <w:tcPr>
            <w:tcW w:w="6798" w:type="dxa"/>
          </w:tcPr>
          <w:p w14:paraId="4E4843E8" w14:textId="77777777" w:rsidR="008A55AE" w:rsidRPr="009F601F" w:rsidRDefault="00C843DB" w:rsidP="00052487">
            <w:pPr>
              <w:pStyle w:val="af"/>
              <w:jc w:val="both"/>
            </w:pPr>
            <w:r w:rsidRPr="009F601F">
              <w:t>Сроки реализации Программы - 2016- 2025 годы.</w:t>
            </w:r>
          </w:p>
          <w:p w14:paraId="61FF1A99" w14:textId="4561E77C" w:rsidR="00D476DE" w:rsidRPr="009F601F" w:rsidRDefault="008A55AE" w:rsidP="00052487">
            <w:pPr>
              <w:pStyle w:val="af"/>
              <w:jc w:val="both"/>
            </w:pPr>
            <w:r w:rsidRPr="009F601F">
              <w:t>Реализация п</w:t>
            </w:r>
            <w:r w:rsidR="00C843DB" w:rsidRPr="009F601F">
              <w:t>рограмм</w:t>
            </w:r>
            <w:r w:rsidRPr="009F601F">
              <w:t>ы</w:t>
            </w:r>
            <w:r w:rsidR="00C843DB" w:rsidRPr="009F601F">
              <w:t xml:space="preserve"> осуществляется в один этап</w:t>
            </w:r>
          </w:p>
        </w:tc>
      </w:tr>
      <w:tr w:rsidR="00D476DE" w:rsidRPr="009F601F" w14:paraId="28577DE2" w14:textId="77777777" w:rsidTr="004A642E">
        <w:tc>
          <w:tcPr>
            <w:tcW w:w="0" w:type="auto"/>
          </w:tcPr>
          <w:p w14:paraId="75826620" w14:textId="77777777" w:rsidR="00D476DE" w:rsidRPr="009F601F" w:rsidRDefault="00D476DE" w:rsidP="00052487">
            <w:pPr>
              <w:pStyle w:val="af"/>
            </w:pPr>
            <w:r w:rsidRPr="009F601F">
              <w:t>9</w:t>
            </w:r>
          </w:p>
        </w:tc>
        <w:tc>
          <w:tcPr>
            <w:tcW w:w="2211" w:type="dxa"/>
          </w:tcPr>
          <w:p w14:paraId="2694D555" w14:textId="77777777" w:rsidR="00D476DE" w:rsidRPr="009F601F" w:rsidRDefault="00D476DE" w:rsidP="00052487">
            <w:pPr>
              <w:pStyle w:val="af"/>
            </w:pPr>
            <w:r w:rsidRPr="009F601F">
              <w:t>Объемы и источники финансирования программы</w:t>
            </w:r>
          </w:p>
        </w:tc>
        <w:tc>
          <w:tcPr>
            <w:tcW w:w="6798" w:type="dxa"/>
          </w:tcPr>
          <w:p w14:paraId="2F0AB4E9" w14:textId="76D19281" w:rsidR="005460B9" w:rsidRPr="009F601F" w:rsidRDefault="00C843DB" w:rsidP="00052487">
            <w:pPr>
              <w:pStyle w:val="af"/>
              <w:jc w:val="both"/>
            </w:pPr>
            <w:r w:rsidRPr="009F601F">
              <w:t>Объем необходимых денежных средств на реализацию Программы</w:t>
            </w:r>
            <w:r w:rsidR="005460B9" w:rsidRPr="009F601F">
              <w:t xml:space="preserve"> составляет </w:t>
            </w:r>
            <w:r w:rsidR="00380068" w:rsidRPr="009F601F">
              <w:t>17 452 971</w:t>
            </w:r>
            <w:r w:rsidR="005460B9" w:rsidRPr="009F601F">
              <w:t xml:space="preserve"> тыс. руб, в том числе:</w:t>
            </w:r>
          </w:p>
          <w:p w14:paraId="47777E91" w14:textId="2D896123" w:rsidR="00CB276B" w:rsidRPr="009F601F" w:rsidRDefault="00380068" w:rsidP="00380068">
            <w:pPr>
              <w:pStyle w:val="ab"/>
              <w:numPr>
                <w:ilvl w:val="0"/>
                <w:numId w:val="28"/>
              </w:numPr>
              <w:spacing w:line="240" w:lineRule="auto"/>
              <w:ind w:left="448" w:hanging="142"/>
              <w:rPr>
                <w:sz w:val="20"/>
                <w:szCs w:val="20"/>
                <w:lang w:eastAsia="ru-RU"/>
              </w:rPr>
            </w:pPr>
            <w:r w:rsidRPr="009F601F">
              <w:rPr>
                <w:sz w:val="20"/>
                <w:szCs w:val="20"/>
                <w:lang w:eastAsia="ru-RU"/>
              </w:rPr>
              <w:t>Внебюджетные</w:t>
            </w:r>
            <w:r w:rsidR="00CB276B" w:rsidRPr="009F601F">
              <w:rPr>
                <w:sz w:val="20"/>
                <w:szCs w:val="20"/>
                <w:lang w:eastAsia="ru-RU"/>
              </w:rPr>
              <w:t xml:space="preserve"> средства предприятий </w:t>
            </w:r>
            <w:r w:rsidRPr="009F601F">
              <w:rPr>
                <w:sz w:val="20"/>
                <w:szCs w:val="20"/>
                <w:lang w:eastAsia="ru-RU"/>
              </w:rPr>
              <w:t>–</w:t>
            </w:r>
            <w:r w:rsidR="00CB276B" w:rsidRPr="009F601F">
              <w:rPr>
                <w:sz w:val="20"/>
                <w:szCs w:val="20"/>
                <w:lang w:eastAsia="ru-RU"/>
              </w:rPr>
              <w:t xml:space="preserve"> </w:t>
            </w:r>
            <w:r w:rsidRPr="009F601F">
              <w:rPr>
                <w:sz w:val="20"/>
                <w:szCs w:val="20"/>
                <w:lang w:eastAsia="ru-RU"/>
              </w:rPr>
              <w:t>10 312 170</w:t>
            </w:r>
            <w:r w:rsidR="00CB276B" w:rsidRPr="009F601F">
              <w:rPr>
                <w:sz w:val="20"/>
                <w:szCs w:val="20"/>
                <w:lang w:eastAsia="ru-RU"/>
              </w:rPr>
              <w:t xml:space="preserve"> тыс.руб.;</w:t>
            </w:r>
          </w:p>
          <w:p w14:paraId="4E3F490E" w14:textId="1558E424" w:rsidR="00CB276B" w:rsidRPr="009F601F" w:rsidRDefault="00CB276B" w:rsidP="00380068">
            <w:pPr>
              <w:pStyle w:val="ab"/>
              <w:numPr>
                <w:ilvl w:val="0"/>
                <w:numId w:val="28"/>
              </w:numPr>
              <w:spacing w:line="240" w:lineRule="auto"/>
              <w:ind w:left="448" w:hanging="142"/>
              <w:rPr>
                <w:sz w:val="20"/>
                <w:szCs w:val="20"/>
                <w:lang w:eastAsia="ru-RU"/>
              </w:rPr>
            </w:pPr>
            <w:r w:rsidRPr="009F601F">
              <w:rPr>
                <w:sz w:val="20"/>
                <w:szCs w:val="20"/>
                <w:lang w:eastAsia="ru-RU"/>
              </w:rPr>
              <w:t xml:space="preserve">плата за подключение - </w:t>
            </w:r>
            <w:r w:rsidR="00380068" w:rsidRPr="009F601F">
              <w:rPr>
                <w:sz w:val="20"/>
                <w:szCs w:val="20"/>
                <w:lang w:eastAsia="ru-RU"/>
              </w:rPr>
              <w:t>6 964 808</w:t>
            </w:r>
            <w:r w:rsidRPr="009F601F">
              <w:rPr>
                <w:sz w:val="20"/>
                <w:szCs w:val="20"/>
                <w:lang w:eastAsia="ru-RU"/>
              </w:rPr>
              <w:t xml:space="preserve"> тыс.руб.;</w:t>
            </w:r>
          </w:p>
          <w:p w14:paraId="2F3E63C5" w14:textId="77777777" w:rsidR="00380068" w:rsidRPr="009F601F" w:rsidRDefault="00CB276B" w:rsidP="00380068">
            <w:pPr>
              <w:pStyle w:val="ab"/>
              <w:numPr>
                <w:ilvl w:val="0"/>
                <w:numId w:val="28"/>
              </w:numPr>
              <w:spacing w:line="240" w:lineRule="auto"/>
              <w:ind w:left="448" w:hanging="142"/>
            </w:pPr>
            <w:r w:rsidRPr="009F601F">
              <w:rPr>
                <w:sz w:val="20"/>
                <w:szCs w:val="20"/>
                <w:lang w:eastAsia="ru-RU"/>
              </w:rPr>
              <w:t xml:space="preserve">бюджетные средства </w:t>
            </w:r>
            <w:r w:rsidR="00380068" w:rsidRPr="009F601F">
              <w:rPr>
                <w:sz w:val="20"/>
                <w:szCs w:val="20"/>
                <w:lang w:eastAsia="ru-RU"/>
              </w:rPr>
              <w:t>–</w:t>
            </w:r>
            <w:r w:rsidRPr="009F601F">
              <w:rPr>
                <w:sz w:val="20"/>
                <w:szCs w:val="20"/>
                <w:lang w:eastAsia="ru-RU"/>
              </w:rPr>
              <w:t xml:space="preserve"> </w:t>
            </w:r>
            <w:r w:rsidR="00380068" w:rsidRPr="009F601F">
              <w:rPr>
                <w:sz w:val="20"/>
                <w:szCs w:val="20"/>
                <w:lang w:eastAsia="ru-RU"/>
              </w:rPr>
              <w:t>144 381</w:t>
            </w:r>
            <w:r w:rsidRPr="009F601F">
              <w:rPr>
                <w:sz w:val="20"/>
                <w:szCs w:val="20"/>
                <w:lang w:eastAsia="ru-RU"/>
              </w:rPr>
              <w:t>тыс.руб.;</w:t>
            </w:r>
          </w:p>
          <w:p w14:paraId="0B3C6E13" w14:textId="0786500A" w:rsidR="00D476DE" w:rsidRPr="009F601F" w:rsidRDefault="00380068" w:rsidP="00380068">
            <w:pPr>
              <w:pStyle w:val="ab"/>
              <w:numPr>
                <w:ilvl w:val="0"/>
                <w:numId w:val="28"/>
              </w:numPr>
              <w:spacing w:line="240" w:lineRule="auto"/>
              <w:ind w:left="448" w:hanging="142"/>
            </w:pPr>
            <w:r w:rsidRPr="009F601F">
              <w:rPr>
                <w:sz w:val="20"/>
                <w:szCs w:val="20"/>
                <w:lang w:eastAsia="ru-RU"/>
              </w:rPr>
              <w:t>средства абонентов</w:t>
            </w:r>
            <w:r w:rsidR="00CB276B" w:rsidRPr="009F601F">
              <w:rPr>
                <w:sz w:val="20"/>
                <w:szCs w:val="20"/>
                <w:lang w:eastAsia="ru-RU"/>
              </w:rPr>
              <w:t xml:space="preserve"> -</w:t>
            </w:r>
            <w:r w:rsidRPr="009F601F">
              <w:rPr>
                <w:sz w:val="20"/>
                <w:szCs w:val="20"/>
                <w:lang w:eastAsia="ru-RU"/>
              </w:rPr>
              <w:t xml:space="preserve"> 31 612 тыс.руб.</w:t>
            </w:r>
            <w:r w:rsidR="00C843DB" w:rsidRPr="009F601F">
              <w:t xml:space="preserve"> </w:t>
            </w:r>
          </w:p>
        </w:tc>
      </w:tr>
    </w:tbl>
    <w:p w14:paraId="352CFF8F" w14:textId="7F63368F" w:rsidR="00D476DE" w:rsidRPr="009F601F" w:rsidRDefault="00D476DE" w:rsidP="00052487">
      <w:pPr>
        <w:pStyle w:val="ab"/>
      </w:pPr>
    </w:p>
    <w:p w14:paraId="1C30FE71" w14:textId="77777777" w:rsidR="00D476DE" w:rsidRPr="009F601F" w:rsidRDefault="00D476DE" w:rsidP="00052487">
      <w:pPr>
        <w:spacing w:after="160" w:line="259" w:lineRule="auto"/>
        <w:rPr>
          <w:rFonts w:ascii="Times New Roman" w:hAnsi="Times New Roman" w:cs="Times New Roman"/>
          <w:iCs/>
          <w:sz w:val="26"/>
          <w:szCs w:val="26"/>
        </w:rPr>
      </w:pPr>
      <w:r w:rsidRPr="009F601F">
        <w:br w:type="page"/>
      </w:r>
    </w:p>
    <w:p w14:paraId="2E133081" w14:textId="77777777" w:rsidR="00D476DE" w:rsidRPr="009F601F" w:rsidRDefault="00D476DE" w:rsidP="00052487">
      <w:pPr>
        <w:pStyle w:val="11"/>
      </w:pPr>
      <w:bookmarkStart w:id="3" w:name="_Toc444450245"/>
      <w:r w:rsidRPr="009F601F">
        <w:lastRenderedPageBreak/>
        <w:t>Характеристика существующего состояния коммунальной инфраструктуры</w:t>
      </w:r>
      <w:bookmarkEnd w:id="3"/>
    </w:p>
    <w:p w14:paraId="642BCCF8" w14:textId="1A723431" w:rsidR="00D476DE" w:rsidRPr="009F601F" w:rsidRDefault="00D476DE" w:rsidP="00052487">
      <w:pPr>
        <w:pStyle w:val="110"/>
      </w:pPr>
      <w:bookmarkStart w:id="4" w:name="_Toc444450246"/>
      <w:r w:rsidRPr="009F601F">
        <w:t>Краткий анализ существующего состояния системы электроснабжения</w:t>
      </w:r>
      <w:bookmarkEnd w:id="4"/>
    </w:p>
    <w:p w14:paraId="2A48E995" w14:textId="526AF06B" w:rsidR="00D476DE" w:rsidRPr="009F601F" w:rsidRDefault="00D476DE" w:rsidP="003F6E52">
      <w:pPr>
        <w:pStyle w:val="111"/>
      </w:pPr>
      <w:bookmarkStart w:id="5" w:name="_Toc444450247"/>
      <w:r w:rsidRPr="009F601F">
        <w:t>Институциональная структура (организации, работающие в данной сфере, действующая договорная система и система расчетов за поставляемые ресурсы)</w:t>
      </w:r>
      <w:bookmarkEnd w:id="5"/>
    </w:p>
    <w:p w14:paraId="6B49052C" w14:textId="34D04C8F" w:rsidR="003F6E52" w:rsidRPr="009F601F" w:rsidRDefault="003F6E52" w:rsidP="003F6E52">
      <w:pPr>
        <w:pStyle w:val="ab"/>
      </w:pPr>
      <w:r w:rsidRPr="009F601F">
        <w:t xml:space="preserve">Обслуживание электрических сетей в МО «Заневское </w:t>
      </w:r>
      <w:r w:rsidR="00DE2597" w:rsidRPr="009F601F">
        <w:t>городское</w:t>
      </w:r>
      <w:r w:rsidRPr="009F601F">
        <w:t xml:space="preserve"> поселение» осуществляют филиал ПАО «Ленэнерго» «Пригородные электрические сети и ОАО «ЛОЭСК». Объекты генерации электроэнергии на территории поселения отсутствуют.</w:t>
      </w:r>
    </w:p>
    <w:p w14:paraId="6B585BFF" w14:textId="6502DEDD" w:rsidR="003F6E52" w:rsidRPr="009F601F" w:rsidRDefault="003F6E52" w:rsidP="003F6E52">
      <w:pPr>
        <w:pStyle w:val="ab"/>
      </w:pPr>
      <w:r w:rsidRPr="009F601F">
        <w:t>Реализация электроэнергии потребителю производится на розничном рынке электроэнергии. Правила функционирования розничного рынка электроэнергии регламентированы постановлением Правительства РФ №442 от 04.05.2012. «О функционировании розничных рынков электрической энергии, полном и (или) частичном ограничении режима потребления электрической энергии». Схема договорных отношений субъектов розничного рынка приведена на рисунке 2.1.1-1.</w:t>
      </w:r>
      <w:r w:rsidRPr="009F601F">
        <w:br w:type="page"/>
      </w:r>
    </w:p>
    <w:p w14:paraId="3A2CBDAB" w14:textId="77777777" w:rsidR="003F6E52" w:rsidRPr="009F601F" w:rsidRDefault="003F6E52" w:rsidP="003F6E52">
      <w:pPr>
        <w:pStyle w:val="ab"/>
      </w:pPr>
    </w:p>
    <w:p w14:paraId="744B0241" w14:textId="3C5AC0F9" w:rsidR="003F6E52" w:rsidRPr="009F601F" w:rsidRDefault="003F6E52" w:rsidP="003F6E52">
      <w:pPr>
        <w:pStyle w:val="ab"/>
        <w:rPr>
          <w:lang w:eastAsia="ru-RU"/>
        </w:rPr>
      </w:pPr>
      <w:r w:rsidRPr="009F601F">
        <w:rPr>
          <w:noProof/>
          <w:lang w:eastAsia="ru-RU"/>
        </w:rPr>
        <w:drawing>
          <wp:inline distT="0" distB="0" distL="0" distR="0" wp14:anchorId="00A9EAFA" wp14:editId="3F2A469D">
            <wp:extent cx="5153025" cy="3980066"/>
            <wp:effectExtent l="0" t="0" r="0" b="1905"/>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174454" cy="3996617"/>
                    </a:xfrm>
                    <a:prstGeom prst="rect">
                      <a:avLst/>
                    </a:prstGeom>
                  </pic:spPr>
                </pic:pic>
              </a:graphicData>
            </a:graphic>
          </wp:inline>
        </w:drawing>
      </w:r>
    </w:p>
    <w:p w14:paraId="4E6E2042" w14:textId="77777777" w:rsidR="003F6E52" w:rsidRPr="009F601F" w:rsidRDefault="003F6E52" w:rsidP="003F6E52">
      <w:pPr>
        <w:pStyle w:val="1-1"/>
        <w:rPr>
          <w:b w:val="0"/>
          <w:bCs/>
        </w:rPr>
      </w:pPr>
      <w:r w:rsidRPr="009F601F">
        <w:rPr>
          <w:b w:val="0"/>
          <w:bCs/>
        </w:rPr>
        <w:t>Рисунок 2.1.1-1.</w:t>
      </w:r>
      <w:r w:rsidRPr="009F601F">
        <w:rPr>
          <w:b w:val="0"/>
          <w:bCs/>
        </w:rPr>
        <w:tab/>
        <w:t>Структура договорных отношений субъектов розничного рынка электроэнергии</w:t>
      </w:r>
    </w:p>
    <w:p w14:paraId="052C66A9" w14:textId="77777777" w:rsidR="003F6E52" w:rsidRPr="009F601F" w:rsidRDefault="003F6E52" w:rsidP="003F6E52">
      <w:pPr>
        <w:pStyle w:val="ab"/>
      </w:pPr>
      <w:r w:rsidRPr="009F601F">
        <w:t>Центральным субъектом розничного рынка является гарантирующий поставщик. Гарантирующий поставщик обязан заключить договор энергоснабжения с любым обратившимся к нему физическим или юридическим лицом, энергопринимающие устройства которых находятся в зоне деятельности гарантирующего поставщика. Потребитель также вправе заключить договор энергоснабжения с энергоснабжающими компаниями, не имеющими статус гарантирующего поставщика, однако, факт обязательности заключения договора со стороны поставщика отсутствует.</w:t>
      </w:r>
    </w:p>
    <w:p w14:paraId="136B1F70" w14:textId="5DAE4F6E" w:rsidR="003F6E52" w:rsidRPr="009F601F" w:rsidRDefault="003F6E52" w:rsidP="003F6E52">
      <w:pPr>
        <w:pStyle w:val="ab"/>
      </w:pPr>
      <w:r w:rsidRPr="009F601F">
        <w:t xml:space="preserve">На территории Заневского </w:t>
      </w:r>
      <w:r w:rsidR="00DE2597" w:rsidRPr="009F601F">
        <w:t>городского</w:t>
      </w:r>
      <w:r w:rsidRPr="009F601F">
        <w:t xml:space="preserve"> поселения статусом гарантирующего поставщика наделено ООО «РКС-энерго». Согласно структуре рынка электроэнергии и мощности, гарантирующий поставщик является игроком оптового рынка (в качестве покупателя). Гарантирующий поставщик закупает электрическую энергию во всех сегментах оптового рынка, в частности, на рынке регулируемых договоров. Закупка электроэнергии и мощности на рынке </w:t>
      </w:r>
      <w:r w:rsidRPr="009F601F">
        <w:lastRenderedPageBreak/>
        <w:t>регулируемых договоров производится в объемах, необходимых для населения и приравненных к нему потребителей. Электрическая энергия (мощность) иным потребителям поставляется гарантирующим поставщиком по нерегулируемым ценам в рамках предельных уровней нерегулируемых цен. Также потребитель вправе заключить договор на поставку электрической энергии (мощности) с энергосбытовой, сетевой компанией или производителем электрической энергии – участниками розничного рынка. В этом случае продажа электрической энергии осуществляется по свободным нерегулируемым ценам (за исключением населения и приравненных к нему категорий).</w:t>
      </w:r>
    </w:p>
    <w:p w14:paraId="0FA1CE74" w14:textId="77777777" w:rsidR="003F6E52" w:rsidRPr="009F601F" w:rsidRDefault="003F6E52" w:rsidP="003F6E52">
      <w:pPr>
        <w:pStyle w:val="ab"/>
      </w:pPr>
      <w:r w:rsidRPr="009F601F">
        <w:t>Электросетевые компании, осуществляющие деятельность в границах поселения, предоставляют услуги транспорта электроэнергии гарантирующему поставщику, либо продают электроэнергию, приобретенную на рынке, непосредственно потребителю.</w:t>
      </w:r>
    </w:p>
    <w:p w14:paraId="4D79E58C" w14:textId="28AC309F" w:rsidR="003F6E52" w:rsidRPr="009F601F" w:rsidRDefault="003F6E52" w:rsidP="003F6E52">
      <w:pPr>
        <w:pStyle w:val="ab"/>
      </w:pPr>
      <w:r w:rsidRPr="009F601F">
        <w:t xml:space="preserve">Тариф на услуги по передаче электроэнергии на территории Заневского </w:t>
      </w:r>
      <w:r w:rsidR="00394556" w:rsidRPr="009F601F">
        <w:t>городского</w:t>
      </w:r>
      <w:r w:rsidRPr="009F601F">
        <w:t xml:space="preserve"> поселения един для всех потребителей услуг по передаче электрической энергии. Тариф дифференцируется только по уровням напряжения и определяется котловым методом. На территории Заневского </w:t>
      </w:r>
      <w:r w:rsidR="00394556" w:rsidRPr="009F601F">
        <w:t>городского</w:t>
      </w:r>
      <w:r w:rsidRPr="009F601F">
        <w:t xml:space="preserve"> поселения договорные отношения между потребителями, сбытовыми компаниями и сетевыми организациями строятся по принципу «котел сверху». Схема договорных отношений при реализации данного принципа ценообразования приведена на рисунке 2.1.1-2.</w:t>
      </w:r>
      <w:r w:rsidRPr="009F601F">
        <w:br w:type="page"/>
      </w:r>
    </w:p>
    <w:p w14:paraId="51A7942B" w14:textId="77777777" w:rsidR="003F6E52" w:rsidRPr="009F601F" w:rsidRDefault="003F6E52" w:rsidP="003F6E52">
      <w:pPr>
        <w:pStyle w:val="ab"/>
      </w:pPr>
    </w:p>
    <w:p w14:paraId="03B94DF2" w14:textId="00A028BB" w:rsidR="003F6E52" w:rsidRPr="009F601F" w:rsidRDefault="003F6E52" w:rsidP="003F6E52">
      <w:pPr>
        <w:pStyle w:val="ab"/>
        <w:ind w:right="1417" w:firstLine="142"/>
        <w:rPr>
          <w:bCs/>
          <w:lang w:eastAsia="ru-RU"/>
        </w:rPr>
      </w:pPr>
      <w:r w:rsidRPr="009F601F">
        <w:rPr>
          <w:noProof/>
          <w:lang w:eastAsia="ru-RU"/>
        </w:rPr>
        <w:drawing>
          <wp:inline distT="0" distB="0" distL="0" distR="0" wp14:anchorId="57F0075D" wp14:editId="781BF1F1">
            <wp:extent cx="5940425" cy="2881128"/>
            <wp:effectExtent l="0" t="0" r="3175" b="0"/>
            <wp:docPr id="33" name="Рисунок 33" descr="C:\Users\ПОДВАЛ\Desktop\ЗАНЕВСКОЕ СП ПКР\йцуке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ДВАЛ\Desktop\ЗАНЕВСКОЕ СП ПКР\йцукен.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2881128"/>
                    </a:xfrm>
                    <a:prstGeom prst="rect">
                      <a:avLst/>
                    </a:prstGeom>
                    <a:noFill/>
                    <a:ln>
                      <a:noFill/>
                    </a:ln>
                  </pic:spPr>
                </pic:pic>
              </a:graphicData>
            </a:graphic>
          </wp:inline>
        </w:drawing>
      </w:r>
    </w:p>
    <w:p w14:paraId="30178CE1" w14:textId="77777777" w:rsidR="003F6E52" w:rsidRPr="009F601F" w:rsidRDefault="003F6E52" w:rsidP="003F6E52">
      <w:pPr>
        <w:pStyle w:val="1-1"/>
        <w:rPr>
          <w:b w:val="0"/>
          <w:bCs/>
        </w:rPr>
      </w:pPr>
      <w:r w:rsidRPr="009F601F">
        <w:t>Рисунок 2.1.1-2.</w:t>
      </w:r>
      <w:r w:rsidRPr="009F601F">
        <w:tab/>
      </w:r>
      <w:r w:rsidRPr="009F601F">
        <w:rPr>
          <w:b w:val="0"/>
          <w:bCs/>
        </w:rPr>
        <w:t>Структура договорных отношений при схеме взаиморасчетов «котел сверху»</w:t>
      </w:r>
    </w:p>
    <w:p w14:paraId="060996A8" w14:textId="37BF942C" w:rsidR="003F6E52" w:rsidRPr="009F601F" w:rsidRDefault="003F6E52" w:rsidP="003F6E52">
      <w:pPr>
        <w:pStyle w:val="ab"/>
      </w:pPr>
      <w:r w:rsidRPr="009F601F">
        <w:t xml:space="preserve">Держателем котла на территории Заневского </w:t>
      </w:r>
      <w:r w:rsidR="00394556" w:rsidRPr="009F601F">
        <w:t>городского</w:t>
      </w:r>
      <w:r w:rsidRPr="009F601F">
        <w:t xml:space="preserve"> поселения является ПАО «Ленэнерго» «Пригородные электрические сети».</w:t>
      </w:r>
    </w:p>
    <w:p w14:paraId="38E56999" w14:textId="77777777" w:rsidR="003F6E52" w:rsidRPr="009F601F" w:rsidRDefault="003F6E52" w:rsidP="003F6E52">
      <w:pPr>
        <w:pStyle w:val="ab"/>
      </w:pPr>
      <w:r w:rsidRPr="009F601F">
        <w:t>Для транспортировщиков электрической энергии установлены индивидуальные тарифы при расчете с котлодержателем.</w:t>
      </w:r>
    </w:p>
    <w:p w14:paraId="5410DFC2" w14:textId="77777777" w:rsidR="003F6E52" w:rsidRPr="009F601F" w:rsidRDefault="003F6E52" w:rsidP="003F6E52">
      <w:pPr>
        <w:pStyle w:val="ab"/>
      </w:pPr>
      <w:r w:rsidRPr="009F601F">
        <w:t>Услуги по транспорту электрической энергии помимо ПАО «Ленэнерго» «Пригородные электрические сети» оказывает ОАО «ЛОЭСК»</w:t>
      </w:r>
    </w:p>
    <w:p w14:paraId="2664F2C4" w14:textId="77777777" w:rsidR="003F6E52" w:rsidRPr="009F601F" w:rsidRDefault="003F6E52" w:rsidP="003F6E52">
      <w:pPr>
        <w:pStyle w:val="ab"/>
      </w:pPr>
      <w:r w:rsidRPr="009F601F">
        <w:t>На балансе организаций находятся линии электропередачи напряжением 10-0,4 кВ, электроподстанции и трансформаторные подстанции. Объекты электроэнергетики находятся в собственности либо в хозяйственном ведении у данных организаций.</w:t>
      </w:r>
    </w:p>
    <w:p w14:paraId="1C1C2923" w14:textId="14B2397E" w:rsidR="00D476DE" w:rsidRPr="009F601F" w:rsidRDefault="00D476DE" w:rsidP="003F6E52">
      <w:pPr>
        <w:pStyle w:val="111"/>
      </w:pPr>
      <w:bookmarkStart w:id="6" w:name="_Toc444450248"/>
      <w:r w:rsidRPr="009F601F">
        <w:t>Характеристика системы ресурсоснабжения (основные технические характеристики источников, сетей, других объектов системы)</w:t>
      </w:r>
      <w:bookmarkEnd w:id="6"/>
    </w:p>
    <w:p w14:paraId="55881EB7" w14:textId="52FAB3DF" w:rsidR="003F6E52" w:rsidRPr="009F601F" w:rsidRDefault="003F6E52" w:rsidP="003F6E52">
      <w:pPr>
        <w:pStyle w:val="ab"/>
        <w:rPr>
          <w:b/>
          <w:bCs/>
          <w:i/>
          <w:iCs w:val="0"/>
          <w:lang w:eastAsia="ru-RU"/>
        </w:rPr>
      </w:pPr>
      <w:r w:rsidRPr="009F601F">
        <w:rPr>
          <w:b/>
          <w:bCs/>
          <w:i/>
          <w:iCs w:val="0"/>
          <w:lang w:eastAsia="ru-RU"/>
        </w:rPr>
        <w:t>Электроподстанции</w:t>
      </w:r>
    </w:p>
    <w:p w14:paraId="3BE0368E" w14:textId="17EFDD95" w:rsidR="003F6E52" w:rsidRPr="009F601F" w:rsidRDefault="003F6E52" w:rsidP="003F6E52">
      <w:pPr>
        <w:pStyle w:val="ab"/>
        <w:rPr>
          <w:lang w:eastAsia="ru-RU"/>
        </w:rPr>
      </w:pPr>
      <w:r w:rsidRPr="009F601F">
        <w:rPr>
          <w:lang w:eastAsia="ru-RU"/>
        </w:rPr>
        <w:t xml:space="preserve">Электроснабжение объектов, расположенных на территории МО «Заневское </w:t>
      </w:r>
      <w:r w:rsidR="00394556" w:rsidRPr="009F601F">
        <w:rPr>
          <w:lang w:eastAsia="ru-RU"/>
        </w:rPr>
        <w:t>городское</w:t>
      </w:r>
      <w:r w:rsidRPr="009F601F">
        <w:rPr>
          <w:lang w:eastAsia="ru-RU"/>
        </w:rPr>
        <w:t xml:space="preserve"> поселение» осуществляется от действующих ПС 110-330 кВ: ПС 330/220/110/35/10-6 кВ №1 «Восточная» (МЭС Северо-Запада) и шесть ПС 110 кВ </w:t>
      </w:r>
      <w:r w:rsidRPr="009F601F">
        <w:rPr>
          <w:lang w:eastAsia="ru-RU"/>
        </w:rPr>
        <w:lastRenderedPageBreak/>
        <w:t>ОАО «Ленэнерго» -  ПС 110/10-6 кВ №294 «Колтуши» с двумя трансформаторами мощностью по 40 МВА, ПС 110/10 кВ №335 «Кудрово» с двумя трансформаторами мощностью по 63 МВА, ПС 110/10 кВ №374 «Янино» с двумя трансформаторами мощностью по 10 МВА, ПС 110/10 кВ №92 «Восточная-Коммунальная» (территория Санкт-Петербурга)  с двумя трансформаторами мощностью по 63 МВА (две отходящие линии 10 кВ №№702, 810), ПС 110/35/6 кВ №132 СВС «Кудрово» и ПС 35/6 кВ №630 СВС, от которой отходит одна линия 6 кВ на деревню Заневка.</w:t>
      </w:r>
    </w:p>
    <w:p w14:paraId="2399BB75" w14:textId="60D8E3C5" w:rsidR="003F6E52" w:rsidRPr="009F601F" w:rsidRDefault="003F6E52" w:rsidP="003F6E52">
      <w:pPr>
        <w:pStyle w:val="ab"/>
        <w:rPr>
          <w:lang w:eastAsia="ru-RU"/>
        </w:rPr>
      </w:pPr>
      <w:r w:rsidRPr="009F601F">
        <w:rPr>
          <w:lang w:eastAsia="ru-RU"/>
        </w:rPr>
        <w:t xml:space="preserve">По территории Заневского </w:t>
      </w:r>
      <w:r w:rsidR="00394556" w:rsidRPr="009F601F">
        <w:rPr>
          <w:lang w:eastAsia="ru-RU"/>
        </w:rPr>
        <w:t>городского</w:t>
      </w:r>
      <w:r w:rsidRPr="009F601F">
        <w:rPr>
          <w:lang w:eastAsia="ru-RU"/>
        </w:rPr>
        <w:t xml:space="preserve"> поселения проходят воздушные линии электропередачи федерального значения напряжением 330 и 220 кВ и регионального значения напряжением 35 и 110 кВ.</w:t>
      </w:r>
    </w:p>
    <w:p w14:paraId="5BB9311F" w14:textId="6410CC7E" w:rsidR="003F6E52" w:rsidRPr="009F601F" w:rsidRDefault="003F6E52" w:rsidP="003F6E52">
      <w:pPr>
        <w:pStyle w:val="ab"/>
        <w:rPr>
          <w:lang w:eastAsia="ru-RU"/>
        </w:rPr>
      </w:pPr>
      <w:r w:rsidRPr="009F601F">
        <w:rPr>
          <w:lang w:eastAsia="ru-RU"/>
        </w:rPr>
        <w:t xml:space="preserve">ПС 330 кВ №1 «Восточная» является основным центром питания сети 110 кВ рассматриваемой зоны. Трансформаторы напряжением 110/35/6 кВ мощностью 2х25 МВА 110/6 кВ 2х6,3 МВА не имеют свободной мощности для присоединения дополнительных нагрузок (согласно «Схеме перспективного развития электрических сетей напряжением 6-10 кВ муниципальных образований Ленинградской области на период до 2012 г. с прогнозом до 2017 г. Всеволожский район, Заневское </w:t>
      </w:r>
      <w:r w:rsidR="00394556" w:rsidRPr="009F601F">
        <w:rPr>
          <w:lang w:eastAsia="ru-RU"/>
        </w:rPr>
        <w:t>городское</w:t>
      </w:r>
      <w:r w:rsidRPr="009F601F">
        <w:rPr>
          <w:lang w:eastAsia="ru-RU"/>
        </w:rPr>
        <w:t xml:space="preserve"> поселение» - ОАО «Северо-Западный энергетический инжиниринговый центр»). </w:t>
      </w:r>
    </w:p>
    <w:p w14:paraId="6A9E6640" w14:textId="77777777" w:rsidR="003F6E52" w:rsidRPr="009F601F" w:rsidRDefault="003F6E52" w:rsidP="003F6E52">
      <w:pPr>
        <w:pStyle w:val="ab"/>
        <w:rPr>
          <w:lang w:eastAsia="ru-RU"/>
        </w:rPr>
      </w:pPr>
      <w:r w:rsidRPr="009F601F">
        <w:rPr>
          <w:lang w:eastAsia="ru-RU"/>
        </w:rPr>
        <w:t xml:space="preserve">ПС 110 кВ ОАО «Ленэнерго»: №374 «Янино», №294 «Колтуши» введены в эксплуатацию в 1977-1983 г.г. и большая часть оборудования подстанций устарела. На ПС №294 «Колтуши» трансформаторы напряжением 110/10-6 кВ мощностью 2х40 МВА введены в эксплуатацию в 2007 г., однако РУ 110 кВ требует реконструкции с заменой ОД и КЗ на элегазовые выключатели также по информации, указанной в вышеприведённой работе. </w:t>
      </w:r>
    </w:p>
    <w:p w14:paraId="59C585FB" w14:textId="77777777" w:rsidR="003F6E52" w:rsidRPr="009F601F" w:rsidRDefault="003F6E52" w:rsidP="003F6E52">
      <w:pPr>
        <w:pStyle w:val="ab"/>
        <w:rPr>
          <w:lang w:eastAsia="ru-RU"/>
        </w:rPr>
      </w:pPr>
      <w:r w:rsidRPr="009F601F">
        <w:rPr>
          <w:lang w:eastAsia="ru-RU"/>
        </w:rPr>
        <w:t>На ПС №374 «Янино» установлено два трансформатора мощностью по 10 МВА, мощности которых недостаточно для подключения новых потребителей. На ПС 110 кВ №374 «Янино» требуется реконструкция РУ 110 кВ с заменой ОД и КЗ на элегазовые выключатели.</w:t>
      </w:r>
    </w:p>
    <w:p w14:paraId="09B1DB22" w14:textId="614FE0CD" w:rsidR="003F6E52" w:rsidRPr="009F601F" w:rsidRDefault="003F6E52" w:rsidP="003F6E52">
      <w:pPr>
        <w:pStyle w:val="ab"/>
        <w:rPr>
          <w:lang w:eastAsia="ru-RU"/>
        </w:rPr>
      </w:pPr>
      <w:r w:rsidRPr="009F601F">
        <w:rPr>
          <w:lang w:eastAsia="ru-RU"/>
        </w:rPr>
        <w:t xml:space="preserve"> ПС №335 «Кудрово» введена в эксплуатацию в 2008 г. для электроснабжения торгового комплекса «Мега-Икеа». В настоящее время в Заневском </w:t>
      </w:r>
      <w:r w:rsidR="00394556" w:rsidRPr="009F601F">
        <w:rPr>
          <w:lang w:eastAsia="ru-RU"/>
        </w:rPr>
        <w:t>городском</w:t>
      </w:r>
      <w:r w:rsidRPr="009F601F">
        <w:rPr>
          <w:lang w:eastAsia="ru-RU"/>
        </w:rPr>
        <w:t xml:space="preserve"> поселении активно застраивается жилой комплекс ООО </w:t>
      </w:r>
      <w:r w:rsidRPr="009F601F">
        <w:rPr>
          <w:lang w:eastAsia="ru-RU"/>
        </w:rPr>
        <w:lastRenderedPageBreak/>
        <w:t>«Кудрово-Град», расположенный в пос. Кудрово, севернее реки Оккервиль и электроснабжение первой очереди построенных жилых домов осуществляется от ПС №335 «Кудрово».</w:t>
      </w:r>
    </w:p>
    <w:p w14:paraId="07305EE1" w14:textId="71AE5CEC" w:rsidR="003F6E52" w:rsidRPr="009F601F" w:rsidRDefault="003F6E52" w:rsidP="003F6E52">
      <w:pPr>
        <w:pStyle w:val="ab"/>
        <w:rPr>
          <w:lang w:eastAsia="ru-RU"/>
        </w:rPr>
      </w:pPr>
      <w:r w:rsidRPr="009F601F">
        <w:rPr>
          <w:lang w:eastAsia="ru-RU"/>
        </w:rPr>
        <w:t>Основные данные по существующим центрам питания приведены в таблице 2.1.2-1.</w:t>
      </w:r>
    </w:p>
    <w:p w14:paraId="3FDCAF4A" w14:textId="77777777" w:rsidR="003F6E52" w:rsidRPr="009F601F" w:rsidRDefault="003F6E52" w:rsidP="00683693">
      <w:pPr>
        <w:pStyle w:val="11110"/>
      </w:pPr>
      <w:r w:rsidRPr="009F601F">
        <w:t>Основные данные по существующим центрам питания</w:t>
      </w:r>
    </w:p>
    <w:tbl>
      <w:tblPr>
        <w:tblW w:w="5000"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4A0" w:firstRow="1" w:lastRow="0" w:firstColumn="1" w:lastColumn="0" w:noHBand="0" w:noVBand="1"/>
      </w:tblPr>
      <w:tblGrid>
        <w:gridCol w:w="514"/>
        <w:gridCol w:w="1817"/>
        <w:gridCol w:w="1692"/>
        <w:gridCol w:w="1526"/>
        <w:gridCol w:w="13"/>
        <w:gridCol w:w="955"/>
        <w:gridCol w:w="1629"/>
        <w:gridCol w:w="1351"/>
      </w:tblGrid>
      <w:tr w:rsidR="009F601F" w:rsidRPr="009F601F" w14:paraId="4CDE53DB" w14:textId="77777777" w:rsidTr="003F6E52">
        <w:trPr>
          <w:cantSplit/>
          <w:trHeight w:val="227"/>
          <w:tblHeader/>
        </w:trPr>
        <w:tc>
          <w:tcPr>
            <w:tcW w:w="550" w:type="dxa"/>
            <w:vMerge w:val="restart"/>
            <w:vAlign w:val="center"/>
            <w:hideMark/>
          </w:tcPr>
          <w:p w14:paraId="103D86A6" w14:textId="77777777" w:rsidR="003F6E52" w:rsidRPr="009F601F" w:rsidRDefault="003F6E52" w:rsidP="003F6E52">
            <w:pPr>
              <w:pStyle w:val="af"/>
            </w:pPr>
            <w:r w:rsidRPr="009F601F">
              <w:t>№№</w:t>
            </w:r>
          </w:p>
          <w:p w14:paraId="23633CD6" w14:textId="77777777" w:rsidR="003F6E52" w:rsidRPr="009F601F" w:rsidRDefault="003F6E52" w:rsidP="003F6E52">
            <w:pPr>
              <w:pStyle w:val="af"/>
            </w:pPr>
            <w:r w:rsidRPr="009F601F">
              <w:t>п.п.</w:t>
            </w:r>
          </w:p>
        </w:tc>
        <w:tc>
          <w:tcPr>
            <w:tcW w:w="1985" w:type="dxa"/>
            <w:vMerge w:val="restart"/>
            <w:vAlign w:val="center"/>
          </w:tcPr>
          <w:p w14:paraId="3121AFDD" w14:textId="77777777" w:rsidR="003F6E52" w:rsidRPr="009F601F" w:rsidRDefault="003F6E52" w:rsidP="003F6E52">
            <w:pPr>
              <w:pStyle w:val="af"/>
            </w:pPr>
          </w:p>
          <w:p w14:paraId="74648E1E" w14:textId="77777777" w:rsidR="003F6E52" w:rsidRPr="009F601F" w:rsidRDefault="003F6E52" w:rsidP="003F6E52">
            <w:pPr>
              <w:pStyle w:val="af"/>
            </w:pPr>
            <w:r w:rsidRPr="009F601F">
              <w:t>Наименование ПС</w:t>
            </w:r>
          </w:p>
        </w:tc>
        <w:tc>
          <w:tcPr>
            <w:tcW w:w="1848" w:type="dxa"/>
            <w:vMerge w:val="restart"/>
            <w:vAlign w:val="center"/>
            <w:hideMark/>
          </w:tcPr>
          <w:p w14:paraId="50AD1720" w14:textId="77777777" w:rsidR="003F6E52" w:rsidRPr="009F601F" w:rsidRDefault="003F6E52" w:rsidP="003F6E52">
            <w:pPr>
              <w:pStyle w:val="af"/>
            </w:pPr>
            <w:r w:rsidRPr="009F601F">
              <w:t>Система</w:t>
            </w:r>
          </w:p>
          <w:p w14:paraId="1B5CF4C7" w14:textId="77777777" w:rsidR="003F6E52" w:rsidRPr="009F601F" w:rsidRDefault="003F6E52" w:rsidP="003F6E52">
            <w:pPr>
              <w:pStyle w:val="af"/>
            </w:pPr>
            <w:r w:rsidRPr="009F601F">
              <w:t>напряжений,</w:t>
            </w:r>
          </w:p>
          <w:p w14:paraId="58273B13" w14:textId="77777777" w:rsidR="003F6E52" w:rsidRPr="009F601F" w:rsidRDefault="003F6E52" w:rsidP="003F6E52">
            <w:pPr>
              <w:pStyle w:val="af"/>
            </w:pPr>
            <w:r w:rsidRPr="009F601F">
              <w:t>кВ</w:t>
            </w:r>
          </w:p>
        </w:tc>
        <w:tc>
          <w:tcPr>
            <w:tcW w:w="1679" w:type="dxa"/>
            <w:gridSpan w:val="2"/>
            <w:vMerge w:val="restart"/>
            <w:vAlign w:val="center"/>
            <w:hideMark/>
          </w:tcPr>
          <w:p w14:paraId="74123E5C" w14:textId="77777777" w:rsidR="003F6E52" w:rsidRPr="009F601F" w:rsidRDefault="003F6E52" w:rsidP="003F6E52">
            <w:pPr>
              <w:pStyle w:val="af"/>
            </w:pPr>
            <w:r w:rsidRPr="009F601F">
              <w:t>Количество и</w:t>
            </w:r>
          </w:p>
          <w:p w14:paraId="7AEF564A" w14:textId="77777777" w:rsidR="003F6E52" w:rsidRPr="009F601F" w:rsidRDefault="003F6E52" w:rsidP="003F6E52">
            <w:pPr>
              <w:pStyle w:val="af"/>
            </w:pPr>
            <w:r w:rsidRPr="009F601F">
              <w:t>установленная</w:t>
            </w:r>
          </w:p>
          <w:p w14:paraId="4ACE5349" w14:textId="77777777" w:rsidR="003F6E52" w:rsidRPr="009F601F" w:rsidRDefault="003F6E52" w:rsidP="003F6E52">
            <w:pPr>
              <w:pStyle w:val="af"/>
            </w:pPr>
            <w:r w:rsidRPr="009F601F">
              <w:t xml:space="preserve">мощность трансформа-торов, </w:t>
            </w:r>
          </w:p>
          <w:p w14:paraId="685E01D7" w14:textId="77777777" w:rsidR="003F6E52" w:rsidRPr="009F601F" w:rsidRDefault="003F6E52" w:rsidP="003F6E52">
            <w:pPr>
              <w:pStyle w:val="af"/>
            </w:pPr>
            <w:r w:rsidRPr="009F601F">
              <w:t>МВА</w:t>
            </w:r>
          </w:p>
        </w:tc>
        <w:tc>
          <w:tcPr>
            <w:tcW w:w="2814" w:type="dxa"/>
            <w:gridSpan w:val="2"/>
            <w:hideMark/>
          </w:tcPr>
          <w:p w14:paraId="79798BA4" w14:textId="77777777" w:rsidR="003F6E52" w:rsidRPr="009F601F" w:rsidRDefault="003F6E52" w:rsidP="003F6E52">
            <w:pPr>
              <w:pStyle w:val="af"/>
            </w:pPr>
            <w:r w:rsidRPr="009F601F">
              <w:t>Максимальная нагрузка на шинах 6-10 кВ</w:t>
            </w:r>
          </w:p>
          <w:p w14:paraId="46EEFA0E" w14:textId="77777777" w:rsidR="003F6E52" w:rsidRPr="009F601F" w:rsidRDefault="003F6E52" w:rsidP="003F6E52">
            <w:pPr>
              <w:pStyle w:val="af"/>
            </w:pPr>
            <w:r w:rsidRPr="009F601F">
              <w:t>(контрольный замер 18.12.2013 г.),  МВт</w:t>
            </w:r>
          </w:p>
        </w:tc>
        <w:tc>
          <w:tcPr>
            <w:tcW w:w="1472" w:type="dxa"/>
            <w:vMerge w:val="restart"/>
            <w:vAlign w:val="center"/>
            <w:hideMark/>
          </w:tcPr>
          <w:p w14:paraId="58FBBF14" w14:textId="77777777" w:rsidR="003F6E52" w:rsidRPr="009F601F" w:rsidRDefault="003F6E52" w:rsidP="003F6E52">
            <w:pPr>
              <w:pStyle w:val="af"/>
            </w:pPr>
            <w:r w:rsidRPr="009F601F">
              <w:t>Собствен-ник ПС</w:t>
            </w:r>
          </w:p>
        </w:tc>
      </w:tr>
      <w:tr w:rsidR="009F601F" w:rsidRPr="009F601F" w14:paraId="1DF0E752" w14:textId="77777777" w:rsidTr="003F6E52">
        <w:trPr>
          <w:cantSplit/>
          <w:trHeight w:val="227"/>
          <w:tblHeader/>
        </w:trPr>
        <w:tc>
          <w:tcPr>
            <w:tcW w:w="550" w:type="dxa"/>
            <w:vMerge/>
            <w:vAlign w:val="center"/>
            <w:hideMark/>
          </w:tcPr>
          <w:p w14:paraId="0843E07D" w14:textId="77777777" w:rsidR="003F6E52" w:rsidRPr="009F601F" w:rsidRDefault="003F6E52" w:rsidP="003F6E52">
            <w:pPr>
              <w:pStyle w:val="af"/>
            </w:pPr>
          </w:p>
        </w:tc>
        <w:tc>
          <w:tcPr>
            <w:tcW w:w="1985" w:type="dxa"/>
            <w:vMerge/>
            <w:vAlign w:val="center"/>
            <w:hideMark/>
          </w:tcPr>
          <w:p w14:paraId="2F07CC6A" w14:textId="77777777" w:rsidR="003F6E52" w:rsidRPr="009F601F" w:rsidRDefault="003F6E52" w:rsidP="003F6E52">
            <w:pPr>
              <w:pStyle w:val="af"/>
            </w:pPr>
          </w:p>
        </w:tc>
        <w:tc>
          <w:tcPr>
            <w:tcW w:w="1848" w:type="dxa"/>
            <w:vMerge/>
            <w:vAlign w:val="center"/>
            <w:hideMark/>
          </w:tcPr>
          <w:p w14:paraId="5939D067" w14:textId="77777777" w:rsidR="003F6E52" w:rsidRPr="009F601F" w:rsidRDefault="003F6E52" w:rsidP="003F6E52">
            <w:pPr>
              <w:pStyle w:val="af"/>
            </w:pPr>
          </w:p>
        </w:tc>
        <w:tc>
          <w:tcPr>
            <w:tcW w:w="1679" w:type="dxa"/>
            <w:gridSpan w:val="2"/>
            <w:vMerge/>
            <w:vAlign w:val="center"/>
            <w:hideMark/>
          </w:tcPr>
          <w:p w14:paraId="19FCEDB7" w14:textId="77777777" w:rsidR="003F6E52" w:rsidRPr="009F601F" w:rsidRDefault="003F6E52" w:rsidP="003F6E52">
            <w:pPr>
              <w:pStyle w:val="af"/>
            </w:pPr>
          </w:p>
        </w:tc>
        <w:tc>
          <w:tcPr>
            <w:tcW w:w="1036" w:type="dxa"/>
            <w:vAlign w:val="center"/>
            <w:hideMark/>
          </w:tcPr>
          <w:p w14:paraId="17384758" w14:textId="77777777" w:rsidR="003F6E52" w:rsidRPr="009F601F" w:rsidRDefault="003F6E52" w:rsidP="003F6E52">
            <w:pPr>
              <w:pStyle w:val="af"/>
            </w:pPr>
            <w:r w:rsidRPr="009F601F">
              <w:t>Всего</w:t>
            </w:r>
          </w:p>
        </w:tc>
        <w:tc>
          <w:tcPr>
            <w:tcW w:w="1778" w:type="dxa"/>
            <w:hideMark/>
          </w:tcPr>
          <w:p w14:paraId="6515C7D8" w14:textId="13BAA71B" w:rsidR="003F6E52" w:rsidRPr="009F601F" w:rsidRDefault="003F6E52" w:rsidP="006B2ACD">
            <w:pPr>
              <w:pStyle w:val="af"/>
            </w:pPr>
            <w:r w:rsidRPr="009F601F">
              <w:t xml:space="preserve">МО «Заневское </w:t>
            </w:r>
            <w:r w:rsidR="006B2ACD" w:rsidRPr="009F601F">
              <w:t>городское</w:t>
            </w:r>
            <w:r w:rsidRPr="009F601F">
              <w:t xml:space="preserve"> поселение»</w:t>
            </w:r>
          </w:p>
        </w:tc>
        <w:tc>
          <w:tcPr>
            <w:tcW w:w="1472" w:type="dxa"/>
            <w:vMerge/>
            <w:vAlign w:val="center"/>
            <w:hideMark/>
          </w:tcPr>
          <w:p w14:paraId="0FA0913F" w14:textId="77777777" w:rsidR="003F6E52" w:rsidRPr="009F601F" w:rsidRDefault="003F6E52" w:rsidP="003F6E52">
            <w:pPr>
              <w:pStyle w:val="af"/>
            </w:pPr>
          </w:p>
        </w:tc>
      </w:tr>
      <w:tr w:rsidR="009F601F" w:rsidRPr="009F601F" w14:paraId="61CCEAAD" w14:textId="77777777" w:rsidTr="003F6E52">
        <w:trPr>
          <w:cantSplit/>
          <w:trHeight w:val="215"/>
          <w:tblHeader/>
        </w:trPr>
        <w:tc>
          <w:tcPr>
            <w:tcW w:w="550" w:type="dxa"/>
            <w:vAlign w:val="center"/>
            <w:hideMark/>
          </w:tcPr>
          <w:p w14:paraId="3DE6E891" w14:textId="77777777" w:rsidR="003F6E52" w:rsidRPr="009F601F" w:rsidRDefault="003F6E52" w:rsidP="003F6E52">
            <w:pPr>
              <w:pStyle w:val="af"/>
            </w:pPr>
            <w:r w:rsidRPr="009F601F">
              <w:t>1</w:t>
            </w:r>
          </w:p>
        </w:tc>
        <w:tc>
          <w:tcPr>
            <w:tcW w:w="1985" w:type="dxa"/>
            <w:vAlign w:val="center"/>
            <w:hideMark/>
          </w:tcPr>
          <w:p w14:paraId="5E74C9DB" w14:textId="77777777" w:rsidR="003F6E52" w:rsidRPr="009F601F" w:rsidRDefault="003F6E52" w:rsidP="003F6E52">
            <w:pPr>
              <w:pStyle w:val="af"/>
            </w:pPr>
            <w:r w:rsidRPr="009F601F">
              <w:t>2</w:t>
            </w:r>
          </w:p>
        </w:tc>
        <w:tc>
          <w:tcPr>
            <w:tcW w:w="1848" w:type="dxa"/>
            <w:vAlign w:val="center"/>
            <w:hideMark/>
          </w:tcPr>
          <w:p w14:paraId="4170C5D4" w14:textId="77777777" w:rsidR="003F6E52" w:rsidRPr="009F601F" w:rsidRDefault="003F6E52" w:rsidP="003F6E52">
            <w:pPr>
              <w:pStyle w:val="af"/>
            </w:pPr>
            <w:r w:rsidRPr="009F601F">
              <w:t>3</w:t>
            </w:r>
          </w:p>
        </w:tc>
        <w:tc>
          <w:tcPr>
            <w:tcW w:w="1679" w:type="dxa"/>
            <w:gridSpan w:val="2"/>
            <w:vAlign w:val="center"/>
            <w:hideMark/>
          </w:tcPr>
          <w:p w14:paraId="1E6225BE" w14:textId="77777777" w:rsidR="003F6E52" w:rsidRPr="009F601F" w:rsidRDefault="003F6E52" w:rsidP="003F6E52">
            <w:pPr>
              <w:pStyle w:val="af"/>
            </w:pPr>
            <w:r w:rsidRPr="009F601F">
              <w:t>4</w:t>
            </w:r>
          </w:p>
        </w:tc>
        <w:tc>
          <w:tcPr>
            <w:tcW w:w="1036" w:type="dxa"/>
            <w:vAlign w:val="center"/>
            <w:hideMark/>
          </w:tcPr>
          <w:p w14:paraId="364EA7B1" w14:textId="77777777" w:rsidR="003F6E52" w:rsidRPr="009F601F" w:rsidRDefault="003F6E52" w:rsidP="003F6E52">
            <w:pPr>
              <w:pStyle w:val="af"/>
            </w:pPr>
            <w:r w:rsidRPr="009F601F">
              <w:t>5</w:t>
            </w:r>
          </w:p>
        </w:tc>
        <w:tc>
          <w:tcPr>
            <w:tcW w:w="1778" w:type="dxa"/>
            <w:vAlign w:val="center"/>
            <w:hideMark/>
          </w:tcPr>
          <w:p w14:paraId="0283F796" w14:textId="77777777" w:rsidR="003F6E52" w:rsidRPr="009F601F" w:rsidRDefault="003F6E52" w:rsidP="003F6E52">
            <w:pPr>
              <w:pStyle w:val="af"/>
            </w:pPr>
            <w:r w:rsidRPr="009F601F">
              <w:t>6</w:t>
            </w:r>
          </w:p>
        </w:tc>
        <w:tc>
          <w:tcPr>
            <w:tcW w:w="1472" w:type="dxa"/>
            <w:vAlign w:val="center"/>
            <w:hideMark/>
          </w:tcPr>
          <w:p w14:paraId="1BBDF782" w14:textId="77777777" w:rsidR="003F6E52" w:rsidRPr="009F601F" w:rsidRDefault="003F6E52" w:rsidP="003F6E52">
            <w:pPr>
              <w:pStyle w:val="af"/>
            </w:pPr>
            <w:r w:rsidRPr="009F601F">
              <w:t>7</w:t>
            </w:r>
          </w:p>
        </w:tc>
      </w:tr>
      <w:tr w:rsidR="009F601F" w:rsidRPr="009F601F" w14:paraId="6693C813" w14:textId="77777777" w:rsidTr="003F6E52">
        <w:trPr>
          <w:cantSplit/>
          <w:trHeight w:val="227"/>
        </w:trPr>
        <w:tc>
          <w:tcPr>
            <w:tcW w:w="10348" w:type="dxa"/>
            <w:gridSpan w:val="8"/>
            <w:vAlign w:val="center"/>
          </w:tcPr>
          <w:p w14:paraId="0D53E563" w14:textId="77777777" w:rsidR="003F6E52" w:rsidRPr="009F601F" w:rsidRDefault="003F6E52" w:rsidP="003F6E52">
            <w:pPr>
              <w:pStyle w:val="af"/>
            </w:pPr>
            <w:r w:rsidRPr="009F601F">
              <w:t>Существующие:</w:t>
            </w:r>
          </w:p>
        </w:tc>
      </w:tr>
      <w:tr w:rsidR="009F601F" w:rsidRPr="009F601F" w14:paraId="3CEE9A22" w14:textId="77777777" w:rsidTr="003F6E52">
        <w:trPr>
          <w:cantSplit/>
          <w:trHeight w:val="1152"/>
        </w:trPr>
        <w:tc>
          <w:tcPr>
            <w:tcW w:w="550" w:type="dxa"/>
            <w:vAlign w:val="center"/>
          </w:tcPr>
          <w:p w14:paraId="4E6F7B2F" w14:textId="77777777" w:rsidR="003F6E52" w:rsidRPr="009F601F" w:rsidRDefault="003F6E52" w:rsidP="003F6E52">
            <w:pPr>
              <w:pStyle w:val="af"/>
            </w:pPr>
            <w:r w:rsidRPr="009F601F">
              <w:t>1</w:t>
            </w:r>
          </w:p>
        </w:tc>
        <w:tc>
          <w:tcPr>
            <w:tcW w:w="1985" w:type="dxa"/>
            <w:vAlign w:val="center"/>
          </w:tcPr>
          <w:p w14:paraId="25D5A4B3" w14:textId="77777777" w:rsidR="003F6E52" w:rsidRPr="009F601F" w:rsidRDefault="003F6E52" w:rsidP="003F6E52">
            <w:pPr>
              <w:pStyle w:val="af"/>
            </w:pPr>
            <w:r w:rsidRPr="009F601F">
              <w:t>№1 «Восточная»</w:t>
            </w:r>
          </w:p>
        </w:tc>
        <w:tc>
          <w:tcPr>
            <w:tcW w:w="1848" w:type="dxa"/>
            <w:vAlign w:val="center"/>
            <w:hideMark/>
          </w:tcPr>
          <w:p w14:paraId="101C2CB7" w14:textId="77777777" w:rsidR="003F6E52" w:rsidRPr="009F601F" w:rsidRDefault="003F6E52" w:rsidP="003F6E52">
            <w:pPr>
              <w:pStyle w:val="af"/>
            </w:pPr>
            <w:r w:rsidRPr="009F601F">
              <w:t>330/220/110/35/</w:t>
            </w:r>
          </w:p>
          <w:p w14:paraId="23EC191C" w14:textId="77777777" w:rsidR="003F6E52" w:rsidRPr="009F601F" w:rsidRDefault="003F6E52" w:rsidP="003F6E52">
            <w:pPr>
              <w:pStyle w:val="af"/>
            </w:pPr>
            <w:r w:rsidRPr="009F601F">
              <w:t>10-6</w:t>
            </w:r>
          </w:p>
        </w:tc>
        <w:tc>
          <w:tcPr>
            <w:tcW w:w="1665" w:type="dxa"/>
            <w:vAlign w:val="center"/>
          </w:tcPr>
          <w:p w14:paraId="338C1C97" w14:textId="77777777" w:rsidR="003F6E52" w:rsidRPr="009F601F" w:rsidRDefault="003F6E52" w:rsidP="003F6E52">
            <w:pPr>
              <w:pStyle w:val="af"/>
            </w:pPr>
            <w:r w:rsidRPr="009F601F">
              <w:t>2х200</w:t>
            </w:r>
          </w:p>
          <w:p w14:paraId="2131A965" w14:textId="77777777" w:rsidR="003F6E52" w:rsidRPr="009F601F" w:rsidRDefault="003F6E52" w:rsidP="003F6E52">
            <w:pPr>
              <w:pStyle w:val="af"/>
            </w:pPr>
            <w:r w:rsidRPr="009F601F">
              <w:t>(330/110/35/6 кВ)</w:t>
            </w:r>
          </w:p>
          <w:p w14:paraId="093C47AF" w14:textId="77777777" w:rsidR="003F6E52" w:rsidRPr="009F601F" w:rsidRDefault="003F6E52" w:rsidP="003F6E52">
            <w:pPr>
              <w:pStyle w:val="af"/>
            </w:pPr>
            <w:r w:rsidRPr="009F601F">
              <w:t>2х25</w:t>
            </w:r>
          </w:p>
          <w:p w14:paraId="6896BCB2" w14:textId="77777777" w:rsidR="003F6E52" w:rsidRPr="009F601F" w:rsidRDefault="003F6E52" w:rsidP="003F6E52">
            <w:pPr>
              <w:pStyle w:val="af"/>
            </w:pPr>
            <w:r w:rsidRPr="009F601F">
              <w:t>(110/10 кВ)</w:t>
            </w:r>
          </w:p>
        </w:tc>
        <w:tc>
          <w:tcPr>
            <w:tcW w:w="1050" w:type="dxa"/>
            <w:gridSpan w:val="2"/>
            <w:vAlign w:val="center"/>
          </w:tcPr>
          <w:p w14:paraId="79D1D460" w14:textId="77777777" w:rsidR="003F6E52" w:rsidRPr="009F601F" w:rsidRDefault="003F6E52" w:rsidP="003F6E52">
            <w:pPr>
              <w:pStyle w:val="af"/>
            </w:pPr>
            <w:r w:rsidRPr="009F601F">
              <w:t>данные отсутст-вуют</w:t>
            </w:r>
          </w:p>
        </w:tc>
        <w:tc>
          <w:tcPr>
            <w:tcW w:w="1778" w:type="dxa"/>
            <w:vAlign w:val="center"/>
          </w:tcPr>
          <w:p w14:paraId="01CD4D4E" w14:textId="77777777" w:rsidR="003F6E52" w:rsidRPr="009F601F" w:rsidRDefault="003F6E52" w:rsidP="003F6E52">
            <w:pPr>
              <w:pStyle w:val="af"/>
            </w:pPr>
            <w:r w:rsidRPr="009F601F">
              <w:t xml:space="preserve">4,8 </w:t>
            </w:r>
          </w:p>
          <w:p w14:paraId="3C1B6880" w14:textId="77777777" w:rsidR="003F6E52" w:rsidRPr="009F601F" w:rsidRDefault="003F6E52" w:rsidP="003F6E52">
            <w:pPr>
              <w:pStyle w:val="af"/>
            </w:pPr>
            <w:r w:rsidRPr="009F601F">
              <w:t>(в т.ч., 0,4 - 10 кВ; 0,4 – 6 кВ)</w:t>
            </w:r>
          </w:p>
        </w:tc>
        <w:tc>
          <w:tcPr>
            <w:tcW w:w="1472" w:type="dxa"/>
            <w:vAlign w:val="center"/>
            <w:hideMark/>
          </w:tcPr>
          <w:p w14:paraId="0284D511" w14:textId="77777777" w:rsidR="003F6E52" w:rsidRPr="009F601F" w:rsidRDefault="003F6E52" w:rsidP="003F6E52">
            <w:pPr>
              <w:pStyle w:val="af"/>
            </w:pPr>
            <w:r w:rsidRPr="009F601F">
              <w:t>МЭС Северо-Запада</w:t>
            </w:r>
          </w:p>
        </w:tc>
      </w:tr>
      <w:tr w:rsidR="009F601F" w:rsidRPr="009F601F" w14:paraId="5999C01C" w14:textId="77777777" w:rsidTr="003F6E52">
        <w:trPr>
          <w:cantSplit/>
          <w:trHeight w:val="227"/>
        </w:trPr>
        <w:tc>
          <w:tcPr>
            <w:tcW w:w="550" w:type="dxa"/>
            <w:vAlign w:val="center"/>
            <w:hideMark/>
          </w:tcPr>
          <w:p w14:paraId="289BE398" w14:textId="77777777" w:rsidR="003F6E52" w:rsidRPr="009F601F" w:rsidRDefault="003F6E52" w:rsidP="003F6E52">
            <w:pPr>
              <w:pStyle w:val="af"/>
            </w:pPr>
            <w:r w:rsidRPr="009F601F">
              <w:t>2</w:t>
            </w:r>
          </w:p>
        </w:tc>
        <w:tc>
          <w:tcPr>
            <w:tcW w:w="1985" w:type="dxa"/>
            <w:vAlign w:val="center"/>
            <w:hideMark/>
          </w:tcPr>
          <w:p w14:paraId="7F771582" w14:textId="77777777" w:rsidR="003F6E52" w:rsidRPr="009F601F" w:rsidRDefault="003F6E52" w:rsidP="003F6E52">
            <w:pPr>
              <w:pStyle w:val="af"/>
            </w:pPr>
            <w:r w:rsidRPr="009F601F">
              <w:t>№294 «Колтуши»</w:t>
            </w:r>
          </w:p>
        </w:tc>
        <w:tc>
          <w:tcPr>
            <w:tcW w:w="1848" w:type="dxa"/>
            <w:vAlign w:val="center"/>
            <w:hideMark/>
          </w:tcPr>
          <w:p w14:paraId="16810D85" w14:textId="77777777" w:rsidR="003F6E52" w:rsidRPr="009F601F" w:rsidRDefault="003F6E52" w:rsidP="003F6E52">
            <w:pPr>
              <w:pStyle w:val="af"/>
            </w:pPr>
            <w:r w:rsidRPr="009F601F">
              <w:t xml:space="preserve">110/10/6 </w:t>
            </w:r>
          </w:p>
        </w:tc>
        <w:tc>
          <w:tcPr>
            <w:tcW w:w="1665" w:type="dxa"/>
            <w:vAlign w:val="center"/>
            <w:hideMark/>
          </w:tcPr>
          <w:p w14:paraId="6FF0735E" w14:textId="77777777" w:rsidR="003F6E52" w:rsidRPr="009F601F" w:rsidRDefault="003F6E52" w:rsidP="003F6E52">
            <w:pPr>
              <w:pStyle w:val="af"/>
            </w:pPr>
            <w:r w:rsidRPr="009F601F">
              <w:t>2х40</w:t>
            </w:r>
          </w:p>
        </w:tc>
        <w:tc>
          <w:tcPr>
            <w:tcW w:w="1050" w:type="dxa"/>
            <w:gridSpan w:val="2"/>
            <w:vAlign w:val="center"/>
            <w:hideMark/>
          </w:tcPr>
          <w:p w14:paraId="7686C4FF" w14:textId="77777777" w:rsidR="003F6E52" w:rsidRPr="009F601F" w:rsidRDefault="003F6E52" w:rsidP="003F6E52">
            <w:pPr>
              <w:pStyle w:val="af"/>
            </w:pPr>
            <w:r w:rsidRPr="009F601F">
              <w:t>12,3</w:t>
            </w:r>
          </w:p>
        </w:tc>
        <w:tc>
          <w:tcPr>
            <w:tcW w:w="1778" w:type="dxa"/>
            <w:vAlign w:val="center"/>
            <w:hideMark/>
          </w:tcPr>
          <w:p w14:paraId="2B40618D" w14:textId="77777777" w:rsidR="003F6E52" w:rsidRPr="009F601F" w:rsidRDefault="003F6E52" w:rsidP="003F6E52">
            <w:pPr>
              <w:pStyle w:val="af"/>
            </w:pPr>
            <w:r w:rsidRPr="009F601F">
              <w:t>2,4</w:t>
            </w:r>
          </w:p>
        </w:tc>
        <w:tc>
          <w:tcPr>
            <w:tcW w:w="1472" w:type="dxa"/>
            <w:hideMark/>
          </w:tcPr>
          <w:p w14:paraId="5FEB1BE3" w14:textId="77777777" w:rsidR="003F6E52" w:rsidRPr="009F601F" w:rsidRDefault="003F6E52" w:rsidP="003F6E52">
            <w:pPr>
              <w:pStyle w:val="af"/>
            </w:pPr>
            <w:r w:rsidRPr="009F601F">
              <w:t>ОАО «Ленэнерго»</w:t>
            </w:r>
          </w:p>
        </w:tc>
      </w:tr>
      <w:tr w:rsidR="009F601F" w:rsidRPr="009F601F" w14:paraId="071DE1BD" w14:textId="77777777" w:rsidTr="003F6E52">
        <w:trPr>
          <w:cantSplit/>
          <w:trHeight w:val="227"/>
        </w:trPr>
        <w:tc>
          <w:tcPr>
            <w:tcW w:w="550" w:type="dxa"/>
            <w:vAlign w:val="center"/>
            <w:hideMark/>
          </w:tcPr>
          <w:p w14:paraId="7A6BDA8B" w14:textId="77777777" w:rsidR="003F6E52" w:rsidRPr="009F601F" w:rsidRDefault="003F6E52" w:rsidP="003F6E52">
            <w:pPr>
              <w:pStyle w:val="af"/>
            </w:pPr>
            <w:r w:rsidRPr="009F601F">
              <w:t>3</w:t>
            </w:r>
          </w:p>
        </w:tc>
        <w:tc>
          <w:tcPr>
            <w:tcW w:w="1985" w:type="dxa"/>
            <w:vAlign w:val="center"/>
            <w:hideMark/>
          </w:tcPr>
          <w:p w14:paraId="16AC07AD" w14:textId="77777777" w:rsidR="003F6E52" w:rsidRPr="009F601F" w:rsidRDefault="003F6E52" w:rsidP="003F6E52">
            <w:pPr>
              <w:pStyle w:val="af"/>
            </w:pPr>
            <w:r w:rsidRPr="009F601F">
              <w:t>№335 «Кудрово»</w:t>
            </w:r>
          </w:p>
        </w:tc>
        <w:tc>
          <w:tcPr>
            <w:tcW w:w="1848" w:type="dxa"/>
            <w:vAlign w:val="center"/>
            <w:hideMark/>
          </w:tcPr>
          <w:p w14:paraId="60AF3104" w14:textId="77777777" w:rsidR="003F6E52" w:rsidRPr="009F601F" w:rsidRDefault="003F6E52" w:rsidP="003F6E52">
            <w:pPr>
              <w:pStyle w:val="af"/>
            </w:pPr>
            <w:r w:rsidRPr="009F601F">
              <w:t>110/10</w:t>
            </w:r>
          </w:p>
        </w:tc>
        <w:tc>
          <w:tcPr>
            <w:tcW w:w="1665" w:type="dxa"/>
            <w:vAlign w:val="center"/>
            <w:hideMark/>
          </w:tcPr>
          <w:p w14:paraId="3BF856FF" w14:textId="77777777" w:rsidR="003F6E52" w:rsidRPr="009F601F" w:rsidRDefault="003F6E52" w:rsidP="003F6E52">
            <w:pPr>
              <w:pStyle w:val="af"/>
            </w:pPr>
            <w:r w:rsidRPr="009F601F">
              <w:t>80+63</w:t>
            </w:r>
          </w:p>
        </w:tc>
        <w:tc>
          <w:tcPr>
            <w:tcW w:w="1050" w:type="dxa"/>
            <w:gridSpan w:val="2"/>
            <w:vAlign w:val="center"/>
            <w:hideMark/>
          </w:tcPr>
          <w:p w14:paraId="412E47BC" w14:textId="77777777" w:rsidR="003F6E52" w:rsidRPr="009F601F" w:rsidRDefault="003F6E52" w:rsidP="003F6E52">
            <w:pPr>
              <w:pStyle w:val="af"/>
            </w:pPr>
            <w:r w:rsidRPr="009F601F">
              <w:t>14,8</w:t>
            </w:r>
          </w:p>
        </w:tc>
        <w:tc>
          <w:tcPr>
            <w:tcW w:w="1778" w:type="dxa"/>
            <w:vAlign w:val="center"/>
            <w:hideMark/>
          </w:tcPr>
          <w:p w14:paraId="2782BBA2" w14:textId="77777777" w:rsidR="003F6E52" w:rsidRPr="009F601F" w:rsidRDefault="003F6E52" w:rsidP="003F6E52">
            <w:pPr>
              <w:pStyle w:val="af"/>
            </w:pPr>
            <w:r w:rsidRPr="009F601F">
              <w:t>7,1</w:t>
            </w:r>
          </w:p>
        </w:tc>
        <w:tc>
          <w:tcPr>
            <w:tcW w:w="1472" w:type="dxa"/>
            <w:vAlign w:val="center"/>
            <w:hideMark/>
          </w:tcPr>
          <w:p w14:paraId="5D650280" w14:textId="77777777" w:rsidR="003F6E52" w:rsidRPr="009F601F" w:rsidRDefault="003F6E52" w:rsidP="003F6E52">
            <w:pPr>
              <w:pStyle w:val="af"/>
            </w:pPr>
            <w:r w:rsidRPr="009F601F">
              <w:t>ОАО «Ленэнерго»</w:t>
            </w:r>
          </w:p>
        </w:tc>
      </w:tr>
      <w:tr w:rsidR="009F601F" w:rsidRPr="009F601F" w14:paraId="7D06826D" w14:textId="77777777" w:rsidTr="003F6E52">
        <w:trPr>
          <w:cantSplit/>
          <w:trHeight w:val="227"/>
        </w:trPr>
        <w:tc>
          <w:tcPr>
            <w:tcW w:w="550" w:type="dxa"/>
            <w:vAlign w:val="center"/>
            <w:hideMark/>
          </w:tcPr>
          <w:p w14:paraId="2069BF18" w14:textId="77777777" w:rsidR="003F6E52" w:rsidRPr="009F601F" w:rsidRDefault="003F6E52" w:rsidP="003F6E52">
            <w:pPr>
              <w:pStyle w:val="af"/>
            </w:pPr>
            <w:r w:rsidRPr="009F601F">
              <w:t>4</w:t>
            </w:r>
          </w:p>
        </w:tc>
        <w:tc>
          <w:tcPr>
            <w:tcW w:w="1985" w:type="dxa"/>
            <w:vAlign w:val="center"/>
            <w:hideMark/>
          </w:tcPr>
          <w:p w14:paraId="13D4AE60" w14:textId="77777777" w:rsidR="003F6E52" w:rsidRPr="009F601F" w:rsidRDefault="003F6E52" w:rsidP="003F6E52">
            <w:pPr>
              <w:pStyle w:val="af"/>
            </w:pPr>
            <w:r w:rsidRPr="009F601F">
              <w:t>№374 «Янино»</w:t>
            </w:r>
          </w:p>
        </w:tc>
        <w:tc>
          <w:tcPr>
            <w:tcW w:w="1848" w:type="dxa"/>
            <w:vAlign w:val="center"/>
            <w:hideMark/>
          </w:tcPr>
          <w:p w14:paraId="61324442" w14:textId="77777777" w:rsidR="003F6E52" w:rsidRPr="009F601F" w:rsidRDefault="003F6E52" w:rsidP="003F6E52">
            <w:pPr>
              <w:pStyle w:val="af"/>
            </w:pPr>
            <w:r w:rsidRPr="009F601F">
              <w:t>110/10</w:t>
            </w:r>
          </w:p>
        </w:tc>
        <w:tc>
          <w:tcPr>
            <w:tcW w:w="1665" w:type="dxa"/>
            <w:vAlign w:val="center"/>
            <w:hideMark/>
          </w:tcPr>
          <w:p w14:paraId="60717855" w14:textId="77777777" w:rsidR="003F6E52" w:rsidRPr="009F601F" w:rsidRDefault="003F6E52" w:rsidP="003F6E52">
            <w:pPr>
              <w:pStyle w:val="af"/>
            </w:pPr>
            <w:r w:rsidRPr="009F601F">
              <w:t>2х10</w:t>
            </w:r>
          </w:p>
        </w:tc>
        <w:tc>
          <w:tcPr>
            <w:tcW w:w="1050" w:type="dxa"/>
            <w:gridSpan w:val="2"/>
            <w:vAlign w:val="center"/>
            <w:hideMark/>
          </w:tcPr>
          <w:p w14:paraId="7C224558" w14:textId="77777777" w:rsidR="003F6E52" w:rsidRPr="009F601F" w:rsidRDefault="003F6E52" w:rsidP="003F6E52">
            <w:pPr>
              <w:pStyle w:val="af"/>
            </w:pPr>
            <w:r w:rsidRPr="009F601F">
              <w:t>8,5</w:t>
            </w:r>
          </w:p>
        </w:tc>
        <w:tc>
          <w:tcPr>
            <w:tcW w:w="1778" w:type="dxa"/>
            <w:vAlign w:val="center"/>
            <w:hideMark/>
          </w:tcPr>
          <w:p w14:paraId="49CB3375" w14:textId="77777777" w:rsidR="003F6E52" w:rsidRPr="009F601F" w:rsidRDefault="003F6E52" w:rsidP="003F6E52">
            <w:pPr>
              <w:pStyle w:val="af"/>
            </w:pPr>
            <w:r w:rsidRPr="009F601F">
              <w:t>1,2</w:t>
            </w:r>
          </w:p>
        </w:tc>
        <w:tc>
          <w:tcPr>
            <w:tcW w:w="1472" w:type="dxa"/>
            <w:vAlign w:val="center"/>
            <w:hideMark/>
          </w:tcPr>
          <w:p w14:paraId="1381FE53" w14:textId="77777777" w:rsidR="003F6E52" w:rsidRPr="009F601F" w:rsidRDefault="003F6E52" w:rsidP="003F6E52">
            <w:pPr>
              <w:pStyle w:val="af"/>
            </w:pPr>
            <w:r w:rsidRPr="009F601F">
              <w:t>ОАО «Ленэнерго»</w:t>
            </w:r>
          </w:p>
        </w:tc>
      </w:tr>
      <w:tr w:rsidR="009F601F" w:rsidRPr="009F601F" w14:paraId="73C42CE4" w14:textId="77777777" w:rsidTr="003F6E52">
        <w:trPr>
          <w:cantSplit/>
          <w:trHeight w:val="227"/>
        </w:trPr>
        <w:tc>
          <w:tcPr>
            <w:tcW w:w="550" w:type="dxa"/>
            <w:vAlign w:val="center"/>
            <w:hideMark/>
          </w:tcPr>
          <w:p w14:paraId="7DC68C5A" w14:textId="77777777" w:rsidR="003F6E52" w:rsidRPr="009F601F" w:rsidRDefault="003F6E52" w:rsidP="003F6E52">
            <w:pPr>
              <w:pStyle w:val="af"/>
            </w:pPr>
            <w:r w:rsidRPr="009F601F">
              <w:t>5</w:t>
            </w:r>
          </w:p>
        </w:tc>
        <w:tc>
          <w:tcPr>
            <w:tcW w:w="1985" w:type="dxa"/>
            <w:vAlign w:val="center"/>
            <w:hideMark/>
          </w:tcPr>
          <w:p w14:paraId="4503432B" w14:textId="77777777" w:rsidR="003F6E52" w:rsidRPr="009F601F" w:rsidRDefault="003F6E52" w:rsidP="003F6E52">
            <w:pPr>
              <w:pStyle w:val="af"/>
            </w:pPr>
            <w:r w:rsidRPr="009F601F">
              <w:t>№92 «Восточная-Коммунальная»</w:t>
            </w:r>
          </w:p>
        </w:tc>
        <w:tc>
          <w:tcPr>
            <w:tcW w:w="1848" w:type="dxa"/>
            <w:vAlign w:val="center"/>
            <w:hideMark/>
          </w:tcPr>
          <w:p w14:paraId="2934A6CF" w14:textId="77777777" w:rsidR="003F6E52" w:rsidRPr="009F601F" w:rsidRDefault="003F6E52" w:rsidP="003F6E52">
            <w:pPr>
              <w:pStyle w:val="af"/>
            </w:pPr>
            <w:r w:rsidRPr="009F601F">
              <w:t>110/10</w:t>
            </w:r>
          </w:p>
        </w:tc>
        <w:tc>
          <w:tcPr>
            <w:tcW w:w="1665" w:type="dxa"/>
            <w:vAlign w:val="center"/>
            <w:hideMark/>
          </w:tcPr>
          <w:p w14:paraId="63F01309" w14:textId="77777777" w:rsidR="003F6E52" w:rsidRPr="009F601F" w:rsidRDefault="003F6E52" w:rsidP="003F6E52">
            <w:pPr>
              <w:pStyle w:val="af"/>
            </w:pPr>
            <w:r w:rsidRPr="009F601F">
              <w:t>2х63</w:t>
            </w:r>
          </w:p>
        </w:tc>
        <w:tc>
          <w:tcPr>
            <w:tcW w:w="1050" w:type="dxa"/>
            <w:gridSpan w:val="2"/>
            <w:vAlign w:val="center"/>
            <w:hideMark/>
          </w:tcPr>
          <w:p w14:paraId="0C17372F" w14:textId="77777777" w:rsidR="003F6E52" w:rsidRPr="009F601F" w:rsidRDefault="003F6E52" w:rsidP="003F6E52">
            <w:pPr>
              <w:pStyle w:val="af"/>
            </w:pPr>
            <w:r w:rsidRPr="009F601F">
              <w:t>59,6</w:t>
            </w:r>
          </w:p>
        </w:tc>
        <w:tc>
          <w:tcPr>
            <w:tcW w:w="1778" w:type="dxa"/>
            <w:vAlign w:val="center"/>
            <w:hideMark/>
          </w:tcPr>
          <w:p w14:paraId="71ACC3AA" w14:textId="77777777" w:rsidR="003F6E52" w:rsidRPr="009F601F" w:rsidRDefault="003F6E52" w:rsidP="003F6E52">
            <w:pPr>
              <w:pStyle w:val="af"/>
            </w:pPr>
            <w:r w:rsidRPr="009F601F">
              <w:t>1,1</w:t>
            </w:r>
          </w:p>
        </w:tc>
        <w:tc>
          <w:tcPr>
            <w:tcW w:w="1472" w:type="dxa"/>
            <w:vAlign w:val="center"/>
            <w:hideMark/>
          </w:tcPr>
          <w:p w14:paraId="0BDB3670" w14:textId="77777777" w:rsidR="003F6E52" w:rsidRPr="009F601F" w:rsidRDefault="003F6E52" w:rsidP="003F6E52">
            <w:pPr>
              <w:pStyle w:val="af"/>
            </w:pPr>
            <w:r w:rsidRPr="009F601F">
              <w:t>ОАО «Ленэнерго»</w:t>
            </w:r>
          </w:p>
        </w:tc>
      </w:tr>
      <w:tr w:rsidR="009F601F" w:rsidRPr="009F601F" w14:paraId="2BC5124C" w14:textId="77777777" w:rsidTr="003F6E52">
        <w:trPr>
          <w:cantSplit/>
          <w:trHeight w:val="227"/>
        </w:trPr>
        <w:tc>
          <w:tcPr>
            <w:tcW w:w="550" w:type="dxa"/>
            <w:vAlign w:val="center"/>
            <w:hideMark/>
          </w:tcPr>
          <w:p w14:paraId="47FB2E99" w14:textId="77777777" w:rsidR="003F6E52" w:rsidRPr="009F601F" w:rsidRDefault="003F6E52" w:rsidP="003F6E52">
            <w:pPr>
              <w:pStyle w:val="af"/>
            </w:pPr>
            <w:r w:rsidRPr="009F601F">
              <w:t>6</w:t>
            </w:r>
          </w:p>
        </w:tc>
        <w:tc>
          <w:tcPr>
            <w:tcW w:w="1985" w:type="dxa"/>
            <w:vAlign w:val="center"/>
            <w:hideMark/>
          </w:tcPr>
          <w:p w14:paraId="0A378285" w14:textId="77777777" w:rsidR="003F6E52" w:rsidRPr="009F601F" w:rsidRDefault="003F6E52" w:rsidP="003F6E52">
            <w:pPr>
              <w:pStyle w:val="af"/>
            </w:pPr>
            <w:r w:rsidRPr="009F601F">
              <w:t>№132 СВС «Кудрово»</w:t>
            </w:r>
          </w:p>
        </w:tc>
        <w:tc>
          <w:tcPr>
            <w:tcW w:w="1848" w:type="dxa"/>
            <w:vAlign w:val="center"/>
            <w:hideMark/>
          </w:tcPr>
          <w:p w14:paraId="0E96E11E" w14:textId="77777777" w:rsidR="003F6E52" w:rsidRPr="009F601F" w:rsidRDefault="003F6E52" w:rsidP="003F6E52">
            <w:pPr>
              <w:pStyle w:val="af"/>
            </w:pPr>
            <w:r w:rsidRPr="009F601F">
              <w:t>110/35/6</w:t>
            </w:r>
          </w:p>
        </w:tc>
        <w:tc>
          <w:tcPr>
            <w:tcW w:w="1665" w:type="dxa"/>
            <w:vAlign w:val="center"/>
            <w:hideMark/>
          </w:tcPr>
          <w:p w14:paraId="4D46E33C" w14:textId="77777777" w:rsidR="003F6E52" w:rsidRPr="009F601F" w:rsidRDefault="003F6E52" w:rsidP="003F6E52">
            <w:pPr>
              <w:pStyle w:val="af"/>
            </w:pPr>
            <w:r w:rsidRPr="009F601F">
              <w:t>2х25</w:t>
            </w:r>
          </w:p>
        </w:tc>
        <w:tc>
          <w:tcPr>
            <w:tcW w:w="1050" w:type="dxa"/>
            <w:gridSpan w:val="2"/>
            <w:vAlign w:val="center"/>
            <w:hideMark/>
          </w:tcPr>
          <w:p w14:paraId="33885C80" w14:textId="77777777" w:rsidR="003F6E52" w:rsidRPr="009F601F" w:rsidRDefault="003F6E52" w:rsidP="003F6E52">
            <w:pPr>
              <w:pStyle w:val="af"/>
            </w:pPr>
            <w:r w:rsidRPr="009F601F">
              <w:t>4,0</w:t>
            </w:r>
          </w:p>
        </w:tc>
        <w:tc>
          <w:tcPr>
            <w:tcW w:w="1778" w:type="dxa"/>
            <w:vAlign w:val="center"/>
            <w:hideMark/>
          </w:tcPr>
          <w:p w14:paraId="11515CF7" w14:textId="77777777" w:rsidR="003F6E52" w:rsidRPr="009F601F" w:rsidRDefault="003F6E52" w:rsidP="003F6E52">
            <w:pPr>
              <w:pStyle w:val="af"/>
            </w:pPr>
            <w:r w:rsidRPr="009F601F">
              <w:t>-</w:t>
            </w:r>
          </w:p>
        </w:tc>
        <w:tc>
          <w:tcPr>
            <w:tcW w:w="1472" w:type="dxa"/>
            <w:hideMark/>
          </w:tcPr>
          <w:p w14:paraId="796827A0" w14:textId="77777777" w:rsidR="003F6E52" w:rsidRPr="009F601F" w:rsidRDefault="003F6E52" w:rsidP="003F6E52">
            <w:pPr>
              <w:pStyle w:val="af"/>
              <w:rPr>
                <w:highlight w:val="red"/>
              </w:rPr>
            </w:pPr>
            <w:r w:rsidRPr="009F601F">
              <w:t>ОАО «Ленэнерго»</w:t>
            </w:r>
          </w:p>
        </w:tc>
      </w:tr>
      <w:tr w:rsidR="009F601F" w:rsidRPr="009F601F" w14:paraId="119DCA88" w14:textId="77777777" w:rsidTr="003F6E52">
        <w:trPr>
          <w:cantSplit/>
          <w:trHeight w:val="227"/>
        </w:trPr>
        <w:tc>
          <w:tcPr>
            <w:tcW w:w="550" w:type="dxa"/>
            <w:vAlign w:val="center"/>
            <w:hideMark/>
          </w:tcPr>
          <w:p w14:paraId="425BBA1D" w14:textId="77777777" w:rsidR="003F6E52" w:rsidRPr="009F601F" w:rsidRDefault="003F6E52" w:rsidP="003F6E52">
            <w:pPr>
              <w:pStyle w:val="af"/>
            </w:pPr>
            <w:r w:rsidRPr="009F601F">
              <w:t>7</w:t>
            </w:r>
          </w:p>
        </w:tc>
        <w:tc>
          <w:tcPr>
            <w:tcW w:w="1985" w:type="dxa"/>
            <w:vAlign w:val="center"/>
            <w:hideMark/>
          </w:tcPr>
          <w:p w14:paraId="53FFAF78" w14:textId="77777777" w:rsidR="003F6E52" w:rsidRPr="009F601F" w:rsidRDefault="003F6E52" w:rsidP="003F6E52">
            <w:pPr>
              <w:pStyle w:val="af"/>
            </w:pPr>
            <w:r w:rsidRPr="009F601F">
              <w:t>№630 СВС</w:t>
            </w:r>
          </w:p>
        </w:tc>
        <w:tc>
          <w:tcPr>
            <w:tcW w:w="1848" w:type="dxa"/>
            <w:vAlign w:val="center"/>
            <w:hideMark/>
          </w:tcPr>
          <w:p w14:paraId="12FB6CA2" w14:textId="77777777" w:rsidR="003F6E52" w:rsidRPr="009F601F" w:rsidRDefault="003F6E52" w:rsidP="003F6E52">
            <w:pPr>
              <w:pStyle w:val="af"/>
            </w:pPr>
            <w:r w:rsidRPr="009F601F">
              <w:t>35/6</w:t>
            </w:r>
          </w:p>
        </w:tc>
        <w:tc>
          <w:tcPr>
            <w:tcW w:w="1665" w:type="dxa"/>
            <w:vAlign w:val="center"/>
            <w:hideMark/>
          </w:tcPr>
          <w:p w14:paraId="528334C1" w14:textId="77777777" w:rsidR="003F6E52" w:rsidRPr="009F601F" w:rsidRDefault="003F6E52" w:rsidP="003F6E52">
            <w:pPr>
              <w:pStyle w:val="af"/>
            </w:pPr>
            <w:r w:rsidRPr="009F601F">
              <w:t>2х6,3</w:t>
            </w:r>
          </w:p>
        </w:tc>
        <w:tc>
          <w:tcPr>
            <w:tcW w:w="1050" w:type="dxa"/>
            <w:gridSpan w:val="2"/>
            <w:vAlign w:val="center"/>
            <w:hideMark/>
          </w:tcPr>
          <w:p w14:paraId="0E8BA8E8" w14:textId="77777777" w:rsidR="003F6E52" w:rsidRPr="009F601F" w:rsidRDefault="003F6E52" w:rsidP="003F6E52">
            <w:pPr>
              <w:pStyle w:val="af"/>
            </w:pPr>
            <w:r w:rsidRPr="009F601F">
              <w:t>1,0</w:t>
            </w:r>
          </w:p>
        </w:tc>
        <w:tc>
          <w:tcPr>
            <w:tcW w:w="1778" w:type="dxa"/>
            <w:vAlign w:val="center"/>
            <w:hideMark/>
          </w:tcPr>
          <w:p w14:paraId="1EDB8920" w14:textId="77777777" w:rsidR="003F6E52" w:rsidRPr="009F601F" w:rsidRDefault="003F6E52" w:rsidP="003F6E52">
            <w:pPr>
              <w:pStyle w:val="af"/>
            </w:pPr>
            <w:r w:rsidRPr="009F601F">
              <w:t>0,3</w:t>
            </w:r>
          </w:p>
        </w:tc>
        <w:tc>
          <w:tcPr>
            <w:tcW w:w="1472" w:type="dxa"/>
            <w:hideMark/>
          </w:tcPr>
          <w:p w14:paraId="672856FB" w14:textId="77777777" w:rsidR="003F6E52" w:rsidRPr="009F601F" w:rsidRDefault="003F6E52" w:rsidP="003F6E52">
            <w:pPr>
              <w:pStyle w:val="af"/>
              <w:rPr>
                <w:highlight w:val="red"/>
              </w:rPr>
            </w:pPr>
            <w:r w:rsidRPr="009F601F">
              <w:t>ОАО «Ленэнерго»</w:t>
            </w:r>
          </w:p>
        </w:tc>
      </w:tr>
      <w:tr w:rsidR="009F601F" w:rsidRPr="009F601F" w14:paraId="0C324D2E" w14:textId="77777777" w:rsidTr="003F6E52">
        <w:trPr>
          <w:cantSplit/>
          <w:trHeight w:val="227"/>
        </w:trPr>
        <w:tc>
          <w:tcPr>
            <w:tcW w:w="550" w:type="dxa"/>
            <w:vAlign w:val="center"/>
            <w:hideMark/>
          </w:tcPr>
          <w:p w14:paraId="6D6F73BC" w14:textId="77777777" w:rsidR="003F6E52" w:rsidRPr="009F601F" w:rsidRDefault="003F6E52" w:rsidP="003F6E52">
            <w:pPr>
              <w:pStyle w:val="af"/>
            </w:pPr>
          </w:p>
        </w:tc>
        <w:tc>
          <w:tcPr>
            <w:tcW w:w="1985" w:type="dxa"/>
            <w:vAlign w:val="center"/>
            <w:hideMark/>
          </w:tcPr>
          <w:p w14:paraId="67B7D334" w14:textId="77777777" w:rsidR="003F6E52" w:rsidRPr="009F601F" w:rsidRDefault="003F6E52" w:rsidP="003F6E52">
            <w:pPr>
              <w:pStyle w:val="af"/>
            </w:pPr>
            <w:r w:rsidRPr="009F601F">
              <w:t>Итого:</w:t>
            </w:r>
          </w:p>
        </w:tc>
        <w:tc>
          <w:tcPr>
            <w:tcW w:w="1848" w:type="dxa"/>
            <w:vAlign w:val="center"/>
            <w:hideMark/>
          </w:tcPr>
          <w:p w14:paraId="122E5EEA" w14:textId="77777777" w:rsidR="003F6E52" w:rsidRPr="009F601F" w:rsidRDefault="003F6E52" w:rsidP="003F6E52">
            <w:pPr>
              <w:pStyle w:val="af"/>
            </w:pPr>
          </w:p>
        </w:tc>
        <w:tc>
          <w:tcPr>
            <w:tcW w:w="1665" w:type="dxa"/>
            <w:vAlign w:val="center"/>
            <w:hideMark/>
          </w:tcPr>
          <w:p w14:paraId="17FBF580" w14:textId="77777777" w:rsidR="003F6E52" w:rsidRPr="009F601F" w:rsidRDefault="003F6E52" w:rsidP="003F6E52">
            <w:pPr>
              <w:pStyle w:val="af"/>
            </w:pPr>
          </w:p>
        </w:tc>
        <w:tc>
          <w:tcPr>
            <w:tcW w:w="1050" w:type="dxa"/>
            <w:gridSpan w:val="2"/>
            <w:vAlign w:val="center"/>
            <w:hideMark/>
          </w:tcPr>
          <w:p w14:paraId="3805F5B5" w14:textId="77777777" w:rsidR="003F6E52" w:rsidRPr="009F601F" w:rsidRDefault="003F6E52" w:rsidP="003F6E52">
            <w:pPr>
              <w:pStyle w:val="af"/>
            </w:pPr>
          </w:p>
        </w:tc>
        <w:tc>
          <w:tcPr>
            <w:tcW w:w="1778" w:type="dxa"/>
            <w:vAlign w:val="center"/>
            <w:hideMark/>
          </w:tcPr>
          <w:p w14:paraId="57B00229" w14:textId="77777777" w:rsidR="003F6E52" w:rsidRPr="009F601F" w:rsidRDefault="003F6E52" w:rsidP="003F6E52">
            <w:pPr>
              <w:pStyle w:val="af"/>
            </w:pPr>
            <w:r w:rsidRPr="009F601F">
              <w:t>16,9</w:t>
            </w:r>
          </w:p>
        </w:tc>
        <w:tc>
          <w:tcPr>
            <w:tcW w:w="1472" w:type="dxa"/>
            <w:vAlign w:val="center"/>
            <w:hideMark/>
          </w:tcPr>
          <w:p w14:paraId="164FBDD5" w14:textId="77777777" w:rsidR="003F6E52" w:rsidRPr="009F601F" w:rsidRDefault="003F6E52" w:rsidP="003F6E52">
            <w:pPr>
              <w:pStyle w:val="af"/>
            </w:pPr>
          </w:p>
        </w:tc>
      </w:tr>
    </w:tbl>
    <w:p w14:paraId="00C7850D" w14:textId="77777777" w:rsidR="003F6E52" w:rsidRPr="009F601F" w:rsidRDefault="003F6E52" w:rsidP="003F6E52">
      <w:pPr>
        <w:pStyle w:val="ab"/>
        <w:rPr>
          <w:lang w:eastAsia="ru-RU"/>
        </w:rPr>
      </w:pPr>
    </w:p>
    <w:p w14:paraId="01480510" w14:textId="7AECA44B" w:rsidR="003F6E52" w:rsidRPr="009F601F" w:rsidRDefault="003F6E52" w:rsidP="003F6E52">
      <w:pPr>
        <w:pStyle w:val="ab"/>
        <w:rPr>
          <w:lang w:eastAsia="ru-RU"/>
        </w:rPr>
      </w:pPr>
      <w:r w:rsidRPr="009F601F">
        <w:rPr>
          <w:lang w:eastAsia="ru-RU"/>
        </w:rPr>
        <w:t xml:space="preserve">Как следует из таблицы 1.2.1, сумма электрических нагрузок МО «Заневское </w:t>
      </w:r>
      <w:r w:rsidR="006B2ACD" w:rsidRPr="009F601F">
        <w:rPr>
          <w:lang w:eastAsia="ru-RU"/>
        </w:rPr>
        <w:t>городское</w:t>
      </w:r>
      <w:r w:rsidRPr="009F601F">
        <w:rPr>
          <w:lang w:eastAsia="ru-RU"/>
        </w:rPr>
        <w:t xml:space="preserve"> поселение» составила на шинах 6-10 кВ центров питания 16,9 МВт.</w:t>
      </w:r>
    </w:p>
    <w:p w14:paraId="42F6F946" w14:textId="77777777" w:rsidR="003F6E52" w:rsidRPr="009F601F" w:rsidRDefault="003F6E52" w:rsidP="003F6E52">
      <w:pPr>
        <w:pStyle w:val="ab"/>
        <w:rPr>
          <w:lang w:eastAsia="ru-RU"/>
        </w:rPr>
      </w:pPr>
      <w:r w:rsidRPr="009F601F">
        <w:rPr>
          <w:lang w:eastAsia="ru-RU"/>
        </w:rPr>
        <w:t xml:space="preserve"> Максимальная нагрузка на шинах 6-10 кВ ПС №132 СВС «Кудрово», ПС №294 «Колтуши», ПС №335 «Кудрово», ПС №374 «Янино», №92 «Восточная-Коммунальная» приведена по результатам контрольных замеров за 18 декабря 2013 года на основании суточных ведомостей почасовых записей нагрузок, согласно данным, предоставленным филиалом ОАО «Ленэнерго» «Санкт-Петербургские высоковольтные электрические сети» о максимальных нагрузках в зимний период 2013-2014 г.г. </w:t>
      </w:r>
    </w:p>
    <w:p w14:paraId="17C5DC31" w14:textId="6E0B4702" w:rsidR="003F6E52" w:rsidRPr="009F601F" w:rsidRDefault="003F6E52" w:rsidP="003F6E52">
      <w:pPr>
        <w:pStyle w:val="ab"/>
        <w:rPr>
          <w:lang w:eastAsia="ru-RU"/>
        </w:rPr>
      </w:pPr>
      <w:r w:rsidRPr="009F601F">
        <w:rPr>
          <w:lang w:eastAsia="ru-RU"/>
        </w:rPr>
        <w:lastRenderedPageBreak/>
        <w:t xml:space="preserve">В настоящее время из пяти действующих ПС 110-330 кВ, используемых для электроснабжения потребителей Заневского </w:t>
      </w:r>
      <w:r w:rsidR="006B2ACD" w:rsidRPr="009F601F">
        <w:rPr>
          <w:lang w:eastAsia="ru-RU"/>
        </w:rPr>
        <w:t>городского</w:t>
      </w:r>
      <w:r w:rsidRPr="009F601F">
        <w:rPr>
          <w:lang w:eastAsia="ru-RU"/>
        </w:rPr>
        <w:t xml:space="preserve"> поселения, только одна ПС №335 «Кудрово» может быть использована для присоединения дополнительных нагрузок без проведения мероприятий по её реконструкции. Резерв мощности для присоединения новых потребителей (в том числе, по заявкам и заключенным договорам на технологическое присоединение) составляет 46,7 МВт.</w:t>
      </w:r>
    </w:p>
    <w:p w14:paraId="1C9D024B" w14:textId="46FE898E" w:rsidR="003F6E52" w:rsidRPr="009F601F" w:rsidRDefault="003F6E52" w:rsidP="003F6E52">
      <w:pPr>
        <w:pStyle w:val="ab"/>
        <w:rPr>
          <w:lang w:eastAsia="ru-RU"/>
        </w:rPr>
      </w:pPr>
      <w:r w:rsidRPr="009F601F">
        <w:rPr>
          <w:lang w:eastAsia="ru-RU"/>
        </w:rPr>
        <w:t xml:space="preserve">Схема электрических соединений существующих сетей 35 кВ и выше с указанием марок, сечений и длин линий приведена на рисунке 2.1.2-1. </w:t>
      </w:r>
    </w:p>
    <w:p w14:paraId="05ABB720" w14:textId="77777777" w:rsidR="003F6E52" w:rsidRPr="009F601F" w:rsidRDefault="003F6E52" w:rsidP="003F6E52">
      <w:pPr>
        <w:pStyle w:val="ab"/>
        <w:rPr>
          <w:lang w:eastAsia="ru-RU"/>
        </w:rPr>
        <w:sectPr w:rsidR="003F6E52" w:rsidRPr="009F601F" w:rsidSect="00D24834">
          <w:headerReference w:type="first" r:id="rId17"/>
          <w:pgSz w:w="11906" w:h="16838"/>
          <w:pgMar w:top="1134" w:right="850" w:bottom="1134" w:left="1701" w:header="708" w:footer="708" w:gutter="0"/>
          <w:pgNumType w:start="3"/>
          <w:cols w:space="708"/>
          <w:docGrid w:linePitch="360"/>
        </w:sectPr>
      </w:pPr>
    </w:p>
    <w:p w14:paraId="449CEB46" w14:textId="61CDF0C3" w:rsidR="003F6E52" w:rsidRPr="009F601F" w:rsidRDefault="003F6E52" w:rsidP="003F6E52">
      <w:pPr>
        <w:pStyle w:val="ab"/>
        <w:ind w:firstLine="0"/>
        <w:rPr>
          <w:lang w:eastAsia="ru-RU"/>
        </w:rPr>
      </w:pPr>
      <w:r w:rsidRPr="009F601F">
        <w:rPr>
          <w:noProof/>
          <w:lang w:eastAsia="ru-RU"/>
        </w:rPr>
        <w:lastRenderedPageBreak/>
        <w:drawing>
          <wp:inline distT="0" distB="0" distL="0" distR="0" wp14:anchorId="283CC5BB" wp14:editId="5178C95D">
            <wp:extent cx="12972762" cy="8345152"/>
            <wp:effectExtent l="0" t="0" r="635" b="0"/>
            <wp:docPr id="36" name="Рисунок 3" descr="Ри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986012" cy="8353676"/>
                    </a:xfrm>
                    <a:prstGeom prst="rect">
                      <a:avLst/>
                    </a:prstGeom>
                  </pic:spPr>
                </pic:pic>
              </a:graphicData>
            </a:graphic>
          </wp:inline>
        </w:drawing>
      </w:r>
    </w:p>
    <w:p w14:paraId="53C1F976" w14:textId="68BDC5E1" w:rsidR="003F6E52" w:rsidRPr="009F601F" w:rsidRDefault="003F6E52" w:rsidP="003F6E52">
      <w:pPr>
        <w:pStyle w:val="ab"/>
        <w:jc w:val="center"/>
        <w:rPr>
          <w:lang w:eastAsia="ru-RU"/>
        </w:rPr>
        <w:sectPr w:rsidR="003F6E52" w:rsidRPr="009F601F" w:rsidSect="003F6E52">
          <w:pgSz w:w="23814" w:h="16839" w:orient="landscape" w:code="8"/>
          <w:pgMar w:top="1701" w:right="1134" w:bottom="850" w:left="1134" w:header="708" w:footer="708" w:gutter="0"/>
          <w:cols w:space="708"/>
          <w:docGrid w:linePitch="360"/>
        </w:sectPr>
      </w:pPr>
      <w:r w:rsidRPr="009F601F">
        <w:rPr>
          <w:lang w:eastAsia="ru-RU"/>
        </w:rPr>
        <w:t xml:space="preserve">Рисунок 2.1.2-1 </w:t>
      </w:r>
      <w:r w:rsidRPr="009F601F">
        <w:rPr>
          <w:lang w:eastAsia="ru-RU"/>
        </w:rPr>
        <w:tab/>
        <w:t>Схема электрических соединений существующих сетей 35 кВ и выше</w:t>
      </w:r>
    </w:p>
    <w:p w14:paraId="3553832F" w14:textId="5407C76B" w:rsidR="003F6E52" w:rsidRPr="009F601F" w:rsidRDefault="003F6E52" w:rsidP="003F6E52">
      <w:pPr>
        <w:pStyle w:val="ab"/>
        <w:rPr>
          <w:lang w:eastAsia="ru-RU"/>
        </w:rPr>
      </w:pPr>
      <w:r w:rsidRPr="009F601F">
        <w:rPr>
          <w:lang w:eastAsia="ru-RU"/>
        </w:rPr>
        <w:lastRenderedPageBreak/>
        <w:t xml:space="preserve">В настоящее время ОАО «ЛОЭСК» ведётся строительство новой подстанции 110/10 кВ «Янино-2», предназначенной для покрытия перспективных нагрузок на территории МО «Заневское </w:t>
      </w:r>
      <w:r w:rsidR="006B2ACD" w:rsidRPr="009F601F">
        <w:rPr>
          <w:lang w:eastAsia="ru-RU"/>
        </w:rPr>
        <w:t>городское</w:t>
      </w:r>
      <w:r w:rsidRPr="009F601F">
        <w:rPr>
          <w:lang w:eastAsia="ru-RU"/>
        </w:rPr>
        <w:t xml:space="preserve"> поселение» и обеспечения надёжности и качества электроснабжения существующих потребителей.</w:t>
      </w:r>
    </w:p>
    <w:p w14:paraId="1A2A4C49" w14:textId="27B01B83" w:rsidR="003F6E52" w:rsidRPr="009F601F" w:rsidRDefault="003F6E52" w:rsidP="003F6E52">
      <w:pPr>
        <w:pStyle w:val="ab"/>
        <w:rPr>
          <w:b/>
          <w:bCs/>
          <w:i/>
          <w:iCs w:val="0"/>
          <w:lang w:eastAsia="ru-RU"/>
        </w:rPr>
      </w:pPr>
      <w:r w:rsidRPr="009F601F">
        <w:rPr>
          <w:b/>
          <w:bCs/>
          <w:i/>
          <w:iCs w:val="0"/>
          <w:lang w:eastAsia="ru-RU"/>
        </w:rPr>
        <w:t>Электросети</w:t>
      </w:r>
    </w:p>
    <w:p w14:paraId="11688CF7" w14:textId="12A4C7CE" w:rsidR="003F6E52" w:rsidRPr="009F601F" w:rsidRDefault="003F6E52" w:rsidP="003F6E52">
      <w:pPr>
        <w:pStyle w:val="ab"/>
        <w:rPr>
          <w:lang w:eastAsia="ru-RU"/>
        </w:rPr>
      </w:pPr>
      <w:r w:rsidRPr="009F601F">
        <w:rPr>
          <w:lang w:eastAsia="ru-RU"/>
        </w:rPr>
        <w:t xml:space="preserve">По состоянию на 01.10.2014 г. в электрических сетях на территории МО «Заневское </w:t>
      </w:r>
      <w:r w:rsidR="006B2ACD" w:rsidRPr="009F601F">
        <w:rPr>
          <w:lang w:eastAsia="ru-RU"/>
        </w:rPr>
        <w:t>городское</w:t>
      </w:r>
      <w:r w:rsidRPr="009F601F">
        <w:rPr>
          <w:lang w:eastAsia="ru-RU"/>
        </w:rPr>
        <w:t xml:space="preserve"> поселение» находилось в эксплуатации 82 трансформаторные подстанции (ТП) 6-10/0,4 кВ, в том числе 56 ТП-6/0,4 кВ и 26 ТП 10/0,4 кВ. Суммарная установленная мощность существующих трансформаторов в ТП 6-10/0,4 кВ составляет 49140 кВА, средняя загрузка трансформаторов (в часы их собственного максимума нагрузок) ТП составляет 44%, в том числе установленная мощность трансформаторов в ТП 6/0,4 кВ составила 19899 кВА, средняя загрузка трансформаторов 45%, установленная мощность трансформаторов в ТП 10/0,4 составляет 29241 кВА, средняя загрузка трансформаторов в ТП  43%.</w:t>
      </w:r>
    </w:p>
    <w:p w14:paraId="72F4A3B0" w14:textId="77777777" w:rsidR="003F6E52" w:rsidRPr="009F601F" w:rsidRDefault="003F6E52" w:rsidP="003F6E52">
      <w:pPr>
        <w:pStyle w:val="ab"/>
        <w:rPr>
          <w:lang w:eastAsia="ru-RU"/>
        </w:rPr>
      </w:pPr>
      <w:r w:rsidRPr="009F601F">
        <w:rPr>
          <w:lang w:eastAsia="ru-RU"/>
        </w:rPr>
        <w:t xml:space="preserve">Из общего количества трансформаторных подстанций 6-10/0,4 кВ, 20 ТП – двухтрансформаторные и 62 – однотрансформаторные (76%). </w:t>
      </w:r>
    </w:p>
    <w:p w14:paraId="2E388D7A" w14:textId="77777777" w:rsidR="003F6E52" w:rsidRPr="009F601F" w:rsidRDefault="003F6E52" w:rsidP="003F6E52">
      <w:pPr>
        <w:pStyle w:val="ab"/>
        <w:rPr>
          <w:lang w:eastAsia="ru-RU"/>
        </w:rPr>
      </w:pPr>
      <w:r w:rsidRPr="009F601F">
        <w:rPr>
          <w:lang w:eastAsia="ru-RU"/>
        </w:rPr>
        <w:t xml:space="preserve">Схема построения распределительных сетей 6 кВ петлевая и радиальная во всех населённых пунктах кроме деревни Кудрово, где осуществляется строительство распределительных сетей 10 кВ по  двухлучевой схеме. Трансформаторные подстанции (ТП) 6-10/0,4 кВ комплектные, мачтовые и в кирпичном исполнении, в том числе проходного типа. 51 ТП 6-10/0,4 кВ  тупикового исполнения (62%), что вызывает значительные трудности при оперативных переключениях. </w:t>
      </w:r>
    </w:p>
    <w:p w14:paraId="4A984295" w14:textId="77777777" w:rsidR="003F6E52" w:rsidRPr="009F601F" w:rsidRDefault="003F6E52" w:rsidP="003F6E52">
      <w:pPr>
        <w:pStyle w:val="ab"/>
        <w:rPr>
          <w:lang w:eastAsia="ru-RU"/>
        </w:rPr>
      </w:pPr>
      <w:r w:rsidRPr="009F601F">
        <w:rPr>
          <w:lang w:eastAsia="ru-RU"/>
        </w:rPr>
        <w:t>Существующие ТП 6/0,4 кВ № 2044 и № 2046 попадают на территорию проектируемой многоэтажной жилой застройки по ул. Заводская и подлежат демонтажу с переводом их нагрузок на новую ТП на севере застройки (согласно материалам Проекта планировки и межевания территории, расположенной в деревне Янино-1 - ОАО «НИИПГрадостроительства», 2014 г.).</w:t>
      </w:r>
    </w:p>
    <w:p w14:paraId="4E3F2FFC" w14:textId="77777777" w:rsidR="003F6E52" w:rsidRPr="009F601F" w:rsidRDefault="003F6E52" w:rsidP="003F6E52">
      <w:pPr>
        <w:pStyle w:val="ab"/>
        <w:rPr>
          <w:lang w:eastAsia="ru-RU"/>
        </w:rPr>
      </w:pPr>
      <w:r w:rsidRPr="009F601F">
        <w:rPr>
          <w:lang w:eastAsia="ru-RU"/>
        </w:rPr>
        <w:t xml:space="preserve">В настоящее время в границах проекта планировки территории деревни Кудрово (ООО  «Матвеев и К», 2011 г.), проходит существующая ВЛ-6 кВ от ПС 330 кВ «Восточная» (л. ВСТ-07) к ТП 6/0,4 кВ, которая расположена на территории </w:t>
      </w:r>
      <w:r w:rsidRPr="009F601F">
        <w:rPr>
          <w:lang w:eastAsia="ru-RU"/>
        </w:rPr>
        <w:lastRenderedPageBreak/>
        <w:t>водопроводной насосной станции. ТП 6/0,4 кВ № 2920 и №2304 подлежат демонтажу с переводом их нагрузок на новую ТП и питанием этой ТП от проектируемой распределительной сети 10 кВ с прокладкой кабельных линий 10 кВ.</w:t>
      </w:r>
    </w:p>
    <w:p w14:paraId="6920B8ED" w14:textId="77777777" w:rsidR="003F6E52" w:rsidRPr="009F601F" w:rsidRDefault="003F6E52" w:rsidP="003F6E52">
      <w:pPr>
        <w:pStyle w:val="ab"/>
        <w:rPr>
          <w:lang w:eastAsia="ru-RU"/>
        </w:rPr>
      </w:pPr>
      <w:r w:rsidRPr="009F601F">
        <w:rPr>
          <w:lang w:eastAsia="ru-RU"/>
        </w:rPr>
        <w:t xml:space="preserve">Электроснабжение деревни Заневка, частного сектора деревни Кудрово и южной части деревни Янино-1  осуществляется по распределительной линии ВСТ-07 от ПС 330 кВ «Восточная» на напряжении 6 кВ, при этом потребители приведённых населённых пунктов находятся в зоне с уровнями отклонений напряжения в сети 6 кВ в конце линии около 11%, что не соответствует нормам качества электроэнергии, указанным в ГОСТ Р 54149-2010. Кроме того, электроснабжение потребителей деревни Янино-1 осуществляется по линиям 6 кВ № ВСТ-03 и № ВСТ-01 от ПС 330 кВ «Восточная», потери напряжения в которых составляют 7,7% и 8,9%, соответственно, что также не соответствует нормам качества электроэнергии. </w:t>
      </w:r>
    </w:p>
    <w:p w14:paraId="276348E5" w14:textId="77777777" w:rsidR="003F6E52" w:rsidRPr="009F601F" w:rsidRDefault="003F6E52" w:rsidP="003F6E52">
      <w:pPr>
        <w:pStyle w:val="ab"/>
        <w:rPr>
          <w:lang w:eastAsia="ru-RU"/>
        </w:rPr>
      </w:pPr>
      <w:r w:rsidRPr="009F601F">
        <w:rPr>
          <w:lang w:eastAsia="ru-RU"/>
        </w:rPr>
        <w:t>Электроснабжение деревни Новосергиевка, а также деревень Старая и Аро осуществляется по линии ВСТ-05 от ПС 330 кВ «Восточная» на напряжении 6 кВ, потери напряжения в которой составляют 6,3%. ТП 10/0,4 кВ № 2643 и № 2741 подключены к линии № ВСТ-04 от ПС 330 кВ «Восточная» на напряжении 10 кВ.</w:t>
      </w:r>
    </w:p>
    <w:p w14:paraId="26F04924" w14:textId="77777777" w:rsidR="003F6E52" w:rsidRPr="009F601F" w:rsidRDefault="003F6E52" w:rsidP="003F6E52">
      <w:pPr>
        <w:pStyle w:val="ab"/>
        <w:rPr>
          <w:lang w:eastAsia="ru-RU"/>
        </w:rPr>
      </w:pPr>
      <w:r w:rsidRPr="009F601F">
        <w:rPr>
          <w:lang w:eastAsia="ru-RU"/>
        </w:rPr>
        <w:t>Электроснабжение потребителей П.ст. Мяглово осуществляется от двух ТП 10/0,4 кВ, получающих питание от сетей железной дороги, также как и потребители П.ст. 5 км.</w:t>
      </w:r>
    </w:p>
    <w:p w14:paraId="6B32BCA6" w14:textId="77777777" w:rsidR="003F6E52" w:rsidRPr="009F601F" w:rsidRDefault="003F6E52" w:rsidP="003F6E52">
      <w:pPr>
        <w:pStyle w:val="ab"/>
        <w:rPr>
          <w:lang w:eastAsia="ru-RU"/>
        </w:rPr>
      </w:pPr>
      <w:r w:rsidRPr="009F601F">
        <w:rPr>
          <w:lang w:eastAsia="ru-RU"/>
        </w:rPr>
        <w:t xml:space="preserve">Питание потребителей деревни Хирвости осуществляется от трёх ТП 6/0,4 кВ, получающих питание по линии № 294-03 от ПС 110 кВ № 294 «Колтуши» на напряжении 6 кВ, а деревни Суоранда от пяти ТП-6/0,4 кВ, подключенных к линии № 294-04 (ПС 110 кВ «Колтуши»). </w:t>
      </w:r>
    </w:p>
    <w:p w14:paraId="147C0C97" w14:textId="77777777" w:rsidR="003F6E52" w:rsidRPr="009F601F" w:rsidRDefault="003F6E52" w:rsidP="003F6E52">
      <w:pPr>
        <w:pStyle w:val="ab"/>
        <w:rPr>
          <w:lang w:eastAsia="ru-RU"/>
        </w:rPr>
      </w:pPr>
      <w:r w:rsidRPr="009F601F">
        <w:rPr>
          <w:lang w:eastAsia="ru-RU"/>
        </w:rPr>
        <w:t xml:space="preserve">Электроснабжение потребителей деревни Янино-2 осуществляется от четырнадцати ТП 6/0,4 кВ и восьми ТП 10/0,4 кВ. ТП 6 кВ получают питание по линиям № 294-03 и № 294-04 от ПС 110 кВ «Колтуши», а ТП 10 кВ - по линиям № 374-03 и № 374-18 от ПС 110 кВ № 374 «Янино» и по линиям № 374-02 и № 374-11 через ТП № 2538 также от ПС 110 кВ № 374 «Янино». </w:t>
      </w:r>
    </w:p>
    <w:p w14:paraId="75FBC010" w14:textId="50A452B1" w:rsidR="003F6E52" w:rsidRPr="009F601F" w:rsidRDefault="003F6E52" w:rsidP="003F6E52">
      <w:pPr>
        <w:pStyle w:val="ab"/>
        <w:rPr>
          <w:lang w:eastAsia="ru-RU"/>
        </w:rPr>
      </w:pPr>
      <w:r w:rsidRPr="009F601F">
        <w:rPr>
          <w:lang w:eastAsia="ru-RU"/>
        </w:rPr>
        <w:t xml:space="preserve">Потребители МО «Заневское </w:t>
      </w:r>
      <w:r w:rsidR="006B2ACD" w:rsidRPr="009F601F">
        <w:rPr>
          <w:lang w:eastAsia="ru-RU"/>
        </w:rPr>
        <w:t>городское</w:t>
      </w:r>
      <w:r w:rsidRPr="009F601F">
        <w:rPr>
          <w:lang w:eastAsia="ru-RU"/>
        </w:rPr>
        <w:t xml:space="preserve"> поселение» не обеспечены, в ряде случаев, надёжным и качественным электроснабжением. Это объясняется </w:t>
      </w:r>
      <w:r w:rsidRPr="009F601F">
        <w:rPr>
          <w:lang w:eastAsia="ru-RU"/>
        </w:rPr>
        <w:lastRenderedPageBreak/>
        <w:t>значительной протяжённостью линий 6 кВ от ПС 330 кВ «Восточная» и ПС 110 кВ № 294 «Колтуши», низким сечением проводов на ряде магистральных участков ВЛ. Потери напряжения по линиям 6 кВ № ВСТ-01, ВСТ-07, ВСТ-03, ВСТ-05 от ПС 330 кВ «Восточная» и № 294-04 от ПС 110 кВ «Колтуши» в режиме максимальных нагрузок превышают предельно допустимые значения.</w:t>
      </w:r>
    </w:p>
    <w:p w14:paraId="56042364" w14:textId="77777777" w:rsidR="003F6E52" w:rsidRPr="009F601F" w:rsidRDefault="003F6E52" w:rsidP="003F6E52">
      <w:pPr>
        <w:pStyle w:val="ab"/>
        <w:rPr>
          <w:lang w:eastAsia="ru-RU"/>
        </w:rPr>
      </w:pPr>
      <w:r w:rsidRPr="009F601F">
        <w:rPr>
          <w:lang w:eastAsia="ru-RU"/>
        </w:rPr>
        <w:t>Суммарная протяжённость распределительных линий (по трассе) составляет 69,52 км, в том числе 6 кВ – 45,64 км, 10 кВ – 23,78 км.  Протяжённость кабельных линий составляет 10,41 км, из них 7,66 км - 10 кВ,  2,65 км - 6 кВ. Протяжённость воздушных линий составляет 59,11 км, из них 16,12 км - 10 кВ, 42,99 км - 6 кВ.</w:t>
      </w:r>
    </w:p>
    <w:p w14:paraId="77CE9DA6" w14:textId="106E0C18" w:rsidR="003F6E52" w:rsidRPr="009F601F" w:rsidRDefault="003F6E52" w:rsidP="003F6E52">
      <w:pPr>
        <w:pStyle w:val="ab"/>
        <w:rPr>
          <w:lang w:eastAsia="ru-RU"/>
        </w:rPr>
      </w:pPr>
      <w:r w:rsidRPr="009F601F">
        <w:rPr>
          <w:lang w:eastAsia="ru-RU"/>
        </w:rPr>
        <w:t xml:space="preserve">Количественные данные по существующим распределительным сетям 6-10 кВ в целом по МО «Заневское </w:t>
      </w:r>
      <w:r w:rsidR="006B2ACD" w:rsidRPr="009F601F">
        <w:rPr>
          <w:lang w:eastAsia="ru-RU"/>
        </w:rPr>
        <w:t>городское</w:t>
      </w:r>
      <w:r w:rsidRPr="009F601F">
        <w:rPr>
          <w:lang w:eastAsia="ru-RU"/>
        </w:rPr>
        <w:t xml:space="preserve"> поселение» приведены в технико-экономических показателях.</w:t>
      </w:r>
    </w:p>
    <w:p w14:paraId="4C82DFD7" w14:textId="38322BDC" w:rsidR="003F6E52" w:rsidRPr="009F601F" w:rsidRDefault="003F6E52" w:rsidP="003F6E52">
      <w:pPr>
        <w:pStyle w:val="ab"/>
        <w:rPr>
          <w:lang w:eastAsia="ru-RU"/>
        </w:rPr>
      </w:pPr>
      <w:r w:rsidRPr="009F601F">
        <w:rPr>
          <w:lang w:eastAsia="ru-RU"/>
        </w:rPr>
        <w:t xml:space="preserve">Ряд ТП 6-10/0,4 кВ питают потребителей электроэнергии производственной сферы, находящихся на территории поселения. Перечень промышленных и прочих потребителей приведён в таблице 2.1.2-2 с указанием номера ТП, электрической нагрузки потребителей и номера линии, к которой подключена ТП. </w:t>
      </w:r>
    </w:p>
    <w:p w14:paraId="53D222BB" w14:textId="41C559DC" w:rsidR="003F6E52" w:rsidRPr="009F601F" w:rsidRDefault="003F6E52" w:rsidP="00683693">
      <w:pPr>
        <w:pStyle w:val="11110"/>
      </w:pPr>
      <w:r w:rsidRPr="009F601F">
        <w:t xml:space="preserve">Перечень промышленных и прочих потребителей МО «Заневское </w:t>
      </w:r>
      <w:r w:rsidR="006B2ACD" w:rsidRPr="009F601F">
        <w:t>городское</w:t>
      </w:r>
      <w:r w:rsidRPr="009F601F">
        <w:t xml:space="preserve"> поселение»</w:t>
      </w:r>
    </w:p>
    <w:tbl>
      <w:tblPr>
        <w:tblW w:w="5000" w:type="pct"/>
        <w:tblCellMar>
          <w:left w:w="42" w:type="dxa"/>
          <w:right w:w="42" w:type="dxa"/>
        </w:tblCellMar>
        <w:tblLook w:val="0000" w:firstRow="0" w:lastRow="0" w:firstColumn="0" w:lastColumn="0" w:noHBand="0" w:noVBand="0"/>
      </w:tblPr>
      <w:tblGrid>
        <w:gridCol w:w="546"/>
        <w:gridCol w:w="1984"/>
        <w:gridCol w:w="2286"/>
        <w:gridCol w:w="1424"/>
        <w:gridCol w:w="848"/>
        <w:gridCol w:w="992"/>
        <w:gridCol w:w="1359"/>
      </w:tblGrid>
      <w:tr w:rsidR="009F601F" w:rsidRPr="009F601F" w14:paraId="5F607834" w14:textId="77777777" w:rsidTr="003F6E52">
        <w:trPr>
          <w:trHeight w:val="1855"/>
          <w:tblHeader/>
        </w:trPr>
        <w:tc>
          <w:tcPr>
            <w:tcW w:w="297" w:type="pct"/>
            <w:tcBorders>
              <w:top w:val="single" w:sz="8" w:space="0" w:color="auto"/>
              <w:left w:val="single" w:sz="8" w:space="0" w:color="auto"/>
              <w:bottom w:val="single" w:sz="8" w:space="0" w:color="auto"/>
              <w:right w:val="single" w:sz="8" w:space="0" w:color="auto"/>
            </w:tcBorders>
            <w:vAlign w:val="center"/>
          </w:tcPr>
          <w:p w14:paraId="3F8B41CA" w14:textId="77777777" w:rsidR="003F6E52" w:rsidRPr="009F601F" w:rsidRDefault="003F6E52" w:rsidP="003F6E52">
            <w:pPr>
              <w:pStyle w:val="af"/>
            </w:pPr>
            <w:r w:rsidRPr="009F601F">
              <w:t>№№</w:t>
            </w:r>
          </w:p>
          <w:p w14:paraId="5C67C4C3" w14:textId="77777777" w:rsidR="003F6E52" w:rsidRPr="009F601F" w:rsidRDefault="003F6E52" w:rsidP="003F6E52">
            <w:pPr>
              <w:pStyle w:val="af"/>
            </w:pPr>
            <w:r w:rsidRPr="009F601F">
              <w:t>п.п.</w:t>
            </w:r>
          </w:p>
        </w:tc>
        <w:tc>
          <w:tcPr>
            <w:tcW w:w="1046" w:type="pct"/>
            <w:tcBorders>
              <w:top w:val="single" w:sz="8" w:space="0" w:color="auto"/>
              <w:left w:val="single" w:sz="8" w:space="0" w:color="auto"/>
              <w:bottom w:val="single" w:sz="8" w:space="0" w:color="auto"/>
              <w:right w:val="single" w:sz="8" w:space="0" w:color="auto"/>
            </w:tcBorders>
            <w:vAlign w:val="center"/>
          </w:tcPr>
          <w:p w14:paraId="13F459A4" w14:textId="77777777" w:rsidR="003F6E52" w:rsidRPr="009F601F" w:rsidRDefault="003F6E52" w:rsidP="003F6E52">
            <w:pPr>
              <w:pStyle w:val="af"/>
            </w:pPr>
            <w:r w:rsidRPr="009F601F">
              <w:t>Наименование</w:t>
            </w:r>
          </w:p>
          <w:p w14:paraId="201F922A" w14:textId="77777777" w:rsidR="003F6E52" w:rsidRPr="009F601F" w:rsidRDefault="003F6E52" w:rsidP="003F6E52">
            <w:pPr>
              <w:pStyle w:val="af"/>
            </w:pPr>
            <w:r w:rsidRPr="009F601F">
              <w:t>предприятий</w:t>
            </w:r>
          </w:p>
        </w:tc>
        <w:tc>
          <w:tcPr>
            <w:tcW w:w="1219" w:type="pct"/>
            <w:tcBorders>
              <w:top w:val="single" w:sz="8" w:space="0" w:color="auto"/>
              <w:left w:val="single" w:sz="8" w:space="0" w:color="auto"/>
              <w:bottom w:val="single" w:sz="8" w:space="0" w:color="auto"/>
              <w:right w:val="single" w:sz="8" w:space="0" w:color="auto"/>
            </w:tcBorders>
            <w:vAlign w:val="center"/>
          </w:tcPr>
          <w:p w14:paraId="763727D3" w14:textId="77777777" w:rsidR="003F6E52" w:rsidRPr="009F601F" w:rsidRDefault="003F6E52" w:rsidP="003F6E52">
            <w:pPr>
              <w:pStyle w:val="af"/>
            </w:pPr>
            <w:r w:rsidRPr="009F601F">
              <w:t>Наименование</w:t>
            </w:r>
          </w:p>
          <w:p w14:paraId="3CFFD04D" w14:textId="77777777" w:rsidR="003F6E52" w:rsidRPr="009F601F" w:rsidRDefault="003F6E52" w:rsidP="003F6E52">
            <w:pPr>
              <w:pStyle w:val="af"/>
            </w:pPr>
            <w:r w:rsidRPr="009F601F">
              <w:t>ЦП</w:t>
            </w:r>
          </w:p>
          <w:p w14:paraId="3CE6DD2F" w14:textId="77777777" w:rsidR="003F6E52" w:rsidRPr="009F601F" w:rsidRDefault="003F6E52" w:rsidP="003F6E52">
            <w:pPr>
              <w:pStyle w:val="af"/>
            </w:pPr>
          </w:p>
        </w:tc>
        <w:tc>
          <w:tcPr>
            <w:tcW w:w="762" w:type="pct"/>
            <w:tcBorders>
              <w:top w:val="single" w:sz="8" w:space="0" w:color="auto"/>
              <w:left w:val="single" w:sz="8" w:space="0" w:color="auto"/>
              <w:bottom w:val="single" w:sz="8" w:space="0" w:color="auto"/>
              <w:right w:val="single" w:sz="8" w:space="0" w:color="auto"/>
            </w:tcBorders>
            <w:vAlign w:val="center"/>
          </w:tcPr>
          <w:p w14:paraId="7FC02B4A" w14:textId="77777777" w:rsidR="003F6E52" w:rsidRPr="009F601F" w:rsidRDefault="003F6E52" w:rsidP="003F6E52">
            <w:pPr>
              <w:pStyle w:val="af"/>
            </w:pPr>
          </w:p>
          <w:p w14:paraId="0A49A036" w14:textId="77777777" w:rsidR="003F6E52" w:rsidRPr="009F601F" w:rsidRDefault="003F6E52" w:rsidP="003F6E52">
            <w:pPr>
              <w:pStyle w:val="af"/>
            </w:pPr>
            <w:r w:rsidRPr="009F601F">
              <w:t>Номер</w:t>
            </w:r>
          </w:p>
          <w:p w14:paraId="4593E181" w14:textId="77777777" w:rsidR="003F6E52" w:rsidRPr="009F601F" w:rsidRDefault="003F6E52" w:rsidP="003F6E52">
            <w:pPr>
              <w:pStyle w:val="af"/>
            </w:pPr>
            <w:r w:rsidRPr="009F601F">
              <w:t xml:space="preserve">линии </w:t>
            </w:r>
          </w:p>
          <w:p w14:paraId="553ED9F1" w14:textId="77777777" w:rsidR="003F6E52" w:rsidRPr="009F601F" w:rsidRDefault="003F6E52" w:rsidP="003F6E52">
            <w:pPr>
              <w:pStyle w:val="af"/>
            </w:pPr>
            <w:r w:rsidRPr="009F601F">
              <w:t>6-10 кВ</w:t>
            </w:r>
          </w:p>
          <w:p w14:paraId="673BE8B6" w14:textId="77777777" w:rsidR="003F6E52" w:rsidRPr="009F601F" w:rsidRDefault="003F6E52" w:rsidP="003F6E52">
            <w:pPr>
              <w:pStyle w:val="af"/>
            </w:pPr>
          </w:p>
        </w:tc>
        <w:tc>
          <w:tcPr>
            <w:tcW w:w="457" w:type="pct"/>
            <w:tcBorders>
              <w:top w:val="single" w:sz="8" w:space="0" w:color="auto"/>
              <w:left w:val="single" w:sz="8" w:space="0" w:color="auto"/>
              <w:bottom w:val="single" w:sz="8" w:space="0" w:color="auto"/>
              <w:right w:val="single" w:sz="8" w:space="0" w:color="auto"/>
            </w:tcBorders>
            <w:vAlign w:val="center"/>
          </w:tcPr>
          <w:p w14:paraId="005B791E" w14:textId="77777777" w:rsidR="003F6E52" w:rsidRPr="009F601F" w:rsidRDefault="003F6E52" w:rsidP="003F6E52">
            <w:pPr>
              <w:pStyle w:val="af"/>
            </w:pPr>
            <w:r w:rsidRPr="009F601F">
              <w:t>Номер ТП</w:t>
            </w:r>
          </w:p>
        </w:tc>
        <w:tc>
          <w:tcPr>
            <w:tcW w:w="533" w:type="pct"/>
            <w:tcBorders>
              <w:top w:val="single" w:sz="8" w:space="0" w:color="auto"/>
              <w:left w:val="single" w:sz="8" w:space="0" w:color="auto"/>
              <w:bottom w:val="single" w:sz="8" w:space="0" w:color="auto"/>
              <w:right w:val="single" w:sz="8" w:space="0" w:color="auto"/>
            </w:tcBorders>
            <w:vAlign w:val="center"/>
          </w:tcPr>
          <w:p w14:paraId="5042360F" w14:textId="77777777" w:rsidR="003F6E52" w:rsidRPr="009F601F" w:rsidRDefault="003F6E52" w:rsidP="003F6E52">
            <w:pPr>
              <w:pStyle w:val="af"/>
            </w:pPr>
            <w:r w:rsidRPr="009F601F">
              <w:t>Электри-ческая нагрузка, кВт</w:t>
            </w:r>
          </w:p>
        </w:tc>
        <w:tc>
          <w:tcPr>
            <w:tcW w:w="686" w:type="pct"/>
            <w:tcBorders>
              <w:top w:val="single" w:sz="8" w:space="0" w:color="auto"/>
              <w:left w:val="single" w:sz="8" w:space="0" w:color="auto"/>
              <w:bottom w:val="single" w:sz="8" w:space="0" w:color="auto"/>
              <w:right w:val="single" w:sz="8" w:space="0" w:color="auto"/>
            </w:tcBorders>
            <w:vAlign w:val="center"/>
          </w:tcPr>
          <w:p w14:paraId="1720C634" w14:textId="77777777" w:rsidR="003F6E52" w:rsidRPr="009F601F" w:rsidRDefault="003F6E52" w:rsidP="003F6E52">
            <w:pPr>
              <w:pStyle w:val="af"/>
            </w:pPr>
            <w:r w:rsidRPr="009F601F">
              <w:t>Населённый пункт</w:t>
            </w:r>
          </w:p>
        </w:tc>
      </w:tr>
      <w:tr w:rsidR="009F601F" w:rsidRPr="009F601F" w14:paraId="5D220FBF" w14:textId="77777777" w:rsidTr="003F6E52">
        <w:trPr>
          <w:trHeight w:hRule="exact" w:val="280"/>
          <w:tblHeader/>
        </w:trPr>
        <w:tc>
          <w:tcPr>
            <w:tcW w:w="297" w:type="pct"/>
            <w:tcBorders>
              <w:top w:val="single" w:sz="8" w:space="0" w:color="auto"/>
              <w:left w:val="single" w:sz="8" w:space="0" w:color="auto"/>
              <w:bottom w:val="single" w:sz="8" w:space="0" w:color="auto"/>
              <w:right w:val="single" w:sz="8" w:space="0" w:color="auto"/>
            </w:tcBorders>
          </w:tcPr>
          <w:p w14:paraId="12F04F64" w14:textId="77777777" w:rsidR="003F6E52" w:rsidRPr="009F601F" w:rsidRDefault="003F6E52" w:rsidP="003F6E52">
            <w:pPr>
              <w:pStyle w:val="af"/>
            </w:pPr>
            <w:r w:rsidRPr="009F601F">
              <w:t>1</w:t>
            </w:r>
          </w:p>
        </w:tc>
        <w:tc>
          <w:tcPr>
            <w:tcW w:w="1046" w:type="pct"/>
            <w:tcBorders>
              <w:top w:val="single" w:sz="8" w:space="0" w:color="auto"/>
              <w:left w:val="single" w:sz="8" w:space="0" w:color="auto"/>
              <w:bottom w:val="single" w:sz="8" w:space="0" w:color="auto"/>
              <w:right w:val="single" w:sz="8" w:space="0" w:color="auto"/>
            </w:tcBorders>
          </w:tcPr>
          <w:p w14:paraId="28226368" w14:textId="77777777" w:rsidR="003F6E52" w:rsidRPr="009F601F" w:rsidRDefault="003F6E52" w:rsidP="003F6E52">
            <w:pPr>
              <w:pStyle w:val="af"/>
            </w:pPr>
            <w:r w:rsidRPr="009F601F">
              <w:t>2</w:t>
            </w:r>
          </w:p>
        </w:tc>
        <w:tc>
          <w:tcPr>
            <w:tcW w:w="1219" w:type="pct"/>
            <w:tcBorders>
              <w:top w:val="single" w:sz="8" w:space="0" w:color="auto"/>
              <w:left w:val="single" w:sz="8" w:space="0" w:color="auto"/>
              <w:bottom w:val="single" w:sz="8" w:space="0" w:color="auto"/>
              <w:right w:val="single" w:sz="8" w:space="0" w:color="auto"/>
            </w:tcBorders>
          </w:tcPr>
          <w:p w14:paraId="4A4C4979" w14:textId="77777777" w:rsidR="003F6E52" w:rsidRPr="009F601F" w:rsidRDefault="003F6E52" w:rsidP="003F6E52">
            <w:pPr>
              <w:pStyle w:val="af"/>
            </w:pPr>
            <w:r w:rsidRPr="009F601F">
              <w:t>3</w:t>
            </w:r>
          </w:p>
        </w:tc>
        <w:tc>
          <w:tcPr>
            <w:tcW w:w="762" w:type="pct"/>
            <w:tcBorders>
              <w:top w:val="single" w:sz="8" w:space="0" w:color="auto"/>
              <w:left w:val="single" w:sz="8" w:space="0" w:color="auto"/>
              <w:bottom w:val="single" w:sz="8" w:space="0" w:color="auto"/>
              <w:right w:val="single" w:sz="8" w:space="0" w:color="auto"/>
            </w:tcBorders>
          </w:tcPr>
          <w:p w14:paraId="6BAB85BD" w14:textId="77777777" w:rsidR="003F6E52" w:rsidRPr="009F601F" w:rsidRDefault="003F6E52" w:rsidP="003F6E52">
            <w:pPr>
              <w:pStyle w:val="af"/>
            </w:pPr>
            <w:r w:rsidRPr="009F601F">
              <w:t>4</w:t>
            </w:r>
          </w:p>
        </w:tc>
        <w:tc>
          <w:tcPr>
            <w:tcW w:w="457" w:type="pct"/>
            <w:tcBorders>
              <w:top w:val="single" w:sz="8" w:space="0" w:color="auto"/>
              <w:left w:val="single" w:sz="8" w:space="0" w:color="auto"/>
              <w:bottom w:val="single" w:sz="8" w:space="0" w:color="auto"/>
              <w:right w:val="single" w:sz="8" w:space="0" w:color="auto"/>
            </w:tcBorders>
          </w:tcPr>
          <w:p w14:paraId="2E369B3F" w14:textId="77777777" w:rsidR="003F6E52" w:rsidRPr="009F601F" w:rsidRDefault="003F6E52" w:rsidP="003F6E52">
            <w:pPr>
              <w:pStyle w:val="af"/>
            </w:pPr>
            <w:r w:rsidRPr="009F601F">
              <w:t>5</w:t>
            </w:r>
          </w:p>
        </w:tc>
        <w:tc>
          <w:tcPr>
            <w:tcW w:w="533" w:type="pct"/>
            <w:tcBorders>
              <w:top w:val="single" w:sz="8" w:space="0" w:color="auto"/>
              <w:left w:val="single" w:sz="8" w:space="0" w:color="auto"/>
              <w:bottom w:val="single" w:sz="8" w:space="0" w:color="auto"/>
              <w:right w:val="single" w:sz="8" w:space="0" w:color="auto"/>
            </w:tcBorders>
          </w:tcPr>
          <w:p w14:paraId="7FEE95D3" w14:textId="77777777" w:rsidR="003F6E52" w:rsidRPr="009F601F" w:rsidRDefault="003F6E52" w:rsidP="003F6E52">
            <w:pPr>
              <w:pStyle w:val="af"/>
            </w:pPr>
            <w:r w:rsidRPr="009F601F">
              <w:t>6</w:t>
            </w:r>
          </w:p>
        </w:tc>
        <w:tc>
          <w:tcPr>
            <w:tcW w:w="686" w:type="pct"/>
            <w:tcBorders>
              <w:top w:val="single" w:sz="8" w:space="0" w:color="auto"/>
              <w:left w:val="single" w:sz="8" w:space="0" w:color="auto"/>
              <w:bottom w:val="single" w:sz="8" w:space="0" w:color="auto"/>
              <w:right w:val="single" w:sz="8" w:space="0" w:color="auto"/>
            </w:tcBorders>
          </w:tcPr>
          <w:p w14:paraId="7EF6CCF7" w14:textId="77777777" w:rsidR="003F6E52" w:rsidRPr="009F601F" w:rsidRDefault="003F6E52" w:rsidP="003F6E52">
            <w:pPr>
              <w:pStyle w:val="af"/>
            </w:pPr>
            <w:r w:rsidRPr="009F601F">
              <w:t>7</w:t>
            </w:r>
          </w:p>
        </w:tc>
      </w:tr>
      <w:tr w:rsidR="009F601F" w:rsidRPr="009F601F" w14:paraId="68953D8F" w14:textId="77777777" w:rsidTr="003F6E52">
        <w:trPr>
          <w:trHeight w:val="638"/>
        </w:trPr>
        <w:tc>
          <w:tcPr>
            <w:tcW w:w="297" w:type="pct"/>
            <w:tcBorders>
              <w:top w:val="single" w:sz="8" w:space="0" w:color="auto"/>
              <w:left w:val="single" w:sz="8" w:space="0" w:color="auto"/>
              <w:bottom w:val="single" w:sz="8" w:space="0" w:color="auto"/>
              <w:right w:val="single" w:sz="8" w:space="0" w:color="auto"/>
            </w:tcBorders>
            <w:vAlign w:val="center"/>
          </w:tcPr>
          <w:p w14:paraId="7EC30180" w14:textId="77777777" w:rsidR="003F6E52" w:rsidRPr="009F601F" w:rsidRDefault="003F6E52" w:rsidP="003F6E52">
            <w:pPr>
              <w:pStyle w:val="af"/>
            </w:pPr>
            <w:r w:rsidRPr="009F601F">
              <w:t>1</w:t>
            </w:r>
          </w:p>
        </w:tc>
        <w:tc>
          <w:tcPr>
            <w:tcW w:w="1046" w:type="pct"/>
            <w:tcBorders>
              <w:top w:val="single" w:sz="8" w:space="0" w:color="auto"/>
              <w:left w:val="single" w:sz="8" w:space="0" w:color="auto"/>
              <w:bottom w:val="single" w:sz="8" w:space="0" w:color="auto"/>
              <w:right w:val="single" w:sz="8" w:space="0" w:color="auto"/>
            </w:tcBorders>
            <w:vAlign w:val="center"/>
          </w:tcPr>
          <w:p w14:paraId="1A1D9A04" w14:textId="77777777" w:rsidR="003F6E52" w:rsidRPr="009F601F" w:rsidRDefault="003F6E52" w:rsidP="003F6E52">
            <w:pPr>
              <w:pStyle w:val="af"/>
            </w:pPr>
            <w:r w:rsidRPr="009F601F">
              <w:t>ООО «Оптен Кабель»</w:t>
            </w:r>
          </w:p>
        </w:tc>
        <w:tc>
          <w:tcPr>
            <w:tcW w:w="1219" w:type="pct"/>
            <w:tcBorders>
              <w:top w:val="single" w:sz="8" w:space="0" w:color="auto"/>
              <w:left w:val="single" w:sz="8" w:space="0" w:color="auto"/>
              <w:bottom w:val="single" w:sz="8" w:space="0" w:color="auto"/>
              <w:right w:val="single" w:sz="8" w:space="0" w:color="auto"/>
            </w:tcBorders>
            <w:vAlign w:val="center"/>
          </w:tcPr>
          <w:p w14:paraId="7CAA5182" w14:textId="77777777" w:rsidR="003F6E52" w:rsidRPr="009F601F" w:rsidRDefault="003F6E52" w:rsidP="003F6E52">
            <w:pPr>
              <w:pStyle w:val="af"/>
            </w:pPr>
            <w:r w:rsidRPr="009F601F">
              <w:t xml:space="preserve">ПС 110/10 кВ </w:t>
            </w:r>
          </w:p>
          <w:p w14:paraId="2D05E210" w14:textId="77777777" w:rsidR="003F6E52" w:rsidRPr="009F601F" w:rsidRDefault="003F6E52" w:rsidP="003F6E52">
            <w:pPr>
              <w:pStyle w:val="af"/>
            </w:pPr>
            <w:r w:rsidRPr="009F601F">
              <w:t>№ 374 "Янино"</w:t>
            </w:r>
          </w:p>
        </w:tc>
        <w:tc>
          <w:tcPr>
            <w:tcW w:w="762" w:type="pct"/>
            <w:tcBorders>
              <w:top w:val="single" w:sz="8" w:space="0" w:color="auto"/>
              <w:left w:val="single" w:sz="8" w:space="0" w:color="auto"/>
              <w:bottom w:val="single" w:sz="8" w:space="0" w:color="auto"/>
              <w:right w:val="single" w:sz="8" w:space="0" w:color="auto"/>
            </w:tcBorders>
            <w:vAlign w:val="center"/>
          </w:tcPr>
          <w:p w14:paraId="55BE40C6" w14:textId="77777777" w:rsidR="003F6E52" w:rsidRPr="009F601F" w:rsidRDefault="003F6E52" w:rsidP="003F6E52">
            <w:pPr>
              <w:pStyle w:val="af"/>
            </w:pPr>
            <w:r w:rsidRPr="009F601F">
              <w:t>л.374-02</w:t>
            </w:r>
          </w:p>
          <w:p w14:paraId="7EC7D846" w14:textId="77777777" w:rsidR="003F6E52" w:rsidRPr="009F601F" w:rsidRDefault="003F6E52" w:rsidP="003F6E52">
            <w:pPr>
              <w:pStyle w:val="af"/>
            </w:pPr>
            <w:r w:rsidRPr="009F601F">
              <w:t>л.374-11</w:t>
            </w:r>
          </w:p>
        </w:tc>
        <w:tc>
          <w:tcPr>
            <w:tcW w:w="457" w:type="pct"/>
            <w:tcBorders>
              <w:top w:val="single" w:sz="8" w:space="0" w:color="auto"/>
              <w:left w:val="single" w:sz="8" w:space="0" w:color="auto"/>
              <w:bottom w:val="single" w:sz="8" w:space="0" w:color="auto"/>
              <w:right w:val="single" w:sz="8" w:space="0" w:color="auto"/>
            </w:tcBorders>
            <w:vAlign w:val="center"/>
          </w:tcPr>
          <w:p w14:paraId="53C0E84B" w14:textId="77777777" w:rsidR="003F6E52" w:rsidRPr="009F601F" w:rsidRDefault="003F6E52" w:rsidP="003F6E52">
            <w:pPr>
              <w:pStyle w:val="af"/>
            </w:pPr>
            <w:r w:rsidRPr="009F601F">
              <w:t>2538</w:t>
            </w:r>
          </w:p>
        </w:tc>
        <w:tc>
          <w:tcPr>
            <w:tcW w:w="533" w:type="pct"/>
            <w:tcBorders>
              <w:top w:val="single" w:sz="8" w:space="0" w:color="auto"/>
              <w:left w:val="single" w:sz="8" w:space="0" w:color="auto"/>
              <w:bottom w:val="single" w:sz="8" w:space="0" w:color="auto"/>
              <w:right w:val="single" w:sz="8" w:space="0" w:color="auto"/>
            </w:tcBorders>
            <w:vAlign w:val="center"/>
          </w:tcPr>
          <w:p w14:paraId="2A9C709F" w14:textId="77777777" w:rsidR="003F6E52" w:rsidRPr="009F601F" w:rsidRDefault="003F6E52" w:rsidP="003F6E52">
            <w:pPr>
              <w:pStyle w:val="af"/>
            </w:pPr>
            <w:r w:rsidRPr="009F601F">
              <w:t>420</w:t>
            </w:r>
          </w:p>
        </w:tc>
        <w:tc>
          <w:tcPr>
            <w:tcW w:w="686" w:type="pct"/>
            <w:tcBorders>
              <w:top w:val="single" w:sz="8" w:space="0" w:color="auto"/>
              <w:left w:val="single" w:sz="8" w:space="0" w:color="auto"/>
              <w:bottom w:val="single" w:sz="8" w:space="0" w:color="auto"/>
              <w:right w:val="single" w:sz="8" w:space="0" w:color="auto"/>
            </w:tcBorders>
            <w:vAlign w:val="center"/>
          </w:tcPr>
          <w:p w14:paraId="4E994267" w14:textId="77777777" w:rsidR="003F6E52" w:rsidRPr="009F601F" w:rsidRDefault="003F6E52" w:rsidP="003F6E52">
            <w:pPr>
              <w:pStyle w:val="af"/>
            </w:pPr>
            <w:r w:rsidRPr="009F601F">
              <w:t>д. Суоранда</w:t>
            </w:r>
          </w:p>
        </w:tc>
      </w:tr>
      <w:tr w:rsidR="009F601F" w:rsidRPr="009F601F" w14:paraId="4104A7C5" w14:textId="77777777" w:rsidTr="003F6E52">
        <w:trPr>
          <w:trHeight w:val="577"/>
        </w:trPr>
        <w:tc>
          <w:tcPr>
            <w:tcW w:w="297" w:type="pct"/>
            <w:tcBorders>
              <w:top w:val="single" w:sz="8" w:space="0" w:color="auto"/>
              <w:left w:val="single" w:sz="8" w:space="0" w:color="auto"/>
              <w:bottom w:val="single" w:sz="8" w:space="0" w:color="auto"/>
              <w:right w:val="single" w:sz="8" w:space="0" w:color="auto"/>
            </w:tcBorders>
            <w:vAlign w:val="center"/>
          </w:tcPr>
          <w:p w14:paraId="4067967A" w14:textId="77777777" w:rsidR="003F6E52" w:rsidRPr="009F601F" w:rsidRDefault="003F6E52" w:rsidP="003F6E52">
            <w:pPr>
              <w:pStyle w:val="af"/>
            </w:pPr>
            <w:r w:rsidRPr="009F601F">
              <w:t>2</w:t>
            </w:r>
          </w:p>
        </w:tc>
        <w:tc>
          <w:tcPr>
            <w:tcW w:w="1046" w:type="pct"/>
            <w:tcBorders>
              <w:top w:val="single" w:sz="8" w:space="0" w:color="auto"/>
              <w:left w:val="single" w:sz="8" w:space="0" w:color="auto"/>
              <w:bottom w:val="single" w:sz="8" w:space="0" w:color="auto"/>
              <w:right w:val="single" w:sz="8" w:space="0" w:color="auto"/>
            </w:tcBorders>
            <w:vAlign w:val="center"/>
          </w:tcPr>
          <w:p w14:paraId="6104A601" w14:textId="77777777" w:rsidR="003F6E52" w:rsidRPr="009F601F" w:rsidRDefault="003F6E52" w:rsidP="003F6E52">
            <w:pPr>
              <w:pStyle w:val="af"/>
            </w:pPr>
            <w:r w:rsidRPr="009F601F">
              <w:t>АОЗТ"Бетомикс"</w:t>
            </w:r>
          </w:p>
        </w:tc>
        <w:tc>
          <w:tcPr>
            <w:tcW w:w="1219" w:type="pct"/>
            <w:tcBorders>
              <w:top w:val="single" w:sz="8" w:space="0" w:color="auto"/>
              <w:left w:val="single" w:sz="8" w:space="0" w:color="auto"/>
              <w:bottom w:val="single" w:sz="8" w:space="0" w:color="auto"/>
              <w:right w:val="single" w:sz="8" w:space="0" w:color="auto"/>
            </w:tcBorders>
            <w:vAlign w:val="center"/>
          </w:tcPr>
          <w:p w14:paraId="0A614C7C" w14:textId="77777777" w:rsidR="003F6E52" w:rsidRPr="009F601F" w:rsidRDefault="003F6E52" w:rsidP="003F6E52">
            <w:pPr>
              <w:pStyle w:val="af"/>
            </w:pPr>
            <w:r w:rsidRPr="009F601F">
              <w:t xml:space="preserve">ПС 110/10 кВ </w:t>
            </w:r>
          </w:p>
          <w:p w14:paraId="51BFD589" w14:textId="77777777" w:rsidR="003F6E52" w:rsidRPr="009F601F" w:rsidRDefault="003F6E52" w:rsidP="003F6E52">
            <w:pPr>
              <w:pStyle w:val="af"/>
            </w:pPr>
            <w:r w:rsidRPr="009F601F">
              <w:t>№ 374 "Янино"</w:t>
            </w:r>
          </w:p>
        </w:tc>
        <w:tc>
          <w:tcPr>
            <w:tcW w:w="762" w:type="pct"/>
            <w:tcBorders>
              <w:top w:val="single" w:sz="8" w:space="0" w:color="auto"/>
              <w:left w:val="single" w:sz="8" w:space="0" w:color="auto"/>
              <w:bottom w:val="single" w:sz="8" w:space="0" w:color="auto"/>
              <w:right w:val="single" w:sz="8" w:space="0" w:color="auto"/>
            </w:tcBorders>
            <w:vAlign w:val="center"/>
          </w:tcPr>
          <w:p w14:paraId="476FD437" w14:textId="77777777" w:rsidR="003F6E52" w:rsidRPr="009F601F" w:rsidRDefault="003F6E52" w:rsidP="003F6E52">
            <w:pPr>
              <w:pStyle w:val="af"/>
            </w:pPr>
            <w:r w:rsidRPr="009F601F">
              <w:t>л.374-02</w:t>
            </w:r>
          </w:p>
        </w:tc>
        <w:tc>
          <w:tcPr>
            <w:tcW w:w="457" w:type="pct"/>
            <w:tcBorders>
              <w:top w:val="single" w:sz="8" w:space="0" w:color="auto"/>
              <w:left w:val="single" w:sz="8" w:space="0" w:color="auto"/>
              <w:bottom w:val="single" w:sz="8" w:space="0" w:color="auto"/>
              <w:right w:val="single" w:sz="8" w:space="0" w:color="auto"/>
            </w:tcBorders>
            <w:vAlign w:val="center"/>
          </w:tcPr>
          <w:p w14:paraId="282D2DF4" w14:textId="77777777" w:rsidR="003F6E52" w:rsidRPr="009F601F" w:rsidRDefault="003F6E52" w:rsidP="003F6E52">
            <w:pPr>
              <w:pStyle w:val="af"/>
            </w:pPr>
            <w:r w:rsidRPr="009F601F">
              <w:t>2314</w:t>
            </w:r>
          </w:p>
        </w:tc>
        <w:tc>
          <w:tcPr>
            <w:tcW w:w="533" w:type="pct"/>
            <w:tcBorders>
              <w:top w:val="single" w:sz="8" w:space="0" w:color="auto"/>
              <w:left w:val="single" w:sz="8" w:space="0" w:color="auto"/>
              <w:bottom w:val="single" w:sz="8" w:space="0" w:color="auto"/>
              <w:right w:val="single" w:sz="8" w:space="0" w:color="auto"/>
            </w:tcBorders>
            <w:vAlign w:val="center"/>
          </w:tcPr>
          <w:p w14:paraId="6848B9A9" w14:textId="77777777" w:rsidR="003F6E52" w:rsidRPr="009F601F" w:rsidRDefault="003F6E52" w:rsidP="003F6E52">
            <w:pPr>
              <w:pStyle w:val="af"/>
            </w:pPr>
            <w:r w:rsidRPr="009F601F">
              <w:t>55</w:t>
            </w:r>
          </w:p>
        </w:tc>
        <w:tc>
          <w:tcPr>
            <w:tcW w:w="686" w:type="pct"/>
            <w:tcBorders>
              <w:top w:val="single" w:sz="8" w:space="0" w:color="auto"/>
              <w:left w:val="single" w:sz="8" w:space="0" w:color="auto"/>
              <w:bottom w:val="single" w:sz="8" w:space="0" w:color="auto"/>
              <w:right w:val="single" w:sz="8" w:space="0" w:color="auto"/>
            </w:tcBorders>
            <w:vAlign w:val="center"/>
          </w:tcPr>
          <w:p w14:paraId="4907884C" w14:textId="13C8D62C" w:rsidR="003F6E52" w:rsidRPr="009F601F" w:rsidRDefault="003D1F20" w:rsidP="003F6E52">
            <w:pPr>
              <w:pStyle w:val="af"/>
            </w:pPr>
            <w:r w:rsidRPr="009F601F">
              <w:t>гп.. Янино-1-1</w:t>
            </w:r>
          </w:p>
        </w:tc>
      </w:tr>
      <w:tr w:rsidR="009F601F" w:rsidRPr="009F601F" w14:paraId="22CAAD7C" w14:textId="77777777" w:rsidTr="003F6E52">
        <w:trPr>
          <w:trHeight w:val="577"/>
        </w:trPr>
        <w:tc>
          <w:tcPr>
            <w:tcW w:w="297" w:type="pct"/>
            <w:tcBorders>
              <w:top w:val="single" w:sz="8" w:space="0" w:color="auto"/>
              <w:left w:val="single" w:sz="8" w:space="0" w:color="auto"/>
              <w:bottom w:val="single" w:sz="8" w:space="0" w:color="auto"/>
              <w:right w:val="single" w:sz="8" w:space="0" w:color="auto"/>
            </w:tcBorders>
            <w:vAlign w:val="center"/>
          </w:tcPr>
          <w:p w14:paraId="6AA51A70" w14:textId="77777777" w:rsidR="003F6E52" w:rsidRPr="009F601F" w:rsidRDefault="003F6E52" w:rsidP="003F6E52">
            <w:pPr>
              <w:pStyle w:val="af"/>
            </w:pPr>
            <w:r w:rsidRPr="009F601F">
              <w:t>3</w:t>
            </w:r>
          </w:p>
        </w:tc>
        <w:tc>
          <w:tcPr>
            <w:tcW w:w="1046" w:type="pct"/>
            <w:tcBorders>
              <w:top w:val="single" w:sz="8" w:space="0" w:color="auto"/>
              <w:left w:val="single" w:sz="8" w:space="0" w:color="auto"/>
              <w:bottom w:val="single" w:sz="8" w:space="0" w:color="auto"/>
              <w:right w:val="single" w:sz="8" w:space="0" w:color="auto"/>
            </w:tcBorders>
            <w:vAlign w:val="center"/>
          </w:tcPr>
          <w:p w14:paraId="5AF42DC7" w14:textId="77777777" w:rsidR="003F6E52" w:rsidRPr="009F601F" w:rsidRDefault="003F6E52" w:rsidP="003F6E52">
            <w:pPr>
              <w:pStyle w:val="af"/>
            </w:pPr>
            <w:r w:rsidRPr="009F601F">
              <w:t>Швейное производство</w:t>
            </w:r>
          </w:p>
        </w:tc>
        <w:tc>
          <w:tcPr>
            <w:tcW w:w="1219" w:type="pct"/>
            <w:tcBorders>
              <w:top w:val="single" w:sz="8" w:space="0" w:color="auto"/>
              <w:left w:val="single" w:sz="8" w:space="0" w:color="auto"/>
              <w:bottom w:val="single" w:sz="8" w:space="0" w:color="auto"/>
              <w:right w:val="single" w:sz="8" w:space="0" w:color="auto"/>
            </w:tcBorders>
            <w:vAlign w:val="center"/>
          </w:tcPr>
          <w:p w14:paraId="648D0521" w14:textId="77777777" w:rsidR="003F6E52" w:rsidRPr="009F601F" w:rsidRDefault="003F6E52" w:rsidP="003F6E52">
            <w:pPr>
              <w:pStyle w:val="af"/>
            </w:pPr>
            <w:r w:rsidRPr="009F601F">
              <w:t>ПС 330 кВ «Восточная»</w:t>
            </w:r>
          </w:p>
        </w:tc>
        <w:tc>
          <w:tcPr>
            <w:tcW w:w="762" w:type="pct"/>
            <w:tcBorders>
              <w:top w:val="single" w:sz="8" w:space="0" w:color="auto"/>
              <w:left w:val="single" w:sz="8" w:space="0" w:color="auto"/>
              <w:bottom w:val="single" w:sz="8" w:space="0" w:color="auto"/>
              <w:right w:val="single" w:sz="8" w:space="0" w:color="auto"/>
            </w:tcBorders>
            <w:vAlign w:val="center"/>
          </w:tcPr>
          <w:p w14:paraId="110ABB07" w14:textId="77777777" w:rsidR="003F6E52" w:rsidRPr="009F601F" w:rsidRDefault="003F6E52" w:rsidP="003F6E52">
            <w:pPr>
              <w:pStyle w:val="af"/>
            </w:pPr>
            <w:r w:rsidRPr="009F601F">
              <w:t>л. ВСТ-04</w:t>
            </w:r>
          </w:p>
        </w:tc>
        <w:tc>
          <w:tcPr>
            <w:tcW w:w="457" w:type="pct"/>
            <w:tcBorders>
              <w:top w:val="single" w:sz="8" w:space="0" w:color="auto"/>
              <w:left w:val="single" w:sz="8" w:space="0" w:color="auto"/>
              <w:bottom w:val="single" w:sz="8" w:space="0" w:color="auto"/>
              <w:right w:val="single" w:sz="8" w:space="0" w:color="auto"/>
            </w:tcBorders>
            <w:vAlign w:val="center"/>
          </w:tcPr>
          <w:p w14:paraId="63B5AE91" w14:textId="77777777" w:rsidR="003F6E52" w:rsidRPr="009F601F" w:rsidRDefault="003F6E52" w:rsidP="003F6E52">
            <w:pPr>
              <w:pStyle w:val="af"/>
            </w:pPr>
            <w:r w:rsidRPr="009F601F">
              <w:t>2643</w:t>
            </w:r>
          </w:p>
        </w:tc>
        <w:tc>
          <w:tcPr>
            <w:tcW w:w="533" w:type="pct"/>
            <w:tcBorders>
              <w:top w:val="single" w:sz="8" w:space="0" w:color="auto"/>
              <w:left w:val="single" w:sz="8" w:space="0" w:color="auto"/>
              <w:bottom w:val="single" w:sz="8" w:space="0" w:color="auto"/>
              <w:right w:val="single" w:sz="8" w:space="0" w:color="auto"/>
            </w:tcBorders>
            <w:vAlign w:val="center"/>
          </w:tcPr>
          <w:p w14:paraId="4BF6E544" w14:textId="77777777" w:rsidR="003F6E52" w:rsidRPr="009F601F" w:rsidRDefault="003F6E52" w:rsidP="003F6E52">
            <w:pPr>
              <w:pStyle w:val="af"/>
            </w:pPr>
            <w:r w:rsidRPr="009F601F">
              <w:t>60</w:t>
            </w:r>
          </w:p>
        </w:tc>
        <w:tc>
          <w:tcPr>
            <w:tcW w:w="686" w:type="pct"/>
            <w:tcBorders>
              <w:top w:val="single" w:sz="8" w:space="0" w:color="auto"/>
              <w:left w:val="single" w:sz="8" w:space="0" w:color="auto"/>
              <w:bottom w:val="single" w:sz="8" w:space="0" w:color="auto"/>
              <w:right w:val="single" w:sz="8" w:space="0" w:color="auto"/>
            </w:tcBorders>
            <w:vAlign w:val="center"/>
          </w:tcPr>
          <w:p w14:paraId="59C62D74" w14:textId="77777777" w:rsidR="003F6E52" w:rsidRPr="009F601F" w:rsidRDefault="003F6E52" w:rsidP="003F6E52">
            <w:pPr>
              <w:pStyle w:val="af"/>
            </w:pPr>
            <w:r w:rsidRPr="009F601F">
              <w:t>д. Новосергиевка</w:t>
            </w:r>
          </w:p>
        </w:tc>
      </w:tr>
      <w:tr w:rsidR="009F601F" w:rsidRPr="009F601F" w14:paraId="0C12C62C" w14:textId="77777777" w:rsidTr="003F6E52">
        <w:trPr>
          <w:trHeight w:val="577"/>
        </w:trPr>
        <w:tc>
          <w:tcPr>
            <w:tcW w:w="297" w:type="pct"/>
            <w:tcBorders>
              <w:top w:val="single" w:sz="8" w:space="0" w:color="auto"/>
              <w:left w:val="single" w:sz="8" w:space="0" w:color="auto"/>
              <w:bottom w:val="single" w:sz="8" w:space="0" w:color="auto"/>
              <w:right w:val="single" w:sz="8" w:space="0" w:color="auto"/>
            </w:tcBorders>
            <w:vAlign w:val="center"/>
          </w:tcPr>
          <w:p w14:paraId="546E2891" w14:textId="77777777" w:rsidR="003F6E52" w:rsidRPr="009F601F" w:rsidRDefault="003F6E52" w:rsidP="003F6E52">
            <w:pPr>
              <w:pStyle w:val="af"/>
            </w:pPr>
            <w:r w:rsidRPr="009F601F">
              <w:t>4</w:t>
            </w:r>
          </w:p>
        </w:tc>
        <w:tc>
          <w:tcPr>
            <w:tcW w:w="1046" w:type="pct"/>
            <w:tcBorders>
              <w:top w:val="single" w:sz="8" w:space="0" w:color="auto"/>
              <w:left w:val="single" w:sz="8" w:space="0" w:color="auto"/>
              <w:bottom w:val="single" w:sz="8" w:space="0" w:color="auto"/>
              <w:right w:val="single" w:sz="8" w:space="0" w:color="auto"/>
            </w:tcBorders>
            <w:vAlign w:val="center"/>
          </w:tcPr>
          <w:p w14:paraId="21171732" w14:textId="77777777" w:rsidR="003F6E52" w:rsidRPr="009F601F" w:rsidRDefault="003F6E52" w:rsidP="003F6E52">
            <w:pPr>
              <w:pStyle w:val="af"/>
            </w:pPr>
            <w:r w:rsidRPr="009F601F">
              <w:t>ФГУП «121 УНР»</w:t>
            </w:r>
          </w:p>
        </w:tc>
        <w:tc>
          <w:tcPr>
            <w:tcW w:w="1219" w:type="pct"/>
            <w:tcBorders>
              <w:top w:val="single" w:sz="8" w:space="0" w:color="auto"/>
              <w:left w:val="single" w:sz="8" w:space="0" w:color="auto"/>
              <w:bottom w:val="single" w:sz="8" w:space="0" w:color="auto"/>
              <w:right w:val="single" w:sz="8" w:space="0" w:color="auto"/>
            </w:tcBorders>
            <w:vAlign w:val="center"/>
          </w:tcPr>
          <w:p w14:paraId="0DE1AECF" w14:textId="77777777" w:rsidR="003F6E52" w:rsidRPr="009F601F" w:rsidRDefault="003F6E52" w:rsidP="003F6E52">
            <w:pPr>
              <w:pStyle w:val="af"/>
            </w:pPr>
            <w:r w:rsidRPr="009F601F">
              <w:t>ПС 330 кВ «Восточная»</w:t>
            </w:r>
          </w:p>
        </w:tc>
        <w:tc>
          <w:tcPr>
            <w:tcW w:w="762" w:type="pct"/>
            <w:tcBorders>
              <w:top w:val="single" w:sz="8" w:space="0" w:color="auto"/>
              <w:left w:val="single" w:sz="8" w:space="0" w:color="auto"/>
              <w:bottom w:val="single" w:sz="8" w:space="0" w:color="auto"/>
              <w:right w:val="single" w:sz="8" w:space="0" w:color="auto"/>
            </w:tcBorders>
            <w:vAlign w:val="center"/>
          </w:tcPr>
          <w:p w14:paraId="25FC0647" w14:textId="77777777" w:rsidR="003F6E52" w:rsidRPr="009F601F" w:rsidRDefault="003F6E52" w:rsidP="003F6E52">
            <w:pPr>
              <w:pStyle w:val="af"/>
            </w:pPr>
            <w:r w:rsidRPr="009F601F">
              <w:t>л. ВСТ-03</w:t>
            </w:r>
          </w:p>
        </w:tc>
        <w:tc>
          <w:tcPr>
            <w:tcW w:w="457" w:type="pct"/>
            <w:tcBorders>
              <w:top w:val="single" w:sz="8" w:space="0" w:color="auto"/>
              <w:left w:val="single" w:sz="8" w:space="0" w:color="auto"/>
              <w:bottom w:val="single" w:sz="8" w:space="0" w:color="auto"/>
              <w:right w:val="single" w:sz="8" w:space="0" w:color="auto"/>
            </w:tcBorders>
            <w:vAlign w:val="center"/>
          </w:tcPr>
          <w:p w14:paraId="5089ABC8" w14:textId="77777777" w:rsidR="003F6E52" w:rsidRPr="009F601F" w:rsidRDefault="003F6E52" w:rsidP="003F6E52">
            <w:pPr>
              <w:pStyle w:val="af"/>
            </w:pPr>
            <w:r w:rsidRPr="009F601F">
              <w:t>2301</w:t>
            </w:r>
          </w:p>
        </w:tc>
        <w:tc>
          <w:tcPr>
            <w:tcW w:w="533" w:type="pct"/>
            <w:tcBorders>
              <w:top w:val="single" w:sz="8" w:space="0" w:color="auto"/>
              <w:left w:val="single" w:sz="8" w:space="0" w:color="auto"/>
              <w:bottom w:val="single" w:sz="8" w:space="0" w:color="auto"/>
              <w:right w:val="single" w:sz="8" w:space="0" w:color="auto"/>
            </w:tcBorders>
            <w:vAlign w:val="center"/>
          </w:tcPr>
          <w:p w14:paraId="4C8FF744" w14:textId="77777777" w:rsidR="003F6E52" w:rsidRPr="009F601F" w:rsidRDefault="003F6E52" w:rsidP="003F6E52">
            <w:pPr>
              <w:pStyle w:val="af"/>
            </w:pPr>
            <w:r w:rsidRPr="009F601F">
              <w:t>115</w:t>
            </w:r>
          </w:p>
        </w:tc>
        <w:tc>
          <w:tcPr>
            <w:tcW w:w="686" w:type="pct"/>
            <w:tcBorders>
              <w:top w:val="single" w:sz="8" w:space="0" w:color="auto"/>
              <w:left w:val="single" w:sz="8" w:space="0" w:color="auto"/>
              <w:bottom w:val="single" w:sz="8" w:space="0" w:color="auto"/>
              <w:right w:val="single" w:sz="8" w:space="0" w:color="auto"/>
            </w:tcBorders>
            <w:vAlign w:val="center"/>
          </w:tcPr>
          <w:p w14:paraId="4A0DBCDA" w14:textId="491B8C94" w:rsidR="003F6E52" w:rsidRPr="009F601F" w:rsidRDefault="003D1F20" w:rsidP="003F6E52">
            <w:pPr>
              <w:pStyle w:val="af"/>
            </w:pPr>
            <w:r w:rsidRPr="009F601F">
              <w:t>гп.. Янино-1-1</w:t>
            </w:r>
          </w:p>
        </w:tc>
      </w:tr>
      <w:tr w:rsidR="009F601F" w:rsidRPr="009F601F" w14:paraId="04F014C9" w14:textId="77777777" w:rsidTr="003F6E52">
        <w:trPr>
          <w:trHeight w:val="577"/>
        </w:trPr>
        <w:tc>
          <w:tcPr>
            <w:tcW w:w="297" w:type="pct"/>
            <w:tcBorders>
              <w:top w:val="single" w:sz="8" w:space="0" w:color="auto"/>
              <w:left w:val="single" w:sz="8" w:space="0" w:color="auto"/>
              <w:bottom w:val="single" w:sz="8" w:space="0" w:color="auto"/>
              <w:right w:val="single" w:sz="8" w:space="0" w:color="auto"/>
            </w:tcBorders>
            <w:vAlign w:val="center"/>
          </w:tcPr>
          <w:p w14:paraId="47494AB2" w14:textId="77777777" w:rsidR="003F6E52" w:rsidRPr="009F601F" w:rsidRDefault="003F6E52" w:rsidP="003F6E52">
            <w:pPr>
              <w:pStyle w:val="af"/>
            </w:pPr>
            <w:r w:rsidRPr="009F601F">
              <w:t>5</w:t>
            </w:r>
          </w:p>
        </w:tc>
        <w:tc>
          <w:tcPr>
            <w:tcW w:w="1046" w:type="pct"/>
            <w:tcBorders>
              <w:top w:val="single" w:sz="8" w:space="0" w:color="auto"/>
              <w:left w:val="single" w:sz="8" w:space="0" w:color="auto"/>
              <w:bottom w:val="single" w:sz="8" w:space="0" w:color="auto"/>
              <w:right w:val="single" w:sz="8" w:space="0" w:color="auto"/>
            </w:tcBorders>
            <w:vAlign w:val="center"/>
          </w:tcPr>
          <w:p w14:paraId="61C357CB" w14:textId="77777777" w:rsidR="003F6E52" w:rsidRPr="009F601F" w:rsidRDefault="003F6E52" w:rsidP="003F6E52">
            <w:pPr>
              <w:pStyle w:val="af"/>
            </w:pPr>
            <w:r w:rsidRPr="009F601F">
              <w:t>АОЗТ «Выборгское»</w:t>
            </w:r>
          </w:p>
        </w:tc>
        <w:tc>
          <w:tcPr>
            <w:tcW w:w="1219" w:type="pct"/>
            <w:tcBorders>
              <w:top w:val="single" w:sz="8" w:space="0" w:color="auto"/>
              <w:left w:val="single" w:sz="8" w:space="0" w:color="auto"/>
              <w:bottom w:val="single" w:sz="8" w:space="0" w:color="auto"/>
              <w:right w:val="single" w:sz="8" w:space="0" w:color="auto"/>
            </w:tcBorders>
            <w:vAlign w:val="center"/>
          </w:tcPr>
          <w:p w14:paraId="1E0BEB61" w14:textId="77777777" w:rsidR="003F6E52" w:rsidRPr="009F601F" w:rsidRDefault="003F6E52" w:rsidP="003F6E52">
            <w:pPr>
              <w:pStyle w:val="af"/>
            </w:pPr>
            <w:r w:rsidRPr="009F601F">
              <w:t>ПС 330 кВ «Восточная»</w:t>
            </w:r>
          </w:p>
        </w:tc>
        <w:tc>
          <w:tcPr>
            <w:tcW w:w="762" w:type="pct"/>
            <w:tcBorders>
              <w:top w:val="single" w:sz="8" w:space="0" w:color="auto"/>
              <w:left w:val="single" w:sz="8" w:space="0" w:color="auto"/>
              <w:bottom w:val="single" w:sz="8" w:space="0" w:color="auto"/>
              <w:right w:val="single" w:sz="8" w:space="0" w:color="auto"/>
            </w:tcBorders>
            <w:vAlign w:val="center"/>
          </w:tcPr>
          <w:p w14:paraId="4A51998A" w14:textId="77777777" w:rsidR="003F6E52" w:rsidRPr="009F601F" w:rsidRDefault="003F6E52" w:rsidP="003F6E52">
            <w:pPr>
              <w:pStyle w:val="af"/>
            </w:pPr>
            <w:r w:rsidRPr="009F601F">
              <w:t>л. ВСТ-01</w:t>
            </w:r>
          </w:p>
          <w:p w14:paraId="377C30E7" w14:textId="77777777" w:rsidR="003F6E52" w:rsidRPr="009F601F" w:rsidRDefault="003F6E52" w:rsidP="003F6E52">
            <w:pPr>
              <w:pStyle w:val="af"/>
            </w:pPr>
            <w:r w:rsidRPr="009F601F">
              <w:t>л. ВСТ-03</w:t>
            </w:r>
          </w:p>
          <w:p w14:paraId="326CEBBB" w14:textId="77777777" w:rsidR="003F6E52" w:rsidRPr="009F601F" w:rsidRDefault="003F6E52" w:rsidP="003F6E52">
            <w:pPr>
              <w:pStyle w:val="af"/>
            </w:pPr>
          </w:p>
          <w:p w14:paraId="179C284C" w14:textId="77777777" w:rsidR="003F6E52" w:rsidRPr="009F601F" w:rsidRDefault="003F6E52" w:rsidP="003F6E52">
            <w:pPr>
              <w:pStyle w:val="af"/>
            </w:pPr>
            <w:r w:rsidRPr="009F601F">
              <w:t>л. ВСТ-03</w:t>
            </w:r>
          </w:p>
          <w:p w14:paraId="5CC2AA66" w14:textId="77777777" w:rsidR="003F6E52" w:rsidRPr="009F601F" w:rsidRDefault="003F6E52" w:rsidP="003F6E52">
            <w:pPr>
              <w:pStyle w:val="af"/>
            </w:pPr>
          </w:p>
          <w:p w14:paraId="330FED23" w14:textId="77777777" w:rsidR="003F6E52" w:rsidRPr="009F601F" w:rsidRDefault="003F6E52" w:rsidP="003F6E52">
            <w:pPr>
              <w:pStyle w:val="af"/>
            </w:pPr>
            <w:r w:rsidRPr="009F601F">
              <w:t>л. ВСТ-03</w:t>
            </w:r>
          </w:p>
        </w:tc>
        <w:tc>
          <w:tcPr>
            <w:tcW w:w="457" w:type="pct"/>
            <w:tcBorders>
              <w:top w:val="single" w:sz="8" w:space="0" w:color="auto"/>
              <w:left w:val="single" w:sz="8" w:space="0" w:color="auto"/>
              <w:bottom w:val="single" w:sz="8" w:space="0" w:color="auto"/>
              <w:right w:val="single" w:sz="8" w:space="0" w:color="auto"/>
            </w:tcBorders>
          </w:tcPr>
          <w:p w14:paraId="050928A4" w14:textId="77777777" w:rsidR="003F6E52" w:rsidRPr="009F601F" w:rsidRDefault="003F6E52" w:rsidP="003F6E52">
            <w:pPr>
              <w:pStyle w:val="af"/>
            </w:pPr>
            <w:r w:rsidRPr="009F601F">
              <w:t>2044</w:t>
            </w:r>
          </w:p>
          <w:p w14:paraId="4B68D5A6" w14:textId="77777777" w:rsidR="003F6E52" w:rsidRPr="009F601F" w:rsidRDefault="003F6E52" w:rsidP="003F6E52">
            <w:pPr>
              <w:pStyle w:val="af"/>
            </w:pPr>
          </w:p>
          <w:p w14:paraId="0FD91261" w14:textId="77777777" w:rsidR="003F6E52" w:rsidRPr="009F601F" w:rsidRDefault="003F6E52" w:rsidP="003F6E52">
            <w:pPr>
              <w:pStyle w:val="af"/>
            </w:pPr>
          </w:p>
          <w:p w14:paraId="15A2DB3F" w14:textId="77777777" w:rsidR="003F6E52" w:rsidRPr="009F601F" w:rsidRDefault="003F6E52" w:rsidP="003F6E52">
            <w:pPr>
              <w:pStyle w:val="af"/>
            </w:pPr>
            <w:r w:rsidRPr="009F601F">
              <w:t>2091</w:t>
            </w:r>
          </w:p>
          <w:p w14:paraId="23C1C8B8" w14:textId="77777777" w:rsidR="003F6E52" w:rsidRPr="009F601F" w:rsidRDefault="003F6E52" w:rsidP="003F6E52">
            <w:pPr>
              <w:pStyle w:val="af"/>
            </w:pPr>
          </w:p>
          <w:p w14:paraId="5C3E0399" w14:textId="77777777" w:rsidR="003F6E52" w:rsidRPr="009F601F" w:rsidRDefault="003F6E52" w:rsidP="003F6E52">
            <w:pPr>
              <w:pStyle w:val="af"/>
            </w:pPr>
            <w:r w:rsidRPr="009F601F">
              <w:t>2245</w:t>
            </w:r>
          </w:p>
        </w:tc>
        <w:tc>
          <w:tcPr>
            <w:tcW w:w="533" w:type="pct"/>
            <w:tcBorders>
              <w:top w:val="single" w:sz="8" w:space="0" w:color="auto"/>
              <w:left w:val="single" w:sz="8" w:space="0" w:color="auto"/>
              <w:bottom w:val="single" w:sz="8" w:space="0" w:color="auto"/>
              <w:right w:val="single" w:sz="8" w:space="0" w:color="auto"/>
            </w:tcBorders>
          </w:tcPr>
          <w:p w14:paraId="521CECBB" w14:textId="77777777" w:rsidR="003F6E52" w:rsidRPr="009F601F" w:rsidRDefault="003F6E52" w:rsidP="003F6E52">
            <w:pPr>
              <w:pStyle w:val="af"/>
            </w:pPr>
            <w:r w:rsidRPr="009F601F">
              <w:t>223</w:t>
            </w:r>
          </w:p>
          <w:p w14:paraId="3AB2AE35" w14:textId="77777777" w:rsidR="003F6E52" w:rsidRPr="009F601F" w:rsidRDefault="003F6E52" w:rsidP="003F6E52">
            <w:pPr>
              <w:pStyle w:val="af"/>
            </w:pPr>
          </w:p>
          <w:p w14:paraId="73D1ECC9" w14:textId="77777777" w:rsidR="003F6E52" w:rsidRPr="009F601F" w:rsidRDefault="003F6E52" w:rsidP="003F6E52">
            <w:pPr>
              <w:pStyle w:val="af"/>
            </w:pPr>
          </w:p>
          <w:p w14:paraId="5775CA70" w14:textId="77777777" w:rsidR="003F6E52" w:rsidRPr="009F601F" w:rsidRDefault="003F6E52" w:rsidP="003F6E52">
            <w:pPr>
              <w:pStyle w:val="af"/>
            </w:pPr>
            <w:r w:rsidRPr="009F601F">
              <w:t>125</w:t>
            </w:r>
          </w:p>
          <w:p w14:paraId="5CE4086C" w14:textId="77777777" w:rsidR="003F6E52" w:rsidRPr="009F601F" w:rsidRDefault="003F6E52" w:rsidP="003F6E52">
            <w:pPr>
              <w:pStyle w:val="af"/>
            </w:pPr>
          </w:p>
          <w:p w14:paraId="3323F9FE" w14:textId="77777777" w:rsidR="003F6E52" w:rsidRPr="009F601F" w:rsidRDefault="003F6E52" w:rsidP="003F6E52">
            <w:pPr>
              <w:pStyle w:val="af"/>
            </w:pPr>
            <w:r w:rsidRPr="009F601F">
              <w:t>380</w:t>
            </w:r>
          </w:p>
        </w:tc>
        <w:tc>
          <w:tcPr>
            <w:tcW w:w="686" w:type="pct"/>
            <w:tcBorders>
              <w:top w:val="single" w:sz="8" w:space="0" w:color="auto"/>
              <w:left w:val="single" w:sz="8" w:space="0" w:color="auto"/>
              <w:bottom w:val="single" w:sz="8" w:space="0" w:color="auto"/>
              <w:right w:val="single" w:sz="8" w:space="0" w:color="auto"/>
            </w:tcBorders>
            <w:vAlign w:val="center"/>
          </w:tcPr>
          <w:p w14:paraId="063A4830" w14:textId="5C5D120A" w:rsidR="003F6E52" w:rsidRPr="009F601F" w:rsidRDefault="003D1F20" w:rsidP="003F6E52">
            <w:pPr>
              <w:pStyle w:val="af"/>
            </w:pPr>
            <w:r w:rsidRPr="009F601F">
              <w:t>гп.. Янино-1-1</w:t>
            </w:r>
          </w:p>
        </w:tc>
      </w:tr>
      <w:tr w:rsidR="009F601F" w:rsidRPr="009F601F" w14:paraId="2F00C10E" w14:textId="77777777" w:rsidTr="003F6E52">
        <w:trPr>
          <w:trHeight w:val="577"/>
        </w:trPr>
        <w:tc>
          <w:tcPr>
            <w:tcW w:w="297" w:type="pct"/>
            <w:tcBorders>
              <w:top w:val="single" w:sz="8" w:space="0" w:color="auto"/>
              <w:left w:val="single" w:sz="8" w:space="0" w:color="auto"/>
              <w:bottom w:val="single" w:sz="8" w:space="0" w:color="auto"/>
              <w:right w:val="single" w:sz="8" w:space="0" w:color="auto"/>
            </w:tcBorders>
            <w:vAlign w:val="center"/>
          </w:tcPr>
          <w:p w14:paraId="095A111B" w14:textId="77777777" w:rsidR="003F6E52" w:rsidRPr="009F601F" w:rsidRDefault="003F6E52" w:rsidP="003F6E52">
            <w:pPr>
              <w:pStyle w:val="af"/>
            </w:pPr>
            <w:r w:rsidRPr="009F601F">
              <w:lastRenderedPageBreak/>
              <w:t>6</w:t>
            </w:r>
          </w:p>
        </w:tc>
        <w:tc>
          <w:tcPr>
            <w:tcW w:w="1046" w:type="pct"/>
            <w:tcBorders>
              <w:top w:val="single" w:sz="8" w:space="0" w:color="auto"/>
              <w:left w:val="single" w:sz="8" w:space="0" w:color="auto"/>
              <w:bottom w:val="single" w:sz="8" w:space="0" w:color="auto"/>
              <w:right w:val="single" w:sz="8" w:space="0" w:color="auto"/>
            </w:tcBorders>
            <w:vAlign w:val="center"/>
          </w:tcPr>
          <w:p w14:paraId="5F4EE11E" w14:textId="77777777" w:rsidR="003F6E52" w:rsidRPr="009F601F" w:rsidRDefault="003F6E52" w:rsidP="003F6E52">
            <w:pPr>
              <w:pStyle w:val="af"/>
            </w:pPr>
            <w:r w:rsidRPr="009F601F">
              <w:t>Водопроводная насосная станция</w:t>
            </w:r>
          </w:p>
        </w:tc>
        <w:tc>
          <w:tcPr>
            <w:tcW w:w="1219" w:type="pct"/>
            <w:tcBorders>
              <w:top w:val="single" w:sz="8" w:space="0" w:color="auto"/>
              <w:left w:val="single" w:sz="8" w:space="0" w:color="auto"/>
              <w:bottom w:val="single" w:sz="8" w:space="0" w:color="auto"/>
              <w:right w:val="single" w:sz="8" w:space="0" w:color="auto"/>
            </w:tcBorders>
            <w:vAlign w:val="center"/>
          </w:tcPr>
          <w:p w14:paraId="701F3175" w14:textId="77777777" w:rsidR="003F6E52" w:rsidRPr="009F601F" w:rsidRDefault="003F6E52" w:rsidP="003F6E52">
            <w:pPr>
              <w:pStyle w:val="af"/>
            </w:pPr>
            <w:r w:rsidRPr="009F601F">
              <w:t xml:space="preserve">ПС 35/6 кВ №630 СВС </w:t>
            </w:r>
          </w:p>
        </w:tc>
        <w:tc>
          <w:tcPr>
            <w:tcW w:w="762" w:type="pct"/>
            <w:tcBorders>
              <w:top w:val="single" w:sz="8" w:space="0" w:color="auto"/>
              <w:left w:val="single" w:sz="8" w:space="0" w:color="auto"/>
              <w:bottom w:val="single" w:sz="8" w:space="0" w:color="auto"/>
              <w:right w:val="single" w:sz="8" w:space="0" w:color="auto"/>
            </w:tcBorders>
            <w:vAlign w:val="center"/>
          </w:tcPr>
          <w:p w14:paraId="77B9557A" w14:textId="77777777" w:rsidR="003F6E52" w:rsidRPr="009F601F" w:rsidRDefault="003F6E52" w:rsidP="003F6E52">
            <w:pPr>
              <w:pStyle w:val="af"/>
            </w:pPr>
            <w:r w:rsidRPr="009F601F">
              <w:t>л.8</w:t>
            </w:r>
          </w:p>
          <w:p w14:paraId="1C1132D1" w14:textId="77777777" w:rsidR="003F6E52" w:rsidRPr="009F601F" w:rsidRDefault="003F6E52" w:rsidP="003F6E52">
            <w:pPr>
              <w:pStyle w:val="af"/>
            </w:pPr>
            <w:r w:rsidRPr="009F601F">
              <w:t>л.18</w:t>
            </w:r>
          </w:p>
        </w:tc>
        <w:tc>
          <w:tcPr>
            <w:tcW w:w="457" w:type="pct"/>
            <w:tcBorders>
              <w:top w:val="single" w:sz="8" w:space="0" w:color="auto"/>
              <w:left w:val="single" w:sz="8" w:space="0" w:color="auto"/>
              <w:bottom w:val="single" w:sz="8" w:space="0" w:color="auto"/>
              <w:right w:val="single" w:sz="8" w:space="0" w:color="auto"/>
            </w:tcBorders>
            <w:vAlign w:val="center"/>
          </w:tcPr>
          <w:p w14:paraId="5AD73B64" w14:textId="77777777" w:rsidR="003F6E52" w:rsidRPr="009F601F" w:rsidRDefault="003F6E52" w:rsidP="003F6E52">
            <w:pPr>
              <w:pStyle w:val="af"/>
            </w:pPr>
            <w:r w:rsidRPr="009F601F">
              <w:t>2344</w:t>
            </w:r>
          </w:p>
        </w:tc>
        <w:tc>
          <w:tcPr>
            <w:tcW w:w="533" w:type="pct"/>
            <w:tcBorders>
              <w:top w:val="single" w:sz="8" w:space="0" w:color="auto"/>
              <w:left w:val="single" w:sz="8" w:space="0" w:color="auto"/>
              <w:bottom w:val="single" w:sz="8" w:space="0" w:color="auto"/>
              <w:right w:val="single" w:sz="8" w:space="0" w:color="auto"/>
            </w:tcBorders>
            <w:vAlign w:val="center"/>
          </w:tcPr>
          <w:p w14:paraId="0E0E3F67" w14:textId="77777777" w:rsidR="003F6E52" w:rsidRPr="009F601F" w:rsidRDefault="003F6E52" w:rsidP="003F6E52">
            <w:pPr>
              <w:pStyle w:val="af"/>
            </w:pPr>
            <w:r w:rsidRPr="009F601F">
              <w:t>250</w:t>
            </w:r>
          </w:p>
        </w:tc>
        <w:tc>
          <w:tcPr>
            <w:tcW w:w="686" w:type="pct"/>
            <w:tcBorders>
              <w:top w:val="single" w:sz="8" w:space="0" w:color="auto"/>
              <w:left w:val="single" w:sz="8" w:space="0" w:color="auto"/>
              <w:bottom w:val="single" w:sz="8" w:space="0" w:color="auto"/>
              <w:right w:val="single" w:sz="8" w:space="0" w:color="auto"/>
            </w:tcBorders>
            <w:vAlign w:val="center"/>
          </w:tcPr>
          <w:p w14:paraId="53A2FE40" w14:textId="77777777" w:rsidR="003F6E52" w:rsidRPr="009F601F" w:rsidRDefault="003F6E52" w:rsidP="003F6E52">
            <w:pPr>
              <w:pStyle w:val="af"/>
            </w:pPr>
            <w:r w:rsidRPr="009F601F">
              <w:t>д. Заневка</w:t>
            </w:r>
          </w:p>
        </w:tc>
      </w:tr>
      <w:tr w:rsidR="009F601F" w:rsidRPr="009F601F" w14:paraId="721FCC62" w14:textId="77777777" w:rsidTr="003F6E52">
        <w:trPr>
          <w:trHeight w:val="577"/>
        </w:trPr>
        <w:tc>
          <w:tcPr>
            <w:tcW w:w="297" w:type="pct"/>
            <w:tcBorders>
              <w:top w:val="single" w:sz="8" w:space="0" w:color="auto"/>
              <w:left w:val="single" w:sz="8" w:space="0" w:color="auto"/>
              <w:bottom w:val="single" w:sz="8" w:space="0" w:color="auto"/>
              <w:right w:val="single" w:sz="8" w:space="0" w:color="auto"/>
            </w:tcBorders>
            <w:vAlign w:val="center"/>
          </w:tcPr>
          <w:p w14:paraId="4AFB0DD4" w14:textId="77777777" w:rsidR="003F6E52" w:rsidRPr="009F601F" w:rsidRDefault="003F6E52" w:rsidP="003F6E52">
            <w:pPr>
              <w:pStyle w:val="af"/>
            </w:pPr>
            <w:r w:rsidRPr="009F601F">
              <w:t>7</w:t>
            </w:r>
          </w:p>
        </w:tc>
        <w:tc>
          <w:tcPr>
            <w:tcW w:w="1046" w:type="pct"/>
            <w:tcBorders>
              <w:top w:val="single" w:sz="8" w:space="0" w:color="auto"/>
              <w:left w:val="single" w:sz="8" w:space="0" w:color="auto"/>
              <w:bottom w:val="single" w:sz="8" w:space="0" w:color="auto"/>
              <w:right w:val="single" w:sz="8" w:space="0" w:color="auto"/>
            </w:tcBorders>
            <w:vAlign w:val="center"/>
          </w:tcPr>
          <w:p w14:paraId="1C4E4C65" w14:textId="77777777" w:rsidR="003F6E52" w:rsidRPr="009F601F" w:rsidRDefault="003F6E52" w:rsidP="003F6E52">
            <w:pPr>
              <w:pStyle w:val="af"/>
            </w:pPr>
            <w:r w:rsidRPr="009F601F">
              <w:t>ООО «ОННИНЕН»</w:t>
            </w:r>
          </w:p>
        </w:tc>
        <w:tc>
          <w:tcPr>
            <w:tcW w:w="1219" w:type="pct"/>
            <w:tcBorders>
              <w:top w:val="single" w:sz="8" w:space="0" w:color="auto"/>
              <w:left w:val="single" w:sz="8" w:space="0" w:color="auto"/>
              <w:bottom w:val="single" w:sz="8" w:space="0" w:color="auto"/>
              <w:right w:val="single" w:sz="8" w:space="0" w:color="auto"/>
            </w:tcBorders>
            <w:vAlign w:val="center"/>
          </w:tcPr>
          <w:p w14:paraId="02D57205" w14:textId="77777777" w:rsidR="003F6E52" w:rsidRPr="009F601F" w:rsidRDefault="003F6E52" w:rsidP="003F6E52">
            <w:pPr>
              <w:pStyle w:val="af"/>
            </w:pPr>
            <w:r w:rsidRPr="009F601F">
              <w:t>ПС 110/10 кВ №92 «Восточная-Коммунальная»</w:t>
            </w:r>
          </w:p>
        </w:tc>
        <w:tc>
          <w:tcPr>
            <w:tcW w:w="762" w:type="pct"/>
            <w:tcBorders>
              <w:top w:val="single" w:sz="8" w:space="0" w:color="auto"/>
              <w:left w:val="single" w:sz="8" w:space="0" w:color="auto"/>
              <w:bottom w:val="single" w:sz="8" w:space="0" w:color="auto"/>
              <w:right w:val="single" w:sz="8" w:space="0" w:color="auto"/>
            </w:tcBorders>
            <w:vAlign w:val="center"/>
          </w:tcPr>
          <w:p w14:paraId="5183ED8D" w14:textId="77777777" w:rsidR="003F6E52" w:rsidRPr="009F601F" w:rsidRDefault="003F6E52" w:rsidP="003F6E52">
            <w:pPr>
              <w:pStyle w:val="af"/>
            </w:pPr>
            <w:r w:rsidRPr="009F601F">
              <w:t>л. 92-810</w:t>
            </w:r>
          </w:p>
          <w:p w14:paraId="4D3D1BDB" w14:textId="77777777" w:rsidR="003F6E52" w:rsidRPr="009F601F" w:rsidRDefault="003F6E52" w:rsidP="003F6E52">
            <w:pPr>
              <w:pStyle w:val="af"/>
            </w:pPr>
            <w:r w:rsidRPr="009F601F">
              <w:t>л. 92-702</w:t>
            </w:r>
          </w:p>
        </w:tc>
        <w:tc>
          <w:tcPr>
            <w:tcW w:w="457" w:type="pct"/>
            <w:tcBorders>
              <w:top w:val="single" w:sz="8" w:space="0" w:color="auto"/>
              <w:left w:val="single" w:sz="8" w:space="0" w:color="auto"/>
              <w:bottom w:val="single" w:sz="8" w:space="0" w:color="auto"/>
              <w:right w:val="single" w:sz="8" w:space="0" w:color="auto"/>
            </w:tcBorders>
            <w:vAlign w:val="center"/>
          </w:tcPr>
          <w:p w14:paraId="3C62850A" w14:textId="77777777" w:rsidR="003F6E52" w:rsidRPr="009F601F" w:rsidRDefault="003F6E52" w:rsidP="003F6E52">
            <w:pPr>
              <w:pStyle w:val="af"/>
            </w:pPr>
            <w:r w:rsidRPr="009F601F">
              <w:t>2463</w:t>
            </w:r>
          </w:p>
        </w:tc>
        <w:tc>
          <w:tcPr>
            <w:tcW w:w="533" w:type="pct"/>
            <w:tcBorders>
              <w:top w:val="single" w:sz="8" w:space="0" w:color="auto"/>
              <w:left w:val="single" w:sz="8" w:space="0" w:color="auto"/>
              <w:bottom w:val="single" w:sz="8" w:space="0" w:color="auto"/>
              <w:right w:val="single" w:sz="8" w:space="0" w:color="auto"/>
            </w:tcBorders>
            <w:vAlign w:val="center"/>
          </w:tcPr>
          <w:p w14:paraId="2A969A5D" w14:textId="77777777" w:rsidR="003F6E52" w:rsidRPr="009F601F" w:rsidRDefault="003F6E52" w:rsidP="003F6E52">
            <w:pPr>
              <w:pStyle w:val="af"/>
            </w:pPr>
            <w:r w:rsidRPr="009F601F">
              <w:t>510</w:t>
            </w:r>
          </w:p>
        </w:tc>
        <w:tc>
          <w:tcPr>
            <w:tcW w:w="686" w:type="pct"/>
            <w:tcBorders>
              <w:top w:val="single" w:sz="8" w:space="0" w:color="auto"/>
              <w:left w:val="single" w:sz="8" w:space="0" w:color="auto"/>
              <w:bottom w:val="single" w:sz="8" w:space="0" w:color="auto"/>
              <w:right w:val="single" w:sz="8" w:space="0" w:color="auto"/>
            </w:tcBorders>
            <w:vAlign w:val="center"/>
          </w:tcPr>
          <w:p w14:paraId="6EACB16E" w14:textId="77777777" w:rsidR="003F6E52" w:rsidRPr="009F601F" w:rsidRDefault="003F6E52" w:rsidP="003F6E52">
            <w:pPr>
              <w:pStyle w:val="af"/>
            </w:pPr>
            <w:r w:rsidRPr="009F601F">
              <w:t>д. Заневка</w:t>
            </w:r>
          </w:p>
        </w:tc>
      </w:tr>
      <w:tr w:rsidR="009F601F" w:rsidRPr="009F601F" w14:paraId="155DB90A" w14:textId="77777777" w:rsidTr="003F6E52">
        <w:trPr>
          <w:trHeight w:val="577"/>
        </w:trPr>
        <w:tc>
          <w:tcPr>
            <w:tcW w:w="297" w:type="pct"/>
            <w:tcBorders>
              <w:top w:val="single" w:sz="8" w:space="0" w:color="auto"/>
              <w:left w:val="single" w:sz="8" w:space="0" w:color="auto"/>
              <w:bottom w:val="single" w:sz="8" w:space="0" w:color="auto"/>
              <w:right w:val="single" w:sz="8" w:space="0" w:color="auto"/>
            </w:tcBorders>
            <w:vAlign w:val="center"/>
          </w:tcPr>
          <w:p w14:paraId="48F0BC85" w14:textId="77777777" w:rsidR="003F6E52" w:rsidRPr="009F601F" w:rsidRDefault="003F6E52" w:rsidP="003F6E52">
            <w:pPr>
              <w:pStyle w:val="af"/>
            </w:pPr>
            <w:r w:rsidRPr="009F601F">
              <w:t>8</w:t>
            </w:r>
          </w:p>
        </w:tc>
        <w:tc>
          <w:tcPr>
            <w:tcW w:w="1046" w:type="pct"/>
            <w:tcBorders>
              <w:top w:val="single" w:sz="8" w:space="0" w:color="auto"/>
              <w:left w:val="single" w:sz="8" w:space="0" w:color="auto"/>
              <w:bottom w:val="single" w:sz="8" w:space="0" w:color="auto"/>
              <w:right w:val="single" w:sz="8" w:space="0" w:color="auto"/>
            </w:tcBorders>
            <w:vAlign w:val="center"/>
          </w:tcPr>
          <w:p w14:paraId="567D09F7" w14:textId="77777777" w:rsidR="003F6E52" w:rsidRPr="009F601F" w:rsidRDefault="003F6E52" w:rsidP="003F6E52">
            <w:pPr>
              <w:pStyle w:val="af"/>
            </w:pPr>
            <w:r w:rsidRPr="009F601F">
              <w:t>ООО «Янино»</w:t>
            </w:r>
          </w:p>
        </w:tc>
        <w:tc>
          <w:tcPr>
            <w:tcW w:w="1219" w:type="pct"/>
            <w:tcBorders>
              <w:top w:val="single" w:sz="8" w:space="0" w:color="auto"/>
              <w:left w:val="single" w:sz="8" w:space="0" w:color="auto"/>
              <w:bottom w:val="single" w:sz="8" w:space="0" w:color="auto"/>
              <w:right w:val="single" w:sz="8" w:space="0" w:color="auto"/>
            </w:tcBorders>
            <w:vAlign w:val="center"/>
          </w:tcPr>
          <w:p w14:paraId="15F425CB" w14:textId="77777777" w:rsidR="003F6E52" w:rsidRPr="009F601F" w:rsidRDefault="003F6E52" w:rsidP="003F6E52">
            <w:pPr>
              <w:pStyle w:val="af"/>
            </w:pPr>
            <w:r w:rsidRPr="009F601F">
              <w:t>ПС 110/10 кВ №92 «Восточная-Коммунальная»</w:t>
            </w:r>
          </w:p>
        </w:tc>
        <w:tc>
          <w:tcPr>
            <w:tcW w:w="762" w:type="pct"/>
            <w:tcBorders>
              <w:top w:val="single" w:sz="8" w:space="0" w:color="auto"/>
              <w:left w:val="single" w:sz="8" w:space="0" w:color="auto"/>
              <w:bottom w:val="single" w:sz="8" w:space="0" w:color="auto"/>
              <w:right w:val="single" w:sz="8" w:space="0" w:color="auto"/>
            </w:tcBorders>
            <w:vAlign w:val="center"/>
          </w:tcPr>
          <w:p w14:paraId="525AA726" w14:textId="77777777" w:rsidR="003F6E52" w:rsidRPr="009F601F" w:rsidRDefault="003F6E52" w:rsidP="003F6E52">
            <w:pPr>
              <w:pStyle w:val="af"/>
            </w:pPr>
            <w:r w:rsidRPr="009F601F">
              <w:t>л. 92-810</w:t>
            </w:r>
          </w:p>
          <w:p w14:paraId="7ACB44CD" w14:textId="77777777" w:rsidR="003F6E52" w:rsidRPr="009F601F" w:rsidRDefault="003F6E52" w:rsidP="003F6E52">
            <w:pPr>
              <w:pStyle w:val="af"/>
            </w:pPr>
            <w:r w:rsidRPr="009F601F">
              <w:t>л. 92-702</w:t>
            </w:r>
          </w:p>
        </w:tc>
        <w:tc>
          <w:tcPr>
            <w:tcW w:w="457" w:type="pct"/>
            <w:tcBorders>
              <w:top w:val="single" w:sz="8" w:space="0" w:color="auto"/>
              <w:left w:val="single" w:sz="8" w:space="0" w:color="auto"/>
              <w:bottom w:val="single" w:sz="8" w:space="0" w:color="auto"/>
              <w:right w:val="single" w:sz="8" w:space="0" w:color="auto"/>
            </w:tcBorders>
            <w:vAlign w:val="center"/>
          </w:tcPr>
          <w:p w14:paraId="631B712B" w14:textId="77777777" w:rsidR="003F6E52" w:rsidRPr="009F601F" w:rsidRDefault="003F6E52" w:rsidP="003F6E52">
            <w:pPr>
              <w:pStyle w:val="af"/>
            </w:pPr>
            <w:r w:rsidRPr="009F601F">
              <w:t>2708</w:t>
            </w:r>
          </w:p>
        </w:tc>
        <w:tc>
          <w:tcPr>
            <w:tcW w:w="533" w:type="pct"/>
            <w:tcBorders>
              <w:top w:val="single" w:sz="8" w:space="0" w:color="auto"/>
              <w:left w:val="single" w:sz="8" w:space="0" w:color="auto"/>
              <w:bottom w:val="single" w:sz="8" w:space="0" w:color="auto"/>
              <w:right w:val="single" w:sz="8" w:space="0" w:color="auto"/>
            </w:tcBorders>
            <w:vAlign w:val="center"/>
          </w:tcPr>
          <w:p w14:paraId="2ED172D6" w14:textId="77777777" w:rsidR="003F6E52" w:rsidRPr="009F601F" w:rsidRDefault="003F6E52" w:rsidP="003F6E52">
            <w:pPr>
              <w:pStyle w:val="af"/>
            </w:pPr>
            <w:r w:rsidRPr="009F601F">
              <w:t>510</w:t>
            </w:r>
          </w:p>
        </w:tc>
        <w:tc>
          <w:tcPr>
            <w:tcW w:w="686" w:type="pct"/>
            <w:tcBorders>
              <w:top w:val="single" w:sz="8" w:space="0" w:color="auto"/>
              <w:left w:val="single" w:sz="8" w:space="0" w:color="auto"/>
              <w:bottom w:val="single" w:sz="8" w:space="0" w:color="auto"/>
              <w:right w:val="single" w:sz="8" w:space="0" w:color="auto"/>
            </w:tcBorders>
            <w:vAlign w:val="center"/>
          </w:tcPr>
          <w:p w14:paraId="342F4B04" w14:textId="77777777" w:rsidR="003F6E52" w:rsidRPr="009F601F" w:rsidRDefault="003F6E52" w:rsidP="003F6E52">
            <w:pPr>
              <w:pStyle w:val="af"/>
            </w:pPr>
            <w:r w:rsidRPr="009F601F">
              <w:t>д. Заневка</w:t>
            </w:r>
          </w:p>
        </w:tc>
      </w:tr>
      <w:tr w:rsidR="009F601F" w:rsidRPr="009F601F" w14:paraId="0E22F766" w14:textId="77777777" w:rsidTr="003F6E52">
        <w:trPr>
          <w:trHeight w:val="577"/>
        </w:trPr>
        <w:tc>
          <w:tcPr>
            <w:tcW w:w="297" w:type="pct"/>
            <w:tcBorders>
              <w:top w:val="single" w:sz="8" w:space="0" w:color="auto"/>
              <w:left w:val="single" w:sz="8" w:space="0" w:color="auto"/>
              <w:bottom w:val="single" w:sz="8" w:space="0" w:color="auto"/>
              <w:right w:val="single" w:sz="8" w:space="0" w:color="auto"/>
            </w:tcBorders>
            <w:vAlign w:val="center"/>
          </w:tcPr>
          <w:p w14:paraId="47906D47" w14:textId="77777777" w:rsidR="003F6E52" w:rsidRPr="009F601F" w:rsidRDefault="003F6E52" w:rsidP="003F6E52">
            <w:pPr>
              <w:pStyle w:val="af"/>
            </w:pPr>
            <w:r w:rsidRPr="009F601F">
              <w:t>9</w:t>
            </w:r>
          </w:p>
        </w:tc>
        <w:tc>
          <w:tcPr>
            <w:tcW w:w="1046" w:type="pct"/>
            <w:tcBorders>
              <w:top w:val="single" w:sz="8" w:space="0" w:color="auto"/>
              <w:left w:val="single" w:sz="8" w:space="0" w:color="auto"/>
              <w:bottom w:val="single" w:sz="8" w:space="0" w:color="auto"/>
              <w:right w:val="single" w:sz="8" w:space="0" w:color="auto"/>
            </w:tcBorders>
            <w:vAlign w:val="center"/>
          </w:tcPr>
          <w:p w14:paraId="0ABD22EC" w14:textId="77777777" w:rsidR="003F6E52" w:rsidRPr="009F601F" w:rsidRDefault="003F6E52" w:rsidP="003F6E52">
            <w:pPr>
              <w:pStyle w:val="af"/>
            </w:pPr>
            <w:r w:rsidRPr="009F601F">
              <w:t>АОЗТ «Парнас»</w:t>
            </w:r>
          </w:p>
        </w:tc>
        <w:tc>
          <w:tcPr>
            <w:tcW w:w="1219" w:type="pct"/>
            <w:tcBorders>
              <w:top w:val="single" w:sz="8" w:space="0" w:color="auto"/>
              <w:left w:val="single" w:sz="8" w:space="0" w:color="auto"/>
              <w:bottom w:val="single" w:sz="8" w:space="0" w:color="auto"/>
              <w:right w:val="single" w:sz="8" w:space="0" w:color="auto"/>
            </w:tcBorders>
            <w:vAlign w:val="center"/>
          </w:tcPr>
          <w:p w14:paraId="14F18151" w14:textId="77777777" w:rsidR="003F6E52" w:rsidRPr="009F601F" w:rsidRDefault="003F6E52" w:rsidP="003F6E52">
            <w:pPr>
              <w:pStyle w:val="af"/>
            </w:pPr>
            <w:r w:rsidRPr="009F601F">
              <w:t>ПС 110/10/6 кВ №294 «Колтуши»</w:t>
            </w:r>
          </w:p>
        </w:tc>
        <w:tc>
          <w:tcPr>
            <w:tcW w:w="762" w:type="pct"/>
            <w:tcBorders>
              <w:top w:val="single" w:sz="8" w:space="0" w:color="auto"/>
              <w:left w:val="single" w:sz="8" w:space="0" w:color="auto"/>
              <w:bottom w:val="single" w:sz="8" w:space="0" w:color="auto"/>
              <w:right w:val="single" w:sz="8" w:space="0" w:color="auto"/>
            </w:tcBorders>
            <w:vAlign w:val="center"/>
          </w:tcPr>
          <w:p w14:paraId="0FFAC224" w14:textId="77777777" w:rsidR="003F6E52" w:rsidRPr="009F601F" w:rsidRDefault="003F6E52" w:rsidP="003F6E52">
            <w:pPr>
              <w:pStyle w:val="af"/>
            </w:pPr>
            <w:r w:rsidRPr="009F601F">
              <w:t>л. 294-03</w:t>
            </w:r>
          </w:p>
        </w:tc>
        <w:tc>
          <w:tcPr>
            <w:tcW w:w="457" w:type="pct"/>
            <w:tcBorders>
              <w:top w:val="single" w:sz="8" w:space="0" w:color="auto"/>
              <w:left w:val="single" w:sz="8" w:space="0" w:color="auto"/>
              <w:bottom w:val="single" w:sz="8" w:space="0" w:color="auto"/>
              <w:right w:val="single" w:sz="8" w:space="0" w:color="auto"/>
            </w:tcBorders>
            <w:vAlign w:val="center"/>
          </w:tcPr>
          <w:p w14:paraId="21F69E05" w14:textId="77777777" w:rsidR="003F6E52" w:rsidRPr="009F601F" w:rsidRDefault="003F6E52" w:rsidP="003F6E52">
            <w:pPr>
              <w:pStyle w:val="af"/>
            </w:pPr>
            <w:r w:rsidRPr="009F601F">
              <w:t>2262</w:t>
            </w:r>
          </w:p>
        </w:tc>
        <w:tc>
          <w:tcPr>
            <w:tcW w:w="533" w:type="pct"/>
            <w:tcBorders>
              <w:top w:val="single" w:sz="8" w:space="0" w:color="auto"/>
              <w:left w:val="single" w:sz="8" w:space="0" w:color="auto"/>
              <w:bottom w:val="single" w:sz="8" w:space="0" w:color="auto"/>
              <w:right w:val="single" w:sz="8" w:space="0" w:color="auto"/>
            </w:tcBorders>
            <w:vAlign w:val="center"/>
          </w:tcPr>
          <w:p w14:paraId="0D18EF79" w14:textId="77777777" w:rsidR="003F6E52" w:rsidRPr="009F601F" w:rsidRDefault="003F6E52" w:rsidP="003F6E52">
            <w:pPr>
              <w:pStyle w:val="af"/>
            </w:pPr>
            <w:r w:rsidRPr="009F601F">
              <w:t>52</w:t>
            </w:r>
          </w:p>
        </w:tc>
        <w:tc>
          <w:tcPr>
            <w:tcW w:w="686" w:type="pct"/>
            <w:tcBorders>
              <w:top w:val="single" w:sz="8" w:space="0" w:color="auto"/>
              <w:left w:val="single" w:sz="8" w:space="0" w:color="auto"/>
              <w:bottom w:val="single" w:sz="8" w:space="0" w:color="auto"/>
              <w:right w:val="single" w:sz="8" w:space="0" w:color="auto"/>
            </w:tcBorders>
            <w:vAlign w:val="center"/>
          </w:tcPr>
          <w:p w14:paraId="10A7BDA4" w14:textId="7D58D6AE" w:rsidR="003F6E52" w:rsidRPr="009F601F" w:rsidRDefault="003D1F20" w:rsidP="003F6E52">
            <w:pPr>
              <w:pStyle w:val="af"/>
            </w:pPr>
            <w:r w:rsidRPr="009F601F">
              <w:t>д. Янино-2</w:t>
            </w:r>
          </w:p>
        </w:tc>
      </w:tr>
      <w:tr w:rsidR="009F601F" w:rsidRPr="009F601F" w14:paraId="0F63C867" w14:textId="77777777" w:rsidTr="003F6E52">
        <w:trPr>
          <w:trHeight w:val="577"/>
        </w:trPr>
        <w:tc>
          <w:tcPr>
            <w:tcW w:w="297" w:type="pct"/>
            <w:tcBorders>
              <w:top w:val="single" w:sz="8" w:space="0" w:color="auto"/>
              <w:left w:val="single" w:sz="8" w:space="0" w:color="auto"/>
              <w:bottom w:val="single" w:sz="8" w:space="0" w:color="auto"/>
              <w:right w:val="single" w:sz="8" w:space="0" w:color="auto"/>
            </w:tcBorders>
            <w:vAlign w:val="center"/>
          </w:tcPr>
          <w:p w14:paraId="6E79CE15" w14:textId="77777777" w:rsidR="003F6E52" w:rsidRPr="009F601F" w:rsidRDefault="003F6E52" w:rsidP="003F6E52">
            <w:pPr>
              <w:pStyle w:val="af"/>
            </w:pPr>
            <w:r w:rsidRPr="009F601F">
              <w:t>10</w:t>
            </w:r>
          </w:p>
        </w:tc>
        <w:tc>
          <w:tcPr>
            <w:tcW w:w="1046" w:type="pct"/>
            <w:tcBorders>
              <w:top w:val="single" w:sz="8" w:space="0" w:color="auto"/>
              <w:left w:val="single" w:sz="8" w:space="0" w:color="auto"/>
              <w:bottom w:val="single" w:sz="8" w:space="0" w:color="auto"/>
              <w:right w:val="single" w:sz="8" w:space="0" w:color="auto"/>
            </w:tcBorders>
            <w:vAlign w:val="center"/>
          </w:tcPr>
          <w:p w14:paraId="51E3E726" w14:textId="77777777" w:rsidR="003F6E52" w:rsidRPr="009F601F" w:rsidRDefault="003F6E52" w:rsidP="003F6E52">
            <w:pPr>
              <w:pStyle w:val="af"/>
            </w:pPr>
            <w:r w:rsidRPr="009F601F">
              <w:t>База АГРОСМУ</w:t>
            </w:r>
          </w:p>
        </w:tc>
        <w:tc>
          <w:tcPr>
            <w:tcW w:w="1219" w:type="pct"/>
            <w:tcBorders>
              <w:top w:val="single" w:sz="8" w:space="0" w:color="auto"/>
              <w:left w:val="single" w:sz="8" w:space="0" w:color="auto"/>
              <w:bottom w:val="single" w:sz="8" w:space="0" w:color="auto"/>
              <w:right w:val="single" w:sz="8" w:space="0" w:color="auto"/>
            </w:tcBorders>
            <w:vAlign w:val="center"/>
          </w:tcPr>
          <w:p w14:paraId="2F278FD2" w14:textId="77777777" w:rsidR="003F6E52" w:rsidRPr="009F601F" w:rsidRDefault="003F6E52" w:rsidP="003F6E52">
            <w:pPr>
              <w:pStyle w:val="af"/>
            </w:pPr>
            <w:r w:rsidRPr="009F601F">
              <w:t>ПС 110/10/6 кВ №294 «Колтуши»</w:t>
            </w:r>
          </w:p>
        </w:tc>
        <w:tc>
          <w:tcPr>
            <w:tcW w:w="762" w:type="pct"/>
            <w:tcBorders>
              <w:top w:val="single" w:sz="8" w:space="0" w:color="auto"/>
              <w:left w:val="single" w:sz="8" w:space="0" w:color="auto"/>
              <w:bottom w:val="single" w:sz="8" w:space="0" w:color="auto"/>
              <w:right w:val="single" w:sz="8" w:space="0" w:color="auto"/>
            </w:tcBorders>
            <w:vAlign w:val="center"/>
          </w:tcPr>
          <w:p w14:paraId="1BC53E2A" w14:textId="77777777" w:rsidR="003F6E52" w:rsidRPr="009F601F" w:rsidRDefault="003F6E52" w:rsidP="003F6E52">
            <w:pPr>
              <w:pStyle w:val="af"/>
            </w:pPr>
            <w:r w:rsidRPr="009F601F">
              <w:t>л. 294-03</w:t>
            </w:r>
          </w:p>
        </w:tc>
        <w:tc>
          <w:tcPr>
            <w:tcW w:w="457" w:type="pct"/>
            <w:tcBorders>
              <w:top w:val="single" w:sz="8" w:space="0" w:color="auto"/>
              <w:left w:val="single" w:sz="8" w:space="0" w:color="auto"/>
              <w:bottom w:val="single" w:sz="8" w:space="0" w:color="auto"/>
              <w:right w:val="single" w:sz="8" w:space="0" w:color="auto"/>
            </w:tcBorders>
            <w:vAlign w:val="center"/>
          </w:tcPr>
          <w:p w14:paraId="78EE80AF" w14:textId="77777777" w:rsidR="003F6E52" w:rsidRPr="009F601F" w:rsidRDefault="003F6E52" w:rsidP="003F6E52">
            <w:pPr>
              <w:pStyle w:val="af"/>
            </w:pPr>
            <w:r w:rsidRPr="009F601F">
              <w:t>2099</w:t>
            </w:r>
          </w:p>
        </w:tc>
        <w:tc>
          <w:tcPr>
            <w:tcW w:w="533" w:type="pct"/>
            <w:tcBorders>
              <w:top w:val="single" w:sz="8" w:space="0" w:color="auto"/>
              <w:left w:val="single" w:sz="8" w:space="0" w:color="auto"/>
              <w:bottom w:val="single" w:sz="8" w:space="0" w:color="auto"/>
              <w:right w:val="single" w:sz="8" w:space="0" w:color="auto"/>
            </w:tcBorders>
            <w:vAlign w:val="center"/>
          </w:tcPr>
          <w:p w14:paraId="70CBB8F3" w14:textId="77777777" w:rsidR="003F6E52" w:rsidRPr="009F601F" w:rsidRDefault="003F6E52" w:rsidP="003F6E52">
            <w:pPr>
              <w:pStyle w:val="af"/>
            </w:pPr>
            <w:r w:rsidRPr="009F601F">
              <w:t>85</w:t>
            </w:r>
          </w:p>
        </w:tc>
        <w:tc>
          <w:tcPr>
            <w:tcW w:w="686" w:type="pct"/>
            <w:tcBorders>
              <w:top w:val="single" w:sz="8" w:space="0" w:color="auto"/>
              <w:left w:val="single" w:sz="8" w:space="0" w:color="auto"/>
              <w:bottom w:val="single" w:sz="8" w:space="0" w:color="auto"/>
              <w:right w:val="single" w:sz="8" w:space="0" w:color="auto"/>
            </w:tcBorders>
            <w:vAlign w:val="center"/>
          </w:tcPr>
          <w:p w14:paraId="52833A63" w14:textId="77777777" w:rsidR="003F6E52" w:rsidRPr="009F601F" w:rsidRDefault="003F6E52" w:rsidP="003F6E52">
            <w:pPr>
              <w:pStyle w:val="af"/>
            </w:pPr>
            <w:r w:rsidRPr="009F601F">
              <w:t>д. Янино-2</w:t>
            </w:r>
          </w:p>
        </w:tc>
      </w:tr>
      <w:tr w:rsidR="009F601F" w:rsidRPr="009F601F" w14:paraId="6CBCBB78" w14:textId="77777777" w:rsidTr="003F6E52">
        <w:trPr>
          <w:trHeight w:val="577"/>
        </w:trPr>
        <w:tc>
          <w:tcPr>
            <w:tcW w:w="297" w:type="pct"/>
            <w:tcBorders>
              <w:top w:val="single" w:sz="8" w:space="0" w:color="auto"/>
              <w:left w:val="single" w:sz="8" w:space="0" w:color="auto"/>
              <w:bottom w:val="single" w:sz="8" w:space="0" w:color="auto"/>
              <w:right w:val="single" w:sz="8" w:space="0" w:color="auto"/>
            </w:tcBorders>
            <w:vAlign w:val="center"/>
          </w:tcPr>
          <w:p w14:paraId="020BC222" w14:textId="77777777" w:rsidR="003F6E52" w:rsidRPr="009F601F" w:rsidRDefault="003F6E52" w:rsidP="003F6E52">
            <w:pPr>
              <w:pStyle w:val="af"/>
            </w:pPr>
            <w:r w:rsidRPr="009F601F">
              <w:t>11</w:t>
            </w:r>
          </w:p>
        </w:tc>
        <w:tc>
          <w:tcPr>
            <w:tcW w:w="1046" w:type="pct"/>
            <w:tcBorders>
              <w:top w:val="single" w:sz="8" w:space="0" w:color="auto"/>
              <w:left w:val="single" w:sz="8" w:space="0" w:color="auto"/>
              <w:bottom w:val="single" w:sz="8" w:space="0" w:color="auto"/>
              <w:right w:val="single" w:sz="8" w:space="0" w:color="auto"/>
            </w:tcBorders>
            <w:vAlign w:val="center"/>
          </w:tcPr>
          <w:p w14:paraId="182333FF" w14:textId="77777777" w:rsidR="003F6E52" w:rsidRPr="009F601F" w:rsidRDefault="003F6E52" w:rsidP="003F6E52">
            <w:pPr>
              <w:pStyle w:val="af"/>
            </w:pPr>
            <w:r w:rsidRPr="009F601F">
              <w:t>ЗАО «Климатпроф»</w:t>
            </w:r>
          </w:p>
        </w:tc>
        <w:tc>
          <w:tcPr>
            <w:tcW w:w="1219" w:type="pct"/>
            <w:tcBorders>
              <w:top w:val="single" w:sz="8" w:space="0" w:color="auto"/>
              <w:left w:val="single" w:sz="8" w:space="0" w:color="auto"/>
              <w:bottom w:val="single" w:sz="8" w:space="0" w:color="auto"/>
              <w:right w:val="single" w:sz="8" w:space="0" w:color="auto"/>
            </w:tcBorders>
            <w:vAlign w:val="center"/>
          </w:tcPr>
          <w:p w14:paraId="198E8679" w14:textId="77777777" w:rsidR="003F6E52" w:rsidRPr="009F601F" w:rsidRDefault="003F6E52" w:rsidP="003F6E52">
            <w:pPr>
              <w:pStyle w:val="af"/>
            </w:pPr>
            <w:r w:rsidRPr="009F601F">
              <w:t>ПС 330 кВ «Восточная»</w:t>
            </w:r>
          </w:p>
        </w:tc>
        <w:tc>
          <w:tcPr>
            <w:tcW w:w="762" w:type="pct"/>
            <w:tcBorders>
              <w:top w:val="single" w:sz="8" w:space="0" w:color="auto"/>
              <w:left w:val="single" w:sz="8" w:space="0" w:color="auto"/>
              <w:bottom w:val="single" w:sz="8" w:space="0" w:color="auto"/>
              <w:right w:val="single" w:sz="8" w:space="0" w:color="auto"/>
            </w:tcBorders>
            <w:vAlign w:val="center"/>
          </w:tcPr>
          <w:p w14:paraId="0BC9895B" w14:textId="77777777" w:rsidR="003F6E52" w:rsidRPr="009F601F" w:rsidRDefault="003F6E52" w:rsidP="003F6E52">
            <w:pPr>
              <w:pStyle w:val="af"/>
            </w:pPr>
            <w:r w:rsidRPr="009F601F">
              <w:t>л. ВСТ-01</w:t>
            </w:r>
          </w:p>
        </w:tc>
        <w:tc>
          <w:tcPr>
            <w:tcW w:w="457" w:type="pct"/>
            <w:tcBorders>
              <w:top w:val="single" w:sz="8" w:space="0" w:color="auto"/>
              <w:left w:val="single" w:sz="8" w:space="0" w:color="auto"/>
              <w:bottom w:val="single" w:sz="8" w:space="0" w:color="auto"/>
              <w:right w:val="single" w:sz="8" w:space="0" w:color="auto"/>
            </w:tcBorders>
            <w:vAlign w:val="center"/>
          </w:tcPr>
          <w:p w14:paraId="4DA720C7" w14:textId="77777777" w:rsidR="003F6E52" w:rsidRPr="009F601F" w:rsidRDefault="003F6E52" w:rsidP="003F6E52">
            <w:pPr>
              <w:pStyle w:val="af"/>
            </w:pPr>
            <w:r w:rsidRPr="009F601F">
              <w:t>2613</w:t>
            </w:r>
          </w:p>
        </w:tc>
        <w:tc>
          <w:tcPr>
            <w:tcW w:w="533" w:type="pct"/>
            <w:tcBorders>
              <w:top w:val="single" w:sz="8" w:space="0" w:color="auto"/>
              <w:left w:val="single" w:sz="8" w:space="0" w:color="auto"/>
              <w:bottom w:val="single" w:sz="8" w:space="0" w:color="auto"/>
              <w:right w:val="single" w:sz="8" w:space="0" w:color="auto"/>
            </w:tcBorders>
            <w:vAlign w:val="center"/>
          </w:tcPr>
          <w:p w14:paraId="1FA15F64" w14:textId="77777777" w:rsidR="003F6E52" w:rsidRPr="009F601F" w:rsidRDefault="003F6E52" w:rsidP="003F6E52">
            <w:pPr>
              <w:pStyle w:val="af"/>
            </w:pPr>
            <w:r w:rsidRPr="009F601F">
              <w:t>130</w:t>
            </w:r>
          </w:p>
        </w:tc>
        <w:tc>
          <w:tcPr>
            <w:tcW w:w="686" w:type="pct"/>
            <w:tcBorders>
              <w:top w:val="single" w:sz="8" w:space="0" w:color="auto"/>
              <w:left w:val="single" w:sz="8" w:space="0" w:color="auto"/>
              <w:bottom w:val="single" w:sz="8" w:space="0" w:color="auto"/>
              <w:right w:val="single" w:sz="8" w:space="0" w:color="auto"/>
            </w:tcBorders>
            <w:vAlign w:val="center"/>
          </w:tcPr>
          <w:p w14:paraId="0CD544CA" w14:textId="396CD031" w:rsidR="003F6E52" w:rsidRPr="009F601F" w:rsidRDefault="003D1F20" w:rsidP="003F6E52">
            <w:pPr>
              <w:pStyle w:val="af"/>
            </w:pPr>
            <w:r w:rsidRPr="009F601F">
              <w:t>гп.. Янино-1-1</w:t>
            </w:r>
          </w:p>
        </w:tc>
      </w:tr>
      <w:tr w:rsidR="009F601F" w:rsidRPr="009F601F" w14:paraId="256DB973" w14:textId="77777777" w:rsidTr="003F6E52">
        <w:trPr>
          <w:trHeight w:val="577"/>
        </w:trPr>
        <w:tc>
          <w:tcPr>
            <w:tcW w:w="297" w:type="pct"/>
            <w:tcBorders>
              <w:top w:val="single" w:sz="8" w:space="0" w:color="auto"/>
              <w:left w:val="single" w:sz="8" w:space="0" w:color="auto"/>
              <w:bottom w:val="single" w:sz="8" w:space="0" w:color="auto"/>
              <w:right w:val="single" w:sz="8" w:space="0" w:color="auto"/>
            </w:tcBorders>
            <w:vAlign w:val="center"/>
          </w:tcPr>
          <w:p w14:paraId="1F70CC61" w14:textId="77777777" w:rsidR="003F6E52" w:rsidRPr="009F601F" w:rsidRDefault="003F6E52" w:rsidP="003F6E52">
            <w:pPr>
              <w:pStyle w:val="af"/>
            </w:pPr>
            <w:r w:rsidRPr="009F601F">
              <w:t>12</w:t>
            </w:r>
          </w:p>
        </w:tc>
        <w:tc>
          <w:tcPr>
            <w:tcW w:w="1046" w:type="pct"/>
            <w:tcBorders>
              <w:top w:val="single" w:sz="8" w:space="0" w:color="auto"/>
              <w:left w:val="single" w:sz="8" w:space="0" w:color="auto"/>
              <w:bottom w:val="single" w:sz="8" w:space="0" w:color="auto"/>
              <w:right w:val="single" w:sz="8" w:space="0" w:color="auto"/>
            </w:tcBorders>
            <w:vAlign w:val="center"/>
          </w:tcPr>
          <w:p w14:paraId="455D5A5D" w14:textId="77777777" w:rsidR="003F6E52" w:rsidRPr="009F601F" w:rsidRDefault="003F6E52" w:rsidP="003F6E52">
            <w:pPr>
              <w:pStyle w:val="af"/>
            </w:pPr>
            <w:r w:rsidRPr="009F601F">
              <w:t xml:space="preserve">ЛОУБОМ, лакокраски </w:t>
            </w:r>
          </w:p>
        </w:tc>
        <w:tc>
          <w:tcPr>
            <w:tcW w:w="1219" w:type="pct"/>
            <w:tcBorders>
              <w:top w:val="single" w:sz="8" w:space="0" w:color="auto"/>
              <w:left w:val="single" w:sz="8" w:space="0" w:color="auto"/>
              <w:bottom w:val="single" w:sz="8" w:space="0" w:color="auto"/>
              <w:right w:val="single" w:sz="8" w:space="0" w:color="auto"/>
            </w:tcBorders>
            <w:vAlign w:val="center"/>
          </w:tcPr>
          <w:p w14:paraId="2960734F" w14:textId="77777777" w:rsidR="003F6E52" w:rsidRPr="009F601F" w:rsidRDefault="003F6E52" w:rsidP="003F6E52">
            <w:pPr>
              <w:pStyle w:val="af"/>
            </w:pPr>
            <w:r w:rsidRPr="009F601F">
              <w:t>ПС 330 кВ «Восточная»</w:t>
            </w:r>
          </w:p>
        </w:tc>
        <w:tc>
          <w:tcPr>
            <w:tcW w:w="762" w:type="pct"/>
            <w:tcBorders>
              <w:top w:val="single" w:sz="8" w:space="0" w:color="auto"/>
              <w:left w:val="single" w:sz="8" w:space="0" w:color="auto"/>
              <w:bottom w:val="single" w:sz="8" w:space="0" w:color="auto"/>
              <w:right w:val="single" w:sz="8" w:space="0" w:color="auto"/>
            </w:tcBorders>
            <w:vAlign w:val="center"/>
          </w:tcPr>
          <w:p w14:paraId="74346926" w14:textId="77777777" w:rsidR="003F6E52" w:rsidRPr="009F601F" w:rsidRDefault="003F6E52" w:rsidP="003F6E52">
            <w:pPr>
              <w:pStyle w:val="af"/>
            </w:pPr>
            <w:r w:rsidRPr="009F601F">
              <w:t>л. ВСТ-01</w:t>
            </w:r>
          </w:p>
        </w:tc>
        <w:tc>
          <w:tcPr>
            <w:tcW w:w="457" w:type="pct"/>
            <w:tcBorders>
              <w:top w:val="single" w:sz="8" w:space="0" w:color="auto"/>
              <w:left w:val="single" w:sz="8" w:space="0" w:color="auto"/>
              <w:bottom w:val="single" w:sz="8" w:space="0" w:color="auto"/>
              <w:right w:val="single" w:sz="8" w:space="0" w:color="auto"/>
            </w:tcBorders>
            <w:vAlign w:val="center"/>
          </w:tcPr>
          <w:p w14:paraId="19B2D3A3" w14:textId="77777777" w:rsidR="003F6E52" w:rsidRPr="009F601F" w:rsidRDefault="003F6E52" w:rsidP="003F6E52">
            <w:pPr>
              <w:pStyle w:val="af"/>
            </w:pPr>
            <w:r w:rsidRPr="009F601F">
              <w:t>2205</w:t>
            </w:r>
          </w:p>
        </w:tc>
        <w:tc>
          <w:tcPr>
            <w:tcW w:w="533" w:type="pct"/>
            <w:tcBorders>
              <w:top w:val="single" w:sz="8" w:space="0" w:color="auto"/>
              <w:left w:val="single" w:sz="8" w:space="0" w:color="auto"/>
              <w:bottom w:val="single" w:sz="8" w:space="0" w:color="auto"/>
              <w:right w:val="single" w:sz="8" w:space="0" w:color="auto"/>
            </w:tcBorders>
            <w:vAlign w:val="center"/>
          </w:tcPr>
          <w:p w14:paraId="7C6DDF5D" w14:textId="77777777" w:rsidR="003F6E52" w:rsidRPr="009F601F" w:rsidRDefault="003F6E52" w:rsidP="003F6E52">
            <w:pPr>
              <w:pStyle w:val="af"/>
            </w:pPr>
            <w:r w:rsidRPr="009F601F">
              <w:t>470</w:t>
            </w:r>
          </w:p>
        </w:tc>
        <w:tc>
          <w:tcPr>
            <w:tcW w:w="686" w:type="pct"/>
            <w:tcBorders>
              <w:top w:val="single" w:sz="8" w:space="0" w:color="auto"/>
              <w:left w:val="single" w:sz="8" w:space="0" w:color="auto"/>
              <w:bottom w:val="single" w:sz="8" w:space="0" w:color="auto"/>
              <w:right w:val="single" w:sz="8" w:space="0" w:color="auto"/>
            </w:tcBorders>
            <w:vAlign w:val="center"/>
          </w:tcPr>
          <w:p w14:paraId="1E1EFA1C" w14:textId="0A819C1E" w:rsidR="003F6E52" w:rsidRPr="009F601F" w:rsidRDefault="003D1F20" w:rsidP="003F6E52">
            <w:pPr>
              <w:pStyle w:val="af"/>
            </w:pPr>
            <w:r w:rsidRPr="009F601F">
              <w:t>гп.. Янино-1-1</w:t>
            </w:r>
          </w:p>
        </w:tc>
      </w:tr>
      <w:tr w:rsidR="009F601F" w:rsidRPr="009F601F" w14:paraId="086634FF" w14:textId="77777777" w:rsidTr="003F6E52">
        <w:trPr>
          <w:trHeight w:val="577"/>
        </w:trPr>
        <w:tc>
          <w:tcPr>
            <w:tcW w:w="297" w:type="pct"/>
            <w:tcBorders>
              <w:top w:val="single" w:sz="8" w:space="0" w:color="auto"/>
              <w:left w:val="single" w:sz="8" w:space="0" w:color="auto"/>
              <w:bottom w:val="single" w:sz="8" w:space="0" w:color="auto"/>
              <w:right w:val="single" w:sz="8" w:space="0" w:color="auto"/>
            </w:tcBorders>
            <w:vAlign w:val="center"/>
          </w:tcPr>
          <w:p w14:paraId="7D7029DF" w14:textId="77777777" w:rsidR="003F6E52" w:rsidRPr="009F601F" w:rsidRDefault="003F6E52" w:rsidP="003F6E52">
            <w:pPr>
              <w:pStyle w:val="af"/>
            </w:pPr>
            <w:r w:rsidRPr="009F601F">
              <w:t>13</w:t>
            </w:r>
          </w:p>
        </w:tc>
        <w:tc>
          <w:tcPr>
            <w:tcW w:w="1046" w:type="pct"/>
            <w:tcBorders>
              <w:top w:val="single" w:sz="8" w:space="0" w:color="auto"/>
              <w:left w:val="single" w:sz="8" w:space="0" w:color="auto"/>
              <w:bottom w:val="single" w:sz="8" w:space="0" w:color="auto"/>
              <w:right w:val="single" w:sz="8" w:space="0" w:color="auto"/>
            </w:tcBorders>
            <w:vAlign w:val="center"/>
          </w:tcPr>
          <w:p w14:paraId="53033996" w14:textId="77777777" w:rsidR="003F6E52" w:rsidRPr="009F601F" w:rsidRDefault="003F6E52" w:rsidP="003F6E52">
            <w:pPr>
              <w:pStyle w:val="af"/>
            </w:pPr>
            <w:r w:rsidRPr="009F601F">
              <w:t>ООО "Заневский терминал", производственная база</w:t>
            </w:r>
          </w:p>
        </w:tc>
        <w:tc>
          <w:tcPr>
            <w:tcW w:w="1219" w:type="pct"/>
            <w:tcBorders>
              <w:top w:val="single" w:sz="8" w:space="0" w:color="auto"/>
              <w:left w:val="single" w:sz="8" w:space="0" w:color="auto"/>
              <w:bottom w:val="single" w:sz="8" w:space="0" w:color="auto"/>
              <w:right w:val="single" w:sz="8" w:space="0" w:color="auto"/>
            </w:tcBorders>
            <w:vAlign w:val="center"/>
          </w:tcPr>
          <w:p w14:paraId="3DC506C9" w14:textId="77777777" w:rsidR="003F6E52" w:rsidRPr="009F601F" w:rsidRDefault="003F6E52" w:rsidP="003F6E52">
            <w:pPr>
              <w:pStyle w:val="af"/>
            </w:pPr>
            <w:r w:rsidRPr="009F601F">
              <w:t xml:space="preserve">ПС 110/10 кВ </w:t>
            </w:r>
          </w:p>
          <w:p w14:paraId="4AA217F3" w14:textId="77777777" w:rsidR="003F6E52" w:rsidRPr="009F601F" w:rsidRDefault="003F6E52" w:rsidP="003F6E52">
            <w:pPr>
              <w:pStyle w:val="af"/>
            </w:pPr>
            <w:r w:rsidRPr="009F601F">
              <w:t>№ 374 "Янино"</w:t>
            </w:r>
          </w:p>
        </w:tc>
        <w:tc>
          <w:tcPr>
            <w:tcW w:w="762" w:type="pct"/>
            <w:tcBorders>
              <w:top w:val="single" w:sz="8" w:space="0" w:color="auto"/>
              <w:left w:val="single" w:sz="8" w:space="0" w:color="auto"/>
              <w:bottom w:val="single" w:sz="8" w:space="0" w:color="auto"/>
              <w:right w:val="single" w:sz="8" w:space="0" w:color="auto"/>
            </w:tcBorders>
            <w:vAlign w:val="center"/>
          </w:tcPr>
          <w:p w14:paraId="477D9154" w14:textId="77777777" w:rsidR="003F6E52" w:rsidRPr="009F601F" w:rsidRDefault="003F6E52" w:rsidP="003F6E52">
            <w:pPr>
              <w:pStyle w:val="af"/>
            </w:pPr>
            <w:r w:rsidRPr="009F601F">
              <w:t>л.374-02</w:t>
            </w:r>
          </w:p>
          <w:p w14:paraId="373D2B5E" w14:textId="77777777" w:rsidR="003F6E52" w:rsidRPr="009F601F" w:rsidRDefault="003F6E52" w:rsidP="003F6E52">
            <w:pPr>
              <w:pStyle w:val="af"/>
            </w:pPr>
            <w:r w:rsidRPr="009F601F">
              <w:t>л.374-11</w:t>
            </w:r>
          </w:p>
        </w:tc>
        <w:tc>
          <w:tcPr>
            <w:tcW w:w="457" w:type="pct"/>
            <w:tcBorders>
              <w:top w:val="single" w:sz="8" w:space="0" w:color="auto"/>
              <w:left w:val="single" w:sz="8" w:space="0" w:color="auto"/>
              <w:bottom w:val="single" w:sz="8" w:space="0" w:color="auto"/>
              <w:right w:val="single" w:sz="8" w:space="0" w:color="auto"/>
            </w:tcBorders>
            <w:vAlign w:val="center"/>
          </w:tcPr>
          <w:p w14:paraId="40B5858C" w14:textId="77777777" w:rsidR="003F6E52" w:rsidRPr="009F601F" w:rsidRDefault="003F6E52" w:rsidP="003F6E52">
            <w:pPr>
              <w:pStyle w:val="af"/>
            </w:pPr>
            <w:r w:rsidRPr="009F601F">
              <w:t>2549</w:t>
            </w:r>
          </w:p>
        </w:tc>
        <w:tc>
          <w:tcPr>
            <w:tcW w:w="533" w:type="pct"/>
            <w:tcBorders>
              <w:top w:val="single" w:sz="8" w:space="0" w:color="auto"/>
              <w:left w:val="single" w:sz="8" w:space="0" w:color="auto"/>
              <w:bottom w:val="single" w:sz="8" w:space="0" w:color="auto"/>
              <w:right w:val="single" w:sz="8" w:space="0" w:color="auto"/>
            </w:tcBorders>
            <w:vAlign w:val="center"/>
          </w:tcPr>
          <w:p w14:paraId="0ED121E1" w14:textId="77777777" w:rsidR="003F6E52" w:rsidRPr="009F601F" w:rsidRDefault="003F6E52" w:rsidP="003F6E52">
            <w:pPr>
              <w:pStyle w:val="af"/>
            </w:pPr>
            <w:r w:rsidRPr="009F601F">
              <w:t>100</w:t>
            </w:r>
          </w:p>
        </w:tc>
        <w:tc>
          <w:tcPr>
            <w:tcW w:w="686" w:type="pct"/>
            <w:tcBorders>
              <w:top w:val="single" w:sz="8" w:space="0" w:color="auto"/>
              <w:left w:val="single" w:sz="8" w:space="0" w:color="auto"/>
              <w:bottom w:val="single" w:sz="8" w:space="0" w:color="auto"/>
              <w:right w:val="single" w:sz="8" w:space="0" w:color="auto"/>
            </w:tcBorders>
            <w:vAlign w:val="center"/>
          </w:tcPr>
          <w:p w14:paraId="080D7C4C" w14:textId="77777777" w:rsidR="003F6E52" w:rsidRPr="009F601F" w:rsidRDefault="003F6E52" w:rsidP="003F6E52">
            <w:pPr>
              <w:pStyle w:val="af"/>
            </w:pPr>
            <w:r w:rsidRPr="009F601F">
              <w:t>д. Янино-2</w:t>
            </w:r>
          </w:p>
        </w:tc>
      </w:tr>
      <w:tr w:rsidR="009F601F" w:rsidRPr="009F601F" w14:paraId="7F41EEF0" w14:textId="77777777" w:rsidTr="003F6E52">
        <w:trPr>
          <w:trHeight w:val="577"/>
        </w:trPr>
        <w:tc>
          <w:tcPr>
            <w:tcW w:w="297" w:type="pct"/>
            <w:tcBorders>
              <w:top w:val="single" w:sz="8" w:space="0" w:color="auto"/>
              <w:left w:val="single" w:sz="8" w:space="0" w:color="auto"/>
              <w:bottom w:val="single" w:sz="8" w:space="0" w:color="auto"/>
              <w:right w:val="single" w:sz="8" w:space="0" w:color="auto"/>
            </w:tcBorders>
            <w:vAlign w:val="center"/>
          </w:tcPr>
          <w:p w14:paraId="540BD5C1" w14:textId="77777777" w:rsidR="003F6E52" w:rsidRPr="009F601F" w:rsidRDefault="003F6E52" w:rsidP="003F6E52">
            <w:pPr>
              <w:pStyle w:val="af"/>
            </w:pPr>
            <w:r w:rsidRPr="009F601F">
              <w:t>14</w:t>
            </w:r>
          </w:p>
        </w:tc>
        <w:tc>
          <w:tcPr>
            <w:tcW w:w="1046" w:type="pct"/>
            <w:tcBorders>
              <w:top w:val="single" w:sz="8" w:space="0" w:color="auto"/>
              <w:left w:val="single" w:sz="8" w:space="0" w:color="auto"/>
              <w:bottom w:val="single" w:sz="8" w:space="0" w:color="auto"/>
              <w:right w:val="single" w:sz="8" w:space="0" w:color="auto"/>
            </w:tcBorders>
            <w:vAlign w:val="center"/>
          </w:tcPr>
          <w:p w14:paraId="65143304" w14:textId="77777777" w:rsidR="003F6E52" w:rsidRPr="009F601F" w:rsidRDefault="003F6E52" w:rsidP="003F6E52">
            <w:pPr>
              <w:pStyle w:val="af"/>
            </w:pPr>
            <w:r w:rsidRPr="009F601F">
              <w:t>ЛОМО</w:t>
            </w:r>
          </w:p>
        </w:tc>
        <w:tc>
          <w:tcPr>
            <w:tcW w:w="1219" w:type="pct"/>
            <w:tcBorders>
              <w:top w:val="single" w:sz="8" w:space="0" w:color="auto"/>
              <w:left w:val="single" w:sz="8" w:space="0" w:color="auto"/>
              <w:bottom w:val="single" w:sz="8" w:space="0" w:color="auto"/>
              <w:right w:val="single" w:sz="8" w:space="0" w:color="auto"/>
            </w:tcBorders>
            <w:vAlign w:val="center"/>
          </w:tcPr>
          <w:p w14:paraId="52F5FB7D" w14:textId="77777777" w:rsidR="003F6E52" w:rsidRPr="009F601F" w:rsidRDefault="003F6E52" w:rsidP="003F6E52">
            <w:pPr>
              <w:pStyle w:val="af"/>
            </w:pPr>
            <w:r w:rsidRPr="009F601F">
              <w:t>ПС 110/10/6 кВ №294 «Колтуши»</w:t>
            </w:r>
          </w:p>
        </w:tc>
        <w:tc>
          <w:tcPr>
            <w:tcW w:w="762" w:type="pct"/>
            <w:tcBorders>
              <w:top w:val="single" w:sz="8" w:space="0" w:color="auto"/>
              <w:left w:val="single" w:sz="8" w:space="0" w:color="auto"/>
              <w:bottom w:val="single" w:sz="8" w:space="0" w:color="auto"/>
              <w:right w:val="single" w:sz="8" w:space="0" w:color="auto"/>
            </w:tcBorders>
            <w:vAlign w:val="center"/>
          </w:tcPr>
          <w:p w14:paraId="41BDDED9" w14:textId="77777777" w:rsidR="003F6E52" w:rsidRPr="009F601F" w:rsidRDefault="003F6E52" w:rsidP="003F6E52">
            <w:pPr>
              <w:pStyle w:val="af"/>
            </w:pPr>
            <w:r w:rsidRPr="009F601F">
              <w:t>л. 294-04</w:t>
            </w:r>
          </w:p>
        </w:tc>
        <w:tc>
          <w:tcPr>
            <w:tcW w:w="457" w:type="pct"/>
            <w:tcBorders>
              <w:top w:val="single" w:sz="8" w:space="0" w:color="auto"/>
              <w:left w:val="single" w:sz="8" w:space="0" w:color="auto"/>
              <w:bottom w:val="single" w:sz="8" w:space="0" w:color="auto"/>
              <w:right w:val="single" w:sz="8" w:space="0" w:color="auto"/>
            </w:tcBorders>
            <w:vAlign w:val="center"/>
          </w:tcPr>
          <w:p w14:paraId="2C1B0F03" w14:textId="77777777" w:rsidR="003F6E52" w:rsidRPr="009F601F" w:rsidRDefault="003F6E52" w:rsidP="003F6E52">
            <w:pPr>
              <w:pStyle w:val="af"/>
            </w:pPr>
            <w:r w:rsidRPr="009F601F">
              <w:t>2269</w:t>
            </w:r>
          </w:p>
        </w:tc>
        <w:tc>
          <w:tcPr>
            <w:tcW w:w="533" w:type="pct"/>
            <w:tcBorders>
              <w:top w:val="single" w:sz="8" w:space="0" w:color="auto"/>
              <w:left w:val="single" w:sz="8" w:space="0" w:color="auto"/>
              <w:bottom w:val="single" w:sz="8" w:space="0" w:color="auto"/>
              <w:right w:val="single" w:sz="8" w:space="0" w:color="auto"/>
            </w:tcBorders>
            <w:vAlign w:val="center"/>
          </w:tcPr>
          <w:p w14:paraId="251BBA50" w14:textId="77777777" w:rsidR="003F6E52" w:rsidRPr="009F601F" w:rsidRDefault="003F6E52" w:rsidP="003F6E52">
            <w:pPr>
              <w:pStyle w:val="af"/>
            </w:pPr>
            <w:r w:rsidRPr="009F601F">
              <w:t>160</w:t>
            </w:r>
          </w:p>
        </w:tc>
        <w:tc>
          <w:tcPr>
            <w:tcW w:w="686" w:type="pct"/>
            <w:tcBorders>
              <w:top w:val="single" w:sz="8" w:space="0" w:color="auto"/>
              <w:left w:val="single" w:sz="8" w:space="0" w:color="auto"/>
              <w:bottom w:val="single" w:sz="8" w:space="0" w:color="auto"/>
              <w:right w:val="single" w:sz="8" w:space="0" w:color="auto"/>
            </w:tcBorders>
            <w:vAlign w:val="center"/>
          </w:tcPr>
          <w:p w14:paraId="33C748D5" w14:textId="546D7B40" w:rsidR="003F6E52" w:rsidRPr="009F601F" w:rsidRDefault="003D1F20" w:rsidP="003F6E52">
            <w:pPr>
              <w:pStyle w:val="af"/>
            </w:pPr>
            <w:r w:rsidRPr="009F601F">
              <w:t>гп.. Янино-1-1</w:t>
            </w:r>
          </w:p>
        </w:tc>
      </w:tr>
      <w:tr w:rsidR="009F601F" w:rsidRPr="009F601F" w14:paraId="028D9A27" w14:textId="77777777" w:rsidTr="003F6E52">
        <w:trPr>
          <w:trHeight w:val="577"/>
        </w:trPr>
        <w:tc>
          <w:tcPr>
            <w:tcW w:w="297" w:type="pct"/>
            <w:tcBorders>
              <w:top w:val="single" w:sz="8" w:space="0" w:color="auto"/>
              <w:left w:val="single" w:sz="8" w:space="0" w:color="auto"/>
              <w:bottom w:val="single" w:sz="8" w:space="0" w:color="auto"/>
              <w:right w:val="single" w:sz="8" w:space="0" w:color="auto"/>
            </w:tcBorders>
            <w:vAlign w:val="center"/>
          </w:tcPr>
          <w:p w14:paraId="1F786C0B" w14:textId="77777777" w:rsidR="003F6E52" w:rsidRPr="009F601F" w:rsidRDefault="003F6E52" w:rsidP="003F6E52">
            <w:pPr>
              <w:pStyle w:val="af"/>
            </w:pPr>
            <w:r w:rsidRPr="009F601F">
              <w:t>15</w:t>
            </w:r>
          </w:p>
        </w:tc>
        <w:tc>
          <w:tcPr>
            <w:tcW w:w="1046" w:type="pct"/>
            <w:tcBorders>
              <w:top w:val="single" w:sz="8" w:space="0" w:color="auto"/>
              <w:left w:val="single" w:sz="8" w:space="0" w:color="auto"/>
              <w:bottom w:val="single" w:sz="8" w:space="0" w:color="auto"/>
              <w:right w:val="single" w:sz="8" w:space="0" w:color="auto"/>
            </w:tcBorders>
            <w:vAlign w:val="center"/>
          </w:tcPr>
          <w:p w14:paraId="69D5A967" w14:textId="77777777" w:rsidR="003F6E52" w:rsidRPr="009F601F" w:rsidRDefault="003F6E52" w:rsidP="003F6E52">
            <w:pPr>
              <w:pStyle w:val="af"/>
            </w:pPr>
            <w:r w:rsidRPr="009F601F">
              <w:t>Стройкомплектсервис</w:t>
            </w:r>
          </w:p>
        </w:tc>
        <w:tc>
          <w:tcPr>
            <w:tcW w:w="1219" w:type="pct"/>
            <w:tcBorders>
              <w:top w:val="single" w:sz="8" w:space="0" w:color="auto"/>
              <w:left w:val="single" w:sz="8" w:space="0" w:color="auto"/>
              <w:bottom w:val="single" w:sz="8" w:space="0" w:color="auto"/>
              <w:right w:val="single" w:sz="8" w:space="0" w:color="auto"/>
            </w:tcBorders>
            <w:vAlign w:val="center"/>
          </w:tcPr>
          <w:p w14:paraId="44D0B23A" w14:textId="77777777" w:rsidR="003F6E52" w:rsidRPr="009F601F" w:rsidRDefault="003F6E52" w:rsidP="003F6E52">
            <w:pPr>
              <w:pStyle w:val="af"/>
            </w:pPr>
            <w:r w:rsidRPr="009F601F">
              <w:t>ПС 110/10/6 кВ №294 «Колтуши»</w:t>
            </w:r>
          </w:p>
        </w:tc>
        <w:tc>
          <w:tcPr>
            <w:tcW w:w="762" w:type="pct"/>
            <w:tcBorders>
              <w:top w:val="single" w:sz="8" w:space="0" w:color="auto"/>
              <w:left w:val="single" w:sz="8" w:space="0" w:color="auto"/>
              <w:bottom w:val="single" w:sz="8" w:space="0" w:color="auto"/>
              <w:right w:val="single" w:sz="8" w:space="0" w:color="auto"/>
            </w:tcBorders>
            <w:vAlign w:val="center"/>
          </w:tcPr>
          <w:p w14:paraId="155244CC" w14:textId="77777777" w:rsidR="003F6E52" w:rsidRPr="009F601F" w:rsidRDefault="003F6E52" w:rsidP="003F6E52">
            <w:pPr>
              <w:pStyle w:val="af"/>
            </w:pPr>
            <w:r w:rsidRPr="009F601F">
              <w:t>л. 294-04</w:t>
            </w:r>
          </w:p>
        </w:tc>
        <w:tc>
          <w:tcPr>
            <w:tcW w:w="457" w:type="pct"/>
            <w:tcBorders>
              <w:top w:val="single" w:sz="8" w:space="0" w:color="auto"/>
              <w:left w:val="single" w:sz="8" w:space="0" w:color="auto"/>
              <w:bottom w:val="single" w:sz="8" w:space="0" w:color="auto"/>
              <w:right w:val="single" w:sz="8" w:space="0" w:color="auto"/>
            </w:tcBorders>
            <w:vAlign w:val="center"/>
          </w:tcPr>
          <w:p w14:paraId="102604E7" w14:textId="77777777" w:rsidR="003F6E52" w:rsidRPr="009F601F" w:rsidRDefault="003F6E52" w:rsidP="003F6E52">
            <w:pPr>
              <w:pStyle w:val="af"/>
            </w:pPr>
            <w:r w:rsidRPr="009F601F">
              <w:t>2963</w:t>
            </w:r>
          </w:p>
        </w:tc>
        <w:tc>
          <w:tcPr>
            <w:tcW w:w="533" w:type="pct"/>
            <w:tcBorders>
              <w:top w:val="single" w:sz="8" w:space="0" w:color="auto"/>
              <w:left w:val="single" w:sz="8" w:space="0" w:color="auto"/>
              <w:bottom w:val="single" w:sz="8" w:space="0" w:color="auto"/>
              <w:right w:val="single" w:sz="8" w:space="0" w:color="auto"/>
            </w:tcBorders>
            <w:vAlign w:val="center"/>
          </w:tcPr>
          <w:p w14:paraId="1D96CDA3" w14:textId="77777777" w:rsidR="003F6E52" w:rsidRPr="009F601F" w:rsidRDefault="003F6E52" w:rsidP="003F6E52">
            <w:pPr>
              <w:pStyle w:val="af"/>
            </w:pPr>
            <w:r w:rsidRPr="009F601F">
              <w:t>165</w:t>
            </w:r>
          </w:p>
        </w:tc>
        <w:tc>
          <w:tcPr>
            <w:tcW w:w="686" w:type="pct"/>
            <w:tcBorders>
              <w:top w:val="single" w:sz="8" w:space="0" w:color="auto"/>
              <w:left w:val="single" w:sz="8" w:space="0" w:color="auto"/>
              <w:bottom w:val="single" w:sz="8" w:space="0" w:color="auto"/>
              <w:right w:val="single" w:sz="8" w:space="0" w:color="auto"/>
            </w:tcBorders>
            <w:vAlign w:val="center"/>
          </w:tcPr>
          <w:p w14:paraId="3D5BB723" w14:textId="77777777" w:rsidR="003F6E52" w:rsidRPr="009F601F" w:rsidRDefault="003F6E52" w:rsidP="003F6E52">
            <w:pPr>
              <w:pStyle w:val="af"/>
            </w:pPr>
            <w:r w:rsidRPr="009F601F">
              <w:t>д. Янино-2</w:t>
            </w:r>
          </w:p>
        </w:tc>
      </w:tr>
      <w:tr w:rsidR="009F601F" w:rsidRPr="009F601F" w14:paraId="1CCA051C" w14:textId="77777777" w:rsidTr="003F6E52">
        <w:trPr>
          <w:trHeight w:val="577"/>
        </w:trPr>
        <w:tc>
          <w:tcPr>
            <w:tcW w:w="297" w:type="pct"/>
            <w:tcBorders>
              <w:top w:val="single" w:sz="8" w:space="0" w:color="auto"/>
              <w:left w:val="single" w:sz="8" w:space="0" w:color="auto"/>
              <w:bottom w:val="single" w:sz="8" w:space="0" w:color="auto"/>
              <w:right w:val="single" w:sz="8" w:space="0" w:color="auto"/>
            </w:tcBorders>
            <w:vAlign w:val="center"/>
          </w:tcPr>
          <w:p w14:paraId="0D5F74E1" w14:textId="77777777" w:rsidR="003F6E52" w:rsidRPr="009F601F" w:rsidRDefault="003F6E52" w:rsidP="003F6E52">
            <w:pPr>
              <w:pStyle w:val="af"/>
            </w:pPr>
            <w:r w:rsidRPr="009F601F">
              <w:t>16</w:t>
            </w:r>
          </w:p>
        </w:tc>
        <w:tc>
          <w:tcPr>
            <w:tcW w:w="1046" w:type="pct"/>
            <w:tcBorders>
              <w:top w:val="single" w:sz="8" w:space="0" w:color="auto"/>
              <w:left w:val="single" w:sz="8" w:space="0" w:color="auto"/>
              <w:bottom w:val="single" w:sz="8" w:space="0" w:color="auto"/>
              <w:right w:val="single" w:sz="8" w:space="0" w:color="auto"/>
            </w:tcBorders>
            <w:vAlign w:val="center"/>
          </w:tcPr>
          <w:p w14:paraId="2213A3C0" w14:textId="77777777" w:rsidR="003F6E52" w:rsidRPr="009F601F" w:rsidRDefault="003F6E52" w:rsidP="003F6E52">
            <w:pPr>
              <w:pStyle w:val="af"/>
            </w:pPr>
            <w:r w:rsidRPr="009F601F">
              <w:t>Стройкомплектсервис</w:t>
            </w:r>
          </w:p>
        </w:tc>
        <w:tc>
          <w:tcPr>
            <w:tcW w:w="1219" w:type="pct"/>
            <w:tcBorders>
              <w:top w:val="single" w:sz="8" w:space="0" w:color="auto"/>
              <w:left w:val="single" w:sz="8" w:space="0" w:color="auto"/>
              <w:bottom w:val="single" w:sz="8" w:space="0" w:color="auto"/>
              <w:right w:val="single" w:sz="8" w:space="0" w:color="auto"/>
            </w:tcBorders>
            <w:vAlign w:val="center"/>
          </w:tcPr>
          <w:p w14:paraId="667DB638" w14:textId="77777777" w:rsidR="003F6E52" w:rsidRPr="009F601F" w:rsidRDefault="003F6E52" w:rsidP="003F6E52">
            <w:pPr>
              <w:pStyle w:val="af"/>
            </w:pPr>
            <w:r w:rsidRPr="009F601F">
              <w:t>ПС 110/10/6 кВ №294 «Колтуши»</w:t>
            </w:r>
          </w:p>
        </w:tc>
        <w:tc>
          <w:tcPr>
            <w:tcW w:w="762" w:type="pct"/>
            <w:tcBorders>
              <w:top w:val="single" w:sz="8" w:space="0" w:color="auto"/>
              <w:left w:val="single" w:sz="8" w:space="0" w:color="auto"/>
              <w:bottom w:val="single" w:sz="8" w:space="0" w:color="auto"/>
              <w:right w:val="single" w:sz="8" w:space="0" w:color="auto"/>
            </w:tcBorders>
            <w:vAlign w:val="center"/>
          </w:tcPr>
          <w:p w14:paraId="7FC46864" w14:textId="77777777" w:rsidR="003F6E52" w:rsidRPr="009F601F" w:rsidRDefault="003F6E52" w:rsidP="003F6E52">
            <w:pPr>
              <w:pStyle w:val="af"/>
            </w:pPr>
            <w:r w:rsidRPr="009F601F">
              <w:t>л. 294-04</w:t>
            </w:r>
          </w:p>
        </w:tc>
        <w:tc>
          <w:tcPr>
            <w:tcW w:w="457" w:type="pct"/>
            <w:tcBorders>
              <w:top w:val="single" w:sz="8" w:space="0" w:color="auto"/>
              <w:left w:val="single" w:sz="8" w:space="0" w:color="auto"/>
              <w:bottom w:val="single" w:sz="8" w:space="0" w:color="auto"/>
              <w:right w:val="single" w:sz="8" w:space="0" w:color="auto"/>
            </w:tcBorders>
            <w:vAlign w:val="center"/>
          </w:tcPr>
          <w:p w14:paraId="2CE5D3AB" w14:textId="77777777" w:rsidR="003F6E52" w:rsidRPr="009F601F" w:rsidRDefault="003F6E52" w:rsidP="003F6E52">
            <w:pPr>
              <w:pStyle w:val="af"/>
            </w:pPr>
            <w:r w:rsidRPr="009F601F">
              <w:t>2298</w:t>
            </w:r>
          </w:p>
        </w:tc>
        <w:tc>
          <w:tcPr>
            <w:tcW w:w="533" w:type="pct"/>
            <w:tcBorders>
              <w:top w:val="single" w:sz="8" w:space="0" w:color="auto"/>
              <w:left w:val="single" w:sz="8" w:space="0" w:color="auto"/>
              <w:bottom w:val="single" w:sz="8" w:space="0" w:color="auto"/>
              <w:right w:val="single" w:sz="8" w:space="0" w:color="auto"/>
            </w:tcBorders>
            <w:vAlign w:val="center"/>
          </w:tcPr>
          <w:p w14:paraId="07F60D08" w14:textId="77777777" w:rsidR="003F6E52" w:rsidRPr="009F601F" w:rsidRDefault="003F6E52" w:rsidP="003F6E52">
            <w:pPr>
              <w:pStyle w:val="af"/>
            </w:pPr>
            <w:r w:rsidRPr="009F601F">
              <w:t>70</w:t>
            </w:r>
          </w:p>
        </w:tc>
        <w:tc>
          <w:tcPr>
            <w:tcW w:w="686" w:type="pct"/>
            <w:tcBorders>
              <w:top w:val="single" w:sz="8" w:space="0" w:color="auto"/>
              <w:left w:val="single" w:sz="8" w:space="0" w:color="auto"/>
              <w:bottom w:val="single" w:sz="8" w:space="0" w:color="auto"/>
              <w:right w:val="single" w:sz="8" w:space="0" w:color="auto"/>
            </w:tcBorders>
            <w:vAlign w:val="center"/>
          </w:tcPr>
          <w:p w14:paraId="055EB172" w14:textId="77777777" w:rsidR="003F6E52" w:rsidRPr="009F601F" w:rsidRDefault="003F6E52" w:rsidP="003F6E52">
            <w:pPr>
              <w:pStyle w:val="af"/>
            </w:pPr>
            <w:r w:rsidRPr="009F601F">
              <w:t>д. Янино-2</w:t>
            </w:r>
          </w:p>
        </w:tc>
      </w:tr>
      <w:tr w:rsidR="009F601F" w:rsidRPr="009F601F" w14:paraId="7295D619" w14:textId="77777777" w:rsidTr="003F6E52">
        <w:trPr>
          <w:trHeight w:val="577"/>
        </w:trPr>
        <w:tc>
          <w:tcPr>
            <w:tcW w:w="297" w:type="pct"/>
            <w:tcBorders>
              <w:top w:val="single" w:sz="8" w:space="0" w:color="auto"/>
              <w:left w:val="single" w:sz="8" w:space="0" w:color="auto"/>
              <w:bottom w:val="single" w:sz="8" w:space="0" w:color="auto"/>
              <w:right w:val="single" w:sz="8" w:space="0" w:color="auto"/>
            </w:tcBorders>
            <w:vAlign w:val="center"/>
          </w:tcPr>
          <w:p w14:paraId="0D32BA79" w14:textId="77777777" w:rsidR="003F6E52" w:rsidRPr="009F601F" w:rsidRDefault="003F6E52" w:rsidP="003F6E52">
            <w:pPr>
              <w:pStyle w:val="af"/>
            </w:pPr>
            <w:r w:rsidRPr="009F601F">
              <w:t>17</w:t>
            </w:r>
          </w:p>
        </w:tc>
        <w:tc>
          <w:tcPr>
            <w:tcW w:w="1046" w:type="pct"/>
            <w:tcBorders>
              <w:top w:val="single" w:sz="8" w:space="0" w:color="auto"/>
              <w:left w:val="single" w:sz="8" w:space="0" w:color="auto"/>
              <w:bottom w:val="single" w:sz="8" w:space="0" w:color="auto"/>
              <w:right w:val="single" w:sz="8" w:space="0" w:color="auto"/>
            </w:tcBorders>
            <w:vAlign w:val="center"/>
          </w:tcPr>
          <w:p w14:paraId="6E286961" w14:textId="77777777" w:rsidR="003F6E52" w:rsidRPr="009F601F" w:rsidRDefault="003F6E52" w:rsidP="003F6E52">
            <w:pPr>
              <w:pStyle w:val="af"/>
            </w:pPr>
            <w:r w:rsidRPr="009F601F">
              <w:t>Кормокухня, св-ки</w:t>
            </w:r>
          </w:p>
        </w:tc>
        <w:tc>
          <w:tcPr>
            <w:tcW w:w="1219" w:type="pct"/>
            <w:tcBorders>
              <w:top w:val="single" w:sz="8" w:space="0" w:color="auto"/>
              <w:left w:val="single" w:sz="8" w:space="0" w:color="auto"/>
              <w:bottom w:val="single" w:sz="8" w:space="0" w:color="auto"/>
              <w:right w:val="single" w:sz="8" w:space="0" w:color="auto"/>
            </w:tcBorders>
            <w:vAlign w:val="center"/>
          </w:tcPr>
          <w:p w14:paraId="1F5F9BA3" w14:textId="77777777" w:rsidR="003F6E52" w:rsidRPr="009F601F" w:rsidRDefault="003F6E52" w:rsidP="003F6E52">
            <w:pPr>
              <w:pStyle w:val="af"/>
            </w:pPr>
            <w:r w:rsidRPr="009F601F">
              <w:t>ПС 330 кВ «Восточная»</w:t>
            </w:r>
          </w:p>
        </w:tc>
        <w:tc>
          <w:tcPr>
            <w:tcW w:w="762" w:type="pct"/>
            <w:tcBorders>
              <w:top w:val="single" w:sz="8" w:space="0" w:color="auto"/>
              <w:left w:val="single" w:sz="8" w:space="0" w:color="auto"/>
              <w:bottom w:val="single" w:sz="8" w:space="0" w:color="auto"/>
              <w:right w:val="single" w:sz="8" w:space="0" w:color="auto"/>
            </w:tcBorders>
            <w:vAlign w:val="center"/>
          </w:tcPr>
          <w:p w14:paraId="31E2772F" w14:textId="77777777" w:rsidR="003F6E52" w:rsidRPr="009F601F" w:rsidRDefault="003F6E52" w:rsidP="003F6E52">
            <w:pPr>
              <w:pStyle w:val="af"/>
            </w:pPr>
            <w:r w:rsidRPr="009F601F">
              <w:t>л. ВСТ-07</w:t>
            </w:r>
          </w:p>
        </w:tc>
        <w:tc>
          <w:tcPr>
            <w:tcW w:w="457" w:type="pct"/>
            <w:tcBorders>
              <w:top w:val="single" w:sz="8" w:space="0" w:color="auto"/>
              <w:left w:val="single" w:sz="8" w:space="0" w:color="auto"/>
              <w:bottom w:val="single" w:sz="8" w:space="0" w:color="auto"/>
              <w:right w:val="single" w:sz="8" w:space="0" w:color="auto"/>
            </w:tcBorders>
            <w:vAlign w:val="center"/>
          </w:tcPr>
          <w:p w14:paraId="58031E0A" w14:textId="77777777" w:rsidR="003F6E52" w:rsidRPr="009F601F" w:rsidRDefault="003F6E52" w:rsidP="003F6E52">
            <w:pPr>
              <w:pStyle w:val="af"/>
            </w:pPr>
            <w:r w:rsidRPr="009F601F">
              <w:t>2024</w:t>
            </w:r>
          </w:p>
        </w:tc>
        <w:tc>
          <w:tcPr>
            <w:tcW w:w="533" w:type="pct"/>
            <w:tcBorders>
              <w:top w:val="single" w:sz="8" w:space="0" w:color="auto"/>
              <w:left w:val="single" w:sz="8" w:space="0" w:color="auto"/>
              <w:bottom w:val="single" w:sz="8" w:space="0" w:color="auto"/>
              <w:right w:val="single" w:sz="8" w:space="0" w:color="auto"/>
            </w:tcBorders>
            <w:vAlign w:val="center"/>
          </w:tcPr>
          <w:p w14:paraId="0AA448EB" w14:textId="77777777" w:rsidR="003F6E52" w:rsidRPr="009F601F" w:rsidRDefault="003F6E52" w:rsidP="003F6E52">
            <w:pPr>
              <w:pStyle w:val="af"/>
            </w:pPr>
            <w:r w:rsidRPr="009F601F">
              <w:t>390</w:t>
            </w:r>
          </w:p>
        </w:tc>
        <w:tc>
          <w:tcPr>
            <w:tcW w:w="686" w:type="pct"/>
            <w:tcBorders>
              <w:top w:val="single" w:sz="8" w:space="0" w:color="auto"/>
              <w:left w:val="single" w:sz="8" w:space="0" w:color="auto"/>
              <w:bottom w:val="single" w:sz="8" w:space="0" w:color="auto"/>
              <w:right w:val="single" w:sz="8" w:space="0" w:color="auto"/>
            </w:tcBorders>
            <w:vAlign w:val="center"/>
          </w:tcPr>
          <w:p w14:paraId="5B8E0655" w14:textId="29B6648C" w:rsidR="003F6E52" w:rsidRPr="009F601F" w:rsidRDefault="003D1F20" w:rsidP="003F6E52">
            <w:pPr>
              <w:pStyle w:val="af"/>
            </w:pPr>
            <w:r w:rsidRPr="009F601F">
              <w:t>гп.. Янино-1</w:t>
            </w:r>
            <w:r w:rsidR="003F6E52" w:rsidRPr="009F601F">
              <w:t>-1</w:t>
            </w:r>
          </w:p>
        </w:tc>
      </w:tr>
      <w:tr w:rsidR="009F601F" w:rsidRPr="009F601F" w14:paraId="5CFFA8BB" w14:textId="77777777" w:rsidTr="003F6E52">
        <w:trPr>
          <w:trHeight w:val="577"/>
        </w:trPr>
        <w:tc>
          <w:tcPr>
            <w:tcW w:w="297" w:type="pct"/>
            <w:tcBorders>
              <w:top w:val="single" w:sz="8" w:space="0" w:color="auto"/>
              <w:left w:val="single" w:sz="8" w:space="0" w:color="auto"/>
              <w:bottom w:val="single" w:sz="8" w:space="0" w:color="auto"/>
              <w:right w:val="single" w:sz="8" w:space="0" w:color="auto"/>
            </w:tcBorders>
            <w:vAlign w:val="center"/>
          </w:tcPr>
          <w:p w14:paraId="79437A82" w14:textId="77777777" w:rsidR="003F6E52" w:rsidRPr="009F601F" w:rsidRDefault="003F6E52" w:rsidP="003F6E52">
            <w:pPr>
              <w:pStyle w:val="af"/>
            </w:pPr>
            <w:r w:rsidRPr="009F601F">
              <w:t>18</w:t>
            </w:r>
          </w:p>
        </w:tc>
        <w:tc>
          <w:tcPr>
            <w:tcW w:w="1046" w:type="pct"/>
            <w:tcBorders>
              <w:top w:val="single" w:sz="8" w:space="0" w:color="auto"/>
              <w:left w:val="single" w:sz="8" w:space="0" w:color="auto"/>
              <w:bottom w:val="single" w:sz="8" w:space="0" w:color="auto"/>
              <w:right w:val="single" w:sz="8" w:space="0" w:color="auto"/>
            </w:tcBorders>
            <w:vAlign w:val="center"/>
          </w:tcPr>
          <w:p w14:paraId="2CBFD021" w14:textId="77777777" w:rsidR="003F6E52" w:rsidRPr="009F601F" w:rsidRDefault="003F6E52" w:rsidP="003F6E52">
            <w:pPr>
              <w:pStyle w:val="af"/>
            </w:pPr>
            <w:r w:rsidRPr="009F601F">
              <w:t>с-з Выборжец</w:t>
            </w:r>
          </w:p>
        </w:tc>
        <w:tc>
          <w:tcPr>
            <w:tcW w:w="1219" w:type="pct"/>
            <w:tcBorders>
              <w:top w:val="single" w:sz="8" w:space="0" w:color="auto"/>
              <w:left w:val="single" w:sz="8" w:space="0" w:color="auto"/>
              <w:bottom w:val="single" w:sz="8" w:space="0" w:color="auto"/>
              <w:right w:val="single" w:sz="8" w:space="0" w:color="auto"/>
            </w:tcBorders>
            <w:vAlign w:val="center"/>
          </w:tcPr>
          <w:p w14:paraId="55A0420D" w14:textId="77777777" w:rsidR="003F6E52" w:rsidRPr="009F601F" w:rsidRDefault="003F6E52" w:rsidP="003F6E52">
            <w:pPr>
              <w:pStyle w:val="af"/>
            </w:pPr>
            <w:r w:rsidRPr="009F601F">
              <w:t>ПС 330 кВ «Восточная»</w:t>
            </w:r>
          </w:p>
        </w:tc>
        <w:tc>
          <w:tcPr>
            <w:tcW w:w="762" w:type="pct"/>
            <w:tcBorders>
              <w:top w:val="single" w:sz="8" w:space="0" w:color="auto"/>
              <w:left w:val="single" w:sz="8" w:space="0" w:color="auto"/>
              <w:bottom w:val="single" w:sz="8" w:space="0" w:color="auto"/>
              <w:right w:val="single" w:sz="8" w:space="0" w:color="auto"/>
            </w:tcBorders>
            <w:vAlign w:val="center"/>
          </w:tcPr>
          <w:p w14:paraId="0012D22E" w14:textId="77777777" w:rsidR="003F6E52" w:rsidRPr="009F601F" w:rsidRDefault="003F6E52" w:rsidP="003F6E52">
            <w:pPr>
              <w:pStyle w:val="af"/>
            </w:pPr>
            <w:r w:rsidRPr="009F601F">
              <w:t>л. ВСТ-05</w:t>
            </w:r>
          </w:p>
        </w:tc>
        <w:tc>
          <w:tcPr>
            <w:tcW w:w="457" w:type="pct"/>
            <w:tcBorders>
              <w:top w:val="single" w:sz="8" w:space="0" w:color="auto"/>
              <w:left w:val="single" w:sz="8" w:space="0" w:color="auto"/>
              <w:bottom w:val="single" w:sz="8" w:space="0" w:color="auto"/>
              <w:right w:val="single" w:sz="8" w:space="0" w:color="auto"/>
            </w:tcBorders>
            <w:vAlign w:val="center"/>
          </w:tcPr>
          <w:p w14:paraId="6D15DFF0" w14:textId="77777777" w:rsidR="003F6E52" w:rsidRPr="009F601F" w:rsidRDefault="003F6E52" w:rsidP="003F6E52">
            <w:pPr>
              <w:pStyle w:val="af"/>
            </w:pPr>
            <w:r w:rsidRPr="009F601F">
              <w:t>2037</w:t>
            </w:r>
          </w:p>
        </w:tc>
        <w:tc>
          <w:tcPr>
            <w:tcW w:w="533" w:type="pct"/>
            <w:tcBorders>
              <w:top w:val="single" w:sz="8" w:space="0" w:color="auto"/>
              <w:left w:val="single" w:sz="8" w:space="0" w:color="auto"/>
              <w:bottom w:val="single" w:sz="8" w:space="0" w:color="auto"/>
              <w:right w:val="single" w:sz="8" w:space="0" w:color="auto"/>
            </w:tcBorders>
            <w:vAlign w:val="center"/>
          </w:tcPr>
          <w:p w14:paraId="7B3CE0FD" w14:textId="77777777" w:rsidR="003F6E52" w:rsidRPr="009F601F" w:rsidRDefault="003F6E52" w:rsidP="003F6E52">
            <w:pPr>
              <w:pStyle w:val="af"/>
            </w:pPr>
            <w:r w:rsidRPr="009F601F">
              <w:t>245</w:t>
            </w:r>
          </w:p>
        </w:tc>
        <w:tc>
          <w:tcPr>
            <w:tcW w:w="686" w:type="pct"/>
            <w:tcBorders>
              <w:top w:val="single" w:sz="8" w:space="0" w:color="auto"/>
              <w:left w:val="single" w:sz="8" w:space="0" w:color="auto"/>
              <w:bottom w:val="single" w:sz="8" w:space="0" w:color="auto"/>
              <w:right w:val="single" w:sz="8" w:space="0" w:color="auto"/>
            </w:tcBorders>
            <w:vAlign w:val="center"/>
          </w:tcPr>
          <w:p w14:paraId="699039A0" w14:textId="77777777" w:rsidR="003F6E52" w:rsidRPr="009F601F" w:rsidRDefault="003F6E52" w:rsidP="003F6E52">
            <w:pPr>
              <w:pStyle w:val="af"/>
            </w:pPr>
            <w:r w:rsidRPr="009F601F">
              <w:t>д. Новосергиевка</w:t>
            </w:r>
          </w:p>
        </w:tc>
      </w:tr>
      <w:tr w:rsidR="009F601F" w:rsidRPr="009F601F" w14:paraId="670BEA0B" w14:textId="77777777" w:rsidTr="003F6E52">
        <w:trPr>
          <w:trHeight w:val="577"/>
        </w:trPr>
        <w:tc>
          <w:tcPr>
            <w:tcW w:w="297" w:type="pct"/>
            <w:tcBorders>
              <w:top w:val="single" w:sz="8" w:space="0" w:color="auto"/>
              <w:left w:val="single" w:sz="8" w:space="0" w:color="auto"/>
              <w:bottom w:val="single" w:sz="8" w:space="0" w:color="auto"/>
              <w:right w:val="single" w:sz="8" w:space="0" w:color="auto"/>
            </w:tcBorders>
            <w:vAlign w:val="center"/>
          </w:tcPr>
          <w:p w14:paraId="56F90691" w14:textId="77777777" w:rsidR="003F6E52" w:rsidRPr="009F601F" w:rsidRDefault="003F6E52" w:rsidP="003F6E52">
            <w:pPr>
              <w:pStyle w:val="af"/>
            </w:pPr>
            <w:r w:rsidRPr="009F601F">
              <w:t>19</w:t>
            </w:r>
          </w:p>
        </w:tc>
        <w:tc>
          <w:tcPr>
            <w:tcW w:w="1046" w:type="pct"/>
            <w:tcBorders>
              <w:top w:val="single" w:sz="8" w:space="0" w:color="auto"/>
              <w:left w:val="single" w:sz="8" w:space="0" w:color="auto"/>
              <w:bottom w:val="single" w:sz="8" w:space="0" w:color="auto"/>
              <w:right w:val="single" w:sz="8" w:space="0" w:color="auto"/>
            </w:tcBorders>
            <w:vAlign w:val="center"/>
          </w:tcPr>
          <w:p w14:paraId="2A7DD373" w14:textId="77777777" w:rsidR="003F6E52" w:rsidRPr="009F601F" w:rsidRDefault="003F6E52" w:rsidP="003F6E52">
            <w:pPr>
              <w:pStyle w:val="af"/>
            </w:pPr>
            <w:r w:rsidRPr="009F601F">
              <w:t>Цех по производству  гвоздей и скобяных  изделий</w:t>
            </w:r>
          </w:p>
        </w:tc>
        <w:tc>
          <w:tcPr>
            <w:tcW w:w="1219" w:type="pct"/>
            <w:tcBorders>
              <w:top w:val="single" w:sz="8" w:space="0" w:color="auto"/>
              <w:left w:val="single" w:sz="8" w:space="0" w:color="auto"/>
              <w:bottom w:val="single" w:sz="8" w:space="0" w:color="auto"/>
              <w:right w:val="single" w:sz="8" w:space="0" w:color="auto"/>
            </w:tcBorders>
            <w:vAlign w:val="center"/>
          </w:tcPr>
          <w:p w14:paraId="3825B666" w14:textId="77777777" w:rsidR="003F6E52" w:rsidRPr="009F601F" w:rsidRDefault="003F6E52" w:rsidP="003F6E52">
            <w:pPr>
              <w:pStyle w:val="af"/>
            </w:pPr>
            <w:r w:rsidRPr="009F601F">
              <w:t>ПС 330 кВ «Восточная»</w:t>
            </w:r>
          </w:p>
        </w:tc>
        <w:tc>
          <w:tcPr>
            <w:tcW w:w="762" w:type="pct"/>
            <w:tcBorders>
              <w:top w:val="single" w:sz="8" w:space="0" w:color="auto"/>
              <w:left w:val="single" w:sz="8" w:space="0" w:color="auto"/>
              <w:bottom w:val="single" w:sz="8" w:space="0" w:color="auto"/>
              <w:right w:val="single" w:sz="8" w:space="0" w:color="auto"/>
            </w:tcBorders>
            <w:vAlign w:val="center"/>
          </w:tcPr>
          <w:p w14:paraId="19D335CF" w14:textId="77777777" w:rsidR="003F6E52" w:rsidRPr="009F601F" w:rsidRDefault="003F6E52" w:rsidP="003F6E52">
            <w:pPr>
              <w:pStyle w:val="af"/>
            </w:pPr>
            <w:r w:rsidRPr="009F601F">
              <w:t>л. ВСТ-03</w:t>
            </w:r>
          </w:p>
        </w:tc>
        <w:tc>
          <w:tcPr>
            <w:tcW w:w="457" w:type="pct"/>
            <w:tcBorders>
              <w:top w:val="single" w:sz="8" w:space="0" w:color="auto"/>
              <w:left w:val="single" w:sz="8" w:space="0" w:color="auto"/>
              <w:bottom w:val="single" w:sz="8" w:space="0" w:color="auto"/>
              <w:right w:val="single" w:sz="8" w:space="0" w:color="auto"/>
            </w:tcBorders>
            <w:vAlign w:val="center"/>
          </w:tcPr>
          <w:p w14:paraId="56C3F601" w14:textId="77777777" w:rsidR="003F6E52" w:rsidRPr="009F601F" w:rsidRDefault="003F6E52" w:rsidP="003F6E52">
            <w:pPr>
              <w:pStyle w:val="af"/>
            </w:pPr>
            <w:r w:rsidRPr="009F601F">
              <w:t>2376</w:t>
            </w:r>
          </w:p>
        </w:tc>
        <w:tc>
          <w:tcPr>
            <w:tcW w:w="533" w:type="pct"/>
            <w:tcBorders>
              <w:top w:val="single" w:sz="8" w:space="0" w:color="auto"/>
              <w:left w:val="single" w:sz="8" w:space="0" w:color="auto"/>
              <w:bottom w:val="single" w:sz="8" w:space="0" w:color="auto"/>
              <w:right w:val="single" w:sz="8" w:space="0" w:color="auto"/>
            </w:tcBorders>
            <w:vAlign w:val="center"/>
          </w:tcPr>
          <w:p w14:paraId="36C159DB" w14:textId="77777777" w:rsidR="003F6E52" w:rsidRPr="009F601F" w:rsidRDefault="003F6E52" w:rsidP="003F6E52">
            <w:pPr>
              <w:pStyle w:val="af"/>
            </w:pPr>
            <w:r w:rsidRPr="009F601F">
              <w:t>195</w:t>
            </w:r>
          </w:p>
        </w:tc>
        <w:tc>
          <w:tcPr>
            <w:tcW w:w="686" w:type="pct"/>
            <w:tcBorders>
              <w:top w:val="single" w:sz="8" w:space="0" w:color="auto"/>
              <w:left w:val="single" w:sz="8" w:space="0" w:color="auto"/>
              <w:bottom w:val="single" w:sz="8" w:space="0" w:color="auto"/>
              <w:right w:val="single" w:sz="8" w:space="0" w:color="auto"/>
            </w:tcBorders>
            <w:vAlign w:val="center"/>
          </w:tcPr>
          <w:p w14:paraId="32A10A11" w14:textId="1C93E327" w:rsidR="003F6E52" w:rsidRPr="009F601F" w:rsidRDefault="003D1F20" w:rsidP="003F6E52">
            <w:pPr>
              <w:pStyle w:val="af"/>
            </w:pPr>
            <w:r w:rsidRPr="009F601F">
              <w:t>гп. Янино</w:t>
            </w:r>
            <w:r w:rsidR="003F6E52" w:rsidRPr="009F601F">
              <w:t>-1</w:t>
            </w:r>
          </w:p>
        </w:tc>
      </w:tr>
      <w:tr w:rsidR="009F601F" w:rsidRPr="009F601F" w14:paraId="179EFFAF" w14:textId="77777777" w:rsidTr="003F6E52">
        <w:trPr>
          <w:trHeight w:val="577"/>
        </w:trPr>
        <w:tc>
          <w:tcPr>
            <w:tcW w:w="297" w:type="pct"/>
            <w:tcBorders>
              <w:top w:val="single" w:sz="8" w:space="0" w:color="auto"/>
              <w:left w:val="single" w:sz="8" w:space="0" w:color="auto"/>
              <w:bottom w:val="single" w:sz="8" w:space="0" w:color="auto"/>
              <w:right w:val="single" w:sz="8" w:space="0" w:color="auto"/>
            </w:tcBorders>
            <w:vAlign w:val="center"/>
          </w:tcPr>
          <w:p w14:paraId="4F1E86DB" w14:textId="77777777" w:rsidR="003F6E52" w:rsidRPr="009F601F" w:rsidRDefault="003F6E52" w:rsidP="003F6E52">
            <w:pPr>
              <w:pStyle w:val="af"/>
            </w:pPr>
            <w:r w:rsidRPr="009F601F">
              <w:t>20</w:t>
            </w:r>
          </w:p>
        </w:tc>
        <w:tc>
          <w:tcPr>
            <w:tcW w:w="1046" w:type="pct"/>
            <w:tcBorders>
              <w:top w:val="single" w:sz="8" w:space="0" w:color="auto"/>
              <w:left w:val="single" w:sz="8" w:space="0" w:color="auto"/>
              <w:bottom w:val="single" w:sz="8" w:space="0" w:color="auto"/>
              <w:right w:val="single" w:sz="8" w:space="0" w:color="auto"/>
            </w:tcBorders>
            <w:vAlign w:val="center"/>
          </w:tcPr>
          <w:p w14:paraId="612857BF" w14:textId="77777777" w:rsidR="003F6E52" w:rsidRPr="009F601F" w:rsidRDefault="003F6E52" w:rsidP="003F6E52">
            <w:pPr>
              <w:pStyle w:val="af"/>
            </w:pPr>
            <w:r w:rsidRPr="009F601F">
              <w:t>Хлорбаза</w:t>
            </w:r>
          </w:p>
        </w:tc>
        <w:tc>
          <w:tcPr>
            <w:tcW w:w="1219" w:type="pct"/>
            <w:tcBorders>
              <w:top w:val="single" w:sz="8" w:space="0" w:color="auto"/>
              <w:left w:val="single" w:sz="8" w:space="0" w:color="auto"/>
              <w:bottom w:val="single" w:sz="8" w:space="0" w:color="auto"/>
              <w:right w:val="single" w:sz="8" w:space="0" w:color="auto"/>
            </w:tcBorders>
            <w:vAlign w:val="center"/>
          </w:tcPr>
          <w:p w14:paraId="63BB3292" w14:textId="77777777" w:rsidR="003F6E52" w:rsidRPr="009F601F" w:rsidRDefault="003F6E52" w:rsidP="003F6E52">
            <w:pPr>
              <w:pStyle w:val="af"/>
            </w:pPr>
            <w:r w:rsidRPr="009F601F">
              <w:t>ПС 330 кВ «Восточная»</w:t>
            </w:r>
          </w:p>
        </w:tc>
        <w:tc>
          <w:tcPr>
            <w:tcW w:w="762" w:type="pct"/>
            <w:tcBorders>
              <w:top w:val="single" w:sz="8" w:space="0" w:color="auto"/>
              <w:left w:val="single" w:sz="8" w:space="0" w:color="auto"/>
              <w:bottom w:val="single" w:sz="8" w:space="0" w:color="auto"/>
              <w:right w:val="single" w:sz="8" w:space="0" w:color="auto"/>
            </w:tcBorders>
            <w:vAlign w:val="center"/>
          </w:tcPr>
          <w:p w14:paraId="1F8FF25E" w14:textId="77777777" w:rsidR="003F6E52" w:rsidRPr="009F601F" w:rsidRDefault="003F6E52" w:rsidP="003F6E52">
            <w:pPr>
              <w:pStyle w:val="af"/>
            </w:pPr>
            <w:r w:rsidRPr="009F601F">
              <w:t>л. ВСТ-07</w:t>
            </w:r>
          </w:p>
        </w:tc>
        <w:tc>
          <w:tcPr>
            <w:tcW w:w="457" w:type="pct"/>
            <w:tcBorders>
              <w:top w:val="single" w:sz="8" w:space="0" w:color="auto"/>
              <w:left w:val="single" w:sz="8" w:space="0" w:color="auto"/>
              <w:bottom w:val="single" w:sz="8" w:space="0" w:color="auto"/>
              <w:right w:val="single" w:sz="8" w:space="0" w:color="auto"/>
            </w:tcBorders>
          </w:tcPr>
          <w:p w14:paraId="7051C621" w14:textId="77777777" w:rsidR="003F6E52" w:rsidRPr="009F601F" w:rsidRDefault="003F6E52" w:rsidP="003F6E52">
            <w:pPr>
              <w:pStyle w:val="af"/>
            </w:pPr>
            <w:r w:rsidRPr="009F601F">
              <w:t>2047</w:t>
            </w:r>
          </w:p>
        </w:tc>
        <w:tc>
          <w:tcPr>
            <w:tcW w:w="533" w:type="pct"/>
            <w:tcBorders>
              <w:top w:val="single" w:sz="8" w:space="0" w:color="auto"/>
              <w:left w:val="single" w:sz="8" w:space="0" w:color="auto"/>
              <w:bottom w:val="single" w:sz="8" w:space="0" w:color="auto"/>
              <w:right w:val="single" w:sz="8" w:space="0" w:color="auto"/>
            </w:tcBorders>
          </w:tcPr>
          <w:p w14:paraId="0C2AD2DB" w14:textId="77777777" w:rsidR="003F6E52" w:rsidRPr="009F601F" w:rsidRDefault="003F6E52" w:rsidP="003F6E52">
            <w:pPr>
              <w:pStyle w:val="af"/>
            </w:pPr>
            <w:r w:rsidRPr="009F601F">
              <w:t>25</w:t>
            </w:r>
          </w:p>
        </w:tc>
        <w:tc>
          <w:tcPr>
            <w:tcW w:w="686" w:type="pct"/>
            <w:tcBorders>
              <w:top w:val="single" w:sz="8" w:space="0" w:color="auto"/>
              <w:left w:val="single" w:sz="8" w:space="0" w:color="auto"/>
              <w:bottom w:val="single" w:sz="8" w:space="0" w:color="auto"/>
              <w:right w:val="single" w:sz="8" w:space="0" w:color="auto"/>
            </w:tcBorders>
            <w:vAlign w:val="center"/>
          </w:tcPr>
          <w:p w14:paraId="61E7E091" w14:textId="30ECDAF0" w:rsidR="003F6E52" w:rsidRPr="009F601F" w:rsidRDefault="003D1F20" w:rsidP="003F6E52">
            <w:pPr>
              <w:pStyle w:val="af"/>
            </w:pPr>
            <w:r w:rsidRPr="009F601F">
              <w:t>гп. Янино</w:t>
            </w:r>
            <w:r w:rsidR="003F6E52" w:rsidRPr="009F601F">
              <w:t>-1</w:t>
            </w:r>
          </w:p>
        </w:tc>
      </w:tr>
      <w:tr w:rsidR="009F601F" w:rsidRPr="009F601F" w14:paraId="19E882D7" w14:textId="77777777" w:rsidTr="003F6E52">
        <w:trPr>
          <w:trHeight w:val="577"/>
        </w:trPr>
        <w:tc>
          <w:tcPr>
            <w:tcW w:w="297" w:type="pct"/>
            <w:tcBorders>
              <w:top w:val="single" w:sz="8" w:space="0" w:color="auto"/>
              <w:left w:val="single" w:sz="8" w:space="0" w:color="auto"/>
              <w:bottom w:val="single" w:sz="8" w:space="0" w:color="auto"/>
              <w:right w:val="single" w:sz="8" w:space="0" w:color="auto"/>
            </w:tcBorders>
            <w:vAlign w:val="center"/>
          </w:tcPr>
          <w:p w14:paraId="49C38A5B" w14:textId="77777777" w:rsidR="003F6E52" w:rsidRPr="009F601F" w:rsidRDefault="003F6E52" w:rsidP="003F6E52">
            <w:pPr>
              <w:pStyle w:val="af"/>
            </w:pPr>
            <w:r w:rsidRPr="009F601F">
              <w:t>21</w:t>
            </w:r>
          </w:p>
        </w:tc>
        <w:tc>
          <w:tcPr>
            <w:tcW w:w="1046" w:type="pct"/>
            <w:tcBorders>
              <w:top w:val="single" w:sz="8" w:space="0" w:color="auto"/>
              <w:left w:val="single" w:sz="8" w:space="0" w:color="auto"/>
              <w:bottom w:val="single" w:sz="8" w:space="0" w:color="auto"/>
              <w:right w:val="single" w:sz="8" w:space="0" w:color="auto"/>
            </w:tcBorders>
            <w:vAlign w:val="center"/>
          </w:tcPr>
          <w:p w14:paraId="6D9F9E39" w14:textId="77777777" w:rsidR="003F6E52" w:rsidRPr="009F601F" w:rsidRDefault="003F6E52" w:rsidP="003F6E52">
            <w:pPr>
              <w:pStyle w:val="af"/>
            </w:pPr>
            <w:r w:rsidRPr="009F601F">
              <w:t>ООО "Базис-пром"</w:t>
            </w:r>
          </w:p>
        </w:tc>
        <w:tc>
          <w:tcPr>
            <w:tcW w:w="1219" w:type="pct"/>
            <w:tcBorders>
              <w:top w:val="single" w:sz="8" w:space="0" w:color="auto"/>
              <w:left w:val="single" w:sz="8" w:space="0" w:color="auto"/>
              <w:bottom w:val="single" w:sz="8" w:space="0" w:color="auto"/>
              <w:right w:val="single" w:sz="8" w:space="0" w:color="auto"/>
            </w:tcBorders>
            <w:vAlign w:val="center"/>
          </w:tcPr>
          <w:p w14:paraId="1F85D065" w14:textId="77777777" w:rsidR="003F6E52" w:rsidRPr="009F601F" w:rsidRDefault="003F6E52" w:rsidP="003F6E52">
            <w:pPr>
              <w:pStyle w:val="af"/>
            </w:pPr>
            <w:r w:rsidRPr="009F601F">
              <w:t>ПС 330 кВ «Восточная»</w:t>
            </w:r>
          </w:p>
        </w:tc>
        <w:tc>
          <w:tcPr>
            <w:tcW w:w="762" w:type="pct"/>
            <w:tcBorders>
              <w:top w:val="single" w:sz="8" w:space="0" w:color="auto"/>
              <w:left w:val="single" w:sz="8" w:space="0" w:color="auto"/>
              <w:bottom w:val="single" w:sz="8" w:space="0" w:color="auto"/>
              <w:right w:val="single" w:sz="8" w:space="0" w:color="auto"/>
            </w:tcBorders>
            <w:vAlign w:val="center"/>
          </w:tcPr>
          <w:p w14:paraId="6B986484" w14:textId="77777777" w:rsidR="003F6E52" w:rsidRPr="009F601F" w:rsidRDefault="003F6E52" w:rsidP="003F6E52">
            <w:pPr>
              <w:pStyle w:val="af"/>
            </w:pPr>
            <w:r w:rsidRPr="009F601F">
              <w:t>л. ВСТ-01</w:t>
            </w:r>
          </w:p>
        </w:tc>
        <w:tc>
          <w:tcPr>
            <w:tcW w:w="457" w:type="pct"/>
            <w:tcBorders>
              <w:top w:val="single" w:sz="8" w:space="0" w:color="auto"/>
              <w:left w:val="single" w:sz="8" w:space="0" w:color="auto"/>
              <w:bottom w:val="single" w:sz="8" w:space="0" w:color="auto"/>
              <w:right w:val="single" w:sz="8" w:space="0" w:color="auto"/>
            </w:tcBorders>
          </w:tcPr>
          <w:p w14:paraId="50551423" w14:textId="77777777" w:rsidR="003F6E52" w:rsidRPr="009F601F" w:rsidRDefault="003F6E52" w:rsidP="003F6E52">
            <w:pPr>
              <w:pStyle w:val="af"/>
            </w:pPr>
            <w:r w:rsidRPr="009F601F">
              <w:t>2698</w:t>
            </w:r>
          </w:p>
        </w:tc>
        <w:tc>
          <w:tcPr>
            <w:tcW w:w="533" w:type="pct"/>
            <w:tcBorders>
              <w:top w:val="single" w:sz="8" w:space="0" w:color="auto"/>
              <w:left w:val="single" w:sz="8" w:space="0" w:color="auto"/>
              <w:bottom w:val="single" w:sz="8" w:space="0" w:color="auto"/>
              <w:right w:val="single" w:sz="8" w:space="0" w:color="auto"/>
            </w:tcBorders>
          </w:tcPr>
          <w:p w14:paraId="6AF26A0A" w14:textId="77777777" w:rsidR="003F6E52" w:rsidRPr="009F601F" w:rsidRDefault="003F6E52" w:rsidP="003F6E52">
            <w:pPr>
              <w:pStyle w:val="af"/>
            </w:pPr>
            <w:r w:rsidRPr="009F601F">
              <w:t>220</w:t>
            </w:r>
          </w:p>
        </w:tc>
        <w:tc>
          <w:tcPr>
            <w:tcW w:w="686" w:type="pct"/>
            <w:tcBorders>
              <w:top w:val="single" w:sz="8" w:space="0" w:color="auto"/>
              <w:left w:val="single" w:sz="8" w:space="0" w:color="auto"/>
              <w:bottom w:val="single" w:sz="8" w:space="0" w:color="auto"/>
              <w:right w:val="single" w:sz="8" w:space="0" w:color="auto"/>
            </w:tcBorders>
            <w:vAlign w:val="center"/>
          </w:tcPr>
          <w:p w14:paraId="70DAEDFA" w14:textId="251293BD" w:rsidR="003F6E52" w:rsidRPr="009F601F" w:rsidRDefault="003D1F20" w:rsidP="003F6E52">
            <w:pPr>
              <w:pStyle w:val="af"/>
            </w:pPr>
            <w:r w:rsidRPr="009F601F">
              <w:t>гп. Янино</w:t>
            </w:r>
            <w:r w:rsidR="003F6E52" w:rsidRPr="009F601F">
              <w:t>-1</w:t>
            </w:r>
          </w:p>
        </w:tc>
      </w:tr>
      <w:tr w:rsidR="009F601F" w:rsidRPr="009F601F" w14:paraId="4A1A18C7" w14:textId="77777777" w:rsidTr="003F6E52">
        <w:trPr>
          <w:trHeight w:val="577"/>
        </w:trPr>
        <w:tc>
          <w:tcPr>
            <w:tcW w:w="297" w:type="pct"/>
            <w:tcBorders>
              <w:top w:val="single" w:sz="8" w:space="0" w:color="auto"/>
              <w:left w:val="single" w:sz="8" w:space="0" w:color="auto"/>
              <w:bottom w:val="single" w:sz="8" w:space="0" w:color="auto"/>
              <w:right w:val="single" w:sz="8" w:space="0" w:color="auto"/>
            </w:tcBorders>
            <w:vAlign w:val="center"/>
          </w:tcPr>
          <w:p w14:paraId="07F01EB1" w14:textId="77777777" w:rsidR="003F6E52" w:rsidRPr="009F601F" w:rsidRDefault="003F6E52" w:rsidP="003F6E52">
            <w:pPr>
              <w:pStyle w:val="af"/>
            </w:pPr>
            <w:r w:rsidRPr="009F601F">
              <w:t>22</w:t>
            </w:r>
          </w:p>
        </w:tc>
        <w:tc>
          <w:tcPr>
            <w:tcW w:w="1046" w:type="pct"/>
            <w:tcBorders>
              <w:top w:val="single" w:sz="8" w:space="0" w:color="auto"/>
              <w:left w:val="single" w:sz="8" w:space="0" w:color="auto"/>
              <w:bottom w:val="single" w:sz="8" w:space="0" w:color="auto"/>
              <w:right w:val="single" w:sz="8" w:space="0" w:color="auto"/>
            </w:tcBorders>
            <w:vAlign w:val="center"/>
          </w:tcPr>
          <w:p w14:paraId="21D622B3" w14:textId="77777777" w:rsidR="003F6E52" w:rsidRPr="009F601F" w:rsidRDefault="003F6E52" w:rsidP="003F6E52">
            <w:pPr>
              <w:pStyle w:val="af"/>
            </w:pPr>
            <w:r w:rsidRPr="009F601F">
              <w:t>ООО "Технопарк"</w:t>
            </w:r>
          </w:p>
        </w:tc>
        <w:tc>
          <w:tcPr>
            <w:tcW w:w="1219" w:type="pct"/>
            <w:tcBorders>
              <w:top w:val="single" w:sz="8" w:space="0" w:color="auto"/>
              <w:left w:val="single" w:sz="8" w:space="0" w:color="auto"/>
              <w:bottom w:val="single" w:sz="8" w:space="0" w:color="auto"/>
              <w:right w:val="single" w:sz="8" w:space="0" w:color="auto"/>
            </w:tcBorders>
            <w:vAlign w:val="center"/>
          </w:tcPr>
          <w:p w14:paraId="2EFE01EC" w14:textId="77777777" w:rsidR="003F6E52" w:rsidRPr="009F601F" w:rsidRDefault="003F6E52" w:rsidP="003F6E52">
            <w:pPr>
              <w:pStyle w:val="af"/>
            </w:pPr>
            <w:r w:rsidRPr="009F601F">
              <w:t>ПС 330 кВ «Восточная»</w:t>
            </w:r>
          </w:p>
        </w:tc>
        <w:tc>
          <w:tcPr>
            <w:tcW w:w="762" w:type="pct"/>
            <w:tcBorders>
              <w:top w:val="single" w:sz="8" w:space="0" w:color="auto"/>
              <w:left w:val="single" w:sz="8" w:space="0" w:color="auto"/>
              <w:bottom w:val="single" w:sz="8" w:space="0" w:color="auto"/>
              <w:right w:val="single" w:sz="8" w:space="0" w:color="auto"/>
            </w:tcBorders>
            <w:vAlign w:val="center"/>
          </w:tcPr>
          <w:p w14:paraId="619C8CDB" w14:textId="77777777" w:rsidR="003F6E52" w:rsidRPr="009F601F" w:rsidRDefault="003F6E52" w:rsidP="003F6E52">
            <w:pPr>
              <w:pStyle w:val="af"/>
            </w:pPr>
            <w:r w:rsidRPr="009F601F">
              <w:t>л. ВСТ-03</w:t>
            </w:r>
          </w:p>
        </w:tc>
        <w:tc>
          <w:tcPr>
            <w:tcW w:w="457" w:type="pct"/>
            <w:tcBorders>
              <w:top w:val="single" w:sz="8" w:space="0" w:color="auto"/>
              <w:left w:val="single" w:sz="8" w:space="0" w:color="auto"/>
              <w:bottom w:val="single" w:sz="8" w:space="0" w:color="auto"/>
              <w:right w:val="single" w:sz="8" w:space="0" w:color="auto"/>
            </w:tcBorders>
          </w:tcPr>
          <w:p w14:paraId="4DD48A65" w14:textId="77777777" w:rsidR="003F6E52" w:rsidRPr="009F601F" w:rsidRDefault="003F6E52" w:rsidP="003F6E52">
            <w:pPr>
              <w:pStyle w:val="af"/>
            </w:pPr>
            <w:r w:rsidRPr="009F601F">
              <w:t>2789</w:t>
            </w:r>
          </w:p>
        </w:tc>
        <w:tc>
          <w:tcPr>
            <w:tcW w:w="533" w:type="pct"/>
            <w:tcBorders>
              <w:top w:val="single" w:sz="8" w:space="0" w:color="auto"/>
              <w:left w:val="single" w:sz="8" w:space="0" w:color="auto"/>
              <w:bottom w:val="single" w:sz="8" w:space="0" w:color="auto"/>
              <w:right w:val="single" w:sz="8" w:space="0" w:color="auto"/>
            </w:tcBorders>
          </w:tcPr>
          <w:p w14:paraId="6DCE208D" w14:textId="77777777" w:rsidR="003F6E52" w:rsidRPr="009F601F" w:rsidRDefault="003F6E52" w:rsidP="003F6E52">
            <w:pPr>
              <w:pStyle w:val="af"/>
            </w:pPr>
            <w:r w:rsidRPr="009F601F">
              <w:t>85</w:t>
            </w:r>
          </w:p>
        </w:tc>
        <w:tc>
          <w:tcPr>
            <w:tcW w:w="686" w:type="pct"/>
            <w:tcBorders>
              <w:top w:val="single" w:sz="8" w:space="0" w:color="auto"/>
              <w:left w:val="single" w:sz="8" w:space="0" w:color="auto"/>
              <w:bottom w:val="single" w:sz="8" w:space="0" w:color="auto"/>
              <w:right w:val="single" w:sz="8" w:space="0" w:color="auto"/>
            </w:tcBorders>
            <w:vAlign w:val="center"/>
          </w:tcPr>
          <w:p w14:paraId="17C3B597" w14:textId="10EDD2E3" w:rsidR="003F6E52" w:rsidRPr="009F601F" w:rsidRDefault="003D1F20" w:rsidP="003F6E52">
            <w:pPr>
              <w:pStyle w:val="af"/>
            </w:pPr>
            <w:r w:rsidRPr="009F601F">
              <w:t>гп. Янино</w:t>
            </w:r>
            <w:r w:rsidR="003F6E52" w:rsidRPr="009F601F">
              <w:t>-1</w:t>
            </w:r>
          </w:p>
        </w:tc>
      </w:tr>
      <w:tr w:rsidR="009F601F" w:rsidRPr="009F601F" w14:paraId="666A043A" w14:textId="77777777" w:rsidTr="003F6E52">
        <w:trPr>
          <w:trHeight w:val="577"/>
        </w:trPr>
        <w:tc>
          <w:tcPr>
            <w:tcW w:w="297" w:type="pct"/>
            <w:tcBorders>
              <w:top w:val="single" w:sz="8" w:space="0" w:color="auto"/>
              <w:left w:val="single" w:sz="8" w:space="0" w:color="auto"/>
              <w:bottom w:val="single" w:sz="8" w:space="0" w:color="auto"/>
              <w:right w:val="single" w:sz="8" w:space="0" w:color="auto"/>
            </w:tcBorders>
            <w:vAlign w:val="center"/>
          </w:tcPr>
          <w:p w14:paraId="6635699A" w14:textId="77777777" w:rsidR="003F6E52" w:rsidRPr="009F601F" w:rsidRDefault="003F6E52" w:rsidP="003F6E52">
            <w:pPr>
              <w:pStyle w:val="af"/>
            </w:pPr>
            <w:r w:rsidRPr="009F601F">
              <w:t>23</w:t>
            </w:r>
          </w:p>
        </w:tc>
        <w:tc>
          <w:tcPr>
            <w:tcW w:w="1046" w:type="pct"/>
            <w:tcBorders>
              <w:top w:val="single" w:sz="8" w:space="0" w:color="auto"/>
              <w:left w:val="single" w:sz="8" w:space="0" w:color="auto"/>
              <w:bottom w:val="single" w:sz="8" w:space="0" w:color="auto"/>
              <w:right w:val="single" w:sz="8" w:space="0" w:color="auto"/>
            </w:tcBorders>
            <w:vAlign w:val="center"/>
          </w:tcPr>
          <w:p w14:paraId="2A211496" w14:textId="77777777" w:rsidR="003F6E52" w:rsidRPr="009F601F" w:rsidRDefault="003F6E52" w:rsidP="003F6E52">
            <w:pPr>
              <w:pStyle w:val="af"/>
            </w:pPr>
            <w:r w:rsidRPr="009F601F">
              <w:t>Торговый комплекс «Мега-Икеа»</w:t>
            </w:r>
          </w:p>
        </w:tc>
        <w:tc>
          <w:tcPr>
            <w:tcW w:w="1219" w:type="pct"/>
            <w:tcBorders>
              <w:top w:val="single" w:sz="8" w:space="0" w:color="auto"/>
              <w:left w:val="single" w:sz="8" w:space="0" w:color="auto"/>
              <w:bottom w:val="single" w:sz="8" w:space="0" w:color="auto"/>
              <w:right w:val="single" w:sz="8" w:space="0" w:color="auto"/>
            </w:tcBorders>
            <w:vAlign w:val="center"/>
          </w:tcPr>
          <w:p w14:paraId="521F7796" w14:textId="77777777" w:rsidR="003F6E52" w:rsidRPr="009F601F" w:rsidRDefault="003F6E52" w:rsidP="003F6E52">
            <w:pPr>
              <w:pStyle w:val="af"/>
            </w:pPr>
            <w:r w:rsidRPr="009F601F">
              <w:t>ПС 110/10 кВ №335 «Кудрово»</w:t>
            </w:r>
          </w:p>
        </w:tc>
        <w:tc>
          <w:tcPr>
            <w:tcW w:w="762" w:type="pct"/>
            <w:tcBorders>
              <w:top w:val="single" w:sz="8" w:space="0" w:color="auto"/>
              <w:left w:val="single" w:sz="8" w:space="0" w:color="auto"/>
              <w:bottom w:val="single" w:sz="8" w:space="0" w:color="auto"/>
              <w:right w:val="single" w:sz="8" w:space="0" w:color="auto"/>
            </w:tcBorders>
            <w:vAlign w:val="center"/>
          </w:tcPr>
          <w:p w14:paraId="1C3B9F12" w14:textId="77777777" w:rsidR="003F6E52" w:rsidRPr="009F601F" w:rsidRDefault="003F6E52" w:rsidP="003F6E52">
            <w:pPr>
              <w:pStyle w:val="af"/>
            </w:pPr>
            <w:r w:rsidRPr="009F601F">
              <w:t>л. 335-106</w:t>
            </w:r>
          </w:p>
          <w:p w14:paraId="36522665" w14:textId="77777777" w:rsidR="003F6E52" w:rsidRPr="009F601F" w:rsidRDefault="003F6E52" w:rsidP="003F6E52">
            <w:pPr>
              <w:pStyle w:val="af"/>
            </w:pPr>
            <w:r w:rsidRPr="009F601F">
              <w:t>л. 335-107</w:t>
            </w:r>
          </w:p>
          <w:p w14:paraId="0897B4A8" w14:textId="77777777" w:rsidR="003F6E52" w:rsidRPr="009F601F" w:rsidRDefault="003F6E52" w:rsidP="003F6E52">
            <w:pPr>
              <w:pStyle w:val="af"/>
            </w:pPr>
            <w:r w:rsidRPr="009F601F">
              <w:t>л. 335-204</w:t>
            </w:r>
          </w:p>
          <w:p w14:paraId="3EFA3AD7" w14:textId="77777777" w:rsidR="003F6E52" w:rsidRPr="009F601F" w:rsidRDefault="003F6E52" w:rsidP="003F6E52">
            <w:pPr>
              <w:pStyle w:val="af"/>
            </w:pPr>
            <w:r w:rsidRPr="009F601F">
              <w:t>л. 335-208</w:t>
            </w:r>
          </w:p>
        </w:tc>
        <w:tc>
          <w:tcPr>
            <w:tcW w:w="457" w:type="pct"/>
            <w:tcBorders>
              <w:top w:val="single" w:sz="8" w:space="0" w:color="auto"/>
              <w:left w:val="single" w:sz="8" w:space="0" w:color="auto"/>
              <w:bottom w:val="single" w:sz="8" w:space="0" w:color="auto"/>
              <w:right w:val="single" w:sz="8" w:space="0" w:color="auto"/>
            </w:tcBorders>
            <w:vAlign w:val="center"/>
          </w:tcPr>
          <w:p w14:paraId="20B03195" w14:textId="77777777" w:rsidR="003F6E52" w:rsidRPr="009F601F" w:rsidRDefault="003F6E52" w:rsidP="003F6E52">
            <w:pPr>
              <w:pStyle w:val="af"/>
            </w:pPr>
            <w:r w:rsidRPr="009F601F">
              <w:t>Нет данных</w:t>
            </w:r>
          </w:p>
        </w:tc>
        <w:tc>
          <w:tcPr>
            <w:tcW w:w="533" w:type="pct"/>
            <w:tcBorders>
              <w:top w:val="single" w:sz="8" w:space="0" w:color="auto"/>
              <w:left w:val="single" w:sz="8" w:space="0" w:color="auto"/>
              <w:bottom w:val="single" w:sz="8" w:space="0" w:color="auto"/>
              <w:right w:val="single" w:sz="8" w:space="0" w:color="auto"/>
            </w:tcBorders>
            <w:vAlign w:val="center"/>
          </w:tcPr>
          <w:p w14:paraId="226AF50D" w14:textId="77777777" w:rsidR="003F6E52" w:rsidRPr="009F601F" w:rsidRDefault="003F6E52" w:rsidP="003F6E52">
            <w:pPr>
              <w:pStyle w:val="af"/>
            </w:pPr>
            <w:r w:rsidRPr="009F601F">
              <w:t>10230</w:t>
            </w:r>
          </w:p>
        </w:tc>
        <w:tc>
          <w:tcPr>
            <w:tcW w:w="686" w:type="pct"/>
            <w:tcBorders>
              <w:top w:val="single" w:sz="8" w:space="0" w:color="auto"/>
              <w:left w:val="single" w:sz="8" w:space="0" w:color="auto"/>
              <w:bottom w:val="single" w:sz="8" w:space="0" w:color="auto"/>
              <w:right w:val="single" w:sz="8" w:space="0" w:color="auto"/>
            </w:tcBorders>
            <w:vAlign w:val="center"/>
          </w:tcPr>
          <w:p w14:paraId="7C47B7FB" w14:textId="77777777" w:rsidR="003F6E52" w:rsidRPr="009F601F" w:rsidRDefault="003F6E52" w:rsidP="003F6E52">
            <w:pPr>
              <w:pStyle w:val="af"/>
            </w:pPr>
            <w:r w:rsidRPr="009F601F">
              <w:t>д. Кудрово</w:t>
            </w:r>
          </w:p>
        </w:tc>
      </w:tr>
      <w:tr w:rsidR="009F601F" w:rsidRPr="009F601F" w14:paraId="5E5C84FD" w14:textId="77777777" w:rsidTr="003F6E52">
        <w:trPr>
          <w:trHeight w:val="577"/>
        </w:trPr>
        <w:tc>
          <w:tcPr>
            <w:tcW w:w="297" w:type="pct"/>
            <w:tcBorders>
              <w:top w:val="single" w:sz="8" w:space="0" w:color="auto"/>
              <w:left w:val="single" w:sz="8" w:space="0" w:color="auto"/>
              <w:bottom w:val="single" w:sz="8" w:space="0" w:color="auto"/>
              <w:right w:val="single" w:sz="8" w:space="0" w:color="auto"/>
            </w:tcBorders>
            <w:vAlign w:val="center"/>
          </w:tcPr>
          <w:p w14:paraId="0C312294" w14:textId="77777777" w:rsidR="003F6E52" w:rsidRPr="009F601F" w:rsidRDefault="003F6E52" w:rsidP="003F6E52">
            <w:pPr>
              <w:pStyle w:val="af"/>
            </w:pPr>
            <w:r w:rsidRPr="009F601F">
              <w:lastRenderedPageBreak/>
              <w:t>24</w:t>
            </w:r>
          </w:p>
        </w:tc>
        <w:tc>
          <w:tcPr>
            <w:tcW w:w="1046" w:type="pct"/>
            <w:tcBorders>
              <w:top w:val="single" w:sz="8" w:space="0" w:color="auto"/>
              <w:left w:val="single" w:sz="8" w:space="0" w:color="auto"/>
              <w:bottom w:val="single" w:sz="8" w:space="0" w:color="auto"/>
              <w:right w:val="single" w:sz="8" w:space="0" w:color="auto"/>
            </w:tcBorders>
            <w:vAlign w:val="center"/>
          </w:tcPr>
          <w:p w14:paraId="540844C2" w14:textId="77777777" w:rsidR="003F6E52" w:rsidRPr="009F601F" w:rsidRDefault="003F6E52" w:rsidP="003F6E52">
            <w:pPr>
              <w:pStyle w:val="af"/>
            </w:pPr>
            <w:r w:rsidRPr="009F601F">
              <w:t>ГУП «Завод МПБО-2»</w:t>
            </w:r>
          </w:p>
        </w:tc>
        <w:tc>
          <w:tcPr>
            <w:tcW w:w="1219" w:type="pct"/>
            <w:tcBorders>
              <w:top w:val="single" w:sz="8" w:space="0" w:color="auto"/>
              <w:left w:val="single" w:sz="8" w:space="0" w:color="auto"/>
              <w:bottom w:val="single" w:sz="8" w:space="0" w:color="auto"/>
              <w:right w:val="single" w:sz="8" w:space="0" w:color="auto"/>
            </w:tcBorders>
            <w:vAlign w:val="center"/>
          </w:tcPr>
          <w:p w14:paraId="5C429AC5" w14:textId="77777777" w:rsidR="003F6E52" w:rsidRPr="009F601F" w:rsidRDefault="003F6E52" w:rsidP="003F6E52">
            <w:pPr>
              <w:pStyle w:val="af"/>
            </w:pPr>
            <w:r w:rsidRPr="009F601F">
              <w:t xml:space="preserve">ПС 110/10 кВ </w:t>
            </w:r>
          </w:p>
          <w:p w14:paraId="02385EAC" w14:textId="77777777" w:rsidR="003F6E52" w:rsidRPr="009F601F" w:rsidRDefault="003F6E52" w:rsidP="003F6E52">
            <w:pPr>
              <w:pStyle w:val="af"/>
            </w:pPr>
            <w:r w:rsidRPr="009F601F">
              <w:t>№ 374 "Янино"</w:t>
            </w:r>
          </w:p>
        </w:tc>
        <w:tc>
          <w:tcPr>
            <w:tcW w:w="762" w:type="pct"/>
            <w:tcBorders>
              <w:top w:val="single" w:sz="8" w:space="0" w:color="auto"/>
              <w:left w:val="single" w:sz="8" w:space="0" w:color="auto"/>
              <w:bottom w:val="single" w:sz="8" w:space="0" w:color="auto"/>
              <w:right w:val="single" w:sz="8" w:space="0" w:color="auto"/>
            </w:tcBorders>
            <w:vAlign w:val="center"/>
          </w:tcPr>
          <w:p w14:paraId="47949D90" w14:textId="77777777" w:rsidR="003F6E52" w:rsidRPr="009F601F" w:rsidRDefault="003F6E52" w:rsidP="003F6E52">
            <w:pPr>
              <w:pStyle w:val="af"/>
            </w:pPr>
            <w:r w:rsidRPr="009F601F">
              <w:t>л.374-13</w:t>
            </w:r>
          </w:p>
          <w:p w14:paraId="2B6D762E" w14:textId="77777777" w:rsidR="003F6E52" w:rsidRPr="009F601F" w:rsidRDefault="003F6E52" w:rsidP="003F6E52">
            <w:pPr>
              <w:pStyle w:val="af"/>
            </w:pPr>
            <w:r w:rsidRPr="009F601F">
              <w:t>л.374-14</w:t>
            </w:r>
          </w:p>
        </w:tc>
        <w:tc>
          <w:tcPr>
            <w:tcW w:w="457" w:type="pct"/>
            <w:tcBorders>
              <w:top w:val="single" w:sz="8" w:space="0" w:color="auto"/>
              <w:left w:val="single" w:sz="8" w:space="0" w:color="auto"/>
              <w:bottom w:val="single" w:sz="8" w:space="0" w:color="auto"/>
              <w:right w:val="single" w:sz="8" w:space="0" w:color="auto"/>
            </w:tcBorders>
            <w:vAlign w:val="center"/>
          </w:tcPr>
          <w:p w14:paraId="215B9D87" w14:textId="77777777" w:rsidR="003F6E52" w:rsidRPr="009F601F" w:rsidRDefault="003F6E52" w:rsidP="003F6E52">
            <w:pPr>
              <w:pStyle w:val="af"/>
            </w:pPr>
            <w:r w:rsidRPr="009F601F">
              <w:t>Нет данных</w:t>
            </w:r>
          </w:p>
        </w:tc>
        <w:tc>
          <w:tcPr>
            <w:tcW w:w="533" w:type="pct"/>
            <w:tcBorders>
              <w:top w:val="single" w:sz="8" w:space="0" w:color="auto"/>
              <w:left w:val="single" w:sz="8" w:space="0" w:color="auto"/>
              <w:bottom w:val="single" w:sz="8" w:space="0" w:color="auto"/>
              <w:right w:val="single" w:sz="8" w:space="0" w:color="auto"/>
            </w:tcBorders>
            <w:vAlign w:val="center"/>
          </w:tcPr>
          <w:p w14:paraId="52B6FD36" w14:textId="77777777" w:rsidR="003F6E52" w:rsidRPr="009F601F" w:rsidRDefault="003F6E52" w:rsidP="003F6E52">
            <w:pPr>
              <w:pStyle w:val="af"/>
            </w:pPr>
            <w:r w:rsidRPr="009F601F">
              <w:t>Нет данных</w:t>
            </w:r>
          </w:p>
        </w:tc>
        <w:tc>
          <w:tcPr>
            <w:tcW w:w="686" w:type="pct"/>
            <w:tcBorders>
              <w:top w:val="single" w:sz="8" w:space="0" w:color="auto"/>
              <w:left w:val="single" w:sz="8" w:space="0" w:color="auto"/>
              <w:bottom w:val="single" w:sz="8" w:space="0" w:color="auto"/>
              <w:right w:val="single" w:sz="8" w:space="0" w:color="auto"/>
            </w:tcBorders>
            <w:vAlign w:val="center"/>
          </w:tcPr>
          <w:p w14:paraId="511CF129" w14:textId="77777777" w:rsidR="003F6E52" w:rsidRPr="009F601F" w:rsidRDefault="003F6E52" w:rsidP="003F6E52">
            <w:pPr>
              <w:pStyle w:val="af"/>
            </w:pPr>
            <w:r w:rsidRPr="009F601F">
              <w:t>район деревни Янино-1</w:t>
            </w:r>
          </w:p>
        </w:tc>
      </w:tr>
      <w:tr w:rsidR="009F601F" w:rsidRPr="009F601F" w14:paraId="7C7B16CA" w14:textId="77777777" w:rsidTr="003F6E52">
        <w:trPr>
          <w:trHeight w:val="577"/>
        </w:trPr>
        <w:tc>
          <w:tcPr>
            <w:tcW w:w="297" w:type="pct"/>
            <w:tcBorders>
              <w:top w:val="single" w:sz="8" w:space="0" w:color="auto"/>
              <w:left w:val="single" w:sz="8" w:space="0" w:color="auto"/>
              <w:bottom w:val="single" w:sz="8" w:space="0" w:color="auto"/>
              <w:right w:val="single" w:sz="8" w:space="0" w:color="auto"/>
            </w:tcBorders>
            <w:vAlign w:val="center"/>
          </w:tcPr>
          <w:p w14:paraId="1E66C89C" w14:textId="77777777" w:rsidR="003F6E52" w:rsidRPr="009F601F" w:rsidRDefault="003F6E52" w:rsidP="003F6E52">
            <w:pPr>
              <w:pStyle w:val="af"/>
            </w:pPr>
            <w:r w:rsidRPr="009F601F">
              <w:t>25</w:t>
            </w:r>
          </w:p>
        </w:tc>
        <w:tc>
          <w:tcPr>
            <w:tcW w:w="1046" w:type="pct"/>
            <w:tcBorders>
              <w:top w:val="single" w:sz="8" w:space="0" w:color="auto"/>
              <w:left w:val="single" w:sz="8" w:space="0" w:color="auto"/>
              <w:bottom w:val="single" w:sz="8" w:space="0" w:color="auto"/>
              <w:right w:val="single" w:sz="8" w:space="0" w:color="auto"/>
            </w:tcBorders>
            <w:vAlign w:val="center"/>
          </w:tcPr>
          <w:p w14:paraId="682AD552" w14:textId="77777777" w:rsidR="003F6E52" w:rsidRPr="009F601F" w:rsidRDefault="003F6E52" w:rsidP="003F6E52">
            <w:pPr>
              <w:pStyle w:val="af"/>
            </w:pPr>
            <w:r w:rsidRPr="009F601F">
              <w:t>Теплицы</w:t>
            </w:r>
          </w:p>
        </w:tc>
        <w:tc>
          <w:tcPr>
            <w:tcW w:w="1219" w:type="pct"/>
            <w:tcBorders>
              <w:top w:val="single" w:sz="8" w:space="0" w:color="auto"/>
              <w:left w:val="single" w:sz="8" w:space="0" w:color="auto"/>
              <w:bottom w:val="single" w:sz="8" w:space="0" w:color="auto"/>
              <w:right w:val="single" w:sz="8" w:space="0" w:color="auto"/>
            </w:tcBorders>
            <w:vAlign w:val="center"/>
          </w:tcPr>
          <w:p w14:paraId="4E46A406" w14:textId="77777777" w:rsidR="003F6E52" w:rsidRPr="009F601F" w:rsidRDefault="003F6E52" w:rsidP="003F6E52">
            <w:pPr>
              <w:pStyle w:val="af"/>
            </w:pPr>
            <w:r w:rsidRPr="009F601F">
              <w:t xml:space="preserve">ПС 110/10 кВ </w:t>
            </w:r>
          </w:p>
          <w:p w14:paraId="070F4FFA" w14:textId="77777777" w:rsidR="003F6E52" w:rsidRPr="009F601F" w:rsidRDefault="003F6E52" w:rsidP="003F6E52">
            <w:pPr>
              <w:pStyle w:val="af"/>
            </w:pPr>
            <w:r w:rsidRPr="009F601F">
              <w:t>№ 374 "Янино"</w:t>
            </w:r>
          </w:p>
        </w:tc>
        <w:tc>
          <w:tcPr>
            <w:tcW w:w="762" w:type="pct"/>
            <w:tcBorders>
              <w:top w:val="single" w:sz="8" w:space="0" w:color="auto"/>
              <w:left w:val="single" w:sz="8" w:space="0" w:color="auto"/>
              <w:bottom w:val="single" w:sz="8" w:space="0" w:color="auto"/>
              <w:right w:val="single" w:sz="8" w:space="0" w:color="auto"/>
            </w:tcBorders>
            <w:vAlign w:val="center"/>
          </w:tcPr>
          <w:p w14:paraId="717BDC78" w14:textId="77777777" w:rsidR="003F6E52" w:rsidRPr="009F601F" w:rsidRDefault="003F6E52" w:rsidP="003F6E52">
            <w:pPr>
              <w:pStyle w:val="af"/>
            </w:pPr>
            <w:r w:rsidRPr="009F601F">
              <w:t>л.374-05</w:t>
            </w:r>
          </w:p>
          <w:p w14:paraId="37C5DFB4" w14:textId="77777777" w:rsidR="003F6E52" w:rsidRPr="009F601F" w:rsidRDefault="003F6E52" w:rsidP="003F6E52">
            <w:pPr>
              <w:pStyle w:val="af"/>
            </w:pPr>
            <w:r w:rsidRPr="009F601F">
              <w:t>л.374-06</w:t>
            </w:r>
          </w:p>
          <w:p w14:paraId="3D23DCD3" w14:textId="77777777" w:rsidR="003F6E52" w:rsidRPr="009F601F" w:rsidRDefault="003F6E52" w:rsidP="003F6E52">
            <w:pPr>
              <w:pStyle w:val="af"/>
            </w:pPr>
            <w:r w:rsidRPr="009F601F">
              <w:t>л.374-09</w:t>
            </w:r>
          </w:p>
          <w:p w14:paraId="23DB5BBA" w14:textId="77777777" w:rsidR="003F6E52" w:rsidRPr="009F601F" w:rsidRDefault="003F6E52" w:rsidP="003F6E52">
            <w:pPr>
              <w:pStyle w:val="af"/>
            </w:pPr>
          </w:p>
        </w:tc>
        <w:tc>
          <w:tcPr>
            <w:tcW w:w="457" w:type="pct"/>
            <w:tcBorders>
              <w:top w:val="single" w:sz="8" w:space="0" w:color="auto"/>
              <w:left w:val="single" w:sz="8" w:space="0" w:color="auto"/>
              <w:bottom w:val="single" w:sz="8" w:space="0" w:color="auto"/>
              <w:right w:val="single" w:sz="8" w:space="0" w:color="auto"/>
            </w:tcBorders>
          </w:tcPr>
          <w:p w14:paraId="315AB694" w14:textId="77777777" w:rsidR="003F6E52" w:rsidRPr="009F601F" w:rsidRDefault="003F6E52" w:rsidP="003F6E52">
            <w:pPr>
              <w:pStyle w:val="af"/>
            </w:pPr>
            <w:r w:rsidRPr="009F601F">
              <w:t>2914</w:t>
            </w:r>
          </w:p>
          <w:p w14:paraId="001B149A" w14:textId="77777777" w:rsidR="003F6E52" w:rsidRPr="009F601F" w:rsidRDefault="003F6E52" w:rsidP="003F6E52">
            <w:pPr>
              <w:pStyle w:val="af"/>
            </w:pPr>
            <w:r w:rsidRPr="009F601F">
              <w:t>2915</w:t>
            </w:r>
          </w:p>
          <w:p w14:paraId="29F1FA57" w14:textId="77777777" w:rsidR="003F6E52" w:rsidRPr="009F601F" w:rsidRDefault="003F6E52" w:rsidP="003F6E52">
            <w:pPr>
              <w:pStyle w:val="af"/>
            </w:pPr>
            <w:r w:rsidRPr="009F601F">
              <w:t>2916</w:t>
            </w:r>
          </w:p>
          <w:p w14:paraId="431D9D65" w14:textId="77777777" w:rsidR="003F6E52" w:rsidRPr="009F601F" w:rsidRDefault="003F6E52" w:rsidP="003F6E52">
            <w:pPr>
              <w:pStyle w:val="af"/>
            </w:pPr>
            <w:r w:rsidRPr="009F601F">
              <w:t>2917</w:t>
            </w:r>
          </w:p>
          <w:p w14:paraId="622BFFFC" w14:textId="77777777" w:rsidR="003F6E52" w:rsidRPr="009F601F" w:rsidRDefault="003F6E52" w:rsidP="003F6E52">
            <w:pPr>
              <w:pStyle w:val="af"/>
            </w:pPr>
            <w:r w:rsidRPr="009F601F">
              <w:t>2918</w:t>
            </w:r>
          </w:p>
          <w:p w14:paraId="4D084DA6" w14:textId="77777777" w:rsidR="003F6E52" w:rsidRPr="009F601F" w:rsidRDefault="003F6E52" w:rsidP="003F6E52">
            <w:pPr>
              <w:pStyle w:val="af"/>
            </w:pPr>
            <w:r w:rsidRPr="009F601F">
              <w:t>2380</w:t>
            </w:r>
          </w:p>
        </w:tc>
        <w:tc>
          <w:tcPr>
            <w:tcW w:w="533" w:type="pct"/>
            <w:tcBorders>
              <w:top w:val="single" w:sz="8" w:space="0" w:color="auto"/>
              <w:left w:val="single" w:sz="8" w:space="0" w:color="auto"/>
              <w:bottom w:val="single" w:sz="8" w:space="0" w:color="auto"/>
              <w:right w:val="single" w:sz="8" w:space="0" w:color="auto"/>
            </w:tcBorders>
          </w:tcPr>
          <w:p w14:paraId="5297B0BF" w14:textId="77777777" w:rsidR="003F6E52" w:rsidRPr="009F601F" w:rsidRDefault="003F6E52" w:rsidP="003F6E52">
            <w:pPr>
              <w:pStyle w:val="af"/>
            </w:pPr>
            <w:r w:rsidRPr="009F601F">
              <w:t>785</w:t>
            </w:r>
          </w:p>
          <w:p w14:paraId="20646841" w14:textId="77777777" w:rsidR="003F6E52" w:rsidRPr="009F601F" w:rsidRDefault="003F6E52" w:rsidP="003F6E52">
            <w:pPr>
              <w:pStyle w:val="af"/>
            </w:pPr>
            <w:r w:rsidRPr="009F601F">
              <w:t>1150</w:t>
            </w:r>
          </w:p>
          <w:p w14:paraId="4700496C" w14:textId="77777777" w:rsidR="003F6E52" w:rsidRPr="009F601F" w:rsidRDefault="003F6E52" w:rsidP="003F6E52">
            <w:pPr>
              <w:pStyle w:val="af"/>
            </w:pPr>
            <w:r w:rsidRPr="009F601F">
              <w:t>475</w:t>
            </w:r>
          </w:p>
          <w:p w14:paraId="710D9CD5" w14:textId="77777777" w:rsidR="003F6E52" w:rsidRPr="009F601F" w:rsidRDefault="003F6E52" w:rsidP="003F6E52">
            <w:pPr>
              <w:pStyle w:val="af"/>
            </w:pPr>
            <w:r w:rsidRPr="009F601F">
              <w:t>510</w:t>
            </w:r>
          </w:p>
          <w:p w14:paraId="32468719" w14:textId="77777777" w:rsidR="003F6E52" w:rsidRPr="009F601F" w:rsidRDefault="003F6E52" w:rsidP="003F6E52">
            <w:pPr>
              <w:pStyle w:val="af"/>
            </w:pPr>
            <w:r w:rsidRPr="009F601F">
              <w:t>490</w:t>
            </w:r>
          </w:p>
          <w:p w14:paraId="56B99D54" w14:textId="77777777" w:rsidR="003F6E52" w:rsidRPr="009F601F" w:rsidRDefault="003F6E52" w:rsidP="003F6E52">
            <w:pPr>
              <w:pStyle w:val="af"/>
            </w:pPr>
            <w:r w:rsidRPr="009F601F">
              <w:t>790</w:t>
            </w:r>
          </w:p>
        </w:tc>
        <w:tc>
          <w:tcPr>
            <w:tcW w:w="686" w:type="pct"/>
            <w:tcBorders>
              <w:top w:val="single" w:sz="8" w:space="0" w:color="auto"/>
              <w:left w:val="single" w:sz="8" w:space="0" w:color="auto"/>
              <w:bottom w:val="single" w:sz="8" w:space="0" w:color="auto"/>
              <w:right w:val="single" w:sz="8" w:space="0" w:color="auto"/>
            </w:tcBorders>
            <w:vAlign w:val="center"/>
          </w:tcPr>
          <w:p w14:paraId="29D571CA" w14:textId="77777777" w:rsidR="003F6E52" w:rsidRPr="009F601F" w:rsidRDefault="003F6E52" w:rsidP="003F6E52">
            <w:pPr>
              <w:pStyle w:val="af"/>
            </w:pPr>
            <w:r w:rsidRPr="009F601F">
              <w:t>район деревни Янино-2</w:t>
            </w:r>
          </w:p>
        </w:tc>
      </w:tr>
    </w:tbl>
    <w:p w14:paraId="19263D5E" w14:textId="77777777" w:rsidR="003F6E52" w:rsidRPr="009F601F" w:rsidRDefault="003F6E52" w:rsidP="003F6E52">
      <w:pPr>
        <w:tabs>
          <w:tab w:val="left" w:pos="-1701"/>
          <w:tab w:val="left" w:pos="9510"/>
        </w:tabs>
        <w:spacing w:after="0" w:line="360" w:lineRule="auto"/>
        <w:rPr>
          <w:rFonts w:ascii="Times New Roman" w:eastAsia="Times New Roman" w:hAnsi="Times New Roman" w:cs="Times New Roman"/>
          <w:sz w:val="24"/>
          <w:szCs w:val="24"/>
          <w:lang w:eastAsia="ru-RU"/>
        </w:rPr>
      </w:pPr>
      <w:r w:rsidRPr="009F601F">
        <w:rPr>
          <w:rFonts w:ascii="Times New Roman" w:eastAsia="Times New Roman" w:hAnsi="Times New Roman" w:cs="Times New Roman"/>
          <w:sz w:val="24"/>
          <w:szCs w:val="24"/>
          <w:lang w:eastAsia="ru-RU"/>
        </w:rPr>
        <w:tab/>
      </w:r>
    </w:p>
    <w:p w14:paraId="6B0D0DE5" w14:textId="044B6DC9" w:rsidR="003F6E52" w:rsidRPr="009F601F" w:rsidRDefault="003F6E52" w:rsidP="003F6E52">
      <w:pPr>
        <w:pStyle w:val="ab"/>
        <w:rPr>
          <w:lang w:eastAsia="ru-RU"/>
        </w:rPr>
      </w:pPr>
      <w:r w:rsidRPr="009F601F">
        <w:rPr>
          <w:lang w:eastAsia="ru-RU"/>
        </w:rPr>
        <w:t xml:space="preserve">Как видно из таблицы 2.1.2-2, большая часть промышленных предприятий получают питание по тем же линиям 6-10 кВ, что и коммунально-бытовые потребители. </w:t>
      </w:r>
    </w:p>
    <w:p w14:paraId="6EDB06B8" w14:textId="77777777" w:rsidR="003F6E52" w:rsidRPr="009F601F" w:rsidRDefault="003F6E52" w:rsidP="003F6E52">
      <w:pPr>
        <w:pStyle w:val="ab"/>
        <w:rPr>
          <w:lang w:eastAsia="ru-RU"/>
        </w:rPr>
      </w:pPr>
      <w:r w:rsidRPr="009F601F">
        <w:rPr>
          <w:lang w:eastAsia="ru-RU"/>
        </w:rPr>
        <w:t xml:space="preserve">Торговый комплекс «Мега-Икеа» получает питание по четырём самостоятельным линиям 10 кВ от ПС 110/10 кВ №335 «Кудрово». Существующая максимальная электрическая нагрузка торгового комплекса «Мега-Икеа» на шинах 10 кВ ПС №335 «Кудрово» принята по результатам контрольных замеров за 18 декабря 2013 года (в соответствии с суточными ведомостями почасовых записей нагрузок).  </w:t>
      </w:r>
    </w:p>
    <w:p w14:paraId="639DBCD9" w14:textId="77777777" w:rsidR="003F6E52" w:rsidRPr="009F601F" w:rsidRDefault="003F6E52" w:rsidP="003F6E52">
      <w:pPr>
        <w:pStyle w:val="ab"/>
        <w:rPr>
          <w:lang w:eastAsia="ru-RU"/>
        </w:rPr>
      </w:pPr>
      <w:r w:rsidRPr="009F601F">
        <w:rPr>
          <w:lang w:eastAsia="ru-RU"/>
        </w:rPr>
        <w:t xml:space="preserve">ГУП «Завод МПБО-2» (мусоропереработка) получает питание по двум самостоятельным линиям 10 кВ от ПС 110/10 кВ №374 «Янино»; данные о существующих максимальных нагрузках отсутствуют. </w:t>
      </w:r>
    </w:p>
    <w:p w14:paraId="3562C259" w14:textId="77777777" w:rsidR="003F6E52" w:rsidRPr="009F601F" w:rsidRDefault="003F6E52" w:rsidP="003F6E52">
      <w:pPr>
        <w:pStyle w:val="ab"/>
        <w:rPr>
          <w:lang w:eastAsia="ru-RU"/>
        </w:rPr>
      </w:pPr>
      <w:r w:rsidRPr="009F601F">
        <w:rPr>
          <w:lang w:eastAsia="ru-RU"/>
        </w:rPr>
        <w:t>Теплицы получают питание по трём самостоятельным линиям 10 кВ от ПС 110/10 кВ №374 «Янино». Существующая электрическая нагрузка теплиц принята по данным замеров максимальных нагрузок в зимний период 2013-2014 г.г.</w:t>
      </w:r>
    </w:p>
    <w:p w14:paraId="28C6B14A" w14:textId="77777777" w:rsidR="003F6E52" w:rsidRPr="009F601F" w:rsidRDefault="003F6E52" w:rsidP="003F6E52">
      <w:pPr>
        <w:pStyle w:val="ab"/>
        <w:rPr>
          <w:lang w:eastAsia="ru-RU"/>
        </w:rPr>
      </w:pPr>
      <w:r w:rsidRPr="009F601F">
        <w:rPr>
          <w:lang w:eastAsia="ru-RU"/>
        </w:rPr>
        <w:t>Фактические потери в сетях ПАО «Ленэнерго» «Пригородные электрические сети» по Ленинградской области составляют по данным на 2013 год 9,51% при нормативных потерях электроэнергии при ее передаче 10,5% от отпуска электроэнергии в сеть.</w:t>
      </w:r>
    </w:p>
    <w:p w14:paraId="38F9ECAD" w14:textId="77777777" w:rsidR="00BE3685" w:rsidRPr="009F601F" w:rsidRDefault="00BE3685" w:rsidP="00BE3685">
      <w:pPr>
        <w:pStyle w:val="111"/>
        <w:numPr>
          <w:ilvl w:val="2"/>
          <w:numId w:val="3"/>
        </w:numPr>
        <w:ind w:left="426" w:firstLine="0"/>
      </w:pPr>
      <w:bookmarkStart w:id="7" w:name="_Toc444450249"/>
      <w:r w:rsidRPr="009F601F">
        <w:lastRenderedPageBreak/>
        <w:t>Балансы мощности и ресурса (с указанием производства, отпуска, потерь при передаче, конечного потребления ресурса по группам потребителей)</w:t>
      </w:r>
      <w:bookmarkEnd w:id="7"/>
    </w:p>
    <w:p w14:paraId="4D3F3662" w14:textId="77777777" w:rsidR="00BE3685" w:rsidRPr="009F601F" w:rsidRDefault="00BE3685" w:rsidP="00BE3685">
      <w:pPr>
        <w:pStyle w:val="ab"/>
      </w:pPr>
      <w:r w:rsidRPr="009F601F">
        <w:t xml:space="preserve">По состоянию на </w:t>
      </w:r>
      <w:r w:rsidRPr="009F601F">
        <w:rPr>
          <w:lang w:val="en-US"/>
        </w:rPr>
        <w:t>IV</w:t>
      </w:r>
      <w:r w:rsidRPr="009F601F">
        <w:t xml:space="preserve"> квартал 2015 года, ряд центров питания в границах поселения имеет резерв мощности. При оценке объемов резервной мощности учитывалась существующая нагрузка центров питания по результатам замеров зимнего режимного дня, а также заявки на технологическое присоединение. </w:t>
      </w:r>
    </w:p>
    <w:p w14:paraId="0D1621C0" w14:textId="77777777" w:rsidR="00BE3685" w:rsidRPr="009F601F" w:rsidRDefault="00BE3685" w:rsidP="00BE3685">
      <w:pPr>
        <w:pStyle w:val="ab"/>
      </w:pPr>
      <w:r w:rsidRPr="009F601F">
        <w:t>Сведения о резервах мощности центров питания 220-35 кВ приведены в таблице 2.1.3-1.</w:t>
      </w:r>
    </w:p>
    <w:p w14:paraId="2519758E" w14:textId="77777777" w:rsidR="00BE3685" w:rsidRPr="009F601F" w:rsidRDefault="00BE3685" w:rsidP="00BE3685">
      <w:pPr>
        <w:pStyle w:val="ab"/>
        <w:jc w:val="left"/>
      </w:pPr>
      <w:r w:rsidRPr="009F601F">
        <w:t xml:space="preserve">Согласно информации, опубликованной ПАО «Ленэнерго» «Пригородные электрические сети», ряд центров питания 6-10 кВ также имеет резерв мощности для технологического присоединения потребителей, сведения о резервах представлены в таблице 3.1-2. </w:t>
      </w:r>
    </w:p>
    <w:p w14:paraId="5CBF81E8" w14:textId="77777777" w:rsidR="00BE3685" w:rsidRPr="009F601F" w:rsidRDefault="00BE3685" w:rsidP="00683693">
      <w:pPr>
        <w:pStyle w:val="11110"/>
      </w:pPr>
      <w:r w:rsidRPr="009F601F">
        <w:t>Сведения о резервах и дефицитах центров питания 220-35 кВ с учетом будущего спроса</w:t>
      </w:r>
    </w:p>
    <w:p w14:paraId="39E77966" w14:textId="77777777" w:rsidR="00BE3685" w:rsidRPr="009F601F" w:rsidRDefault="00BE3685" w:rsidP="00683693">
      <w:pPr>
        <w:pStyle w:val="11110"/>
        <w:numPr>
          <w:ilvl w:val="0"/>
          <w:numId w:val="0"/>
        </w:numPr>
        <w:ind w:left="357"/>
      </w:pPr>
    </w:p>
    <w:tbl>
      <w:tblPr>
        <w:tblW w:w="5000" w:type="pct"/>
        <w:tblLayout w:type="fixed"/>
        <w:tblLook w:val="04A0" w:firstRow="1" w:lastRow="0" w:firstColumn="1" w:lastColumn="0" w:noHBand="0" w:noVBand="1"/>
      </w:tblPr>
      <w:tblGrid>
        <w:gridCol w:w="1325"/>
        <w:gridCol w:w="1284"/>
        <w:gridCol w:w="760"/>
        <w:gridCol w:w="850"/>
        <w:gridCol w:w="1616"/>
        <w:gridCol w:w="794"/>
        <w:gridCol w:w="1357"/>
        <w:gridCol w:w="1585"/>
      </w:tblGrid>
      <w:tr w:rsidR="009F601F" w:rsidRPr="009F601F" w14:paraId="01C7A9EB" w14:textId="77777777" w:rsidTr="00944FFB">
        <w:trPr>
          <w:cantSplit/>
          <w:trHeight w:val="3335"/>
        </w:trPr>
        <w:tc>
          <w:tcPr>
            <w:tcW w:w="6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2908EA" w14:textId="77777777" w:rsidR="00BE3685" w:rsidRPr="009F601F" w:rsidRDefault="00BE3685" w:rsidP="009539E5">
            <w:pPr>
              <w:spacing w:after="0" w:line="240" w:lineRule="auto"/>
              <w:rPr>
                <w:rFonts w:asciiTheme="majorBidi" w:eastAsia="Times New Roman" w:hAnsiTheme="majorBidi" w:cstheme="majorBidi"/>
                <w:sz w:val="20"/>
                <w:szCs w:val="20"/>
                <w:lang w:eastAsia="ru-RU"/>
              </w:rPr>
            </w:pPr>
            <w:r w:rsidRPr="009F601F">
              <w:rPr>
                <w:rFonts w:asciiTheme="majorBidi" w:eastAsia="Times New Roman" w:hAnsiTheme="majorBidi" w:cstheme="majorBidi"/>
                <w:sz w:val="20"/>
                <w:szCs w:val="20"/>
                <w:lang w:eastAsia="ru-RU"/>
              </w:rPr>
              <w:t>Наименование</w:t>
            </w:r>
          </w:p>
        </w:tc>
        <w:tc>
          <w:tcPr>
            <w:tcW w:w="671" w:type="pct"/>
            <w:tcBorders>
              <w:top w:val="single" w:sz="4" w:space="0" w:color="auto"/>
              <w:left w:val="nil"/>
              <w:bottom w:val="single" w:sz="4" w:space="0" w:color="auto"/>
              <w:right w:val="single" w:sz="4" w:space="0" w:color="auto"/>
            </w:tcBorders>
            <w:shd w:val="clear" w:color="auto" w:fill="auto"/>
            <w:vAlign w:val="center"/>
            <w:hideMark/>
          </w:tcPr>
          <w:p w14:paraId="414797BB" w14:textId="77777777" w:rsidR="00BE3685" w:rsidRPr="009F601F" w:rsidRDefault="00BE3685" w:rsidP="009539E5">
            <w:pPr>
              <w:spacing w:after="0" w:line="240" w:lineRule="auto"/>
              <w:rPr>
                <w:rFonts w:asciiTheme="majorBidi" w:eastAsia="Times New Roman" w:hAnsiTheme="majorBidi" w:cstheme="majorBidi"/>
                <w:sz w:val="20"/>
                <w:szCs w:val="20"/>
                <w:lang w:eastAsia="ru-RU"/>
              </w:rPr>
            </w:pPr>
            <w:r w:rsidRPr="009F601F">
              <w:rPr>
                <w:rFonts w:asciiTheme="majorBidi" w:eastAsia="Times New Roman" w:hAnsiTheme="majorBidi" w:cstheme="majorBidi"/>
                <w:sz w:val="20"/>
                <w:szCs w:val="20"/>
                <w:lang w:eastAsia="ru-RU"/>
              </w:rPr>
              <w:t>Класс напряжения</w:t>
            </w:r>
          </w:p>
        </w:tc>
        <w:tc>
          <w:tcPr>
            <w:tcW w:w="397" w:type="pct"/>
            <w:tcBorders>
              <w:top w:val="single" w:sz="4" w:space="0" w:color="auto"/>
              <w:left w:val="nil"/>
              <w:bottom w:val="single" w:sz="4" w:space="0" w:color="auto"/>
              <w:right w:val="single" w:sz="4" w:space="0" w:color="auto"/>
            </w:tcBorders>
            <w:shd w:val="clear" w:color="auto" w:fill="auto"/>
            <w:textDirection w:val="btLr"/>
            <w:vAlign w:val="center"/>
            <w:hideMark/>
          </w:tcPr>
          <w:p w14:paraId="7294A68A" w14:textId="77777777" w:rsidR="00BE3685" w:rsidRPr="009F601F" w:rsidRDefault="00BE3685" w:rsidP="009539E5">
            <w:pPr>
              <w:spacing w:after="0" w:line="240" w:lineRule="auto"/>
              <w:ind w:left="113" w:right="113"/>
              <w:jc w:val="center"/>
              <w:rPr>
                <w:rFonts w:asciiTheme="majorBidi" w:eastAsia="Times New Roman" w:hAnsiTheme="majorBidi" w:cstheme="majorBidi"/>
                <w:sz w:val="20"/>
                <w:szCs w:val="20"/>
                <w:lang w:eastAsia="ru-RU"/>
              </w:rPr>
            </w:pPr>
            <w:r w:rsidRPr="009F601F">
              <w:rPr>
                <w:rFonts w:asciiTheme="majorBidi" w:eastAsia="Times New Roman" w:hAnsiTheme="majorBidi" w:cstheme="majorBidi"/>
                <w:sz w:val="20"/>
                <w:szCs w:val="20"/>
                <w:lang w:eastAsia="ru-RU"/>
              </w:rPr>
              <w:t>Количество и мощность силовых трансформаторов</w:t>
            </w:r>
          </w:p>
        </w:tc>
        <w:tc>
          <w:tcPr>
            <w:tcW w:w="444" w:type="pct"/>
            <w:tcBorders>
              <w:top w:val="single" w:sz="4" w:space="0" w:color="auto"/>
              <w:left w:val="nil"/>
              <w:bottom w:val="single" w:sz="4" w:space="0" w:color="auto"/>
              <w:right w:val="single" w:sz="4" w:space="0" w:color="auto"/>
            </w:tcBorders>
            <w:shd w:val="clear" w:color="auto" w:fill="auto"/>
            <w:textDirection w:val="btLr"/>
            <w:vAlign w:val="center"/>
            <w:hideMark/>
          </w:tcPr>
          <w:p w14:paraId="4BC600E8" w14:textId="77777777" w:rsidR="00BE3685" w:rsidRPr="009F601F" w:rsidRDefault="00BE3685" w:rsidP="009539E5">
            <w:pPr>
              <w:spacing w:after="0" w:line="240" w:lineRule="auto"/>
              <w:ind w:left="113" w:right="113"/>
              <w:jc w:val="center"/>
              <w:rPr>
                <w:rFonts w:asciiTheme="majorBidi" w:eastAsia="Times New Roman" w:hAnsiTheme="majorBidi" w:cstheme="majorBidi"/>
                <w:sz w:val="20"/>
                <w:szCs w:val="20"/>
                <w:lang w:eastAsia="ru-RU"/>
              </w:rPr>
            </w:pPr>
            <w:r w:rsidRPr="009F601F">
              <w:rPr>
                <w:rFonts w:asciiTheme="majorBidi" w:eastAsia="Times New Roman" w:hAnsiTheme="majorBidi" w:cstheme="majorBidi"/>
                <w:sz w:val="20"/>
                <w:szCs w:val="20"/>
                <w:lang w:eastAsia="ru-RU"/>
              </w:rPr>
              <w:t>Нагрузка по замерам зимнего режимного дня, МВА</w:t>
            </w:r>
          </w:p>
        </w:tc>
        <w:tc>
          <w:tcPr>
            <w:tcW w:w="844" w:type="pct"/>
            <w:tcBorders>
              <w:top w:val="single" w:sz="4" w:space="0" w:color="auto"/>
              <w:left w:val="nil"/>
              <w:bottom w:val="single" w:sz="4" w:space="0" w:color="auto"/>
              <w:right w:val="single" w:sz="4" w:space="0" w:color="auto"/>
            </w:tcBorders>
            <w:shd w:val="clear" w:color="auto" w:fill="auto"/>
            <w:textDirection w:val="btLr"/>
            <w:vAlign w:val="center"/>
            <w:hideMark/>
          </w:tcPr>
          <w:p w14:paraId="061D9907" w14:textId="77777777" w:rsidR="00BE3685" w:rsidRPr="009F601F" w:rsidRDefault="00BE3685" w:rsidP="009539E5">
            <w:pPr>
              <w:spacing w:after="0" w:line="240" w:lineRule="auto"/>
              <w:ind w:left="113" w:right="113"/>
              <w:jc w:val="center"/>
              <w:rPr>
                <w:rFonts w:asciiTheme="majorBidi" w:eastAsia="Times New Roman" w:hAnsiTheme="majorBidi" w:cstheme="majorBidi"/>
                <w:sz w:val="20"/>
                <w:szCs w:val="20"/>
                <w:lang w:eastAsia="ru-RU"/>
              </w:rPr>
            </w:pPr>
            <w:r w:rsidRPr="009F601F">
              <w:rPr>
                <w:rFonts w:asciiTheme="majorBidi" w:eastAsia="Times New Roman" w:hAnsiTheme="majorBidi" w:cstheme="majorBidi"/>
                <w:sz w:val="20"/>
                <w:szCs w:val="20"/>
                <w:lang w:eastAsia="ru-RU"/>
              </w:rPr>
              <w:t>Резерв мощности по замерам зимнего режимного дня с учетом заключенных договоров на подключение, МВА</w:t>
            </w:r>
          </w:p>
        </w:tc>
        <w:tc>
          <w:tcPr>
            <w:tcW w:w="415" w:type="pct"/>
            <w:tcBorders>
              <w:top w:val="single" w:sz="4" w:space="0" w:color="auto"/>
              <w:left w:val="nil"/>
              <w:bottom w:val="single" w:sz="4" w:space="0" w:color="auto"/>
              <w:right w:val="single" w:sz="4" w:space="0" w:color="auto"/>
            </w:tcBorders>
            <w:shd w:val="clear" w:color="auto" w:fill="auto"/>
            <w:textDirection w:val="btLr"/>
            <w:vAlign w:val="center"/>
            <w:hideMark/>
          </w:tcPr>
          <w:p w14:paraId="388465BA" w14:textId="77777777" w:rsidR="00BE3685" w:rsidRPr="009F601F" w:rsidRDefault="00BE3685" w:rsidP="009539E5">
            <w:pPr>
              <w:spacing w:after="0" w:line="240" w:lineRule="auto"/>
              <w:ind w:left="113" w:right="113"/>
              <w:jc w:val="center"/>
              <w:rPr>
                <w:rFonts w:asciiTheme="majorBidi" w:eastAsia="Times New Roman" w:hAnsiTheme="majorBidi" w:cstheme="majorBidi"/>
                <w:sz w:val="20"/>
                <w:szCs w:val="20"/>
                <w:lang w:eastAsia="ru-RU"/>
              </w:rPr>
            </w:pPr>
            <w:r w:rsidRPr="009F601F">
              <w:rPr>
                <w:rFonts w:asciiTheme="majorBidi" w:eastAsia="Times New Roman" w:hAnsiTheme="majorBidi" w:cstheme="majorBidi"/>
                <w:sz w:val="20"/>
                <w:szCs w:val="20"/>
                <w:lang w:eastAsia="ru-RU"/>
              </w:rPr>
              <w:t>Объем мощности по заключенным договорам на ТП, находящимся на исполнении, МВА</w:t>
            </w:r>
          </w:p>
        </w:tc>
        <w:tc>
          <w:tcPr>
            <w:tcW w:w="709" w:type="pct"/>
            <w:tcBorders>
              <w:top w:val="single" w:sz="4" w:space="0" w:color="auto"/>
              <w:left w:val="nil"/>
              <w:bottom w:val="single" w:sz="4" w:space="0" w:color="auto"/>
              <w:right w:val="single" w:sz="4" w:space="0" w:color="auto"/>
            </w:tcBorders>
            <w:shd w:val="clear" w:color="auto" w:fill="auto"/>
            <w:textDirection w:val="btLr"/>
            <w:vAlign w:val="center"/>
            <w:hideMark/>
          </w:tcPr>
          <w:p w14:paraId="4A3F75A6" w14:textId="77777777" w:rsidR="00BE3685" w:rsidRPr="009F601F" w:rsidRDefault="00BE3685" w:rsidP="009539E5">
            <w:pPr>
              <w:spacing w:after="0" w:line="240" w:lineRule="auto"/>
              <w:ind w:left="113" w:right="113"/>
              <w:jc w:val="center"/>
              <w:rPr>
                <w:rFonts w:asciiTheme="majorBidi" w:eastAsia="Times New Roman" w:hAnsiTheme="majorBidi" w:cstheme="majorBidi"/>
                <w:sz w:val="20"/>
                <w:szCs w:val="20"/>
                <w:lang w:eastAsia="ru-RU"/>
              </w:rPr>
            </w:pPr>
            <w:r w:rsidRPr="009F601F">
              <w:rPr>
                <w:rFonts w:asciiTheme="majorBidi" w:eastAsia="Times New Roman" w:hAnsiTheme="majorBidi" w:cstheme="majorBidi"/>
                <w:sz w:val="20"/>
                <w:szCs w:val="20"/>
                <w:lang w:eastAsia="ru-RU"/>
              </w:rPr>
              <w:t>Объем мощности по заявкам на ТП, МВА</w:t>
            </w:r>
          </w:p>
        </w:tc>
        <w:tc>
          <w:tcPr>
            <w:tcW w:w="828" w:type="pct"/>
            <w:tcBorders>
              <w:top w:val="single" w:sz="4" w:space="0" w:color="auto"/>
              <w:left w:val="nil"/>
              <w:bottom w:val="single" w:sz="4" w:space="0" w:color="auto"/>
              <w:right w:val="single" w:sz="4" w:space="0" w:color="auto"/>
            </w:tcBorders>
            <w:shd w:val="clear" w:color="auto" w:fill="auto"/>
            <w:textDirection w:val="btLr"/>
            <w:vAlign w:val="center"/>
            <w:hideMark/>
          </w:tcPr>
          <w:p w14:paraId="7F913C6A" w14:textId="77777777" w:rsidR="00BE3685" w:rsidRPr="009F601F" w:rsidRDefault="00BE3685" w:rsidP="009539E5">
            <w:pPr>
              <w:spacing w:after="0" w:line="240" w:lineRule="auto"/>
              <w:ind w:left="113" w:right="113"/>
              <w:jc w:val="center"/>
              <w:rPr>
                <w:rFonts w:asciiTheme="majorBidi" w:eastAsia="Times New Roman" w:hAnsiTheme="majorBidi" w:cstheme="majorBidi"/>
                <w:sz w:val="20"/>
                <w:szCs w:val="20"/>
                <w:lang w:eastAsia="ru-RU"/>
              </w:rPr>
            </w:pPr>
            <w:r w:rsidRPr="009F601F">
              <w:rPr>
                <w:rFonts w:asciiTheme="majorBidi" w:eastAsia="Times New Roman" w:hAnsiTheme="majorBidi" w:cstheme="majorBidi"/>
                <w:sz w:val="20"/>
                <w:szCs w:val="20"/>
                <w:lang w:eastAsia="ru-RU"/>
              </w:rPr>
              <w:t>Текущий резерв мощности по замерам режимного дня, МВА</w:t>
            </w:r>
          </w:p>
        </w:tc>
      </w:tr>
      <w:tr w:rsidR="009F601F" w:rsidRPr="009F601F" w14:paraId="0481EF18" w14:textId="77777777" w:rsidTr="00944FFB">
        <w:trPr>
          <w:trHeight w:val="766"/>
        </w:trPr>
        <w:tc>
          <w:tcPr>
            <w:tcW w:w="692" w:type="pct"/>
            <w:tcBorders>
              <w:top w:val="nil"/>
              <w:left w:val="single" w:sz="4" w:space="0" w:color="auto"/>
              <w:bottom w:val="single" w:sz="4" w:space="0" w:color="auto"/>
              <w:right w:val="single" w:sz="4" w:space="0" w:color="auto"/>
            </w:tcBorders>
            <w:shd w:val="clear" w:color="auto" w:fill="auto"/>
            <w:noWrap/>
            <w:vAlign w:val="bottom"/>
            <w:hideMark/>
          </w:tcPr>
          <w:p w14:paraId="63CE5624" w14:textId="77777777" w:rsidR="00BE3685" w:rsidRPr="009F601F" w:rsidRDefault="00BE3685" w:rsidP="009539E5">
            <w:pPr>
              <w:spacing w:after="0" w:line="240" w:lineRule="auto"/>
              <w:rPr>
                <w:rFonts w:asciiTheme="majorBidi" w:eastAsia="Times New Roman" w:hAnsiTheme="majorBidi" w:cstheme="majorBidi"/>
                <w:sz w:val="20"/>
                <w:szCs w:val="20"/>
                <w:lang w:eastAsia="ru-RU"/>
              </w:rPr>
            </w:pPr>
            <w:r w:rsidRPr="009F601F">
              <w:rPr>
                <w:rFonts w:asciiTheme="majorBidi" w:eastAsia="Times New Roman" w:hAnsiTheme="majorBidi" w:cstheme="majorBidi"/>
                <w:sz w:val="20"/>
                <w:szCs w:val="20"/>
                <w:lang w:eastAsia="ru-RU"/>
              </w:rPr>
              <w:t>№1 «Восточная»</w:t>
            </w:r>
          </w:p>
        </w:tc>
        <w:tc>
          <w:tcPr>
            <w:tcW w:w="671" w:type="pct"/>
            <w:tcBorders>
              <w:top w:val="nil"/>
              <w:left w:val="nil"/>
              <w:bottom w:val="single" w:sz="4" w:space="0" w:color="auto"/>
              <w:right w:val="single" w:sz="4" w:space="0" w:color="auto"/>
            </w:tcBorders>
            <w:shd w:val="clear" w:color="auto" w:fill="auto"/>
            <w:noWrap/>
            <w:vAlign w:val="bottom"/>
            <w:hideMark/>
          </w:tcPr>
          <w:p w14:paraId="7DCB7EA4" w14:textId="77777777" w:rsidR="00BE3685" w:rsidRPr="009F601F" w:rsidRDefault="00BE3685" w:rsidP="009539E5">
            <w:pPr>
              <w:spacing w:after="0" w:line="240" w:lineRule="auto"/>
              <w:rPr>
                <w:rFonts w:asciiTheme="majorBidi" w:eastAsia="Times New Roman" w:hAnsiTheme="majorBidi" w:cstheme="majorBidi"/>
                <w:sz w:val="20"/>
                <w:szCs w:val="20"/>
                <w:lang w:eastAsia="ru-RU"/>
              </w:rPr>
            </w:pPr>
            <w:r w:rsidRPr="009F601F">
              <w:rPr>
                <w:rFonts w:asciiTheme="majorBidi" w:eastAsia="Times New Roman" w:hAnsiTheme="majorBidi" w:cstheme="majorBidi"/>
                <w:sz w:val="20"/>
                <w:szCs w:val="20"/>
                <w:lang w:eastAsia="ru-RU"/>
              </w:rPr>
              <w:t>330/220/110/35/10-6</w:t>
            </w:r>
          </w:p>
        </w:tc>
        <w:tc>
          <w:tcPr>
            <w:tcW w:w="397" w:type="pct"/>
            <w:tcBorders>
              <w:top w:val="nil"/>
              <w:left w:val="nil"/>
              <w:bottom w:val="single" w:sz="4" w:space="0" w:color="auto"/>
              <w:right w:val="single" w:sz="4" w:space="0" w:color="auto"/>
            </w:tcBorders>
            <w:shd w:val="clear" w:color="auto" w:fill="auto"/>
            <w:noWrap/>
            <w:vAlign w:val="bottom"/>
            <w:hideMark/>
          </w:tcPr>
          <w:p w14:paraId="02C64913" w14:textId="77777777" w:rsidR="00BE3685" w:rsidRPr="009F601F" w:rsidRDefault="00BE3685" w:rsidP="009539E5">
            <w:pPr>
              <w:spacing w:after="0" w:line="240" w:lineRule="auto"/>
              <w:rPr>
                <w:rFonts w:asciiTheme="majorBidi" w:eastAsia="Times New Roman" w:hAnsiTheme="majorBidi" w:cstheme="majorBidi"/>
                <w:sz w:val="20"/>
                <w:szCs w:val="20"/>
                <w:lang w:eastAsia="ru-RU"/>
              </w:rPr>
            </w:pPr>
            <w:r w:rsidRPr="009F601F">
              <w:rPr>
                <w:rFonts w:asciiTheme="majorBidi" w:eastAsia="Times New Roman" w:hAnsiTheme="majorBidi" w:cstheme="majorBidi"/>
                <w:sz w:val="20"/>
                <w:szCs w:val="20"/>
                <w:lang w:eastAsia="ru-RU"/>
              </w:rPr>
              <w:t>н/д</w:t>
            </w:r>
          </w:p>
        </w:tc>
        <w:tc>
          <w:tcPr>
            <w:tcW w:w="444" w:type="pct"/>
            <w:tcBorders>
              <w:top w:val="nil"/>
              <w:left w:val="nil"/>
              <w:bottom w:val="single" w:sz="4" w:space="0" w:color="auto"/>
              <w:right w:val="single" w:sz="4" w:space="0" w:color="auto"/>
            </w:tcBorders>
            <w:shd w:val="clear" w:color="auto" w:fill="auto"/>
            <w:noWrap/>
            <w:vAlign w:val="bottom"/>
            <w:hideMark/>
          </w:tcPr>
          <w:p w14:paraId="0BEE1C2C" w14:textId="77777777" w:rsidR="00BE3685" w:rsidRPr="009F601F" w:rsidRDefault="00BE3685" w:rsidP="009539E5">
            <w:pPr>
              <w:spacing w:after="0" w:line="240" w:lineRule="auto"/>
              <w:jc w:val="center"/>
              <w:rPr>
                <w:rFonts w:asciiTheme="majorBidi" w:eastAsia="Times New Roman" w:hAnsiTheme="majorBidi" w:cstheme="majorBidi"/>
                <w:sz w:val="20"/>
                <w:szCs w:val="20"/>
                <w:lang w:eastAsia="ru-RU"/>
              </w:rPr>
            </w:pPr>
            <w:r w:rsidRPr="009F601F">
              <w:rPr>
                <w:rFonts w:asciiTheme="majorBidi" w:eastAsia="Times New Roman" w:hAnsiTheme="majorBidi" w:cstheme="majorBidi"/>
                <w:sz w:val="20"/>
                <w:szCs w:val="20"/>
                <w:lang w:eastAsia="ru-RU"/>
              </w:rPr>
              <w:t xml:space="preserve">3х200, 2х25 </w:t>
            </w:r>
          </w:p>
        </w:tc>
        <w:tc>
          <w:tcPr>
            <w:tcW w:w="844" w:type="pct"/>
            <w:tcBorders>
              <w:top w:val="nil"/>
              <w:left w:val="nil"/>
              <w:bottom w:val="single" w:sz="4" w:space="0" w:color="auto"/>
              <w:right w:val="single" w:sz="4" w:space="0" w:color="auto"/>
            </w:tcBorders>
            <w:shd w:val="clear" w:color="auto" w:fill="auto"/>
            <w:noWrap/>
            <w:vAlign w:val="bottom"/>
            <w:hideMark/>
          </w:tcPr>
          <w:p w14:paraId="48BB754A" w14:textId="77777777" w:rsidR="00BE3685" w:rsidRPr="009F601F" w:rsidRDefault="00BE3685" w:rsidP="009539E5">
            <w:pPr>
              <w:spacing w:after="0" w:line="240" w:lineRule="auto"/>
              <w:jc w:val="center"/>
              <w:rPr>
                <w:rFonts w:asciiTheme="majorBidi" w:eastAsia="Times New Roman" w:hAnsiTheme="majorBidi" w:cstheme="majorBidi"/>
                <w:sz w:val="20"/>
                <w:szCs w:val="20"/>
                <w:lang w:eastAsia="ru-RU"/>
              </w:rPr>
            </w:pPr>
            <w:r w:rsidRPr="009F601F">
              <w:rPr>
                <w:rFonts w:asciiTheme="majorBidi" w:eastAsia="Times New Roman" w:hAnsiTheme="majorBidi" w:cstheme="majorBidi"/>
                <w:sz w:val="20"/>
                <w:szCs w:val="20"/>
                <w:lang w:eastAsia="ru-RU"/>
              </w:rPr>
              <w:t>Данные отсутствуют</w:t>
            </w:r>
          </w:p>
        </w:tc>
        <w:tc>
          <w:tcPr>
            <w:tcW w:w="415" w:type="pct"/>
            <w:tcBorders>
              <w:top w:val="nil"/>
              <w:left w:val="nil"/>
              <w:bottom w:val="single" w:sz="4" w:space="0" w:color="auto"/>
              <w:right w:val="single" w:sz="4" w:space="0" w:color="auto"/>
            </w:tcBorders>
            <w:shd w:val="clear" w:color="auto" w:fill="auto"/>
            <w:noWrap/>
            <w:hideMark/>
          </w:tcPr>
          <w:p w14:paraId="5A8F7648" w14:textId="77777777" w:rsidR="00BE3685" w:rsidRPr="009F601F" w:rsidRDefault="00BE3685" w:rsidP="009539E5">
            <w:pPr>
              <w:spacing w:after="0" w:line="240" w:lineRule="auto"/>
              <w:jc w:val="center"/>
              <w:rPr>
                <w:rFonts w:asciiTheme="majorBidi" w:eastAsia="Times New Roman" w:hAnsiTheme="majorBidi" w:cstheme="majorBidi"/>
                <w:sz w:val="20"/>
                <w:szCs w:val="20"/>
                <w:lang w:eastAsia="ru-RU"/>
              </w:rPr>
            </w:pPr>
          </w:p>
          <w:p w14:paraId="4CB993FA" w14:textId="77777777" w:rsidR="00BE3685" w:rsidRPr="009F601F" w:rsidRDefault="00BE3685" w:rsidP="009539E5">
            <w:pPr>
              <w:spacing w:after="0" w:line="240" w:lineRule="auto"/>
              <w:jc w:val="center"/>
              <w:rPr>
                <w:rFonts w:asciiTheme="majorBidi" w:eastAsia="Times New Roman" w:hAnsiTheme="majorBidi" w:cstheme="majorBidi"/>
                <w:sz w:val="20"/>
                <w:szCs w:val="20"/>
                <w:lang w:eastAsia="ru-RU"/>
              </w:rPr>
            </w:pPr>
          </w:p>
          <w:p w14:paraId="066EC646" w14:textId="77777777" w:rsidR="00BE3685" w:rsidRPr="009F601F" w:rsidRDefault="00BE3685" w:rsidP="009539E5">
            <w:pPr>
              <w:spacing w:after="0" w:line="240" w:lineRule="auto"/>
              <w:jc w:val="center"/>
              <w:rPr>
                <w:rFonts w:asciiTheme="majorBidi" w:eastAsia="Times New Roman" w:hAnsiTheme="majorBidi" w:cstheme="majorBidi"/>
                <w:sz w:val="20"/>
                <w:szCs w:val="20"/>
                <w:lang w:eastAsia="ru-RU"/>
              </w:rPr>
            </w:pPr>
            <w:r w:rsidRPr="009F601F">
              <w:rPr>
                <w:rFonts w:asciiTheme="majorBidi" w:eastAsia="Times New Roman" w:hAnsiTheme="majorBidi" w:cstheme="majorBidi"/>
                <w:sz w:val="20"/>
                <w:szCs w:val="20"/>
                <w:lang w:eastAsia="ru-RU"/>
              </w:rPr>
              <w:t>38,29</w:t>
            </w:r>
          </w:p>
        </w:tc>
        <w:tc>
          <w:tcPr>
            <w:tcW w:w="709" w:type="pct"/>
            <w:tcBorders>
              <w:top w:val="nil"/>
              <w:left w:val="nil"/>
              <w:bottom w:val="single" w:sz="4" w:space="0" w:color="auto"/>
              <w:right w:val="single" w:sz="4" w:space="0" w:color="auto"/>
            </w:tcBorders>
            <w:shd w:val="clear" w:color="auto" w:fill="auto"/>
            <w:noWrap/>
            <w:hideMark/>
          </w:tcPr>
          <w:p w14:paraId="62B926D9" w14:textId="77777777" w:rsidR="00BE3685" w:rsidRPr="009F601F" w:rsidRDefault="00BE3685" w:rsidP="009539E5">
            <w:pPr>
              <w:spacing w:after="0" w:line="240" w:lineRule="auto"/>
              <w:jc w:val="center"/>
              <w:rPr>
                <w:rFonts w:asciiTheme="majorBidi" w:eastAsia="Times New Roman" w:hAnsiTheme="majorBidi" w:cstheme="majorBidi"/>
                <w:sz w:val="20"/>
                <w:szCs w:val="20"/>
                <w:lang w:eastAsia="ru-RU"/>
              </w:rPr>
            </w:pPr>
          </w:p>
          <w:p w14:paraId="74142E3E" w14:textId="77777777" w:rsidR="00BE3685" w:rsidRPr="009F601F" w:rsidRDefault="00BE3685" w:rsidP="009539E5">
            <w:pPr>
              <w:spacing w:after="0" w:line="240" w:lineRule="auto"/>
              <w:jc w:val="center"/>
              <w:rPr>
                <w:rFonts w:asciiTheme="majorBidi" w:eastAsia="Times New Roman" w:hAnsiTheme="majorBidi" w:cstheme="majorBidi"/>
                <w:sz w:val="20"/>
                <w:szCs w:val="20"/>
                <w:lang w:eastAsia="ru-RU"/>
              </w:rPr>
            </w:pPr>
            <w:r w:rsidRPr="009F601F">
              <w:rPr>
                <w:rFonts w:asciiTheme="majorBidi" w:eastAsia="Times New Roman" w:hAnsiTheme="majorBidi" w:cstheme="majorBidi"/>
                <w:sz w:val="20"/>
                <w:szCs w:val="20"/>
                <w:lang w:eastAsia="ru-RU"/>
              </w:rPr>
              <w:t>Данные отсутствуют</w:t>
            </w:r>
          </w:p>
        </w:tc>
        <w:tc>
          <w:tcPr>
            <w:tcW w:w="828" w:type="pct"/>
            <w:tcBorders>
              <w:top w:val="nil"/>
              <w:left w:val="nil"/>
              <w:bottom w:val="single" w:sz="4" w:space="0" w:color="auto"/>
              <w:right w:val="single" w:sz="4" w:space="0" w:color="auto"/>
            </w:tcBorders>
            <w:shd w:val="clear" w:color="auto" w:fill="auto"/>
            <w:noWrap/>
            <w:hideMark/>
          </w:tcPr>
          <w:p w14:paraId="453EF171" w14:textId="77777777" w:rsidR="00BE3685" w:rsidRPr="009F601F" w:rsidRDefault="00BE3685" w:rsidP="009539E5">
            <w:pPr>
              <w:spacing w:after="0" w:line="240" w:lineRule="auto"/>
              <w:jc w:val="center"/>
              <w:rPr>
                <w:rFonts w:asciiTheme="majorBidi" w:eastAsia="Times New Roman" w:hAnsiTheme="majorBidi" w:cstheme="majorBidi"/>
                <w:sz w:val="20"/>
                <w:szCs w:val="20"/>
                <w:lang w:eastAsia="ru-RU"/>
              </w:rPr>
            </w:pPr>
          </w:p>
          <w:p w14:paraId="1AC14BB4" w14:textId="77777777" w:rsidR="00BE3685" w:rsidRPr="009F601F" w:rsidRDefault="00BE3685" w:rsidP="009539E5">
            <w:pPr>
              <w:spacing w:after="0" w:line="240" w:lineRule="auto"/>
              <w:jc w:val="center"/>
              <w:rPr>
                <w:rFonts w:asciiTheme="majorBidi" w:eastAsia="Times New Roman" w:hAnsiTheme="majorBidi" w:cstheme="majorBidi"/>
                <w:sz w:val="20"/>
                <w:szCs w:val="20"/>
                <w:lang w:eastAsia="ru-RU"/>
              </w:rPr>
            </w:pPr>
            <w:r w:rsidRPr="009F601F">
              <w:rPr>
                <w:rFonts w:asciiTheme="majorBidi" w:eastAsia="Times New Roman" w:hAnsiTheme="majorBidi" w:cstheme="majorBidi"/>
                <w:sz w:val="20"/>
                <w:szCs w:val="20"/>
                <w:lang w:eastAsia="ru-RU"/>
              </w:rPr>
              <w:t>Данные отсутствуют</w:t>
            </w:r>
          </w:p>
        </w:tc>
      </w:tr>
      <w:tr w:rsidR="009F601F" w:rsidRPr="009F601F" w14:paraId="05DBF8B9" w14:textId="77777777" w:rsidTr="00944FFB">
        <w:trPr>
          <w:trHeight w:val="693"/>
        </w:trPr>
        <w:tc>
          <w:tcPr>
            <w:tcW w:w="692" w:type="pct"/>
            <w:tcBorders>
              <w:top w:val="nil"/>
              <w:left w:val="single" w:sz="4" w:space="0" w:color="auto"/>
              <w:bottom w:val="single" w:sz="4" w:space="0" w:color="auto"/>
              <w:right w:val="single" w:sz="4" w:space="0" w:color="auto"/>
            </w:tcBorders>
            <w:shd w:val="clear" w:color="auto" w:fill="auto"/>
            <w:noWrap/>
            <w:vAlign w:val="bottom"/>
            <w:hideMark/>
          </w:tcPr>
          <w:p w14:paraId="07BE0FC3" w14:textId="77777777" w:rsidR="00BE3685" w:rsidRPr="009F601F" w:rsidRDefault="00BE3685" w:rsidP="009539E5">
            <w:pPr>
              <w:spacing w:after="0" w:line="240" w:lineRule="auto"/>
              <w:rPr>
                <w:rFonts w:asciiTheme="majorBidi" w:eastAsia="Times New Roman" w:hAnsiTheme="majorBidi" w:cstheme="majorBidi"/>
                <w:sz w:val="20"/>
                <w:szCs w:val="20"/>
                <w:lang w:eastAsia="ru-RU"/>
              </w:rPr>
            </w:pPr>
            <w:r w:rsidRPr="009F601F">
              <w:rPr>
                <w:rFonts w:asciiTheme="majorBidi" w:eastAsia="Times New Roman" w:hAnsiTheme="majorBidi" w:cstheme="majorBidi"/>
                <w:sz w:val="20"/>
                <w:szCs w:val="20"/>
                <w:lang w:eastAsia="ru-RU"/>
              </w:rPr>
              <w:t>294 «Колтуши»</w:t>
            </w:r>
          </w:p>
        </w:tc>
        <w:tc>
          <w:tcPr>
            <w:tcW w:w="671" w:type="pct"/>
            <w:tcBorders>
              <w:top w:val="nil"/>
              <w:left w:val="nil"/>
              <w:bottom w:val="single" w:sz="4" w:space="0" w:color="auto"/>
              <w:right w:val="single" w:sz="4" w:space="0" w:color="auto"/>
            </w:tcBorders>
            <w:shd w:val="clear" w:color="auto" w:fill="auto"/>
            <w:noWrap/>
            <w:vAlign w:val="bottom"/>
            <w:hideMark/>
          </w:tcPr>
          <w:p w14:paraId="216F6D7B" w14:textId="77777777" w:rsidR="00BE3685" w:rsidRPr="009F601F" w:rsidRDefault="00BE3685" w:rsidP="009539E5">
            <w:pPr>
              <w:spacing w:after="0" w:line="240" w:lineRule="auto"/>
              <w:rPr>
                <w:rFonts w:asciiTheme="majorBidi" w:eastAsia="Times New Roman" w:hAnsiTheme="majorBidi" w:cstheme="majorBidi"/>
                <w:sz w:val="20"/>
                <w:szCs w:val="20"/>
                <w:lang w:eastAsia="ru-RU"/>
              </w:rPr>
            </w:pPr>
            <w:r w:rsidRPr="009F601F">
              <w:rPr>
                <w:rFonts w:asciiTheme="majorBidi" w:eastAsia="Times New Roman" w:hAnsiTheme="majorBidi" w:cstheme="majorBidi"/>
                <w:sz w:val="20"/>
                <w:szCs w:val="20"/>
                <w:lang w:eastAsia="ru-RU"/>
              </w:rPr>
              <w:t>110/10/6</w:t>
            </w:r>
          </w:p>
        </w:tc>
        <w:tc>
          <w:tcPr>
            <w:tcW w:w="397" w:type="pct"/>
            <w:tcBorders>
              <w:top w:val="nil"/>
              <w:left w:val="nil"/>
              <w:bottom w:val="single" w:sz="4" w:space="0" w:color="auto"/>
              <w:right w:val="single" w:sz="4" w:space="0" w:color="auto"/>
            </w:tcBorders>
            <w:shd w:val="clear" w:color="auto" w:fill="auto"/>
            <w:noWrap/>
            <w:hideMark/>
          </w:tcPr>
          <w:p w14:paraId="4AC7BFA8" w14:textId="77777777" w:rsidR="00BE3685" w:rsidRPr="009F601F" w:rsidRDefault="00BE3685" w:rsidP="009539E5">
            <w:pPr>
              <w:spacing w:after="0" w:line="240" w:lineRule="auto"/>
              <w:rPr>
                <w:rFonts w:asciiTheme="majorBidi" w:eastAsia="Times New Roman" w:hAnsiTheme="majorBidi" w:cstheme="majorBidi"/>
                <w:sz w:val="20"/>
                <w:szCs w:val="20"/>
                <w:lang w:eastAsia="ru-RU"/>
              </w:rPr>
            </w:pPr>
            <w:r w:rsidRPr="009F601F">
              <w:rPr>
                <w:rFonts w:asciiTheme="majorBidi" w:eastAsia="Times New Roman" w:hAnsiTheme="majorBidi" w:cstheme="majorBidi"/>
                <w:sz w:val="20"/>
                <w:szCs w:val="20"/>
                <w:lang w:eastAsia="ru-RU"/>
              </w:rPr>
              <w:t>н/д</w:t>
            </w:r>
          </w:p>
        </w:tc>
        <w:tc>
          <w:tcPr>
            <w:tcW w:w="444" w:type="pct"/>
            <w:tcBorders>
              <w:top w:val="nil"/>
              <w:left w:val="nil"/>
              <w:bottom w:val="single" w:sz="4" w:space="0" w:color="auto"/>
              <w:right w:val="single" w:sz="4" w:space="0" w:color="auto"/>
            </w:tcBorders>
            <w:shd w:val="clear" w:color="auto" w:fill="auto"/>
            <w:noWrap/>
            <w:vAlign w:val="bottom"/>
            <w:hideMark/>
          </w:tcPr>
          <w:p w14:paraId="6C105DCE" w14:textId="77777777" w:rsidR="00BE3685" w:rsidRPr="009F601F" w:rsidRDefault="00BE3685" w:rsidP="009539E5">
            <w:pPr>
              <w:spacing w:after="0" w:line="240" w:lineRule="auto"/>
              <w:jc w:val="center"/>
              <w:rPr>
                <w:rFonts w:asciiTheme="majorBidi" w:eastAsia="Times New Roman" w:hAnsiTheme="majorBidi" w:cstheme="majorBidi"/>
                <w:sz w:val="20"/>
                <w:szCs w:val="20"/>
                <w:lang w:eastAsia="ru-RU"/>
              </w:rPr>
            </w:pPr>
            <w:r w:rsidRPr="009F601F">
              <w:rPr>
                <w:rFonts w:asciiTheme="majorBidi" w:eastAsia="Times New Roman" w:hAnsiTheme="majorBidi" w:cstheme="majorBidi"/>
                <w:sz w:val="20"/>
                <w:szCs w:val="20"/>
                <w:lang w:eastAsia="ru-RU"/>
              </w:rPr>
              <w:t>2х40</w:t>
            </w:r>
          </w:p>
        </w:tc>
        <w:tc>
          <w:tcPr>
            <w:tcW w:w="844" w:type="pct"/>
            <w:tcBorders>
              <w:top w:val="nil"/>
              <w:left w:val="nil"/>
              <w:bottom w:val="single" w:sz="4" w:space="0" w:color="auto"/>
              <w:right w:val="single" w:sz="4" w:space="0" w:color="auto"/>
            </w:tcBorders>
            <w:shd w:val="clear" w:color="auto" w:fill="auto"/>
            <w:noWrap/>
            <w:vAlign w:val="bottom"/>
            <w:hideMark/>
          </w:tcPr>
          <w:p w14:paraId="4AEB9681" w14:textId="77777777" w:rsidR="00BE3685" w:rsidRPr="009F601F" w:rsidRDefault="00BE3685" w:rsidP="009539E5">
            <w:pPr>
              <w:spacing w:after="0" w:line="240" w:lineRule="auto"/>
              <w:jc w:val="center"/>
              <w:rPr>
                <w:rFonts w:asciiTheme="majorBidi" w:eastAsia="Times New Roman" w:hAnsiTheme="majorBidi" w:cstheme="majorBidi"/>
                <w:sz w:val="20"/>
                <w:szCs w:val="20"/>
                <w:lang w:eastAsia="ru-RU"/>
              </w:rPr>
            </w:pPr>
            <w:r w:rsidRPr="009F601F">
              <w:rPr>
                <w:rFonts w:asciiTheme="majorBidi" w:eastAsia="Times New Roman" w:hAnsiTheme="majorBidi" w:cstheme="majorBidi"/>
                <w:sz w:val="20"/>
                <w:szCs w:val="20"/>
                <w:lang w:eastAsia="ru-RU"/>
              </w:rPr>
              <w:t>12,3</w:t>
            </w:r>
          </w:p>
        </w:tc>
        <w:tc>
          <w:tcPr>
            <w:tcW w:w="415" w:type="pct"/>
            <w:tcBorders>
              <w:top w:val="nil"/>
              <w:left w:val="nil"/>
              <w:bottom w:val="single" w:sz="4" w:space="0" w:color="auto"/>
              <w:right w:val="single" w:sz="4" w:space="0" w:color="auto"/>
            </w:tcBorders>
            <w:shd w:val="clear" w:color="auto" w:fill="auto"/>
            <w:noWrap/>
            <w:vAlign w:val="bottom"/>
            <w:hideMark/>
          </w:tcPr>
          <w:p w14:paraId="4AF9B7A4" w14:textId="77777777" w:rsidR="00BE3685" w:rsidRPr="009F601F" w:rsidRDefault="00BE3685" w:rsidP="009539E5">
            <w:pPr>
              <w:spacing w:after="0" w:line="240" w:lineRule="auto"/>
              <w:jc w:val="center"/>
              <w:rPr>
                <w:rFonts w:asciiTheme="majorBidi" w:eastAsia="Times New Roman" w:hAnsiTheme="majorBidi" w:cstheme="majorBidi"/>
                <w:sz w:val="20"/>
                <w:szCs w:val="20"/>
                <w:lang w:eastAsia="ru-RU"/>
              </w:rPr>
            </w:pPr>
            <w:r w:rsidRPr="009F601F">
              <w:rPr>
                <w:rFonts w:asciiTheme="majorBidi" w:eastAsia="Times New Roman" w:hAnsiTheme="majorBidi" w:cstheme="majorBidi"/>
                <w:sz w:val="20"/>
                <w:szCs w:val="20"/>
                <w:lang w:eastAsia="ru-RU"/>
              </w:rPr>
              <w:t>14,94</w:t>
            </w:r>
          </w:p>
        </w:tc>
        <w:tc>
          <w:tcPr>
            <w:tcW w:w="709" w:type="pct"/>
            <w:tcBorders>
              <w:top w:val="nil"/>
              <w:left w:val="nil"/>
              <w:bottom w:val="single" w:sz="4" w:space="0" w:color="auto"/>
              <w:right w:val="single" w:sz="4" w:space="0" w:color="auto"/>
            </w:tcBorders>
            <w:shd w:val="clear" w:color="auto" w:fill="auto"/>
            <w:noWrap/>
            <w:vAlign w:val="bottom"/>
            <w:hideMark/>
          </w:tcPr>
          <w:p w14:paraId="6906F42E" w14:textId="77777777" w:rsidR="00BE3685" w:rsidRPr="009F601F" w:rsidRDefault="00BE3685" w:rsidP="009539E5">
            <w:pPr>
              <w:spacing w:after="0" w:line="240" w:lineRule="auto"/>
              <w:jc w:val="center"/>
              <w:rPr>
                <w:rFonts w:asciiTheme="majorBidi" w:eastAsia="Times New Roman" w:hAnsiTheme="majorBidi" w:cstheme="majorBidi"/>
                <w:sz w:val="20"/>
                <w:szCs w:val="20"/>
                <w:lang w:eastAsia="ru-RU"/>
              </w:rPr>
            </w:pPr>
            <w:r w:rsidRPr="009F601F">
              <w:rPr>
                <w:rFonts w:asciiTheme="majorBidi" w:eastAsia="Times New Roman" w:hAnsiTheme="majorBidi" w:cstheme="majorBidi"/>
                <w:sz w:val="20"/>
                <w:szCs w:val="20"/>
                <w:lang w:eastAsia="ru-RU"/>
              </w:rPr>
              <w:t>0</w:t>
            </w:r>
          </w:p>
        </w:tc>
        <w:tc>
          <w:tcPr>
            <w:tcW w:w="828" w:type="pct"/>
            <w:tcBorders>
              <w:top w:val="nil"/>
              <w:left w:val="nil"/>
              <w:bottom w:val="single" w:sz="4" w:space="0" w:color="auto"/>
              <w:right w:val="single" w:sz="4" w:space="0" w:color="auto"/>
            </w:tcBorders>
            <w:shd w:val="clear" w:color="auto" w:fill="auto"/>
            <w:noWrap/>
            <w:vAlign w:val="bottom"/>
            <w:hideMark/>
          </w:tcPr>
          <w:p w14:paraId="4AD26E3D" w14:textId="77777777" w:rsidR="00BE3685" w:rsidRPr="009F601F" w:rsidRDefault="00BE3685" w:rsidP="009539E5">
            <w:pPr>
              <w:spacing w:after="0" w:line="240" w:lineRule="auto"/>
              <w:jc w:val="center"/>
              <w:rPr>
                <w:rFonts w:asciiTheme="majorBidi" w:eastAsia="Times New Roman" w:hAnsiTheme="majorBidi" w:cstheme="majorBidi"/>
                <w:sz w:val="20"/>
                <w:szCs w:val="20"/>
                <w:lang w:eastAsia="ru-RU"/>
              </w:rPr>
            </w:pPr>
            <w:r w:rsidRPr="009F601F">
              <w:rPr>
                <w:rFonts w:asciiTheme="majorBidi" w:eastAsia="Times New Roman" w:hAnsiTheme="majorBidi" w:cstheme="majorBidi"/>
                <w:sz w:val="20"/>
                <w:szCs w:val="20"/>
                <w:lang w:eastAsia="ru-RU"/>
              </w:rPr>
              <w:t>0</w:t>
            </w:r>
          </w:p>
        </w:tc>
      </w:tr>
      <w:tr w:rsidR="009F601F" w:rsidRPr="009F601F" w14:paraId="53A47AF3" w14:textId="77777777" w:rsidTr="00944FFB">
        <w:trPr>
          <w:trHeight w:val="717"/>
        </w:trPr>
        <w:tc>
          <w:tcPr>
            <w:tcW w:w="692" w:type="pct"/>
            <w:tcBorders>
              <w:top w:val="nil"/>
              <w:left w:val="single" w:sz="4" w:space="0" w:color="auto"/>
              <w:bottom w:val="single" w:sz="4" w:space="0" w:color="auto"/>
              <w:right w:val="single" w:sz="4" w:space="0" w:color="auto"/>
            </w:tcBorders>
            <w:shd w:val="clear" w:color="auto" w:fill="auto"/>
            <w:noWrap/>
            <w:vAlign w:val="bottom"/>
            <w:hideMark/>
          </w:tcPr>
          <w:p w14:paraId="62E18D86" w14:textId="77777777" w:rsidR="00BE3685" w:rsidRPr="009F601F" w:rsidRDefault="00BE3685" w:rsidP="009539E5">
            <w:pPr>
              <w:spacing w:after="0" w:line="240" w:lineRule="auto"/>
              <w:rPr>
                <w:rFonts w:asciiTheme="majorBidi" w:eastAsia="Times New Roman" w:hAnsiTheme="majorBidi" w:cstheme="majorBidi"/>
                <w:sz w:val="20"/>
                <w:szCs w:val="20"/>
                <w:lang w:eastAsia="ru-RU"/>
              </w:rPr>
            </w:pPr>
            <w:r w:rsidRPr="009F601F">
              <w:rPr>
                <w:rFonts w:asciiTheme="majorBidi" w:eastAsia="Times New Roman" w:hAnsiTheme="majorBidi" w:cstheme="majorBidi"/>
                <w:sz w:val="20"/>
                <w:szCs w:val="20"/>
                <w:lang w:eastAsia="ru-RU"/>
              </w:rPr>
              <w:t>335 «Кудрово»</w:t>
            </w:r>
          </w:p>
        </w:tc>
        <w:tc>
          <w:tcPr>
            <w:tcW w:w="671" w:type="pct"/>
            <w:tcBorders>
              <w:top w:val="nil"/>
              <w:left w:val="nil"/>
              <w:bottom w:val="single" w:sz="4" w:space="0" w:color="auto"/>
              <w:right w:val="single" w:sz="4" w:space="0" w:color="auto"/>
            </w:tcBorders>
            <w:shd w:val="clear" w:color="auto" w:fill="auto"/>
            <w:noWrap/>
            <w:vAlign w:val="bottom"/>
            <w:hideMark/>
          </w:tcPr>
          <w:p w14:paraId="01FF2FFD" w14:textId="77777777" w:rsidR="00BE3685" w:rsidRPr="009F601F" w:rsidRDefault="00BE3685" w:rsidP="009539E5">
            <w:pPr>
              <w:spacing w:after="0" w:line="240" w:lineRule="auto"/>
              <w:rPr>
                <w:rFonts w:asciiTheme="majorBidi" w:eastAsia="Times New Roman" w:hAnsiTheme="majorBidi" w:cstheme="majorBidi"/>
                <w:sz w:val="20"/>
                <w:szCs w:val="20"/>
                <w:lang w:eastAsia="ru-RU"/>
              </w:rPr>
            </w:pPr>
            <w:r w:rsidRPr="009F601F">
              <w:rPr>
                <w:rFonts w:asciiTheme="majorBidi" w:eastAsia="Times New Roman" w:hAnsiTheme="majorBidi" w:cstheme="majorBidi"/>
                <w:sz w:val="20"/>
                <w:szCs w:val="20"/>
                <w:lang w:eastAsia="ru-RU"/>
              </w:rPr>
              <w:t>110/10</w:t>
            </w:r>
          </w:p>
        </w:tc>
        <w:tc>
          <w:tcPr>
            <w:tcW w:w="397" w:type="pct"/>
            <w:tcBorders>
              <w:top w:val="nil"/>
              <w:left w:val="nil"/>
              <w:bottom w:val="single" w:sz="4" w:space="0" w:color="auto"/>
              <w:right w:val="single" w:sz="4" w:space="0" w:color="auto"/>
            </w:tcBorders>
            <w:shd w:val="clear" w:color="auto" w:fill="auto"/>
            <w:noWrap/>
            <w:hideMark/>
          </w:tcPr>
          <w:p w14:paraId="35E0BC60" w14:textId="77777777" w:rsidR="00BE3685" w:rsidRPr="009F601F" w:rsidRDefault="00BE3685" w:rsidP="009539E5">
            <w:pPr>
              <w:spacing w:after="0" w:line="240" w:lineRule="auto"/>
              <w:rPr>
                <w:rFonts w:asciiTheme="majorBidi" w:eastAsia="Times New Roman" w:hAnsiTheme="majorBidi" w:cstheme="majorBidi"/>
                <w:sz w:val="20"/>
                <w:szCs w:val="20"/>
                <w:lang w:eastAsia="ru-RU"/>
              </w:rPr>
            </w:pPr>
            <w:r w:rsidRPr="009F601F">
              <w:rPr>
                <w:rFonts w:asciiTheme="majorBidi" w:eastAsia="Times New Roman" w:hAnsiTheme="majorBidi" w:cstheme="majorBidi"/>
                <w:sz w:val="20"/>
                <w:szCs w:val="20"/>
                <w:lang w:eastAsia="ru-RU"/>
              </w:rPr>
              <w:t>н/д</w:t>
            </w:r>
          </w:p>
        </w:tc>
        <w:tc>
          <w:tcPr>
            <w:tcW w:w="444" w:type="pct"/>
            <w:tcBorders>
              <w:top w:val="nil"/>
              <w:left w:val="nil"/>
              <w:bottom w:val="single" w:sz="4" w:space="0" w:color="auto"/>
              <w:right w:val="single" w:sz="4" w:space="0" w:color="auto"/>
            </w:tcBorders>
            <w:shd w:val="clear" w:color="auto" w:fill="auto"/>
            <w:noWrap/>
            <w:vAlign w:val="bottom"/>
            <w:hideMark/>
          </w:tcPr>
          <w:p w14:paraId="09A782F3" w14:textId="77777777" w:rsidR="00BE3685" w:rsidRPr="009F601F" w:rsidRDefault="00BE3685" w:rsidP="009539E5">
            <w:pPr>
              <w:spacing w:after="0" w:line="240" w:lineRule="auto"/>
              <w:jc w:val="center"/>
              <w:rPr>
                <w:rFonts w:asciiTheme="majorBidi" w:eastAsia="Times New Roman" w:hAnsiTheme="majorBidi" w:cstheme="majorBidi"/>
                <w:sz w:val="20"/>
                <w:szCs w:val="20"/>
                <w:lang w:eastAsia="ru-RU"/>
              </w:rPr>
            </w:pPr>
            <w:r w:rsidRPr="009F601F">
              <w:rPr>
                <w:rFonts w:asciiTheme="majorBidi" w:eastAsia="Times New Roman" w:hAnsiTheme="majorBidi" w:cstheme="majorBidi"/>
                <w:sz w:val="20"/>
                <w:szCs w:val="20"/>
                <w:lang w:eastAsia="ru-RU"/>
              </w:rPr>
              <w:t>80+63</w:t>
            </w:r>
          </w:p>
        </w:tc>
        <w:tc>
          <w:tcPr>
            <w:tcW w:w="844" w:type="pct"/>
            <w:tcBorders>
              <w:top w:val="nil"/>
              <w:left w:val="nil"/>
              <w:bottom w:val="single" w:sz="4" w:space="0" w:color="auto"/>
              <w:right w:val="single" w:sz="4" w:space="0" w:color="auto"/>
            </w:tcBorders>
            <w:shd w:val="clear" w:color="auto" w:fill="auto"/>
            <w:noWrap/>
            <w:vAlign w:val="bottom"/>
            <w:hideMark/>
          </w:tcPr>
          <w:p w14:paraId="7A57671C" w14:textId="77777777" w:rsidR="00BE3685" w:rsidRPr="009F601F" w:rsidRDefault="00BE3685" w:rsidP="009539E5">
            <w:pPr>
              <w:spacing w:after="0" w:line="240" w:lineRule="auto"/>
              <w:jc w:val="center"/>
              <w:rPr>
                <w:rFonts w:asciiTheme="majorBidi" w:eastAsia="Times New Roman" w:hAnsiTheme="majorBidi" w:cstheme="majorBidi"/>
                <w:sz w:val="20"/>
                <w:szCs w:val="20"/>
                <w:lang w:eastAsia="ru-RU"/>
              </w:rPr>
            </w:pPr>
            <w:r w:rsidRPr="009F601F">
              <w:rPr>
                <w:rFonts w:asciiTheme="majorBidi" w:eastAsia="Times New Roman" w:hAnsiTheme="majorBidi" w:cstheme="majorBidi"/>
                <w:sz w:val="20"/>
                <w:szCs w:val="20"/>
                <w:lang w:eastAsia="ru-RU"/>
              </w:rPr>
              <w:t>46,79</w:t>
            </w:r>
          </w:p>
        </w:tc>
        <w:tc>
          <w:tcPr>
            <w:tcW w:w="415" w:type="pct"/>
            <w:tcBorders>
              <w:top w:val="nil"/>
              <w:left w:val="nil"/>
              <w:bottom w:val="single" w:sz="4" w:space="0" w:color="auto"/>
              <w:right w:val="single" w:sz="4" w:space="0" w:color="auto"/>
            </w:tcBorders>
            <w:shd w:val="clear" w:color="auto" w:fill="auto"/>
            <w:noWrap/>
            <w:vAlign w:val="bottom"/>
            <w:hideMark/>
          </w:tcPr>
          <w:p w14:paraId="061B9E47" w14:textId="77777777" w:rsidR="00BE3685" w:rsidRPr="009F601F" w:rsidRDefault="00BE3685" w:rsidP="009539E5">
            <w:pPr>
              <w:spacing w:after="0" w:line="240" w:lineRule="auto"/>
              <w:jc w:val="center"/>
              <w:rPr>
                <w:rFonts w:asciiTheme="majorBidi" w:eastAsia="Times New Roman" w:hAnsiTheme="majorBidi" w:cstheme="majorBidi"/>
                <w:sz w:val="20"/>
                <w:szCs w:val="20"/>
                <w:lang w:eastAsia="ru-RU"/>
              </w:rPr>
            </w:pPr>
            <w:r w:rsidRPr="009F601F">
              <w:rPr>
                <w:rFonts w:asciiTheme="majorBidi" w:eastAsia="Times New Roman" w:hAnsiTheme="majorBidi" w:cstheme="majorBidi"/>
                <w:sz w:val="20"/>
                <w:szCs w:val="20"/>
                <w:lang w:eastAsia="ru-RU"/>
              </w:rPr>
              <w:t>23,92</w:t>
            </w:r>
          </w:p>
        </w:tc>
        <w:tc>
          <w:tcPr>
            <w:tcW w:w="709" w:type="pct"/>
            <w:tcBorders>
              <w:top w:val="nil"/>
              <w:left w:val="nil"/>
              <w:bottom w:val="single" w:sz="4" w:space="0" w:color="auto"/>
              <w:right w:val="single" w:sz="4" w:space="0" w:color="auto"/>
            </w:tcBorders>
            <w:shd w:val="clear" w:color="auto" w:fill="auto"/>
            <w:noWrap/>
            <w:vAlign w:val="bottom"/>
            <w:hideMark/>
          </w:tcPr>
          <w:p w14:paraId="6C93BC11" w14:textId="77777777" w:rsidR="00BE3685" w:rsidRPr="009F601F" w:rsidRDefault="00BE3685" w:rsidP="009539E5">
            <w:pPr>
              <w:spacing w:after="0" w:line="240" w:lineRule="auto"/>
              <w:jc w:val="center"/>
              <w:rPr>
                <w:rFonts w:asciiTheme="majorBidi" w:eastAsia="Times New Roman" w:hAnsiTheme="majorBidi" w:cstheme="majorBidi"/>
                <w:sz w:val="20"/>
                <w:szCs w:val="20"/>
                <w:lang w:eastAsia="ru-RU"/>
              </w:rPr>
            </w:pPr>
            <w:r w:rsidRPr="009F601F">
              <w:rPr>
                <w:rFonts w:asciiTheme="majorBidi" w:eastAsia="Times New Roman" w:hAnsiTheme="majorBidi" w:cstheme="majorBidi"/>
                <w:sz w:val="20"/>
                <w:szCs w:val="20"/>
                <w:lang w:eastAsia="ru-RU"/>
              </w:rPr>
              <w:t>0</w:t>
            </w:r>
          </w:p>
        </w:tc>
        <w:tc>
          <w:tcPr>
            <w:tcW w:w="828" w:type="pct"/>
            <w:tcBorders>
              <w:top w:val="nil"/>
              <w:left w:val="nil"/>
              <w:bottom w:val="single" w:sz="4" w:space="0" w:color="auto"/>
              <w:right w:val="single" w:sz="4" w:space="0" w:color="auto"/>
            </w:tcBorders>
            <w:shd w:val="clear" w:color="auto" w:fill="auto"/>
            <w:noWrap/>
            <w:vAlign w:val="bottom"/>
            <w:hideMark/>
          </w:tcPr>
          <w:p w14:paraId="7AA2D3CE" w14:textId="77777777" w:rsidR="00BE3685" w:rsidRPr="009F601F" w:rsidRDefault="00BE3685" w:rsidP="009539E5">
            <w:pPr>
              <w:spacing w:after="0" w:line="240" w:lineRule="auto"/>
              <w:jc w:val="center"/>
              <w:rPr>
                <w:rFonts w:asciiTheme="majorBidi" w:eastAsia="Times New Roman" w:hAnsiTheme="majorBidi" w:cstheme="majorBidi"/>
                <w:sz w:val="20"/>
                <w:szCs w:val="20"/>
                <w:lang w:eastAsia="ru-RU"/>
              </w:rPr>
            </w:pPr>
            <w:r w:rsidRPr="009F601F">
              <w:rPr>
                <w:rFonts w:asciiTheme="majorBidi" w:eastAsia="Times New Roman" w:hAnsiTheme="majorBidi" w:cstheme="majorBidi"/>
                <w:sz w:val="20"/>
                <w:szCs w:val="20"/>
                <w:lang w:eastAsia="ru-RU"/>
              </w:rPr>
              <w:t>0</w:t>
            </w:r>
          </w:p>
        </w:tc>
      </w:tr>
      <w:tr w:rsidR="00BE3685" w:rsidRPr="009F601F" w14:paraId="492D447F" w14:textId="77777777" w:rsidTr="00944FFB">
        <w:trPr>
          <w:trHeight w:val="671"/>
        </w:trPr>
        <w:tc>
          <w:tcPr>
            <w:tcW w:w="692" w:type="pct"/>
            <w:tcBorders>
              <w:top w:val="nil"/>
              <w:left w:val="single" w:sz="4" w:space="0" w:color="auto"/>
              <w:bottom w:val="single" w:sz="4" w:space="0" w:color="auto"/>
              <w:right w:val="single" w:sz="4" w:space="0" w:color="auto"/>
            </w:tcBorders>
            <w:shd w:val="clear" w:color="auto" w:fill="auto"/>
            <w:noWrap/>
            <w:vAlign w:val="bottom"/>
            <w:hideMark/>
          </w:tcPr>
          <w:p w14:paraId="680D9285" w14:textId="77777777" w:rsidR="00BE3685" w:rsidRPr="009F601F" w:rsidRDefault="00BE3685" w:rsidP="009539E5">
            <w:pPr>
              <w:spacing w:after="0" w:line="240" w:lineRule="auto"/>
              <w:rPr>
                <w:rFonts w:asciiTheme="majorBidi" w:eastAsia="Times New Roman" w:hAnsiTheme="majorBidi" w:cstheme="majorBidi"/>
                <w:sz w:val="20"/>
                <w:szCs w:val="20"/>
                <w:lang w:eastAsia="ru-RU"/>
              </w:rPr>
            </w:pPr>
            <w:r w:rsidRPr="009F601F">
              <w:rPr>
                <w:rFonts w:asciiTheme="majorBidi" w:eastAsia="Times New Roman" w:hAnsiTheme="majorBidi" w:cstheme="majorBidi"/>
                <w:sz w:val="20"/>
                <w:szCs w:val="20"/>
                <w:lang w:eastAsia="ru-RU"/>
              </w:rPr>
              <w:t>374</w:t>
            </w:r>
          </w:p>
          <w:p w14:paraId="6BBAD4C7" w14:textId="77777777" w:rsidR="00BE3685" w:rsidRPr="009F601F" w:rsidRDefault="00BE3685" w:rsidP="009539E5">
            <w:pPr>
              <w:spacing w:after="0" w:line="240" w:lineRule="auto"/>
              <w:rPr>
                <w:rFonts w:asciiTheme="majorBidi" w:eastAsia="Times New Roman" w:hAnsiTheme="majorBidi" w:cstheme="majorBidi"/>
                <w:sz w:val="20"/>
                <w:szCs w:val="20"/>
                <w:lang w:eastAsia="ru-RU"/>
              </w:rPr>
            </w:pPr>
            <w:r w:rsidRPr="009F601F">
              <w:rPr>
                <w:rFonts w:asciiTheme="majorBidi" w:eastAsia="Times New Roman" w:hAnsiTheme="majorBidi" w:cstheme="majorBidi"/>
                <w:sz w:val="20"/>
                <w:szCs w:val="20"/>
                <w:lang w:eastAsia="ru-RU"/>
              </w:rPr>
              <w:t xml:space="preserve"> «Янино»</w:t>
            </w:r>
          </w:p>
        </w:tc>
        <w:tc>
          <w:tcPr>
            <w:tcW w:w="671" w:type="pct"/>
            <w:tcBorders>
              <w:top w:val="nil"/>
              <w:left w:val="nil"/>
              <w:bottom w:val="single" w:sz="4" w:space="0" w:color="auto"/>
              <w:right w:val="single" w:sz="4" w:space="0" w:color="auto"/>
            </w:tcBorders>
            <w:shd w:val="clear" w:color="auto" w:fill="auto"/>
            <w:noWrap/>
            <w:vAlign w:val="bottom"/>
            <w:hideMark/>
          </w:tcPr>
          <w:p w14:paraId="7981B5AC" w14:textId="77777777" w:rsidR="00BE3685" w:rsidRPr="009F601F" w:rsidRDefault="00BE3685" w:rsidP="009539E5">
            <w:pPr>
              <w:spacing w:after="0" w:line="240" w:lineRule="auto"/>
              <w:rPr>
                <w:rFonts w:asciiTheme="majorBidi" w:eastAsia="Times New Roman" w:hAnsiTheme="majorBidi" w:cstheme="majorBidi"/>
                <w:sz w:val="20"/>
                <w:szCs w:val="20"/>
                <w:lang w:eastAsia="ru-RU"/>
              </w:rPr>
            </w:pPr>
            <w:r w:rsidRPr="009F601F">
              <w:rPr>
                <w:rFonts w:asciiTheme="majorBidi" w:eastAsia="Times New Roman" w:hAnsiTheme="majorBidi" w:cstheme="majorBidi"/>
                <w:sz w:val="20"/>
                <w:szCs w:val="20"/>
                <w:lang w:eastAsia="ru-RU"/>
              </w:rPr>
              <w:t>110/10</w:t>
            </w:r>
          </w:p>
        </w:tc>
        <w:tc>
          <w:tcPr>
            <w:tcW w:w="397" w:type="pct"/>
            <w:tcBorders>
              <w:top w:val="nil"/>
              <w:left w:val="nil"/>
              <w:bottom w:val="single" w:sz="4" w:space="0" w:color="auto"/>
              <w:right w:val="single" w:sz="4" w:space="0" w:color="auto"/>
            </w:tcBorders>
            <w:shd w:val="clear" w:color="auto" w:fill="auto"/>
            <w:noWrap/>
            <w:hideMark/>
          </w:tcPr>
          <w:p w14:paraId="00239088" w14:textId="77777777" w:rsidR="00BE3685" w:rsidRPr="009F601F" w:rsidRDefault="00BE3685" w:rsidP="009539E5">
            <w:pPr>
              <w:spacing w:after="0" w:line="240" w:lineRule="auto"/>
              <w:rPr>
                <w:rFonts w:asciiTheme="majorBidi" w:eastAsia="Times New Roman" w:hAnsiTheme="majorBidi" w:cstheme="majorBidi"/>
                <w:sz w:val="20"/>
                <w:szCs w:val="20"/>
                <w:lang w:eastAsia="ru-RU"/>
              </w:rPr>
            </w:pPr>
            <w:r w:rsidRPr="009F601F">
              <w:rPr>
                <w:rFonts w:asciiTheme="majorBidi" w:eastAsia="Times New Roman" w:hAnsiTheme="majorBidi" w:cstheme="majorBidi"/>
                <w:sz w:val="20"/>
                <w:szCs w:val="20"/>
                <w:lang w:eastAsia="ru-RU"/>
              </w:rPr>
              <w:t>н/д</w:t>
            </w:r>
          </w:p>
        </w:tc>
        <w:tc>
          <w:tcPr>
            <w:tcW w:w="444" w:type="pct"/>
            <w:tcBorders>
              <w:top w:val="nil"/>
              <w:left w:val="nil"/>
              <w:bottom w:val="single" w:sz="4" w:space="0" w:color="auto"/>
              <w:right w:val="single" w:sz="4" w:space="0" w:color="auto"/>
            </w:tcBorders>
            <w:shd w:val="clear" w:color="auto" w:fill="auto"/>
            <w:noWrap/>
            <w:vAlign w:val="bottom"/>
            <w:hideMark/>
          </w:tcPr>
          <w:p w14:paraId="6F6C6D6C" w14:textId="77777777" w:rsidR="00BE3685" w:rsidRPr="009F601F" w:rsidRDefault="00BE3685" w:rsidP="009539E5">
            <w:pPr>
              <w:spacing w:after="0" w:line="240" w:lineRule="auto"/>
              <w:jc w:val="center"/>
              <w:rPr>
                <w:rFonts w:asciiTheme="majorBidi" w:eastAsia="Times New Roman" w:hAnsiTheme="majorBidi" w:cstheme="majorBidi"/>
                <w:sz w:val="20"/>
                <w:szCs w:val="20"/>
                <w:lang w:eastAsia="ru-RU"/>
              </w:rPr>
            </w:pPr>
            <w:r w:rsidRPr="009F601F">
              <w:rPr>
                <w:rFonts w:asciiTheme="majorBidi" w:eastAsia="Times New Roman" w:hAnsiTheme="majorBidi" w:cstheme="majorBidi"/>
                <w:sz w:val="20"/>
                <w:szCs w:val="20"/>
                <w:lang w:eastAsia="ru-RU"/>
              </w:rPr>
              <w:t>2х10</w:t>
            </w:r>
          </w:p>
        </w:tc>
        <w:tc>
          <w:tcPr>
            <w:tcW w:w="844" w:type="pct"/>
            <w:tcBorders>
              <w:top w:val="nil"/>
              <w:left w:val="nil"/>
              <w:bottom w:val="single" w:sz="4" w:space="0" w:color="auto"/>
              <w:right w:val="single" w:sz="4" w:space="0" w:color="auto"/>
            </w:tcBorders>
            <w:shd w:val="clear" w:color="auto" w:fill="auto"/>
            <w:noWrap/>
            <w:vAlign w:val="bottom"/>
            <w:hideMark/>
          </w:tcPr>
          <w:p w14:paraId="2DAEB508" w14:textId="77777777" w:rsidR="00BE3685" w:rsidRPr="009F601F" w:rsidRDefault="00BE3685" w:rsidP="009539E5">
            <w:pPr>
              <w:spacing w:after="0" w:line="240" w:lineRule="auto"/>
              <w:jc w:val="center"/>
              <w:rPr>
                <w:rFonts w:asciiTheme="majorBidi" w:eastAsia="Times New Roman" w:hAnsiTheme="majorBidi" w:cstheme="majorBidi"/>
                <w:sz w:val="20"/>
                <w:szCs w:val="20"/>
                <w:lang w:eastAsia="ru-RU"/>
              </w:rPr>
            </w:pPr>
            <w:r w:rsidRPr="009F601F">
              <w:rPr>
                <w:rFonts w:asciiTheme="majorBidi" w:eastAsia="Times New Roman" w:hAnsiTheme="majorBidi" w:cstheme="majorBidi"/>
                <w:sz w:val="20"/>
                <w:szCs w:val="20"/>
                <w:lang w:eastAsia="ru-RU"/>
              </w:rPr>
              <w:t>8,5</w:t>
            </w:r>
          </w:p>
        </w:tc>
        <w:tc>
          <w:tcPr>
            <w:tcW w:w="415" w:type="pct"/>
            <w:tcBorders>
              <w:top w:val="nil"/>
              <w:left w:val="nil"/>
              <w:bottom w:val="single" w:sz="4" w:space="0" w:color="auto"/>
              <w:right w:val="single" w:sz="4" w:space="0" w:color="auto"/>
            </w:tcBorders>
            <w:shd w:val="clear" w:color="auto" w:fill="auto"/>
            <w:noWrap/>
            <w:vAlign w:val="bottom"/>
            <w:hideMark/>
          </w:tcPr>
          <w:p w14:paraId="2263D23E" w14:textId="77777777" w:rsidR="00BE3685" w:rsidRPr="009F601F" w:rsidRDefault="00BE3685" w:rsidP="009539E5">
            <w:pPr>
              <w:spacing w:after="0" w:line="240" w:lineRule="auto"/>
              <w:jc w:val="center"/>
              <w:rPr>
                <w:rFonts w:asciiTheme="majorBidi" w:eastAsia="Times New Roman" w:hAnsiTheme="majorBidi" w:cstheme="majorBidi"/>
                <w:sz w:val="20"/>
                <w:szCs w:val="20"/>
                <w:lang w:eastAsia="ru-RU"/>
              </w:rPr>
            </w:pPr>
            <w:r w:rsidRPr="009F601F">
              <w:rPr>
                <w:rFonts w:asciiTheme="majorBidi" w:eastAsia="Times New Roman" w:hAnsiTheme="majorBidi" w:cstheme="majorBidi"/>
                <w:sz w:val="20"/>
                <w:szCs w:val="20"/>
                <w:lang w:eastAsia="ru-RU"/>
              </w:rPr>
              <w:t>0,0</w:t>
            </w:r>
          </w:p>
        </w:tc>
        <w:tc>
          <w:tcPr>
            <w:tcW w:w="709" w:type="pct"/>
            <w:tcBorders>
              <w:top w:val="nil"/>
              <w:left w:val="nil"/>
              <w:bottom w:val="single" w:sz="4" w:space="0" w:color="auto"/>
              <w:right w:val="single" w:sz="4" w:space="0" w:color="auto"/>
            </w:tcBorders>
            <w:shd w:val="clear" w:color="auto" w:fill="auto"/>
            <w:noWrap/>
            <w:vAlign w:val="bottom"/>
            <w:hideMark/>
          </w:tcPr>
          <w:p w14:paraId="6A85624C" w14:textId="77777777" w:rsidR="00BE3685" w:rsidRPr="009F601F" w:rsidRDefault="00BE3685" w:rsidP="009539E5">
            <w:pPr>
              <w:spacing w:after="0" w:line="240" w:lineRule="auto"/>
              <w:jc w:val="center"/>
              <w:rPr>
                <w:rFonts w:asciiTheme="majorBidi" w:eastAsia="Times New Roman" w:hAnsiTheme="majorBidi" w:cstheme="majorBidi"/>
                <w:sz w:val="20"/>
                <w:szCs w:val="20"/>
                <w:lang w:eastAsia="ru-RU"/>
              </w:rPr>
            </w:pPr>
            <w:r w:rsidRPr="009F601F">
              <w:rPr>
                <w:rFonts w:asciiTheme="majorBidi" w:eastAsia="Times New Roman" w:hAnsiTheme="majorBidi" w:cstheme="majorBidi"/>
                <w:sz w:val="20"/>
                <w:szCs w:val="20"/>
                <w:lang w:eastAsia="ru-RU"/>
              </w:rPr>
              <w:t>0</w:t>
            </w:r>
          </w:p>
        </w:tc>
        <w:tc>
          <w:tcPr>
            <w:tcW w:w="828" w:type="pct"/>
            <w:tcBorders>
              <w:top w:val="nil"/>
              <w:left w:val="nil"/>
              <w:bottom w:val="single" w:sz="4" w:space="0" w:color="auto"/>
              <w:right w:val="single" w:sz="4" w:space="0" w:color="auto"/>
            </w:tcBorders>
            <w:shd w:val="clear" w:color="auto" w:fill="auto"/>
            <w:noWrap/>
            <w:vAlign w:val="bottom"/>
            <w:hideMark/>
          </w:tcPr>
          <w:p w14:paraId="1A18EC48" w14:textId="77777777" w:rsidR="00BE3685" w:rsidRPr="009F601F" w:rsidRDefault="00BE3685" w:rsidP="009539E5">
            <w:pPr>
              <w:spacing w:after="0" w:line="240" w:lineRule="auto"/>
              <w:jc w:val="center"/>
              <w:rPr>
                <w:rFonts w:asciiTheme="majorBidi" w:eastAsia="Times New Roman" w:hAnsiTheme="majorBidi" w:cstheme="majorBidi"/>
                <w:sz w:val="20"/>
                <w:szCs w:val="20"/>
                <w:lang w:eastAsia="ru-RU"/>
              </w:rPr>
            </w:pPr>
            <w:r w:rsidRPr="009F601F">
              <w:rPr>
                <w:rFonts w:asciiTheme="majorBidi" w:eastAsia="Times New Roman" w:hAnsiTheme="majorBidi" w:cstheme="majorBidi"/>
                <w:sz w:val="20"/>
                <w:szCs w:val="20"/>
                <w:lang w:eastAsia="ru-RU"/>
              </w:rPr>
              <w:t>0</w:t>
            </w:r>
          </w:p>
        </w:tc>
      </w:tr>
    </w:tbl>
    <w:p w14:paraId="5FDC7638" w14:textId="77777777" w:rsidR="003F6E52" w:rsidRPr="009F601F" w:rsidRDefault="003F6E52" w:rsidP="003F6E52">
      <w:pPr>
        <w:pStyle w:val="ab"/>
        <w:rPr>
          <w:lang w:eastAsia="ru-RU"/>
        </w:rPr>
      </w:pPr>
    </w:p>
    <w:p w14:paraId="328F32AF" w14:textId="77777777" w:rsidR="003F6E52" w:rsidRPr="009F601F" w:rsidRDefault="003F6E52" w:rsidP="003F6E52">
      <w:pPr>
        <w:pStyle w:val="111"/>
      </w:pPr>
      <w:bookmarkStart w:id="8" w:name="_Toc444450250"/>
      <w:r w:rsidRPr="009F601F">
        <w:lastRenderedPageBreak/>
        <w:t>Доля поставки ресурса по приборам учета</w:t>
      </w:r>
      <w:bookmarkEnd w:id="8"/>
    </w:p>
    <w:p w14:paraId="4303CEB1" w14:textId="77777777" w:rsidR="00944FFB" w:rsidRPr="009F601F" w:rsidRDefault="00944FFB" w:rsidP="00944FFB">
      <w:pPr>
        <w:pStyle w:val="ab"/>
        <w:rPr>
          <w:lang w:eastAsia="ru-RU"/>
        </w:rPr>
      </w:pPr>
      <w:r w:rsidRPr="009F601F">
        <w:rPr>
          <w:lang w:eastAsia="ru-RU"/>
        </w:rPr>
        <w:t xml:space="preserve">Поставка 100% электрической энергии контролируется приборами учета, установленными на центрах питания. </w:t>
      </w:r>
    </w:p>
    <w:p w14:paraId="6CD3C52F" w14:textId="77777777" w:rsidR="00D476DE" w:rsidRPr="009F601F" w:rsidRDefault="00D476DE" w:rsidP="003F6E52">
      <w:pPr>
        <w:pStyle w:val="111"/>
      </w:pPr>
      <w:bookmarkStart w:id="9" w:name="_Toc444450251"/>
      <w:r w:rsidRPr="009F601F">
        <w:t>Зоны действия источников ресурсов</w:t>
      </w:r>
      <w:bookmarkEnd w:id="9"/>
    </w:p>
    <w:p w14:paraId="27133CA4" w14:textId="27D15782" w:rsidR="00944FFB" w:rsidRPr="009F601F" w:rsidRDefault="00944FFB" w:rsidP="00944FFB">
      <w:pPr>
        <w:pStyle w:val="ab"/>
        <w:rPr>
          <w:lang w:eastAsia="ru-RU"/>
        </w:rPr>
      </w:pPr>
      <w:r w:rsidRPr="009F601F">
        <w:rPr>
          <w:lang w:eastAsia="ru-RU"/>
        </w:rPr>
        <w:t>Источники генерации электрической энергии на территории Заневского поселения отсутствуют. Электрическая энергия поступает по внешним связям с энергосистемой города Санкт-Петербурга и Ленинградской области.</w:t>
      </w:r>
    </w:p>
    <w:p w14:paraId="280A2244" w14:textId="77777777" w:rsidR="00944FFB" w:rsidRPr="009F601F" w:rsidRDefault="00944FFB" w:rsidP="00944FFB">
      <w:pPr>
        <w:pStyle w:val="ab"/>
        <w:rPr>
          <w:lang w:eastAsia="ru-RU"/>
        </w:rPr>
      </w:pPr>
      <w:r w:rsidRPr="009F601F">
        <w:rPr>
          <w:lang w:eastAsia="ru-RU"/>
        </w:rPr>
        <w:t>Зоны действия центров питания компактно сосредоточены вокруг электроподстанций. Электроподстанции преимущественно расположены в центре электрических нагрузок, что позволяет сделать вывод о рациональном размещении центров питания.</w:t>
      </w:r>
    </w:p>
    <w:p w14:paraId="6A5295CA" w14:textId="77777777" w:rsidR="00D476DE" w:rsidRPr="009F601F" w:rsidRDefault="00D476DE" w:rsidP="003F6E52">
      <w:pPr>
        <w:pStyle w:val="111"/>
      </w:pPr>
      <w:bookmarkStart w:id="10" w:name="_Toc444450252"/>
      <w:r w:rsidRPr="009F601F">
        <w:t>Резервы и дефициты по зонам действия источников ресурсов и по поселению, городскому округу в целом</w:t>
      </w:r>
      <w:bookmarkEnd w:id="10"/>
    </w:p>
    <w:p w14:paraId="1B02F1D8" w14:textId="304C7F83" w:rsidR="00944FFB" w:rsidRPr="009F601F" w:rsidRDefault="00944FFB" w:rsidP="00944FFB">
      <w:pPr>
        <w:pStyle w:val="ab"/>
      </w:pPr>
      <w:r w:rsidRPr="009F601F">
        <w:t xml:space="preserve">По состоянию на </w:t>
      </w:r>
      <w:r w:rsidRPr="009F601F">
        <w:rPr>
          <w:lang w:val="en-US"/>
        </w:rPr>
        <w:t>IV</w:t>
      </w:r>
      <w:r w:rsidRPr="009F601F">
        <w:t xml:space="preserve"> квартал 2015 года, ряд центров питания в границах поселения имеет резерв мощности. При оценке объемов резервной мощности учитывалась существующая нагрузка центров питания по результатам замеров зимнего режимного дня, а также заявки на технологическое присоединение. </w:t>
      </w:r>
    </w:p>
    <w:p w14:paraId="5B04BB6A" w14:textId="77777777" w:rsidR="00944FFB" w:rsidRPr="009F601F" w:rsidRDefault="00944FFB" w:rsidP="00944FFB">
      <w:pPr>
        <w:pStyle w:val="ab"/>
      </w:pPr>
      <w:r w:rsidRPr="009F601F">
        <w:t>Сведения о резервах мощности центров питания 220-35 кВ приведены в таблице 2.1.6-1.</w:t>
      </w:r>
    </w:p>
    <w:p w14:paraId="5F96CA71" w14:textId="77777777" w:rsidR="00944FFB" w:rsidRPr="009F601F" w:rsidRDefault="00944FFB" w:rsidP="00944FFB">
      <w:pPr>
        <w:pStyle w:val="ab"/>
        <w:jc w:val="left"/>
        <w:sectPr w:rsidR="00944FFB" w:rsidRPr="009F601F">
          <w:footerReference w:type="default" r:id="rId19"/>
          <w:pgSz w:w="11906" w:h="16838"/>
          <w:pgMar w:top="1134" w:right="850" w:bottom="1134" w:left="1701" w:header="708" w:footer="708" w:gutter="0"/>
          <w:cols w:space="708"/>
          <w:docGrid w:linePitch="360"/>
        </w:sectPr>
      </w:pPr>
      <w:r w:rsidRPr="009F601F">
        <w:t xml:space="preserve">Согласно информации, опубликованной ПАО «Ленэнерго» «Пригородные электрические сети», ряд центров питания 6-10 кВ также имеет резерв мощности для технологического присоединения потребителей, сведения о резервах представлены в таблице 2.1.6-2. </w:t>
      </w:r>
    </w:p>
    <w:p w14:paraId="36E13156" w14:textId="77777777" w:rsidR="00944FFB" w:rsidRPr="009F601F" w:rsidRDefault="00944FFB" w:rsidP="00683693">
      <w:pPr>
        <w:pStyle w:val="11110"/>
      </w:pPr>
      <w:r w:rsidRPr="009F601F">
        <w:lastRenderedPageBreak/>
        <w:t>Сведения о резервах и дефицитах центров питания 220-35 кВ с учетом будущего спроса</w:t>
      </w:r>
    </w:p>
    <w:tbl>
      <w:tblPr>
        <w:tblW w:w="5000" w:type="pct"/>
        <w:tblLook w:val="04A0" w:firstRow="1" w:lastRow="0" w:firstColumn="1" w:lastColumn="0" w:noHBand="0" w:noVBand="1"/>
      </w:tblPr>
      <w:tblGrid>
        <w:gridCol w:w="1519"/>
        <w:gridCol w:w="1747"/>
        <w:gridCol w:w="1311"/>
        <w:gridCol w:w="1575"/>
        <w:gridCol w:w="1833"/>
        <w:gridCol w:w="1302"/>
        <w:gridCol w:w="1833"/>
        <w:gridCol w:w="1833"/>
        <w:gridCol w:w="1833"/>
      </w:tblGrid>
      <w:tr w:rsidR="009F601F" w:rsidRPr="009F601F" w14:paraId="1BD13EFD" w14:textId="77777777" w:rsidTr="009539E5">
        <w:trPr>
          <w:trHeight w:val="20"/>
        </w:trPr>
        <w:tc>
          <w:tcPr>
            <w:tcW w:w="4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2E7360" w14:textId="77777777" w:rsidR="00944FFB" w:rsidRPr="009F601F" w:rsidRDefault="00944FFB" w:rsidP="009539E5">
            <w:pPr>
              <w:pStyle w:val="af"/>
            </w:pPr>
            <w:r w:rsidRPr="009F601F">
              <w:t>Наименование</w:t>
            </w:r>
          </w:p>
        </w:tc>
        <w:tc>
          <w:tcPr>
            <w:tcW w:w="570" w:type="pct"/>
            <w:tcBorders>
              <w:top w:val="single" w:sz="4" w:space="0" w:color="auto"/>
              <w:left w:val="nil"/>
              <w:bottom w:val="single" w:sz="4" w:space="0" w:color="auto"/>
              <w:right w:val="single" w:sz="4" w:space="0" w:color="auto"/>
            </w:tcBorders>
            <w:shd w:val="clear" w:color="auto" w:fill="auto"/>
            <w:vAlign w:val="center"/>
            <w:hideMark/>
          </w:tcPr>
          <w:p w14:paraId="290D207D" w14:textId="77777777" w:rsidR="00944FFB" w:rsidRPr="009F601F" w:rsidRDefault="00944FFB" w:rsidP="009539E5">
            <w:pPr>
              <w:pStyle w:val="af"/>
            </w:pPr>
            <w:r w:rsidRPr="009F601F">
              <w:t>Класс напряжения</w:t>
            </w:r>
          </w:p>
        </w:tc>
        <w:tc>
          <w:tcPr>
            <w:tcW w:w="429" w:type="pct"/>
            <w:tcBorders>
              <w:top w:val="single" w:sz="4" w:space="0" w:color="auto"/>
              <w:left w:val="nil"/>
              <w:bottom w:val="single" w:sz="4" w:space="0" w:color="auto"/>
              <w:right w:val="single" w:sz="4" w:space="0" w:color="auto"/>
            </w:tcBorders>
            <w:shd w:val="clear" w:color="auto" w:fill="auto"/>
            <w:vAlign w:val="center"/>
            <w:hideMark/>
          </w:tcPr>
          <w:p w14:paraId="77A42390" w14:textId="77777777" w:rsidR="00944FFB" w:rsidRPr="009F601F" w:rsidRDefault="00944FFB" w:rsidP="009539E5">
            <w:pPr>
              <w:pStyle w:val="af"/>
            </w:pPr>
            <w:r w:rsidRPr="009F601F">
              <w:t>Год ввода в эксплуатацию</w:t>
            </w:r>
          </w:p>
        </w:tc>
        <w:tc>
          <w:tcPr>
            <w:tcW w:w="514" w:type="pct"/>
            <w:tcBorders>
              <w:top w:val="single" w:sz="4" w:space="0" w:color="auto"/>
              <w:left w:val="nil"/>
              <w:bottom w:val="single" w:sz="4" w:space="0" w:color="auto"/>
              <w:right w:val="single" w:sz="4" w:space="0" w:color="auto"/>
            </w:tcBorders>
            <w:shd w:val="clear" w:color="auto" w:fill="auto"/>
            <w:vAlign w:val="center"/>
            <w:hideMark/>
          </w:tcPr>
          <w:p w14:paraId="6EF54871" w14:textId="77777777" w:rsidR="00944FFB" w:rsidRPr="009F601F" w:rsidRDefault="00944FFB" w:rsidP="009539E5">
            <w:pPr>
              <w:pStyle w:val="af"/>
            </w:pPr>
            <w:r w:rsidRPr="009F601F">
              <w:t>Количество и мощность силовых трансформаторов</w:t>
            </w:r>
          </w:p>
        </w:tc>
        <w:tc>
          <w:tcPr>
            <w:tcW w:w="598" w:type="pct"/>
            <w:tcBorders>
              <w:top w:val="single" w:sz="4" w:space="0" w:color="auto"/>
              <w:left w:val="nil"/>
              <w:bottom w:val="single" w:sz="4" w:space="0" w:color="auto"/>
              <w:right w:val="single" w:sz="4" w:space="0" w:color="auto"/>
            </w:tcBorders>
            <w:shd w:val="clear" w:color="auto" w:fill="auto"/>
            <w:vAlign w:val="center"/>
            <w:hideMark/>
          </w:tcPr>
          <w:p w14:paraId="52E8FE14" w14:textId="77777777" w:rsidR="00944FFB" w:rsidRPr="009F601F" w:rsidRDefault="00944FFB" w:rsidP="009539E5">
            <w:pPr>
              <w:pStyle w:val="af"/>
            </w:pPr>
            <w:r w:rsidRPr="009F601F">
              <w:t>Нагрузка по замерам зимнего режимного дня, МВА</w:t>
            </w:r>
          </w:p>
        </w:tc>
        <w:tc>
          <w:tcPr>
            <w:tcW w:w="598" w:type="pct"/>
            <w:tcBorders>
              <w:top w:val="single" w:sz="4" w:space="0" w:color="auto"/>
              <w:left w:val="nil"/>
              <w:bottom w:val="single" w:sz="4" w:space="0" w:color="auto"/>
              <w:right w:val="single" w:sz="4" w:space="0" w:color="auto"/>
            </w:tcBorders>
            <w:shd w:val="clear" w:color="auto" w:fill="auto"/>
            <w:vAlign w:val="center"/>
            <w:hideMark/>
          </w:tcPr>
          <w:p w14:paraId="4F6815D0" w14:textId="77777777" w:rsidR="00944FFB" w:rsidRPr="009F601F" w:rsidRDefault="00944FFB" w:rsidP="009539E5">
            <w:pPr>
              <w:pStyle w:val="af"/>
            </w:pPr>
            <w:r w:rsidRPr="009F601F">
              <w:t>Резерв мощности по замерам зимнего режимного дня с учетом заключенных договоров на подключение, МВА</w:t>
            </w:r>
          </w:p>
        </w:tc>
        <w:tc>
          <w:tcPr>
            <w:tcW w:w="598" w:type="pct"/>
            <w:tcBorders>
              <w:top w:val="single" w:sz="4" w:space="0" w:color="auto"/>
              <w:left w:val="nil"/>
              <w:bottom w:val="single" w:sz="4" w:space="0" w:color="auto"/>
              <w:right w:val="single" w:sz="4" w:space="0" w:color="auto"/>
            </w:tcBorders>
            <w:shd w:val="clear" w:color="auto" w:fill="auto"/>
            <w:vAlign w:val="center"/>
            <w:hideMark/>
          </w:tcPr>
          <w:p w14:paraId="6719B084" w14:textId="77777777" w:rsidR="00944FFB" w:rsidRPr="009F601F" w:rsidRDefault="00944FFB" w:rsidP="009539E5">
            <w:pPr>
              <w:pStyle w:val="af"/>
            </w:pPr>
            <w:r w:rsidRPr="009F601F">
              <w:t>Объем мощности по заключенным договорам на ТП, находящимся на исполнении, МВА</w:t>
            </w:r>
          </w:p>
        </w:tc>
        <w:tc>
          <w:tcPr>
            <w:tcW w:w="598" w:type="pct"/>
            <w:tcBorders>
              <w:top w:val="single" w:sz="4" w:space="0" w:color="auto"/>
              <w:left w:val="nil"/>
              <w:bottom w:val="single" w:sz="4" w:space="0" w:color="auto"/>
              <w:right w:val="single" w:sz="4" w:space="0" w:color="auto"/>
            </w:tcBorders>
            <w:shd w:val="clear" w:color="auto" w:fill="auto"/>
            <w:vAlign w:val="center"/>
            <w:hideMark/>
          </w:tcPr>
          <w:p w14:paraId="5F959DA1" w14:textId="77777777" w:rsidR="00944FFB" w:rsidRPr="009F601F" w:rsidRDefault="00944FFB" w:rsidP="009539E5">
            <w:pPr>
              <w:pStyle w:val="af"/>
            </w:pPr>
            <w:r w:rsidRPr="009F601F">
              <w:t>Объем мощности по заявкам на ТП, МВА</w:t>
            </w:r>
          </w:p>
        </w:tc>
        <w:tc>
          <w:tcPr>
            <w:tcW w:w="598" w:type="pct"/>
            <w:tcBorders>
              <w:top w:val="single" w:sz="4" w:space="0" w:color="auto"/>
              <w:left w:val="nil"/>
              <w:bottom w:val="single" w:sz="4" w:space="0" w:color="auto"/>
              <w:right w:val="single" w:sz="4" w:space="0" w:color="auto"/>
            </w:tcBorders>
            <w:shd w:val="clear" w:color="auto" w:fill="auto"/>
            <w:vAlign w:val="center"/>
            <w:hideMark/>
          </w:tcPr>
          <w:p w14:paraId="09CD15FD" w14:textId="77777777" w:rsidR="00944FFB" w:rsidRPr="009F601F" w:rsidRDefault="00944FFB" w:rsidP="009539E5">
            <w:pPr>
              <w:pStyle w:val="af"/>
            </w:pPr>
            <w:r w:rsidRPr="009F601F">
              <w:t>Текущий резерв мощности по замерам режимного дня, МВА</w:t>
            </w:r>
          </w:p>
        </w:tc>
      </w:tr>
      <w:tr w:rsidR="009F601F" w:rsidRPr="009F601F" w14:paraId="2752B9A8" w14:textId="77777777" w:rsidTr="009539E5">
        <w:trPr>
          <w:trHeight w:val="20"/>
        </w:trPr>
        <w:tc>
          <w:tcPr>
            <w:tcW w:w="497" w:type="pct"/>
            <w:tcBorders>
              <w:top w:val="nil"/>
              <w:left w:val="single" w:sz="4" w:space="0" w:color="auto"/>
              <w:bottom w:val="single" w:sz="4" w:space="0" w:color="auto"/>
              <w:right w:val="single" w:sz="4" w:space="0" w:color="auto"/>
            </w:tcBorders>
            <w:shd w:val="clear" w:color="auto" w:fill="auto"/>
            <w:noWrap/>
            <w:vAlign w:val="bottom"/>
            <w:hideMark/>
          </w:tcPr>
          <w:p w14:paraId="456A2C9A" w14:textId="77777777" w:rsidR="00944FFB" w:rsidRPr="009F601F" w:rsidRDefault="00944FFB" w:rsidP="009539E5">
            <w:pPr>
              <w:pStyle w:val="af"/>
            </w:pPr>
            <w:r w:rsidRPr="009F601F">
              <w:t>№1 «Восточная»</w:t>
            </w:r>
          </w:p>
        </w:tc>
        <w:tc>
          <w:tcPr>
            <w:tcW w:w="570" w:type="pct"/>
            <w:tcBorders>
              <w:top w:val="nil"/>
              <w:left w:val="nil"/>
              <w:bottom w:val="single" w:sz="4" w:space="0" w:color="auto"/>
              <w:right w:val="single" w:sz="4" w:space="0" w:color="auto"/>
            </w:tcBorders>
            <w:shd w:val="clear" w:color="auto" w:fill="auto"/>
            <w:noWrap/>
            <w:vAlign w:val="bottom"/>
            <w:hideMark/>
          </w:tcPr>
          <w:p w14:paraId="153DEEBC" w14:textId="77777777" w:rsidR="00944FFB" w:rsidRPr="009F601F" w:rsidRDefault="00944FFB" w:rsidP="009539E5">
            <w:pPr>
              <w:pStyle w:val="af"/>
            </w:pPr>
            <w:r w:rsidRPr="009F601F">
              <w:t>330/220/110/35/10-6</w:t>
            </w:r>
          </w:p>
        </w:tc>
        <w:tc>
          <w:tcPr>
            <w:tcW w:w="429" w:type="pct"/>
            <w:tcBorders>
              <w:top w:val="nil"/>
              <w:left w:val="nil"/>
              <w:bottom w:val="single" w:sz="4" w:space="0" w:color="auto"/>
              <w:right w:val="single" w:sz="4" w:space="0" w:color="auto"/>
            </w:tcBorders>
            <w:shd w:val="clear" w:color="auto" w:fill="auto"/>
            <w:noWrap/>
            <w:vAlign w:val="bottom"/>
            <w:hideMark/>
          </w:tcPr>
          <w:p w14:paraId="03FC4D29" w14:textId="77777777" w:rsidR="00944FFB" w:rsidRPr="009F601F" w:rsidRDefault="00944FFB" w:rsidP="009539E5">
            <w:pPr>
              <w:pStyle w:val="af"/>
            </w:pPr>
            <w:r w:rsidRPr="009F601F">
              <w:t>н/д</w:t>
            </w:r>
          </w:p>
        </w:tc>
        <w:tc>
          <w:tcPr>
            <w:tcW w:w="514" w:type="pct"/>
            <w:tcBorders>
              <w:top w:val="nil"/>
              <w:left w:val="nil"/>
              <w:bottom w:val="single" w:sz="4" w:space="0" w:color="auto"/>
              <w:right w:val="single" w:sz="4" w:space="0" w:color="auto"/>
            </w:tcBorders>
            <w:shd w:val="clear" w:color="auto" w:fill="auto"/>
            <w:noWrap/>
            <w:vAlign w:val="bottom"/>
            <w:hideMark/>
          </w:tcPr>
          <w:p w14:paraId="0128CD7A" w14:textId="77777777" w:rsidR="00944FFB" w:rsidRPr="009F601F" w:rsidRDefault="00944FFB" w:rsidP="009539E5">
            <w:pPr>
              <w:pStyle w:val="af"/>
            </w:pPr>
            <w:r w:rsidRPr="009F601F">
              <w:t xml:space="preserve">3х200, 2х25 </w:t>
            </w:r>
          </w:p>
        </w:tc>
        <w:tc>
          <w:tcPr>
            <w:tcW w:w="598" w:type="pct"/>
            <w:tcBorders>
              <w:top w:val="nil"/>
              <w:left w:val="nil"/>
              <w:bottom w:val="single" w:sz="4" w:space="0" w:color="auto"/>
              <w:right w:val="single" w:sz="4" w:space="0" w:color="auto"/>
            </w:tcBorders>
            <w:shd w:val="clear" w:color="auto" w:fill="auto"/>
            <w:noWrap/>
            <w:vAlign w:val="bottom"/>
            <w:hideMark/>
          </w:tcPr>
          <w:p w14:paraId="155F81E9" w14:textId="77777777" w:rsidR="00944FFB" w:rsidRPr="009F601F" w:rsidRDefault="00944FFB" w:rsidP="009539E5">
            <w:pPr>
              <w:pStyle w:val="af"/>
            </w:pPr>
            <w:r w:rsidRPr="009F601F">
              <w:t>Данные отсутствуют</w:t>
            </w:r>
          </w:p>
        </w:tc>
        <w:tc>
          <w:tcPr>
            <w:tcW w:w="598" w:type="pct"/>
            <w:tcBorders>
              <w:top w:val="nil"/>
              <w:left w:val="nil"/>
              <w:bottom w:val="single" w:sz="4" w:space="0" w:color="auto"/>
              <w:right w:val="single" w:sz="4" w:space="0" w:color="auto"/>
            </w:tcBorders>
            <w:shd w:val="clear" w:color="auto" w:fill="auto"/>
            <w:noWrap/>
            <w:hideMark/>
          </w:tcPr>
          <w:p w14:paraId="0C079127" w14:textId="77777777" w:rsidR="00944FFB" w:rsidRPr="009F601F" w:rsidRDefault="00944FFB" w:rsidP="009539E5">
            <w:pPr>
              <w:pStyle w:val="af"/>
            </w:pPr>
            <w:r w:rsidRPr="009F601F">
              <w:t>38,29</w:t>
            </w:r>
          </w:p>
        </w:tc>
        <w:tc>
          <w:tcPr>
            <w:tcW w:w="598" w:type="pct"/>
            <w:tcBorders>
              <w:top w:val="nil"/>
              <w:left w:val="nil"/>
              <w:bottom w:val="single" w:sz="4" w:space="0" w:color="auto"/>
              <w:right w:val="single" w:sz="4" w:space="0" w:color="auto"/>
            </w:tcBorders>
            <w:shd w:val="clear" w:color="auto" w:fill="auto"/>
            <w:noWrap/>
            <w:hideMark/>
          </w:tcPr>
          <w:p w14:paraId="19584B6A" w14:textId="77777777" w:rsidR="00944FFB" w:rsidRPr="009F601F" w:rsidRDefault="00944FFB" w:rsidP="009539E5">
            <w:pPr>
              <w:pStyle w:val="af"/>
            </w:pPr>
            <w:r w:rsidRPr="009F601F">
              <w:t>Данные отсутствуют</w:t>
            </w:r>
          </w:p>
        </w:tc>
        <w:tc>
          <w:tcPr>
            <w:tcW w:w="598" w:type="pct"/>
            <w:tcBorders>
              <w:top w:val="nil"/>
              <w:left w:val="nil"/>
              <w:bottom w:val="single" w:sz="4" w:space="0" w:color="auto"/>
              <w:right w:val="single" w:sz="4" w:space="0" w:color="auto"/>
            </w:tcBorders>
            <w:shd w:val="clear" w:color="auto" w:fill="auto"/>
            <w:noWrap/>
            <w:hideMark/>
          </w:tcPr>
          <w:p w14:paraId="6B51F337" w14:textId="77777777" w:rsidR="00944FFB" w:rsidRPr="009F601F" w:rsidRDefault="00944FFB" w:rsidP="009539E5">
            <w:pPr>
              <w:pStyle w:val="af"/>
            </w:pPr>
            <w:r w:rsidRPr="009F601F">
              <w:t>Данные отсутствуют</w:t>
            </w:r>
          </w:p>
        </w:tc>
        <w:tc>
          <w:tcPr>
            <w:tcW w:w="598" w:type="pct"/>
            <w:tcBorders>
              <w:top w:val="nil"/>
              <w:left w:val="nil"/>
              <w:bottom w:val="single" w:sz="4" w:space="0" w:color="auto"/>
              <w:right w:val="single" w:sz="4" w:space="0" w:color="auto"/>
            </w:tcBorders>
            <w:shd w:val="clear" w:color="auto" w:fill="auto"/>
            <w:noWrap/>
            <w:hideMark/>
          </w:tcPr>
          <w:p w14:paraId="41EC7509" w14:textId="77777777" w:rsidR="00944FFB" w:rsidRPr="009F601F" w:rsidRDefault="00944FFB" w:rsidP="009539E5">
            <w:pPr>
              <w:pStyle w:val="af"/>
            </w:pPr>
            <w:r w:rsidRPr="009F601F">
              <w:t>Данные отсутствуют</w:t>
            </w:r>
          </w:p>
        </w:tc>
      </w:tr>
      <w:tr w:rsidR="009F601F" w:rsidRPr="009F601F" w14:paraId="1063BBB0" w14:textId="77777777" w:rsidTr="009539E5">
        <w:trPr>
          <w:trHeight w:val="20"/>
        </w:trPr>
        <w:tc>
          <w:tcPr>
            <w:tcW w:w="497" w:type="pct"/>
            <w:tcBorders>
              <w:top w:val="nil"/>
              <w:left w:val="single" w:sz="4" w:space="0" w:color="auto"/>
              <w:bottom w:val="single" w:sz="4" w:space="0" w:color="auto"/>
              <w:right w:val="single" w:sz="4" w:space="0" w:color="auto"/>
            </w:tcBorders>
            <w:shd w:val="clear" w:color="auto" w:fill="auto"/>
            <w:noWrap/>
            <w:vAlign w:val="bottom"/>
            <w:hideMark/>
          </w:tcPr>
          <w:p w14:paraId="2BA91E46" w14:textId="77777777" w:rsidR="00944FFB" w:rsidRPr="009F601F" w:rsidRDefault="00944FFB" w:rsidP="009539E5">
            <w:pPr>
              <w:pStyle w:val="af"/>
            </w:pPr>
            <w:r w:rsidRPr="009F601F">
              <w:t>294 «Колтуши»</w:t>
            </w:r>
          </w:p>
        </w:tc>
        <w:tc>
          <w:tcPr>
            <w:tcW w:w="570" w:type="pct"/>
            <w:tcBorders>
              <w:top w:val="nil"/>
              <w:left w:val="nil"/>
              <w:bottom w:val="single" w:sz="4" w:space="0" w:color="auto"/>
              <w:right w:val="single" w:sz="4" w:space="0" w:color="auto"/>
            </w:tcBorders>
            <w:shd w:val="clear" w:color="auto" w:fill="auto"/>
            <w:noWrap/>
            <w:vAlign w:val="bottom"/>
            <w:hideMark/>
          </w:tcPr>
          <w:p w14:paraId="11FB3EC5" w14:textId="77777777" w:rsidR="00944FFB" w:rsidRPr="009F601F" w:rsidRDefault="00944FFB" w:rsidP="009539E5">
            <w:pPr>
              <w:pStyle w:val="af"/>
            </w:pPr>
            <w:r w:rsidRPr="009F601F">
              <w:t>110/10/6</w:t>
            </w:r>
          </w:p>
        </w:tc>
        <w:tc>
          <w:tcPr>
            <w:tcW w:w="429" w:type="pct"/>
            <w:tcBorders>
              <w:top w:val="nil"/>
              <w:left w:val="nil"/>
              <w:bottom w:val="single" w:sz="4" w:space="0" w:color="auto"/>
              <w:right w:val="single" w:sz="4" w:space="0" w:color="auto"/>
            </w:tcBorders>
            <w:shd w:val="clear" w:color="auto" w:fill="auto"/>
            <w:noWrap/>
            <w:hideMark/>
          </w:tcPr>
          <w:p w14:paraId="6EA3CF26" w14:textId="77777777" w:rsidR="00944FFB" w:rsidRPr="009F601F" w:rsidRDefault="00944FFB" w:rsidP="009539E5">
            <w:pPr>
              <w:pStyle w:val="af"/>
            </w:pPr>
            <w:r w:rsidRPr="009F601F">
              <w:t>н/д</w:t>
            </w:r>
          </w:p>
        </w:tc>
        <w:tc>
          <w:tcPr>
            <w:tcW w:w="514" w:type="pct"/>
            <w:tcBorders>
              <w:top w:val="nil"/>
              <w:left w:val="nil"/>
              <w:bottom w:val="single" w:sz="4" w:space="0" w:color="auto"/>
              <w:right w:val="single" w:sz="4" w:space="0" w:color="auto"/>
            </w:tcBorders>
            <w:shd w:val="clear" w:color="auto" w:fill="auto"/>
            <w:noWrap/>
            <w:vAlign w:val="bottom"/>
            <w:hideMark/>
          </w:tcPr>
          <w:p w14:paraId="1D4EDEDE" w14:textId="77777777" w:rsidR="00944FFB" w:rsidRPr="009F601F" w:rsidRDefault="00944FFB" w:rsidP="009539E5">
            <w:pPr>
              <w:pStyle w:val="af"/>
            </w:pPr>
            <w:r w:rsidRPr="009F601F">
              <w:t>2х40</w:t>
            </w:r>
          </w:p>
        </w:tc>
        <w:tc>
          <w:tcPr>
            <w:tcW w:w="598" w:type="pct"/>
            <w:tcBorders>
              <w:top w:val="nil"/>
              <w:left w:val="nil"/>
              <w:bottom w:val="single" w:sz="4" w:space="0" w:color="auto"/>
              <w:right w:val="single" w:sz="4" w:space="0" w:color="auto"/>
            </w:tcBorders>
            <w:shd w:val="clear" w:color="auto" w:fill="auto"/>
            <w:noWrap/>
            <w:vAlign w:val="bottom"/>
            <w:hideMark/>
          </w:tcPr>
          <w:p w14:paraId="75C89A13" w14:textId="77777777" w:rsidR="00944FFB" w:rsidRPr="009F601F" w:rsidRDefault="00944FFB" w:rsidP="009539E5">
            <w:pPr>
              <w:pStyle w:val="af"/>
            </w:pPr>
            <w:r w:rsidRPr="009F601F">
              <w:t>12,3</w:t>
            </w:r>
          </w:p>
        </w:tc>
        <w:tc>
          <w:tcPr>
            <w:tcW w:w="598" w:type="pct"/>
            <w:tcBorders>
              <w:top w:val="nil"/>
              <w:left w:val="nil"/>
              <w:bottom w:val="single" w:sz="4" w:space="0" w:color="auto"/>
              <w:right w:val="single" w:sz="4" w:space="0" w:color="auto"/>
            </w:tcBorders>
            <w:shd w:val="clear" w:color="auto" w:fill="auto"/>
            <w:noWrap/>
            <w:vAlign w:val="bottom"/>
            <w:hideMark/>
          </w:tcPr>
          <w:p w14:paraId="2BCBCA48" w14:textId="77777777" w:rsidR="00944FFB" w:rsidRPr="009F601F" w:rsidRDefault="00944FFB" w:rsidP="009539E5">
            <w:pPr>
              <w:pStyle w:val="af"/>
            </w:pPr>
            <w:r w:rsidRPr="009F601F">
              <w:t>14,94</w:t>
            </w:r>
          </w:p>
        </w:tc>
        <w:tc>
          <w:tcPr>
            <w:tcW w:w="598" w:type="pct"/>
            <w:tcBorders>
              <w:top w:val="nil"/>
              <w:left w:val="nil"/>
              <w:bottom w:val="single" w:sz="4" w:space="0" w:color="auto"/>
              <w:right w:val="single" w:sz="4" w:space="0" w:color="auto"/>
            </w:tcBorders>
            <w:shd w:val="clear" w:color="auto" w:fill="auto"/>
            <w:noWrap/>
            <w:vAlign w:val="bottom"/>
            <w:hideMark/>
          </w:tcPr>
          <w:p w14:paraId="441BFDE7" w14:textId="77777777" w:rsidR="00944FFB" w:rsidRPr="009F601F" w:rsidRDefault="00944FFB" w:rsidP="009539E5">
            <w:pPr>
              <w:pStyle w:val="af"/>
            </w:pPr>
            <w:r w:rsidRPr="009F601F">
              <w:t>0</w:t>
            </w:r>
          </w:p>
        </w:tc>
        <w:tc>
          <w:tcPr>
            <w:tcW w:w="598" w:type="pct"/>
            <w:tcBorders>
              <w:top w:val="nil"/>
              <w:left w:val="nil"/>
              <w:bottom w:val="single" w:sz="4" w:space="0" w:color="auto"/>
              <w:right w:val="single" w:sz="4" w:space="0" w:color="auto"/>
            </w:tcBorders>
            <w:shd w:val="clear" w:color="auto" w:fill="auto"/>
            <w:noWrap/>
            <w:vAlign w:val="bottom"/>
            <w:hideMark/>
          </w:tcPr>
          <w:p w14:paraId="00E86748" w14:textId="77777777" w:rsidR="00944FFB" w:rsidRPr="009F601F" w:rsidRDefault="00944FFB" w:rsidP="009539E5">
            <w:pPr>
              <w:pStyle w:val="af"/>
            </w:pPr>
            <w:r w:rsidRPr="009F601F">
              <w:t>0</w:t>
            </w:r>
          </w:p>
        </w:tc>
        <w:tc>
          <w:tcPr>
            <w:tcW w:w="598" w:type="pct"/>
            <w:tcBorders>
              <w:top w:val="nil"/>
              <w:left w:val="nil"/>
              <w:bottom w:val="single" w:sz="4" w:space="0" w:color="auto"/>
              <w:right w:val="single" w:sz="4" w:space="0" w:color="auto"/>
            </w:tcBorders>
            <w:shd w:val="clear" w:color="auto" w:fill="auto"/>
            <w:noWrap/>
            <w:vAlign w:val="bottom"/>
            <w:hideMark/>
          </w:tcPr>
          <w:p w14:paraId="6ECED8E5" w14:textId="77777777" w:rsidR="00944FFB" w:rsidRPr="009F601F" w:rsidRDefault="00944FFB" w:rsidP="009539E5">
            <w:pPr>
              <w:pStyle w:val="af"/>
            </w:pPr>
            <w:r w:rsidRPr="009F601F">
              <w:t>14,94</w:t>
            </w:r>
          </w:p>
        </w:tc>
      </w:tr>
      <w:tr w:rsidR="009F601F" w:rsidRPr="009F601F" w14:paraId="2138256E" w14:textId="77777777" w:rsidTr="009539E5">
        <w:trPr>
          <w:trHeight w:val="20"/>
        </w:trPr>
        <w:tc>
          <w:tcPr>
            <w:tcW w:w="497" w:type="pct"/>
            <w:tcBorders>
              <w:top w:val="nil"/>
              <w:left w:val="single" w:sz="4" w:space="0" w:color="auto"/>
              <w:bottom w:val="single" w:sz="4" w:space="0" w:color="auto"/>
              <w:right w:val="single" w:sz="4" w:space="0" w:color="auto"/>
            </w:tcBorders>
            <w:shd w:val="clear" w:color="auto" w:fill="auto"/>
            <w:noWrap/>
            <w:vAlign w:val="bottom"/>
            <w:hideMark/>
          </w:tcPr>
          <w:p w14:paraId="5D23FC91" w14:textId="77777777" w:rsidR="00944FFB" w:rsidRPr="009F601F" w:rsidRDefault="00944FFB" w:rsidP="009539E5">
            <w:pPr>
              <w:pStyle w:val="af"/>
            </w:pPr>
            <w:r w:rsidRPr="009F601F">
              <w:t>335 «Кудрово»</w:t>
            </w:r>
          </w:p>
        </w:tc>
        <w:tc>
          <w:tcPr>
            <w:tcW w:w="570" w:type="pct"/>
            <w:tcBorders>
              <w:top w:val="nil"/>
              <w:left w:val="nil"/>
              <w:bottom w:val="single" w:sz="4" w:space="0" w:color="auto"/>
              <w:right w:val="single" w:sz="4" w:space="0" w:color="auto"/>
            </w:tcBorders>
            <w:shd w:val="clear" w:color="auto" w:fill="auto"/>
            <w:noWrap/>
            <w:vAlign w:val="bottom"/>
            <w:hideMark/>
          </w:tcPr>
          <w:p w14:paraId="489D3844" w14:textId="77777777" w:rsidR="00944FFB" w:rsidRPr="009F601F" w:rsidRDefault="00944FFB" w:rsidP="009539E5">
            <w:pPr>
              <w:pStyle w:val="af"/>
            </w:pPr>
            <w:r w:rsidRPr="009F601F">
              <w:t>110/10</w:t>
            </w:r>
          </w:p>
        </w:tc>
        <w:tc>
          <w:tcPr>
            <w:tcW w:w="429" w:type="pct"/>
            <w:tcBorders>
              <w:top w:val="nil"/>
              <w:left w:val="nil"/>
              <w:bottom w:val="single" w:sz="4" w:space="0" w:color="auto"/>
              <w:right w:val="single" w:sz="4" w:space="0" w:color="auto"/>
            </w:tcBorders>
            <w:shd w:val="clear" w:color="auto" w:fill="auto"/>
            <w:noWrap/>
            <w:hideMark/>
          </w:tcPr>
          <w:p w14:paraId="528470A1" w14:textId="77777777" w:rsidR="00944FFB" w:rsidRPr="009F601F" w:rsidRDefault="00944FFB" w:rsidP="009539E5">
            <w:pPr>
              <w:pStyle w:val="af"/>
            </w:pPr>
            <w:r w:rsidRPr="009F601F">
              <w:t>н/д</w:t>
            </w:r>
          </w:p>
        </w:tc>
        <w:tc>
          <w:tcPr>
            <w:tcW w:w="514" w:type="pct"/>
            <w:tcBorders>
              <w:top w:val="nil"/>
              <w:left w:val="nil"/>
              <w:bottom w:val="single" w:sz="4" w:space="0" w:color="auto"/>
              <w:right w:val="single" w:sz="4" w:space="0" w:color="auto"/>
            </w:tcBorders>
            <w:shd w:val="clear" w:color="auto" w:fill="auto"/>
            <w:noWrap/>
            <w:vAlign w:val="bottom"/>
            <w:hideMark/>
          </w:tcPr>
          <w:p w14:paraId="3DE1A7DB" w14:textId="77777777" w:rsidR="00944FFB" w:rsidRPr="009F601F" w:rsidRDefault="00944FFB" w:rsidP="009539E5">
            <w:pPr>
              <w:pStyle w:val="af"/>
            </w:pPr>
            <w:r w:rsidRPr="009F601F">
              <w:t>80+63</w:t>
            </w:r>
          </w:p>
        </w:tc>
        <w:tc>
          <w:tcPr>
            <w:tcW w:w="598" w:type="pct"/>
            <w:tcBorders>
              <w:top w:val="nil"/>
              <w:left w:val="nil"/>
              <w:bottom w:val="single" w:sz="4" w:space="0" w:color="auto"/>
              <w:right w:val="single" w:sz="4" w:space="0" w:color="auto"/>
            </w:tcBorders>
            <w:shd w:val="clear" w:color="auto" w:fill="auto"/>
            <w:noWrap/>
            <w:vAlign w:val="bottom"/>
            <w:hideMark/>
          </w:tcPr>
          <w:p w14:paraId="14F14E75" w14:textId="77777777" w:rsidR="00944FFB" w:rsidRPr="009F601F" w:rsidRDefault="00944FFB" w:rsidP="009539E5">
            <w:pPr>
              <w:pStyle w:val="af"/>
            </w:pPr>
            <w:r w:rsidRPr="009F601F">
              <w:t>46,79</w:t>
            </w:r>
          </w:p>
        </w:tc>
        <w:tc>
          <w:tcPr>
            <w:tcW w:w="598" w:type="pct"/>
            <w:tcBorders>
              <w:top w:val="nil"/>
              <w:left w:val="nil"/>
              <w:bottom w:val="single" w:sz="4" w:space="0" w:color="auto"/>
              <w:right w:val="single" w:sz="4" w:space="0" w:color="auto"/>
            </w:tcBorders>
            <w:shd w:val="clear" w:color="auto" w:fill="auto"/>
            <w:noWrap/>
            <w:vAlign w:val="bottom"/>
            <w:hideMark/>
          </w:tcPr>
          <w:p w14:paraId="085BA670" w14:textId="77777777" w:rsidR="00944FFB" w:rsidRPr="009F601F" w:rsidRDefault="00944FFB" w:rsidP="009539E5">
            <w:pPr>
              <w:pStyle w:val="af"/>
            </w:pPr>
            <w:r w:rsidRPr="009F601F">
              <w:t>23,92</w:t>
            </w:r>
          </w:p>
        </w:tc>
        <w:tc>
          <w:tcPr>
            <w:tcW w:w="598" w:type="pct"/>
            <w:tcBorders>
              <w:top w:val="nil"/>
              <w:left w:val="nil"/>
              <w:bottom w:val="single" w:sz="4" w:space="0" w:color="auto"/>
              <w:right w:val="single" w:sz="4" w:space="0" w:color="auto"/>
            </w:tcBorders>
            <w:shd w:val="clear" w:color="auto" w:fill="auto"/>
            <w:noWrap/>
            <w:vAlign w:val="bottom"/>
            <w:hideMark/>
          </w:tcPr>
          <w:p w14:paraId="3F0CD88D" w14:textId="77777777" w:rsidR="00944FFB" w:rsidRPr="009F601F" w:rsidRDefault="00944FFB" w:rsidP="009539E5">
            <w:pPr>
              <w:pStyle w:val="af"/>
            </w:pPr>
            <w:r w:rsidRPr="009F601F">
              <w:t>0</w:t>
            </w:r>
          </w:p>
        </w:tc>
        <w:tc>
          <w:tcPr>
            <w:tcW w:w="598" w:type="pct"/>
            <w:tcBorders>
              <w:top w:val="nil"/>
              <w:left w:val="nil"/>
              <w:bottom w:val="single" w:sz="4" w:space="0" w:color="auto"/>
              <w:right w:val="single" w:sz="4" w:space="0" w:color="auto"/>
            </w:tcBorders>
            <w:shd w:val="clear" w:color="auto" w:fill="auto"/>
            <w:noWrap/>
            <w:vAlign w:val="bottom"/>
            <w:hideMark/>
          </w:tcPr>
          <w:p w14:paraId="6ADC6619" w14:textId="77777777" w:rsidR="00944FFB" w:rsidRPr="009F601F" w:rsidRDefault="00944FFB" w:rsidP="009539E5">
            <w:pPr>
              <w:pStyle w:val="af"/>
            </w:pPr>
            <w:r w:rsidRPr="009F601F">
              <w:t>0</w:t>
            </w:r>
          </w:p>
        </w:tc>
        <w:tc>
          <w:tcPr>
            <w:tcW w:w="598" w:type="pct"/>
            <w:tcBorders>
              <w:top w:val="nil"/>
              <w:left w:val="nil"/>
              <w:bottom w:val="single" w:sz="4" w:space="0" w:color="auto"/>
              <w:right w:val="single" w:sz="4" w:space="0" w:color="auto"/>
            </w:tcBorders>
            <w:shd w:val="clear" w:color="auto" w:fill="auto"/>
            <w:noWrap/>
            <w:vAlign w:val="bottom"/>
            <w:hideMark/>
          </w:tcPr>
          <w:p w14:paraId="2445B4DC" w14:textId="77777777" w:rsidR="00944FFB" w:rsidRPr="009F601F" w:rsidRDefault="00944FFB" w:rsidP="009539E5">
            <w:pPr>
              <w:pStyle w:val="af"/>
            </w:pPr>
            <w:r w:rsidRPr="009F601F">
              <w:t>23,92</w:t>
            </w:r>
          </w:p>
        </w:tc>
      </w:tr>
      <w:tr w:rsidR="00944FFB" w:rsidRPr="009F601F" w14:paraId="43002EB0" w14:textId="77777777" w:rsidTr="009539E5">
        <w:trPr>
          <w:trHeight w:val="20"/>
        </w:trPr>
        <w:tc>
          <w:tcPr>
            <w:tcW w:w="497" w:type="pct"/>
            <w:tcBorders>
              <w:top w:val="nil"/>
              <w:left w:val="single" w:sz="4" w:space="0" w:color="auto"/>
              <w:bottom w:val="single" w:sz="4" w:space="0" w:color="auto"/>
              <w:right w:val="single" w:sz="4" w:space="0" w:color="auto"/>
            </w:tcBorders>
            <w:shd w:val="clear" w:color="auto" w:fill="auto"/>
            <w:noWrap/>
            <w:vAlign w:val="bottom"/>
            <w:hideMark/>
          </w:tcPr>
          <w:p w14:paraId="0200A7B5" w14:textId="77777777" w:rsidR="00944FFB" w:rsidRPr="009F601F" w:rsidRDefault="00944FFB" w:rsidP="009539E5">
            <w:pPr>
              <w:pStyle w:val="af"/>
            </w:pPr>
            <w:r w:rsidRPr="009F601F">
              <w:t>374</w:t>
            </w:r>
          </w:p>
          <w:p w14:paraId="6E2E8DD0" w14:textId="77777777" w:rsidR="00944FFB" w:rsidRPr="009F601F" w:rsidRDefault="00944FFB" w:rsidP="009539E5">
            <w:pPr>
              <w:pStyle w:val="af"/>
            </w:pPr>
            <w:r w:rsidRPr="009F601F">
              <w:t xml:space="preserve"> «Янино»</w:t>
            </w:r>
          </w:p>
        </w:tc>
        <w:tc>
          <w:tcPr>
            <w:tcW w:w="570" w:type="pct"/>
            <w:tcBorders>
              <w:top w:val="nil"/>
              <w:left w:val="nil"/>
              <w:bottom w:val="single" w:sz="4" w:space="0" w:color="auto"/>
              <w:right w:val="single" w:sz="4" w:space="0" w:color="auto"/>
            </w:tcBorders>
            <w:shd w:val="clear" w:color="auto" w:fill="auto"/>
            <w:noWrap/>
            <w:vAlign w:val="bottom"/>
            <w:hideMark/>
          </w:tcPr>
          <w:p w14:paraId="0B035436" w14:textId="77777777" w:rsidR="00944FFB" w:rsidRPr="009F601F" w:rsidRDefault="00944FFB" w:rsidP="009539E5">
            <w:pPr>
              <w:pStyle w:val="af"/>
            </w:pPr>
            <w:r w:rsidRPr="009F601F">
              <w:t>110/10</w:t>
            </w:r>
          </w:p>
        </w:tc>
        <w:tc>
          <w:tcPr>
            <w:tcW w:w="429" w:type="pct"/>
            <w:tcBorders>
              <w:top w:val="nil"/>
              <w:left w:val="nil"/>
              <w:bottom w:val="single" w:sz="4" w:space="0" w:color="auto"/>
              <w:right w:val="single" w:sz="4" w:space="0" w:color="auto"/>
            </w:tcBorders>
            <w:shd w:val="clear" w:color="auto" w:fill="auto"/>
            <w:noWrap/>
            <w:hideMark/>
          </w:tcPr>
          <w:p w14:paraId="19C25889" w14:textId="77777777" w:rsidR="00944FFB" w:rsidRPr="009F601F" w:rsidRDefault="00944FFB" w:rsidP="009539E5">
            <w:pPr>
              <w:pStyle w:val="af"/>
            </w:pPr>
            <w:r w:rsidRPr="009F601F">
              <w:t>н/д</w:t>
            </w:r>
          </w:p>
        </w:tc>
        <w:tc>
          <w:tcPr>
            <w:tcW w:w="514" w:type="pct"/>
            <w:tcBorders>
              <w:top w:val="nil"/>
              <w:left w:val="nil"/>
              <w:bottom w:val="single" w:sz="4" w:space="0" w:color="auto"/>
              <w:right w:val="single" w:sz="4" w:space="0" w:color="auto"/>
            </w:tcBorders>
            <w:shd w:val="clear" w:color="auto" w:fill="auto"/>
            <w:noWrap/>
            <w:vAlign w:val="bottom"/>
            <w:hideMark/>
          </w:tcPr>
          <w:p w14:paraId="4FCB4D18" w14:textId="77777777" w:rsidR="00944FFB" w:rsidRPr="009F601F" w:rsidRDefault="00944FFB" w:rsidP="009539E5">
            <w:pPr>
              <w:pStyle w:val="af"/>
            </w:pPr>
            <w:r w:rsidRPr="009F601F">
              <w:t>2х10</w:t>
            </w:r>
          </w:p>
        </w:tc>
        <w:tc>
          <w:tcPr>
            <w:tcW w:w="598" w:type="pct"/>
            <w:tcBorders>
              <w:top w:val="nil"/>
              <w:left w:val="nil"/>
              <w:bottom w:val="single" w:sz="4" w:space="0" w:color="auto"/>
              <w:right w:val="single" w:sz="4" w:space="0" w:color="auto"/>
            </w:tcBorders>
            <w:shd w:val="clear" w:color="auto" w:fill="auto"/>
            <w:noWrap/>
            <w:vAlign w:val="bottom"/>
            <w:hideMark/>
          </w:tcPr>
          <w:p w14:paraId="45597CF1" w14:textId="77777777" w:rsidR="00944FFB" w:rsidRPr="009F601F" w:rsidRDefault="00944FFB" w:rsidP="009539E5">
            <w:pPr>
              <w:pStyle w:val="af"/>
            </w:pPr>
            <w:r w:rsidRPr="009F601F">
              <w:t>8,5</w:t>
            </w:r>
          </w:p>
        </w:tc>
        <w:tc>
          <w:tcPr>
            <w:tcW w:w="598" w:type="pct"/>
            <w:tcBorders>
              <w:top w:val="nil"/>
              <w:left w:val="nil"/>
              <w:bottom w:val="single" w:sz="4" w:space="0" w:color="auto"/>
              <w:right w:val="single" w:sz="4" w:space="0" w:color="auto"/>
            </w:tcBorders>
            <w:shd w:val="clear" w:color="auto" w:fill="auto"/>
            <w:noWrap/>
            <w:vAlign w:val="bottom"/>
            <w:hideMark/>
          </w:tcPr>
          <w:p w14:paraId="151B009F" w14:textId="77777777" w:rsidR="00944FFB" w:rsidRPr="009F601F" w:rsidRDefault="00944FFB" w:rsidP="009539E5">
            <w:pPr>
              <w:pStyle w:val="af"/>
            </w:pPr>
            <w:r w:rsidRPr="009F601F">
              <w:t>0,0</w:t>
            </w:r>
          </w:p>
        </w:tc>
        <w:tc>
          <w:tcPr>
            <w:tcW w:w="598" w:type="pct"/>
            <w:tcBorders>
              <w:top w:val="nil"/>
              <w:left w:val="nil"/>
              <w:bottom w:val="single" w:sz="4" w:space="0" w:color="auto"/>
              <w:right w:val="single" w:sz="4" w:space="0" w:color="auto"/>
            </w:tcBorders>
            <w:shd w:val="clear" w:color="auto" w:fill="auto"/>
            <w:noWrap/>
            <w:vAlign w:val="bottom"/>
            <w:hideMark/>
          </w:tcPr>
          <w:p w14:paraId="47F389C9" w14:textId="77777777" w:rsidR="00944FFB" w:rsidRPr="009F601F" w:rsidRDefault="00944FFB" w:rsidP="009539E5">
            <w:pPr>
              <w:pStyle w:val="af"/>
            </w:pPr>
            <w:r w:rsidRPr="009F601F">
              <w:t>0</w:t>
            </w:r>
          </w:p>
        </w:tc>
        <w:tc>
          <w:tcPr>
            <w:tcW w:w="598" w:type="pct"/>
            <w:tcBorders>
              <w:top w:val="nil"/>
              <w:left w:val="nil"/>
              <w:bottom w:val="single" w:sz="4" w:space="0" w:color="auto"/>
              <w:right w:val="single" w:sz="4" w:space="0" w:color="auto"/>
            </w:tcBorders>
            <w:shd w:val="clear" w:color="auto" w:fill="auto"/>
            <w:noWrap/>
            <w:vAlign w:val="bottom"/>
            <w:hideMark/>
          </w:tcPr>
          <w:p w14:paraId="64F9BC6F" w14:textId="77777777" w:rsidR="00944FFB" w:rsidRPr="009F601F" w:rsidRDefault="00944FFB" w:rsidP="009539E5">
            <w:pPr>
              <w:pStyle w:val="af"/>
            </w:pPr>
            <w:r w:rsidRPr="009F601F">
              <w:t>0</w:t>
            </w:r>
          </w:p>
        </w:tc>
        <w:tc>
          <w:tcPr>
            <w:tcW w:w="598" w:type="pct"/>
            <w:tcBorders>
              <w:top w:val="nil"/>
              <w:left w:val="nil"/>
              <w:bottom w:val="single" w:sz="4" w:space="0" w:color="auto"/>
              <w:right w:val="single" w:sz="4" w:space="0" w:color="auto"/>
            </w:tcBorders>
            <w:shd w:val="clear" w:color="auto" w:fill="auto"/>
            <w:noWrap/>
            <w:vAlign w:val="bottom"/>
            <w:hideMark/>
          </w:tcPr>
          <w:p w14:paraId="5BBED50D" w14:textId="77777777" w:rsidR="00944FFB" w:rsidRPr="009F601F" w:rsidRDefault="00944FFB" w:rsidP="009539E5">
            <w:pPr>
              <w:pStyle w:val="af"/>
            </w:pPr>
            <w:r w:rsidRPr="009F601F">
              <w:t>0,0</w:t>
            </w:r>
          </w:p>
        </w:tc>
      </w:tr>
    </w:tbl>
    <w:p w14:paraId="790BDD0B" w14:textId="77777777" w:rsidR="00944FFB" w:rsidRPr="009F601F" w:rsidRDefault="00944FFB" w:rsidP="00944FFB">
      <w:pPr>
        <w:pStyle w:val="ab"/>
        <w:ind w:firstLine="0"/>
        <w:rPr>
          <w:highlight w:val="yellow"/>
        </w:rPr>
      </w:pPr>
    </w:p>
    <w:p w14:paraId="572BD74C" w14:textId="77777777" w:rsidR="00944FFB" w:rsidRPr="009F601F" w:rsidRDefault="00944FFB" w:rsidP="00944FFB">
      <w:pPr>
        <w:pStyle w:val="ab"/>
        <w:rPr>
          <w:highlight w:val="yellow"/>
        </w:rPr>
      </w:pPr>
    </w:p>
    <w:p w14:paraId="47EF5274" w14:textId="77777777" w:rsidR="00944FFB" w:rsidRPr="009F601F" w:rsidRDefault="00944FFB" w:rsidP="00944FFB">
      <w:pPr>
        <w:pStyle w:val="ab"/>
        <w:rPr>
          <w:highlight w:val="yellow"/>
        </w:rPr>
        <w:sectPr w:rsidR="00944FFB" w:rsidRPr="009F601F" w:rsidSect="009539E5">
          <w:pgSz w:w="16838" w:h="11906" w:orient="landscape"/>
          <w:pgMar w:top="1701" w:right="1134" w:bottom="850" w:left="1134" w:header="708" w:footer="708" w:gutter="0"/>
          <w:cols w:space="708"/>
          <w:docGrid w:linePitch="360"/>
        </w:sectPr>
      </w:pPr>
    </w:p>
    <w:p w14:paraId="433B0FCC" w14:textId="77777777" w:rsidR="00944FFB" w:rsidRPr="009F601F" w:rsidRDefault="00944FFB" w:rsidP="00683693">
      <w:pPr>
        <w:pStyle w:val="11110"/>
      </w:pPr>
      <w:r w:rsidRPr="009F601F">
        <w:lastRenderedPageBreak/>
        <w:t>Объем свободной для ТП трансформаторной мощности центров питания 6-10 кВ</w:t>
      </w:r>
    </w:p>
    <w:tbl>
      <w:tblPr>
        <w:tblW w:w="5000" w:type="pct"/>
        <w:tblLook w:val="04A0" w:firstRow="1" w:lastRow="0" w:firstColumn="1" w:lastColumn="0" w:noHBand="0" w:noVBand="1"/>
      </w:tblPr>
      <w:tblGrid>
        <w:gridCol w:w="1254"/>
        <w:gridCol w:w="3731"/>
        <w:gridCol w:w="4586"/>
      </w:tblGrid>
      <w:tr w:rsidR="009F601F" w:rsidRPr="009F601F" w14:paraId="6C1A6307" w14:textId="77777777" w:rsidTr="009539E5">
        <w:trPr>
          <w:cantSplit/>
          <w:trHeight w:val="20"/>
          <w:tblHeader/>
        </w:trPr>
        <w:tc>
          <w:tcPr>
            <w:tcW w:w="6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D9CEEA" w14:textId="77777777" w:rsidR="00944FFB" w:rsidRPr="009F601F" w:rsidRDefault="00944FFB" w:rsidP="009539E5">
            <w:pPr>
              <w:pStyle w:val="af"/>
            </w:pPr>
            <w:r w:rsidRPr="009F601F">
              <w:t>№ п/п</w:t>
            </w:r>
          </w:p>
        </w:tc>
        <w:tc>
          <w:tcPr>
            <w:tcW w:w="1949" w:type="pct"/>
            <w:tcBorders>
              <w:top w:val="single" w:sz="4" w:space="0" w:color="auto"/>
              <w:left w:val="nil"/>
              <w:bottom w:val="single" w:sz="4" w:space="0" w:color="auto"/>
              <w:right w:val="single" w:sz="4" w:space="0" w:color="auto"/>
            </w:tcBorders>
            <w:shd w:val="clear" w:color="auto" w:fill="auto"/>
            <w:vAlign w:val="center"/>
            <w:hideMark/>
          </w:tcPr>
          <w:p w14:paraId="7DE3BD9F" w14:textId="77777777" w:rsidR="00944FFB" w:rsidRPr="009F601F" w:rsidRDefault="00944FFB" w:rsidP="009539E5">
            <w:pPr>
              <w:pStyle w:val="af"/>
            </w:pPr>
            <w:r w:rsidRPr="009F601F">
              <w:t xml:space="preserve"> Диспетчерское наименование ТП 6/0,4кВ</w:t>
            </w:r>
          </w:p>
        </w:tc>
        <w:tc>
          <w:tcPr>
            <w:tcW w:w="2396" w:type="pct"/>
            <w:tcBorders>
              <w:top w:val="single" w:sz="4" w:space="0" w:color="auto"/>
              <w:left w:val="nil"/>
              <w:bottom w:val="single" w:sz="4" w:space="0" w:color="auto"/>
              <w:right w:val="single" w:sz="4" w:space="0" w:color="auto"/>
            </w:tcBorders>
            <w:shd w:val="clear" w:color="auto" w:fill="auto"/>
            <w:vAlign w:val="center"/>
            <w:hideMark/>
          </w:tcPr>
          <w:p w14:paraId="24EE7C11" w14:textId="77777777" w:rsidR="00944FFB" w:rsidRPr="009F601F" w:rsidRDefault="00944FFB" w:rsidP="009539E5">
            <w:pPr>
              <w:pStyle w:val="af"/>
              <w:rPr>
                <w:highlight w:val="yellow"/>
              </w:rPr>
            </w:pPr>
            <w:r w:rsidRPr="009F601F">
              <w:t>Объем свободной для технологического присоединения потребителей трансформаторной мощности, кВт</w:t>
            </w:r>
          </w:p>
        </w:tc>
      </w:tr>
      <w:tr w:rsidR="009F601F" w:rsidRPr="009F601F" w14:paraId="572F91F2" w14:textId="77777777" w:rsidTr="009539E5">
        <w:trPr>
          <w:trHeight w:val="20"/>
        </w:trPr>
        <w:tc>
          <w:tcPr>
            <w:tcW w:w="655" w:type="pct"/>
            <w:tcBorders>
              <w:top w:val="nil"/>
              <w:left w:val="single" w:sz="8" w:space="0" w:color="000000"/>
              <w:bottom w:val="single" w:sz="8" w:space="0" w:color="000000"/>
              <w:right w:val="nil"/>
            </w:tcBorders>
            <w:shd w:val="clear" w:color="auto" w:fill="auto"/>
            <w:vAlign w:val="center"/>
            <w:hideMark/>
          </w:tcPr>
          <w:p w14:paraId="4B55EEFD" w14:textId="77777777" w:rsidR="00944FFB" w:rsidRPr="009F601F" w:rsidRDefault="00944FFB" w:rsidP="009539E5">
            <w:pPr>
              <w:pStyle w:val="af"/>
            </w:pPr>
            <w:r w:rsidRPr="009F601F">
              <w:t>1</w:t>
            </w:r>
          </w:p>
        </w:tc>
        <w:tc>
          <w:tcPr>
            <w:tcW w:w="1949" w:type="pct"/>
            <w:tcBorders>
              <w:top w:val="nil"/>
              <w:left w:val="single" w:sz="8" w:space="0" w:color="000000"/>
              <w:bottom w:val="single" w:sz="8" w:space="0" w:color="000000"/>
              <w:right w:val="nil"/>
            </w:tcBorders>
            <w:shd w:val="clear" w:color="auto" w:fill="auto"/>
            <w:hideMark/>
          </w:tcPr>
          <w:p w14:paraId="3ABE4C08" w14:textId="77777777" w:rsidR="00944FFB" w:rsidRPr="009F601F" w:rsidRDefault="00944FFB" w:rsidP="009539E5">
            <w:pPr>
              <w:pStyle w:val="af"/>
            </w:pPr>
            <w:r w:rsidRPr="009F601F">
              <w:t>2026</w:t>
            </w:r>
          </w:p>
        </w:tc>
        <w:tc>
          <w:tcPr>
            <w:tcW w:w="2396" w:type="pct"/>
            <w:tcBorders>
              <w:top w:val="nil"/>
              <w:left w:val="single" w:sz="8" w:space="0" w:color="000000"/>
              <w:bottom w:val="single" w:sz="8" w:space="0" w:color="000000"/>
              <w:right w:val="single" w:sz="8" w:space="0" w:color="000000"/>
            </w:tcBorders>
            <w:shd w:val="clear" w:color="auto" w:fill="auto"/>
          </w:tcPr>
          <w:p w14:paraId="3177ACDE" w14:textId="77777777" w:rsidR="00944FFB" w:rsidRPr="009F601F" w:rsidRDefault="00944FFB" w:rsidP="009539E5">
            <w:pPr>
              <w:pStyle w:val="af"/>
            </w:pPr>
            <w:r w:rsidRPr="009F601F">
              <w:t>0,409</w:t>
            </w:r>
          </w:p>
        </w:tc>
      </w:tr>
      <w:tr w:rsidR="009F601F" w:rsidRPr="009F601F" w14:paraId="47D9D1AF" w14:textId="77777777" w:rsidTr="009539E5">
        <w:trPr>
          <w:trHeight w:val="20"/>
        </w:trPr>
        <w:tc>
          <w:tcPr>
            <w:tcW w:w="655" w:type="pct"/>
            <w:tcBorders>
              <w:top w:val="nil"/>
              <w:left w:val="single" w:sz="8" w:space="0" w:color="000000"/>
              <w:bottom w:val="single" w:sz="8" w:space="0" w:color="000000"/>
              <w:right w:val="nil"/>
            </w:tcBorders>
            <w:shd w:val="clear" w:color="auto" w:fill="auto"/>
            <w:vAlign w:val="center"/>
            <w:hideMark/>
          </w:tcPr>
          <w:p w14:paraId="56FECDD3" w14:textId="77777777" w:rsidR="00944FFB" w:rsidRPr="009F601F" w:rsidRDefault="00944FFB" w:rsidP="009539E5">
            <w:pPr>
              <w:pStyle w:val="af"/>
            </w:pPr>
            <w:r w:rsidRPr="009F601F">
              <w:t>2</w:t>
            </w:r>
          </w:p>
        </w:tc>
        <w:tc>
          <w:tcPr>
            <w:tcW w:w="1949" w:type="pct"/>
            <w:tcBorders>
              <w:top w:val="nil"/>
              <w:left w:val="single" w:sz="8" w:space="0" w:color="000000"/>
              <w:bottom w:val="single" w:sz="8" w:space="0" w:color="000000"/>
              <w:right w:val="nil"/>
            </w:tcBorders>
            <w:shd w:val="clear" w:color="auto" w:fill="auto"/>
            <w:hideMark/>
          </w:tcPr>
          <w:p w14:paraId="082AFA7D" w14:textId="77777777" w:rsidR="00944FFB" w:rsidRPr="009F601F" w:rsidRDefault="00944FFB" w:rsidP="009539E5">
            <w:pPr>
              <w:pStyle w:val="af"/>
            </w:pPr>
            <w:r w:rsidRPr="009F601F">
              <w:t>2037</w:t>
            </w:r>
          </w:p>
        </w:tc>
        <w:tc>
          <w:tcPr>
            <w:tcW w:w="2396" w:type="pct"/>
            <w:tcBorders>
              <w:top w:val="nil"/>
              <w:left w:val="single" w:sz="8" w:space="0" w:color="000000"/>
              <w:bottom w:val="single" w:sz="8" w:space="0" w:color="000000"/>
              <w:right w:val="single" w:sz="8" w:space="0" w:color="000000"/>
            </w:tcBorders>
            <w:shd w:val="clear" w:color="auto" w:fill="auto"/>
          </w:tcPr>
          <w:p w14:paraId="73D830EC" w14:textId="77777777" w:rsidR="00944FFB" w:rsidRPr="009F601F" w:rsidRDefault="00944FFB" w:rsidP="009539E5">
            <w:pPr>
              <w:pStyle w:val="af"/>
            </w:pPr>
            <w:r w:rsidRPr="009F601F">
              <w:t>0,213</w:t>
            </w:r>
          </w:p>
        </w:tc>
      </w:tr>
      <w:tr w:rsidR="009F601F" w:rsidRPr="009F601F" w14:paraId="6FB7605C" w14:textId="77777777" w:rsidTr="009539E5">
        <w:trPr>
          <w:trHeight w:val="20"/>
        </w:trPr>
        <w:tc>
          <w:tcPr>
            <w:tcW w:w="655" w:type="pct"/>
            <w:tcBorders>
              <w:top w:val="nil"/>
              <w:left w:val="single" w:sz="8" w:space="0" w:color="000000"/>
              <w:bottom w:val="single" w:sz="8" w:space="0" w:color="000000"/>
              <w:right w:val="nil"/>
            </w:tcBorders>
            <w:shd w:val="clear" w:color="auto" w:fill="auto"/>
            <w:vAlign w:val="center"/>
            <w:hideMark/>
          </w:tcPr>
          <w:p w14:paraId="0A4DFB79" w14:textId="77777777" w:rsidR="00944FFB" w:rsidRPr="009F601F" w:rsidRDefault="00944FFB" w:rsidP="009539E5">
            <w:pPr>
              <w:pStyle w:val="af"/>
            </w:pPr>
            <w:r w:rsidRPr="009F601F">
              <w:t>3</w:t>
            </w:r>
          </w:p>
        </w:tc>
        <w:tc>
          <w:tcPr>
            <w:tcW w:w="1949" w:type="pct"/>
            <w:tcBorders>
              <w:top w:val="nil"/>
              <w:left w:val="single" w:sz="8" w:space="0" w:color="000000"/>
              <w:bottom w:val="single" w:sz="8" w:space="0" w:color="000000"/>
              <w:right w:val="nil"/>
            </w:tcBorders>
            <w:shd w:val="clear" w:color="auto" w:fill="auto"/>
            <w:hideMark/>
          </w:tcPr>
          <w:p w14:paraId="6CB4FCB6" w14:textId="77777777" w:rsidR="00944FFB" w:rsidRPr="009F601F" w:rsidRDefault="00944FFB" w:rsidP="009539E5">
            <w:pPr>
              <w:pStyle w:val="af"/>
            </w:pPr>
            <w:r w:rsidRPr="009F601F">
              <w:t>2040</w:t>
            </w:r>
          </w:p>
        </w:tc>
        <w:tc>
          <w:tcPr>
            <w:tcW w:w="2396" w:type="pct"/>
            <w:tcBorders>
              <w:top w:val="nil"/>
              <w:left w:val="single" w:sz="8" w:space="0" w:color="000000"/>
              <w:bottom w:val="single" w:sz="8" w:space="0" w:color="000000"/>
              <w:right w:val="single" w:sz="8" w:space="0" w:color="000000"/>
            </w:tcBorders>
            <w:shd w:val="clear" w:color="auto" w:fill="auto"/>
          </w:tcPr>
          <w:p w14:paraId="764FD550" w14:textId="77777777" w:rsidR="00944FFB" w:rsidRPr="009F601F" w:rsidRDefault="00944FFB" w:rsidP="009539E5">
            <w:pPr>
              <w:pStyle w:val="af"/>
            </w:pPr>
            <w:r w:rsidRPr="009F601F">
              <w:t>0,130</w:t>
            </w:r>
          </w:p>
        </w:tc>
      </w:tr>
      <w:tr w:rsidR="009F601F" w:rsidRPr="009F601F" w14:paraId="119FE8A4" w14:textId="77777777" w:rsidTr="009539E5">
        <w:trPr>
          <w:trHeight w:val="20"/>
        </w:trPr>
        <w:tc>
          <w:tcPr>
            <w:tcW w:w="655" w:type="pct"/>
            <w:tcBorders>
              <w:top w:val="nil"/>
              <w:left w:val="single" w:sz="8" w:space="0" w:color="000000"/>
              <w:bottom w:val="single" w:sz="8" w:space="0" w:color="000000"/>
              <w:right w:val="nil"/>
            </w:tcBorders>
            <w:shd w:val="clear" w:color="auto" w:fill="auto"/>
            <w:vAlign w:val="center"/>
            <w:hideMark/>
          </w:tcPr>
          <w:p w14:paraId="68F8A4D4" w14:textId="77777777" w:rsidR="00944FFB" w:rsidRPr="009F601F" w:rsidRDefault="00944FFB" w:rsidP="009539E5">
            <w:pPr>
              <w:pStyle w:val="af"/>
            </w:pPr>
            <w:r w:rsidRPr="009F601F">
              <w:t>4</w:t>
            </w:r>
          </w:p>
        </w:tc>
        <w:tc>
          <w:tcPr>
            <w:tcW w:w="1949" w:type="pct"/>
            <w:tcBorders>
              <w:top w:val="nil"/>
              <w:left w:val="single" w:sz="8" w:space="0" w:color="000000"/>
              <w:bottom w:val="single" w:sz="8" w:space="0" w:color="000000"/>
              <w:right w:val="nil"/>
            </w:tcBorders>
            <w:shd w:val="clear" w:color="auto" w:fill="auto"/>
            <w:hideMark/>
          </w:tcPr>
          <w:p w14:paraId="25D83927" w14:textId="77777777" w:rsidR="00944FFB" w:rsidRPr="009F601F" w:rsidRDefault="00944FFB" w:rsidP="009539E5">
            <w:pPr>
              <w:pStyle w:val="af"/>
            </w:pPr>
            <w:r w:rsidRPr="009F601F">
              <w:t>2059</w:t>
            </w:r>
          </w:p>
        </w:tc>
        <w:tc>
          <w:tcPr>
            <w:tcW w:w="2396" w:type="pct"/>
            <w:tcBorders>
              <w:top w:val="nil"/>
              <w:left w:val="single" w:sz="8" w:space="0" w:color="000000"/>
              <w:bottom w:val="single" w:sz="8" w:space="0" w:color="000000"/>
              <w:right w:val="single" w:sz="8" w:space="0" w:color="000000"/>
            </w:tcBorders>
            <w:shd w:val="clear" w:color="auto" w:fill="auto"/>
          </w:tcPr>
          <w:p w14:paraId="7315425D" w14:textId="77777777" w:rsidR="00944FFB" w:rsidRPr="009F601F" w:rsidRDefault="00944FFB" w:rsidP="009539E5">
            <w:pPr>
              <w:pStyle w:val="af"/>
            </w:pPr>
            <w:r w:rsidRPr="009F601F">
              <w:t>0,088</w:t>
            </w:r>
          </w:p>
        </w:tc>
      </w:tr>
      <w:tr w:rsidR="009F601F" w:rsidRPr="009F601F" w14:paraId="5D244CE2" w14:textId="77777777" w:rsidTr="009539E5">
        <w:trPr>
          <w:trHeight w:val="20"/>
        </w:trPr>
        <w:tc>
          <w:tcPr>
            <w:tcW w:w="655" w:type="pct"/>
            <w:tcBorders>
              <w:top w:val="nil"/>
              <w:left w:val="single" w:sz="8" w:space="0" w:color="000000"/>
              <w:bottom w:val="single" w:sz="8" w:space="0" w:color="000000"/>
              <w:right w:val="nil"/>
            </w:tcBorders>
            <w:shd w:val="clear" w:color="auto" w:fill="auto"/>
            <w:vAlign w:val="center"/>
            <w:hideMark/>
          </w:tcPr>
          <w:p w14:paraId="3EACA2FC" w14:textId="77777777" w:rsidR="00944FFB" w:rsidRPr="009F601F" w:rsidRDefault="00944FFB" w:rsidP="009539E5">
            <w:pPr>
              <w:pStyle w:val="af"/>
            </w:pPr>
            <w:r w:rsidRPr="009F601F">
              <w:t>5</w:t>
            </w:r>
          </w:p>
        </w:tc>
        <w:tc>
          <w:tcPr>
            <w:tcW w:w="1949" w:type="pct"/>
            <w:tcBorders>
              <w:top w:val="nil"/>
              <w:left w:val="single" w:sz="8" w:space="0" w:color="000000"/>
              <w:bottom w:val="single" w:sz="8" w:space="0" w:color="000000"/>
              <w:right w:val="nil"/>
            </w:tcBorders>
            <w:shd w:val="clear" w:color="auto" w:fill="auto"/>
            <w:hideMark/>
          </w:tcPr>
          <w:p w14:paraId="7FF57B5B" w14:textId="77777777" w:rsidR="00944FFB" w:rsidRPr="009F601F" w:rsidRDefault="00944FFB" w:rsidP="009539E5">
            <w:pPr>
              <w:pStyle w:val="af"/>
            </w:pPr>
            <w:r w:rsidRPr="009F601F">
              <w:t>2087</w:t>
            </w:r>
          </w:p>
        </w:tc>
        <w:tc>
          <w:tcPr>
            <w:tcW w:w="2396" w:type="pct"/>
            <w:tcBorders>
              <w:top w:val="nil"/>
              <w:left w:val="single" w:sz="8" w:space="0" w:color="000000"/>
              <w:bottom w:val="single" w:sz="8" w:space="0" w:color="000000"/>
              <w:right w:val="single" w:sz="8" w:space="0" w:color="000000"/>
            </w:tcBorders>
            <w:shd w:val="clear" w:color="auto" w:fill="auto"/>
          </w:tcPr>
          <w:p w14:paraId="078A3BC9" w14:textId="77777777" w:rsidR="00944FFB" w:rsidRPr="009F601F" w:rsidRDefault="00944FFB" w:rsidP="009539E5">
            <w:pPr>
              <w:pStyle w:val="af"/>
            </w:pPr>
            <w:r w:rsidRPr="009F601F">
              <w:t>0,068</w:t>
            </w:r>
          </w:p>
        </w:tc>
      </w:tr>
      <w:tr w:rsidR="009F601F" w:rsidRPr="009F601F" w14:paraId="0827C079" w14:textId="77777777" w:rsidTr="009539E5">
        <w:trPr>
          <w:trHeight w:val="20"/>
        </w:trPr>
        <w:tc>
          <w:tcPr>
            <w:tcW w:w="655" w:type="pct"/>
            <w:tcBorders>
              <w:top w:val="nil"/>
              <w:left w:val="single" w:sz="8" w:space="0" w:color="000000"/>
              <w:bottom w:val="single" w:sz="8" w:space="0" w:color="000000"/>
              <w:right w:val="nil"/>
            </w:tcBorders>
            <w:shd w:val="clear" w:color="auto" w:fill="auto"/>
            <w:vAlign w:val="center"/>
            <w:hideMark/>
          </w:tcPr>
          <w:p w14:paraId="54A66326" w14:textId="77777777" w:rsidR="00944FFB" w:rsidRPr="009F601F" w:rsidRDefault="00944FFB" w:rsidP="009539E5">
            <w:pPr>
              <w:pStyle w:val="af"/>
            </w:pPr>
            <w:r w:rsidRPr="009F601F">
              <w:t>6</w:t>
            </w:r>
          </w:p>
        </w:tc>
        <w:tc>
          <w:tcPr>
            <w:tcW w:w="1949" w:type="pct"/>
            <w:tcBorders>
              <w:top w:val="nil"/>
              <w:left w:val="single" w:sz="8" w:space="0" w:color="000000"/>
              <w:bottom w:val="single" w:sz="8" w:space="0" w:color="000000"/>
              <w:right w:val="nil"/>
            </w:tcBorders>
            <w:shd w:val="clear" w:color="auto" w:fill="auto"/>
            <w:hideMark/>
          </w:tcPr>
          <w:p w14:paraId="0E369BF9" w14:textId="77777777" w:rsidR="00944FFB" w:rsidRPr="009F601F" w:rsidRDefault="00944FFB" w:rsidP="009539E5">
            <w:pPr>
              <w:pStyle w:val="af"/>
            </w:pPr>
            <w:r w:rsidRPr="009F601F">
              <w:t>2088</w:t>
            </w:r>
          </w:p>
        </w:tc>
        <w:tc>
          <w:tcPr>
            <w:tcW w:w="2396" w:type="pct"/>
            <w:tcBorders>
              <w:top w:val="nil"/>
              <w:left w:val="single" w:sz="8" w:space="0" w:color="000000"/>
              <w:bottom w:val="single" w:sz="8" w:space="0" w:color="000000"/>
              <w:right w:val="single" w:sz="8" w:space="0" w:color="000000"/>
            </w:tcBorders>
            <w:shd w:val="clear" w:color="auto" w:fill="auto"/>
          </w:tcPr>
          <w:p w14:paraId="600A59E6" w14:textId="77777777" w:rsidR="00944FFB" w:rsidRPr="009F601F" w:rsidRDefault="00944FFB" w:rsidP="009539E5">
            <w:pPr>
              <w:pStyle w:val="af"/>
            </w:pPr>
            <w:r w:rsidRPr="009F601F">
              <w:t>0,025</w:t>
            </w:r>
          </w:p>
        </w:tc>
      </w:tr>
      <w:tr w:rsidR="009F601F" w:rsidRPr="009F601F" w14:paraId="366D6E70" w14:textId="77777777" w:rsidTr="009539E5">
        <w:trPr>
          <w:trHeight w:val="20"/>
        </w:trPr>
        <w:tc>
          <w:tcPr>
            <w:tcW w:w="655" w:type="pct"/>
            <w:tcBorders>
              <w:top w:val="nil"/>
              <w:left w:val="single" w:sz="8" w:space="0" w:color="000000"/>
              <w:bottom w:val="single" w:sz="8" w:space="0" w:color="000000"/>
              <w:right w:val="nil"/>
            </w:tcBorders>
            <w:shd w:val="clear" w:color="auto" w:fill="auto"/>
            <w:vAlign w:val="center"/>
            <w:hideMark/>
          </w:tcPr>
          <w:p w14:paraId="780F955B" w14:textId="77777777" w:rsidR="00944FFB" w:rsidRPr="009F601F" w:rsidRDefault="00944FFB" w:rsidP="009539E5">
            <w:pPr>
              <w:pStyle w:val="af"/>
            </w:pPr>
            <w:r w:rsidRPr="009F601F">
              <w:t>7</w:t>
            </w:r>
          </w:p>
        </w:tc>
        <w:tc>
          <w:tcPr>
            <w:tcW w:w="1949" w:type="pct"/>
            <w:tcBorders>
              <w:top w:val="nil"/>
              <w:left w:val="single" w:sz="8" w:space="0" w:color="000000"/>
              <w:bottom w:val="single" w:sz="8" w:space="0" w:color="000000"/>
              <w:right w:val="nil"/>
            </w:tcBorders>
            <w:shd w:val="clear" w:color="auto" w:fill="auto"/>
            <w:hideMark/>
          </w:tcPr>
          <w:p w14:paraId="08E1B521" w14:textId="77777777" w:rsidR="00944FFB" w:rsidRPr="009F601F" w:rsidRDefault="00944FFB" w:rsidP="009539E5">
            <w:pPr>
              <w:pStyle w:val="af"/>
            </w:pPr>
            <w:r w:rsidRPr="009F601F">
              <w:t>2091</w:t>
            </w:r>
          </w:p>
        </w:tc>
        <w:tc>
          <w:tcPr>
            <w:tcW w:w="2396" w:type="pct"/>
            <w:tcBorders>
              <w:top w:val="nil"/>
              <w:left w:val="single" w:sz="8" w:space="0" w:color="000000"/>
              <w:bottom w:val="single" w:sz="8" w:space="0" w:color="000000"/>
              <w:right w:val="single" w:sz="8" w:space="0" w:color="000000"/>
            </w:tcBorders>
            <w:shd w:val="clear" w:color="auto" w:fill="auto"/>
          </w:tcPr>
          <w:p w14:paraId="55EE6A36" w14:textId="77777777" w:rsidR="00944FFB" w:rsidRPr="009F601F" w:rsidRDefault="00944FFB" w:rsidP="009539E5">
            <w:pPr>
              <w:pStyle w:val="af"/>
            </w:pPr>
            <w:r w:rsidRPr="009F601F">
              <w:t>0,347</w:t>
            </w:r>
          </w:p>
        </w:tc>
      </w:tr>
      <w:tr w:rsidR="009F601F" w:rsidRPr="009F601F" w14:paraId="7E2B4691" w14:textId="77777777" w:rsidTr="009539E5">
        <w:trPr>
          <w:trHeight w:val="20"/>
        </w:trPr>
        <w:tc>
          <w:tcPr>
            <w:tcW w:w="655" w:type="pct"/>
            <w:tcBorders>
              <w:top w:val="nil"/>
              <w:left w:val="single" w:sz="8" w:space="0" w:color="000000"/>
              <w:bottom w:val="single" w:sz="8" w:space="0" w:color="000000"/>
              <w:right w:val="nil"/>
            </w:tcBorders>
            <w:shd w:val="clear" w:color="auto" w:fill="auto"/>
            <w:vAlign w:val="center"/>
            <w:hideMark/>
          </w:tcPr>
          <w:p w14:paraId="1F3289D8" w14:textId="77777777" w:rsidR="00944FFB" w:rsidRPr="009F601F" w:rsidRDefault="00944FFB" w:rsidP="009539E5">
            <w:pPr>
              <w:pStyle w:val="af"/>
            </w:pPr>
            <w:r w:rsidRPr="009F601F">
              <w:t>8</w:t>
            </w:r>
          </w:p>
        </w:tc>
        <w:tc>
          <w:tcPr>
            <w:tcW w:w="1949" w:type="pct"/>
            <w:tcBorders>
              <w:top w:val="nil"/>
              <w:left w:val="single" w:sz="8" w:space="0" w:color="000000"/>
              <w:bottom w:val="single" w:sz="8" w:space="0" w:color="000000"/>
              <w:right w:val="nil"/>
            </w:tcBorders>
            <w:shd w:val="clear" w:color="auto" w:fill="auto"/>
            <w:hideMark/>
          </w:tcPr>
          <w:p w14:paraId="70DEDE0F" w14:textId="77777777" w:rsidR="00944FFB" w:rsidRPr="009F601F" w:rsidRDefault="00944FFB" w:rsidP="009539E5">
            <w:pPr>
              <w:pStyle w:val="af"/>
            </w:pPr>
            <w:r w:rsidRPr="009F601F">
              <w:t>2097</w:t>
            </w:r>
          </w:p>
        </w:tc>
        <w:tc>
          <w:tcPr>
            <w:tcW w:w="2396" w:type="pct"/>
            <w:tcBorders>
              <w:top w:val="nil"/>
              <w:left w:val="single" w:sz="8" w:space="0" w:color="000000"/>
              <w:bottom w:val="single" w:sz="8" w:space="0" w:color="000000"/>
              <w:right w:val="single" w:sz="8" w:space="0" w:color="000000"/>
            </w:tcBorders>
            <w:shd w:val="clear" w:color="auto" w:fill="auto"/>
          </w:tcPr>
          <w:p w14:paraId="30F9E74D" w14:textId="77777777" w:rsidR="00944FFB" w:rsidRPr="009F601F" w:rsidRDefault="00944FFB" w:rsidP="009539E5">
            <w:pPr>
              <w:pStyle w:val="af"/>
            </w:pPr>
            <w:r w:rsidRPr="009F601F">
              <w:t>0,166</w:t>
            </w:r>
          </w:p>
        </w:tc>
      </w:tr>
      <w:tr w:rsidR="009F601F" w:rsidRPr="009F601F" w14:paraId="7748CBEB" w14:textId="77777777" w:rsidTr="009539E5">
        <w:trPr>
          <w:trHeight w:val="20"/>
        </w:trPr>
        <w:tc>
          <w:tcPr>
            <w:tcW w:w="655" w:type="pct"/>
            <w:tcBorders>
              <w:top w:val="nil"/>
              <w:left w:val="single" w:sz="8" w:space="0" w:color="000000"/>
              <w:bottom w:val="single" w:sz="8" w:space="0" w:color="000000"/>
              <w:right w:val="nil"/>
            </w:tcBorders>
            <w:shd w:val="clear" w:color="auto" w:fill="auto"/>
            <w:vAlign w:val="center"/>
            <w:hideMark/>
          </w:tcPr>
          <w:p w14:paraId="5D3F2175" w14:textId="77777777" w:rsidR="00944FFB" w:rsidRPr="009F601F" w:rsidRDefault="00944FFB" w:rsidP="009539E5">
            <w:pPr>
              <w:pStyle w:val="af"/>
            </w:pPr>
            <w:r w:rsidRPr="009F601F">
              <w:t>9</w:t>
            </w:r>
          </w:p>
        </w:tc>
        <w:tc>
          <w:tcPr>
            <w:tcW w:w="1949" w:type="pct"/>
            <w:tcBorders>
              <w:top w:val="nil"/>
              <w:left w:val="single" w:sz="8" w:space="0" w:color="000000"/>
              <w:bottom w:val="single" w:sz="8" w:space="0" w:color="000000"/>
              <w:right w:val="nil"/>
            </w:tcBorders>
            <w:shd w:val="clear" w:color="auto" w:fill="auto"/>
            <w:hideMark/>
          </w:tcPr>
          <w:p w14:paraId="59F37E36" w14:textId="77777777" w:rsidR="00944FFB" w:rsidRPr="009F601F" w:rsidRDefault="00944FFB" w:rsidP="009539E5">
            <w:pPr>
              <w:pStyle w:val="af"/>
            </w:pPr>
            <w:r w:rsidRPr="009F601F">
              <w:t>2099</w:t>
            </w:r>
          </w:p>
        </w:tc>
        <w:tc>
          <w:tcPr>
            <w:tcW w:w="2396" w:type="pct"/>
            <w:tcBorders>
              <w:top w:val="nil"/>
              <w:left w:val="single" w:sz="8" w:space="0" w:color="000000"/>
              <w:bottom w:val="single" w:sz="8" w:space="0" w:color="000000"/>
              <w:right w:val="single" w:sz="8" w:space="0" w:color="000000"/>
            </w:tcBorders>
            <w:shd w:val="clear" w:color="auto" w:fill="auto"/>
          </w:tcPr>
          <w:p w14:paraId="6D3DCF5B" w14:textId="77777777" w:rsidR="00944FFB" w:rsidRPr="009F601F" w:rsidRDefault="00944FFB" w:rsidP="009539E5">
            <w:pPr>
              <w:pStyle w:val="af"/>
            </w:pPr>
            <w:r w:rsidRPr="009F601F">
              <w:t>0,148</w:t>
            </w:r>
          </w:p>
        </w:tc>
      </w:tr>
      <w:tr w:rsidR="009F601F" w:rsidRPr="009F601F" w14:paraId="61BED191" w14:textId="77777777" w:rsidTr="009539E5">
        <w:trPr>
          <w:trHeight w:val="20"/>
        </w:trPr>
        <w:tc>
          <w:tcPr>
            <w:tcW w:w="655" w:type="pct"/>
            <w:tcBorders>
              <w:top w:val="nil"/>
              <w:left w:val="single" w:sz="8" w:space="0" w:color="000000"/>
              <w:bottom w:val="single" w:sz="8" w:space="0" w:color="000000"/>
              <w:right w:val="nil"/>
            </w:tcBorders>
            <w:shd w:val="clear" w:color="auto" w:fill="auto"/>
            <w:vAlign w:val="center"/>
            <w:hideMark/>
          </w:tcPr>
          <w:p w14:paraId="3EC3EBEF" w14:textId="77777777" w:rsidR="00944FFB" w:rsidRPr="009F601F" w:rsidRDefault="00944FFB" w:rsidP="009539E5">
            <w:pPr>
              <w:pStyle w:val="af"/>
            </w:pPr>
            <w:r w:rsidRPr="009F601F">
              <w:t>10</w:t>
            </w:r>
          </w:p>
        </w:tc>
        <w:tc>
          <w:tcPr>
            <w:tcW w:w="1949" w:type="pct"/>
            <w:tcBorders>
              <w:top w:val="nil"/>
              <w:left w:val="single" w:sz="8" w:space="0" w:color="000000"/>
              <w:bottom w:val="single" w:sz="8" w:space="0" w:color="000000"/>
              <w:right w:val="nil"/>
            </w:tcBorders>
            <w:shd w:val="clear" w:color="auto" w:fill="auto"/>
            <w:hideMark/>
          </w:tcPr>
          <w:p w14:paraId="7D3F0983" w14:textId="77777777" w:rsidR="00944FFB" w:rsidRPr="009F601F" w:rsidRDefault="00944FFB" w:rsidP="009539E5">
            <w:pPr>
              <w:pStyle w:val="af"/>
            </w:pPr>
            <w:r w:rsidRPr="009F601F">
              <w:t>2102</w:t>
            </w:r>
          </w:p>
        </w:tc>
        <w:tc>
          <w:tcPr>
            <w:tcW w:w="2396" w:type="pct"/>
            <w:tcBorders>
              <w:top w:val="nil"/>
              <w:left w:val="single" w:sz="8" w:space="0" w:color="000000"/>
              <w:bottom w:val="single" w:sz="8" w:space="0" w:color="000000"/>
              <w:right w:val="single" w:sz="8" w:space="0" w:color="000000"/>
            </w:tcBorders>
            <w:shd w:val="clear" w:color="auto" w:fill="auto"/>
          </w:tcPr>
          <w:p w14:paraId="765CD0AF" w14:textId="77777777" w:rsidR="00944FFB" w:rsidRPr="009F601F" w:rsidRDefault="00944FFB" w:rsidP="009539E5">
            <w:pPr>
              <w:pStyle w:val="af"/>
            </w:pPr>
            <w:r w:rsidRPr="009F601F">
              <w:t>0,050</w:t>
            </w:r>
          </w:p>
        </w:tc>
      </w:tr>
      <w:tr w:rsidR="009F601F" w:rsidRPr="009F601F" w14:paraId="294FA97C" w14:textId="77777777" w:rsidTr="009539E5">
        <w:trPr>
          <w:trHeight w:val="20"/>
        </w:trPr>
        <w:tc>
          <w:tcPr>
            <w:tcW w:w="655" w:type="pct"/>
            <w:tcBorders>
              <w:top w:val="nil"/>
              <w:left w:val="single" w:sz="8" w:space="0" w:color="000000"/>
              <w:bottom w:val="single" w:sz="8" w:space="0" w:color="000000"/>
              <w:right w:val="nil"/>
            </w:tcBorders>
            <w:shd w:val="clear" w:color="auto" w:fill="auto"/>
            <w:vAlign w:val="center"/>
            <w:hideMark/>
          </w:tcPr>
          <w:p w14:paraId="707A9B96" w14:textId="77777777" w:rsidR="00944FFB" w:rsidRPr="009F601F" w:rsidRDefault="00944FFB" w:rsidP="009539E5">
            <w:pPr>
              <w:pStyle w:val="af"/>
            </w:pPr>
            <w:r w:rsidRPr="009F601F">
              <w:t>11</w:t>
            </w:r>
          </w:p>
        </w:tc>
        <w:tc>
          <w:tcPr>
            <w:tcW w:w="1949" w:type="pct"/>
            <w:tcBorders>
              <w:top w:val="nil"/>
              <w:left w:val="single" w:sz="8" w:space="0" w:color="000000"/>
              <w:bottom w:val="single" w:sz="8" w:space="0" w:color="000000"/>
              <w:right w:val="nil"/>
            </w:tcBorders>
            <w:shd w:val="clear" w:color="auto" w:fill="auto"/>
            <w:hideMark/>
          </w:tcPr>
          <w:p w14:paraId="2AAFC99F" w14:textId="77777777" w:rsidR="00944FFB" w:rsidRPr="009F601F" w:rsidRDefault="00944FFB" w:rsidP="009539E5">
            <w:pPr>
              <w:pStyle w:val="af"/>
            </w:pPr>
            <w:r w:rsidRPr="009F601F">
              <w:t>2157</w:t>
            </w:r>
          </w:p>
        </w:tc>
        <w:tc>
          <w:tcPr>
            <w:tcW w:w="2396" w:type="pct"/>
            <w:tcBorders>
              <w:top w:val="nil"/>
              <w:left w:val="single" w:sz="8" w:space="0" w:color="000000"/>
              <w:bottom w:val="single" w:sz="8" w:space="0" w:color="000000"/>
              <w:right w:val="single" w:sz="8" w:space="0" w:color="000000"/>
            </w:tcBorders>
            <w:shd w:val="clear" w:color="auto" w:fill="auto"/>
          </w:tcPr>
          <w:p w14:paraId="34D6A39E" w14:textId="77777777" w:rsidR="00944FFB" w:rsidRPr="009F601F" w:rsidRDefault="00944FFB" w:rsidP="009539E5">
            <w:pPr>
              <w:pStyle w:val="af"/>
            </w:pPr>
            <w:r w:rsidRPr="009F601F">
              <w:t>0,158</w:t>
            </w:r>
          </w:p>
        </w:tc>
      </w:tr>
      <w:tr w:rsidR="009F601F" w:rsidRPr="009F601F" w14:paraId="6210205C" w14:textId="77777777" w:rsidTr="009539E5">
        <w:trPr>
          <w:trHeight w:val="20"/>
        </w:trPr>
        <w:tc>
          <w:tcPr>
            <w:tcW w:w="655" w:type="pct"/>
            <w:tcBorders>
              <w:top w:val="nil"/>
              <w:left w:val="single" w:sz="8" w:space="0" w:color="000000"/>
              <w:bottom w:val="single" w:sz="8" w:space="0" w:color="000000"/>
              <w:right w:val="nil"/>
            </w:tcBorders>
            <w:shd w:val="clear" w:color="auto" w:fill="auto"/>
            <w:vAlign w:val="center"/>
            <w:hideMark/>
          </w:tcPr>
          <w:p w14:paraId="7025BFA7" w14:textId="77777777" w:rsidR="00944FFB" w:rsidRPr="009F601F" w:rsidRDefault="00944FFB" w:rsidP="009539E5">
            <w:pPr>
              <w:pStyle w:val="af"/>
            </w:pPr>
            <w:r w:rsidRPr="009F601F">
              <w:t>12</w:t>
            </w:r>
          </w:p>
        </w:tc>
        <w:tc>
          <w:tcPr>
            <w:tcW w:w="1949" w:type="pct"/>
            <w:tcBorders>
              <w:top w:val="nil"/>
              <w:left w:val="single" w:sz="8" w:space="0" w:color="000000"/>
              <w:bottom w:val="single" w:sz="8" w:space="0" w:color="000000"/>
              <w:right w:val="nil"/>
            </w:tcBorders>
            <w:shd w:val="clear" w:color="auto" w:fill="auto"/>
            <w:hideMark/>
          </w:tcPr>
          <w:p w14:paraId="7336600D" w14:textId="77777777" w:rsidR="00944FFB" w:rsidRPr="009F601F" w:rsidRDefault="00944FFB" w:rsidP="009539E5">
            <w:pPr>
              <w:pStyle w:val="af"/>
            </w:pPr>
            <w:r w:rsidRPr="009F601F">
              <w:t>2170</w:t>
            </w:r>
          </w:p>
        </w:tc>
        <w:tc>
          <w:tcPr>
            <w:tcW w:w="2396" w:type="pct"/>
            <w:tcBorders>
              <w:top w:val="nil"/>
              <w:left w:val="single" w:sz="8" w:space="0" w:color="000000"/>
              <w:bottom w:val="single" w:sz="8" w:space="0" w:color="000000"/>
              <w:right w:val="single" w:sz="8" w:space="0" w:color="000000"/>
            </w:tcBorders>
            <w:shd w:val="clear" w:color="auto" w:fill="auto"/>
          </w:tcPr>
          <w:p w14:paraId="080FD2A1" w14:textId="77777777" w:rsidR="00944FFB" w:rsidRPr="009F601F" w:rsidRDefault="00944FFB" w:rsidP="009539E5">
            <w:pPr>
              <w:pStyle w:val="af"/>
            </w:pPr>
            <w:r w:rsidRPr="009F601F">
              <w:t>0,000</w:t>
            </w:r>
          </w:p>
        </w:tc>
      </w:tr>
      <w:tr w:rsidR="009F601F" w:rsidRPr="009F601F" w14:paraId="62061228" w14:textId="77777777" w:rsidTr="009539E5">
        <w:trPr>
          <w:trHeight w:val="20"/>
        </w:trPr>
        <w:tc>
          <w:tcPr>
            <w:tcW w:w="655" w:type="pct"/>
            <w:tcBorders>
              <w:top w:val="nil"/>
              <w:left w:val="single" w:sz="8" w:space="0" w:color="000000"/>
              <w:bottom w:val="single" w:sz="8" w:space="0" w:color="000000"/>
              <w:right w:val="nil"/>
            </w:tcBorders>
            <w:shd w:val="clear" w:color="auto" w:fill="auto"/>
            <w:vAlign w:val="center"/>
            <w:hideMark/>
          </w:tcPr>
          <w:p w14:paraId="1FB65A44" w14:textId="77777777" w:rsidR="00944FFB" w:rsidRPr="009F601F" w:rsidRDefault="00944FFB" w:rsidP="009539E5">
            <w:pPr>
              <w:pStyle w:val="af"/>
            </w:pPr>
            <w:r w:rsidRPr="009F601F">
              <w:t>13</w:t>
            </w:r>
          </w:p>
        </w:tc>
        <w:tc>
          <w:tcPr>
            <w:tcW w:w="1949" w:type="pct"/>
            <w:tcBorders>
              <w:top w:val="nil"/>
              <w:left w:val="single" w:sz="8" w:space="0" w:color="000000"/>
              <w:bottom w:val="single" w:sz="8" w:space="0" w:color="000000"/>
              <w:right w:val="nil"/>
            </w:tcBorders>
            <w:shd w:val="clear" w:color="auto" w:fill="auto"/>
            <w:hideMark/>
          </w:tcPr>
          <w:p w14:paraId="31B1AB4F" w14:textId="77777777" w:rsidR="00944FFB" w:rsidRPr="009F601F" w:rsidRDefault="00944FFB" w:rsidP="009539E5">
            <w:pPr>
              <w:pStyle w:val="af"/>
            </w:pPr>
            <w:r w:rsidRPr="009F601F">
              <w:t>2262</w:t>
            </w:r>
          </w:p>
        </w:tc>
        <w:tc>
          <w:tcPr>
            <w:tcW w:w="2396" w:type="pct"/>
            <w:tcBorders>
              <w:top w:val="nil"/>
              <w:left w:val="single" w:sz="8" w:space="0" w:color="000000"/>
              <w:bottom w:val="single" w:sz="8" w:space="0" w:color="000000"/>
              <w:right w:val="single" w:sz="8" w:space="0" w:color="000000"/>
            </w:tcBorders>
            <w:shd w:val="clear" w:color="auto" w:fill="auto"/>
          </w:tcPr>
          <w:p w14:paraId="0805CFEB" w14:textId="77777777" w:rsidR="00944FFB" w:rsidRPr="009F601F" w:rsidRDefault="00944FFB" w:rsidP="009539E5">
            <w:pPr>
              <w:pStyle w:val="af"/>
            </w:pPr>
            <w:r w:rsidRPr="009F601F">
              <w:t>0,197</w:t>
            </w:r>
          </w:p>
        </w:tc>
      </w:tr>
      <w:tr w:rsidR="009F601F" w:rsidRPr="009F601F" w14:paraId="12F1BE4C" w14:textId="77777777" w:rsidTr="009539E5">
        <w:trPr>
          <w:trHeight w:val="20"/>
        </w:trPr>
        <w:tc>
          <w:tcPr>
            <w:tcW w:w="655" w:type="pct"/>
            <w:tcBorders>
              <w:top w:val="nil"/>
              <w:left w:val="single" w:sz="8" w:space="0" w:color="000000"/>
              <w:bottom w:val="single" w:sz="8" w:space="0" w:color="000000"/>
              <w:right w:val="nil"/>
            </w:tcBorders>
            <w:shd w:val="clear" w:color="auto" w:fill="auto"/>
            <w:vAlign w:val="center"/>
            <w:hideMark/>
          </w:tcPr>
          <w:p w14:paraId="1DF373AE" w14:textId="77777777" w:rsidR="00944FFB" w:rsidRPr="009F601F" w:rsidRDefault="00944FFB" w:rsidP="009539E5">
            <w:pPr>
              <w:pStyle w:val="af"/>
            </w:pPr>
            <w:r w:rsidRPr="009F601F">
              <w:t>14</w:t>
            </w:r>
          </w:p>
        </w:tc>
        <w:tc>
          <w:tcPr>
            <w:tcW w:w="1949" w:type="pct"/>
            <w:tcBorders>
              <w:top w:val="nil"/>
              <w:left w:val="single" w:sz="8" w:space="0" w:color="000000"/>
              <w:bottom w:val="single" w:sz="8" w:space="0" w:color="000000"/>
              <w:right w:val="nil"/>
            </w:tcBorders>
            <w:shd w:val="clear" w:color="auto" w:fill="auto"/>
            <w:hideMark/>
          </w:tcPr>
          <w:p w14:paraId="1FA9AA50" w14:textId="77777777" w:rsidR="00944FFB" w:rsidRPr="009F601F" w:rsidRDefault="00944FFB" w:rsidP="009539E5">
            <w:pPr>
              <w:pStyle w:val="af"/>
            </w:pPr>
            <w:r w:rsidRPr="009F601F">
              <w:t>2300</w:t>
            </w:r>
          </w:p>
        </w:tc>
        <w:tc>
          <w:tcPr>
            <w:tcW w:w="2396" w:type="pct"/>
            <w:tcBorders>
              <w:top w:val="nil"/>
              <w:left w:val="single" w:sz="8" w:space="0" w:color="000000"/>
              <w:bottom w:val="single" w:sz="8" w:space="0" w:color="000000"/>
              <w:right w:val="single" w:sz="8" w:space="0" w:color="000000"/>
            </w:tcBorders>
            <w:shd w:val="clear" w:color="auto" w:fill="auto"/>
          </w:tcPr>
          <w:p w14:paraId="4AF77935" w14:textId="77777777" w:rsidR="00944FFB" w:rsidRPr="009F601F" w:rsidRDefault="00944FFB" w:rsidP="009539E5">
            <w:pPr>
              <w:pStyle w:val="af"/>
            </w:pPr>
            <w:r w:rsidRPr="009F601F">
              <w:t>0,065</w:t>
            </w:r>
          </w:p>
        </w:tc>
      </w:tr>
      <w:tr w:rsidR="009F601F" w:rsidRPr="009F601F" w14:paraId="0BE79970" w14:textId="77777777" w:rsidTr="009539E5">
        <w:trPr>
          <w:trHeight w:val="20"/>
        </w:trPr>
        <w:tc>
          <w:tcPr>
            <w:tcW w:w="655" w:type="pct"/>
            <w:tcBorders>
              <w:top w:val="nil"/>
              <w:left w:val="single" w:sz="8" w:space="0" w:color="000000"/>
              <w:bottom w:val="single" w:sz="8" w:space="0" w:color="000000"/>
              <w:right w:val="nil"/>
            </w:tcBorders>
            <w:shd w:val="clear" w:color="auto" w:fill="auto"/>
            <w:vAlign w:val="center"/>
            <w:hideMark/>
          </w:tcPr>
          <w:p w14:paraId="5F1E2D7E" w14:textId="77777777" w:rsidR="00944FFB" w:rsidRPr="009F601F" w:rsidRDefault="00944FFB" w:rsidP="009539E5">
            <w:pPr>
              <w:pStyle w:val="af"/>
            </w:pPr>
            <w:r w:rsidRPr="009F601F">
              <w:t>15</w:t>
            </w:r>
          </w:p>
        </w:tc>
        <w:tc>
          <w:tcPr>
            <w:tcW w:w="1949" w:type="pct"/>
            <w:tcBorders>
              <w:top w:val="nil"/>
              <w:left w:val="single" w:sz="8" w:space="0" w:color="000000"/>
              <w:bottom w:val="single" w:sz="8" w:space="0" w:color="000000"/>
              <w:right w:val="nil"/>
            </w:tcBorders>
            <w:shd w:val="clear" w:color="auto" w:fill="auto"/>
            <w:hideMark/>
          </w:tcPr>
          <w:p w14:paraId="23C42A58" w14:textId="77777777" w:rsidR="00944FFB" w:rsidRPr="009F601F" w:rsidRDefault="00944FFB" w:rsidP="009539E5">
            <w:pPr>
              <w:pStyle w:val="af"/>
            </w:pPr>
            <w:r w:rsidRPr="009F601F">
              <w:t>2301</w:t>
            </w:r>
          </w:p>
        </w:tc>
        <w:tc>
          <w:tcPr>
            <w:tcW w:w="2396" w:type="pct"/>
            <w:tcBorders>
              <w:top w:val="nil"/>
              <w:left w:val="single" w:sz="8" w:space="0" w:color="000000"/>
              <w:bottom w:val="single" w:sz="8" w:space="0" w:color="000000"/>
              <w:right w:val="single" w:sz="8" w:space="0" w:color="000000"/>
            </w:tcBorders>
            <w:shd w:val="clear" w:color="auto" w:fill="auto"/>
          </w:tcPr>
          <w:p w14:paraId="37993734" w14:textId="77777777" w:rsidR="00944FFB" w:rsidRPr="009F601F" w:rsidRDefault="00944FFB" w:rsidP="009539E5">
            <w:pPr>
              <w:pStyle w:val="af"/>
            </w:pPr>
            <w:r w:rsidRPr="009F601F">
              <w:t>0,083</w:t>
            </w:r>
          </w:p>
        </w:tc>
      </w:tr>
      <w:tr w:rsidR="009F601F" w:rsidRPr="009F601F" w14:paraId="39CB485F" w14:textId="77777777" w:rsidTr="009539E5">
        <w:trPr>
          <w:trHeight w:val="20"/>
        </w:trPr>
        <w:tc>
          <w:tcPr>
            <w:tcW w:w="655" w:type="pct"/>
            <w:tcBorders>
              <w:top w:val="nil"/>
              <w:left w:val="single" w:sz="8" w:space="0" w:color="000000"/>
              <w:bottom w:val="single" w:sz="8" w:space="0" w:color="000000"/>
              <w:right w:val="nil"/>
            </w:tcBorders>
            <w:shd w:val="clear" w:color="auto" w:fill="auto"/>
            <w:vAlign w:val="center"/>
            <w:hideMark/>
          </w:tcPr>
          <w:p w14:paraId="4EF62578" w14:textId="77777777" w:rsidR="00944FFB" w:rsidRPr="009F601F" w:rsidRDefault="00944FFB" w:rsidP="009539E5">
            <w:pPr>
              <w:pStyle w:val="af"/>
            </w:pPr>
            <w:r w:rsidRPr="009F601F">
              <w:t>16</w:t>
            </w:r>
          </w:p>
        </w:tc>
        <w:tc>
          <w:tcPr>
            <w:tcW w:w="1949" w:type="pct"/>
            <w:tcBorders>
              <w:top w:val="nil"/>
              <w:left w:val="single" w:sz="8" w:space="0" w:color="000000"/>
              <w:bottom w:val="single" w:sz="8" w:space="0" w:color="000000"/>
              <w:right w:val="nil"/>
            </w:tcBorders>
            <w:shd w:val="clear" w:color="auto" w:fill="auto"/>
            <w:hideMark/>
          </w:tcPr>
          <w:p w14:paraId="540846E2" w14:textId="77777777" w:rsidR="00944FFB" w:rsidRPr="009F601F" w:rsidRDefault="00944FFB" w:rsidP="009539E5">
            <w:pPr>
              <w:pStyle w:val="af"/>
            </w:pPr>
            <w:r w:rsidRPr="009F601F">
              <w:t>2304</w:t>
            </w:r>
          </w:p>
        </w:tc>
        <w:tc>
          <w:tcPr>
            <w:tcW w:w="2396" w:type="pct"/>
            <w:tcBorders>
              <w:top w:val="nil"/>
              <w:left w:val="single" w:sz="8" w:space="0" w:color="000000"/>
              <w:bottom w:val="single" w:sz="8" w:space="0" w:color="000000"/>
              <w:right w:val="single" w:sz="8" w:space="0" w:color="000000"/>
            </w:tcBorders>
            <w:shd w:val="clear" w:color="auto" w:fill="auto"/>
          </w:tcPr>
          <w:p w14:paraId="5C942138" w14:textId="77777777" w:rsidR="00944FFB" w:rsidRPr="009F601F" w:rsidRDefault="00944FFB" w:rsidP="009539E5">
            <w:pPr>
              <w:pStyle w:val="af"/>
            </w:pPr>
            <w:r w:rsidRPr="009F601F">
              <w:t>0,236</w:t>
            </w:r>
          </w:p>
        </w:tc>
      </w:tr>
      <w:tr w:rsidR="009F601F" w:rsidRPr="009F601F" w14:paraId="08039A04" w14:textId="77777777" w:rsidTr="009539E5">
        <w:trPr>
          <w:trHeight w:val="20"/>
        </w:trPr>
        <w:tc>
          <w:tcPr>
            <w:tcW w:w="655" w:type="pct"/>
            <w:tcBorders>
              <w:top w:val="nil"/>
              <w:left w:val="single" w:sz="8" w:space="0" w:color="000000"/>
              <w:bottom w:val="single" w:sz="8" w:space="0" w:color="000000"/>
              <w:right w:val="nil"/>
            </w:tcBorders>
            <w:shd w:val="clear" w:color="auto" w:fill="auto"/>
            <w:vAlign w:val="center"/>
            <w:hideMark/>
          </w:tcPr>
          <w:p w14:paraId="46A434FC" w14:textId="77777777" w:rsidR="00944FFB" w:rsidRPr="009F601F" w:rsidRDefault="00944FFB" w:rsidP="009539E5">
            <w:pPr>
              <w:pStyle w:val="af"/>
            </w:pPr>
            <w:r w:rsidRPr="009F601F">
              <w:t>17</w:t>
            </w:r>
          </w:p>
        </w:tc>
        <w:tc>
          <w:tcPr>
            <w:tcW w:w="1949" w:type="pct"/>
            <w:tcBorders>
              <w:top w:val="nil"/>
              <w:left w:val="single" w:sz="8" w:space="0" w:color="000000"/>
              <w:bottom w:val="single" w:sz="8" w:space="0" w:color="000000"/>
              <w:right w:val="nil"/>
            </w:tcBorders>
            <w:shd w:val="clear" w:color="auto" w:fill="auto"/>
            <w:hideMark/>
          </w:tcPr>
          <w:p w14:paraId="24918489" w14:textId="77777777" w:rsidR="00944FFB" w:rsidRPr="009F601F" w:rsidRDefault="00944FFB" w:rsidP="009539E5">
            <w:pPr>
              <w:pStyle w:val="af"/>
            </w:pPr>
            <w:r w:rsidRPr="009F601F">
              <w:t>2322</w:t>
            </w:r>
          </w:p>
        </w:tc>
        <w:tc>
          <w:tcPr>
            <w:tcW w:w="2396" w:type="pct"/>
            <w:tcBorders>
              <w:top w:val="nil"/>
              <w:left w:val="single" w:sz="8" w:space="0" w:color="000000"/>
              <w:bottom w:val="single" w:sz="8" w:space="0" w:color="000000"/>
              <w:right w:val="single" w:sz="8" w:space="0" w:color="000000"/>
            </w:tcBorders>
            <w:shd w:val="clear" w:color="auto" w:fill="auto"/>
          </w:tcPr>
          <w:p w14:paraId="7D963F34" w14:textId="77777777" w:rsidR="00944FFB" w:rsidRPr="009F601F" w:rsidRDefault="00944FFB" w:rsidP="009539E5">
            <w:pPr>
              <w:pStyle w:val="af"/>
            </w:pPr>
            <w:r w:rsidRPr="009F601F">
              <w:t>0,355</w:t>
            </w:r>
          </w:p>
        </w:tc>
      </w:tr>
      <w:tr w:rsidR="009F601F" w:rsidRPr="009F601F" w14:paraId="484BF19A" w14:textId="77777777" w:rsidTr="009539E5">
        <w:trPr>
          <w:trHeight w:val="20"/>
        </w:trPr>
        <w:tc>
          <w:tcPr>
            <w:tcW w:w="655" w:type="pct"/>
            <w:tcBorders>
              <w:top w:val="nil"/>
              <w:left w:val="single" w:sz="8" w:space="0" w:color="000000"/>
              <w:bottom w:val="single" w:sz="8" w:space="0" w:color="000000"/>
              <w:right w:val="nil"/>
            </w:tcBorders>
            <w:shd w:val="clear" w:color="auto" w:fill="auto"/>
            <w:vAlign w:val="center"/>
            <w:hideMark/>
          </w:tcPr>
          <w:p w14:paraId="0D384321" w14:textId="77777777" w:rsidR="00944FFB" w:rsidRPr="009F601F" w:rsidRDefault="00944FFB" w:rsidP="009539E5">
            <w:pPr>
              <w:pStyle w:val="af"/>
            </w:pPr>
            <w:r w:rsidRPr="009F601F">
              <w:t>18</w:t>
            </w:r>
          </w:p>
        </w:tc>
        <w:tc>
          <w:tcPr>
            <w:tcW w:w="1949" w:type="pct"/>
            <w:tcBorders>
              <w:top w:val="nil"/>
              <w:left w:val="single" w:sz="8" w:space="0" w:color="000000"/>
              <w:bottom w:val="single" w:sz="8" w:space="0" w:color="000000"/>
              <w:right w:val="nil"/>
            </w:tcBorders>
            <w:shd w:val="clear" w:color="auto" w:fill="auto"/>
            <w:hideMark/>
          </w:tcPr>
          <w:p w14:paraId="4273FAE4" w14:textId="77777777" w:rsidR="00944FFB" w:rsidRPr="009F601F" w:rsidRDefault="00944FFB" w:rsidP="009539E5">
            <w:pPr>
              <w:pStyle w:val="af"/>
            </w:pPr>
            <w:r w:rsidRPr="009F601F">
              <w:t>2332</w:t>
            </w:r>
          </w:p>
        </w:tc>
        <w:tc>
          <w:tcPr>
            <w:tcW w:w="2396" w:type="pct"/>
            <w:tcBorders>
              <w:top w:val="nil"/>
              <w:left w:val="single" w:sz="8" w:space="0" w:color="000000"/>
              <w:bottom w:val="single" w:sz="8" w:space="0" w:color="000000"/>
              <w:right w:val="single" w:sz="8" w:space="0" w:color="000000"/>
            </w:tcBorders>
            <w:shd w:val="clear" w:color="auto" w:fill="auto"/>
          </w:tcPr>
          <w:p w14:paraId="766CD59D" w14:textId="77777777" w:rsidR="00944FFB" w:rsidRPr="009F601F" w:rsidRDefault="00944FFB" w:rsidP="009539E5">
            <w:pPr>
              <w:pStyle w:val="af"/>
            </w:pPr>
            <w:r w:rsidRPr="009F601F">
              <w:t>0,390</w:t>
            </w:r>
          </w:p>
        </w:tc>
      </w:tr>
      <w:tr w:rsidR="009F601F" w:rsidRPr="009F601F" w14:paraId="4B669CB3" w14:textId="77777777" w:rsidTr="009539E5">
        <w:trPr>
          <w:trHeight w:val="20"/>
        </w:trPr>
        <w:tc>
          <w:tcPr>
            <w:tcW w:w="655" w:type="pct"/>
            <w:tcBorders>
              <w:top w:val="nil"/>
              <w:left w:val="single" w:sz="8" w:space="0" w:color="000000"/>
              <w:bottom w:val="single" w:sz="8" w:space="0" w:color="000000"/>
              <w:right w:val="nil"/>
            </w:tcBorders>
            <w:shd w:val="clear" w:color="auto" w:fill="auto"/>
            <w:vAlign w:val="center"/>
            <w:hideMark/>
          </w:tcPr>
          <w:p w14:paraId="24808DAB" w14:textId="77777777" w:rsidR="00944FFB" w:rsidRPr="009F601F" w:rsidRDefault="00944FFB" w:rsidP="009539E5">
            <w:pPr>
              <w:pStyle w:val="af"/>
            </w:pPr>
            <w:r w:rsidRPr="009F601F">
              <w:t>19</w:t>
            </w:r>
          </w:p>
        </w:tc>
        <w:tc>
          <w:tcPr>
            <w:tcW w:w="1949" w:type="pct"/>
            <w:tcBorders>
              <w:top w:val="nil"/>
              <w:left w:val="single" w:sz="8" w:space="0" w:color="000000"/>
              <w:bottom w:val="single" w:sz="8" w:space="0" w:color="000000"/>
              <w:right w:val="nil"/>
            </w:tcBorders>
            <w:shd w:val="clear" w:color="auto" w:fill="auto"/>
            <w:hideMark/>
          </w:tcPr>
          <w:p w14:paraId="72C7A219" w14:textId="77777777" w:rsidR="00944FFB" w:rsidRPr="009F601F" w:rsidRDefault="00944FFB" w:rsidP="009539E5">
            <w:pPr>
              <w:pStyle w:val="af"/>
            </w:pPr>
            <w:r w:rsidRPr="009F601F">
              <w:t>2445</w:t>
            </w:r>
          </w:p>
        </w:tc>
        <w:tc>
          <w:tcPr>
            <w:tcW w:w="2396" w:type="pct"/>
            <w:tcBorders>
              <w:top w:val="nil"/>
              <w:left w:val="single" w:sz="8" w:space="0" w:color="000000"/>
              <w:bottom w:val="single" w:sz="8" w:space="0" w:color="000000"/>
              <w:right w:val="single" w:sz="8" w:space="0" w:color="000000"/>
            </w:tcBorders>
            <w:shd w:val="clear" w:color="auto" w:fill="auto"/>
          </w:tcPr>
          <w:p w14:paraId="6FA29623" w14:textId="77777777" w:rsidR="00944FFB" w:rsidRPr="009F601F" w:rsidRDefault="00944FFB" w:rsidP="009539E5">
            <w:pPr>
              <w:pStyle w:val="af"/>
            </w:pPr>
            <w:r w:rsidRPr="009F601F">
              <w:t>0,001</w:t>
            </w:r>
          </w:p>
        </w:tc>
      </w:tr>
      <w:tr w:rsidR="009F601F" w:rsidRPr="009F601F" w14:paraId="0139A718" w14:textId="77777777" w:rsidTr="009539E5">
        <w:trPr>
          <w:trHeight w:val="20"/>
        </w:trPr>
        <w:tc>
          <w:tcPr>
            <w:tcW w:w="655" w:type="pct"/>
            <w:tcBorders>
              <w:top w:val="nil"/>
              <w:left w:val="single" w:sz="8" w:space="0" w:color="000000"/>
              <w:bottom w:val="single" w:sz="8" w:space="0" w:color="000000"/>
              <w:right w:val="nil"/>
            </w:tcBorders>
            <w:shd w:val="clear" w:color="auto" w:fill="auto"/>
            <w:vAlign w:val="center"/>
            <w:hideMark/>
          </w:tcPr>
          <w:p w14:paraId="3A964CBB" w14:textId="77777777" w:rsidR="00944FFB" w:rsidRPr="009F601F" w:rsidRDefault="00944FFB" w:rsidP="009539E5">
            <w:pPr>
              <w:pStyle w:val="af"/>
            </w:pPr>
            <w:r w:rsidRPr="009F601F">
              <w:t>20</w:t>
            </w:r>
          </w:p>
        </w:tc>
        <w:tc>
          <w:tcPr>
            <w:tcW w:w="1949" w:type="pct"/>
            <w:tcBorders>
              <w:top w:val="nil"/>
              <w:left w:val="single" w:sz="8" w:space="0" w:color="000000"/>
              <w:bottom w:val="single" w:sz="8" w:space="0" w:color="000000"/>
              <w:right w:val="nil"/>
            </w:tcBorders>
            <w:shd w:val="clear" w:color="auto" w:fill="auto"/>
            <w:hideMark/>
          </w:tcPr>
          <w:p w14:paraId="330A6346" w14:textId="77777777" w:rsidR="00944FFB" w:rsidRPr="009F601F" w:rsidRDefault="00944FFB" w:rsidP="009539E5">
            <w:pPr>
              <w:pStyle w:val="af"/>
            </w:pPr>
            <w:r w:rsidRPr="009F601F">
              <w:t>2481</w:t>
            </w:r>
          </w:p>
        </w:tc>
        <w:tc>
          <w:tcPr>
            <w:tcW w:w="2396" w:type="pct"/>
            <w:tcBorders>
              <w:top w:val="nil"/>
              <w:left w:val="single" w:sz="8" w:space="0" w:color="000000"/>
              <w:bottom w:val="single" w:sz="8" w:space="0" w:color="000000"/>
              <w:right w:val="single" w:sz="8" w:space="0" w:color="000000"/>
            </w:tcBorders>
            <w:shd w:val="clear" w:color="auto" w:fill="auto"/>
          </w:tcPr>
          <w:p w14:paraId="308F36E4" w14:textId="77777777" w:rsidR="00944FFB" w:rsidRPr="009F601F" w:rsidRDefault="00944FFB" w:rsidP="009539E5">
            <w:pPr>
              <w:pStyle w:val="af"/>
            </w:pPr>
            <w:r w:rsidRPr="009F601F">
              <w:t>0,218</w:t>
            </w:r>
          </w:p>
        </w:tc>
      </w:tr>
      <w:tr w:rsidR="009F601F" w:rsidRPr="009F601F" w14:paraId="0C7FC857" w14:textId="77777777" w:rsidTr="009539E5">
        <w:trPr>
          <w:trHeight w:val="20"/>
        </w:trPr>
        <w:tc>
          <w:tcPr>
            <w:tcW w:w="655" w:type="pct"/>
            <w:tcBorders>
              <w:top w:val="nil"/>
              <w:left w:val="single" w:sz="8" w:space="0" w:color="000000"/>
              <w:bottom w:val="single" w:sz="8" w:space="0" w:color="000000"/>
              <w:right w:val="nil"/>
            </w:tcBorders>
            <w:shd w:val="clear" w:color="auto" w:fill="auto"/>
            <w:vAlign w:val="center"/>
            <w:hideMark/>
          </w:tcPr>
          <w:p w14:paraId="1BCBE42A" w14:textId="77777777" w:rsidR="00944FFB" w:rsidRPr="009F601F" w:rsidRDefault="00944FFB" w:rsidP="009539E5">
            <w:pPr>
              <w:pStyle w:val="af"/>
            </w:pPr>
            <w:r w:rsidRPr="009F601F">
              <w:t>21</w:t>
            </w:r>
          </w:p>
        </w:tc>
        <w:tc>
          <w:tcPr>
            <w:tcW w:w="1949" w:type="pct"/>
            <w:tcBorders>
              <w:top w:val="nil"/>
              <w:left w:val="single" w:sz="8" w:space="0" w:color="000000"/>
              <w:bottom w:val="single" w:sz="8" w:space="0" w:color="000000"/>
              <w:right w:val="nil"/>
            </w:tcBorders>
            <w:shd w:val="clear" w:color="auto" w:fill="auto"/>
            <w:hideMark/>
          </w:tcPr>
          <w:p w14:paraId="77FCEBAF" w14:textId="77777777" w:rsidR="00944FFB" w:rsidRPr="009F601F" w:rsidRDefault="00944FFB" w:rsidP="009539E5">
            <w:pPr>
              <w:pStyle w:val="af"/>
            </w:pPr>
            <w:r w:rsidRPr="009F601F">
              <w:t>2539</w:t>
            </w:r>
          </w:p>
        </w:tc>
        <w:tc>
          <w:tcPr>
            <w:tcW w:w="2396" w:type="pct"/>
            <w:tcBorders>
              <w:top w:val="nil"/>
              <w:left w:val="single" w:sz="8" w:space="0" w:color="000000"/>
              <w:bottom w:val="single" w:sz="8" w:space="0" w:color="000000"/>
              <w:right w:val="single" w:sz="8" w:space="0" w:color="000000"/>
            </w:tcBorders>
            <w:shd w:val="clear" w:color="auto" w:fill="auto"/>
          </w:tcPr>
          <w:p w14:paraId="3CEA8868" w14:textId="77777777" w:rsidR="00944FFB" w:rsidRPr="009F601F" w:rsidRDefault="00944FFB" w:rsidP="009539E5">
            <w:pPr>
              <w:pStyle w:val="af"/>
            </w:pPr>
            <w:r w:rsidRPr="009F601F">
              <w:t>0,151</w:t>
            </w:r>
          </w:p>
        </w:tc>
      </w:tr>
      <w:tr w:rsidR="009F601F" w:rsidRPr="009F601F" w14:paraId="27A8B13C" w14:textId="77777777" w:rsidTr="009539E5">
        <w:trPr>
          <w:trHeight w:val="20"/>
        </w:trPr>
        <w:tc>
          <w:tcPr>
            <w:tcW w:w="655" w:type="pct"/>
            <w:tcBorders>
              <w:top w:val="nil"/>
              <w:left w:val="single" w:sz="8" w:space="0" w:color="000000"/>
              <w:bottom w:val="single" w:sz="8" w:space="0" w:color="000000"/>
              <w:right w:val="nil"/>
            </w:tcBorders>
            <w:shd w:val="clear" w:color="auto" w:fill="auto"/>
            <w:vAlign w:val="center"/>
            <w:hideMark/>
          </w:tcPr>
          <w:p w14:paraId="1D355AD2" w14:textId="77777777" w:rsidR="00944FFB" w:rsidRPr="009F601F" w:rsidRDefault="00944FFB" w:rsidP="009539E5">
            <w:pPr>
              <w:pStyle w:val="af"/>
            </w:pPr>
            <w:r w:rsidRPr="009F601F">
              <w:t>22</w:t>
            </w:r>
          </w:p>
        </w:tc>
        <w:tc>
          <w:tcPr>
            <w:tcW w:w="1949" w:type="pct"/>
            <w:tcBorders>
              <w:top w:val="nil"/>
              <w:left w:val="single" w:sz="8" w:space="0" w:color="000000"/>
              <w:bottom w:val="single" w:sz="8" w:space="0" w:color="000000"/>
              <w:right w:val="nil"/>
            </w:tcBorders>
            <w:shd w:val="clear" w:color="auto" w:fill="auto"/>
            <w:hideMark/>
          </w:tcPr>
          <w:p w14:paraId="22E9DA05" w14:textId="77777777" w:rsidR="00944FFB" w:rsidRPr="009F601F" w:rsidRDefault="00944FFB" w:rsidP="009539E5">
            <w:pPr>
              <w:pStyle w:val="af"/>
            </w:pPr>
            <w:r w:rsidRPr="009F601F">
              <w:t>2584</w:t>
            </w:r>
          </w:p>
        </w:tc>
        <w:tc>
          <w:tcPr>
            <w:tcW w:w="2396" w:type="pct"/>
            <w:tcBorders>
              <w:top w:val="nil"/>
              <w:left w:val="single" w:sz="8" w:space="0" w:color="000000"/>
              <w:bottom w:val="single" w:sz="8" w:space="0" w:color="000000"/>
              <w:right w:val="single" w:sz="8" w:space="0" w:color="000000"/>
            </w:tcBorders>
            <w:shd w:val="clear" w:color="auto" w:fill="auto"/>
          </w:tcPr>
          <w:p w14:paraId="005DC058" w14:textId="77777777" w:rsidR="00944FFB" w:rsidRPr="009F601F" w:rsidRDefault="00944FFB" w:rsidP="009539E5">
            <w:pPr>
              <w:pStyle w:val="af"/>
            </w:pPr>
            <w:r w:rsidRPr="009F601F">
              <w:t>0,057</w:t>
            </w:r>
          </w:p>
        </w:tc>
      </w:tr>
      <w:tr w:rsidR="009F601F" w:rsidRPr="009F601F" w14:paraId="2A6ED3AC" w14:textId="77777777" w:rsidTr="009539E5">
        <w:trPr>
          <w:trHeight w:val="20"/>
        </w:trPr>
        <w:tc>
          <w:tcPr>
            <w:tcW w:w="655" w:type="pct"/>
            <w:tcBorders>
              <w:top w:val="nil"/>
              <w:left w:val="single" w:sz="8" w:space="0" w:color="000000"/>
              <w:bottom w:val="single" w:sz="8" w:space="0" w:color="000000"/>
              <w:right w:val="nil"/>
            </w:tcBorders>
            <w:shd w:val="clear" w:color="auto" w:fill="auto"/>
            <w:vAlign w:val="center"/>
            <w:hideMark/>
          </w:tcPr>
          <w:p w14:paraId="0DA4064B" w14:textId="77777777" w:rsidR="00944FFB" w:rsidRPr="009F601F" w:rsidRDefault="00944FFB" w:rsidP="009539E5">
            <w:pPr>
              <w:pStyle w:val="af"/>
            </w:pPr>
            <w:r w:rsidRPr="009F601F">
              <w:t>23</w:t>
            </w:r>
          </w:p>
        </w:tc>
        <w:tc>
          <w:tcPr>
            <w:tcW w:w="1949" w:type="pct"/>
            <w:tcBorders>
              <w:top w:val="nil"/>
              <w:left w:val="single" w:sz="8" w:space="0" w:color="000000"/>
              <w:bottom w:val="single" w:sz="8" w:space="0" w:color="000000"/>
              <w:right w:val="nil"/>
            </w:tcBorders>
            <w:shd w:val="clear" w:color="auto" w:fill="auto"/>
            <w:hideMark/>
          </w:tcPr>
          <w:p w14:paraId="689235A6" w14:textId="77777777" w:rsidR="00944FFB" w:rsidRPr="009F601F" w:rsidRDefault="00944FFB" w:rsidP="009539E5">
            <w:pPr>
              <w:pStyle w:val="af"/>
            </w:pPr>
            <w:r w:rsidRPr="009F601F">
              <w:t>2585</w:t>
            </w:r>
          </w:p>
        </w:tc>
        <w:tc>
          <w:tcPr>
            <w:tcW w:w="2396" w:type="pct"/>
            <w:tcBorders>
              <w:top w:val="nil"/>
              <w:left w:val="single" w:sz="8" w:space="0" w:color="000000"/>
              <w:bottom w:val="single" w:sz="8" w:space="0" w:color="000000"/>
              <w:right w:val="single" w:sz="8" w:space="0" w:color="000000"/>
            </w:tcBorders>
            <w:shd w:val="clear" w:color="auto" w:fill="auto"/>
          </w:tcPr>
          <w:p w14:paraId="4C21094E" w14:textId="77777777" w:rsidR="00944FFB" w:rsidRPr="009F601F" w:rsidRDefault="00944FFB" w:rsidP="009539E5">
            <w:pPr>
              <w:pStyle w:val="af"/>
            </w:pPr>
            <w:r w:rsidRPr="009F601F">
              <w:t>0,005</w:t>
            </w:r>
          </w:p>
        </w:tc>
      </w:tr>
      <w:tr w:rsidR="009F601F" w:rsidRPr="009F601F" w14:paraId="1BFBE773" w14:textId="77777777" w:rsidTr="009539E5">
        <w:trPr>
          <w:trHeight w:val="20"/>
        </w:trPr>
        <w:tc>
          <w:tcPr>
            <w:tcW w:w="655" w:type="pct"/>
            <w:tcBorders>
              <w:top w:val="nil"/>
              <w:left w:val="single" w:sz="8" w:space="0" w:color="000000"/>
              <w:bottom w:val="single" w:sz="8" w:space="0" w:color="000000"/>
              <w:right w:val="nil"/>
            </w:tcBorders>
            <w:shd w:val="clear" w:color="auto" w:fill="auto"/>
            <w:vAlign w:val="center"/>
            <w:hideMark/>
          </w:tcPr>
          <w:p w14:paraId="78BB3B42" w14:textId="77777777" w:rsidR="00944FFB" w:rsidRPr="009F601F" w:rsidRDefault="00944FFB" w:rsidP="009539E5">
            <w:pPr>
              <w:pStyle w:val="af"/>
            </w:pPr>
            <w:r w:rsidRPr="009F601F">
              <w:t>24</w:t>
            </w:r>
          </w:p>
        </w:tc>
        <w:tc>
          <w:tcPr>
            <w:tcW w:w="1949" w:type="pct"/>
            <w:tcBorders>
              <w:top w:val="nil"/>
              <w:left w:val="single" w:sz="8" w:space="0" w:color="000000"/>
              <w:bottom w:val="single" w:sz="8" w:space="0" w:color="000000"/>
              <w:right w:val="nil"/>
            </w:tcBorders>
            <w:shd w:val="clear" w:color="auto" w:fill="auto"/>
            <w:hideMark/>
          </w:tcPr>
          <w:p w14:paraId="41DD41A5" w14:textId="77777777" w:rsidR="00944FFB" w:rsidRPr="009F601F" w:rsidRDefault="00944FFB" w:rsidP="009539E5">
            <w:pPr>
              <w:pStyle w:val="af"/>
            </w:pPr>
            <w:r w:rsidRPr="009F601F">
              <w:t>2671</w:t>
            </w:r>
          </w:p>
        </w:tc>
        <w:tc>
          <w:tcPr>
            <w:tcW w:w="2396" w:type="pct"/>
            <w:tcBorders>
              <w:top w:val="nil"/>
              <w:left w:val="single" w:sz="8" w:space="0" w:color="000000"/>
              <w:bottom w:val="single" w:sz="8" w:space="0" w:color="000000"/>
              <w:right w:val="single" w:sz="8" w:space="0" w:color="000000"/>
            </w:tcBorders>
            <w:shd w:val="clear" w:color="auto" w:fill="auto"/>
          </w:tcPr>
          <w:p w14:paraId="602C3BB8" w14:textId="77777777" w:rsidR="00944FFB" w:rsidRPr="009F601F" w:rsidRDefault="00944FFB" w:rsidP="009539E5">
            <w:pPr>
              <w:pStyle w:val="af"/>
            </w:pPr>
            <w:r w:rsidRPr="009F601F">
              <w:t>0,020</w:t>
            </w:r>
          </w:p>
        </w:tc>
      </w:tr>
      <w:tr w:rsidR="009F601F" w:rsidRPr="009F601F" w14:paraId="145A2681" w14:textId="77777777" w:rsidTr="009539E5">
        <w:trPr>
          <w:trHeight w:val="20"/>
        </w:trPr>
        <w:tc>
          <w:tcPr>
            <w:tcW w:w="655" w:type="pct"/>
            <w:tcBorders>
              <w:top w:val="nil"/>
              <w:left w:val="single" w:sz="8" w:space="0" w:color="000000"/>
              <w:bottom w:val="single" w:sz="8" w:space="0" w:color="000000"/>
              <w:right w:val="nil"/>
            </w:tcBorders>
            <w:shd w:val="clear" w:color="auto" w:fill="auto"/>
            <w:vAlign w:val="center"/>
            <w:hideMark/>
          </w:tcPr>
          <w:p w14:paraId="29EAE5F2" w14:textId="77777777" w:rsidR="00944FFB" w:rsidRPr="009F601F" w:rsidRDefault="00944FFB" w:rsidP="009539E5">
            <w:pPr>
              <w:pStyle w:val="af"/>
            </w:pPr>
            <w:r w:rsidRPr="009F601F">
              <w:t>25</w:t>
            </w:r>
          </w:p>
        </w:tc>
        <w:tc>
          <w:tcPr>
            <w:tcW w:w="1949" w:type="pct"/>
            <w:tcBorders>
              <w:top w:val="nil"/>
              <w:left w:val="single" w:sz="8" w:space="0" w:color="000000"/>
              <w:bottom w:val="single" w:sz="8" w:space="0" w:color="000000"/>
              <w:right w:val="nil"/>
            </w:tcBorders>
            <w:shd w:val="clear" w:color="auto" w:fill="auto"/>
            <w:hideMark/>
          </w:tcPr>
          <w:p w14:paraId="33842D1D" w14:textId="77777777" w:rsidR="00944FFB" w:rsidRPr="009F601F" w:rsidRDefault="00944FFB" w:rsidP="009539E5">
            <w:pPr>
              <w:pStyle w:val="af"/>
            </w:pPr>
            <w:r w:rsidRPr="009F601F">
              <w:t>2747</w:t>
            </w:r>
          </w:p>
        </w:tc>
        <w:tc>
          <w:tcPr>
            <w:tcW w:w="2396" w:type="pct"/>
            <w:tcBorders>
              <w:top w:val="nil"/>
              <w:left w:val="single" w:sz="8" w:space="0" w:color="000000"/>
              <w:bottom w:val="single" w:sz="8" w:space="0" w:color="000000"/>
              <w:right w:val="single" w:sz="8" w:space="0" w:color="000000"/>
            </w:tcBorders>
            <w:shd w:val="clear" w:color="auto" w:fill="auto"/>
          </w:tcPr>
          <w:p w14:paraId="70C36DDA" w14:textId="77777777" w:rsidR="00944FFB" w:rsidRPr="009F601F" w:rsidRDefault="00944FFB" w:rsidP="009539E5">
            <w:pPr>
              <w:pStyle w:val="af"/>
            </w:pPr>
            <w:r w:rsidRPr="009F601F">
              <w:t>0,142</w:t>
            </w:r>
          </w:p>
        </w:tc>
      </w:tr>
      <w:tr w:rsidR="009F601F" w:rsidRPr="009F601F" w14:paraId="0A9B83BF" w14:textId="77777777" w:rsidTr="009539E5">
        <w:trPr>
          <w:trHeight w:val="20"/>
        </w:trPr>
        <w:tc>
          <w:tcPr>
            <w:tcW w:w="655" w:type="pct"/>
            <w:tcBorders>
              <w:top w:val="nil"/>
              <w:left w:val="single" w:sz="8" w:space="0" w:color="000000"/>
              <w:bottom w:val="single" w:sz="8" w:space="0" w:color="000000"/>
              <w:right w:val="nil"/>
            </w:tcBorders>
            <w:shd w:val="clear" w:color="auto" w:fill="auto"/>
            <w:vAlign w:val="center"/>
            <w:hideMark/>
          </w:tcPr>
          <w:p w14:paraId="6183E253" w14:textId="77777777" w:rsidR="00944FFB" w:rsidRPr="009F601F" w:rsidRDefault="00944FFB" w:rsidP="009539E5">
            <w:pPr>
              <w:pStyle w:val="af"/>
            </w:pPr>
            <w:r w:rsidRPr="009F601F">
              <w:t>26</w:t>
            </w:r>
          </w:p>
        </w:tc>
        <w:tc>
          <w:tcPr>
            <w:tcW w:w="1949" w:type="pct"/>
            <w:tcBorders>
              <w:top w:val="nil"/>
              <w:left w:val="single" w:sz="8" w:space="0" w:color="000000"/>
              <w:bottom w:val="single" w:sz="8" w:space="0" w:color="000000"/>
              <w:right w:val="nil"/>
            </w:tcBorders>
            <w:shd w:val="clear" w:color="auto" w:fill="auto"/>
            <w:hideMark/>
          </w:tcPr>
          <w:p w14:paraId="1B8E8496" w14:textId="77777777" w:rsidR="00944FFB" w:rsidRPr="009F601F" w:rsidRDefault="00944FFB" w:rsidP="009539E5">
            <w:pPr>
              <w:pStyle w:val="af"/>
            </w:pPr>
            <w:r w:rsidRPr="009F601F">
              <w:t>2442</w:t>
            </w:r>
          </w:p>
        </w:tc>
        <w:tc>
          <w:tcPr>
            <w:tcW w:w="2396" w:type="pct"/>
            <w:tcBorders>
              <w:top w:val="nil"/>
              <w:left w:val="single" w:sz="8" w:space="0" w:color="000000"/>
              <w:bottom w:val="single" w:sz="8" w:space="0" w:color="000000"/>
              <w:right w:val="single" w:sz="8" w:space="0" w:color="000000"/>
            </w:tcBorders>
            <w:shd w:val="clear" w:color="auto" w:fill="auto"/>
          </w:tcPr>
          <w:p w14:paraId="458140B0" w14:textId="77777777" w:rsidR="00944FFB" w:rsidRPr="009F601F" w:rsidRDefault="00944FFB" w:rsidP="009539E5">
            <w:pPr>
              <w:pStyle w:val="af"/>
            </w:pPr>
            <w:r w:rsidRPr="009F601F">
              <w:t>0,213</w:t>
            </w:r>
          </w:p>
        </w:tc>
      </w:tr>
      <w:tr w:rsidR="009F601F" w:rsidRPr="009F601F" w14:paraId="0D31AF51" w14:textId="77777777" w:rsidTr="009539E5">
        <w:trPr>
          <w:trHeight w:val="20"/>
        </w:trPr>
        <w:tc>
          <w:tcPr>
            <w:tcW w:w="655" w:type="pct"/>
            <w:tcBorders>
              <w:top w:val="nil"/>
              <w:left w:val="single" w:sz="8" w:space="0" w:color="000000"/>
              <w:bottom w:val="single" w:sz="8" w:space="0" w:color="000000"/>
              <w:right w:val="nil"/>
            </w:tcBorders>
            <w:shd w:val="clear" w:color="auto" w:fill="auto"/>
            <w:vAlign w:val="center"/>
            <w:hideMark/>
          </w:tcPr>
          <w:p w14:paraId="0B19E7C5" w14:textId="77777777" w:rsidR="00944FFB" w:rsidRPr="009F601F" w:rsidRDefault="00944FFB" w:rsidP="009539E5">
            <w:pPr>
              <w:pStyle w:val="af"/>
            </w:pPr>
            <w:r w:rsidRPr="009F601F">
              <w:t>27</w:t>
            </w:r>
          </w:p>
        </w:tc>
        <w:tc>
          <w:tcPr>
            <w:tcW w:w="1949" w:type="pct"/>
            <w:tcBorders>
              <w:top w:val="nil"/>
              <w:left w:val="single" w:sz="8" w:space="0" w:color="000000"/>
              <w:bottom w:val="single" w:sz="8" w:space="0" w:color="000000"/>
              <w:right w:val="nil"/>
            </w:tcBorders>
            <w:shd w:val="clear" w:color="auto" w:fill="auto"/>
            <w:hideMark/>
          </w:tcPr>
          <w:p w14:paraId="7BDD1893" w14:textId="77777777" w:rsidR="00944FFB" w:rsidRPr="009F601F" w:rsidRDefault="00944FFB" w:rsidP="009539E5">
            <w:pPr>
              <w:pStyle w:val="af"/>
            </w:pPr>
            <w:r w:rsidRPr="009F601F">
              <w:t>2428</w:t>
            </w:r>
          </w:p>
        </w:tc>
        <w:tc>
          <w:tcPr>
            <w:tcW w:w="2396" w:type="pct"/>
            <w:tcBorders>
              <w:top w:val="nil"/>
              <w:left w:val="single" w:sz="8" w:space="0" w:color="000000"/>
              <w:bottom w:val="single" w:sz="8" w:space="0" w:color="000000"/>
              <w:right w:val="single" w:sz="8" w:space="0" w:color="000000"/>
            </w:tcBorders>
            <w:shd w:val="clear" w:color="auto" w:fill="auto"/>
          </w:tcPr>
          <w:p w14:paraId="6C04BF74" w14:textId="77777777" w:rsidR="00944FFB" w:rsidRPr="009F601F" w:rsidRDefault="00944FFB" w:rsidP="009539E5">
            <w:pPr>
              <w:pStyle w:val="af"/>
            </w:pPr>
            <w:r w:rsidRPr="009F601F">
              <w:t>0,153</w:t>
            </w:r>
          </w:p>
        </w:tc>
      </w:tr>
      <w:tr w:rsidR="009F601F" w:rsidRPr="009F601F" w14:paraId="69F1CD42" w14:textId="77777777" w:rsidTr="009539E5">
        <w:trPr>
          <w:trHeight w:val="20"/>
        </w:trPr>
        <w:tc>
          <w:tcPr>
            <w:tcW w:w="655" w:type="pct"/>
            <w:tcBorders>
              <w:top w:val="nil"/>
              <w:left w:val="single" w:sz="8" w:space="0" w:color="000000"/>
              <w:bottom w:val="single" w:sz="8" w:space="0" w:color="000000"/>
              <w:right w:val="nil"/>
            </w:tcBorders>
            <w:shd w:val="clear" w:color="auto" w:fill="auto"/>
            <w:vAlign w:val="center"/>
            <w:hideMark/>
          </w:tcPr>
          <w:p w14:paraId="461F78BD" w14:textId="77777777" w:rsidR="00944FFB" w:rsidRPr="009F601F" w:rsidRDefault="00944FFB" w:rsidP="009539E5">
            <w:pPr>
              <w:pStyle w:val="af"/>
            </w:pPr>
            <w:r w:rsidRPr="009F601F">
              <w:t>28</w:t>
            </w:r>
          </w:p>
        </w:tc>
        <w:tc>
          <w:tcPr>
            <w:tcW w:w="1949" w:type="pct"/>
            <w:tcBorders>
              <w:top w:val="nil"/>
              <w:left w:val="single" w:sz="8" w:space="0" w:color="000000"/>
              <w:bottom w:val="single" w:sz="8" w:space="0" w:color="000000"/>
              <w:right w:val="nil"/>
            </w:tcBorders>
            <w:shd w:val="clear" w:color="auto" w:fill="auto"/>
            <w:hideMark/>
          </w:tcPr>
          <w:p w14:paraId="4067BAFC" w14:textId="77777777" w:rsidR="00944FFB" w:rsidRPr="009F601F" w:rsidRDefault="00944FFB" w:rsidP="009539E5">
            <w:pPr>
              <w:pStyle w:val="af"/>
            </w:pPr>
            <w:r w:rsidRPr="009F601F">
              <w:t>2920</w:t>
            </w:r>
          </w:p>
        </w:tc>
        <w:tc>
          <w:tcPr>
            <w:tcW w:w="2396" w:type="pct"/>
            <w:tcBorders>
              <w:top w:val="nil"/>
              <w:left w:val="single" w:sz="8" w:space="0" w:color="000000"/>
              <w:bottom w:val="single" w:sz="8" w:space="0" w:color="000000"/>
              <w:right w:val="single" w:sz="8" w:space="0" w:color="000000"/>
            </w:tcBorders>
            <w:shd w:val="clear" w:color="auto" w:fill="auto"/>
          </w:tcPr>
          <w:p w14:paraId="667D2498" w14:textId="77777777" w:rsidR="00944FFB" w:rsidRPr="009F601F" w:rsidRDefault="00944FFB" w:rsidP="009539E5">
            <w:pPr>
              <w:pStyle w:val="af"/>
            </w:pPr>
            <w:r w:rsidRPr="009F601F">
              <w:t>0,127</w:t>
            </w:r>
          </w:p>
        </w:tc>
      </w:tr>
      <w:tr w:rsidR="009F601F" w:rsidRPr="009F601F" w14:paraId="4CD1E534" w14:textId="77777777" w:rsidTr="009539E5">
        <w:trPr>
          <w:trHeight w:val="20"/>
        </w:trPr>
        <w:tc>
          <w:tcPr>
            <w:tcW w:w="655" w:type="pct"/>
            <w:tcBorders>
              <w:top w:val="nil"/>
              <w:left w:val="single" w:sz="8" w:space="0" w:color="000000"/>
              <w:bottom w:val="single" w:sz="8" w:space="0" w:color="000000"/>
              <w:right w:val="nil"/>
            </w:tcBorders>
            <w:shd w:val="clear" w:color="auto" w:fill="auto"/>
            <w:vAlign w:val="center"/>
            <w:hideMark/>
          </w:tcPr>
          <w:p w14:paraId="7C5C4858" w14:textId="77777777" w:rsidR="00944FFB" w:rsidRPr="009F601F" w:rsidRDefault="00944FFB" w:rsidP="009539E5">
            <w:pPr>
              <w:pStyle w:val="af"/>
            </w:pPr>
            <w:r w:rsidRPr="009F601F">
              <w:t>29</w:t>
            </w:r>
          </w:p>
        </w:tc>
        <w:tc>
          <w:tcPr>
            <w:tcW w:w="1949" w:type="pct"/>
            <w:tcBorders>
              <w:top w:val="nil"/>
              <w:left w:val="single" w:sz="8" w:space="0" w:color="000000"/>
              <w:bottom w:val="single" w:sz="8" w:space="0" w:color="000000"/>
              <w:right w:val="nil"/>
            </w:tcBorders>
            <w:shd w:val="clear" w:color="auto" w:fill="auto"/>
            <w:hideMark/>
          </w:tcPr>
          <w:p w14:paraId="7B506355" w14:textId="77777777" w:rsidR="00944FFB" w:rsidRPr="009F601F" w:rsidRDefault="00944FFB" w:rsidP="009539E5">
            <w:pPr>
              <w:pStyle w:val="af"/>
            </w:pPr>
            <w:r w:rsidRPr="009F601F">
              <w:t>2968</w:t>
            </w:r>
          </w:p>
        </w:tc>
        <w:tc>
          <w:tcPr>
            <w:tcW w:w="2396" w:type="pct"/>
            <w:tcBorders>
              <w:top w:val="nil"/>
              <w:left w:val="single" w:sz="8" w:space="0" w:color="000000"/>
              <w:bottom w:val="single" w:sz="8" w:space="0" w:color="000000"/>
              <w:right w:val="single" w:sz="8" w:space="0" w:color="000000"/>
            </w:tcBorders>
            <w:shd w:val="clear" w:color="auto" w:fill="auto"/>
          </w:tcPr>
          <w:p w14:paraId="55FFAE63" w14:textId="77777777" w:rsidR="00944FFB" w:rsidRPr="009F601F" w:rsidRDefault="00944FFB" w:rsidP="009539E5">
            <w:pPr>
              <w:pStyle w:val="af"/>
            </w:pPr>
            <w:r w:rsidRPr="009F601F">
              <w:t>0,075</w:t>
            </w:r>
          </w:p>
        </w:tc>
      </w:tr>
      <w:tr w:rsidR="009F601F" w:rsidRPr="009F601F" w14:paraId="06E012EE" w14:textId="77777777" w:rsidTr="009539E5">
        <w:trPr>
          <w:trHeight w:val="20"/>
        </w:trPr>
        <w:tc>
          <w:tcPr>
            <w:tcW w:w="655" w:type="pct"/>
            <w:tcBorders>
              <w:top w:val="nil"/>
              <w:left w:val="single" w:sz="8" w:space="0" w:color="000000"/>
              <w:bottom w:val="single" w:sz="8" w:space="0" w:color="000000"/>
              <w:right w:val="nil"/>
            </w:tcBorders>
            <w:shd w:val="clear" w:color="auto" w:fill="auto"/>
            <w:vAlign w:val="center"/>
            <w:hideMark/>
          </w:tcPr>
          <w:p w14:paraId="2B52E28B" w14:textId="77777777" w:rsidR="00944FFB" w:rsidRPr="009F601F" w:rsidRDefault="00944FFB" w:rsidP="009539E5">
            <w:pPr>
              <w:pStyle w:val="af"/>
            </w:pPr>
            <w:r w:rsidRPr="009F601F">
              <w:t>30</w:t>
            </w:r>
          </w:p>
        </w:tc>
        <w:tc>
          <w:tcPr>
            <w:tcW w:w="1949" w:type="pct"/>
            <w:tcBorders>
              <w:top w:val="nil"/>
              <w:left w:val="single" w:sz="8" w:space="0" w:color="000000"/>
              <w:bottom w:val="single" w:sz="8" w:space="0" w:color="000000"/>
              <w:right w:val="nil"/>
            </w:tcBorders>
            <w:shd w:val="clear" w:color="auto" w:fill="auto"/>
            <w:hideMark/>
          </w:tcPr>
          <w:p w14:paraId="25C9C27E" w14:textId="77777777" w:rsidR="00944FFB" w:rsidRPr="009F601F" w:rsidRDefault="00944FFB" w:rsidP="009539E5">
            <w:pPr>
              <w:pStyle w:val="af"/>
            </w:pPr>
            <w:r w:rsidRPr="009F601F">
              <w:t>2024</w:t>
            </w:r>
          </w:p>
        </w:tc>
        <w:tc>
          <w:tcPr>
            <w:tcW w:w="2396" w:type="pct"/>
            <w:tcBorders>
              <w:top w:val="nil"/>
              <w:left w:val="single" w:sz="8" w:space="0" w:color="000000"/>
              <w:bottom w:val="single" w:sz="8" w:space="0" w:color="000000"/>
              <w:right w:val="single" w:sz="8" w:space="0" w:color="000000"/>
            </w:tcBorders>
            <w:shd w:val="clear" w:color="auto" w:fill="auto"/>
          </w:tcPr>
          <w:p w14:paraId="48372700" w14:textId="77777777" w:rsidR="00944FFB" w:rsidRPr="009F601F" w:rsidRDefault="00944FFB" w:rsidP="009539E5">
            <w:pPr>
              <w:pStyle w:val="af"/>
            </w:pPr>
            <w:r w:rsidRPr="009F601F">
              <w:t>0,008</w:t>
            </w:r>
          </w:p>
        </w:tc>
      </w:tr>
      <w:tr w:rsidR="009F601F" w:rsidRPr="009F601F" w14:paraId="6BA8EC98" w14:textId="77777777" w:rsidTr="009539E5">
        <w:trPr>
          <w:trHeight w:val="20"/>
        </w:trPr>
        <w:tc>
          <w:tcPr>
            <w:tcW w:w="655" w:type="pct"/>
            <w:tcBorders>
              <w:top w:val="nil"/>
              <w:left w:val="single" w:sz="8" w:space="0" w:color="000000"/>
              <w:bottom w:val="single" w:sz="8" w:space="0" w:color="000000"/>
              <w:right w:val="nil"/>
            </w:tcBorders>
            <w:shd w:val="clear" w:color="auto" w:fill="auto"/>
            <w:vAlign w:val="center"/>
            <w:hideMark/>
          </w:tcPr>
          <w:p w14:paraId="5D42E576" w14:textId="77777777" w:rsidR="00944FFB" w:rsidRPr="009F601F" w:rsidRDefault="00944FFB" w:rsidP="009539E5">
            <w:pPr>
              <w:pStyle w:val="af"/>
            </w:pPr>
            <w:r w:rsidRPr="009F601F">
              <w:t>31</w:t>
            </w:r>
          </w:p>
        </w:tc>
        <w:tc>
          <w:tcPr>
            <w:tcW w:w="1949" w:type="pct"/>
            <w:tcBorders>
              <w:top w:val="nil"/>
              <w:left w:val="single" w:sz="8" w:space="0" w:color="000000"/>
              <w:bottom w:val="single" w:sz="8" w:space="0" w:color="000000"/>
              <w:right w:val="nil"/>
            </w:tcBorders>
            <w:shd w:val="clear" w:color="auto" w:fill="auto"/>
            <w:hideMark/>
          </w:tcPr>
          <w:p w14:paraId="6A69D820" w14:textId="77777777" w:rsidR="00944FFB" w:rsidRPr="009F601F" w:rsidRDefault="00944FFB" w:rsidP="009539E5">
            <w:pPr>
              <w:pStyle w:val="af"/>
            </w:pPr>
            <w:r w:rsidRPr="009F601F">
              <w:t>2025</w:t>
            </w:r>
          </w:p>
        </w:tc>
        <w:tc>
          <w:tcPr>
            <w:tcW w:w="2396" w:type="pct"/>
            <w:tcBorders>
              <w:top w:val="nil"/>
              <w:left w:val="single" w:sz="8" w:space="0" w:color="000000"/>
              <w:bottom w:val="single" w:sz="8" w:space="0" w:color="000000"/>
              <w:right w:val="single" w:sz="8" w:space="0" w:color="000000"/>
            </w:tcBorders>
            <w:shd w:val="clear" w:color="auto" w:fill="auto"/>
          </w:tcPr>
          <w:p w14:paraId="799531EB" w14:textId="77777777" w:rsidR="00944FFB" w:rsidRPr="009F601F" w:rsidRDefault="00944FFB" w:rsidP="009539E5">
            <w:pPr>
              <w:pStyle w:val="af"/>
            </w:pPr>
            <w:r w:rsidRPr="009F601F">
              <w:t>0,053</w:t>
            </w:r>
          </w:p>
        </w:tc>
      </w:tr>
      <w:tr w:rsidR="009F601F" w:rsidRPr="009F601F" w14:paraId="528DB3B9" w14:textId="77777777" w:rsidTr="009539E5">
        <w:trPr>
          <w:trHeight w:val="20"/>
        </w:trPr>
        <w:tc>
          <w:tcPr>
            <w:tcW w:w="655" w:type="pct"/>
            <w:tcBorders>
              <w:top w:val="nil"/>
              <w:left w:val="single" w:sz="8" w:space="0" w:color="000000"/>
              <w:bottom w:val="single" w:sz="8" w:space="0" w:color="000000"/>
              <w:right w:val="nil"/>
            </w:tcBorders>
            <w:shd w:val="clear" w:color="auto" w:fill="auto"/>
            <w:vAlign w:val="center"/>
            <w:hideMark/>
          </w:tcPr>
          <w:p w14:paraId="4A897688" w14:textId="77777777" w:rsidR="00944FFB" w:rsidRPr="009F601F" w:rsidRDefault="00944FFB" w:rsidP="009539E5">
            <w:pPr>
              <w:pStyle w:val="af"/>
            </w:pPr>
            <w:r w:rsidRPr="009F601F">
              <w:t>32</w:t>
            </w:r>
          </w:p>
        </w:tc>
        <w:tc>
          <w:tcPr>
            <w:tcW w:w="1949" w:type="pct"/>
            <w:tcBorders>
              <w:top w:val="nil"/>
              <w:left w:val="single" w:sz="8" w:space="0" w:color="000000"/>
              <w:bottom w:val="single" w:sz="8" w:space="0" w:color="000000"/>
              <w:right w:val="nil"/>
            </w:tcBorders>
            <w:shd w:val="clear" w:color="auto" w:fill="auto"/>
            <w:hideMark/>
          </w:tcPr>
          <w:p w14:paraId="16952E3A" w14:textId="77777777" w:rsidR="00944FFB" w:rsidRPr="009F601F" w:rsidRDefault="00944FFB" w:rsidP="009539E5">
            <w:pPr>
              <w:pStyle w:val="af"/>
            </w:pPr>
            <w:r w:rsidRPr="009F601F">
              <w:t>2044</w:t>
            </w:r>
          </w:p>
        </w:tc>
        <w:tc>
          <w:tcPr>
            <w:tcW w:w="2396" w:type="pct"/>
            <w:tcBorders>
              <w:top w:val="nil"/>
              <w:left w:val="single" w:sz="8" w:space="0" w:color="000000"/>
              <w:bottom w:val="single" w:sz="8" w:space="0" w:color="000000"/>
              <w:right w:val="single" w:sz="8" w:space="0" w:color="000000"/>
            </w:tcBorders>
            <w:shd w:val="clear" w:color="auto" w:fill="auto"/>
          </w:tcPr>
          <w:p w14:paraId="741B3358" w14:textId="77777777" w:rsidR="00944FFB" w:rsidRPr="009F601F" w:rsidRDefault="00944FFB" w:rsidP="009539E5">
            <w:pPr>
              <w:pStyle w:val="af"/>
            </w:pPr>
            <w:r w:rsidRPr="009F601F">
              <w:t>0,096</w:t>
            </w:r>
          </w:p>
        </w:tc>
      </w:tr>
      <w:tr w:rsidR="009F601F" w:rsidRPr="009F601F" w14:paraId="789F2AEC" w14:textId="77777777" w:rsidTr="009539E5">
        <w:trPr>
          <w:trHeight w:val="20"/>
        </w:trPr>
        <w:tc>
          <w:tcPr>
            <w:tcW w:w="655" w:type="pct"/>
            <w:tcBorders>
              <w:top w:val="nil"/>
              <w:left w:val="single" w:sz="8" w:space="0" w:color="000000"/>
              <w:bottom w:val="single" w:sz="8" w:space="0" w:color="000000"/>
              <w:right w:val="nil"/>
            </w:tcBorders>
            <w:shd w:val="clear" w:color="auto" w:fill="auto"/>
            <w:vAlign w:val="center"/>
            <w:hideMark/>
          </w:tcPr>
          <w:p w14:paraId="2134AAAF" w14:textId="77777777" w:rsidR="00944FFB" w:rsidRPr="009F601F" w:rsidRDefault="00944FFB" w:rsidP="009539E5">
            <w:pPr>
              <w:pStyle w:val="af"/>
            </w:pPr>
            <w:r w:rsidRPr="009F601F">
              <w:t>33</w:t>
            </w:r>
          </w:p>
        </w:tc>
        <w:tc>
          <w:tcPr>
            <w:tcW w:w="1949" w:type="pct"/>
            <w:tcBorders>
              <w:top w:val="nil"/>
              <w:left w:val="single" w:sz="8" w:space="0" w:color="000000"/>
              <w:bottom w:val="single" w:sz="8" w:space="0" w:color="000000"/>
              <w:right w:val="nil"/>
            </w:tcBorders>
            <w:shd w:val="clear" w:color="auto" w:fill="auto"/>
            <w:hideMark/>
          </w:tcPr>
          <w:p w14:paraId="7C84B351" w14:textId="77777777" w:rsidR="00944FFB" w:rsidRPr="009F601F" w:rsidRDefault="00944FFB" w:rsidP="009539E5">
            <w:pPr>
              <w:pStyle w:val="af"/>
            </w:pPr>
            <w:r w:rsidRPr="009F601F">
              <w:t>2046</w:t>
            </w:r>
          </w:p>
        </w:tc>
        <w:tc>
          <w:tcPr>
            <w:tcW w:w="2396" w:type="pct"/>
            <w:tcBorders>
              <w:top w:val="nil"/>
              <w:left w:val="single" w:sz="8" w:space="0" w:color="000000"/>
              <w:bottom w:val="single" w:sz="8" w:space="0" w:color="000000"/>
              <w:right w:val="single" w:sz="8" w:space="0" w:color="000000"/>
            </w:tcBorders>
            <w:shd w:val="clear" w:color="auto" w:fill="auto"/>
          </w:tcPr>
          <w:p w14:paraId="09E03007" w14:textId="77777777" w:rsidR="00944FFB" w:rsidRPr="009F601F" w:rsidRDefault="00944FFB" w:rsidP="009539E5">
            <w:pPr>
              <w:pStyle w:val="af"/>
            </w:pPr>
            <w:r w:rsidRPr="009F601F">
              <w:t>0,620</w:t>
            </w:r>
          </w:p>
        </w:tc>
      </w:tr>
      <w:tr w:rsidR="009F601F" w:rsidRPr="009F601F" w14:paraId="3B902478" w14:textId="77777777" w:rsidTr="009539E5">
        <w:trPr>
          <w:trHeight w:val="20"/>
        </w:trPr>
        <w:tc>
          <w:tcPr>
            <w:tcW w:w="655" w:type="pct"/>
            <w:tcBorders>
              <w:top w:val="nil"/>
              <w:left w:val="single" w:sz="8" w:space="0" w:color="000000"/>
              <w:bottom w:val="single" w:sz="8" w:space="0" w:color="000000"/>
              <w:right w:val="nil"/>
            </w:tcBorders>
            <w:shd w:val="clear" w:color="auto" w:fill="auto"/>
            <w:vAlign w:val="center"/>
            <w:hideMark/>
          </w:tcPr>
          <w:p w14:paraId="0D3E8A49" w14:textId="77777777" w:rsidR="00944FFB" w:rsidRPr="009F601F" w:rsidRDefault="00944FFB" w:rsidP="009539E5">
            <w:pPr>
              <w:pStyle w:val="af"/>
            </w:pPr>
            <w:r w:rsidRPr="009F601F">
              <w:t>34</w:t>
            </w:r>
          </w:p>
        </w:tc>
        <w:tc>
          <w:tcPr>
            <w:tcW w:w="1949" w:type="pct"/>
            <w:tcBorders>
              <w:top w:val="nil"/>
              <w:left w:val="single" w:sz="8" w:space="0" w:color="000000"/>
              <w:bottom w:val="single" w:sz="8" w:space="0" w:color="000000"/>
              <w:right w:val="nil"/>
            </w:tcBorders>
            <w:shd w:val="clear" w:color="auto" w:fill="auto"/>
            <w:hideMark/>
          </w:tcPr>
          <w:p w14:paraId="334BD163" w14:textId="77777777" w:rsidR="00944FFB" w:rsidRPr="009F601F" w:rsidRDefault="00944FFB" w:rsidP="009539E5">
            <w:pPr>
              <w:pStyle w:val="af"/>
            </w:pPr>
            <w:r w:rsidRPr="009F601F">
              <w:t>2227</w:t>
            </w:r>
          </w:p>
        </w:tc>
        <w:tc>
          <w:tcPr>
            <w:tcW w:w="2396" w:type="pct"/>
            <w:tcBorders>
              <w:top w:val="nil"/>
              <w:left w:val="single" w:sz="8" w:space="0" w:color="000000"/>
              <w:bottom w:val="single" w:sz="8" w:space="0" w:color="000000"/>
              <w:right w:val="single" w:sz="8" w:space="0" w:color="000000"/>
            </w:tcBorders>
            <w:shd w:val="clear" w:color="auto" w:fill="auto"/>
          </w:tcPr>
          <w:p w14:paraId="7EAC85A6" w14:textId="77777777" w:rsidR="00944FFB" w:rsidRPr="009F601F" w:rsidRDefault="00944FFB" w:rsidP="009539E5">
            <w:pPr>
              <w:pStyle w:val="af"/>
            </w:pPr>
            <w:r w:rsidRPr="009F601F">
              <w:t>0,572</w:t>
            </w:r>
          </w:p>
        </w:tc>
      </w:tr>
      <w:tr w:rsidR="009F601F" w:rsidRPr="009F601F" w14:paraId="6831F5D3" w14:textId="77777777" w:rsidTr="009539E5">
        <w:trPr>
          <w:trHeight w:val="20"/>
        </w:trPr>
        <w:tc>
          <w:tcPr>
            <w:tcW w:w="655" w:type="pct"/>
            <w:tcBorders>
              <w:top w:val="nil"/>
              <w:left w:val="single" w:sz="8" w:space="0" w:color="000000"/>
              <w:bottom w:val="single" w:sz="8" w:space="0" w:color="000000"/>
              <w:right w:val="nil"/>
            </w:tcBorders>
            <w:shd w:val="clear" w:color="auto" w:fill="auto"/>
            <w:vAlign w:val="center"/>
            <w:hideMark/>
          </w:tcPr>
          <w:p w14:paraId="23D3F07A" w14:textId="77777777" w:rsidR="00944FFB" w:rsidRPr="009F601F" w:rsidRDefault="00944FFB" w:rsidP="009539E5">
            <w:pPr>
              <w:pStyle w:val="af"/>
            </w:pPr>
            <w:r w:rsidRPr="009F601F">
              <w:t>35</w:t>
            </w:r>
          </w:p>
        </w:tc>
        <w:tc>
          <w:tcPr>
            <w:tcW w:w="1949" w:type="pct"/>
            <w:tcBorders>
              <w:top w:val="nil"/>
              <w:left w:val="single" w:sz="8" w:space="0" w:color="000000"/>
              <w:bottom w:val="single" w:sz="8" w:space="0" w:color="000000"/>
              <w:right w:val="nil"/>
            </w:tcBorders>
            <w:shd w:val="clear" w:color="auto" w:fill="auto"/>
            <w:hideMark/>
          </w:tcPr>
          <w:p w14:paraId="14BD4CD8" w14:textId="77777777" w:rsidR="00944FFB" w:rsidRPr="009F601F" w:rsidRDefault="00944FFB" w:rsidP="009539E5">
            <w:pPr>
              <w:pStyle w:val="af"/>
            </w:pPr>
            <w:r w:rsidRPr="009F601F">
              <w:t>2245</w:t>
            </w:r>
          </w:p>
        </w:tc>
        <w:tc>
          <w:tcPr>
            <w:tcW w:w="2396" w:type="pct"/>
            <w:tcBorders>
              <w:top w:val="nil"/>
              <w:left w:val="single" w:sz="8" w:space="0" w:color="000000"/>
              <w:bottom w:val="single" w:sz="8" w:space="0" w:color="000000"/>
              <w:right w:val="single" w:sz="8" w:space="0" w:color="000000"/>
            </w:tcBorders>
            <w:shd w:val="clear" w:color="auto" w:fill="auto"/>
          </w:tcPr>
          <w:p w14:paraId="3D39A9C0" w14:textId="77777777" w:rsidR="00944FFB" w:rsidRPr="009F601F" w:rsidRDefault="00944FFB" w:rsidP="009539E5">
            <w:pPr>
              <w:pStyle w:val="af"/>
            </w:pPr>
            <w:r w:rsidRPr="009F601F">
              <w:t>0,000</w:t>
            </w:r>
          </w:p>
        </w:tc>
      </w:tr>
      <w:tr w:rsidR="009F601F" w:rsidRPr="009F601F" w14:paraId="3D9D1349" w14:textId="77777777" w:rsidTr="009539E5">
        <w:trPr>
          <w:trHeight w:val="20"/>
        </w:trPr>
        <w:tc>
          <w:tcPr>
            <w:tcW w:w="655" w:type="pct"/>
            <w:tcBorders>
              <w:top w:val="nil"/>
              <w:left w:val="single" w:sz="8" w:space="0" w:color="000000"/>
              <w:bottom w:val="single" w:sz="8" w:space="0" w:color="000000"/>
              <w:right w:val="nil"/>
            </w:tcBorders>
            <w:shd w:val="clear" w:color="auto" w:fill="auto"/>
            <w:vAlign w:val="center"/>
            <w:hideMark/>
          </w:tcPr>
          <w:p w14:paraId="5FB0A001" w14:textId="77777777" w:rsidR="00944FFB" w:rsidRPr="009F601F" w:rsidRDefault="00944FFB" w:rsidP="009539E5">
            <w:pPr>
              <w:pStyle w:val="af"/>
            </w:pPr>
            <w:r w:rsidRPr="009F601F">
              <w:t>36</w:t>
            </w:r>
          </w:p>
        </w:tc>
        <w:tc>
          <w:tcPr>
            <w:tcW w:w="1949" w:type="pct"/>
            <w:tcBorders>
              <w:top w:val="nil"/>
              <w:left w:val="single" w:sz="8" w:space="0" w:color="000000"/>
              <w:bottom w:val="single" w:sz="8" w:space="0" w:color="000000"/>
              <w:right w:val="nil"/>
            </w:tcBorders>
            <w:shd w:val="clear" w:color="auto" w:fill="auto"/>
            <w:hideMark/>
          </w:tcPr>
          <w:p w14:paraId="15F725FA" w14:textId="77777777" w:rsidR="00944FFB" w:rsidRPr="009F601F" w:rsidRDefault="00944FFB" w:rsidP="009539E5">
            <w:pPr>
              <w:pStyle w:val="af"/>
            </w:pPr>
            <w:r w:rsidRPr="009F601F">
              <w:t>2463</w:t>
            </w:r>
          </w:p>
        </w:tc>
        <w:tc>
          <w:tcPr>
            <w:tcW w:w="2396" w:type="pct"/>
            <w:tcBorders>
              <w:top w:val="nil"/>
              <w:left w:val="single" w:sz="8" w:space="0" w:color="000000"/>
              <w:bottom w:val="single" w:sz="8" w:space="0" w:color="000000"/>
              <w:right w:val="single" w:sz="8" w:space="0" w:color="000000"/>
            </w:tcBorders>
            <w:shd w:val="clear" w:color="auto" w:fill="auto"/>
          </w:tcPr>
          <w:p w14:paraId="4578929B" w14:textId="77777777" w:rsidR="00944FFB" w:rsidRPr="009F601F" w:rsidRDefault="00944FFB" w:rsidP="009539E5">
            <w:pPr>
              <w:pStyle w:val="af"/>
            </w:pPr>
            <w:r w:rsidRPr="009F601F">
              <w:t>0,070</w:t>
            </w:r>
          </w:p>
        </w:tc>
      </w:tr>
      <w:tr w:rsidR="009F601F" w:rsidRPr="009F601F" w14:paraId="4B61394B" w14:textId="77777777" w:rsidTr="009539E5">
        <w:trPr>
          <w:trHeight w:val="20"/>
        </w:trPr>
        <w:tc>
          <w:tcPr>
            <w:tcW w:w="655" w:type="pct"/>
            <w:tcBorders>
              <w:top w:val="nil"/>
              <w:left w:val="single" w:sz="8" w:space="0" w:color="000000"/>
              <w:bottom w:val="single" w:sz="8" w:space="0" w:color="000000"/>
              <w:right w:val="nil"/>
            </w:tcBorders>
            <w:shd w:val="clear" w:color="auto" w:fill="auto"/>
            <w:vAlign w:val="center"/>
            <w:hideMark/>
          </w:tcPr>
          <w:p w14:paraId="4DF99C3A" w14:textId="77777777" w:rsidR="00944FFB" w:rsidRPr="009F601F" w:rsidRDefault="00944FFB" w:rsidP="009539E5">
            <w:pPr>
              <w:pStyle w:val="af"/>
            </w:pPr>
            <w:r w:rsidRPr="009F601F">
              <w:t>37</w:t>
            </w:r>
          </w:p>
        </w:tc>
        <w:tc>
          <w:tcPr>
            <w:tcW w:w="1949" w:type="pct"/>
            <w:tcBorders>
              <w:top w:val="nil"/>
              <w:left w:val="single" w:sz="8" w:space="0" w:color="000000"/>
              <w:bottom w:val="single" w:sz="8" w:space="0" w:color="000000"/>
              <w:right w:val="nil"/>
            </w:tcBorders>
            <w:shd w:val="clear" w:color="auto" w:fill="auto"/>
            <w:hideMark/>
          </w:tcPr>
          <w:p w14:paraId="7BEB4C8F" w14:textId="77777777" w:rsidR="00944FFB" w:rsidRPr="009F601F" w:rsidRDefault="00944FFB" w:rsidP="009539E5">
            <w:pPr>
              <w:pStyle w:val="af"/>
            </w:pPr>
            <w:r w:rsidRPr="009F601F">
              <w:t>2538</w:t>
            </w:r>
          </w:p>
        </w:tc>
        <w:tc>
          <w:tcPr>
            <w:tcW w:w="2396" w:type="pct"/>
            <w:tcBorders>
              <w:top w:val="nil"/>
              <w:left w:val="single" w:sz="8" w:space="0" w:color="000000"/>
              <w:bottom w:val="single" w:sz="8" w:space="0" w:color="000000"/>
              <w:right w:val="single" w:sz="8" w:space="0" w:color="000000"/>
            </w:tcBorders>
            <w:shd w:val="clear" w:color="auto" w:fill="auto"/>
          </w:tcPr>
          <w:p w14:paraId="0CE514F2" w14:textId="77777777" w:rsidR="00944FFB" w:rsidRPr="009F601F" w:rsidRDefault="00944FFB" w:rsidP="009539E5">
            <w:pPr>
              <w:pStyle w:val="af"/>
            </w:pPr>
            <w:r w:rsidRPr="009F601F">
              <w:t>0,000</w:t>
            </w:r>
          </w:p>
        </w:tc>
      </w:tr>
      <w:tr w:rsidR="009F601F" w:rsidRPr="009F601F" w14:paraId="0E8658E2" w14:textId="77777777" w:rsidTr="009539E5">
        <w:trPr>
          <w:trHeight w:val="20"/>
        </w:trPr>
        <w:tc>
          <w:tcPr>
            <w:tcW w:w="655" w:type="pct"/>
            <w:tcBorders>
              <w:top w:val="nil"/>
              <w:left w:val="single" w:sz="8" w:space="0" w:color="000000"/>
              <w:bottom w:val="single" w:sz="8" w:space="0" w:color="000000"/>
              <w:right w:val="nil"/>
            </w:tcBorders>
            <w:shd w:val="clear" w:color="auto" w:fill="auto"/>
            <w:vAlign w:val="center"/>
            <w:hideMark/>
          </w:tcPr>
          <w:p w14:paraId="6BDFC09E" w14:textId="77777777" w:rsidR="00944FFB" w:rsidRPr="009F601F" w:rsidRDefault="00944FFB" w:rsidP="009539E5">
            <w:pPr>
              <w:pStyle w:val="af"/>
            </w:pPr>
            <w:r w:rsidRPr="009F601F">
              <w:t>38</w:t>
            </w:r>
          </w:p>
        </w:tc>
        <w:tc>
          <w:tcPr>
            <w:tcW w:w="1949" w:type="pct"/>
            <w:tcBorders>
              <w:top w:val="nil"/>
              <w:left w:val="single" w:sz="8" w:space="0" w:color="000000"/>
              <w:bottom w:val="single" w:sz="8" w:space="0" w:color="000000"/>
              <w:right w:val="nil"/>
            </w:tcBorders>
            <w:shd w:val="clear" w:color="auto" w:fill="auto"/>
            <w:hideMark/>
          </w:tcPr>
          <w:p w14:paraId="01ED6D74" w14:textId="77777777" w:rsidR="00944FFB" w:rsidRPr="009F601F" w:rsidRDefault="00944FFB" w:rsidP="009539E5">
            <w:pPr>
              <w:pStyle w:val="af"/>
            </w:pPr>
            <w:r w:rsidRPr="009F601F">
              <w:t>2549</w:t>
            </w:r>
          </w:p>
        </w:tc>
        <w:tc>
          <w:tcPr>
            <w:tcW w:w="2396" w:type="pct"/>
            <w:tcBorders>
              <w:top w:val="nil"/>
              <w:left w:val="single" w:sz="8" w:space="0" w:color="000000"/>
              <w:bottom w:val="single" w:sz="8" w:space="0" w:color="000000"/>
              <w:right w:val="single" w:sz="8" w:space="0" w:color="000000"/>
            </w:tcBorders>
            <w:shd w:val="clear" w:color="auto" w:fill="auto"/>
          </w:tcPr>
          <w:p w14:paraId="0C8CBEF4" w14:textId="77777777" w:rsidR="00944FFB" w:rsidRPr="009F601F" w:rsidRDefault="00944FFB" w:rsidP="009539E5">
            <w:pPr>
              <w:pStyle w:val="af"/>
            </w:pPr>
            <w:r w:rsidRPr="009F601F">
              <w:t>0,130</w:t>
            </w:r>
          </w:p>
        </w:tc>
      </w:tr>
      <w:tr w:rsidR="009F601F" w:rsidRPr="009F601F" w14:paraId="7230A068" w14:textId="77777777" w:rsidTr="009539E5">
        <w:trPr>
          <w:trHeight w:val="20"/>
        </w:trPr>
        <w:tc>
          <w:tcPr>
            <w:tcW w:w="655" w:type="pct"/>
            <w:tcBorders>
              <w:top w:val="nil"/>
              <w:left w:val="single" w:sz="8" w:space="0" w:color="000000"/>
              <w:bottom w:val="single" w:sz="8" w:space="0" w:color="000000"/>
              <w:right w:val="nil"/>
            </w:tcBorders>
            <w:shd w:val="clear" w:color="auto" w:fill="auto"/>
            <w:vAlign w:val="center"/>
            <w:hideMark/>
          </w:tcPr>
          <w:p w14:paraId="530C9016" w14:textId="77777777" w:rsidR="00944FFB" w:rsidRPr="009F601F" w:rsidRDefault="00944FFB" w:rsidP="009539E5">
            <w:pPr>
              <w:pStyle w:val="af"/>
            </w:pPr>
            <w:r w:rsidRPr="009F601F">
              <w:t>39</w:t>
            </w:r>
          </w:p>
        </w:tc>
        <w:tc>
          <w:tcPr>
            <w:tcW w:w="1949" w:type="pct"/>
            <w:tcBorders>
              <w:top w:val="nil"/>
              <w:left w:val="single" w:sz="8" w:space="0" w:color="000000"/>
              <w:bottom w:val="single" w:sz="8" w:space="0" w:color="000000"/>
              <w:right w:val="nil"/>
            </w:tcBorders>
            <w:shd w:val="clear" w:color="auto" w:fill="auto"/>
            <w:hideMark/>
          </w:tcPr>
          <w:p w14:paraId="24007D37" w14:textId="77777777" w:rsidR="00944FFB" w:rsidRPr="009F601F" w:rsidRDefault="00944FFB" w:rsidP="009539E5">
            <w:pPr>
              <w:pStyle w:val="af"/>
            </w:pPr>
            <w:r w:rsidRPr="009F601F">
              <w:t>2708</w:t>
            </w:r>
          </w:p>
        </w:tc>
        <w:tc>
          <w:tcPr>
            <w:tcW w:w="2396" w:type="pct"/>
            <w:tcBorders>
              <w:top w:val="nil"/>
              <w:left w:val="single" w:sz="8" w:space="0" w:color="000000"/>
              <w:bottom w:val="single" w:sz="8" w:space="0" w:color="000000"/>
              <w:right w:val="single" w:sz="8" w:space="0" w:color="000000"/>
            </w:tcBorders>
            <w:shd w:val="clear" w:color="auto" w:fill="auto"/>
          </w:tcPr>
          <w:p w14:paraId="41D06146" w14:textId="77777777" w:rsidR="00944FFB" w:rsidRPr="009F601F" w:rsidRDefault="00944FFB" w:rsidP="009539E5">
            <w:pPr>
              <w:pStyle w:val="af"/>
            </w:pPr>
            <w:r w:rsidRPr="009F601F">
              <w:t>0,000</w:t>
            </w:r>
          </w:p>
        </w:tc>
      </w:tr>
      <w:tr w:rsidR="009F601F" w:rsidRPr="009F601F" w14:paraId="3A8D67CF" w14:textId="77777777" w:rsidTr="009539E5">
        <w:trPr>
          <w:trHeight w:val="20"/>
        </w:trPr>
        <w:tc>
          <w:tcPr>
            <w:tcW w:w="655" w:type="pct"/>
            <w:tcBorders>
              <w:top w:val="nil"/>
              <w:left w:val="single" w:sz="8" w:space="0" w:color="000000"/>
              <w:bottom w:val="single" w:sz="8" w:space="0" w:color="000000"/>
              <w:right w:val="nil"/>
            </w:tcBorders>
            <w:shd w:val="clear" w:color="auto" w:fill="auto"/>
            <w:vAlign w:val="center"/>
            <w:hideMark/>
          </w:tcPr>
          <w:p w14:paraId="4E8697C9" w14:textId="77777777" w:rsidR="00944FFB" w:rsidRPr="009F601F" w:rsidRDefault="00944FFB" w:rsidP="009539E5">
            <w:pPr>
              <w:pStyle w:val="af"/>
            </w:pPr>
            <w:r w:rsidRPr="009F601F">
              <w:t>40</w:t>
            </w:r>
          </w:p>
        </w:tc>
        <w:tc>
          <w:tcPr>
            <w:tcW w:w="1949" w:type="pct"/>
            <w:tcBorders>
              <w:top w:val="nil"/>
              <w:left w:val="single" w:sz="8" w:space="0" w:color="000000"/>
              <w:bottom w:val="single" w:sz="8" w:space="0" w:color="000000"/>
              <w:right w:val="nil"/>
            </w:tcBorders>
            <w:shd w:val="clear" w:color="auto" w:fill="auto"/>
            <w:hideMark/>
          </w:tcPr>
          <w:p w14:paraId="1C79EA57" w14:textId="77777777" w:rsidR="00944FFB" w:rsidRPr="009F601F" w:rsidRDefault="00944FFB" w:rsidP="009539E5">
            <w:pPr>
              <w:pStyle w:val="af"/>
            </w:pPr>
            <w:r w:rsidRPr="009F601F">
              <w:t>2769</w:t>
            </w:r>
          </w:p>
        </w:tc>
        <w:tc>
          <w:tcPr>
            <w:tcW w:w="2396" w:type="pct"/>
            <w:tcBorders>
              <w:top w:val="nil"/>
              <w:left w:val="single" w:sz="8" w:space="0" w:color="000000"/>
              <w:bottom w:val="single" w:sz="8" w:space="0" w:color="000000"/>
              <w:right w:val="single" w:sz="8" w:space="0" w:color="000000"/>
            </w:tcBorders>
            <w:shd w:val="clear" w:color="auto" w:fill="auto"/>
          </w:tcPr>
          <w:p w14:paraId="0C1FC9CD" w14:textId="77777777" w:rsidR="00944FFB" w:rsidRPr="009F601F" w:rsidRDefault="00944FFB" w:rsidP="009539E5">
            <w:pPr>
              <w:pStyle w:val="af"/>
            </w:pPr>
            <w:r w:rsidRPr="009F601F">
              <w:t>0,530</w:t>
            </w:r>
          </w:p>
        </w:tc>
      </w:tr>
      <w:tr w:rsidR="009F601F" w:rsidRPr="009F601F" w14:paraId="0D78A712" w14:textId="77777777" w:rsidTr="009539E5">
        <w:trPr>
          <w:trHeight w:val="20"/>
        </w:trPr>
        <w:tc>
          <w:tcPr>
            <w:tcW w:w="655" w:type="pct"/>
            <w:tcBorders>
              <w:top w:val="nil"/>
              <w:left w:val="single" w:sz="8" w:space="0" w:color="000000"/>
              <w:bottom w:val="single" w:sz="8" w:space="0" w:color="000000"/>
              <w:right w:val="nil"/>
            </w:tcBorders>
            <w:shd w:val="clear" w:color="auto" w:fill="auto"/>
            <w:vAlign w:val="center"/>
            <w:hideMark/>
          </w:tcPr>
          <w:p w14:paraId="5DD43BBA" w14:textId="77777777" w:rsidR="00944FFB" w:rsidRPr="009F601F" w:rsidRDefault="00944FFB" w:rsidP="009539E5">
            <w:pPr>
              <w:pStyle w:val="af"/>
            </w:pPr>
            <w:r w:rsidRPr="009F601F">
              <w:t>41</w:t>
            </w:r>
          </w:p>
        </w:tc>
        <w:tc>
          <w:tcPr>
            <w:tcW w:w="1949" w:type="pct"/>
            <w:tcBorders>
              <w:top w:val="nil"/>
              <w:left w:val="single" w:sz="8" w:space="0" w:color="000000"/>
              <w:bottom w:val="single" w:sz="8" w:space="0" w:color="000000"/>
              <w:right w:val="nil"/>
            </w:tcBorders>
            <w:shd w:val="clear" w:color="auto" w:fill="auto"/>
            <w:hideMark/>
          </w:tcPr>
          <w:p w14:paraId="32042C02" w14:textId="77777777" w:rsidR="00944FFB" w:rsidRPr="009F601F" w:rsidRDefault="00944FFB" w:rsidP="009539E5">
            <w:pPr>
              <w:pStyle w:val="af"/>
            </w:pPr>
            <w:r w:rsidRPr="009F601F">
              <w:t>2914</w:t>
            </w:r>
          </w:p>
        </w:tc>
        <w:tc>
          <w:tcPr>
            <w:tcW w:w="2396" w:type="pct"/>
            <w:tcBorders>
              <w:top w:val="nil"/>
              <w:left w:val="single" w:sz="8" w:space="0" w:color="000000"/>
              <w:bottom w:val="single" w:sz="8" w:space="0" w:color="000000"/>
              <w:right w:val="single" w:sz="8" w:space="0" w:color="000000"/>
            </w:tcBorders>
            <w:shd w:val="clear" w:color="auto" w:fill="auto"/>
          </w:tcPr>
          <w:p w14:paraId="65190F9B" w14:textId="77777777" w:rsidR="00944FFB" w:rsidRPr="009F601F" w:rsidRDefault="00944FFB" w:rsidP="009539E5">
            <w:pPr>
              <w:pStyle w:val="af"/>
            </w:pPr>
            <w:r w:rsidRPr="009F601F">
              <w:t>0,000</w:t>
            </w:r>
          </w:p>
        </w:tc>
      </w:tr>
      <w:tr w:rsidR="009F601F" w:rsidRPr="009F601F" w14:paraId="2D815211" w14:textId="77777777" w:rsidTr="009539E5">
        <w:trPr>
          <w:trHeight w:val="20"/>
        </w:trPr>
        <w:tc>
          <w:tcPr>
            <w:tcW w:w="655" w:type="pct"/>
            <w:tcBorders>
              <w:top w:val="nil"/>
              <w:left w:val="single" w:sz="8" w:space="0" w:color="000000"/>
              <w:bottom w:val="single" w:sz="8" w:space="0" w:color="000000"/>
              <w:right w:val="nil"/>
            </w:tcBorders>
            <w:shd w:val="clear" w:color="auto" w:fill="auto"/>
            <w:vAlign w:val="center"/>
            <w:hideMark/>
          </w:tcPr>
          <w:p w14:paraId="68AE1762" w14:textId="77777777" w:rsidR="00944FFB" w:rsidRPr="009F601F" w:rsidRDefault="00944FFB" w:rsidP="009539E5">
            <w:pPr>
              <w:pStyle w:val="af"/>
            </w:pPr>
            <w:r w:rsidRPr="009F601F">
              <w:t>42</w:t>
            </w:r>
          </w:p>
        </w:tc>
        <w:tc>
          <w:tcPr>
            <w:tcW w:w="1949" w:type="pct"/>
            <w:tcBorders>
              <w:top w:val="nil"/>
              <w:left w:val="single" w:sz="8" w:space="0" w:color="000000"/>
              <w:bottom w:val="single" w:sz="8" w:space="0" w:color="000000"/>
              <w:right w:val="nil"/>
            </w:tcBorders>
            <w:shd w:val="clear" w:color="auto" w:fill="auto"/>
            <w:hideMark/>
          </w:tcPr>
          <w:p w14:paraId="79C3ED21" w14:textId="77777777" w:rsidR="00944FFB" w:rsidRPr="009F601F" w:rsidRDefault="00944FFB" w:rsidP="009539E5">
            <w:pPr>
              <w:pStyle w:val="af"/>
            </w:pPr>
            <w:r w:rsidRPr="009F601F">
              <w:t>2915</w:t>
            </w:r>
          </w:p>
        </w:tc>
        <w:tc>
          <w:tcPr>
            <w:tcW w:w="2396" w:type="pct"/>
            <w:tcBorders>
              <w:top w:val="nil"/>
              <w:left w:val="single" w:sz="8" w:space="0" w:color="000000"/>
              <w:bottom w:val="single" w:sz="8" w:space="0" w:color="000000"/>
              <w:right w:val="single" w:sz="8" w:space="0" w:color="000000"/>
            </w:tcBorders>
            <w:shd w:val="clear" w:color="auto" w:fill="auto"/>
          </w:tcPr>
          <w:p w14:paraId="6C6D05B8" w14:textId="77777777" w:rsidR="00944FFB" w:rsidRPr="009F601F" w:rsidRDefault="00944FFB" w:rsidP="009539E5">
            <w:pPr>
              <w:pStyle w:val="af"/>
            </w:pPr>
            <w:r w:rsidRPr="009F601F">
              <w:t>1,471</w:t>
            </w:r>
          </w:p>
        </w:tc>
      </w:tr>
      <w:tr w:rsidR="009F601F" w:rsidRPr="009F601F" w14:paraId="4A3A3823" w14:textId="77777777" w:rsidTr="009539E5">
        <w:trPr>
          <w:trHeight w:val="20"/>
        </w:trPr>
        <w:tc>
          <w:tcPr>
            <w:tcW w:w="655" w:type="pct"/>
            <w:tcBorders>
              <w:top w:val="nil"/>
              <w:left w:val="single" w:sz="8" w:space="0" w:color="000000"/>
              <w:bottom w:val="single" w:sz="8" w:space="0" w:color="000000"/>
              <w:right w:val="nil"/>
            </w:tcBorders>
            <w:shd w:val="clear" w:color="auto" w:fill="auto"/>
            <w:vAlign w:val="center"/>
            <w:hideMark/>
          </w:tcPr>
          <w:p w14:paraId="55361125" w14:textId="77777777" w:rsidR="00944FFB" w:rsidRPr="009F601F" w:rsidRDefault="00944FFB" w:rsidP="009539E5">
            <w:pPr>
              <w:pStyle w:val="af"/>
            </w:pPr>
            <w:r w:rsidRPr="009F601F">
              <w:t>43</w:t>
            </w:r>
          </w:p>
        </w:tc>
        <w:tc>
          <w:tcPr>
            <w:tcW w:w="1949" w:type="pct"/>
            <w:tcBorders>
              <w:top w:val="nil"/>
              <w:left w:val="single" w:sz="8" w:space="0" w:color="000000"/>
              <w:bottom w:val="single" w:sz="8" w:space="0" w:color="000000"/>
              <w:right w:val="nil"/>
            </w:tcBorders>
            <w:shd w:val="clear" w:color="auto" w:fill="auto"/>
            <w:hideMark/>
          </w:tcPr>
          <w:p w14:paraId="163C9069" w14:textId="77777777" w:rsidR="00944FFB" w:rsidRPr="009F601F" w:rsidRDefault="00944FFB" w:rsidP="009539E5">
            <w:pPr>
              <w:pStyle w:val="af"/>
            </w:pPr>
            <w:r w:rsidRPr="009F601F">
              <w:t>2916</w:t>
            </w:r>
          </w:p>
        </w:tc>
        <w:tc>
          <w:tcPr>
            <w:tcW w:w="2396" w:type="pct"/>
            <w:tcBorders>
              <w:top w:val="nil"/>
              <w:left w:val="single" w:sz="8" w:space="0" w:color="000000"/>
              <w:bottom w:val="single" w:sz="8" w:space="0" w:color="000000"/>
              <w:right w:val="single" w:sz="8" w:space="0" w:color="000000"/>
            </w:tcBorders>
            <w:shd w:val="clear" w:color="auto" w:fill="auto"/>
          </w:tcPr>
          <w:p w14:paraId="2C7CC910" w14:textId="77777777" w:rsidR="00944FFB" w:rsidRPr="009F601F" w:rsidRDefault="00944FFB" w:rsidP="009539E5">
            <w:pPr>
              <w:pStyle w:val="af"/>
            </w:pPr>
            <w:r w:rsidRPr="009F601F">
              <w:t>0,000</w:t>
            </w:r>
          </w:p>
        </w:tc>
      </w:tr>
      <w:tr w:rsidR="009F601F" w:rsidRPr="009F601F" w14:paraId="68F90D6A" w14:textId="77777777" w:rsidTr="009539E5">
        <w:trPr>
          <w:trHeight w:val="20"/>
        </w:trPr>
        <w:tc>
          <w:tcPr>
            <w:tcW w:w="655" w:type="pct"/>
            <w:tcBorders>
              <w:top w:val="nil"/>
              <w:left w:val="single" w:sz="8" w:space="0" w:color="000000"/>
              <w:bottom w:val="single" w:sz="8" w:space="0" w:color="000000"/>
              <w:right w:val="nil"/>
            </w:tcBorders>
            <w:shd w:val="clear" w:color="auto" w:fill="auto"/>
            <w:vAlign w:val="center"/>
            <w:hideMark/>
          </w:tcPr>
          <w:p w14:paraId="368881F0" w14:textId="77777777" w:rsidR="00944FFB" w:rsidRPr="009F601F" w:rsidRDefault="00944FFB" w:rsidP="009539E5">
            <w:pPr>
              <w:pStyle w:val="af"/>
            </w:pPr>
            <w:r w:rsidRPr="009F601F">
              <w:t>44</w:t>
            </w:r>
          </w:p>
        </w:tc>
        <w:tc>
          <w:tcPr>
            <w:tcW w:w="1949" w:type="pct"/>
            <w:tcBorders>
              <w:top w:val="nil"/>
              <w:left w:val="single" w:sz="8" w:space="0" w:color="000000"/>
              <w:bottom w:val="single" w:sz="8" w:space="0" w:color="000000"/>
              <w:right w:val="nil"/>
            </w:tcBorders>
            <w:shd w:val="clear" w:color="auto" w:fill="auto"/>
            <w:hideMark/>
          </w:tcPr>
          <w:p w14:paraId="2DEDAB41" w14:textId="77777777" w:rsidR="00944FFB" w:rsidRPr="009F601F" w:rsidRDefault="00944FFB" w:rsidP="009539E5">
            <w:pPr>
              <w:pStyle w:val="af"/>
            </w:pPr>
            <w:r w:rsidRPr="009F601F">
              <w:t>2917</w:t>
            </w:r>
          </w:p>
        </w:tc>
        <w:tc>
          <w:tcPr>
            <w:tcW w:w="2396" w:type="pct"/>
            <w:tcBorders>
              <w:top w:val="nil"/>
              <w:left w:val="single" w:sz="8" w:space="0" w:color="000000"/>
              <w:bottom w:val="single" w:sz="8" w:space="0" w:color="000000"/>
              <w:right w:val="single" w:sz="8" w:space="0" w:color="000000"/>
            </w:tcBorders>
            <w:shd w:val="clear" w:color="auto" w:fill="auto"/>
          </w:tcPr>
          <w:p w14:paraId="11CFB901" w14:textId="77777777" w:rsidR="00944FFB" w:rsidRPr="009F601F" w:rsidRDefault="00944FFB" w:rsidP="009539E5">
            <w:pPr>
              <w:pStyle w:val="af"/>
            </w:pPr>
            <w:r w:rsidRPr="009F601F">
              <w:t>0,000</w:t>
            </w:r>
          </w:p>
        </w:tc>
      </w:tr>
      <w:tr w:rsidR="009F601F" w:rsidRPr="009F601F" w14:paraId="7911F136" w14:textId="77777777" w:rsidTr="009539E5">
        <w:trPr>
          <w:trHeight w:val="20"/>
        </w:trPr>
        <w:tc>
          <w:tcPr>
            <w:tcW w:w="655" w:type="pct"/>
            <w:tcBorders>
              <w:top w:val="nil"/>
              <w:left w:val="single" w:sz="8" w:space="0" w:color="000000"/>
              <w:bottom w:val="single" w:sz="8" w:space="0" w:color="000000"/>
              <w:right w:val="nil"/>
            </w:tcBorders>
            <w:shd w:val="clear" w:color="auto" w:fill="auto"/>
            <w:vAlign w:val="center"/>
            <w:hideMark/>
          </w:tcPr>
          <w:p w14:paraId="3584823C" w14:textId="77777777" w:rsidR="00944FFB" w:rsidRPr="009F601F" w:rsidRDefault="00944FFB" w:rsidP="009539E5">
            <w:pPr>
              <w:pStyle w:val="af"/>
            </w:pPr>
            <w:r w:rsidRPr="009F601F">
              <w:t>45</w:t>
            </w:r>
          </w:p>
        </w:tc>
        <w:tc>
          <w:tcPr>
            <w:tcW w:w="1949" w:type="pct"/>
            <w:tcBorders>
              <w:top w:val="nil"/>
              <w:left w:val="single" w:sz="8" w:space="0" w:color="000000"/>
              <w:bottom w:val="single" w:sz="8" w:space="0" w:color="000000"/>
              <w:right w:val="nil"/>
            </w:tcBorders>
            <w:shd w:val="clear" w:color="auto" w:fill="auto"/>
            <w:hideMark/>
          </w:tcPr>
          <w:p w14:paraId="378512C3" w14:textId="77777777" w:rsidR="00944FFB" w:rsidRPr="009F601F" w:rsidRDefault="00944FFB" w:rsidP="009539E5">
            <w:pPr>
              <w:pStyle w:val="af"/>
            </w:pPr>
            <w:r w:rsidRPr="009F601F">
              <w:t>2918</w:t>
            </w:r>
          </w:p>
        </w:tc>
        <w:tc>
          <w:tcPr>
            <w:tcW w:w="2396" w:type="pct"/>
            <w:tcBorders>
              <w:top w:val="nil"/>
              <w:left w:val="single" w:sz="8" w:space="0" w:color="000000"/>
              <w:bottom w:val="single" w:sz="8" w:space="0" w:color="000000"/>
              <w:right w:val="single" w:sz="8" w:space="0" w:color="000000"/>
            </w:tcBorders>
            <w:shd w:val="clear" w:color="auto" w:fill="auto"/>
          </w:tcPr>
          <w:p w14:paraId="072D89F3" w14:textId="77777777" w:rsidR="00944FFB" w:rsidRPr="009F601F" w:rsidRDefault="00944FFB" w:rsidP="009539E5">
            <w:pPr>
              <w:pStyle w:val="af"/>
            </w:pPr>
            <w:r w:rsidRPr="009F601F">
              <w:t>0,000</w:t>
            </w:r>
          </w:p>
        </w:tc>
      </w:tr>
      <w:tr w:rsidR="009F601F" w:rsidRPr="009F601F" w14:paraId="6852DD5E" w14:textId="77777777" w:rsidTr="009539E5">
        <w:trPr>
          <w:trHeight w:val="20"/>
        </w:trPr>
        <w:tc>
          <w:tcPr>
            <w:tcW w:w="655" w:type="pct"/>
            <w:tcBorders>
              <w:top w:val="nil"/>
              <w:left w:val="single" w:sz="8" w:space="0" w:color="000000"/>
              <w:bottom w:val="single" w:sz="8" w:space="0" w:color="000000"/>
              <w:right w:val="nil"/>
            </w:tcBorders>
            <w:shd w:val="clear" w:color="auto" w:fill="auto"/>
            <w:vAlign w:val="center"/>
            <w:hideMark/>
          </w:tcPr>
          <w:p w14:paraId="405F9ED3" w14:textId="77777777" w:rsidR="00944FFB" w:rsidRPr="009F601F" w:rsidRDefault="00944FFB" w:rsidP="009539E5">
            <w:pPr>
              <w:pStyle w:val="af"/>
            </w:pPr>
            <w:r w:rsidRPr="009F601F">
              <w:t>46</w:t>
            </w:r>
          </w:p>
        </w:tc>
        <w:tc>
          <w:tcPr>
            <w:tcW w:w="1949" w:type="pct"/>
            <w:tcBorders>
              <w:top w:val="nil"/>
              <w:left w:val="single" w:sz="8" w:space="0" w:color="000000"/>
              <w:bottom w:val="single" w:sz="8" w:space="0" w:color="000000"/>
              <w:right w:val="nil"/>
            </w:tcBorders>
            <w:shd w:val="clear" w:color="auto" w:fill="auto"/>
            <w:hideMark/>
          </w:tcPr>
          <w:p w14:paraId="2F5CE862" w14:textId="77777777" w:rsidR="00944FFB" w:rsidRPr="009F601F" w:rsidRDefault="00944FFB" w:rsidP="009539E5">
            <w:pPr>
              <w:pStyle w:val="af"/>
            </w:pPr>
            <w:r w:rsidRPr="009F601F">
              <w:t>2939</w:t>
            </w:r>
          </w:p>
        </w:tc>
        <w:tc>
          <w:tcPr>
            <w:tcW w:w="2396" w:type="pct"/>
            <w:tcBorders>
              <w:top w:val="nil"/>
              <w:left w:val="single" w:sz="8" w:space="0" w:color="000000"/>
              <w:bottom w:val="single" w:sz="8" w:space="0" w:color="000000"/>
              <w:right w:val="single" w:sz="8" w:space="0" w:color="000000"/>
            </w:tcBorders>
            <w:shd w:val="clear" w:color="auto" w:fill="auto"/>
          </w:tcPr>
          <w:p w14:paraId="1A4BC860" w14:textId="77777777" w:rsidR="00944FFB" w:rsidRPr="009F601F" w:rsidRDefault="00944FFB" w:rsidP="009539E5">
            <w:pPr>
              <w:pStyle w:val="af"/>
            </w:pPr>
            <w:r w:rsidRPr="009F601F">
              <w:t>0,458</w:t>
            </w:r>
          </w:p>
        </w:tc>
      </w:tr>
      <w:tr w:rsidR="00944FFB" w:rsidRPr="009F601F" w14:paraId="36D43717" w14:textId="77777777" w:rsidTr="009539E5">
        <w:trPr>
          <w:trHeight w:val="20"/>
        </w:trPr>
        <w:tc>
          <w:tcPr>
            <w:tcW w:w="655" w:type="pct"/>
            <w:tcBorders>
              <w:top w:val="nil"/>
              <w:left w:val="single" w:sz="8" w:space="0" w:color="000000"/>
              <w:bottom w:val="single" w:sz="8" w:space="0" w:color="000000"/>
              <w:right w:val="nil"/>
            </w:tcBorders>
            <w:shd w:val="clear" w:color="auto" w:fill="auto"/>
            <w:vAlign w:val="center"/>
            <w:hideMark/>
          </w:tcPr>
          <w:p w14:paraId="4E035ED3" w14:textId="77777777" w:rsidR="00944FFB" w:rsidRPr="009F601F" w:rsidRDefault="00944FFB" w:rsidP="009539E5">
            <w:pPr>
              <w:pStyle w:val="af"/>
            </w:pPr>
            <w:r w:rsidRPr="009F601F">
              <w:t>47</w:t>
            </w:r>
          </w:p>
        </w:tc>
        <w:tc>
          <w:tcPr>
            <w:tcW w:w="1949" w:type="pct"/>
            <w:tcBorders>
              <w:top w:val="nil"/>
              <w:left w:val="single" w:sz="8" w:space="0" w:color="000000"/>
              <w:bottom w:val="single" w:sz="8" w:space="0" w:color="000000"/>
              <w:right w:val="nil"/>
            </w:tcBorders>
            <w:shd w:val="clear" w:color="auto" w:fill="auto"/>
            <w:hideMark/>
          </w:tcPr>
          <w:p w14:paraId="7259B245" w14:textId="77777777" w:rsidR="00944FFB" w:rsidRPr="009F601F" w:rsidRDefault="00944FFB" w:rsidP="009539E5">
            <w:pPr>
              <w:pStyle w:val="af"/>
            </w:pPr>
            <w:r w:rsidRPr="009F601F">
              <w:t>2981</w:t>
            </w:r>
          </w:p>
        </w:tc>
        <w:tc>
          <w:tcPr>
            <w:tcW w:w="2396" w:type="pct"/>
            <w:tcBorders>
              <w:top w:val="nil"/>
              <w:left w:val="single" w:sz="8" w:space="0" w:color="000000"/>
              <w:bottom w:val="single" w:sz="8" w:space="0" w:color="000000"/>
              <w:right w:val="single" w:sz="8" w:space="0" w:color="000000"/>
            </w:tcBorders>
            <w:shd w:val="clear" w:color="auto" w:fill="auto"/>
          </w:tcPr>
          <w:p w14:paraId="7618F74D" w14:textId="77777777" w:rsidR="00944FFB" w:rsidRPr="009F601F" w:rsidRDefault="00944FFB" w:rsidP="009539E5">
            <w:pPr>
              <w:pStyle w:val="af"/>
            </w:pPr>
            <w:r w:rsidRPr="009F601F">
              <w:t>0,000</w:t>
            </w:r>
          </w:p>
        </w:tc>
      </w:tr>
    </w:tbl>
    <w:p w14:paraId="06523969" w14:textId="77777777" w:rsidR="00944FFB" w:rsidRPr="009F601F" w:rsidRDefault="00944FFB" w:rsidP="00944FFB">
      <w:pPr>
        <w:pStyle w:val="ab"/>
        <w:rPr>
          <w:highlight w:val="yellow"/>
        </w:rPr>
      </w:pPr>
    </w:p>
    <w:p w14:paraId="1B7132A2" w14:textId="74C47A69" w:rsidR="00944FFB" w:rsidRPr="009F601F" w:rsidRDefault="00944FFB" w:rsidP="00944FFB">
      <w:pPr>
        <w:pStyle w:val="ab"/>
      </w:pPr>
      <w:r w:rsidRPr="009F601F">
        <w:lastRenderedPageBreak/>
        <w:t xml:space="preserve">В целом, Заневское </w:t>
      </w:r>
      <w:r w:rsidR="00AC135F" w:rsidRPr="009F601F">
        <w:t>городское</w:t>
      </w:r>
      <w:r w:rsidRPr="009F601F">
        <w:t xml:space="preserve"> поселение является профицитным по установленной мощности центров питания. Однако, в зонах действия закрытых центров питания подключение новых потребителей невозможно. Решением данной проблемы является увеличение установленной мощности центров питания, либо строительство новых.</w:t>
      </w:r>
    </w:p>
    <w:p w14:paraId="7F486FD5" w14:textId="77777777" w:rsidR="00D476DE" w:rsidRPr="009F601F" w:rsidRDefault="00D476DE" w:rsidP="003F6E52">
      <w:pPr>
        <w:pStyle w:val="111"/>
      </w:pPr>
      <w:bookmarkStart w:id="11" w:name="_Toc444450253"/>
      <w:r w:rsidRPr="009F601F">
        <w:t>Надежность работы системы</w:t>
      </w:r>
      <w:bookmarkEnd w:id="11"/>
    </w:p>
    <w:p w14:paraId="300CBC9B" w14:textId="1287E57F" w:rsidR="00944FFB" w:rsidRPr="009F601F" w:rsidRDefault="00944FFB" w:rsidP="00944FFB">
      <w:pPr>
        <w:pStyle w:val="ab"/>
      </w:pPr>
      <w:r w:rsidRPr="009F601F">
        <w:t>Под надежностью электроснабжения подразумевается непрерывное обеспечение потребителей электроэнергией заданного качества в соответствии с графиком электропотребления и в соответствии с категорией надежности электроприемника по ПУЭ.</w:t>
      </w:r>
    </w:p>
    <w:p w14:paraId="73AC646A" w14:textId="77777777" w:rsidR="00944FFB" w:rsidRPr="009F601F" w:rsidRDefault="00944FFB" w:rsidP="00944FFB">
      <w:pPr>
        <w:pStyle w:val="ab"/>
      </w:pPr>
      <w:r w:rsidRPr="009F601F">
        <w:t>Согласно Постановлениям Правительства РФ №24 от 21.01.04, №56-э от 02.03.2011, №585 от 13.12.2011, №208 от 11.05.2011, электросетевыми организациями публикуются данные об авариях и отказах в системе электроснабжения, график вывода в ремонт технологического оборудования, а также показатели качества электроснабжения потребителей.</w:t>
      </w:r>
    </w:p>
    <w:p w14:paraId="37953C1B" w14:textId="77777777" w:rsidR="00944FFB" w:rsidRPr="009F601F" w:rsidRDefault="00944FFB" w:rsidP="00944FFB">
      <w:pPr>
        <w:pStyle w:val="ab"/>
      </w:pPr>
      <w:r w:rsidRPr="009F601F">
        <w:t>В таблице 2.1.7-1 приведены плановые показатели качества основного транспортировщика электрической энергии ПАО «Ленэнерго» «Пригородные электрические сети».</w:t>
      </w:r>
    </w:p>
    <w:p w14:paraId="732FAC8D" w14:textId="77777777" w:rsidR="00944FFB" w:rsidRPr="009F601F" w:rsidRDefault="00944FFB" w:rsidP="00683693">
      <w:pPr>
        <w:pStyle w:val="11110"/>
      </w:pPr>
      <w:r w:rsidRPr="009F601F">
        <w:t>Показатели качества услуг ПАО «Ленэнерго» «Пригородные электрические сети»</w:t>
      </w:r>
    </w:p>
    <w:tbl>
      <w:tblPr>
        <w:tblW w:w="9540" w:type="dxa"/>
        <w:tblInd w:w="-10" w:type="dxa"/>
        <w:tblLook w:val="04A0" w:firstRow="1" w:lastRow="0" w:firstColumn="1" w:lastColumn="0" w:noHBand="0" w:noVBand="1"/>
      </w:tblPr>
      <w:tblGrid>
        <w:gridCol w:w="680"/>
        <w:gridCol w:w="5020"/>
        <w:gridCol w:w="3840"/>
      </w:tblGrid>
      <w:tr w:rsidR="009F601F" w:rsidRPr="009F601F" w14:paraId="0C51C010" w14:textId="77777777" w:rsidTr="009539E5">
        <w:trPr>
          <w:trHeight w:val="585"/>
        </w:trPr>
        <w:tc>
          <w:tcPr>
            <w:tcW w:w="6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6FB87C6" w14:textId="77777777" w:rsidR="00944FFB" w:rsidRPr="009F601F" w:rsidRDefault="00944FFB" w:rsidP="009539E5">
            <w:pPr>
              <w:pStyle w:val="af"/>
            </w:pPr>
            <w:r w:rsidRPr="009F601F">
              <w:t>№ п/п</w:t>
            </w:r>
          </w:p>
        </w:tc>
        <w:tc>
          <w:tcPr>
            <w:tcW w:w="5020" w:type="dxa"/>
            <w:tcBorders>
              <w:top w:val="single" w:sz="4" w:space="0" w:color="auto"/>
              <w:left w:val="nil"/>
              <w:bottom w:val="single" w:sz="4" w:space="0" w:color="auto"/>
              <w:right w:val="single" w:sz="4" w:space="0" w:color="auto"/>
            </w:tcBorders>
            <w:shd w:val="clear" w:color="auto" w:fill="auto"/>
            <w:noWrap/>
            <w:vAlign w:val="center"/>
            <w:hideMark/>
          </w:tcPr>
          <w:p w14:paraId="7A9475CB" w14:textId="77777777" w:rsidR="00944FFB" w:rsidRPr="009F601F" w:rsidRDefault="00944FFB" w:rsidP="009539E5">
            <w:pPr>
              <w:pStyle w:val="af"/>
            </w:pPr>
            <w:r w:rsidRPr="009F601F">
              <w:t>Наименование показателя</w:t>
            </w:r>
          </w:p>
        </w:tc>
        <w:tc>
          <w:tcPr>
            <w:tcW w:w="3840" w:type="dxa"/>
            <w:tcBorders>
              <w:top w:val="single" w:sz="4" w:space="0" w:color="auto"/>
              <w:left w:val="nil"/>
              <w:bottom w:val="single" w:sz="4" w:space="0" w:color="auto"/>
              <w:right w:val="single" w:sz="4" w:space="0" w:color="auto"/>
            </w:tcBorders>
            <w:shd w:val="clear" w:color="auto" w:fill="auto"/>
            <w:vAlign w:val="center"/>
            <w:hideMark/>
          </w:tcPr>
          <w:p w14:paraId="2C77D5CC" w14:textId="77777777" w:rsidR="00944FFB" w:rsidRPr="009F601F" w:rsidRDefault="00944FFB" w:rsidP="009539E5">
            <w:pPr>
              <w:pStyle w:val="af"/>
            </w:pPr>
            <w:r w:rsidRPr="009F601F">
              <w:t>Значение</w:t>
            </w:r>
          </w:p>
        </w:tc>
      </w:tr>
      <w:tr w:rsidR="009F601F" w:rsidRPr="009F601F" w14:paraId="0461B29F" w14:textId="77777777" w:rsidTr="009539E5">
        <w:trPr>
          <w:trHeight w:val="767"/>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14:paraId="3741EE32" w14:textId="77777777" w:rsidR="00944FFB" w:rsidRPr="009F601F" w:rsidRDefault="00944FFB" w:rsidP="009539E5">
            <w:pPr>
              <w:pStyle w:val="af"/>
            </w:pPr>
            <w:r w:rsidRPr="009F601F">
              <w:t>1</w:t>
            </w:r>
          </w:p>
        </w:tc>
        <w:tc>
          <w:tcPr>
            <w:tcW w:w="5020" w:type="dxa"/>
            <w:tcBorders>
              <w:top w:val="nil"/>
              <w:left w:val="nil"/>
              <w:bottom w:val="single" w:sz="4" w:space="0" w:color="auto"/>
              <w:right w:val="single" w:sz="4" w:space="0" w:color="auto"/>
            </w:tcBorders>
            <w:shd w:val="clear" w:color="auto" w:fill="auto"/>
            <w:vAlign w:val="center"/>
            <w:hideMark/>
          </w:tcPr>
          <w:p w14:paraId="775BB978" w14:textId="77777777" w:rsidR="00944FFB" w:rsidRPr="009F601F" w:rsidRDefault="00944FFB" w:rsidP="009539E5">
            <w:pPr>
              <w:pStyle w:val="af"/>
            </w:pPr>
            <w:r w:rsidRPr="009F601F">
              <w:t>Показатель средней продолжительности прекращений передачи электрической энергии (П</w:t>
            </w:r>
            <w:r w:rsidRPr="009F601F">
              <w:rPr>
                <w:vertAlign w:val="subscript"/>
              </w:rPr>
              <w:t>п</w:t>
            </w:r>
            <w:r w:rsidRPr="009F601F">
              <w:t>)</w:t>
            </w:r>
          </w:p>
        </w:tc>
        <w:tc>
          <w:tcPr>
            <w:tcW w:w="3840" w:type="dxa"/>
            <w:tcBorders>
              <w:top w:val="nil"/>
              <w:left w:val="nil"/>
              <w:bottom w:val="single" w:sz="4" w:space="0" w:color="auto"/>
              <w:right w:val="single" w:sz="4" w:space="0" w:color="auto"/>
            </w:tcBorders>
            <w:shd w:val="clear" w:color="auto" w:fill="auto"/>
            <w:noWrap/>
            <w:vAlign w:val="center"/>
            <w:hideMark/>
          </w:tcPr>
          <w:p w14:paraId="14E73179" w14:textId="77777777" w:rsidR="00944FFB" w:rsidRPr="009F601F" w:rsidRDefault="00944FFB" w:rsidP="009539E5">
            <w:pPr>
              <w:pStyle w:val="af"/>
            </w:pPr>
            <w:r w:rsidRPr="009F601F">
              <w:t>0,0065</w:t>
            </w:r>
          </w:p>
        </w:tc>
      </w:tr>
      <w:tr w:rsidR="009F601F" w:rsidRPr="009F601F" w14:paraId="017A4C07" w14:textId="77777777" w:rsidTr="009539E5">
        <w:trPr>
          <w:trHeight w:val="693"/>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14:paraId="330E3210" w14:textId="77777777" w:rsidR="00944FFB" w:rsidRPr="009F601F" w:rsidRDefault="00944FFB" w:rsidP="009539E5">
            <w:pPr>
              <w:pStyle w:val="af"/>
            </w:pPr>
            <w:r w:rsidRPr="009F601F">
              <w:t>2</w:t>
            </w:r>
          </w:p>
        </w:tc>
        <w:tc>
          <w:tcPr>
            <w:tcW w:w="5020" w:type="dxa"/>
            <w:tcBorders>
              <w:top w:val="nil"/>
              <w:left w:val="nil"/>
              <w:bottom w:val="single" w:sz="4" w:space="0" w:color="auto"/>
              <w:right w:val="single" w:sz="4" w:space="0" w:color="auto"/>
            </w:tcBorders>
            <w:shd w:val="clear" w:color="auto" w:fill="auto"/>
            <w:vAlign w:val="center"/>
            <w:hideMark/>
          </w:tcPr>
          <w:p w14:paraId="42A36169" w14:textId="77777777" w:rsidR="00944FFB" w:rsidRPr="009F601F" w:rsidRDefault="00944FFB" w:rsidP="009539E5">
            <w:pPr>
              <w:pStyle w:val="af"/>
            </w:pPr>
            <w:r w:rsidRPr="009F601F">
              <w:t>Показатель уровня качества оказываемых услуг территориальной сетевой организации (П</w:t>
            </w:r>
            <w:r w:rsidRPr="009F601F">
              <w:rPr>
                <w:vertAlign w:val="subscript"/>
              </w:rPr>
              <w:t>тсо</w:t>
            </w:r>
            <w:r w:rsidRPr="009F601F">
              <w:t>)</w:t>
            </w:r>
          </w:p>
        </w:tc>
        <w:tc>
          <w:tcPr>
            <w:tcW w:w="3840" w:type="dxa"/>
            <w:tcBorders>
              <w:top w:val="nil"/>
              <w:left w:val="nil"/>
              <w:bottom w:val="single" w:sz="4" w:space="0" w:color="auto"/>
              <w:right w:val="single" w:sz="4" w:space="0" w:color="auto"/>
            </w:tcBorders>
            <w:shd w:val="clear" w:color="auto" w:fill="auto"/>
            <w:noWrap/>
            <w:vAlign w:val="center"/>
            <w:hideMark/>
          </w:tcPr>
          <w:p w14:paraId="10DCCB92" w14:textId="77777777" w:rsidR="00944FFB" w:rsidRPr="009F601F" w:rsidRDefault="00944FFB" w:rsidP="009539E5">
            <w:pPr>
              <w:pStyle w:val="af"/>
            </w:pPr>
            <w:r w:rsidRPr="009F601F">
              <w:t>0,0000</w:t>
            </w:r>
          </w:p>
        </w:tc>
      </w:tr>
      <w:tr w:rsidR="009F601F" w:rsidRPr="009F601F" w14:paraId="0A3044C8" w14:textId="77777777" w:rsidTr="009539E5">
        <w:trPr>
          <w:trHeight w:val="495"/>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14:paraId="4BC34D8F" w14:textId="77777777" w:rsidR="00944FFB" w:rsidRPr="009F601F" w:rsidRDefault="00944FFB" w:rsidP="009539E5">
            <w:pPr>
              <w:pStyle w:val="af"/>
            </w:pPr>
            <w:r w:rsidRPr="009F601F">
              <w:t>3</w:t>
            </w:r>
          </w:p>
        </w:tc>
        <w:tc>
          <w:tcPr>
            <w:tcW w:w="5020" w:type="dxa"/>
            <w:tcBorders>
              <w:top w:val="nil"/>
              <w:left w:val="nil"/>
              <w:bottom w:val="single" w:sz="4" w:space="0" w:color="auto"/>
              <w:right w:val="single" w:sz="4" w:space="0" w:color="auto"/>
            </w:tcBorders>
            <w:shd w:val="clear" w:color="auto" w:fill="auto"/>
            <w:vAlign w:val="center"/>
            <w:hideMark/>
          </w:tcPr>
          <w:p w14:paraId="1E833674" w14:textId="77777777" w:rsidR="00944FFB" w:rsidRPr="009F601F" w:rsidRDefault="00944FFB" w:rsidP="009539E5">
            <w:pPr>
              <w:pStyle w:val="af"/>
            </w:pPr>
            <w:r w:rsidRPr="009F601F">
              <w:t>Плановое значение показателя П</w:t>
            </w:r>
            <w:r w:rsidRPr="009F601F">
              <w:rPr>
                <w:vertAlign w:val="subscript"/>
              </w:rPr>
              <w:t>п</w:t>
            </w:r>
            <w:r w:rsidRPr="009F601F">
              <w:t>, П</w:t>
            </w:r>
            <w:r w:rsidRPr="009F601F">
              <w:rPr>
                <w:vertAlign w:val="superscript"/>
              </w:rPr>
              <w:t>пл</w:t>
            </w:r>
            <w:r w:rsidRPr="009F601F">
              <w:rPr>
                <w:vertAlign w:val="subscript"/>
              </w:rPr>
              <w:t>п</w:t>
            </w:r>
          </w:p>
        </w:tc>
        <w:tc>
          <w:tcPr>
            <w:tcW w:w="3840" w:type="dxa"/>
            <w:tcBorders>
              <w:top w:val="nil"/>
              <w:left w:val="nil"/>
              <w:bottom w:val="single" w:sz="4" w:space="0" w:color="auto"/>
              <w:right w:val="single" w:sz="4" w:space="0" w:color="auto"/>
            </w:tcBorders>
            <w:shd w:val="clear" w:color="auto" w:fill="auto"/>
            <w:noWrap/>
            <w:vAlign w:val="center"/>
            <w:hideMark/>
          </w:tcPr>
          <w:p w14:paraId="2ACCB45E" w14:textId="77777777" w:rsidR="00944FFB" w:rsidRPr="009F601F" w:rsidRDefault="00944FFB" w:rsidP="009539E5">
            <w:pPr>
              <w:pStyle w:val="af"/>
            </w:pPr>
            <w:r w:rsidRPr="009F601F">
              <w:t>0,0082</w:t>
            </w:r>
          </w:p>
        </w:tc>
      </w:tr>
      <w:tr w:rsidR="009F601F" w:rsidRPr="009F601F" w14:paraId="582EA315" w14:textId="77777777" w:rsidTr="009539E5">
        <w:trPr>
          <w:trHeight w:val="495"/>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14:paraId="78CB5CD5" w14:textId="77777777" w:rsidR="00944FFB" w:rsidRPr="009F601F" w:rsidRDefault="00944FFB" w:rsidP="009539E5">
            <w:pPr>
              <w:pStyle w:val="af"/>
            </w:pPr>
            <w:r w:rsidRPr="009F601F">
              <w:t>4</w:t>
            </w:r>
          </w:p>
        </w:tc>
        <w:tc>
          <w:tcPr>
            <w:tcW w:w="5020" w:type="dxa"/>
            <w:tcBorders>
              <w:top w:val="nil"/>
              <w:left w:val="nil"/>
              <w:bottom w:val="single" w:sz="4" w:space="0" w:color="auto"/>
              <w:right w:val="single" w:sz="4" w:space="0" w:color="auto"/>
            </w:tcBorders>
            <w:shd w:val="clear" w:color="auto" w:fill="auto"/>
            <w:vAlign w:val="center"/>
            <w:hideMark/>
          </w:tcPr>
          <w:p w14:paraId="2CB54FB7" w14:textId="77777777" w:rsidR="00944FFB" w:rsidRPr="009F601F" w:rsidRDefault="00944FFB" w:rsidP="009539E5">
            <w:pPr>
              <w:pStyle w:val="af"/>
            </w:pPr>
            <w:r w:rsidRPr="009F601F">
              <w:t>Плановое значение показателя П</w:t>
            </w:r>
            <w:r w:rsidRPr="009F601F">
              <w:rPr>
                <w:vertAlign w:val="subscript"/>
              </w:rPr>
              <w:t>тсо</w:t>
            </w:r>
            <w:r w:rsidRPr="009F601F">
              <w:t>, П</w:t>
            </w:r>
            <w:r w:rsidRPr="009F601F">
              <w:rPr>
                <w:vertAlign w:val="superscript"/>
              </w:rPr>
              <w:t>пл</w:t>
            </w:r>
            <w:r w:rsidRPr="009F601F">
              <w:rPr>
                <w:vertAlign w:val="subscript"/>
              </w:rPr>
              <w:t>тсо</w:t>
            </w:r>
          </w:p>
        </w:tc>
        <w:tc>
          <w:tcPr>
            <w:tcW w:w="3840" w:type="dxa"/>
            <w:tcBorders>
              <w:top w:val="nil"/>
              <w:left w:val="nil"/>
              <w:bottom w:val="single" w:sz="4" w:space="0" w:color="auto"/>
              <w:right w:val="single" w:sz="4" w:space="0" w:color="auto"/>
            </w:tcBorders>
            <w:shd w:val="clear" w:color="auto" w:fill="auto"/>
            <w:noWrap/>
            <w:vAlign w:val="center"/>
            <w:hideMark/>
          </w:tcPr>
          <w:p w14:paraId="42BFEE88" w14:textId="77777777" w:rsidR="00944FFB" w:rsidRPr="009F601F" w:rsidRDefault="00944FFB" w:rsidP="009539E5">
            <w:pPr>
              <w:pStyle w:val="af"/>
            </w:pPr>
            <w:r w:rsidRPr="009F601F">
              <w:t>0,0000</w:t>
            </w:r>
          </w:p>
        </w:tc>
      </w:tr>
      <w:tr w:rsidR="009F601F" w:rsidRPr="009F601F" w14:paraId="32645B64" w14:textId="77777777" w:rsidTr="009539E5">
        <w:trPr>
          <w:trHeight w:val="689"/>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14:paraId="10334801" w14:textId="77777777" w:rsidR="00944FFB" w:rsidRPr="009F601F" w:rsidRDefault="00944FFB" w:rsidP="009539E5">
            <w:pPr>
              <w:pStyle w:val="af"/>
            </w:pPr>
            <w:r w:rsidRPr="009F601F">
              <w:t>5</w:t>
            </w:r>
          </w:p>
        </w:tc>
        <w:tc>
          <w:tcPr>
            <w:tcW w:w="5020" w:type="dxa"/>
            <w:tcBorders>
              <w:top w:val="nil"/>
              <w:left w:val="nil"/>
              <w:bottom w:val="single" w:sz="4" w:space="0" w:color="auto"/>
              <w:right w:val="single" w:sz="4" w:space="0" w:color="auto"/>
            </w:tcBorders>
            <w:shd w:val="clear" w:color="auto" w:fill="auto"/>
            <w:vAlign w:val="center"/>
            <w:hideMark/>
          </w:tcPr>
          <w:p w14:paraId="1A5E0D02" w14:textId="77777777" w:rsidR="00944FFB" w:rsidRPr="009F601F" w:rsidRDefault="00944FFB" w:rsidP="009539E5">
            <w:pPr>
              <w:pStyle w:val="af"/>
            </w:pPr>
            <w:r w:rsidRPr="009F601F">
              <w:t>Оценка достижения показателя уровня надежности оказываемых услуг, К</w:t>
            </w:r>
            <w:r w:rsidRPr="009F601F">
              <w:rPr>
                <w:vertAlign w:val="subscript"/>
              </w:rPr>
              <w:t>над</w:t>
            </w:r>
          </w:p>
        </w:tc>
        <w:tc>
          <w:tcPr>
            <w:tcW w:w="3840" w:type="dxa"/>
            <w:tcBorders>
              <w:top w:val="nil"/>
              <w:left w:val="nil"/>
              <w:bottom w:val="single" w:sz="4" w:space="0" w:color="auto"/>
              <w:right w:val="single" w:sz="4" w:space="0" w:color="auto"/>
            </w:tcBorders>
            <w:shd w:val="clear" w:color="auto" w:fill="auto"/>
            <w:noWrap/>
            <w:vAlign w:val="center"/>
            <w:hideMark/>
          </w:tcPr>
          <w:p w14:paraId="2525B382" w14:textId="77777777" w:rsidR="00944FFB" w:rsidRPr="009F601F" w:rsidRDefault="00944FFB" w:rsidP="009539E5">
            <w:pPr>
              <w:pStyle w:val="af"/>
            </w:pPr>
            <w:r w:rsidRPr="009F601F">
              <w:t>0</w:t>
            </w:r>
          </w:p>
        </w:tc>
      </w:tr>
      <w:tr w:rsidR="009F601F" w:rsidRPr="009F601F" w14:paraId="0C46BD42" w14:textId="77777777" w:rsidTr="009539E5">
        <w:trPr>
          <w:trHeight w:val="840"/>
        </w:trPr>
        <w:tc>
          <w:tcPr>
            <w:tcW w:w="680" w:type="dxa"/>
            <w:tcBorders>
              <w:top w:val="nil"/>
              <w:left w:val="single" w:sz="8" w:space="0" w:color="auto"/>
              <w:bottom w:val="single" w:sz="4" w:space="0" w:color="auto"/>
              <w:right w:val="single" w:sz="4" w:space="0" w:color="auto"/>
            </w:tcBorders>
            <w:shd w:val="clear" w:color="auto" w:fill="auto"/>
            <w:noWrap/>
            <w:vAlign w:val="center"/>
            <w:hideMark/>
          </w:tcPr>
          <w:p w14:paraId="4F12EB03" w14:textId="77777777" w:rsidR="00944FFB" w:rsidRPr="009F601F" w:rsidRDefault="00944FFB" w:rsidP="009539E5">
            <w:pPr>
              <w:pStyle w:val="af"/>
            </w:pPr>
            <w:r w:rsidRPr="009F601F">
              <w:t>6</w:t>
            </w:r>
          </w:p>
        </w:tc>
        <w:tc>
          <w:tcPr>
            <w:tcW w:w="5020" w:type="dxa"/>
            <w:tcBorders>
              <w:top w:val="nil"/>
              <w:left w:val="nil"/>
              <w:bottom w:val="single" w:sz="4" w:space="0" w:color="auto"/>
              <w:right w:val="single" w:sz="4" w:space="0" w:color="auto"/>
            </w:tcBorders>
            <w:shd w:val="clear" w:color="auto" w:fill="auto"/>
            <w:vAlign w:val="center"/>
            <w:hideMark/>
          </w:tcPr>
          <w:p w14:paraId="23CEAA35" w14:textId="77777777" w:rsidR="00944FFB" w:rsidRPr="009F601F" w:rsidRDefault="00944FFB" w:rsidP="009539E5">
            <w:pPr>
              <w:pStyle w:val="af"/>
            </w:pPr>
            <w:r w:rsidRPr="009F601F">
              <w:t>Оценка достижения показателя уровня качества оказываемых услуг, К</w:t>
            </w:r>
            <w:r w:rsidRPr="009F601F">
              <w:rPr>
                <w:vertAlign w:val="subscript"/>
              </w:rPr>
              <w:t>кач</w:t>
            </w:r>
            <w:r w:rsidRPr="009F601F">
              <w:t xml:space="preserve"> (территориальной сетевой организации)</w:t>
            </w:r>
          </w:p>
        </w:tc>
        <w:tc>
          <w:tcPr>
            <w:tcW w:w="3840" w:type="dxa"/>
            <w:tcBorders>
              <w:top w:val="nil"/>
              <w:left w:val="nil"/>
              <w:bottom w:val="single" w:sz="4" w:space="0" w:color="auto"/>
              <w:right w:val="single" w:sz="4" w:space="0" w:color="auto"/>
            </w:tcBorders>
            <w:shd w:val="clear" w:color="auto" w:fill="auto"/>
            <w:noWrap/>
            <w:vAlign w:val="center"/>
            <w:hideMark/>
          </w:tcPr>
          <w:p w14:paraId="4A647E1B" w14:textId="77777777" w:rsidR="00944FFB" w:rsidRPr="009F601F" w:rsidRDefault="00944FFB" w:rsidP="009539E5">
            <w:pPr>
              <w:pStyle w:val="af"/>
            </w:pPr>
            <w:r w:rsidRPr="009F601F">
              <w:t>0</w:t>
            </w:r>
          </w:p>
        </w:tc>
      </w:tr>
    </w:tbl>
    <w:p w14:paraId="2F881484" w14:textId="3A7134D5" w:rsidR="00944FFB" w:rsidRPr="009F601F" w:rsidRDefault="00944FFB" w:rsidP="00944FFB">
      <w:pPr>
        <w:pStyle w:val="ab"/>
      </w:pPr>
      <w:r w:rsidRPr="009F601F">
        <w:lastRenderedPageBreak/>
        <w:t xml:space="preserve">Приведенные показатели позволяют сделать вывод о высоком уровне надежности системы электроснабжения Заневского </w:t>
      </w:r>
      <w:r w:rsidR="00AC135F" w:rsidRPr="009F601F">
        <w:t>городское</w:t>
      </w:r>
      <w:r w:rsidRPr="009F601F">
        <w:t xml:space="preserve"> поселения.</w:t>
      </w:r>
    </w:p>
    <w:p w14:paraId="256659CB" w14:textId="77777777" w:rsidR="00D476DE" w:rsidRPr="009F601F" w:rsidRDefault="00D476DE" w:rsidP="003F6E52">
      <w:pPr>
        <w:pStyle w:val="111"/>
      </w:pPr>
      <w:bookmarkStart w:id="12" w:name="_Toc444450254"/>
      <w:r w:rsidRPr="009F601F">
        <w:t>Качество поставляемого ресурса</w:t>
      </w:r>
      <w:bookmarkEnd w:id="12"/>
    </w:p>
    <w:p w14:paraId="5A447FE5" w14:textId="05D12BF4" w:rsidR="00944FFB" w:rsidRPr="009F601F" w:rsidRDefault="00944FFB" w:rsidP="00944FFB">
      <w:pPr>
        <w:pStyle w:val="ab"/>
        <w:rPr>
          <w:lang w:eastAsia="ru-RU"/>
        </w:rPr>
      </w:pPr>
      <w:r w:rsidRPr="009F601F">
        <w:rPr>
          <w:lang w:eastAsia="ru-RU"/>
        </w:rPr>
        <w:t xml:space="preserve">Электрическая энергия поставляется населению по </w:t>
      </w:r>
      <w:r w:rsidRPr="009F601F">
        <w:rPr>
          <w:lang w:val="en-US" w:eastAsia="ru-RU"/>
        </w:rPr>
        <w:t>II</w:t>
      </w:r>
      <w:r w:rsidRPr="009F601F">
        <w:rPr>
          <w:lang w:eastAsia="ru-RU"/>
        </w:rPr>
        <w:t xml:space="preserve"> и </w:t>
      </w:r>
      <w:r w:rsidRPr="009F601F">
        <w:rPr>
          <w:lang w:val="en-US" w:eastAsia="ru-RU"/>
        </w:rPr>
        <w:t>III</w:t>
      </w:r>
      <w:r w:rsidRPr="009F601F">
        <w:rPr>
          <w:lang w:eastAsia="ru-RU"/>
        </w:rPr>
        <w:t xml:space="preserve"> категориям надежности. Отклонение напряжения в питающей сети лежит в нормативных пределах.</w:t>
      </w:r>
    </w:p>
    <w:p w14:paraId="53A46FB3" w14:textId="77777777" w:rsidR="00D476DE" w:rsidRPr="009F601F" w:rsidRDefault="00D476DE" w:rsidP="003F6E52">
      <w:pPr>
        <w:pStyle w:val="111"/>
      </w:pPr>
      <w:bookmarkStart w:id="13" w:name="_Toc444450255"/>
      <w:r w:rsidRPr="009F601F">
        <w:t>Воздействие на окружающую среду</w:t>
      </w:r>
      <w:bookmarkEnd w:id="13"/>
    </w:p>
    <w:p w14:paraId="107376FA" w14:textId="546EFF7B" w:rsidR="00944FFB" w:rsidRPr="009F601F" w:rsidRDefault="00944FFB" w:rsidP="00944FFB">
      <w:pPr>
        <w:pStyle w:val="ab"/>
        <w:rPr>
          <w:lang w:eastAsia="ru-RU"/>
        </w:rPr>
      </w:pPr>
    </w:p>
    <w:p w14:paraId="2DCCB118" w14:textId="77777777" w:rsidR="00944FFB" w:rsidRPr="009F601F" w:rsidRDefault="00944FFB" w:rsidP="00944FFB">
      <w:pPr>
        <w:pStyle w:val="ab"/>
      </w:pPr>
      <w:r w:rsidRPr="009F601F">
        <w:t>В границах поселения источники электрической энергии отсутствуют, выбросов вредных веществ от объектов электроснабжения нет.</w:t>
      </w:r>
    </w:p>
    <w:p w14:paraId="20B2B79E" w14:textId="77777777" w:rsidR="00944FFB" w:rsidRPr="009F601F" w:rsidRDefault="00944FFB" w:rsidP="00944FFB">
      <w:pPr>
        <w:pStyle w:val="ab"/>
      </w:pPr>
      <w:r w:rsidRPr="009F601F">
        <w:t>Потенциально возможными источниками загрязнения атмосферного воздуха на электроподстанциях могут являться:</w:t>
      </w:r>
    </w:p>
    <w:p w14:paraId="033AF055" w14:textId="77777777" w:rsidR="00944FFB" w:rsidRPr="009F601F" w:rsidRDefault="00944FFB" w:rsidP="00944FFB">
      <w:pPr>
        <w:pStyle w:val="ab"/>
      </w:pPr>
      <w:r w:rsidRPr="009F601F">
        <w:t>•</w:t>
      </w:r>
      <w:r w:rsidRPr="009F601F">
        <w:tab/>
        <w:t xml:space="preserve">электротехническое оборудование с элегазовым заполнением; </w:t>
      </w:r>
    </w:p>
    <w:p w14:paraId="0722AEBF" w14:textId="77777777" w:rsidR="00944FFB" w:rsidRPr="009F601F" w:rsidRDefault="00944FFB" w:rsidP="00944FFB">
      <w:pPr>
        <w:pStyle w:val="ab"/>
      </w:pPr>
      <w:r w:rsidRPr="009F601F">
        <w:t>•</w:t>
      </w:r>
      <w:r w:rsidRPr="009F601F">
        <w:tab/>
        <w:t>аккумуляторная батарея;</w:t>
      </w:r>
    </w:p>
    <w:p w14:paraId="58967BE7" w14:textId="77777777" w:rsidR="00944FFB" w:rsidRPr="009F601F" w:rsidRDefault="00944FFB" w:rsidP="00944FFB">
      <w:pPr>
        <w:pStyle w:val="ab"/>
      </w:pPr>
      <w:r w:rsidRPr="009F601F">
        <w:t>•</w:t>
      </w:r>
      <w:r w:rsidRPr="009F601F">
        <w:tab/>
        <w:t>маслонаполненное оборудование;</w:t>
      </w:r>
    </w:p>
    <w:p w14:paraId="201C2554" w14:textId="77777777" w:rsidR="00944FFB" w:rsidRPr="009F601F" w:rsidRDefault="00944FFB" w:rsidP="00944FFB">
      <w:pPr>
        <w:pStyle w:val="ab"/>
      </w:pPr>
      <w:r w:rsidRPr="009F601F">
        <w:t>•</w:t>
      </w:r>
      <w:r w:rsidRPr="009F601F">
        <w:tab/>
        <w:t>проезд мусоровоза</w:t>
      </w:r>
    </w:p>
    <w:p w14:paraId="72D0B897" w14:textId="77777777" w:rsidR="00944FFB" w:rsidRPr="009F601F" w:rsidRDefault="00944FFB" w:rsidP="00944FFB">
      <w:pPr>
        <w:pStyle w:val="ab"/>
      </w:pPr>
      <w:r w:rsidRPr="009F601F">
        <w:t xml:space="preserve">За время эксплуатации электроподстанций инцидентов с загрязнением атмосферного воздуха не зафиксировано. </w:t>
      </w:r>
    </w:p>
    <w:p w14:paraId="4C467815" w14:textId="77777777" w:rsidR="00944FFB" w:rsidRPr="009F601F" w:rsidRDefault="00944FFB" w:rsidP="00944FFB">
      <w:pPr>
        <w:pStyle w:val="ab"/>
      </w:pPr>
      <w:r w:rsidRPr="009F601F">
        <w:t>Элегаз является инертным нетоксичным газом, не горит и не поддерживает горение, без запаха. Элегаз не относится к нормируемым загрязняющим веществам.</w:t>
      </w:r>
    </w:p>
    <w:p w14:paraId="4679A7F4" w14:textId="77777777" w:rsidR="00944FFB" w:rsidRPr="009F601F" w:rsidRDefault="00944FFB" w:rsidP="00944FFB">
      <w:pPr>
        <w:pStyle w:val="ab"/>
      </w:pPr>
      <w:r w:rsidRPr="009F601F">
        <w:t>В соответствии с нормами технологического проектирования на ПС предусматривается установка герметизированной необслуживаемой аккумуляторной батареи. Отсутствие необходимости замены электролита в процессе эксплуатации сводит к минимуму риск загрязнения парами электролита.</w:t>
      </w:r>
    </w:p>
    <w:p w14:paraId="442D0BD0" w14:textId="77777777" w:rsidR="00944FFB" w:rsidRPr="009F601F" w:rsidRDefault="00944FFB" w:rsidP="00944FFB">
      <w:pPr>
        <w:pStyle w:val="ab"/>
      </w:pPr>
      <w:r w:rsidRPr="009F601F">
        <w:t>Масло для силовых трансформаторов поступает на площадку в составе оборудования и рассчитано на весь срок службы трансформаторов без промежуточных операций по его замене, что исключает его попадание в окружающую среду. При аварийной ситуации, масло сливается в маслосборник, так же исключающий его попадание в окружающую среду.</w:t>
      </w:r>
    </w:p>
    <w:p w14:paraId="0F2B120B" w14:textId="77777777" w:rsidR="00944FFB" w:rsidRPr="009F601F" w:rsidRDefault="00944FFB" w:rsidP="00944FFB">
      <w:pPr>
        <w:pStyle w:val="ab"/>
      </w:pPr>
      <w:r w:rsidRPr="009F601F">
        <w:lastRenderedPageBreak/>
        <w:t xml:space="preserve">Также электроподстанции являются источником акустического воздействия на окружающую среду. </w:t>
      </w:r>
    </w:p>
    <w:p w14:paraId="025FDD8E" w14:textId="77777777" w:rsidR="00944FFB" w:rsidRPr="009F601F" w:rsidRDefault="00944FFB" w:rsidP="00944FFB">
      <w:pPr>
        <w:pStyle w:val="ab"/>
      </w:pPr>
      <w:r w:rsidRPr="009F601F">
        <w:t>Основными источниками шума являются:</w:t>
      </w:r>
    </w:p>
    <w:p w14:paraId="32C354D9" w14:textId="77777777" w:rsidR="00944FFB" w:rsidRPr="009F601F" w:rsidRDefault="00944FFB" w:rsidP="00944FFB">
      <w:pPr>
        <w:pStyle w:val="ab"/>
      </w:pPr>
      <w:r w:rsidRPr="009F601F">
        <w:t>•</w:t>
      </w:r>
      <w:r w:rsidRPr="009F601F">
        <w:tab/>
        <w:t>силовые трансформаторы, размещенные открыто на территории ПС;</w:t>
      </w:r>
    </w:p>
    <w:p w14:paraId="0A9ACE85" w14:textId="77777777" w:rsidR="00944FFB" w:rsidRPr="009F601F" w:rsidRDefault="00944FFB" w:rsidP="00944FFB">
      <w:pPr>
        <w:pStyle w:val="ab"/>
      </w:pPr>
      <w:r w:rsidRPr="009F601F">
        <w:t>•</w:t>
      </w:r>
      <w:r w:rsidRPr="009F601F">
        <w:tab/>
        <w:t>вентиляционное оборудование зданий ПС;</w:t>
      </w:r>
    </w:p>
    <w:p w14:paraId="6FF18BF2" w14:textId="77777777" w:rsidR="00944FFB" w:rsidRPr="009F601F" w:rsidRDefault="00944FFB" w:rsidP="00944FFB">
      <w:pPr>
        <w:pStyle w:val="ab"/>
      </w:pPr>
      <w:r w:rsidRPr="009F601F">
        <w:t>•</w:t>
      </w:r>
      <w:r w:rsidRPr="009F601F">
        <w:tab/>
        <w:t>проезд автотранспорта.</w:t>
      </w:r>
    </w:p>
    <w:p w14:paraId="2092B5A2" w14:textId="77777777" w:rsidR="00944FFB" w:rsidRPr="009F601F" w:rsidRDefault="00944FFB" w:rsidP="00944FFB">
      <w:pPr>
        <w:pStyle w:val="ab"/>
      </w:pPr>
      <w:r w:rsidRPr="009F601F">
        <w:t>Проблема шумового воздействия решена посредством установки шумозащитных экранов и определения границ шумовых санитарно-защитных зон.</w:t>
      </w:r>
    </w:p>
    <w:p w14:paraId="374EBEED" w14:textId="77777777" w:rsidR="00944FFB" w:rsidRPr="009F601F" w:rsidRDefault="00944FFB" w:rsidP="00944FFB">
      <w:pPr>
        <w:pStyle w:val="ab"/>
      </w:pPr>
      <w:r w:rsidRPr="009F601F">
        <w:t>Электроподстанции являются источниками электромагнитных полей. Оценка воздействия электромагнитного излучения на организм человека включает в себя оценку воздействия электрического и магнитного полей.</w:t>
      </w:r>
    </w:p>
    <w:p w14:paraId="62FF50FA" w14:textId="77777777" w:rsidR="00944FFB" w:rsidRPr="009F601F" w:rsidRDefault="00944FFB" w:rsidP="00944FFB">
      <w:pPr>
        <w:pStyle w:val="ab"/>
      </w:pPr>
      <w:r w:rsidRPr="009F601F">
        <w:t>Согласно п. 6.4.2 СанПиНа 2.1.2.1002-00 «Проектирование, строительство и эксплуатация жилых зданий, предприятий коммунально-бытового обслуживания, учреждений образования, культуры, отдыха и спорта» допустимые уровни электромагнитных излучений на территории жилой застройки составляют:</w:t>
      </w:r>
    </w:p>
    <w:p w14:paraId="77D28093" w14:textId="77777777" w:rsidR="00944FFB" w:rsidRPr="009F601F" w:rsidRDefault="00944FFB" w:rsidP="00944FFB">
      <w:pPr>
        <w:pStyle w:val="ab"/>
      </w:pPr>
      <w:r w:rsidRPr="009F601F">
        <w:t>•</w:t>
      </w:r>
      <w:r w:rsidRPr="009F601F">
        <w:tab/>
        <w:t>для электрических полей промышленной частоты – до 1 кВ/м;</w:t>
      </w:r>
    </w:p>
    <w:p w14:paraId="619B8DF9" w14:textId="77777777" w:rsidR="00944FFB" w:rsidRPr="009F601F" w:rsidRDefault="00944FFB" w:rsidP="00944FFB">
      <w:pPr>
        <w:pStyle w:val="ab"/>
      </w:pPr>
      <w:r w:rsidRPr="009F601F">
        <w:t>•</w:t>
      </w:r>
      <w:r w:rsidRPr="009F601F">
        <w:tab/>
        <w:t>для магнитных полей промышленной частоты – до 10 мкТл.</w:t>
      </w:r>
    </w:p>
    <w:p w14:paraId="27A26BFD" w14:textId="77777777" w:rsidR="00944FFB" w:rsidRPr="009F601F" w:rsidRDefault="00944FFB" w:rsidP="00944FFB">
      <w:pPr>
        <w:pStyle w:val="ab"/>
      </w:pPr>
      <w:r w:rsidRPr="009F601F">
        <w:t>Как показывают измерения, проведенные на объектах-аналогах, на расстоянии 1 м от трансформаторов уровень напряженности электрического поля 50 Гц колеблется в пределах 0,02-0,05 кВ/м, уровень индукции магнитного поля 50 Гц колеблется в пределах 5,7-8,8 мкТл; на границе территории ПС уровень напряженности электрического поля 50 Гц менее 0,01 кВ/м, уровень индукции магнитного поля 50 Гц – менее 0,125 мкТл.</w:t>
      </w:r>
    </w:p>
    <w:p w14:paraId="1D159D48" w14:textId="77777777" w:rsidR="00944FFB" w:rsidRPr="009F601F" w:rsidRDefault="00944FFB" w:rsidP="00944FFB">
      <w:pPr>
        <w:pStyle w:val="ab"/>
      </w:pPr>
      <w:r w:rsidRPr="009F601F">
        <w:t>Таким образом, уровень электромагнитного загрязнения окружающей среды при эксплуатации ПС ниже требуемых санитарно-гигиенических показателей.</w:t>
      </w:r>
    </w:p>
    <w:p w14:paraId="3B571518" w14:textId="77777777" w:rsidR="00D476DE" w:rsidRPr="009F601F" w:rsidRDefault="00D476DE" w:rsidP="003F6E52">
      <w:pPr>
        <w:pStyle w:val="111"/>
      </w:pPr>
      <w:bookmarkStart w:id="14" w:name="_Toc444450256"/>
      <w:r w:rsidRPr="009F601F">
        <w:t>Тарифы, плата (тариф) за подключение (присоединение), структура себестоимости производства и транспорта ресурса</w:t>
      </w:r>
      <w:bookmarkEnd w:id="14"/>
    </w:p>
    <w:p w14:paraId="0F9C1C6A" w14:textId="111648E6" w:rsidR="00E965A7" w:rsidRPr="009F601F" w:rsidRDefault="00E965A7" w:rsidP="00E965A7">
      <w:pPr>
        <w:pStyle w:val="ab"/>
      </w:pPr>
      <w:r w:rsidRPr="009F601F">
        <w:t xml:space="preserve">На территории муниципального образования «Заневское </w:t>
      </w:r>
      <w:r w:rsidR="00AC135F" w:rsidRPr="009F601F">
        <w:t>городское</w:t>
      </w:r>
      <w:r w:rsidRPr="009F601F">
        <w:t xml:space="preserve"> поселение» услуги транспорта электроэнергии оказывают две организации:</w:t>
      </w:r>
    </w:p>
    <w:p w14:paraId="72FABE89" w14:textId="77777777" w:rsidR="00E965A7" w:rsidRPr="009F601F" w:rsidRDefault="00E965A7" w:rsidP="00E965A7">
      <w:pPr>
        <w:pStyle w:val="ab"/>
      </w:pPr>
      <w:r w:rsidRPr="009F601F">
        <w:t>•</w:t>
      </w:r>
      <w:r w:rsidRPr="009F601F">
        <w:tab/>
        <w:t>ПАО «Ленэнерго» «Пригородные электрические сети»;</w:t>
      </w:r>
    </w:p>
    <w:p w14:paraId="186C782C" w14:textId="77777777" w:rsidR="00E965A7" w:rsidRPr="009F601F" w:rsidRDefault="00E965A7" w:rsidP="00E965A7">
      <w:pPr>
        <w:pStyle w:val="ab"/>
      </w:pPr>
      <w:r w:rsidRPr="009F601F">
        <w:t>•</w:t>
      </w:r>
      <w:r w:rsidRPr="009F601F">
        <w:tab/>
        <w:t>ОАО «ЛОЭСК».</w:t>
      </w:r>
    </w:p>
    <w:p w14:paraId="144AE0C4" w14:textId="77777777" w:rsidR="00E965A7" w:rsidRPr="009F601F" w:rsidRDefault="00E965A7" w:rsidP="00E965A7">
      <w:pPr>
        <w:pStyle w:val="ab"/>
      </w:pPr>
      <w:r w:rsidRPr="009F601F">
        <w:lastRenderedPageBreak/>
        <w:t>Стоимость электрической энергии для потребителя определяется рыночным механизмом, описанным в п. 3.1.1.</w:t>
      </w:r>
    </w:p>
    <w:p w14:paraId="179D7C33" w14:textId="77777777" w:rsidR="00E965A7" w:rsidRPr="009F601F" w:rsidRDefault="00E965A7" w:rsidP="00E965A7">
      <w:pPr>
        <w:pStyle w:val="ab"/>
        <w:rPr>
          <w:highlight w:val="yellow"/>
        </w:rPr>
        <w:sectPr w:rsidR="00E965A7" w:rsidRPr="009F601F">
          <w:pgSz w:w="11906" w:h="16838"/>
          <w:pgMar w:top="1134" w:right="850" w:bottom="1134" w:left="1701" w:header="708" w:footer="708" w:gutter="0"/>
          <w:cols w:space="708"/>
          <w:docGrid w:linePitch="360"/>
        </w:sectPr>
      </w:pPr>
      <w:r w:rsidRPr="009F601F">
        <w:t xml:space="preserve">К регулируемым видам деятельности в электроснабжении относится реализация электрической энергии для населения и приравненных к ним категорий потребителей, а также тариф на транспорт электрической энергии при расчетах электросетевой компании с котлодержателем. Индивидуальные тарифы на услуги по передаче электрической энергии для взаиморасчетов между сетевыми организациями устанавливаются на 4 года. В соответствии с Федеральным законом «Об электроэнергетике» № 35-ФЗ от 26.06.2003, постановлением Правительства РФ от 29.12.2011 №1178 «О ценообразовании в области регулируемых цен (тарифов) в электроэнергетике». В таблице 2.1.10-1 приведены индивидуальные тарифы на услуги по передаче электрической энергии на 2015-2019гг. Единые котловые тарифы на передачу электрической энергии также подлежат государственному регулированию. Котловые тарифы приведены в таблице 2.1.10-2 </w:t>
      </w:r>
    </w:p>
    <w:p w14:paraId="0FB25E76" w14:textId="3A3621B8" w:rsidR="00E965A7" w:rsidRPr="009F601F" w:rsidRDefault="00E965A7" w:rsidP="00683693">
      <w:pPr>
        <w:pStyle w:val="11110"/>
      </w:pPr>
      <w:r w:rsidRPr="009F601F">
        <w:lastRenderedPageBreak/>
        <w:t>Индивидуальные тарифы на передачу электрической энергии (без НДС)</w:t>
      </w:r>
    </w:p>
    <w:tbl>
      <w:tblPr>
        <w:tblW w:w="5000" w:type="pct"/>
        <w:tblLook w:val="04A0" w:firstRow="1" w:lastRow="0" w:firstColumn="1" w:lastColumn="0" w:noHBand="0" w:noVBand="1"/>
      </w:tblPr>
      <w:tblGrid>
        <w:gridCol w:w="1779"/>
        <w:gridCol w:w="1470"/>
        <w:gridCol w:w="1689"/>
        <w:gridCol w:w="2023"/>
        <w:gridCol w:w="1727"/>
        <w:gridCol w:w="2002"/>
        <w:gridCol w:w="1928"/>
        <w:gridCol w:w="2168"/>
      </w:tblGrid>
      <w:tr w:rsidR="009F601F" w:rsidRPr="009F601F" w14:paraId="3311EEDB" w14:textId="77777777" w:rsidTr="009539E5">
        <w:trPr>
          <w:trHeight w:val="300"/>
        </w:trPr>
        <w:tc>
          <w:tcPr>
            <w:tcW w:w="6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DE959B" w14:textId="77777777" w:rsidR="00E965A7" w:rsidRPr="009F601F" w:rsidRDefault="00E965A7" w:rsidP="009539E5">
            <w:pPr>
              <w:pStyle w:val="af"/>
            </w:pPr>
            <w:r w:rsidRPr="009F601F">
              <w:t>Наименование организации</w:t>
            </w:r>
          </w:p>
        </w:tc>
        <w:tc>
          <w:tcPr>
            <w:tcW w:w="497"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E1E32C1" w14:textId="77777777" w:rsidR="00E965A7" w:rsidRPr="009F601F" w:rsidRDefault="00E965A7" w:rsidP="009539E5">
            <w:pPr>
              <w:pStyle w:val="af"/>
            </w:pPr>
            <w:r w:rsidRPr="009F601F">
              <w:t>Год</w:t>
            </w:r>
          </w:p>
        </w:tc>
        <w:tc>
          <w:tcPr>
            <w:tcW w:w="1839" w:type="pct"/>
            <w:gridSpan w:val="3"/>
            <w:tcBorders>
              <w:top w:val="single" w:sz="4" w:space="0" w:color="auto"/>
              <w:left w:val="nil"/>
              <w:bottom w:val="single" w:sz="4" w:space="0" w:color="auto"/>
              <w:right w:val="single" w:sz="4" w:space="0" w:color="auto"/>
            </w:tcBorders>
            <w:shd w:val="clear" w:color="auto" w:fill="auto"/>
            <w:noWrap/>
            <w:vAlign w:val="center"/>
            <w:hideMark/>
          </w:tcPr>
          <w:p w14:paraId="078DC89E" w14:textId="77777777" w:rsidR="00E965A7" w:rsidRPr="009F601F" w:rsidRDefault="00E965A7" w:rsidP="009539E5">
            <w:pPr>
              <w:pStyle w:val="af"/>
            </w:pPr>
            <w:r w:rsidRPr="009F601F">
              <w:t>1 полугодие</w:t>
            </w:r>
          </w:p>
        </w:tc>
        <w:tc>
          <w:tcPr>
            <w:tcW w:w="2062" w:type="pct"/>
            <w:gridSpan w:val="3"/>
            <w:tcBorders>
              <w:top w:val="single" w:sz="4" w:space="0" w:color="auto"/>
              <w:left w:val="nil"/>
              <w:bottom w:val="single" w:sz="4" w:space="0" w:color="auto"/>
              <w:right w:val="single" w:sz="4" w:space="0" w:color="auto"/>
            </w:tcBorders>
            <w:shd w:val="clear" w:color="auto" w:fill="auto"/>
            <w:noWrap/>
            <w:vAlign w:val="center"/>
            <w:hideMark/>
          </w:tcPr>
          <w:p w14:paraId="65561935" w14:textId="77777777" w:rsidR="00E965A7" w:rsidRPr="009F601F" w:rsidRDefault="00E965A7" w:rsidP="009539E5">
            <w:pPr>
              <w:pStyle w:val="af"/>
            </w:pPr>
            <w:r w:rsidRPr="009F601F">
              <w:t>2 полугодие</w:t>
            </w:r>
          </w:p>
        </w:tc>
      </w:tr>
      <w:tr w:rsidR="009F601F" w:rsidRPr="009F601F" w14:paraId="35A1E919" w14:textId="77777777" w:rsidTr="009539E5">
        <w:trPr>
          <w:trHeight w:val="300"/>
        </w:trPr>
        <w:tc>
          <w:tcPr>
            <w:tcW w:w="602" w:type="pct"/>
            <w:vMerge/>
            <w:tcBorders>
              <w:top w:val="single" w:sz="4" w:space="0" w:color="auto"/>
              <w:left w:val="single" w:sz="4" w:space="0" w:color="auto"/>
              <w:bottom w:val="single" w:sz="4" w:space="0" w:color="auto"/>
              <w:right w:val="single" w:sz="4" w:space="0" w:color="auto"/>
            </w:tcBorders>
            <w:vAlign w:val="center"/>
            <w:hideMark/>
          </w:tcPr>
          <w:p w14:paraId="520510EA" w14:textId="77777777" w:rsidR="00E965A7" w:rsidRPr="009F601F" w:rsidRDefault="00E965A7" w:rsidP="009539E5">
            <w:pPr>
              <w:pStyle w:val="af"/>
            </w:pPr>
          </w:p>
        </w:tc>
        <w:tc>
          <w:tcPr>
            <w:tcW w:w="497" w:type="pct"/>
            <w:vMerge/>
            <w:tcBorders>
              <w:top w:val="single" w:sz="4" w:space="0" w:color="auto"/>
              <w:left w:val="single" w:sz="4" w:space="0" w:color="auto"/>
              <w:bottom w:val="single" w:sz="4" w:space="0" w:color="000000"/>
              <w:right w:val="single" w:sz="4" w:space="0" w:color="auto"/>
            </w:tcBorders>
            <w:vAlign w:val="center"/>
            <w:hideMark/>
          </w:tcPr>
          <w:p w14:paraId="2766B42E" w14:textId="77777777" w:rsidR="00E965A7" w:rsidRPr="009F601F" w:rsidRDefault="00E965A7" w:rsidP="009539E5">
            <w:pPr>
              <w:pStyle w:val="af"/>
            </w:pPr>
          </w:p>
        </w:tc>
        <w:tc>
          <w:tcPr>
            <w:tcW w:w="1255" w:type="pct"/>
            <w:gridSpan w:val="2"/>
            <w:tcBorders>
              <w:top w:val="single" w:sz="4" w:space="0" w:color="auto"/>
              <w:left w:val="nil"/>
              <w:bottom w:val="single" w:sz="4" w:space="0" w:color="auto"/>
              <w:right w:val="single" w:sz="4" w:space="0" w:color="auto"/>
            </w:tcBorders>
            <w:shd w:val="clear" w:color="auto" w:fill="auto"/>
            <w:noWrap/>
            <w:vAlign w:val="center"/>
            <w:hideMark/>
          </w:tcPr>
          <w:p w14:paraId="2A1B1404" w14:textId="77777777" w:rsidR="00E965A7" w:rsidRPr="009F601F" w:rsidRDefault="00E965A7" w:rsidP="009539E5">
            <w:pPr>
              <w:pStyle w:val="af"/>
            </w:pPr>
            <w:r w:rsidRPr="009F601F">
              <w:t>Двухставочный тариф</w:t>
            </w:r>
          </w:p>
        </w:tc>
        <w:tc>
          <w:tcPr>
            <w:tcW w:w="584" w:type="pct"/>
            <w:vMerge w:val="restart"/>
            <w:tcBorders>
              <w:top w:val="nil"/>
              <w:left w:val="single" w:sz="4" w:space="0" w:color="auto"/>
              <w:bottom w:val="single" w:sz="4" w:space="0" w:color="auto"/>
              <w:right w:val="single" w:sz="4" w:space="0" w:color="auto"/>
            </w:tcBorders>
            <w:shd w:val="clear" w:color="auto" w:fill="auto"/>
            <w:vAlign w:val="center"/>
            <w:hideMark/>
          </w:tcPr>
          <w:p w14:paraId="6BDBA5FB" w14:textId="77777777" w:rsidR="00E965A7" w:rsidRPr="009F601F" w:rsidRDefault="00E965A7" w:rsidP="009539E5">
            <w:pPr>
              <w:pStyle w:val="af"/>
            </w:pPr>
            <w:r w:rsidRPr="009F601F">
              <w:t>Одноставочный тариф</w:t>
            </w:r>
          </w:p>
        </w:tc>
        <w:tc>
          <w:tcPr>
            <w:tcW w:w="1329" w:type="pct"/>
            <w:gridSpan w:val="2"/>
            <w:tcBorders>
              <w:top w:val="single" w:sz="4" w:space="0" w:color="auto"/>
              <w:left w:val="nil"/>
              <w:bottom w:val="single" w:sz="4" w:space="0" w:color="auto"/>
              <w:right w:val="single" w:sz="4" w:space="0" w:color="auto"/>
            </w:tcBorders>
            <w:shd w:val="clear" w:color="auto" w:fill="auto"/>
            <w:noWrap/>
            <w:vAlign w:val="center"/>
            <w:hideMark/>
          </w:tcPr>
          <w:p w14:paraId="647B87CA" w14:textId="77777777" w:rsidR="00E965A7" w:rsidRPr="009F601F" w:rsidRDefault="00E965A7" w:rsidP="009539E5">
            <w:pPr>
              <w:pStyle w:val="af"/>
            </w:pPr>
            <w:r w:rsidRPr="009F601F">
              <w:t>Двухставочный тариф</w:t>
            </w:r>
          </w:p>
        </w:tc>
        <w:tc>
          <w:tcPr>
            <w:tcW w:w="733" w:type="pct"/>
            <w:vMerge w:val="restart"/>
            <w:tcBorders>
              <w:top w:val="nil"/>
              <w:left w:val="single" w:sz="4" w:space="0" w:color="auto"/>
              <w:bottom w:val="single" w:sz="4" w:space="0" w:color="auto"/>
              <w:right w:val="single" w:sz="4" w:space="0" w:color="auto"/>
            </w:tcBorders>
            <w:shd w:val="clear" w:color="auto" w:fill="auto"/>
            <w:vAlign w:val="center"/>
            <w:hideMark/>
          </w:tcPr>
          <w:p w14:paraId="72154917" w14:textId="77777777" w:rsidR="00E965A7" w:rsidRPr="009F601F" w:rsidRDefault="00E965A7" w:rsidP="009539E5">
            <w:pPr>
              <w:pStyle w:val="af"/>
            </w:pPr>
            <w:r w:rsidRPr="009F601F">
              <w:t>Одноставочный тариф</w:t>
            </w:r>
          </w:p>
        </w:tc>
      </w:tr>
      <w:tr w:rsidR="009F601F" w:rsidRPr="009F601F" w14:paraId="58528D8E" w14:textId="77777777" w:rsidTr="009539E5">
        <w:trPr>
          <w:trHeight w:val="917"/>
        </w:trPr>
        <w:tc>
          <w:tcPr>
            <w:tcW w:w="602" w:type="pct"/>
            <w:vMerge/>
            <w:tcBorders>
              <w:top w:val="single" w:sz="4" w:space="0" w:color="auto"/>
              <w:left w:val="single" w:sz="4" w:space="0" w:color="auto"/>
              <w:bottom w:val="single" w:sz="4" w:space="0" w:color="auto"/>
              <w:right w:val="single" w:sz="4" w:space="0" w:color="auto"/>
            </w:tcBorders>
            <w:vAlign w:val="center"/>
            <w:hideMark/>
          </w:tcPr>
          <w:p w14:paraId="1F7833BC" w14:textId="77777777" w:rsidR="00E965A7" w:rsidRPr="009F601F" w:rsidRDefault="00E965A7" w:rsidP="009539E5">
            <w:pPr>
              <w:pStyle w:val="af"/>
            </w:pPr>
          </w:p>
        </w:tc>
        <w:tc>
          <w:tcPr>
            <w:tcW w:w="497" w:type="pct"/>
            <w:vMerge/>
            <w:tcBorders>
              <w:top w:val="single" w:sz="4" w:space="0" w:color="auto"/>
              <w:left w:val="single" w:sz="4" w:space="0" w:color="auto"/>
              <w:bottom w:val="single" w:sz="4" w:space="0" w:color="000000"/>
              <w:right w:val="single" w:sz="4" w:space="0" w:color="auto"/>
            </w:tcBorders>
            <w:vAlign w:val="center"/>
            <w:hideMark/>
          </w:tcPr>
          <w:p w14:paraId="616569FE" w14:textId="77777777" w:rsidR="00E965A7" w:rsidRPr="009F601F" w:rsidRDefault="00E965A7" w:rsidP="009539E5">
            <w:pPr>
              <w:pStyle w:val="af"/>
            </w:pPr>
          </w:p>
        </w:tc>
        <w:tc>
          <w:tcPr>
            <w:tcW w:w="571" w:type="pct"/>
            <w:tcBorders>
              <w:top w:val="nil"/>
              <w:left w:val="nil"/>
              <w:bottom w:val="single" w:sz="4" w:space="0" w:color="auto"/>
              <w:right w:val="single" w:sz="4" w:space="0" w:color="auto"/>
            </w:tcBorders>
            <w:shd w:val="clear" w:color="auto" w:fill="auto"/>
            <w:vAlign w:val="center"/>
            <w:hideMark/>
          </w:tcPr>
          <w:p w14:paraId="0AA0260B" w14:textId="77777777" w:rsidR="00E965A7" w:rsidRPr="009F601F" w:rsidRDefault="00E965A7" w:rsidP="009539E5">
            <w:pPr>
              <w:pStyle w:val="af"/>
            </w:pPr>
            <w:r w:rsidRPr="009F601F">
              <w:t>ставка за содержание электрических сетей</w:t>
            </w:r>
          </w:p>
        </w:tc>
        <w:tc>
          <w:tcPr>
            <w:tcW w:w="684" w:type="pct"/>
            <w:tcBorders>
              <w:top w:val="nil"/>
              <w:left w:val="nil"/>
              <w:bottom w:val="single" w:sz="4" w:space="0" w:color="auto"/>
              <w:right w:val="single" w:sz="4" w:space="0" w:color="auto"/>
            </w:tcBorders>
            <w:shd w:val="clear" w:color="auto" w:fill="auto"/>
            <w:vAlign w:val="center"/>
            <w:hideMark/>
          </w:tcPr>
          <w:p w14:paraId="3CE035A2" w14:textId="77777777" w:rsidR="00E965A7" w:rsidRPr="009F601F" w:rsidRDefault="00E965A7" w:rsidP="009539E5">
            <w:pPr>
              <w:pStyle w:val="af"/>
            </w:pPr>
            <w:r w:rsidRPr="009F601F">
              <w:t>ставка на оплату технологического расхода *потерь)</w:t>
            </w:r>
          </w:p>
        </w:tc>
        <w:tc>
          <w:tcPr>
            <w:tcW w:w="584" w:type="pct"/>
            <w:vMerge/>
            <w:tcBorders>
              <w:top w:val="nil"/>
              <w:left w:val="single" w:sz="4" w:space="0" w:color="auto"/>
              <w:bottom w:val="single" w:sz="4" w:space="0" w:color="auto"/>
              <w:right w:val="single" w:sz="4" w:space="0" w:color="auto"/>
            </w:tcBorders>
            <w:vAlign w:val="center"/>
            <w:hideMark/>
          </w:tcPr>
          <w:p w14:paraId="00766631" w14:textId="77777777" w:rsidR="00E965A7" w:rsidRPr="009F601F" w:rsidRDefault="00E965A7" w:rsidP="009539E5">
            <w:pPr>
              <w:pStyle w:val="af"/>
            </w:pPr>
          </w:p>
        </w:tc>
        <w:tc>
          <w:tcPr>
            <w:tcW w:w="677" w:type="pct"/>
            <w:tcBorders>
              <w:top w:val="nil"/>
              <w:left w:val="nil"/>
              <w:bottom w:val="single" w:sz="4" w:space="0" w:color="auto"/>
              <w:right w:val="single" w:sz="4" w:space="0" w:color="auto"/>
            </w:tcBorders>
            <w:shd w:val="clear" w:color="auto" w:fill="auto"/>
            <w:vAlign w:val="center"/>
            <w:hideMark/>
          </w:tcPr>
          <w:p w14:paraId="593B0D36" w14:textId="77777777" w:rsidR="00E965A7" w:rsidRPr="009F601F" w:rsidRDefault="00E965A7" w:rsidP="009539E5">
            <w:pPr>
              <w:pStyle w:val="af"/>
            </w:pPr>
            <w:r w:rsidRPr="009F601F">
              <w:t>ставка за содержание электрических сетей</w:t>
            </w:r>
          </w:p>
        </w:tc>
        <w:tc>
          <w:tcPr>
            <w:tcW w:w="652" w:type="pct"/>
            <w:tcBorders>
              <w:top w:val="nil"/>
              <w:left w:val="nil"/>
              <w:bottom w:val="single" w:sz="4" w:space="0" w:color="auto"/>
              <w:right w:val="single" w:sz="4" w:space="0" w:color="auto"/>
            </w:tcBorders>
            <w:shd w:val="clear" w:color="auto" w:fill="auto"/>
            <w:vAlign w:val="center"/>
            <w:hideMark/>
          </w:tcPr>
          <w:p w14:paraId="4976BF4A" w14:textId="77777777" w:rsidR="00E965A7" w:rsidRPr="009F601F" w:rsidRDefault="00E965A7" w:rsidP="009539E5">
            <w:pPr>
              <w:pStyle w:val="af"/>
            </w:pPr>
            <w:r w:rsidRPr="009F601F">
              <w:t>ставка на оплату технологического расхода *потерь)</w:t>
            </w:r>
          </w:p>
        </w:tc>
        <w:tc>
          <w:tcPr>
            <w:tcW w:w="733" w:type="pct"/>
            <w:vMerge/>
            <w:tcBorders>
              <w:top w:val="nil"/>
              <w:left w:val="single" w:sz="4" w:space="0" w:color="auto"/>
              <w:bottom w:val="single" w:sz="4" w:space="0" w:color="auto"/>
              <w:right w:val="single" w:sz="4" w:space="0" w:color="auto"/>
            </w:tcBorders>
            <w:vAlign w:val="center"/>
            <w:hideMark/>
          </w:tcPr>
          <w:p w14:paraId="6B9543AF" w14:textId="77777777" w:rsidR="00E965A7" w:rsidRPr="009F601F" w:rsidRDefault="00E965A7" w:rsidP="009539E5">
            <w:pPr>
              <w:pStyle w:val="af"/>
            </w:pPr>
          </w:p>
        </w:tc>
      </w:tr>
      <w:tr w:rsidR="009F601F" w:rsidRPr="009F601F" w14:paraId="64BCA5E9" w14:textId="77777777" w:rsidTr="009539E5">
        <w:trPr>
          <w:trHeight w:val="300"/>
        </w:trPr>
        <w:tc>
          <w:tcPr>
            <w:tcW w:w="602" w:type="pct"/>
            <w:vMerge/>
            <w:tcBorders>
              <w:top w:val="single" w:sz="4" w:space="0" w:color="auto"/>
              <w:left w:val="single" w:sz="4" w:space="0" w:color="auto"/>
              <w:bottom w:val="single" w:sz="4" w:space="0" w:color="auto"/>
              <w:right w:val="single" w:sz="4" w:space="0" w:color="auto"/>
            </w:tcBorders>
            <w:vAlign w:val="center"/>
            <w:hideMark/>
          </w:tcPr>
          <w:p w14:paraId="720D5986" w14:textId="77777777" w:rsidR="00E965A7" w:rsidRPr="009F601F" w:rsidRDefault="00E965A7" w:rsidP="009539E5">
            <w:pPr>
              <w:pStyle w:val="af"/>
            </w:pPr>
          </w:p>
        </w:tc>
        <w:tc>
          <w:tcPr>
            <w:tcW w:w="497" w:type="pct"/>
            <w:vMerge/>
            <w:tcBorders>
              <w:top w:val="single" w:sz="4" w:space="0" w:color="auto"/>
              <w:left w:val="single" w:sz="4" w:space="0" w:color="auto"/>
              <w:bottom w:val="single" w:sz="4" w:space="0" w:color="000000"/>
              <w:right w:val="single" w:sz="4" w:space="0" w:color="auto"/>
            </w:tcBorders>
            <w:vAlign w:val="center"/>
            <w:hideMark/>
          </w:tcPr>
          <w:p w14:paraId="05305AD3" w14:textId="77777777" w:rsidR="00E965A7" w:rsidRPr="009F601F" w:rsidRDefault="00E965A7" w:rsidP="009539E5">
            <w:pPr>
              <w:pStyle w:val="af"/>
            </w:pPr>
          </w:p>
        </w:tc>
        <w:tc>
          <w:tcPr>
            <w:tcW w:w="571" w:type="pct"/>
            <w:tcBorders>
              <w:top w:val="nil"/>
              <w:left w:val="nil"/>
              <w:bottom w:val="single" w:sz="4" w:space="0" w:color="auto"/>
              <w:right w:val="single" w:sz="4" w:space="0" w:color="auto"/>
            </w:tcBorders>
            <w:shd w:val="clear" w:color="auto" w:fill="auto"/>
            <w:noWrap/>
            <w:vAlign w:val="center"/>
            <w:hideMark/>
          </w:tcPr>
          <w:p w14:paraId="2B190EEB" w14:textId="77777777" w:rsidR="00E965A7" w:rsidRPr="009F601F" w:rsidRDefault="00E965A7" w:rsidP="009539E5">
            <w:pPr>
              <w:pStyle w:val="af"/>
            </w:pPr>
            <w:r w:rsidRPr="009F601F">
              <w:t>руб/МВт*мес</w:t>
            </w:r>
          </w:p>
        </w:tc>
        <w:tc>
          <w:tcPr>
            <w:tcW w:w="684" w:type="pct"/>
            <w:tcBorders>
              <w:top w:val="nil"/>
              <w:left w:val="nil"/>
              <w:bottom w:val="single" w:sz="4" w:space="0" w:color="auto"/>
              <w:right w:val="single" w:sz="4" w:space="0" w:color="auto"/>
            </w:tcBorders>
            <w:shd w:val="clear" w:color="auto" w:fill="auto"/>
            <w:noWrap/>
            <w:vAlign w:val="center"/>
            <w:hideMark/>
          </w:tcPr>
          <w:p w14:paraId="7B5E2509" w14:textId="77777777" w:rsidR="00E965A7" w:rsidRPr="009F601F" w:rsidRDefault="00E965A7" w:rsidP="009539E5">
            <w:pPr>
              <w:pStyle w:val="af"/>
            </w:pPr>
            <w:r w:rsidRPr="009F601F">
              <w:t>руб/МВт*ч</w:t>
            </w:r>
          </w:p>
        </w:tc>
        <w:tc>
          <w:tcPr>
            <w:tcW w:w="584" w:type="pct"/>
            <w:tcBorders>
              <w:top w:val="nil"/>
              <w:left w:val="nil"/>
              <w:bottom w:val="single" w:sz="4" w:space="0" w:color="auto"/>
              <w:right w:val="single" w:sz="4" w:space="0" w:color="auto"/>
            </w:tcBorders>
            <w:shd w:val="clear" w:color="auto" w:fill="auto"/>
            <w:noWrap/>
            <w:vAlign w:val="center"/>
            <w:hideMark/>
          </w:tcPr>
          <w:p w14:paraId="65BFB80A" w14:textId="77777777" w:rsidR="00E965A7" w:rsidRPr="009F601F" w:rsidRDefault="00E965A7" w:rsidP="009539E5">
            <w:pPr>
              <w:pStyle w:val="af"/>
            </w:pPr>
            <w:r w:rsidRPr="009F601F">
              <w:t>руб/МВт*мес</w:t>
            </w:r>
          </w:p>
        </w:tc>
        <w:tc>
          <w:tcPr>
            <w:tcW w:w="677" w:type="pct"/>
            <w:tcBorders>
              <w:top w:val="nil"/>
              <w:left w:val="nil"/>
              <w:bottom w:val="single" w:sz="4" w:space="0" w:color="auto"/>
              <w:right w:val="single" w:sz="4" w:space="0" w:color="auto"/>
            </w:tcBorders>
            <w:shd w:val="clear" w:color="auto" w:fill="auto"/>
            <w:noWrap/>
            <w:vAlign w:val="center"/>
            <w:hideMark/>
          </w:tcPr>
          <w:p w14:paraId="07043586" w14:textId="77777777" w:rsidR="00E965A7" w:rsidRPr="009F601F" w:rsidRDefault="00E965A7" w:rsidP="009539E5">
            <w:pPr>
              <w:pStyle w:val="af"/>
            </w:pPr>
            <w:r w:rsidRPr="009F601F">
              <w:t>руб/МВт*мес</w:t>
            </w:r>
          </w:p>
        </w:tc>
        <w:tc>
          <w:tcPr>
            <w:tcW w:w="652" w:type="pct"/>
            <w:tcBorders>
              <w:top w:val="nil"/>
              <w:left w:val="nil"/>
              <w:bottom w:val="single" w:sz="4" w:space="0" w:color="auto"/>
              <w:right w:val="single" w:sz="4" w:space="0" w:color="auto"/>
            </w:tcBorders>
            <w:shd w:val="clear" w:color="auto" w:fill="auto"/>
            <w:noWrap/>
            <w:vAlign w:val="center"/>
            <w:hideMark/>
          </w:tcPr>
          <w:p w14:paraId="4785F9A5" w14:textId="77777777" w:rsidR="00E965A7" w:rsidRPr="009F601F" w:rsidRDefault="00E965A7" w:rsidP="009539E5">
            <w:pPr>
              <w:pStyle w:val="af"/>
            </w:pPr>
            <w:r w:rsidRPr="009F601F">
              <w:t>руб/МВт*ч</w:t>
            </w:r>
          </w:p>
        </w:tc>
        <w:tc>
          <w:tcPr>
            <w:tcW w:w="733" w:type="pct"/>
            <w:tcBorders>
              <w:top w:val="nil"/>
              <w:left w:val="nil"/>
              <w:bottom w:val="single" w:sz="4" w:space="0" w:color="auto"/>
              <w:right w:val="single" w:sz="4" w:space="0" w:color="auto"/>
            </w:tcBorders>
            <w:shd w:val="clear" w:color="auto" w:fill="auto"/>
            <w:noWrap/>
            <w:vAlign w:val="center"/>
            <w:hideMark/>
          </w:tcPr>
          <w:p w14:paraId="79C70FF8" w14:textId="77777777" w:rsidR="00E965A7" w:rsidRPr="009F601F" w:rsidRDefault="00E965A7" w:rsidP="009539E5">
            <w:pPr>
              <w:pStyle w:val="af"/>
            </w:pPr>
            <w:r w:rsidRPr="009F601F">
              <w:t>руб/МВт*мес</w:t>
            </w:r>
          </w:p>
        </w:tc>
      </w:tr>
      <w:tr w:rsidR="009F601F" w:rsidRPr="009F601F" w14:paraId="2BE3BCD6" w14:textId="77777777" w:rsidTr="009539E5">
        <w:trPr>
          <w:trHeight w:val="300"/>
        </w:trPr>
        <w:tc>
          <w:tcPr>
            <w:tcW w:w="60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435CF8F" w14:textId="77777777" w:rsidR="00E965A7" w:rsidRPr="009F601F" w:rsidRDefault="00E965A7" w:rsidP="009539E5">
            <w:pPr>
              <w:pStyle w:val="af"/>
            </w:pPr>
            <w:r w:rsidRPr="009F601F">
              <w:t>ОАО «ЛОЭСК»</w:t>
            </w:r>
          </w:p>
        </w:tc>
        <w:tc>
          <w:tcPr>
            <w:tcW w:w="497" w:type="pct"/>
            <w:tcBorders>
              <w:top w:val="nil"/>
              <w:left w:val="nil"/>
              <w:bottom w:val="single" w:sz="4" w:space="0" w:color="auto"/>
              <w:right w:val="single" w:sz="4" w:space="0" w:color="auto"/>
            </w:tcBorders>
            <w:shd w:val="clear" w:color="auto" w:fill="auto"/>
            <w:noWrap/>
            <w:vAlign w:val="center"/>
            <w:hideMark/>
          </w:tcPr>
          <w:p w14:paraId="0F687AB7" w14:textId="77777777" w:rsidR="00E965A7" w:rsidRPr="009F601F" w:rsidRDefault="00E965A7" w:rsidP="009539E5">
            <w:pPr>
              <w:pStyle w:val="af"/>
            </w:pPr>
            <w:r w:rsidRPr="009F601F">
              <w:t>2015</w:t>
            </w:r>
          </w:p>
        </w:tc>
        <w:tc>
          <w:tcPr>
            <w:tcW w:w="571" w:type="pct"/>
            <w:tcBorders>
              <w:top w:val="nil"/>
              <w:left w:val="nil"/>
              <w:bottom w:val="single" w:sz="4" w:space="0" w:color="auto"/>
              <w:right w:val="single" w:sz="4" w:space="0" w:color="auto"/>
            </w:tcBorders>
            <w:shd w:val="clear" w:color="auto" w:fill="auto"/>
            <w:noWrap/>
            <w:vAlign w:val="center"/>
            <w:hideMark/>
          </w:tcPr>
          <w:p w14:paraId="3638892F" w14:textId="77777777" w:rsidR="00E965A7" w:rsidRPr="009F601F" w:rsidRDefault="00E965A7" w:rsidP="009539E5">
            <w:pPr>
              <w:pStyle w:val="af"/>
            </w:pPr>
            <w:r w:rsidRPr="009F601F">
              <w:t>785684,60</w:t>
            </w:r>
          </w:p>
        </w:tc>
        <w:tc>
          <w:tcPr>
            <w:tcW w:w="684" w:type="pct"/>
            <w:tcBorders>
              <w:top w:val="nil"/>
              <w:left w:val="nil"/>
              <w:bottom w:val="single" w:sz="4" w:space="0" w:color="auto"/>
              <w:right w:val="single" w:sz="4" w:space="0" w:color="auto"/>
            </w:tcBorders>
            <w:shd w:val="clear" w:color="auto" w:fill="auto"/>
            <w:noWrap/>
            <w:vAlign w:val="center"/>
            <w:hideMark/>
          </w:tcPr>
          <w:p w14:paraId="31F3AD96" w14:textId="77777777" w:rsidR="00E965A7" w:rsidRPr="009F601F" w:rsidRDefault="00E965A7" w:rsidP="009539E5">
            <w:pPr>
              <w:pStyle w:val="af"/>
            </w:pPr>
            <w:r w:rsidRPr="009F601F">
              <w:t>233,16</w:t>
            </w:r>
          </w:p>
        </w:tc>
        <w:tc>
          <w:tcPr>
            <w:tcW w:w="584" w:type="pct"/>
            <w:tcBorders>
              <w:top w:val="nil"/>
              <w:left w:val="nil"/>
              <w:bottom w:val="single" w:sz="4" w:space="0" w:color="auto"/>
              <w:right w:val="single" w:sz="4" w:space="0" w:color="auto"/>
            </w:tcBorders>
            <w:shd w:val="clear" w:color="auto" w:fill="auto"/>
            <w:noWrap/>
            <w:vAlign w:val="center"/>
            <w:hideMark/>
          </w:tcPr>
          <w:p w14:paraId="6C572157" w14:textId="77777777" w:rsidR="00E965A7" w:rsidRPr="009F601F" w:rsidRDefault="00E965A7" w:rsidP="009539E5">
            <w:pPr>
              <w:pStyle w:val="af"/>
            </w:pPr>
            <w:r w:rsidRPr="009F601F">
              <w:t>1415,23</w:t>
            </w:r>
          </w:p>
        </w:tc>
        <w:tc>
          <w:tcPr>
            <w:tcW w:w="677" w:type="pct"/>
            <w:tcBorders>
              <w:top w:val="nil"/>
              <w:left w:val="nil"/>
              <w:bottom w:val="single" w:sz="4" w:space="0" w:color="auto"/>
              <w:right w:val="single" w:sz="4" w:space="0" w:color="auto"/>
            </w:tcBorders>
            <w:shd w:val="clear" w:color="auto" w:fill="auto"/>
            <w:noWrap/>
            <w:vAlign w:val="center"/>
            <w:hideMark/>
          </w:tcPr>
          <w:p w14:paraId="65A6FC3E" w14:textId="77777777" w:rsidR="00E965A7" w:rsidRPr="009F601F" w:rsidRDefault="00E965A7" w:rsidP="009539E5">
            <w:pPr>
              <w:pStyle w:val="af"/>
            </w:pPr>
            <w:r w:rsidRPr="009F601F">
              <w:t>872748,42</w:t>
            </w:r>
          </w:p>
        </w:tc>
        <w:tc>
          <w:tcPr>
            <w:tcW w:w="652" w:type="pct"/>
            <w:tcBorders>
              <w:top w:val="nil"/>
              <w:left w:val="nil"/>
              <w:bottom w:val="single" w:sz="4" w:space="0" w:color="auto"/>
              <w:right w:val="single" w:sz="4" w:space="0" w:color="auto"/>
            </w:tcBorders>
            <w:shd w:val="clear" w:color="auto" w:fill="auto"/>
            <w:noWrap/>
            <w:vAlign w:val="center"/>
            <w:hideMark/>
          </w:tcPr>
          <w:p w14:paraId="5227B741" w14:textId="77777777" w:rsidR="00E965A7" w:rsidRPr="009F601F" w:rsidRDefault="00E965A7" w:rsidP="009539E5">
            <w:pPr>
              <w:pStyle w:val="af"/>
            </w:pPr>
            <w:r w:rsidRPr="009F601F">
              <w:t>207,26</w:t>
            </w:r>
          </w:p>
        </w:tc>
        <w:tc>
          <w:tcPr>
            <w:tcW w:w="733" w:type="pct"/>
            <w:tcBorders>
              <w:top w:val="nil"/>
              <w:left w:val="nil"/>
              <w:bottom w:val="single" w:sz="4" w:space="0" w:color="auto"/>
              <w:right w:val="single" w:sz="4" w:space="0" w:color="auto"/>
            </w:tcBorders>
            <w:shd w:val="clear" w:color="auto" w:fill="auto"/>
            <w:noWrap/>
            <w:vAlign w:val="center"/>
            <w:hideMark/>
          </w:tcPr>
          <w:p w14:paraId="58AE258F" w14:textId="77777777" w:rsidR="00E965A7" w:rsidRPr="009F601F" w:rsidRDefault="00E965A7" w:rsidP="009539E5">
            <w:pPr>
              <w:pStyle w:val="af"/>
            </w:pPr>
            <w:r w:rsidRPr="009F601F">
              <w:t>1523,61</w:t>
            </w:r>
          </w:p>
        </w:tc>
      </w:tr>
      <w:tr w:rsidR="009F601F" w:rsidRPr="009F601F" w14:paraId="755F26CA" w14:textId="77777777" w:rsidTr="009539E5">
        <w:trPr>
          <w:trHeight w:val="300"/>
        </w:trPr>
        <w:tc>
          <w:tcPr>
            <w:tcW w:w="602" w:type="pct"/>
            <w:vMerge/>
            <w:tcBorders>
              <w:top w:val="nil"/>
              <w:left w:val="single" w:sz="4" w:space="0" w:color="auto"/>
              <w:bottom w:val="single" w:sz="4" w:space="0" w:color="auto"/>
              <w:right w:val="single" w:sz="4" w:space="0" w:color="auto"/>
            </w:tcBorders>
            <w:vAlign w:val="center"/>
            <w:hideMark/>
          </w:tcPr>
          <w:p w14:paraId="5AD02812" w14:textId="77777777" w:rsidR="00E965A7" w:rsidRPr="009F601F" w:rsidRDefault="00E965A7" w:rsidP="009539E5">
            <w:pPr>
              <w:pStyle w:val="af"/>
            </w:pPr>
          </w:p>
        </w:tc>
        <w:tc>
          <w:tcPr>
            <w:tcW w:w="497" w:type="pct"/>
            <w:tcBorders>
              <w:top w:val="nil"/>
              <w:left w:val="nil"/>
              <w:bottom w:val="single" w:sz="4" w:space="0" w:color="auto"/>
              <w:right w:val="single" w:sz="4" w:space="0" w:color="auto"/>
            </w:tcBorders>
            <w:shd w:val="clear" w:color="auto" w:fill="auto"/>
            <w:noWrap/>
            <w:vAlign w:val="center"/>
            <w:hideMark/>
          </w:tcPr>
          <w:p w14:paraId="7E9E1B91" w14:textId="77777777" w:rsidR="00E965A7" w:rsidRPr="009F601F" w:rsidRDefault="00E965A7" w:rsidP="009539E5">
            <w:pPr>
              <w:pStyle w:val="af"/>
            </w:pPr>
            <w:r w:rsidRPr="009F601F">
              <w:t>2016</w:t>
            </w:r>
          </w:p>
        </w:tc>
        <w:tc>
          <w:tcPr>
            <w:tcW w:w="571" w:type="pct"/>
            <w:tcBorders>
              <w:top w:val="nil"/>
              <w:left w:val="nil"/>
              <w:bottom w:val="single" w:sz="4" w:space="0" w:color="auto"/>
              <w:right w:val="single" w:sz="4" w:space="0" w:color="auto"/>
            </w:tcBorders>
            <w:shd w:val="clear" w:color="auto" w:fill="auto"/>
            <w:noWrap/>
            <w:vAlign w:val="center"/>
            <w:hideMark/>
          </w:tcPr>
          <w:p w14:paraId="1294927F" w14:textId="77777777" w:rsidR="00E965A7" w:rsidRPr="009F601F" w:rsidRDefault="00E965A7" w:rsidP="009539E5">
            <w:pPr>
              <w:pStyle w:val="af"/>
            </w:pPr>
            <w:r w:rsidRPr="009F601F">
              <w:t>1276634,87</w:t>
            </w:r>
          </w:p>
        </w:tc>
        <w:tc>
          <w:tcPr>
            <w:tcW w:w="684" w:type="pct"/>
            <w:tcBorders>
              <w:top w:val="nil"/>
              <w:left w:val="nil"/>
              <w:bottom w:val="single" w:sz="4" w:space="0" w:color="auto"/>
              <w:right w:val="single" w:sz="4" w:space="0" w:color="auto"/>
            </w:tcBorders>
            <w:shd w:val="clear" w:color="auto" w:fill="auto"/>
            <w:noWrap/>
            <w:vAlign w:val="center"/>
            <w:hideMark/>
          </w:tcPr>
          <w:p w14:paraId="68C4DFAF" w14:textId="77777777" w:rsidR="00E965A7" w:rsidRPr="009F601F" w:rsidRDefault="00E965A7" w:rsidP="009539E5">
            <w:pPr>
              <w:pStyle w:val="af"/>
            </w:pPr>
            <w:r w:rsidRPr="009F601F">
              <w:t>224,07</w:t>
            </w:r>
          </w:p>
        </w:tc>
        <w:tc>
          <w:tcPr>
            <w:tcW w:w="584" w:type="pct"/>
            <w:tcBorders>
              <w:top w:val="nil"/>
              <w:left w:val="nil"/>
              <w:bottom w:val="single" w:sz="4" w:space="0" w:color="auto"/>
              <w:right w:val="single" w:sz="4" w:space="0" w:color="auto"/>
            </w:tcBorders>
            <w:shd w:val="clear" w:color="auto" w:fill="auto"/>
            <w:noWrap/>
            <w:vAlign w:val="center"/>
            <w:hideMark/>
          </w:tcPr>
          <w:p w14:paraId="63C63CB3" w14:textId="77777777" w:rsidR="00E965A7" w:rsidRPr="009F601F" w:rsidRDefault="00E965A7" w:rsidP="009539E5">
            <w:pPr>
              <w:pStyle w:val="af"/>
            </w:pPr>
            <w:r w:rsidRPr="009F601F">
              <w:t>2158,96</w:t>
            </w:r>
          </w:p>
        </w:tc>
        <w:tc>
          <w:tcPr>
            <w:tcW w:w="677" w:type="pct"/>
            <w:tcBorders>
              <w:top w:val="nil"/>
              <w:left w:val="nil"/>
              <w:bottom w:val="single" w:sz="4" w:space="0" w:color="auto"/>
              <w:right w:val="single" w:sz="4" w:space="0" w:color="auto"/>
            </w:tcBorders>
            <w:shd w:val="clear" w:color="auto" w:fill="auto"/>
            <w:noWrap/>
            <w:vAlign w:val="center"/>
            <w:hideMark/>
          </w:tcPr>
          <w:p w14:paraId="47139018" w14:textId="77777777" w:rsidR="00E965A7" w:rsidRPr="009F601F" w:rsidRDefault="00E965A7" w:rsidP="009539E5">
            <w:pPr>
              <w:pStyle w:val="af"/>
            </w:pPr>
            <w:r w:rsidRPr="009F601F">
              <w:t>1348891,44</w:t>
            </w:r>
          </w:p>
        </w:tc>
        <w:tc>
          <w:tcPr>
            <w:tcW w:w="652" w:type="pct"/>
            <w:tcBorders>
              <w:top w:val="nil"/>
              <w:left w:val="nil"/>
              <w:bottom w:val="single" w:sz="4" w:space="0" w:color="auto"/>
              <w:right w:val="single" w:sz="4" w:space="0" w:color="auto"/>
            </w:tcBorders>
            <w:shd w:val="clear" w:color="auto" w:fill="auto"/>
            <w:noWrap/>
            <w:vAlign w:val="center"/>
            <w:hideMark/>
          </w:tcPr>
          <w:p w14:paraId="548BC63A" w14:textId="77777777" w:rsidR="00E965A7" w:rsidRPr="009F601F" w:rsidRDefault="00E965A7" w:rsidP="009539E5">
            <w:pPr>
              <w:pStyle w:val="af"/>
            </w:pPr>
            <w:r w:rsidRPr="009F601F">
              <w:t>231,01</w:t>
            </w:r>
          </w:p>
        </w:tc>
        <w:tc>
          <w:tcPr>
            <w:tcW w:w="733" w:type="pct"/>
            <w:tcBorders>
              <w:top w:val="nil"/>
              <w:left w:val="nil"/>
              <w:bottom w:val="single" w:sz="4" w:space="0" w:color="auto"/>
              <w:right w:val="single" w:sz="4" w:space="0" w:color="auto"/>
            </w:tcBorders>
            <w:shd w:val="clear" w:color="auto" w:fill="auto"/>
            <w:noWrap/>
            <w:vAlign w:val="center"/>
            <w:hideMark/>
          </w:tcPr>
          <w:p w14:paraId="1140934A" w14:textId="77777777" w:rsidR="00E965A7" w:rsidRPr="009F601F" w:rsidRDefault="00E965A7" w:rsidP="009539E5">
            <w:pPr>
              <w:pStyle w:val="af"/>
            </w:pPr>
            <w:r w:rsidRPr="009F601F">
              <w:t>2225,90</w:t>
            </w:r>
          </w:p>
        </w:tc>
      </w:tr>
      <w:tr w:rsidR="009F601F" w:rsidRPr="009F601F" w14:paraId="727E398A" w14:textId="77777777" w:rsidTr="009539E5">
        <w:trPr>
          <w:trHeight w:val="300"/>
        </w:trPr>
        <w:tc>
          <w:tcPr>
            <w:tcW w:w="602" w:type="pct"/>
            <w:vMerge/>
            <w:tcBorders>
              <w:top w:val="nil"/>
              <w:left w:val="single" w:sz="4" w:space="0" w:color="auto"/>
              <w:bottom w:val="single" w:sz="4" w:space="0" w:color="auto"/>
              <w:right w:val="single" w:sz="4" w:space="0" w:color="auto"/>
            </w:tcBorders>
            <w:vAlign w:val="center"/>
            <w:hideMark/>
          </w:tcPr>
          <w:p w14:paraId="5E601A54" w14:textId="77777777" w:rsidR="00E965A7" w:rsidRPr="009F601F" w:rsidRDefault="00E965A7" w:rsidP="009539E5">
            <w:pPr>
              <w:pStyle w:val="af"/>
            </w:pPr>
          </w:p>
        </w:tc>
        <w:tc>
          <w:tcPr>
            <w:tcW w:w="497" w:type="pct"/>
            <w:tcBorders>
              <w:top w:val="nil"/>
              <w:left w:val="nil"/>
              <w:bottom w:val="single" w:sz="4" w:space="0" w:color="auto"/>
              <w:right w:val="single" w:sz="4" w:space="0" w:color="auto"/>
            </w:tcBorders>
            <w:shd w:val="clear" w:color="auto" w:fill="auto"/>
            <w:noWrap/>
            <w:vAlign w:val="center"/>
            <w:hideMark/>
          </w:tcPr>
          <w:p w14:paraId="27DEE79A" w14:textId="77777777" w:rsidR="00E965A7" w:rsidRPr="009F601F" w:rsidRDefault="00E965A7" w:rsidP="009539E5">
            <w:pPr>
              <w:pStyle w:val="af"/>
            </w:pPr>
            <w:r w:rsidRPr="009F601F">
              <w:t>2017</w:t>
            </w:r>
          </w:p>
        </w:tc>
        <w:tc>
          <w:tcPr>
            <w:tcW w:w="571" w:type="pct"/>
            <w:tcBorders>
              <w:top w:val="nil"/>
              <w:left w:val="nil"/>
              <w:bottom w:val="single" w:sz="4" w:space="0" w:color="auto"/>
              <w:right w:val="single" w:sz="4" w:space="0" w:color="auto"/>
            </w:tcBorders>
            <w:shd w:val="clear" w:color="auto" w:fill="auto"/>
            <w:noWrap/>
            <w:vAlign w:val="center"/>
            <w:hideMark/>
          </w:tcPr>
          <w:p w14:paraId="2D67C5AE" w14:textId="77777777" w:rsidR="00E965A7" w:rsidRPr="009F601F" w:rsidRDefault="00E965A7" w:rsidP="009539E5">
            <w:pPr>
              <w:pStyle w:val="af"/>
            </w:pPr>
            <w:r w:rsidRPr="009F601F">
              <w:t>950126,39</w:t>
            </w:r>
          </w:p>
        </w:tc>
        <w:tc>
          <w:tcPr>
            <w:tcW w:w="684" w:type="pct"/>
            <w:tcBorders>
              <w:top w:val="nil"/>
              <w:left w:val="nil"/>
              <w:bottom w:val="single" w:sz="4" w:space="0" w:color="auto"/>
              <w:right w:val="single" w:sz="4" w:space="0" w:color="auto"/>
            </w:tcBorders>
            <w:shd w:val="clear" w:color="auto" w:fill="auto"/>
            <w:noWrap/>
            <w:vAlign w:val="center"/>
            <w:hideMark/>
          </w:tcPr>
          <w:p w14:paraId="011769AC" w14:textId="77777777" w:rsidR="00E965A7" w:rsidRPr="009F601F" w:rsidRDefault="00E965A7" w:rsidP="009539E5">
            <w:pPr>
              <w:pStyle w:val="af"/>
            </w:pPr>
            <w:r w:rsidRPr="009F601F">
              <w:t>232,26</w:t>
            </w:r>
          </w:p>
        </w:tc>
        <w:tc>
          <w:tcPr>
            <w:tcW w:w="584" w:type="pct"/>
            <w:tcBorders>
              <w:top w:val="nil"/>
              <w:left w:val="nil"/>
              <w:bottom w:val="single" w:sz="4" w:space="0" w:color="auto"/>
              <w:right w:val="single" w:sz="4" w:space="0" w:color="auto"/>
            </w:tcBorders>
            <w:shd w:val="clear" w:color="auto" w:fill="auto"/>
            <w:noWrap/>
            <w:vAlign w:val="center"/>
            <w:hideMark/>
          </w:tcPr>
          <w:p w14:paraId="7A3DAD91" w14:textId="77777777" w:rsidR="00E965A7" w:rsidRPr="009F601F" w:rsidRDefault="00E965A7" w:rsidP="009539E5">
            <w:pPr>
              <w:pStyle w:val="af"/>
            </w:pPr>
            <w:r w:rsidRPr="009F601F">
              <w:t>1678,22</w:t>
            </w:r>
          </w:p>
        </w:tc>
        <w:tc>
          <w:tcPr>
            <w:tcW w:w="677" w:type="pct"/>
            <w:tcBorders>
              <w:top w:val="nil"/>
              <w:left w:val="nil"/>
              <w:bottom w:val="single" w:sz="4" w:space="0" w:color="auto"/>
              <w:right w:val="single" w:sz="4" w:space="0" w:color="auto"/>
            </w:tcBorders>
            <w:shd w:val="clear" w:color="auto" w:fill="auto"/>
            <w:noWrap/>
            <w:vAlign w:val="center"/>
            <w:hideMark/>
          </w:tcPr>
          <w:p w14:paraId="2B389BD3" w14:textId="77777777" w:rsidR="00E965A7" w:rsidRPr="009F601F" w:rsidRDefault="00E965A7" w:rsidP="009539E5">
            <w:pPr>
              <w:pStyle w:val="af"/>
            </w:pPr>
            <w:r w:rsidRPr="009F601F">
              <w:t>1003883,18</w:t>
            </w:r>
          </w:p>
        </w:tc>
        <w:tc>
          <w:tcPr>
            <w:tcW w:w="652" w:type="pct"/>
            <w:tcBorders>
              <w:top w:val="nil"/>
              <w:left w:val="nil"/>
              <w:bottom w:val="single" w:sz="4" w:space="0" w:color="auto"/>
              <w:right w:val="single" w:sz="4" w:space="0" w:color="auto"/>
            </w:tcBorders>
            <w:shd w:val="clear" w:color="auto" w:fill="auto"/>
            <w:noWrap/>
            <w:vAlign w:val="center"/>
            <w:hideMark/>
          </w:tcPr>
          <w:p w14:paraId="35BEAE51" w14:textId="77777777" w:rsidR="00E965A7" w:rsidRPr="009F601F" w:rsidRDefault="00E965A7" w:rsidP="009539E5">
            <w:pPr>
              <w:pStyle w:val="af"/>
            </w:pPr>
            <w:r w:rsidRPr="009F601F">
              <w:t>239,46</w:t>
            </w:r>
          </w:p>
        </w:tc>
        <w:tc>
          <w:tcPr>
            <w:tcW w:w="733" w:type="pct"/>
            <w:tcBorders>
              <w:top w:val="nil"/>
              <w:left w:val="nil"/>
              <w:bottom w:val="single" w:sz="4" w:space="0" w:color="auto"/>
              <w:right w:val="single" w:sz="4" w:space="0" w:color="auto"/>
            </w:tcBorders>
            <w:shd w:val="clear" w:color="auto" w:fill="auto"/>
            <w:noWrap/>
            <w:vAlign w:val="center"/>
            <w:hideMark/>
          </w:tcPr>
          <w:p w14:paraId="6F3229E5" w14:textId="77777777" w:rsidR="00E965A7" w:rsidRPr="009F601F" w:rsidRDefault="00E965A7" w:rsidP="009539E5">
            <w:pPr>
              <w:pStyle w:val="af"/>
            </w:pPr>
            <w:r w:rsidRPr="009F601F">
              <w:t>1730,26</w:t>
            </w:r>
          </w:p>
        </w:tc>
      </w:tr>
      <w:tr w:rsidR="009F601F" w:rsidRPr="009F601F" w14:paraId="69253321" w14:textId="77777777" w:rsidTr="009539E5">
        <w:trPr>
          <w:trHeight w:val="300"/>
        </w:trPr>
        <w:tc>
          <w:tcPr>
            <w:tcW w:w="602" w:type="pct"/>
            <w:vMerge/>
            <w:tcBorders>
              <w:top w:val="nil"/>
              <w:left w:val="single" w:sz="4" w:space="0" w:color="auto"/>
              <w:bottom w:val="single" w:sz="4" w:space="0" w:color="auto"/>
              <w:right w:val="single" w:sz="4" w:space="0" w:color="auto"/>
            </w:tcBorders>
            <w:vAlign w:val="center"/>
            <w:hideMark/>
          </w:tcPr>
          <w:p w14:paraId="6F724D01" w14:textId="77777777" w:rsidR="00E965A7" w:rsidRPr="009F601F" w:rsidRDefault="00E965A7" w:rsidP="009539E5">
            <w:pPr>
              <w:pStyle w:val="af"/>
            </w:pPr>
          </w:p>
        </w:tc>
        <w:tc>
          <w:tcPr>
            <w:tcW w:w="497" w:type="pct"/>
            <w:tcBorders>
              <w:top w:val="nil"/>
              <w:left w:val="nil"/>
              <w:bottom w:val="single" w:sz="4" w:space="0" w:color="auto"/>
              <w:right w:val="single" w:sz="4" w:space="0" w:color="auto"/>
            </w:tcBorders>
            <w:shd w:val="clear" w:color="auto" w:fill="auto"/>
            <w:noWrap/>
            <w:vAlign w:val="center"/>
            <w:hideMark/>
          </w:tcPr>
          <w:p w14:paraId="0F011288" w14:textId="77777777" w:rsidR="00E965A7" w:rsidRPr="009F601F" w:rsidRDefault="00E965A7" w:rsidP="009539E5">
            <w:pPr>
              <w:pStyle w:val="af"/>
            </w:pPr>
            <w:r w:rsidRPr="009F601F">
              <w:t>2018</w:t>
            </w:r>
          </w:p>
        </w:tc>
        <w:tc>
          <w:tcPr>
            <w:tcW w:w="571" w:type="pct"/>
            <w:tcBorders>
              <w:top w:val="nil"/>
              <w:left w:val="nil"/>
              <w:bottom w:val="single" w:sz="4" w:space="0" w:color="auto"/>
              <w:right w:val="single" w:sz="4" w:space="0" w:color="auto"/>
            </w:tcBorders>
            <w:shd w:val="clear" w:color="auto" w:fill="auto"/>
            <w:noWrap/>
            <w:vAlign w:val="center"/>
            <w:hideMark/>
          </w:tcPr>
          <w:p w14:paraId="3730A5ED" w14:textId="77777777" w:rsidR="00E965A7" w:rsidRPr="009F601F" w:rsidRDefault="00E965A7" w:rsidP="009539E5">
            <w:pPr>
              <w:pStyle w:val="af"/>
            </w:pPr>
            <w:r w:rsidRPr="009F601F">
              <w:t>955334,65</w:t>
            </w:r>
          </w:p>
        </w:tc>
        <w:tc>
          <w:tcPr>
            <w:tcW w:w="684" w:type="pct"/>
            <w:tcBorders>
              <w:top w:val="nil"/>
              <w:left w:val="nil"/>
              <w:bottom w:val="single" w:sz="4" w:space="0" w:color="auto"/>
              <w:right w:val="single" w:sz="4" w:space="0" w:color="auto"/>
            </w:tcBorders>
            <w:shd w:val="clear" w:color="auto" w:fill="auto"/>
            <w:noWrap/>
            <w:vAlign w:val="center"/>
            <w:hideMark/>
          </w:tcPr>
          <w:p w14:paraId="605A499D" w14:textId="77777777" w:rsidR="00E965A7" w:rsidRPr="009F601F" w:rsidRDefault="00E965A7" w:rsidP="009539E5">
            <w:pPr>
              <w:pStyle w:val="af"/>
            </w:pPr>
            <w:r w:rsidRPr="009F601F">
              <w:t>236,44</w:t>
            </w:r>
          </w:p>
        </w:tc>
        <w:tc>
          <w:tcPr>
            <w:tcW w:w="584" w:type="pct"/>
            <w:tcBorders>
              <w:top w:val="nil"/>
              <w:left w:val="nil"/>
              <w:bottom w:val="single" w:sz="4" w:space="0" w:color="auto"/>
              <w:right w:val="single" w:sz="4" w:space="0" w:color="auto"/>
            </w:tcBorders>
            <w:shd w:val="clear" w:color="auto" w:fill="auto"/>
            <w:noWrap/>
            <w:vAlign w:val="center"/>
            <w:hideMark/>
          </w:tcPr>
          <w:p w14:paraId="02C7080C" w14:textId="77777777" w:rsidR="00E965A7" w:rsidRPr="009F601F" w:rsidRDefault="00E965A7" w:rsidP="009539E5">
            <w:pPr>
              <w:pStyle w:val="af"/>
            </w:pPr>
            <w:r w:rsidRPr="009F601F">
              <w:t>1695,14</w:t>
            </w:r>
          </w:p>
        </w:tc>
        <w:tc>
          <w:tcPr>
            <w:tcW w:w="677" w:type="pct"/>
            <w:tcBorders>
              <w:top w:val="nil"/>
              <w:left w:val="nil"/>
              <w:bottom w:val="single" w:sz="4" w:space="0" w:color="auto"/>
              <w:right w:val="single" w:sz="4" w:space="0" w:color="auto"/>
            </w:tcBorders>
            <w:shd w:val="clear" w:color="auto" w:fill="auto"/>
            <w:noWrap/>
            <w:vAlign w:val="center"/>
            <w:hideMark/>
          </w:tcPr>
          <w:p w14:paraId="288C5913" w14:textId="77777777" w:rsidR="00E965A7" w:rsidRPr="009F601F" w:rsidRDefault="00E965A7" w:rsidP="009539E5">
            <w:pPr>
              <w:pStyle w:val="af"/>
            </w:pPr>
            <w:r w:rsidRPr="009F601F">
              <w:t>1009370,92</w:t>
            </w:r>
          </w:p>
        </w:tc>
        <w:tc>
          <w:tcPr>
            <w:tcW w:w="652" w:type="pct"/>
            <w:tcBorders>
              <w:top w:val="nil"/>
              <w:left w:val="nil"/>
              <w:bottom w:val="single" w:sz="4" w:space="0" w:color="auto"/>
              <w:right w:val="single" w:sz="4" w:space="0" w:color="auto"/>
            </w:tcBorders>
            <w:shd w:val="clear" w:color="auto" w:fill="auto"/>
            <w:noWrap/>
            <w:vAlign w:val="center"/>
            <w:hideMark/>
          </w:tcPr>
          <w:p w14:paraId="2B4207E5" w14:textId="77777777" w:rsidR="00E965A7" w:rsidRPr="009F601F" w:rsidRDefault="00E965A7" w:rsidP="009539E5">
            <w:pPr>
              <w:pStyle w:val="af"/>
            </w:pPr>
            <w:r w:rsidRPr="009F601F">
              <w:t>243,77</w:t>
            </w:r>
          </w:p>
        </w:tc>
        <w:tc>
          <w:tcPr>
            <w:tcW w:w="733" w:type="pct"/>
            <w:tcBorders>
              <w:top w:val="nil"/>
              <w:left w:val="nil"/>
              <w:bottom w:val="single" w:sz="4" w:space="0" w:color="auto"/>
              <w:right w:val="single" w:sz="4" w:space="0" w:color="auto"/>
            </w:tcBorders>
            <w:shd w:val="clear" w:color="auto" w:fill="auto"/>
            <w:noWrap/>
            <w:vAlign w:val="center"/>
            <w:hideMark/>
          </w:tcPr>
          <w:p w14:paraId="1F35AC71" w14:textId="77777777" w:rsidR="00E965A7" w:rsidRPr="009F601F" w:rsidRDefault="00E965A7" w:rsidP="009539E5">
            <w:pPr>
              <w:pStyle w:val="af"/>
            </w:pPr>
            <w:r w:rsidRPr="009F601F">
              <w:t>1747,70</w:t>
            </w:r>
          </w:p>
        </w:tc>
      </w:tr>
      <w:tr w:rsidR="009F601F" w:rsidRPr="009F601F" w14:paraId="65C9BA11" w14:textId="77777777" w:rsidTr="009539E5">
        <w:trPr>
          <w:trHeight w:val="300"/>
        </w:trPr>
        <w:tc>
          <w:tcPr>
            <w:tcW w:w="602" w:type="pct"/>
            <w:vMerge/>
            <w:tcBorders>
              <w:top w:val="nil"/>
              <w:left w:val="single" w:sz="4" w:space="0" w:color="auto"/>
              <w:bottom w:val="single" w:sz="4" w:space="0" w:color="auto"/>
              <w:right w:val="single" w:sz="4" w:space="0" w:color="auto"/>
            </w:tcBorders>
            <w:vAlign w:val="center"/>
            <w:hideMark/>
          </w:tcPr>
          <w:p w14:paraId="53276F26" w14:textId="77777777" w:rsidR="00E965A7" w:rsidRPr="009F601F" w:rsidRDefault="00E965A7" w:rsidP="009539E5">
            <w:pPr>
              <w:pStyle w:val="af"/>
            </w:pPr>
          </w:p>
        </w:tc>
        <w:tc>
          <w:tcPr>
            <w:tcW w:w="497" w:type="pct"/>
            <w:tcBorders>
              <w:top w:val="nil"/>
              <w:left w:val="nil"/>
              <w:bottom w:val="single" w:sz="4" w:space="0" w:color="auto"/>
              <w:right w:val="single" w:sz="4" w:space="0" w:color="auto"/>
            </w:tcBorders>
            <w:shd w:val="clear" w:color="auto" w:fill="auto"/>
            <w:noWrap/>
            <w:vAlign w:val="center"/>
            <w:hideMark/>
          </w:tcPr>
          <w:p w14:paraId="2ADFEFCE" w14:textId="77777777" w:rsidR="00E965A7" w:rsidRPr="009F601F" w:rsidRDefault="00E965A7" w:rsidP="009539E5">
            <w:pPr>
              <w:pStyle w:val="af"/>
            </w:pPr>
            <w:r w:rsidRPr="009F601F">
              <w:t>2019</w:t>
            </w:r>
          </w:p>
        </w:tc>
        <w:tc>
          <w:tcPr>
            <w:tcW w:w="571" w:type="pct"/>
            <w:tcBorders>
              <w:top w:val="nil"/>
              <w:left w:val="nil"/>
              <w:bottom w:val="single" w:sz="4" w:space="0" w:color="auto"/>
              <w:right w:val="single" w:sz="4" w:space="0" w:color="auto"/>
            </w:tcBorders>
            <w:shd w:val="clear" w:color="auto" w:fill="auto"/>
            <w:noWrap/>
            <w:vAlign w:val="center"/>
            <w:hideMark/>
          </w:tcPr>
          <w:p w14:paraId="6BFF73FF" w14:textId="77777777" w:rsidR="00E965A7" w:rsidRPr="009F601F" w:rsidRDefault="00E965A7" w:rsidP="009539E5">
            <w:pPr>
              <w:pStyle w:val="af"/>
            </w:pPr>
            <w:r w:rsidRPr="009F601F">
              <w:t>966987,63</w:t>
            </w:r>
          </w:p>
        </w:tc>
        <w:tc>
          <w:tcPr>
            <w:tcW w:w="684" w:type="pct"/>
            <w:tcBorders>
              <w:top w:val="nil"/>
              <w:left w:val="nil"/>
              <w:bottom w:val="single" w:sz="4" w:space="0" w:color="auto"/>
              <w:right w:val="single" w:sz="4" w:space="0" w:color="auto"/>
            </w:tcBorders>
            <w:shd w:val="clear" w:color="auto" w:fill="auto"/>
            <w:noWrap/>
            <w:vAlign w:val="center"/>
            <w:hideMark/>
          </w:tcPr>
          <w:p w14:paraId="4211E663" w14:textId="77777777" w:rsidR="00E965A7" w:rsidRPr="009F601F" w:rsidRDefault="00E965A7" w:rsidP="009539E5">
            <w:pPr>
              <w:pStyle w:val="af"/>
            </w:pPr>
            <w:r w:rsidRPr="009F601F">
              <w:t>240,21</w:t>
            </w:r>
          </w:p>
        </w:tc>
        <w:tc>
          <w:tcPr>
            <w:tcW w:w="584" w:type="pct"/>
            <w:tcBorders>
              <w:top w:val="nil"/>
              <w:left w:val="nil"/>
              <w:bottom w:val="single" w:sz="4" w:space="0" w:color="auto"/>
              <w:right w:val="single" w:sz="4" w:space="0" w:color="auto"/>
            </w:tcBorders>
            <w:shd w:val="clear" w:color="auto" w:fill="auto"/>
            <w:noWrap/>
            <w:vAlign w:val="center"/>
            <w:hideMark/>
          </w:tcPr>
          <w:p w14:paraId="43C03B68" w14:textId="77777777" w:rsidR="00E965A7" w:rsidRPr="009F601F" w:rsidRDefault="00E965A7" w:rsidP="009539E5">
            <w:pPr>
              <w:pStyle w:val="af"/>
            </w:pPr>
            <w:r w:rsidRPr="009F601F">
              <w:t>1721,63</w:t>
            </w:r>
          </w:p>
        </w:tc>
        <w:tc>
          <w:tcPr>
            <w:tcW w:w="677" w:type="pct"/>
            <w:tcBorders>
              <w:top w:val="nil"/>
              <w:left w:val="nil"/>
              <w:bottom w:val="single" w:sz="4" w:space="0" w:color="auto"/>
              <w:right w:val="single" w:sz="4" w:space="0" w:color="auto"/>
            </w:tcBorders>
            <w:shd w:val="clear" w:color="auto" w:fill="auto"/>
            <w:noWrap/>
            <w:vAlign w:val="center"/>
            <w:hideMark/>
          </w:tcPr>
          <w:p w14:paraId="40B3DDA6" w14:textId="77777777" w:rsidR="00E965A7" w:rsidRPr="009F601F" w:rsidRDefault="00E965A7" w:rsidP="009539E5">
            <w:pPr>
              <w:pStyle w:val="af"/>
            </w:pPr>
            <w:r w:rsidRPr="009F601F">
              <w:t>1021667,72</w:t>
            </w:r>
          </w:p>
        </w:tc>
        <w:tc>
          <w:tcPr>
            <w:tcW w:w="652" w:type="pct"/>
            <w:tcBorders>
              <w:top w:val="nil"/>
              <w:left w:val="nil"/>
              <w:bottom w:val="single" w:sz="4" w:space="0" w:color="auto"/>
              <w:right w:val="single" w:sz="4" w:space="0" w:color="auto"/>
            </w:tcBorders>
            <w:shd w:val="clear" w:color="auto" w:fill="auto"/>
            <w:noWrap/>
            <w:vAlign w:val="center"/>
            <w:hideMark/>
          </w:tcPr>
          <w:p w14:paraId="4F4AED1D" w14:textId="77777777" w:rsidR="00E965A7" w:rsidRPr="009F601F" w:rsidRDefault="00E965A7" w:rsidP="009539E5">
            <w:pPr>
              <w:pStyle w:val="af"/>
            </w:pPr>
            <w:r w:rsidRPr="009F601F">
              <w:t>247,66</w:t>
            </w:r>
          </w:p>
        </w:tc>
        <w:tc>
          <w:tcPr>
            <w:tcW w:w="733" w:type="pct"/>
            <w:tcBorders>
              <w:top w:val="nil"/>
              <w:left w:val="nil"/>
              <w:bottom w:val="single" w:sz="4" w:space="0" w:color="auto"/>
              <w:right w:val="single" w:sz="4" w:space="0" w:color="auto"/>
            </w:tcBorders>
            <w:shd w:val="clear" w:color="auto" w:fill="auto"/>
            <w:noWrap/>
            <w:vAlign w:val="center"/>
            <w:hideMark/>
          </w:tcPr>
          <w:p w14:paraId="08775A24" w14:textId="77777777" w:rsidR="00E965A7" w:rsidRPr="009F601F" w:rsidRDefault="00E965A7" w:rsidP="009539E5">
            <w:pPr>
              <w:pStyle w:val="af"/>
            </w:pPr>
            <w:r w:rsidRPr="009F601F">
              <w:t>1775,01</w:t>
            </w:r>
          </w:p>
        </w:tc>
      </w:tr>
    </w:tbl>
    <w:p w14:paraId="06F417B7" w14:textId="55B7F220" w:rsidR="00E965A7" w:rsidRPr="009F601F" w:rsidRDefault="00E965A7" w:rsidP="00E965A7">
      <w:pPr>
        <w:pStyle w:val="ab"/>
      </w:pPr>
      <w:r w:rsidRPr="009F601F">
        <w:br w:type="page"/>
      </w:r>
    </w:p>
    <w:p w14:paraId="5D3E6C6B" w14:textId="0C8F846C" w:rsidR="00E965A7" w:rsidRPr="009F601F" w:rsidRDefault="00E965A7" w:rsidP="00683693">
      <w:pPr>
        <w:pStyle w:val="11110"/>
      </w:pPr>
      <w:r w:rsidRPr="009F601F">
        <w:lastRenderedPageBreak/>
        <w:t xml:space="preserve">Единые (котловые) тарифы на услуги по передаче электрической энергии по сетям на территории Заневского </w:t>
      </w:r>
      <w:r w:rsidR="00AC135F" w:rsidRPr="009F601F">
        <w:t>городское</w:t>
      </w:r>
      <w:r w:rsidRPr="009F601F">
        <w:t xml:space="preserve"> поселения</w:t>
      </w:r>
    </w:p>
    <w:tbl>
      <w:tblPr>
        <w:tblW w:w="5012" w:type="pct"/>
        <w:tblLayout w:type="fixed"/>
        <w:tblLook w:val="04A0" w:firstRow="1" w:lastRow="0" w:firstColumn="1" w:lastColumn="0" w:noHBand="0" w:noVBand="1"/>
      </w:tblPr>
      <w:tblGrid>
        <w:gridCol w:w="1118"/>
        <w:gridCol w:w="2766"/>
        <w:gridCol w:w="1441"/>
        <w:gridCol w:w="1150"/>
        <w:gridCol w:w="1292"/>
        <w:gridCol w:w="1153"/>
        <w:gridCol w:w="1008"/>
        <w:gridCol w:w="1295"/>
        <w:gridCol w:w="1295"/>
        <w:gridCol w:w="1292"/>
        <w:gridCol w:w="1011"/>
      </w:tblGrid>
      <w:tr w:rsidR="009F601F" w:rsidRPr="009F601F" w14:paraId="62637C34" w14:textId="77777777" w:rsidTr="009539E5">
        <w:trPr>
          <w:cantSplit/>
          <w:trHeight w:val="20"/>
          <w:tblHeader/>
        </w:trPr>
        <w:tc>
          <w:tcPr>
            <w:tcW w:w="377"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D233C4" w14:textId="77777777" w:rsidR="00E965A7" w:rsidRPr="009F601F" w:rsidRDefault="00E965A7" w:rsidP="009539E5">
            <w:pPr>
              <w:pStyle w:val="af"/>
            </w:pPr>
            <w:r w:rsidRPr="009F601F">
              <w:t>№ п/п</w:t>
            </w:r>
          </w:p>
        </w:tc>
        <w:tc>
          <w:tcPr>
            <w:tcW w:w="933"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2118B973" w14:textId="77777777" w:rsidR="00E965A7" w:rsidRPr="009F601F" w:rsidRDefault="00E965A7" w:rsidP="009539E5">
            <w:pPr>
              <w:pStyle w:val="af"/>
            </w:pPr>
            <w:r w:rsidRPr="009F601F">
              <w:t>Тарифные группы потребителей электрической энергии (мощности)</w:t>
            </w:r>
          </w:p>
        </w:tc>
        <w:tc>
          <w:tcPr>
            <w:tcW w:w="486"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8F430C" w14:textId="77777777" w:rsidR="00E965A7" w:rsidRPr="009F601F" w:rsidRDefault="00E965A7" w:rsidP="009539E5">
            <w:pPr>
              <w:pStyle w:val="af"/>
            </w:pPr>
            <w:r w:rsidRPr="009F601F">
              <w:t>Единица измерения</w:t>
            </w:r>
          </w:p>
        </w:tc>
        <w:tc>
          <w:tcPr>
            <w:tcW w:w="1553" w:type="pct"/>
            <w:gridSpan w:val="4"/>
            <w:tcBorders>
              <w:top w:val="single" w:sz="4" w:space="0" w:color="auto"/>
              <w:left w:val="nil"/>
              <w:bottom w:val="single" w:sz="4" w:space="0" w:color="auto"/>
              <w:right w:val="single" w:sz="4" w:space="0" w:color="auto"/>
            </w:tcBorders>
            <w:shd w:val="clear" w:color="auto" w:fill="auto"/>
            <w:noWrap/>
            <w:vAlign w:val="bottom"/>
            <w:hideMark/>
          </w:tcPr>
          <w:p w14:paraId="2F0C0E22" w14:textId="77777777" w:rsidR="00E965A7" w:rsidRPr="009F601F" w:rsidRDefault="00E965A7" w:rsidP="009539E5">
            <w:pPr>
              <w:pStyle w:val="af"/>
            </w:pPr>
            <w:r w:rsidRPr="009F601F">
              <w:t>1 полугодие</w:t>
            </w:r>
          </w:p>
        </w:tc>
        <w:tc>
          <w:tcPr>
            <w:tcW w:w="1651" w:type="pct"/>
            <w:gridSpan w:val="4"/>
            <w:tcBorders>
              <w:top w:val="single" w:sz="4" w:space="0" w:color="auto"/>
              <w:left w:val="nil"/>
              <w:bottom w:val="single" w:sz="4" w:space="0" w:color="auto"/>
              <w:right w:val="single" w:sz="4" w:space="0" w:color="auto"/>
            </w:tcBorders>
            <w:shd w:val="clear" w:color="auto" w:fill="auto"/>
            <w:vAlign w:val="bottom"/>
          </w:tcPr>
          <w:p w14:paraId="7C8701F8" w14:textId="77777777" w:rsidR="00E965A7" w:rsidRPr="009F601F" w:rsidRDefault="00E965A7" w:rsidP="009539E5">
            <w:pPr>
              <w:pStyle w:val="af"/>
            </w:pPr>
            <w:r w:rsidRPr="009F601F">
              <w:t>2 полугодие</w:t>
            </w:r>
          </w:p>
        </w:tc>
      </w:tr>
      <w:tr w:rsidR="009F601F" w:rsidRPr="009F601F" w14:paraId="205C2AB7" w14:textId="77777777" w:rsidTr="009539E5">
        <w:trPr>
          <w:cantSplit/>
          <w:trHeight w:val="20"/>
          <w:tblHeader/>
        </w:trPr>
        <w:tc>
          <w:tcPr>
            <w:tcW w:w="377" w:type="pct"/>
            <w:vMerge/>
            <w:tcBorders>
              <w:top w:val="single" w:sz="4" w:space="0" w:color="auto"/>
              <w:left w:val="single" w:sz="4" w:space="0" w:color="auto"/>
              <w:bottom w:val="single" w:sz="4" w:space="0" w:color="auto"/>
              <w:right w:val="single" w:sz="4" w:space="0" w:color="auto"/>
            </w:tcBorders>
            <w:vAlign w:val="center"/>
            <w:hideMark/>
          </w:tcPr>
          <w:p w14:paraId="1DA0D380" w14:textId="77777777" w:rsidR="00E965A7" w:rsidRPr="009F601F" w:rsidRDefault="00E965A7" w:rsidP="009539E5">
            <w:pPr>
              <w:pStyle w:val="af"/>
            </w:pPr>
          </w:p>
        </w:tc>
        <w:tc>
          <w:tcPr>
            <w:tcW w:w="933" w:type="pct"/>
            <w:vMerge/>
            <w:tcBorders>
              <w:top w:val="single" w:sz="4" w:space="0" w:color="auto"/>
              <w:left w:val="single" w:sz="4" w:space="0" w:color="auto"/>
              <w:bottom w:val="single" w:sz="4" w:space="0" w:color="auto"/>
              <w:right w:val="single" w:sz="4" w:space="0" w:color="auto"/>
            </w:tcBorders>
            <w:vAlign w:val="center"/>
            <w:hideMark/>
          </w:tcPr>
          <w:p w14:paraId="3DDE8B99" w14:textId="77777777" w:rsidR="00E965A7" w:rsidRPr="009F601F" w:rsidRDefault="00E965A7" w:rsidP="009539E5">
            <w:pPr>
              <w:pStyle w:val="af"/>
            </w:pPr>
          </w:p>
        </w:tc>
        <w:tc>
          <w:tcPr>
            <w:tcW w:w="486" w:type="pct"/>
            <w:vMerge/>
            <w:tcBorders>
              <w:top w:val="single" w:sz="4" w:space="0" w:color="auto"/>
              <w:left w:val="single" w:sz="4" w:space="0" w:color="auto"/>
              <w:bottom w:val="single" w:sz="4" w:space="0" w:color="auto"/>
              <w:right w:val="single" w:sz="4" w:space="0" w:color="auto"/>
            </w:tcBorders>
            <w:vAlign w:val="center"/>
            <w:hideMark/>
          </w:tcPr>
          <w:p w14:paraId="1D9E4BF8" w14:textId="77777777" w:rsidR="00E965A7" w:rsidRPr="009F601F" w:rsidRDefault="00E965A7" w:rsidP="009539E5">
            <w:pPr>
              <w:pStyle w:val="af"/>
            </w:pPr>
          </w:p>
        </w:tc>
        <w:tc>
          <w:tcPr>
            <w:tcW w:w="1553" w:type="pct"/>
            <w:gridSpan w:val="4"/>
            <w:tcBorders>
              <w:top w:val="single" w:sz="4" w:space="0" w:color="auto"/>
              <w:left w:val="nil"/>
              <w:bottom w:val="single" w:sz="4" w:space="0" w:color="auto"/>
              <w:right w:val="single" w:sz="4" w:space="0" w:color="auto"/>
            </w:tcBorders>
            <w:shd w:val="clear" w:color="auto" w:fill="auto"/>
            <w:noWrap/>
            <w:vAlign w:val="bottom"/>
            <w:hideMark/>
          </w:tcPr>
          <w:p w14:paraId="5CD52556" w14:textId="77777777" w:rsidR="00E965A7" w:rsidRPr="009F601F" w:rsidRDefault="00E965A7" w:rsidP="009539E5">
            <w:pPr>
              <w:pStyle w:val="af"/>
            </w:pPr>
            <w:r w:rsidRPr="009F601F">
              <w:t>Диапазоны напряжения</w:t>
            </w:r>
          </w:p>
        </w:tc>
        <w:tc>
          <w:tcPr>
            <w:tcW w:w="1651" w:type="pct"/>
            <w:gridSpan w:val="4"/>
            <w:tcBorders>
              <w:top w:val="single" w:sz="4" w:space="0" w:color="auto"/>
              <w:left w:val="nil"/>
              <w:bottom w:val="single" w:sz="4" w:space="0" w:color="auto"/>
              <w:right w:val="single" w:sz="4" w:space="0" w:color="auto"/>
            </w:tcBorders>
            <w:shd w:val="clear" w:color="auto" w:fill="auto"/>
            <w:noWrap/>
            <w:vAlign w:val="bottom"/>
          </w:tcPr>
          <w:p w14:paraId="78062F94" w14:textId="77777777" w:rsidR="00E965A7" w:rsidRPr="009F601F" w:rsidRDefault="00E965A7" w:rsidP="009539E5">
            <w:pPr>
              <w:pStyle w:val="af"/>
            </w:pPr>
          </w:p>
        </w:tc>
      </w:tr>
      <w:tr w:rsidR="009F601F" w:rsidRPr="009F601F" w14:paraId="26C9EB31" w14:textId="77777777" w:rsidTr="009539E5">
        <w:trPr>
          <w:cantSplit/>
          <w:trHeight w:val="20"/>
          <w:tblHeader/>
        </w:trPr>
        <w:tc>
          <w:tcPr>
            <w:tcW w:w="377" w:type="pct"/>
            <w:vMerge/>
            <w:tcBorders>
              <w:top w:val="single" w:sz="4" w:space="0" w:color="auto"/>
              <w:left w:val="single" w:sz="4" w:space="0" w:color="auto"/>
              <w:bottom w:val="single" w:sz="4" w:space="0" w:color="auto"/>
              <w:right w:val="single" w:sz="4" w:space="0" w:color="auto"/>
            </w:tcBorders>
            <w:vAlign w:val="center"/>
            <w:hideMark/>
          </w:tcPr>
          <w:p w14:paraId="0ADF8254" w14:textId="77777777" w:rsidR="00E965A7" w:rsidRPr="009F601F" w:rsidRDefault="00E965A7" w:rsidP="009539E5">
            <w:pPr>
              <w:pStyle w:val="af"/>
            </w:pPr>
          </w:p>
        </w:tc>
        <w:tc>
          <w:tcPr>
            <w:tcW w:w="933" w:type="pct"/>
            <w:vMerge/>
            <w:tcBorders>
              <w:top w:val="single" w:sz="4" w:space="0" w:color="auto"/>
              <w:left w:val="single" w:sz="4" w:space="0" w:color="auto"/>
              <w:bottom w:val="single" w:sz="4" w:space="0" w:color="auto"/>
              <w:right w:val="single" w:sz="4" w:space="0" w:color="auto"/>
            </w:tcBorders>
            <w:vAlign w:val="center"/>
            <w:hideMark/>
          </w:tcPr>
          <w:p w14:paraId="3B978DCF" w14:textId="77777777" w:rsidR="00E965A7" w:rsidRPr="009F601F" w:rsidRDefault="00E965A7" w:rsidP="009539E5">
            <w:pPr>
              <w:pStyle w:val="af"/>
            </w:pPr>
          </w:p>
        </w:tc>
        <w:tc>
          <w:tcPr>
            <w:tcW w:w="486" w:type="pct"/>
            <w:vMerge/>
            <w:tcBorders>
              <w:top w:val="single" w:sz="4" w:space="0" w:color="auto"/>
              <w:left w:val="single" w:sz="4" w:space="0" w:color="auto"/>
              <w:bottom w:val="single" w:sz="4" w:space="0" w:color="auto"/>
              <w:right w:val="single" w:sz="4" w:space="0" w:color="auto"/>
            </w:tcBorders>
            <w:vAlign w:val="center"/>
            <w:hideMark/>
          </w:tcPr>
          <w:p w14:paraId="40280801" w14:textId="77777777" w:rsidR="00E965A7" w:rsidRPr="009F601F" w:rsidRDefault="00E965A7" w:rsidP="009539E5">
            <w:pPr>
              <w:pStyle w:val="af"/>
            </w:pPr>
          </w:p>
        </w:tc>
        <w:tc>
          <w:tcPr>
            <w:tcW w:w="388" w:type="pct"/>
            <w:tcBorders>
              <w:top w:val="nil"/>
              <w:left w:val="nil"/>
              <w:bottom w:val="single" w:sz="4" w:space="0" w:color="auto"/>
              <w:right w:val="single" w:sz="4" w:space="0" w:color="auto"/>
            </w:tcBorders>
            <w:shd w:val="clear" w:color="auto" w:fill="auto"/>
            <w:noWrap/>
            <w:vAlign w:val="bottom"/>
            <w:hideMark/>
          </w:tcPr>
          <w:p w14:paraId="5AC7E4FB" w14:textId="77777777" w:rsidR="00E965A7" w:rsidRPr="009F601F" w:rsidRDefault="00E965A7" w:rsidP="009539E5">
            <w:pPr>
              <w:pStyle w:val="af"/>
            </w:pPr>
            <w:r w:rsidRPr="009F601F">
              <w:t>ВН</w:t>
            </w:r>
          </w:p>
        </w:tc>
        <w:tc>
          <w:tcPr>
            <w:tcW w:w="436" w:type="pct"/>
            <w:tcBorders>
              <w:top w:val="nil"/>
              <w:left w:val="nil"/>
              <w:bottom w:val="single" w:sz="4" w:space="0" w:color="auto"/>
              <w:right w:val="single" w:sz="4" w:space="0" w:color="auto"/>
            </w:tcBorders>
            <w:shd w:val="clear" w:color="auto" w:fill="auto"/>
            <w:noWrap/>
            <w:vAlign w:val="bottom"/>
            <w:hideMark/>
          </w:tcPr>
          <w:p w14:paraId="41A84A20" w14:textId="77777777" w:rsidR="00E965A7" w:rsidRPr="009F601F" w:rsidRDefault="00E965A7" w:rsidP="009539E5">
            <w:pPr>
              <w:pStyle w:val="af"/>
            </w:pPr>
            <w:r w:rsidRPr="009F601F">
              <w:t>СН-I</w:t>
            </w:r>
          </w:p>
        </w:tc>
        <w:tc>
          <w:tcPr>
            <w:tcW w:w="389" w:type="pct"/>
            <w:tcBorders>
              <w:top w:val="nil"/>
              <w:left w:val="nil"/>
              <w:bottom w:val="single" w:sz="4" w:space="0" w:color="auto"/>
              <w:right w:val="single" w:sz="4" w:space="0" w:color="auto"/>
            </w:tcBorders>
            <w:shd w:val="clear" w:color="auto" w:fill="auto"/>
            <w:noWrap/>
            <w:vAlign w:val="bottom"/>
            <w:hideMark/>
          </w:tcPr>
          <w:p w14:paraId="70307867" w14:textId="77777777" w:rsidR="00E965A7" w:rsidRPr="009F601F" w:rsidRDefault="00E965A7" w:rsidP="009539E5">
            <w:pPr>
              <w:pStyle w:val="af"/>
            </w:pPr>
            <w:r w:rsidRPr="009F601F">
              <w:t>СН-II</w:t>
            </w:r>
          </w:p>
        </w:tc>
        <w:tc>
          <w:tcPr>
            <w:tcW w:w="340" w:type="pct"/>
            <w:tcBorders>
              <w:top w:val="nil"/>
              <w:left w:val="nil"/>
              <w:bottom w:val="single" w:sz="4" w:space="0" w:color="auto"/>
              <w:right w:val="single" w:sz="4" w:space="0" w:color="auto"/>
            </w:tcBorders>
            <w:shd w:val="clear" w:color="auto" w:fill="auto"/>
            <w:noWrap/>
            <w:vAlign w:val="bottom"/>
            <w:hideMark/>
          </w:tcPr>
          <w:p w14:paraId="0E87EBE6" w14:textId="77777777" w:rsidR="00E965A7" w:rsidRPr="009F601F" w:rsidRDefault="00E965A7" w:rsidP="009539E5">
            <w:pPr>
              <w:pStyle w:val="af"/>
            </w:pPr>
            <w:r w:rsidRPr="009F601F">
              <w:t>НН</w:t>
            </w:r>
          </w:p>
        </w:tc>
        <w:tc>
          <w:tcPr>
            <w:tcW w:w="437" w:type="pct"/>
            <w:tcBorders>
              <w:top w:val="nil"/>
              <w:left w:val="nil"/>
              <w:bottom w:val="single" w:sz="4" w:space="0" w:color="auto"/>
              <w:right w:val="single" w:sz="4" w:space="0" w:color="auto"/>
            </w:tcBorders>
            <w:shd w:val="clear" w:color="auto" w:fill="auto"/>
            <w:noWrap/>
            <w:vAlign w:val="bottom"/>
          </w:tcPr>
          <w:p w14:paraId="0F71A05D" w14:textId="77777777" w:rsidR="00E965A7" w:rsidRPr="009F601F" w:rsidRDefault="00E965A7" w:rsidP="009539E5">
            <w:pPr>
              <w:pStyle w:val="af"/>
            </w:pPr>
            <w:r w:rsidRPr="009F601F">
              <w:t>ВН</w:t>
            </w:r>
          </w:p>
        </w:tc>
        <w:tc>
          <w:tcPr>
            <w:tcW w:w="437" w:type="pct"/>
            <w:tcBorders>
              <w:top w:val="nil"/>
              <w:left w:val="nil"/>
              <w:bottom w:val="single" w:sz="4" w:space="0" w:color="auto"/>
              <w:right w:val="single" w:sz="4" w:space="0" w:color="auto"/>
            </w:tcBorders>
            <w:shd w:val="clear" w:color="auto" w:fill="auto"/>
            <w:noWrap/>
            <w:vAlign w:val="bottom"/>
          </w:tcPr>
          <w:p w14:paraId="1521C00B" w14:textId="77777777" w:rsidR="00E965A7" w:rsidRPr="009F601F" w:rsidRDefault="00E965A7" w:rsidP="009539E5">
            <w:pPr>
              <w:pStyle w:val="af"/>
            </w:pPr>
            <w:r w:rsidRPr="009F601F">
              <w:t>СН-I</w:t>
            </w:r>
          </w:p>
        </w:tc>
        <w:tc>
          <w:tcPr>
            <w:tcW w:w="436" w:type="pct"/>
            <w:tcBorders>
              <w:top w:val="nil"/>
              <w:left w:val="nil"/>
              <w:bottom w:val="single" w:sz="4" w:space="0" w:color="auto"/>
              <w:right w:val="single" w:sz="4" w:space="0" w:color="auto"/>
            </w:tcBorders>
            <w:shd w:val="clear" w:color="auto" w:fill="auto"/>
            <w:noWrap/>
            <w:vAlign w:val="bottom"/>
          </w:tcPr>
          <w:p w14:paraId="4AD11893" w14:textId="77777777" w:rsidR="00E965A7" w:rsidRPr="009F601F" w:rsidRDefault="00E965A7" w:rsidP="009539E5">
            <w:pPr>
              <w:pStyle w:val="af"/>
            </w:pPr>
            <w:r w:rsidRPr="009F601F">
              <w:t>СН-II</w:t>
            </w:r>
          </w:p>
        </w:tc>
        <w:tc>
          <w:tcPr>
            <w:tcW w:w="341" w:type="pct"/>
            <w:tcBorders>
              <w:top w:val="nil"/>
              <w:left w:val="nil"/>
              <w:bottom w:val="single" w:sz="4" w:space="0" w:color="auto"/>
              <w:right w:val="single" w:sz="4" w:space="0" w:color="auto"/>
            </w:tcBorders>
            <w:shd w:val="clear" w:color="auto" w:fill="auto"/>
            <w:noWrap/>
            <w:vAlign w:val="bottom"/>
          </w:tcPr>
          <w:p w14:paraId="52A88A2E" w14:textId="77777777" w:rsidR="00E965A7" w:rsidRPr="009F601F" w:rsidRDefault="00E965A7" w:rsidP="009539E5">
            <w:pPr>
              <w:pStyle w:val="af"/>
            </w:pPr>
            <w:r w:rsidRPr="009F601F">
              <w:t>НН</w:t>
            </w:r>
          </w:p>
        </w:tc>
      </w:tr>
      <w:tr w:rsidR="009F601F" w:rsidRPr="009F601F" w14:paraId="54184325" w14:textId="77777777" w:rsidTr="009539E5">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2B508088" w14:textId="77777777" w:rsidR="00E965A7" w:rsidRPr="009F601F" w:rsidRDefault="00E965A7" w:rsidP="009539E5">
            <w:pPr>
              <w:pStyle w:val="af"/>
            </w:pPr>
            <w:r w:rsidRPr="009F601F">
              <w:t>1</w:t>
            </w:r>
          </w:p>
        </w:tc>
        <w:tc>
          <w:tcPr>
            <w:tcW w:w="4623" w:type="pct"/>
            <w:gridSpan w:val="10"/>
            <w:tcBorders>
              <w:top w:val="single" w:sz="4" w:space="0" w:color="auto"/>
              <w:left w:val="nil"/>
              <w:bottom w:val="single" w:sz="4" w:space="0" w:color="auto"/>
              <w:right w:val="single" w:sz="4" w:space="0" w:color="auto"/>
            </w:tcBorders>
            <w:shd w:val="clear" w:color="auto" w:fill="auto"/>
            <w:noWrap/>
            <w:vAlign w:val="bottom"/>
            <w:hideMark/>
          </w:tcPr>
          <w:p w14:paraId="4A5FB10E" w14:textId="77777777" w:rsidR="00E965A7" w:rsidRPr="009F601F" w:rsidRDefault="00E965A7" w:rsidP="009539E5">
            <w:pPr>
              <w:pStyle w:val="af"/>
            </w:pPr>
            <w:r w:rsidRPr="009F601F">
              <w:t>Прочие потребители (без НДС)</w:t>
            </w:r>
          </w:p>
        </w:tc>
      </w:tr>
      <w:tr w:rsidR="009F601F" w:rsidRPr="009F601F" w14:paraId="1C5694D8" w14:textId="77777777" w:rsidTr="009539E5">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41D4D335" w14:textId="77777777" w:rsidR="00E965A7" w:rsidRPr="009F601F" w:rsidRDefault="00E965A7" w:rsidP="009539E5">
            <w:pPr>
              <w:pStyle w:val="af"/>
            </w:pPr>
            <w:r w:rsidRPr="009F601F">
              <w:t>1.1</w:t>
            </w:r>
          </w:p>
        </w:tc>
        <w:tc>
          <w:tcPr>
            <w:tcW w:w="933" w:type="pct"/>
            <w:tcBorders>
              <w:top w:val="nil"/>
              <w:left w:val="nil"/>
              <w:bottom w:val="single" w:sz="4" w:space="0" w:color="auto"/>
              <w:right w:val="single" w:sz="4" w:space="0" w:color="auto"/>
            </w:tcBorders>
            <w:shd w:val="clear" w:color="auto" w:fill="auto"/>
            <w:noWrap/>
            <w:vAlign w:val="bottom"/>
            <w:hideMark/>
          </w:tcPr>
          <w:p w14:paraId="1CB78042" w14:textId="77777777" w:rsidR="00E965A7" w:rsidRPr="009F601F" w:rsidRDefault="00E965A7" w:rsidP="009539E5">
            <w:pPr>
              <w:pStyle w:val="af"/>
            </w:pPr>
            <w:r w:rsidRPr="009F601F">
              <w:t>Одноставочный тариф</w:t>
            </w:r>
          </w:p>
        </w:tc>
        <w:tc>
          <w:tcPr>
            <w:tcW w:w="486" w:type="pct"/>
            <w:tcBorders>
              <w:top w:val="nil"/>
              <w:left w:val="nil"/>
              <w:bottom w:val="single" w:sz="4" w:space="0" w:color="auto"/>
              <w:right w:val="single" w:sz="4" w:space="0" w:color="auto"/>
            </w:tcBorders>
            <w:shd w:val="clear" w:color="auto" w:fill="auto"/>
            <w:noWrap/>
            <w:vAlign w:val="bottom"/>
            <w:hideMark/>
          </w:tcPr>
          <w:p w14:paraId="46C01BF3" w14:textId="77777777" w:rsidR="00E965A7" w:rsidRPr="009F601F" w:rsidRDefault="00E965A7" w:rsidP="009539E5">
            <w:pPr>
              <w:pStyle w:val="af"/>
            </w:pPr>
            <w:r w:rsidRPr="009F601F">
              <w:t>руб/кВт*ч</w:t>
            </w:r>
          </w:p>
        </w:tc>
        <w:tc>
          <w:tcPr>
            <w:tcW w:w="388" w:type="pct"/>
            <w:tcBorders>
              <w:top w:val="nil"/>
              <w:left w:val="nil"/>
              <w:bottom w:val="single" w:sz="4" w:space="0" w:color="auto"/>
              <w:right w:val="single" w:sz="4" w:space="0" w:color="auto"/>
            </w:tcBorders>
            <w:shd w:val="clear" w:color="auto" w:fill="auto"/>
            <w:noWrap/>
            <w:vAlign w:val="bottom"/>
            <w:hideMark/>
          </w:tcPr>
          <w:p w14:paraId="52FD070D" w14:textId="77777777" w:rsidR="00E965A7" w:rsidRPr="009F601F" w:rsidRDefault="00E965A7" w:rsidP="009539E5">
            <w:pPr>
              <w:pStyle w:val="af"/>
            </w:pPr>
            <w:r w:rsidRPr="009F601F">
              <w:t>1,33256</w:t>
            </w:r>
          </w:p>
        </w:tc>
        <w:tc>
          <w:tcPr>
            <w:tcW w:w="436" w:type="pct"/>
            <w:tcBorders>
              <w:top w:val="nil"/>
              <w:left w:val="nil"/>
              <w:bottom w:val="single" w:sz="4" w:space="0" w:color="auto"/>
              <w:right w:val="single" w:sz="4" w:space="0" w:color="auto"/>
            </w:tcBorders>
            <w:shd w:val="clear" w:color="auto" w:fill="auto"/>
            <w:noWrap/>
            <w:vAlign w:val="bottom"/>
            <w:hideMark/>
          </w:tcPr>
          <w:p w14:paraId="50046C64" w14:textId="77777777" w:rsidR="00E965A7" w:rsidRPr="009F601F" w:rsidRDefault="00E965A7" w:rsidP="009539E5">
            <w:pPr>
              <w:pStyle w:val="af"/>
            </w:pPr>
            <w:r w:rsidRPr="009F601F">
              <w:t>2,09755</w:t>
            </w:r>
          </w:p>
        </w:tc>
        <w:tc>
          <w:tcPr>
            <w:tcW w:w="389" w:type="pct"/>
            <w:tcBorders>
              <w:top w:val="nil"/>
              <w:left w:val="nil"/>
              <w:bottom w:val="single" w:sz="4" w:space="0" w:color="auto"/>
              <w:right w:val="single" w:sz="4" w:space="0" w:color="auto"/>
            </w:tcBorders>
            <w:shd w:val="clear" w:color="auto" w:fill="auto"/>
            <w:noWrap/>
            <w:vAlign w:val="bottom"/>
            <w:hideMark/>
          </w:tcPr>
          <w:p w14:paraId="54BF1D08" w14:textId="77777777" w:rsidR="00E965A7" w:rsidRPr="009F601F" w:rsidRDefault="00E965A7" w:rsidP="009539E5">
            <w:pPr>
              <w:pStyle w:val="af"/>
            </w:pPr>
            <w:r w:rsidRPr="009F601F">
              <w:t>2,1574</w:t>
            </w:r>
          </w:p>
        </w:tc>
        <w:tc>
          <w:tcPr>
            <w:tcW w:w="340" w:type="pct"/>
            <w:tcBorders>
              <w:top w:val="nil"/>
              <w:left w:val="nil"/>
              <w:bottom w:val="single" w:sz="4" w:space="0" w:color="auto"/>
              <w:right w:val="single" w:sz="4" w:space="0" w:color="auto"/>
            </w:tcBorders>
            <w:shd w:val="clear" w:color="auto" w:fill="auto"/>
            <w:noWrap/>
            <w:vAlign w:val="bottom"/>
            <w:hideMark/>
          </w:tcPr>
          <w:p w14:paraId="42C99A8A" w14:textId="77777777" w:rsidR="00E965A7" w:rsidRPr="009F601F" w:rsidRDefault="00E965A7" w:rsidP="009539E5">
            <w:pPr>
              <w:pStyle w:val="af"/>
            </w:pPr>
            <w:r w:rsidRPr="009F601F">
              <w:t>3,83841</w:t>
            </w:r>
          </w:p>
        </w:tc>
        <w:tc>
          <w:tcPr>
            <w:tcW w:w="437" w:type="pct"/>
            <w:tcBorders>
              <w:top w:val="nil"/>
              <w:left w:val="nil"/>
              <w:bottom w:val="single" w:sz="4" w:space="0" w:color="auto"/>
              <w:right w:val="single" w:sz="4" w:space="0" w:color="auto"/>
            </w:tcBorders>
            <w:shd w:val="clear" w:color="auto" w:fill="auto"/>
            <w:noWrap/>
            <w:vAlign w:val="bottom"/>
          </w:tcPr>
          <w:p w14:paraId="4B3A89C8" w14:textId="77777777" w:rsidR="00E965A7" w:rsidRPr="009F601F" w:rsidRDefault="00E965A7" w:rsidP="009539E5">
            <w:pPr>
              <w:pStyle w:val="af"/>
            </w:pPr>
            <w:r w:rsidRPr="009F601F">
              <w:t>1,46947</w:t>
            </w:r>
          </w:p>
        </w:tc>
        <w:tc>
          <w:tcPr>
            <w:tcW w:w="437" w:type="pct"/>
            <w:tcBorders>
              <w:top w:val="nil"/>
              <w:left w:val="nil"/>
              <w:bottom w:val="single" w:sz="4" w:space="0" w:color="auto"/>
              <w:right w:val="single" w:sz="4" w:space="0" w:color="auto"/>
            </w:tcBorders>
            <w:shd w:val="clear" w:color="auto" w:fill="auto"/>
            <w:noWrap/>
            <w:vAlign w:val="bottom"/>
          </w:tcPr>
          <w:p w14:paraId="1FC49BD8" w14:textId="77777777" w:rsidR="00E965A7" w:rsidRPr="009F601F" w:rsidRDefault="00E965A7" w:rsidP="009539E5">
            <w:pPr>
              <w:pStyle w:val="af"/>
            </w:pPr>
            <w:r w:rsidRPr="009F601F">
              <w:t>2,04154</w:t>
            </w:r>
          </w:p>
        </w:tc>
        <w:tc>
          <w:tcPr>
            <w:tcW w:w="436" w:type="pct"/>
            <w:tcBorders>
              <w:top w:val="nil"/>
              <w:left w:val="nil"/>
              <w:bottom w:val="single" w:sz="4" w:space="0" w:color="auto"/>
              <w:right w:val="single" w:sz="4" w:space="0" w:color="auto"/>
            </w:tcBorders>
            <w:shd w:val="clear" w:color="auto" w:fill="auto"/>
            <w:noWrap/>
            <w:vAlign w:val="bottom"/>
          </w:tcPr>
          <w:p w14:paraId="549B6D4F" w14:textId="77777777" w:rsidR="00E965A7" w:rsidRPr="009F601F" w:rsidRDefault="00E965A7" w:rsidP="009539E5">
            <w:pPr>
              <w:pStyle w:val="af"/>
            </w:pPr>
            <w:r w:rsidRPr="009F601F">
              <w:t>1,98060</w:t>
            </w:r>
          </w:p>
        </w:tc>
        <w:tc>
          <w:tcPr>
            <w:tcW w:w="341" w:type="pct"/>
            <w:tcBorders>
              <w:top w:val="nil"/>
              <w:left w:val="nil"/>
              <w:bottom w:val="single" w:sz="4" w:space="0" w:color="auto"/>
              <w:right w:val="single" w:sz="4" w:space="0" w:color="auto"/>
            </w:tcBorders>
            <w:shd w:val="clear" w:color="auto" w:fill="auto"/>
            <w:noWrap/>
            <w:vAlign w:val="bottom"/>
          </w:tcPr>
          <w:p w14:paraId="69BD403F" w14:textId="77777777" w:rsidR="00E965A7" w:rsidRPr="009F601F" w:rsidRDefault="00E965A7" w:rsidP="009539E5">
            <w:pPr>
              <w:pStyle w:val="af"/>
            </w:pPr>
            <w:r w:rsidRPr="009F601F">
              <w:t>3,83841</w:t>
            </w:r>
          </w:p>
        </w:tc>
      </w:tr>
      <w:tr w:rsidR="009F601F" w:rsidRPr="009F601F" w14:paraId="25B81CD4" w14:textId="77777777" w:rsidTr="009539E5">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4098E1C9" w14:textId="77777777" w:rsidR="00E965A7" w:rsidRPr="009F601F" w:rsidRDefault="00E965A7" w:rsidP="009539E5">
            <w:pPr>
              <w:pStyle w:val="af"/>
            </w:pPr>
            <w:r w:rsidRPr="009F601F">
              <w:t>1.2</w:t>
            </w:r>
          </w:p>
        </w:tc>
        <w:tc>
          <w:tcPr>
            <w:tcW w:w="933" w:type="pct"/>
            <w:tcBorders>
              <w:top w:val="nil"/>
              <w:left w:val="nil"/>
              <w:bottom w:val="single" w:sz="4" w:space="0" w:color="auto"/>
              <w:right w:val="single" w:sz="4" w:space="0" w:color="auto"/>
            </w:tcBorders>
            <w:shd w:val="clear" w:color="auto" w:fill="auto"/>
            <w:noWrap/>
            <w:vAlign w:val="bottom"/>
            <w:hideMark/>
          </w:tcPr>
          <w:p w14:paraId="441AA227" w14:textId="77777777" w:rsidR="00E965A7" w:rsidRPr="009F601F" w:rsidRDefault="00E965A7" w:rsidP="009539E5">
            <w:pPr>
              <w:pStyle w:val="af"/>
            </w:pPr>
            <w:r w:rsidRPr="009F601F">
              <w:t>Двухставочный тариф</w:t>
            </w:r>
          </w:p>
        </w:tc>
        <w:tc>
          <w:tcPr>
            <w:tcW w:w="486" w:type="pct"/>
            <w:tcBorders>
              <w:top w:val="nil"/>
              <w:left w:val="nil"/>
              <w:bottom w:val="single" w:sz="4" w:space="0" w:color="auto"/>
              <w:right w:val="single" w:sz="4" w:space="0" w:color="auto"/>
            </w:tcBorders>
            <w:shd w:val="clear" w:color="auto" w:fill="auto"/>
            <w:noWrap/>
            <w:vAlign w:val="bottom"/>
            <w:hideMark/>
          </w:tcPr>
          <w:p w14:paraId="4CCB8C9B" w14:textId="77777777" w:rsidR="00E965A7" w:rsidRPr="009F601F" w:rsidRDefault="00E965A7" w:rsidP="009539E5">
            <w:pPr>
              <w:pStyle w:val="af"/>
            </w:pPr>
            <w:r w:rsidRPr="009F601F">
              <w:t> </w:t>
            </w:r>
          </w:p>
        </w:tc>
        <w:tc>
          <w:tcPr>
            <w:tcW w:w="388" w:type="pct"/>
            <w:tcBorders>
              <w:top w:val="nil"/>
              <w:left w:val="nil"/>
              <w:bottom w:val="single" w:sz="4" w:space="0" w:color="auto"/>
              <w:right w:val="single" w:sz="4" w:space="0" w:color="auto"/>
            </w:tcBorders>
            <w:shd w:val="clear" w:color="auto" w:fill="auto"/>
            <w:noWrap/>
            <w:vAlign w:val="bottom"/>
            <w:hideMark/>
          </w:tcPr>
          <w:p w14:paraId="37DDF95D" w14:textId="77777777" w:rsidR="00E965A7" w:rsidRPr="009F601F" w:rsidRDefault="00E965A7" w:rsidP="009539E5">
            <w:pPr>
              <w:pStyle w:val="af"/>
            </w:pPr>
            <w:r w:rsidRPr="009F601F">
              <w:t> </w:t>
            </w:r>
          </w:p>
        </w:tc>
        <w:tc>
          <w:tcPr>
            <w:tcW w:w="436" w:type="pct"/>
            <w:tcBorders>
              <w:top w:val="nil"/>
              <w:left w:val="nil"/>
              <w:bottom w:val="single" w:sz="4" w:space="0" w:color="auto"/>
              <w:right w:val="single" w:sz="4" w:space="0" w:color="auto"/>
            </w:tcBorders>
            <w:shd w:val="clear" w:color="auto" w:fill="auto"/>
            <w:noWrap/>
            <w:vAlign w:val="bottom"/>
            <w:hideMark/>
          </w:tcPr>
          <w:p w14:paraId="59B44391" w14:textId="77777777" w:rsidR="00E965A7" w:rsidRPr="009F601F" w:rsidRDefault="00E965A7" w:rsidP="009539E5">
            <w:pPr>
              <w:pStyle w:val="af"/>
            </w:pPr>
            <w:r w:rsidRPr="009F601F">
              <w:t> </w:t>
            </w:r>
          </w:p>
        </w:tc>
        <w:tc>
          <w:tcPr>
            <w:tcW w:w="389" w:type="pct"/>
            <w:tcBorders>
              <w:top w:val="nil"/>
              <w:left w:val="nil"/>
              <w:bottom w:val="single" w:sz="4" w:space="0" w:color="auto"/>
              <w:right w:val="single" w:sz="4" w:space="0" w:color="auto"/>
            </w:tcBorders>
            <w:shd w:val="clear" w:color="auto" w:fill="auto"/>
            <w:noWrap/>
            <w:vAlign w:val="bottom"/>
            <w:hideMark/>
          </w:tcPr>
          <w:p w14:paraId="73910942" w14:textId="77777777" w:rsidR="00E965A7" w:rsidRPr="009F601F" w:rsidRDefault="00E965A7" w:rsidP="009539E5">
            <w:pPr>
              <w:pStyle w:val="af"/>
            </w:pPr>
            <w:r w:rsidRPr="009F601F">
              <w:t> </w:t>
            </w:r>
          </w:p>
        </w:tc>
        <w:tc>
          <w:tcPr>
            <w:tcW w:w="340" w:type="pct"/>
            <w:tcBorders>
              <w:top w:val="nil"/>
              <w:left w:val="nil"/>
              <w:bottom w:val="single" w:sz="4" w:space="0" w:color="auto"/>
              <w:right w:val="single" w:sz="4" w:space="0" w:color="auto"/>
            </w:tcBorders>
            <w:shd w:val="clear" w:color="auto" w:fill="auto"/>
            <w:noWrap/>
            <w:vAlign w:val="bottom"/>
            <w:hideMark/>
          </w:tcPr>
          <w:p w14:paraId="1E1D2549" w14:textId="77777777" w:rsidR="00E965A7" w:rsidRPr="009F601F" w:rsidRDefault="00E965A7" w:rsidP="009539E5">
            <w:pPr>
              <w:pStyle w:val="af"/>
            </w:pPr>
            <w:r w:rsidRPr="009F601F">
              <w:t> </w:t>
            </w:r>
          </w:p>
        </w:tc>
        <w:tc>
          <w:tcPr>
            <w:tcW w:w="437" w:type="pct"/>
            <w:tcBorders>
              <w:top w:val="nil"/>
              <w:left w:val="nil"/>
              <w:bottom w:val="single" w:sz="4" w:space="0" w:color="auto"/>
              <w:right w:val="single" w:sz="4" w:space="0" w:color="auto"/>
            </w:tcBorders>
            <w:shd w:val="clear" w:color="auto" w:fill="auto"/>
            <w:noWrap/>
            <w:vAlign w:val="bottom"/>
          </w:tcPr>
          <w:p w14:paraId="5F2C222E" w14:textId="77777777" w:rsidR="00E965A7" w:rsidRPr="009F601F" w:rsidRDefault="00E965A7" w:rsidP="009539E5">
            <w:pPr>
              <w:pStyle w:val="af"/>
            </w:pPr>
          </w:p>
        </w:tc>
        <w:tc>
          <w:tcPr>
            <w:tcW w:w="437" w:type="pct"/>
            <w:tcBorders>
              <w:top w:val="nil"/>
              <w:left w:val="nil"/>
              <w:bottom w:val="single" w:sz="4" w:space="0" w:color="auto"/>
              <w:right w:val="single" w:sz="4" w:space="0" w:color="auto"/>
            </w:tcBorders>
            <w:shd w:val="clear" w:color="auto" w:fill="auto"/>
            <w:noWrap/>
            <w:vAlign w:val="bottom"/>
          </w:tcPr>
          <w:p w14:paraId="3B28358C" w14:textId="77777777" w:rsidR="00E965A7" w:rsidRPr="009F601F" w:rsidRDefault="00E965A7" w:rsidP="009539E5">
            <w:pPr>
              <w:pStyle w:val="af"/>
            </w:pPr>
          </w:p>
        </w:tc>
        <w:tc>
          <w:tcPr>
            <w:tcW w:w="436" w:type="pct"/>
            <w:tcBorders>
              <w:top w:val="nil"/>
              <w:left w:val="nil"/>
              <w:bottom w:val="single" w:sz="4" w:space="0" w:color="auto"/>
              <w:right w:val="single" w:sz="4" w:space="0" w:color="auto"/>
            </w:tcBorders>
            <w:shd w:val="clear" w:color="auto" w:fill="auto"/>
            <w:noWrap/>
            <w:vAlign w:val="bottom"/>
          </w:tcPr>
          <w:p w14:paraId="109B18D9" w14:textId="77777777" w:rsidR="00E965A7" w:rsidRPr="009F601F" w:rsidRDefault="00E965A7" w:rsidP="009539E5">
            <w:pPr>
              <w:pStyle w:val="af"/>
            </w:pPr>
          </w:p>
        </w:tc>
        <w:tc>
          <w:tcPr>
            <w:tcW w:w="341" w:type="pct"/>
            <w:tcBorders>
              <w:top w:val="nil"/>
              <w:left w:val="nil"/>
              <w:bottom w:val="single" w:sz="4" w:space="0" w:color="auto"/>
              <w:right w:val="single" w:sz="4" w:space="0" w:color="auto"/>
            </w:tcBorders>
            <w:shd w:val="clear" w:color="auto" w:fill="auto"/>
            <w:noWrap/>
            <w:vAlign w:val="bottom"/>
          </w:tcPr>
          <w:p w14:paraId="29150045" w14:textId="77777777" w:rsidR="00E965A7" w:rsidRPr="009F601F" w:rsidRDefault="00E965A7" w:rsidP="009539E5">
            <w:pPr>
              <w:pStyle w:val="af"/>
            </w:pPr>
          </w:p>
        </w:tc>
      </w:tr>
      <w:tr w:rsidR="009F601F" w:rsidRPr="009F601F" w14:paraId="4BF182C6" w14:textId="77777777" w:rsidTr="009539E5">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2336A89D" w14:textId="77777777" w:rsidR="00E965A7" w:rsidRPr="009F601F" w:rsidRDefault="00E965A7" w:rsidP="009539E5">
            <w:pPr>
              <w:pStyle w:val="af"/>
            </w:pPr>
            <w:r w:rsidRPr="009F601F">
              <w:t>1.2.1</w:t>
            </w:r>
          </w:p>
        </w:tc>
        <w:tc>
          <w:tcPr>
            <w:tcW w:w="933" w:type="pct"/>
            <w:tcBorders>
              <w:top w:val="nil"/>
              <w:left w:val="nil"/>
              <w:bottom w:val="single" w:sz="4" w:space="0" w:color="auto"/>
              <w:right w:val="single" w:sz="4" w:space="0" w:color="auto"/>
            </w:tcBorders>
            <w:shd w:val="clear" w:color="auto" w:fill="auto"/>
            <w:vAlign w:val="bottom"/>
            <w:hideMark/>
          </w:tcPr>
          <w:p w14:paraId="02EF6056" w14:textId="77777777" w:rsidR="00E965A7" w:rsidRPr="009F601F" w:rsidRDefault="00E965A7" w:rsidP="009539E5">
            <w:pPr>
              <w:pStyle w:val="af"/>
            </w:pPr>
            <w:r w:rsidRPr="009F601F">
              <w:t>Ставка за содержание электрических сетей</w:t>
            </w:r>
          </w:p>
        </w:tc>
        <w:tc>
          <w:tcPr>
            <w:tcW w:w="486" w:type="pct"/>
            <w:tcBorders>
              <w:top w:val="nil"/>
              <w:left w:val="nil"/>
              <w:bottom w:val="single" w:sz="4" w:space="0" w:color="auto"/>
              <w:right w:val="single" w:sz="4" w:space="0" w:color="auto"/>
            </w:tcBorders>
            <w:shd w:val="clear" w:color="auto" w:fill="auto"/>
            <w:noWrap/>
            <w:vAlign w:val="bottom"/>
            <w:hideMark/>
          </w:tcPr>
          <w:p w14:paraId="344F79CB" w14:textId="77777777" w:rsidR="00E965A7" w:rsidRPr="009F601F" w:rsidRDefault="00E965A7" w:rsidP="009539E5">
            <w:pPr>
              <w:pStyle w:val="af"/>
            </w:pPr>
            <w:r w:rsidRPr="009F601F">
              <w:t>руб/МВт*мес</w:t>
            </w:r>
          </w:p>
        </w:tc>
        <w:tc>
          <w:tcPr>
            <w:tcW w:w="388" w:type="pct"/>
            <w:tcBorders>
              <w:top w:val="nil"/>
              <w:left w:val="nil"/>
              <w:bottom w:val="single" w:sz="4" w:space="0" w:color="auto"/>
              <w:right w:val="single" w:sz="4" w:space="0" w:color="auto"/>
            </w:tcBorders>
            <w:shd w:val="clear" w:color="auto" w:fill="auto"/>
            <w:noWrap/>
            <w:vAlign w:val="bottom"/>
            <w:hideMark/>
          </w:tcPr>
          <w:p w14:paraId="68001D37" w14:textId="77777777" w:rsidR="00E965A7" w:rsidRPr="009F601F" w:rsidRDefault="00E965A7" w:rsidP="009539E5">
            <w:pPr>
              <w:pStyle w:val="af"/>
            </w:pPr>
            <w:r w:rsidRPr="009F601F">
              <w:t>970161,98</w:t>
            </w:r>
          </w:p>
        </w:tc>
        <w:tc>
          <w:tcPr>
            <w:tcW w:w="436" w:type="pct"/>
            <w:tcBorders>
              <w:top w:val="nil"/>
              <w:left w:val="nil"/>
              <w:bottom w:val="single" w:sz="4" w:space="0" w:color="auto"/>
              <w:right w:val="single" w:sz="4" w:space="0" w:color="auto"/>
            </w:tcBorders>
            <w:shd w:val="clear" w:color="auto" w:fill="auto"/>
            <w:noWrap/>
            <w:vAlign w:val="bottom"/>
            <w:hideMark/>
          </w:tcPr>
          <w:p w14:paraId="676DA7DC" w14:textId="77777777" w:rsidR="00E965A7" w:rsidRPr="009F601F" w:rsidRDefault="00E965A7" w:rsidP="009539E5">
            <w:pPr>
              <w:pStyle w:val="af"/>
            </w:pPr>
            <w:r w:rsidRPr="009F601F">
              <w:t>1099482,71</w:t>
            </w:r>
          </w:p>
        </w:tc>
        <w:tc>
          <w:tcPr>
            <w:tcW w:w="389" w:type="pct"/>
            <w:tcBorders>
              <w:top w:val="nil"/>
              <w:left w:val="nil"/>
              <w:bottom w:val="single" w:sz="4" w:space="0" w:color="auto"/>
              <w:right w:val="single" w:sz="4" w:space="0" w:color="auto"/>
            </w:tcBorders>
            <w:shd w:val="clear" w:color="auto" w:fill="auto"/>
            <w:noWrap/>
            <w:vAlign w:val="bottom"/>
            <w:hideMark/>
          </w:tcPr>
          <w:p w14:paraId="74CD9DCD" w14:textId="77777777" w:rsidR="00E965A7" w:rsidRPr="009F601F" w:rsidRDefault="00E965A7" w:rsidP="009539E5">
            <w:pPr>
              <w:pStyle w:val="af"/>
            </w:pPr>
            <w:r w:rsidRPr="009F601F">
              <w:t>889030,75</w:t>
            </w:r>
          </w:p>
        </w:tc>
        <w:tc>
          <w:tcPr>
            <w:tcW w:w="340" w:type="pct"/>
            <w:tcBorders>
              <w:top w:val="nil"/>
              <w:left w:val="nil"/>
              <w:bottom w:val="single" w:sz="4" w:space="0" w:color="auto"/>
              <w:right w:val="single" w:sz="4" w:space="0" w:color="auto"/>
            </w:tcBorders>
            <w:shd w:val="clear" w:color="auto" w:fill="auto"/>
            <w:noWrap/>
            <w:vAlign w:val="bottom"/>
            <w:hideMark/>
          </w:tcPr>
          <w:p w14:paraId="0F2BBD7B" w14:textId="77777777" w:rsidR="00E965A7" w:rsidRPr="009F601F" w:rsidRDefault="00E965A7" w:rsidP="009539E5">
            <w:pPr>
              <w:pStyle w:val="af"/>
            </w:pPr>
            <w:r w:rsidRPr="009F601F">
              <w:t>1145987</w:t>
            </w:r>
          </w:p>
        </w:tc>
        <w:tc>
          <w:tcPr>
            <w:tcW w:w="437" w:type="pct"/>
            <w:tcBorders>
              <w:top w:val="nil"/>
              <w:left w:val="nil"/>
              <w:bottom w:val="single" w:sz="4" w:space="0" w:color="auto"/>
              <w:right w:val="single" w:sz="4" w:space="0" w:color="auto"/>
            </w:tcBorders>
            <w:shd w:val="clear" w:color="auto" w:fill="auto"/>
            <w:noWrap/>
            <w:vAlign w:val="bottom"/>
          </w:tcPr>
          <w:p w14:paraId="1C10E2D7" w14:textId="77777777" w:rsidR="00E965A7" w:rsidRPr="009F601F" w:rsidRDefault="00E965A7" w:rsidP="009539E5">
            <w:pPr>
              <w:pStyle w:val="af"/>
            </w:pPr>
            <w:r w:rsidRPr="009F601F">
              <w:t>1272453,47</w:t>
            </w:r>
          </w:p>
        </w:tc>
        <w:tc>
          <w:tcPr>
            <w:tcW w:w="437" w:type="pct"/>
            <w:tcBorders>
              <w:top w:val="nil"/>
              <w:left w:val="nil"/>
              <w:bottom w:val="single" w:sz="4" w:space="0" w:color="auto"/>
              <w:right w:val="single" w:sz="4" w:space="0" w:color="auto"/>
            </w:tcBorders>
            <w:shd w:val="clear" w:color="auto" w:fill="auto"/>
            <w:noWrap/>
            <w:vAlign w:val="bottom"/>
          </w:tcPr>
          <w:p w14:paraId="4EDB0CB3" w14:textId="77777777" w:rsidR="00E965A7" w:rsidRPr="009F601F" w:rsidRDefault="00E965A7" w:rsidP="009539E5">
            <w:pPr>
              <w:pStyle w:val="af"/>
            </w:pPr>
            <w:r w:rsidRPr="009F601F">
              <w:t>1319409,73</w:t>
            </w:r>
          </w:p>
        </w:tc>
        <w:tc>
          <w:tcPr>
            <w:tcW w:w="436" w:type="pct"/>
            <w:tcBorders>
              <w:top w:val="nil"/>
              <w:left w:val="nil"/>
              <w:bottom w:val="single" w:sz="4" w:space="0" w:color="auto"/>
              <w:right w:val="single" w:sz="4" w:space="0" w:color="auto"/>
            </w:tcBorders>
            <w:shd w:val="clear" w:color="auto" w:fill="auto"/>
            <w:noWrap/>
            <w:vAlign w:val="bottom"/>
          </w:tcPr>
          <w:p w14:paraId="44830A84" w14:textId="77777777" w:rsidR="00E965A7" w:rsidRPr="009F601F" w:rsidRDefault="00E965A7" w:rsidP="009539E5">
            <w:pPr>
              <w:pStyle w:val="af"/>
            </w:pPr>
            <w:r w:rsidRPr="009F601F">
              <w:t>1110990,37</w:t>
            </w:r>
          </w:p>
        </w:tc>
        <w:tc>
          <w:tcPr>
            <w:tcW w:w="341" w:type="pct"/>
            <w:tcBorders>
              <w:top w:val="nil"/>
              <w:left w:val="nil"/>
              <w:bottom w:val="single" w:sz="4" w:space="0" w:color="auto"/>
              <w:right w:val="single" w:sz="4" w:space="0" w:color="auto"/>
            </w:tcBorders>
            <w:shd w:val="clear" w:color="auto" w:fill="auto"/>
            <w:noWrap/>
            <w:vAlign w:val="bottom"/>
          </w:tcPr>
          <w:p w14:paraId="72373B79" w14:textId="77777777" w:rsidR="00E965A7" w:rsidRPr="009F601F" w:rsidRDefault="00E965A7" w:rsidP="009539E5">
            <w:pPr>
              <w:pStyle w:val="af"/>
            </w:pPr>
            <w:r w:rsidRPr="009F601F">
              <w:t>1319648,20</w:t>
            </w:r>
          </w:p>
        </w:tc>
      </w:tr>
      <w:tr w:rsidR="009F601F" w:rsidRPr="009F601F" w14:paraId="20979F09" w14:textId="77777777" w:rsidTr="009539E5">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0B32BC7A" w14:textId="77777777" w:rsidR="00E965A7" w:rsidRPr="009F601F" w:rsidRDefault="00E965A7" w:rsidP="009539E5">
            <w:pPr>
              <w:pStyle w:val="af"/>
            </w:pPr>
            <w:r w:rsidRPr="009F601F">
              <w:t>1.2.2</w:t>
            </w:r>
          </w:p>
        </w:tc>
        <w:tc>
          <w:tcPr>
            <w:tcW w:w="933" w:type="pct"/>
            <w:tcBorders>
              <w:top w:val="nil"/>
              <w:left w:val="nil"/>
              <w:bottom w:val="single" w:sz="4" w:space="0" w:color="auto"/>
              <w:right w:val="single" w:sz="4" w:space="0" w:color="auto"/>
            </w:tcBorders>
            <w:shd w:val="clear" w:color="auto" w:fill="auto"/>
            <w:vAlign w:val="bottom"/>
            <w:hideMark/>
          </w:tcPr>
          <w:p w14:paraId="34753FEE" w14:textId="77777777" w:rsidR="00E965A7" w:rsidRPr="009F601F" w:rsidRDefault="00E965A7" w:rsidP="009539E5">
            <w:pPr>
              <w:pStyle w:val="af"/>
            </w:pPr>
            <w:r w:rsidRPr="009F601F">
              <w:t>Ставка на оплату технологического расхода (потерь) в электрических сетях</w:t>
            </w:r>
          </w:p>
        </w:tc>
        <w:tc>
          <w:tcPr>
            <w:tcW w:w="486" w:type="pct"/>
            <w:tcBorders>
              <w:top w:val="nil"/>
              <w:left w:val="nil"/>
              <w:bottom w:val="single" w:sz="4" w:space="0" w:color="auto"/>
              <w:right w:val="single" w:sz="4" w:space="0" w:color="auto"/>
            </w:tcBorders>
            <w:shd w:val="clear" w:color="auto" w:fill="auto"/>
            <w:noWrap/>
            <w:vAlign w:val="bottom"/>
            <w:hideMark/>
          </w:tcPr>
          <w:p w14:paraId="11225C5D" w14:textId="77777777" w:rsidR="00E965A7" w:rsidRPr="009F601F" w:rsidRDefault="00E965A7" w:rsidP="009539E5">
            <w:pPr>
              <w:pStyle w:val="af"/>
            </w:pPr>
            <w:r w:rsidRPr="009F601F">
              <w:t>руб/МВт*мес</w:t>
            </w:r>
          </w:p>
        </w:tc>
        <w:tc>
          <w:tcPr>
            <w:tcW w:w="388" w:type="pct"/>
            <w:tcBorders>
              <w:top w:val="nil"/>
              <w:left w:val="nil"/>
              <w:bottom w:val="single" w:sz="4" w:space="0" w:color="auto"/>
              <w:right w:val="single" w:sz="4" w:space="0" w:color="auto"/>
            </w:tcBorders>
            <w:shd w:val="clear" w:color="auto" w:fill="auto"/>
            <w:noWrap/>
            <w:vAlign w:val="bottom"/>
            <w:hideMark/>
          </w:tcPr>
          <w:p w14:paraId="6E3E1986" w14:textId="77777777" w:rsidR="00E965A7" w:rsidRPr="009F601F" w:rsidRDefault="00E965A7" w:rsidP="009539E5">
            <w:pPr>
              <w:pStyle w:val="af"/>
            </w:pPr>
            <w:r w:rsidRPr="009F601F">
              <w:t>44,12</w:t>
            </w:r>
          </w:p>
        </w:tc>
        <w:tc>
          <w:tcPr>
            <w:tcW w:w="436" w:type="pct"/>
            <w:tcBorders>
              <w:top w:val="nil"/>
              <w:left w:val="nil"/>
              <w:bottom w:val="single" w:sz="4" w:space="0" w:color="auto"/>
              <w:right w:val="single" w:sz="4" w:space="0" w:color="auto"/>
            </w:tcBorders>
            <w:shd w:val="clear" w:color="auto" w:fill="auto"/>
            <w:noWrap/>
            <w:vAlign w:val="bottom"/>
            <w:hideMark/>
          </w:tcPr>
          <w:p w14:paraId="5F661D4B" w14:textId="77777777" w:rsidR="00E965A7" w:rsidRPr="009F601F" w:rsidRDefault="00E965A7" w:rsidP="009539E5">
            <w:pPr>
              <w:pStyle w:val="af"/>
            </w:pPr>
            <w:r w:rsidRPr="009F601F">
              <w:t>123,44</w:t>
            </w:r>
          </w:p>
        </w:tc>
        <w:tc>
          <w:tcPr>
            <w:tcW w:w="389" w:type="pct"/>
            <w:tcBorders>
              <w:top w:val="nil"/>
              <w:left w:val="nil"/>
              <w:bottom w:val="single" w:sz="4" w:space="0" w:color="auto"/>
              <w:right w:val="single" w:sz="4" w:space="0" w:color="auto"/>
            </w:tcBorders>
            <w:shd w:val="clear" w:color="auto" w:fill="auto"/>
            <w:noWrap/>
            <w:vAlign w:val="bottom"/>
            <w:hideMark/>
          </w:tcPr>
          <w:p w14:paraId="6B7EAA93" w14:textId="77777777" w:rsidR="00E965A7" w:rsidRPr="009F601F" w:rsidRDefault="00E965A7" w:rsidP="009539E5">
            <w:pPr>
              <w:pStyle w:val="af"/>
            </w:pPr>
            <w:r w:rsidRPr="009F601F">
              <w:t>224,15</w:t>
            </w:r>
          </w:p>
        </w:tc>
        <w:tc>
          <w:tcPr>
            <w:tcW w:w="340" w:type="pct"/>
            <w:tcBorders>
              <w:top w:val="nil"/>
              <w:left w:val="nil"/>
              <w:bottom w:val="single" w:sz="4" w:space="0" w:color="auto"/>
              <w:right w:val="single" w:sz="4" w:space="0" w:color="auto"/>
            </w:tcBorders>
            <w:shd w:val="clear" w:color="auto" w:fill="auto"/>
            <w:noWrap/>
            <w:vAlign w:val="bottom"/>
            <w:hideMark/>
          </w:tcPr>
          <w:p w14:paraId="7562AB8E" w14:textId="77777777" w:rsidR="00E965A7" w:rsidRPr="009F601F" w:rsidRDefault="00E965A7" w:rsidP="009539E5">
            <w:pPr>
              <w:pStyle w:val="af"/>
            </w:pPr>
            <w:r w:rsidRPr="009F601F">
              <w:t>690,69</w:t>
            </w:r>
          </w:p>
        </w:tc>
        <w:tc>
          <w:tcPr>
            <w:tcW w:w="437" w:type="pct"/>
            <w:tcBorders>
              <w:top w:val="nil"/>
              <w:left w:val="nil"/>
              <w:bottom w:val="single" w:sz="4" w:space="0" w:color="auto"/>
              <w:right w:val="single" w:sz="4" w:space="0" w:color="auto"/>
            </w:tcBorders>
            <w:shd w:val="clear" w:color="auto" w:fill="auto"/>
            <w:noWrap/>
            <w:vAlign w:val="bottom"/>
          </w:tcPr>
          <w:p w14:paraId="655C64FD" w14:textId="77777777" w:rsidR="00E965A7" w:rsidRPr="009F601F" w:rsidRDefault="00E965A7" w:rsidP="009539E5">
            <w:pPr>
              <w:pStyle w:val="af"/>
            </w:pPr>
            <w:r w:rsidRPr="009F601F">
              <w:t>53,11</w:t>
            </w:r>
          </w:p>
        </w:tc>
        <w:tc>
          <w:tcPr>
            <w:tcW w:w="437" w:type="pct"/>
            <w:tcBorders>
              <w:top w:val="nil"/>
              <w:left w:val="nil"/>
              <w:bottom w:val="single" w:sz="4" w:space="0" w:color="auto"/>
              <w:right w:val="single" w:sz="4" w:space="0" w:color="auto"/>
            </w:tcBorders>
            <w:shd w:val="clear" w:color="auto" w:fill="auto"/>
            <w:noWrap/>
            <w:vAlign w:val="bottom"/>
          </w:tcPr>
          <w:p w14:paraId="249B283C" w14:textId="77777777" w:rsidR="00E965A7" w:rsidRPr="009F601F" w:rsidRDefault="00E965A7" w:rsidP="009539E5">
            <w:pPr>
              <w:pStyle w:val="af"/>
            </w:pPr>
            <w:r w:rsidRPr="009F601F">
              <w:t>148,83</w:t>
            </w:r>
          </w:p>
        </w:tc>
        <w:tc>
          <w:tcPr>
            <w:tcW w:w="436" w:type="pct"/>
            <w:tcBorders>
              <w:top w:val="nil"/>
              <w:left w:val="nil"/>
              <w:bottom w:val="single" w:sz="4" w:space="0" w:color="auto"/>
              <w:right w:val="single" w:sz="4" w:space="0" w:color="auto"/>
            </w:tcBorders>
            <w:shd w:val="clear" w:color="auto" w:fill="auto"/>
            <w:noWrap/>
            <w:vAlign w:val="bottom"/>
          </w:tcPr>
          <w:p w14:paraId="6F6355F8" w14:textId="77777777" w:rsidR="00E965A7" w:rsidRPr="009F601F" w:rsidRDefault="00E965A7" w:rsidP="009539E5">
            <w:pPr>
              <w:pStyle w:val="af"/>
            </w:pPr>
            <w:r w:rsidRPr="009F601F">
              <w:t>270,46</w:t>
            </w:r>
          </w:p>
        </w:tc>
        <w:tc>
          <w:tcPr>
            <w:tcW w:w="341" w:type="pct"/>
            <w:tcBorders>
              <w:top w:val="nil"/>
              <w:left w:val="nil"/>
              <w:bottom w:val="single" w:sz="4" w:space="0" w:color="auto"/>
              <w:right w:val="single" w:sz="4" w:space="0" w:color="auto"/>
            </w:tcBorders>
            <w:shd w:val="clear" w:color="auto" w:fill="auto"/>
            <w:noWrap/>
            <w:vAlign w:val="bottom"/>
          </w:tcPr>
          <w:p w14:paraId="50E5F292" w14:textId="77777777" w:rsidR="00E965A7" w:rsidRPr="009F601F" w:rsidRDefault="00E965A7" w:rsidP="009539E5">
            <w:pPr>
              <w:pStyle w:val="af"/>
            </w:pPr>
            <w:r w:rsidRPr="009F601F">
              <w:t>835,02</w:t>
            </w:r>
          </w:p>
        </w:tc>
      </w:tr>
      <w:tr w:rsidR="009F601F" w:rsidRPr="009F601F" w14:paraId="6225CC41" w14:textId="77777777" w:rsidTr="009539E5">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73BCE77F" w14:textId="77777777" w:rsidR="00E965A7" w:rsidRPr="009F601F" w:rsidRDefault="00E965A7" w:rsidP="009539E5">
            <w:pPr>
              <w:pStyle w:val="af"/>
            </w:pPr>
            <w:r w:rsidRPr="009F601F">
              <w:t>2</w:t>
            </w:r>
          </w:p>
        </w:tc>
        <w:tc>
          <w:tcPr>
            <w:tcW w:w="4623" w:type="pct"/>
            <w:gridSpan w:val="10"/>
            <w:tcBorders>
              <w:top w:val="single" w:sz="4" w:space="0" w:color="auto"/>
              <w:left w:val="nil"/>
              <w:bottom w:val="single" w:sz="4" w:space="0" w:color="auto"/>
              <w:right w:val="single" w:sz="4" w:space="0" w:color="auto"/>
            </w:tcBorders>
            <w:shd w:val="clear" w:color="auto" w:fill="auto"/>
            <w:noWrap/>
            <w:vAlign w:val="bottom"/>
            <w:hideMark/>
          </w:tcPr>
          <w:p w14:paraId="3109DB10" w14:textId="77777777" w:rsidR="00E965A7" w:rsidRPr="009F601F" w:rsidRDefault="00E965A7" w:rsidP="009539E5">
            <w:pPr>
              <w:pStyle w:val="af"/>
            </w:pPr>
            <w:r w:rsidRPr="009F601F">
              <w:t>Население и приравненные к нему категории потребителей (с НДС)</w:t>
            </w:r>
          </w:p>
        </w:tc>
      </w:tr>
      <w:tr w:rsidR="009F601F" w:rsidRPr="009F601F" w14:paraId="0877B661" w14:textId="77777777" w:rsidTr="009539E5">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5F19B27A" w14:textId="77777777" w:rsidR="00E965A7" w:rsidRPr="009F601F" w:rsidRDefault="00E965A7" w:rsidP="009539E5">
            <w:pPr>
              <w:pStyle w:val="af"/>
            </w:pPr>
            <w:r w:rsidRPr="009F601F">
              <w:t>2.1</w:t>
            </w:r>
          </w:p>
        </w:tc>
        <w:tc>
          <w:tcPr>
            <w:tcW w:w="4623" w:type="pct"/>
            <w:gridSpan w:val="10"/>
            <w:tcBorders>
              <w:top w:val="single" w:sz="4" w:space="0" w:color="auto"/>
              <w:left w:val="nil"/>
              <w:bottom w:val="single" w:sz="4" w:space="0" w:color="auto"/>
              <w:right w:val="single" w:sz="4" w:space="0" w:color="auto"/>
            </w:tcBorders>
            <w:shd w:val="clear" w:color="auto" w:fill="auto"/>
            <w:noWrap/>
            <w:vAlign w:val="bottom"/>
            <w:hideMark/>
          </w:tcPr>
          <w:p w14:paraId="77E0DC7E" w14:textId="77777777" w:rsidR="00E965A7" w:rsidRPr="009F601F" w:rsidRDefault="00E965A7" w:rsidP="009539E5">
            <w:pPr>
              <w:pStyle w:val="af"/>
            </w:pPr>
            <w:r w:rsidRPr="009F601F">
              <w:t>Население, за исключением указанного в пунктах 2.2 и 2.3</w:t>
            </w:r>
          </w:p>
        </w:tc>
      </w:tr>
      <w:tr w:rsidR="009F601F" w:rsidRPr="009F601F" w14:paraId="25D3756A" w14:textId="77777777" w:rsidTr="009539E5">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739C4A3A" w14:textId="77777777" w:rsidR="00E965A7" w:rsidRPr="009F601F" w:rsidRDefault="00E965A7" w:rsidP="009539E5">
            <w:pPr>
              <w:pStyle w:val="af"/>
            </w:pPr>
            <w:r w:rsidRPr="009F601F">
              <w:t> </w:t>
            </w:r>
          </w:p>
        </w:tc>
        <w:tc>
          <w:tcPr>
            <w:tcW w:w="933" w:type="pct"/>
            <w:tcBorders>
              <w:top w:val="nil"/>
              <w:left w:val="nil"/>
              <w:bottom w:val="single" w:sz="4" w:space="0" w:color="auto"/>
              <w:right w:val="single" w:sz="4" w:space="0" w:color="auto"/>
            </w:tcBorders>
            <w:shd w:val="clear" w:color="auto" w:fill="auto"/>
            <w:vAlign w:val="bottom"/>
            <w:hideMark/>
          </w:tcPr>
          <w:p w14:paraId="4DD88C9A" w14:textId="77777777" w:rsidR="00E965A7" w:rsidRPr="009F601F" w:rsidRDefault="00E965A7" w:rsidP="009539E5">
            <w:pPr>
              <w:pStyle w:val="af"/>
            </w:pPr>
            <w:r w:rsidRPr="009F601F">
              <w:t>Одноставочный тариф (в том числе дифференцированный по двум и по трем зонам суток)</w:t>
            </w:r>
          </w:p>
        </w:tc>
        <w:tc>
          <w:tcPr>
            <w:tcW w:w="486" w:type="pct"/>
            <w:tcBorders>
              <w:top w:val="nil"/>
              <w:left w:val="nil"/>
              <w:bottom w:val="single" w:sz="4" w:space="0" w:color="auto"/>
              <w:right w:val="single" w:sz="4" w:space="0" w:color="auto"/>
            </w:tcBorders>
            <w:shd w:val="clear" w:color="auto" w:fill="auto"/>
            <w:noWrap/>
            <w:vAlign w:val="bottom"/>
            <w:hideMark/>
          </w:tcPr>
          <w:p w14:paraId="0796E1C4" w14:textId="77777777" w:rsidR="00E965A7" w:rsidRPr="009F601F" w:rsidRDefault="00E965A7" w:rsidP="009539E5">
            <w:pPr>
              <w:pStyle w:val="af"/>
            </w:pPr>
            <w:r w:rsidRPr="009F601F">
              <w:t>руб/кВт*ч</w:t>
            </w:r>
          </w:p>
        </w:tc>
        <w:tc>
          <w:tcPr>
            <w:tcW w:w="1553" w:type="pct"/>
            <w:gridSpan w:val="4"/>
            <w:tcBorders>
              <w:top w:val="single" w:sz="4" w:space="0" w:color="auto"/>
              <w:left w:val="nil"/>
              <w:bottom w:val="single" w:sz="4" w:space="0" w:color="auto"/>
              <w:right w:val="single" w:sz="4" w:space="0" w:color="auto"/>
            </w:tcBorders>
            <w:shd w:val="clear" w:color="auto" w:fill="auto"/>
            <w:noWrap/>
            <w:vAlign w:val="bottom"/>
            <w:hideMark/>
          </w:tcPr>
          <w:p w14:paraId="425FCC4F" w14:textId="77777777" w:rsidR="00E965A7" w:rsidRPr="009F601F" w:rsidRDefault="00E965A7" w:rsidP="009539E5">
            <w:pPr>
              <w:pStyle w:val="af"/>
            </w:pPr>
            <w:r w:rsidRPr="009F601F">
              <w:t>1,66522</w:t>
            </w:r>
          </w:p>
        </w:tc>
        <w:tc>
          <w:tcPr>
            <w:tcW w:w="1651" w:type="pct"/>
            <w:gridSpan w:val="4"/>
            <w:tcBorders>
              <w:top w:val="single" w:sz="4" w:space="0" w:color="auto"/>
              <w:left w:val="nil"/>
              <w:bottom w:val="single" w:sz="4" w:space="0" w:color="auto"/>
              <w:right w:val="single" w:sz="4" w:space="0" w:color="auto"/>
            </w:tcBorders>
            <w:shd w:val="clear" w:color="auto" w:fill="auto"/>
            <w:noWrap/>
            <w:vAlign w:val="bottom"/>
            <w:hideMark/>
          </w:tcPr>
          <w:p w14:paraId="702DBDB3" w14:textId="77777777" w:rsidR="00E965A7" w:rsidRPr="009F601F" w:rsidRDefault="00E965A7" w:rsidP="009539E5">
            <w:pPr>
              <w:pStyle w:val="af"/>
            </w:pPr>
            <w:r w:rsidRPr="009F601F">
              <w:t>1,56640</w:t>
            </w:r>
          </w:p>
        </w:tc>
      </w:tr>
      <w:tr w:rsidR="009F601F" w:rsidRPr="009F601F" w14:paraId="48DD3E4D" w14:textId="77777777" w:rsidTr="009539E5">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3C4C20E0" w14:textId="77777777" w:rsidR="00E965A7" w:rsidRPr="009F601F" w:rsidRDefault="00E965A7" w:rsidP="009539E5">
            <w:pPr>
              <w:pStyle w:val="af"/>
            </w:pPr>
            <w:r w:rsidRPr="009F601F">
              <w:t>2.2</w:t>
            </w:r>
          </w:p>
        </w:tc>
        <w:tc>
          <w:tcPr>
            <w:tcW w:w="4623" w:type="pct"/>
            <w:gridSpan w:val="10"/>
            <w:tcBorders>
              <w:top w:val="single" w:sz="4" w:space="0" w:color="auto"/>
              <w:left w:val="nil"/>
              <w:bottom w:val="single" w:sz="4" w:space="0" w:color="auto"/>
              <w:right w:val="single" w:sz="4" w:space="0" w:color="auto"/>
            </w:tcBorders>
            <w:shd w:val="clear" w:color="auto" w:fill="auto"/>
            <w:vAlign w:val="bottom"/>
            <w:hideMark/>
          </w:tcPr>
          <w:p w14:paraId="4F960226" w14:textId="77777777" w:rsidR="00E965A7" w:rsidRPr="009F601F" w:rsidRDefault="00E965A7" w:rsidP="009539E5">
            <w:pPr>
              <w:pStyle w:val="af"/>
            </w:pPr>
            <w:r w:rsidRPr="009F601F">
              <w:t>Население, проживающее в городских населенных пунктах в домах, оборудованных в установленном порядке стационарными электроплитами и (или) электроотопительными установками</w:t>
            </w:r>
          </w:p>
        </w:tc>
      </w:tr>
      <w:tr w:rsidR="009F601F" w:rsidRPr="009F601F" w14:paraId="1ECC61BA" w14:textId="77777777" w:rsidTr="009539E5">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6AABE949" w14:textId="77777777" w:rsidR="00E965A7" w:rsidRPr="009F601F" w:rsidRDefault="00E965A7" w:rsidP="009539E5">
            <w:pPr>
              <w:pStyle w:val="af"/>
            </w:pPr>
            <w:r w:rsidRPr="009F601F">
              <w:t> </w:t>
            </w:r>
          </w:p>
        </w:tc>
        <w:tc>
          <w:tcPr>
            <w:tcW w:w="933" w:type="pct"/>
            <w:tcBorders>
              <w:top w:val="nil"/>
              <w:left w:val="nil"/>
              <w:bottom w:val="single" w:sz="4" w:space="0" w:color="auto"/>
              <w:right w:val="single" w:sz="4" w:space="0" w:color="auto"/>
            </w:tcBorders>
            <w:shd w:val="clear" w:color="auto" w:fill="auto"/>
            <w:vAlign w:val="bottom"/>
            <w:hideMark/>
          </w:tcPr>
          <w:p w14:paraId="60218323" w14:textId="77777777" w:rsidR="00E965A7" w:rsidRPr="009F601F" w:rsidRDefault="00E965A7" w:rsidP="009539E5">
            <w:pPr>
              <w:pStyle w:val="af"/>
            </w:pPr>
            <w:r w:rsidRPr="009F601F">
              <w:t>Одноставочный тариф (в том числе дифференцированный по двум и по трем зонам суток)</w:t>
            </w:r>
          </w:p>
        </w:tc>
        <w:tc>
          <w:tcPr>
            <w:tcW w:w="486" w:type="pct"/>
            <w:tcBorders>
              <w:top w:val="nil"/>
              <w:left w:val="nil"/>
              <w:bottom w:val="single" w:sz="4" w:space="0" w:color="auto"/>
              <w:right w:val="single" w:sz="4" w:space="0" w:color="auto"/>
            </w:tcBorders>
            <w:shd w:val="clear" w:color="auto" w:fill="auto"/>
            <w:noWrap/>
            <w:vAlign w:val="bottom"/>
            <w:hideMark/>
          </w:tcPr>
          <w:p w14:paraId="00B0CBF5" w14:textId="77777777" w:rsidR="00E965A7" w:rsidRPr="009F601F" w:rsidRDefault="00E965A7" w:rsidP="009539E5">
            <w:pPr>
              <w:pStyle w:val="af"/>
            </w:pPr>
            <w:r w:rsidRPr="009F601F">
              <w:t>руб/кВт*ч</w:t>
            </w:r>
          </w:p>
        </w:tc>
        <w:tc>
          <w:tcPr>
            <w:tcW w:w="1553" w:type="pct"/>
            <w:gridSpan w:val="4"/>
            <w:tcBorders>
              <w:top w:val="single" w:sz="4" w:space="0" w:color="auto"/>
              <w:left w:val="nil"/>
              <w:bottom w:val="single" w:sz="4" w:space="0" w:color="auto"/>
              <w:right w:val="single" w:sz="4" w:space="0" w:color="auto"/>
            </w:tcBorders>
            <w:shd w:val="clear" w:color="auto" w:fill="auto"/>
            <w:noWrap/>
            <w:vAlign w:val="bottom"/>
            <w:hideMark/>
          </w:tcPr>
          <w:p w14:paraId="198D1B3F" w14:textId="77777777" w:rsidR="00E965A7" w:rsidRPr="009F601F" w:rsidRDefault="00E965A7" w:rsidP="009539E5">
            <w:pPr>
              <w:pStyle w:val="af"/>
            </w:pPr>
            <w:r w:rsidRPr="009F601F">
              <w:t>0,79914</w:t>
            </w:r>
          </w:p>
        </w:tc>
        <w:tc>
          <w:tcPr>
            <w:tcW w:w="1651" w:type="pct"/>
            <w:gridSpan w:val="4"/>
            <w:tcBorders>
              <w:top w:val="single" w:sz="4" w:space="0" w:color="auto"/>
              <w:left w:val="nil"/>
              <w:bottom w:val="single" w:sz="4" w:space="0" w:color="auto"/>
              <w:right w:val="single" w:sz="4" w:space="0" w:color="auto"/>
            </w:tcBorders>
            <w:shd w:val="clear" w:color="auto" w:fill="auto"/>
            <w:noWrap/>
            <w:vAlign w:val="bottom"/>
            <w:hideMark/>
          </w:tcPr>
          <w:p w14:paraId="555AFDED" w14:textId="77777777" w:rsidR="00E965A7" w:rsidRPr="009F601F" w:rsidRDefault="00E965A7" w:rsidP="009539E5">
            <w:pPr>
              <w:pStyle w:val="af"/>
            </w:pPr>
            <w:r w:rsidRPr="009F601F">
              <w:t>0,70154</w:t>
            </w:r>
          </w:p>
        </w:tc>
      </w:tr>
      <w:tr w:rsidR="009F601F" w:rsidRPr="009F601F" w14:paraId="519B53B9" w14:textId="77777777" w:rsidTr="009539E5">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21CDD8AA" w14:textId="77777777" w:rsidR="00E965A7" w:rsidRPr="009F601F" w:rsidRDefault="00E965A7" w:rsidP="009539E5">
            <w:pPr>
              <w:pStyle w:val="af"/>
            </w:pPr>
            <w:r w:rsidRPr="009F601F">
              <w:t>2.3</w:t>
            </w:r>
          </w:p>
        </w:tc>
        <w:tc>
          <w:tcPr>
            <w:tcW w:w="4623" w:type="pct"/>
            <w:gridSpan w:val="10"/>
            <w:tcBorders>
              <w:top w:val="single" w:sz="4" w:space="0" w:color="auto"/>
              <w:left w:val="nil"/>
              <w:bottom w:val="single" w:sz="4" w:space="0" w:color="auto"/>
              <w:right w:val="single" w:sz="4" w:space="0" w:color="auto"/>
            </w:tcBorders>
            <w:shd w:val="clear" w:color="auto" w:fill="auto"/>
            <w:noWrap/>
            <w:vAlign w:val="bottom"/>
            <w:hideMark/>
          </w:tcPr>
          <w:p w14:paraId="70FDBF28" w14:textId="77777777" w:rsidR="00E965A7" w:rsidRPr="009F601F" w:rsidRDefault="00E965A7" w:rsidP="009539E5">
            <w:pPr>
              <w:pStyle w:val="af"/>
            </w:pPr>
            <w:r w:rsidRPr="009F601F">
              <w:t>Население, проживающее в сельских населённых пунктах</w:t>
            </w:r>
          </w:p>
        </w:tc>
      </w:tr>
      <w:tr w:rsidR="009F601F" w:rsidRPr="009F601F" w14:paraId="11EBF6B9" w14:textId="77777777" w:rsidTr="009539E5">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4EE7B327" w14:textId="77777777" w:rsidR="00E965A7" w:rsidRPr="009F601F" w:rsidRDefault="00E965A7" w:rsidP="009539E5">
            <w:pPr>
              <w:pStyle w:val="af"/>
            </w:pPr>
            <w:r w:rsidRPr="009F601F">
              <w:t> </w:t>
            </w:r>
          </w:p>
        </w:tc>
        <w:tc>
          <w:tcPr>
            <w:tcW w:w="933" w:type="pct"/>
            <w:tcBorders>
              <w:top w:val="nil"/>
              <w:left w:val="nil"/>
              <w:bottom w:val="single" w:sz="4" w:space="0" w:color="auto"/>
              <w:right w:val="single" w:sz="4" w:space="0" w:color="auto"/>
            </w:tcBorders>
            <w:shd w:val="clear" w:color="auto" w:fill="auto"/>
            <w:vAlign w:val="bottom"/>
            <w:hideMark/>
          </w:tcPr>
          <w:p w14:paraId="29D0BBEE" w14:textId="77777777" w:rsidR="00E965A7" w:rsidRPr="009F601F" w:rsidRDefault="00E965A7" w:rsidP="009539E5">
            <w:pPr>
              <w:pStyle w:val="af"/>
            </w:pPr>
            <w:r w:rsidRPr="009F601F">
              <w:t>Одноставочный тариф (в том числе дифференцированный по двум и по трем зонам суток)</w:t>
            </w:r>
          </w:p>
        </w:tc>
        <w:tc>
          <w:tcPr>
            <w:tcW w:w="486" w:type="pct"/>
            <w:tcBorders>
              <w:top w:val="nil"/>
              <w:left w:val="nil"/>
              <w:bottom w:val="single" w:sz="4" w:space="0" w:color="auto"/>
              <w:right w:val="single" w:sz="4" w:space="0" w:color="auto"/>
            </w:tcBorders>
            <w:shd w:val="clear" w:color="auto" w:fill="auto"/>
            <w:noWrap/>
            <w:vAlign w:val="bottom"/>
            <w:hideMark/>
          </w:tcPr>
          <w:p w14:paraId="47C66E5B" w14:textId="77777777" w:rsidR="00E965A7" w:rsidRPr="009F601F" w:rsidRDefault="00E965A7" w:rsidP="009539E5">
            <w:pPr>
              <w:pStyle w:val="af"/>
            </w:pPr>
            <w:r w:rsidRPr="009F601F">
              <w:t>руб/кВт*ч</w:t>
            </w:r>
          </w:p>
        </w:tc>
        <w:tc>
          <w:tcPr>
            <w:tcW w:w="1553" w:type="pct"/>
            <w:gridSpan w:val="4"/>
            <w:tcBorders>
              <w:top w:val="single" w:sz="4" w:space="0" w:color="auto"/>
              <w:left w:val="nil"/>
              <w:bottom w:val="single" w:sz="4" w:space="0" w:color="auto"/>
              <w:right w:val="single" w:sz="4" w:space="0" w:color="auto"/>
            </w:tcBorders>
            <w:shd w:val="clear" w:color="auto" w:fill="auto"/>
            <w:noWrap/>
            <w:vAlign w:val="bottom"/>
            <w:hideMark/>
          </w:tcPr>
          <w:p w14:paraId="22846B2F" w14:textId="77777777" w:rsidR="00E965A7" w:rsidRPr="009F601F" w:rsidRDefault="00E965A7" w:rsidP="009539E5">
            <w:pPr>
              <w:pStyle w:val="af"/>
            </w:pPr>
            <w:r w:rsidRPr="009F601F">
              <w:t>0,74443</w:t>
            </w:r>
          </w:p>
        </w:tc>
        <w:tc>
          <w:tcPr>
            <w:tcW w:w="1651" w:type="pct"/>
            <w:gridSpan w:val="4"/>
            <w:tcBorders>
              <w:top w:val="single" w:sz="4" w:space="0" w:color="auto"/>
              <w:left w:val="nil"/>
              <w:bottom w:val="single" w:sz="4" w:space="0" w:color="auto"/>
              <w:right w:val="single" w:sz="4" w:space="0" w:color="auto"/>
            </w:tcBorders>
            <w:shd w:val="clear" w:color="auto" w:fill="auto"/>
            <w:noWrap/>
            <w:vAlign w:val="bottom"/>
            <w:hideMark/>
          </w:tcPr>
          <w:p w14:paraId="4D10A08C" w14:textId="77777777" w:rsidR="00E965A7" w:rsidRPr="009F601F" w:rsidRDefault="00E965A7" w:rsidP="009539E5">
            <w:pPr>
              <w:pStyle w:val="af"/>
            </w:pPr>
            <w:r w:rsidRPr="009F601F">
              <w:t>0,66810</w:t>
            </w:r>
          </w:p>
        </w:tc>
      </w:tr>
      <w:tr w:rsidR="009F601F" w:rsidRPr="009F601F" w14:paraId="738A5091" w14:textId="77777777" w:rsidTr="009539E5">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2464E536" w14:textId="77777777" w:rsidR="00E965A7" w:rsidRPr="009F601F" w:rsidRDefault="00E965A7" w:rsidP="009539E5">
            <w:pPr>
              <w:pStyle w:val="af"/>
            </w:pPr>
            <w:r w:rsidRPr="009F601F">
              <w:t>2.4</w:t>
            </w:r>
          </w:p>
        </w:tc>
        <w:tc>
          <w:tcPr>
            <w:tcW w:w="4623" w:type="pct"/>
            <w:gridSpan w:val="10"/>
            <w:tcBorders>
              <w:top w:val="single" w:sz="4" w:space="0" w:color="auto"/>
              <w:left w:val="nil"/>
              <w:bottom w:val="single" w:sz="4" w:space="0" w:color="auto"/>
              <w:right w:val="single" w:sz="4" w:space="0" w:color="auto"/>
            </w:tcBorders>
            <w:shd w:val="clear" w:color="auto" w:fill="auto"/>
            <w:vAlign w:val="bottom"/>
            <w:hideMark/>
          </w:tcPr>
          <w:p w14:paraId="4DB9FF77" w14:textId="77777777" w:rsidR="00E965A7" w:rsidRPr="009F601F" w:rsidRDefault="00E965A7" w:rsidP="009539E5">
            <w:pPr>
              <w:pStyle w:val="af"/>
            </w:pPr>
            <w:r w:rsidRPr="009F601F">
              <w:t>Приравненные к населению категории потребителей</w:t>
            </w:r>
          </w:p>
        </w:tc>
      </w:tr>
      <w:tr w:rsidR="009F601F" w:rsidRPr="009F601F" w14:paraId="62E461A3" w14:textId="77777777" w:rsidTr="009539E5">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1C41D0CD" w14:textId="77777777" w:rsidR="00E965A7" w:rsidRPr="009F601F" w:rsidRDefault="00E965A7" w:rsidP="009539E5">
            <w:pPr>
              <w:pStyle w:val="af"/>
            </w:pPr>
            <w:r w:rsidRPr="009F601F">
              <w:t>2.4.1</w:t>
            </w:r>
          </w:p>
        </w:tc>
        <w:tc>
          <w:tcPr>
            <w:tcW w:w="4623" w:type="pct"/>
            <w:gridSpan w:val="10"/>
            <w:tcBorders>
              <w:top w:val="single" w:sz="4" w:space="0" w:color="auto"/>
              <w:left w:val="nil"/>
              <w:bottom w:val="single" w:sz="4" w:space="0" w:color="auto"/>
              <w:right w:val="single" w:sz="4" w:space="0" w:color="auto"/>
            </w:tcBorders>
            <w:shd w:val="clear" w:color="auto" w:fill="auto"/>
            <w:noWrap/>
            <w:vAlign w:val="bottom"/>
            <w:hideMark/>
          </w:tcPr>
          <w:p w14:paraId="23F40158" w14:textId="77777777" w:rsidR="00E965A7" w:rsidRPr="009F601F" w:rsidRDefault="00E965A7" w:rsidP="009539E5">
            <w:pPr>
              <w:pStyle w:val="af"/>
            </w:pPr>
            <w:r w:rsidRPr="009F601F">
              <w:t>Приравненные к населению категории потребителей, за исключением указанных в пункте 2.4.2</w:t>
            </w:r>
          </w:p>
        </w:tc>
      </w:tr>
      <w:tr w:rsidR="009F601F" w:rsidRPr="009F601F" w14:paraId="189C77CE" w14:textId="77777777" w:rsidTr="009539E5">
        <w:trPr>
          <w:trHeight w:val="2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6E828DCB" w14:textId="77777777" w:rsidR="00E965A7" w:rsidRPr="009F601F" w:rsidRDefault="00E965A7" w:rsidP="009539E5">
            <w:pPr>
              <w:pStyle w:val="af"/>
            </w:pPr>
            <w:r w:rsidRPr="009F601F">
              <w:t> </w:t>
            </w:r>
          </w:p>
        </w:tc>
        <w:tc>
          <w:tcPr>
            <w:tcW w:w="933" w:type="pct"/>
            <w:tcBorders>
              <w:top w:val="nil"/>
              <w:left w:val="nil"/>
              <w:bottom w:val="single" w:sz="4" w:space="0" w:color="auto"/>
              <w:right w:val="single" w:sz="4" w:space="0" w:color="auto"/>
            </w:tcBorders>
            <w:shd w:val="clear" w:color="auto" w:fill="auto"/>
            <w:vAlign w:val="bottom"/>
            <w:hideMark/>
          </w:tcPr>
          <w:p w14:paraId="21868DF3" w14:textId="77777777" w:rsidR="00E965A7" w:rsidRPr="009F601F" w:rsidRDefault="00E965A7" w:rsidP="009539E5">
            <w:pPr>
              <w:pStyle w:val="af"/>
            </w:pPr>
            <w:r w:rsidRPr="009F601F">
              <w:t>Одноставочный тариф (в том числе дифференцированный по двум и по трем зонам суток)</w:t>
            </w:r>
          </w:p>
        </w:tc>
        <w:tc>
          <w:tcPr>
            <w:tcW w:w="486" w:type="pct"/>
            <w:tcBorders>
              <w:top w:val="nil"/>
              <w:left w:val="nil"/>
              <w:bottom w:val="single" w:sz="4" w:space="0" w:color="auto"/>
              <w:right w:val="single" w:sz="4" w:space="0" w:color="auto"/>
            </w:tcBorders>
            <w:shd w:val="clear" w:color="auto" w:fill="auto"/>
            <w:noWrap/>
            <w:vAlign w:val="bottom"/>
            <w:hideMark/>
          </w:tcPr>
          <w:p w14:paraId="420057A7" w14:textId="77777777" w:rsidR="00E965A7" w:rsidRPr="009F601F" w:rsidRDefault="00E965A7" w:rsidP="009539E5">
            <w:pPr>
              <w:pStyle w:val="af"/>
            </w:pPr>
            <w:r w:rsidRPr="009F601F">
              <w:t>руб/кВт*ч</w:t>
            </w:r>
          </w:p>
        </w:tc>
        <w:tc>
          <w:tcPr>
            <w:tcW w:w="1553" w:type="pct"/>
            <w:gridSpan w:val="4"/>
            <w:tcBorders>
              <w:top w:val="single" w:sz="4" w:space="0" w:color="auto"/>
              <w:left w:val="nil"/>
              <w:bottom w:val="single" w:sz="4" w:space="0" w:color="auto"/>
              <w:right w:val="single" w:sz="4" w:space="0" w:color="auto"/>
            </w:tcBorders>
            <w:shd w:val="clear" w:color="auto" w:fill="auto"/>
            <w:noWrap/>
            <w:vAlign w:val="bottom"/>
            <w:hideMark/>
          </w:tcPr>
          <w:p w14:paraId="222F7A3C" w14:textId="77777777" w:rsidR="00E965A7" w:rsidRPr="009F601F" w:rsidRDefault="00E965A7" w:rsidP="009539E5">
            <w:pPr>
              <w:pStyle w:val="af"/>
            </w:pPr>
            <w:r w:rsidRPr="009F601F">
              <w:t>1,40394</w:t>
            </w:r>
          </w:p>
        </w:tc>
        <w:tc>
          <w:tcPr>
            <w:tcW w:w="1651" w:type="pct"/>
            <w:gridSpan w:val="4"/>
            <w:tcBorders>
              <w:top w:val="single" w:sz="4" w:space="0" w:color="auto"/>
              <w:left w:val="nil"/>
              <w:bottom w:val="single" w:sz="4" w:space="0" w:color="auto"/>
              <w:right w:val="single" w:sz="4" w:space="0" w:color="auto"/>
            </w:tcBorders>
            <w:shd w:val="clear" w:color="auto" w:fill="auto"/>
            <w:noWrap/>
            <w:vAlign w:val="bottom"/>
            <w:hideMark/>
          </w:tcPr>
          <w:p w14:paraId="12711E1A" w14:textId="77777777" w:rsidR="00E965A7" w:rsidRPr="009F601F" w:rsidRDefault="00E965A7" w:rsidP="009539E5">
            <w:pPr>
              <w:pStyle w:val="af"/>
            </w:pPr>
            <w:r w:rsidRPr="009F601F">
              <w:t>1,39430</w:t>
            </w:r>
          </w:p>
        </w:tc>
      </w:tr>
    </w:tbl>
    <w:p w14:paraId="145B2490" w14:textId="77777777" w:rsidR="00E965A7" w:rsidRPr="009F601F" w:rsidRDefault="00E965A7" w:rsidP="00E965A7">
      <w:pPr>
        <w:pStyle w:val="af"/>
        <w:jc w:val="left"/>
        <w:sectPr w:rsidR="00E965A7" w:rsidRPr="009F601F" w:rsidSect="009539E5">
          <w:pgSz w:w="16838" w:h="11906" w:orient="landscape"/>
          <w:pgMar w:top="1701" w:right="1134" w:bottom="850" w:left="1134" w:header="708" w:footer="708" w:gutter="0"/>
          <w:cols w:space="708"/>
          <w:docGrid w:linePitch="360"/>
        </w:sectPr>
      </w:pPr>
    </w:p>
    <w:p w14:paraId="079652F3" w14:textId="40FE786E" w:rsidR="00E965A7" w:rsidRPr="009F601F" w:rsidRDefault="00E965A7" w:rsidP="00E965A7">
      <w:pPr>
        <w:pStyle w:val="ab"/>
      </w:pPr>
      <w:r w:rsidRPr="009F601F">
        <w:lastRenderedPageBreak/>
        <w:t xml:space="preserve">На территории Заневского </w:t>
      </w:r>
      <w:r w:rsidR="00E51E1D" w:rsidRPr="009F601F">
        <w:t>городское</w:t>
      </w:r>
      <w:r w:rsidRPr="009F601F">
        <w:t xml:space="preserve"> поселения осуществляет деятельность один гарантирующий поставщик электрической энергии и мощности: ОАО «РКС энерго». Тариф на услуги гарантирующего поставщика подлежит государственному регулированию. Сбытовые надбавки гарантирующего поставщика, поставляющего электрическую энергию (мощность) на розничном рынке на 2015 год приведены в таблице 2.1.10-3.</w:t>
      </w:r>
    </w:p>
    <w:p w14:paraId="2CF8F551" w14:textId="422896D8" w:rsidR="00E965A7" w:rsidRPr="009F601F" w:rsidRDefault="00E965A7" w:rsidP="00683693">
      <w:pPr>
        <w:pStyle w:val="11110"/>
      </w:pPr>
      <w:r w:rsidRPr="009F601F">
        <w:t>Сбытовые надбавки гарантирующего поставщика в 2015 году</w:t>
      </w:r>
    </w:p>
    <w:tbl>
      <w:tblPr>
        <w:tblW w:w="5000" w:type="pct"/>
        <w:tblLook w:val="04A0" w:firstRow="1" w:lastRow="0" w:firstColumn="1" w:lastColumn="0" w:noHBand="0" w:noVBand="1"/>
      </w:tblPr>
      <w:tblGrid>
        <w:gridCol w:w="2341"/>
        <w:gridCol w:w="2360"/>
        <w:gridCol w:w="4870"/>
      </w:tblGrid>
      <w:tr w:rsidR="009F601F" w:rsidRPr="009F601F" w14:paraId="1D20700E" w14:textId="77777777" w:rsidTr="009539E5">
        <w:trPr>
          <w:trHeight w:val="20"/>
        </w:trPr>
        <w:tc>
          <w:tcPr>
            <w:tcW w:w="12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E7F160" w14:textId="77777777" w:rsidR="00E965A7" w:rsidRPr="009F601F" w:rsidRDefault="00E965A7" w:rsidP="009539E5">
            <w:pPr>
              <w:pStyle w:val="af"/>
            </w:pPr>
            <w:r w:rsidRPr="009F601F">
              <w:t>Тарифная группа потребителей "население и приравненные к нему категории"</w:t>
            </w:r>
          </w:p>
        </w:tc>
        <w:tc>
          <w:tcPr>
            <w:tcW w:w="1233" w:type="pct"/>
            <w:tcBorders>
              <w:top w:val="single" w:sz="4" w:space="0" w:color="auto"/>
              <w:left w:val="nil"/>
              <w:bottom w:val="single" w:sz="4" w:space="0" w:color="auto"/>
              <w:right w:val="single" w:sz="4" w:space="0" w:color="auto"/>
            </w:tcBorders>
            <w:shd w:val="clear" w:color="auto" w:fill="auto"/>
            <w:vAlign w:val="center"/>
            <w:hideMark/>
          </w:tcPr>
          <w:p w14:paraId="0E23DE9F" w14:textId="77777777" w:rsidR="00E965A7" w:rsidRPr="009F601F" w:rsidRDefault="00E965A7" w:rsidP="009539E5">
            <w:pPr>
              <w:pStyle w:val="af"/>
            </w:pPr>
            <w:r w:rsidRPr="009F601F">
              <w:t>Тарифная группа потребителей "сетевые организации, покупающие электрическую энергию для компенсации потерь электрической энергии"</w:t>
            </w:r>
          </w:p>
        </w:tc>
        <w:tc>
          <w:tcPr>
            <w:tcW w:w="2544" w:type="pct"/>
            <w:tcBorders>
              <w:top w:val="single" w:sz="4" w:space="0" w:color="auto"/>
              <w:left w:val="nil"/>
              <w:bottom w:val="single" w:sz="4" w:space="0" w:color="auto"/>
              <w:right w:val="single" w:sz="4" w:space="0" w:color="auto"/>
            </w:tcBorders>
            <w:shd w:val="clear" w:color="auto" w:fill="auto"/>
            <w:vAlign w:val="center"/>
            <w:hideMark/>
          </w:tcPr>
          <w:p w14:paraId="11203F13" w14:textId="77777777" w:rsidR="00E965A7" w:rsidRPr="009F601F" w:rsidRDefault="00E965A7" w:rsidP="009539E5">
            <w:pPr>
              <w:pStyle w:val="af"/>
            </w:pPr>
            <w:r w:rsidRPr="009F601F">
              <w:t>Тарифная группа "прочие потребители" (сбытовые надбавки дифференцируются в зависимости от величины максимальной мощности энергопринимающих устройств потребителей)</w:t>
            </w:r>
          </w:p>
        </w:tc>
      </w:tr>
      <w:tr w:rsidR="009F601F" w:rsidRPr="009F601F" w14:paraId="64E6E1B4" w14:textId="77777777" w:rsidTr="009539E5">
        <w:trPr>
          <w:trHeight w:val="20"/>
        </w:trPr>
        <w:tc>
          <w:tcPr>
            <w:tcW w:w="1223" w:type="pct"/>
            <w:tcBorders>
              <w:top w:val="nil"/>
              <w:left w:val="single" w:sz="4" w:space="0" w:color="auto"/>
              <w:bottom w:val="single" w:sz="4" w:space="0" w:color="auto"/>
              <w:right w:val="single" w:sz="4" w:space="0" w:color="auto"/>
            </w:tcBorders>
            <w:shd w:val="clear" w:color="auto" w:fill="auto"/>
            <w:noWrap/>
            <w:vAlign w:val="center"/>
            <w:hideMark/>
          </w:tcPr>
          <w:p w14:paraId="00778CC0" w14:textId="77777777" w:rsidR="00E965A7" w:rsidRPr="009F601F" w:rsidRDefault="00E965A7" w:rsidP="009539E5">
            <w:pPr>
              <w:pStyle w:val="af"/>
            </w:pPr>
            <w:r w:rsidRPr="009F601F">
              <w:t>руб/кВт*ч</w:t>
            </w:r>
          </w:p>
        </w:tc>
        <w:tc>
          <w:tcPr>
            <w:tcW w:w="1233" w:type="pct"/>
            <w:tcBorders>
              <w:top w:val="nil"/>
              <w:left w:val="nil"/>
              <w:bottom w:val="single" w:sz="4" w:space="0" w:color="auto"/>
              <w:right w:val="single" w:sz="4" w:space="0" w:color="auto"/>
            </w:tcBorders>
            <w:shd w:val="clear" w:color="auto" w:fill="auto"/>
            <w:noWrap/>
            <w:vAlign w:val="center"/>
            <w:hideMark/>
          </w:tcPr>
          <w:p w14:paraId="055F560E" w14:textId="77777777" w:rsidR="00E965A7" w:rsidRPr="009F601F" w:rsidRDefault="00E965A7" w:rsidP="009539E5">
            <w:pPr>
              <w:pStyle w:val="af"/>
            </w:pPr>
            <w:r w:rsidRPr="009F601F">
              <w:t>руб/кВт*ч</w:t>
            </w:r>
          </w:p>
        </w:tc>
        <w:tc>
          <w:tcPr>
            <w:tcW w:w="2544" w:type="pct"/>
            <w:tcBorders>
              <w:top w:val="nil"/>
              <w:left w:val="nil"/>
              <w:bottom w:val="single" w:sz="4" w:space="0" w:color="auto"/>
              <w:right w:val="single" w:sz="4" w:space="0" w:color="auto"/>
            </w:tcBorders>
            <w:shd w:val="clear" w:color="auto" w:fill="auto"/>
            <w:noWrap/>
            <w:vAlign w:val="center"/>
            <w:hideMark/>
          </w:tcPr>
          <w:p w14:paraId="35750252" w14:textId="77777777" w:rsidR="00E965A7" w:rsidRPr="009F601F" w:rsidRDefault="00E965A7" w:rsidP="009539E5">
            <w:pPr>
              <w:pStyle w:val="af"/>
            </w:pPr>
            <w:r w:rsidRPr="009F601F">
              <w:t>в виде формулы</w:t>
            </w:r>
          </w:p>
        </w:tc>
      </w:tr>
      <w:tr w:rsidR="009F601F" w:rsidRPr="009F601F" w14:paraId="73F177AA" w14:textId="77777777" w:rsidTr="009539E5">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6DB626" w14:textId="77777777" w:rsidR="00E965A7" w:rsidRPr="009F601F" w:rsidRDefault="00E965A7" w:rsidP="009539E5">
            <w:pPr>
              <w:pStyle w:val="af"/>
            </w:pPr>
            <w:r w:rsidRPr="009F601F">
              <w:t>1 полугодие 2015 года</w:t>
            </w:r>
          </w:p>
        </w:tc>
      </w:tr>
      <w:tr w:rsidR="009F601F" w:rsidRPr="009F601F" w14:paraId="4E8BD9B4" w14:textId="77777777" w:rsidTr="009539E5">
        <w:trPr>
          <w:trHeight w:val="20"/>
        </w:trPr>
        <w:tc>
          <w:tcPr>
            <w:tcW w:w="1223" w:type="pct"/>
            <w:vMerge w:val="restart"/>
            <w:tcBorders>
              <w:top w:val="nil"/>
              <w:left w:val="single" w:sz="4" w:space="0" w:color="auto"/>
              <w:bottom w:val="single" w:sz="4" w:space="0" w:color="auto"/>
              <w:right w:val="single" w:sz="4" w:space="0" w:color="auto"/>
            </w:tcBorders>
            <w:shd w:val="clear" w:color="auto" w:fill="auto"/>
            <w:noWrap/>
            <w:hideMark/>
          </w:tcPr>
          <w:p w14:paraId="1188A6E0" w14:textId="77777777" w:rsidR="00E965A7" w:rsidRPr="009F601F" w:rsidRDefault="00E965A7" w:rsidP="009539E5">
            <w:pPr>
              <w:pStyle w:val="af"/>
            </w:pPr>
          </w:p>
          <w:p w14:paraId="4276AB6D" w14:textId="77777777" w:rsidR="00E965A7" w:rsidRPr="009F601F" w:rsidRDefault="00E965A7" w:rsidP="009539E5">
            <w:pPr>
              <w:pStyle w:val="af"/>
            </w:pPr>
            <w:r w:rsidRPr="009F601F">
              <w:t xml:space="preserve">0,13877 </w:t>
            </w:r>
          </w:p>
        </w:tc>
        <w:tc>
          <w:tcPr>
            <w:tcW w:w="1233" w:type="pct"/>
            <w:vMerge w:val="restart"/>
            <w:tcBorders>
              <w:top w:val="nil"/>
              <w:left w:val="single" w:sz="4" w:space="0" w:color="auto"/>
              <w:bottom w:val="single" w:sz="4" w:space="0" w:color="auto"/>
              <w:right w:val="single" w:sz="4" w:space="0" w:color="auto"/>
            </w:tcBorders>
            <w:shd w:val="clear" w:color="auto" w:fill="auto"/>
            <w:noWrap/>
            <w:hideMark/>
          </w:tcPr>
          <w:p w14:paraId="5D9B5C72" w14:textId="77777777" w:rsidR="00E965A7" w:rsidRPr="009F601F" w:rsidRDefault="00E965A7" w:rsidP="009539E5">
            <w:pPr>
              <w:pStyle w:val="af"/>
            </w:pPr>
          </w:p>
          <w:p w14:paraId="2C36782D" w14:textId="77777777" w:rsidR="00E965A7" w:rsidRPr="009F601F" w:rsidRDefault="00E965A7" w:rsidP="009539E5">
            <w:pPr>
              <w:pStyle w:val="af"/>
            </w:pPr>
            <w:r w:rsidRPr="009F601F">
              <w:t xml:space="preserve">0,22978 </w:t>
            </w:r>
          </w:p>
        </w:tc>
        <w:tc>
          <w:tcPr>
            <w:tcW w:w="2544" w:type="pct"/>
            <w:tcBorders>
              <w:top w:val="nil"/>
              <w:left w:val="nil"/>
              <w:bottom w:val="single" w:sz="4" w:space="0" w:color="auto"/>
              <w:right w:val="single" w:sz="4" w:space="0" w:color="auto"/>
            </w:tcBorders>
            <w:shd w:val="clear" w:color="auto" w:fill="auto"/>
            <w:noWrap/>
            <w:vAlign w:val="center"/>
            <w:hideMark/>
          </w:tcPr>
          <w:p w14:paraId="40AD2C5E" w14:textId="77777777" w:rsidR="00E965A7" w:rsidRPr="009F601F" w:rsidRDefault="00E965A7" w:rsidP="009539E5">
            <w:pPr>
              <w:pStyle w:val="af"/>
            </w:pPr>
            <w:r w:rsidRPr="009F601F">
              <w:t xml:space="preserve">СН </w:t>
            </w:r>
            <w:r w:rsidRPr="009F601F">
              <w:rPr>
                <w:vertAlign w:val="subscript"/>
              </w:rPr>
              <w:t>до 150 кВт</w:t>
            </w:r>
            <w:r w:rsidRPr="009F601F">
              <w:t>=15,35%*0,33*Ц</w:t>
            </w:r>
            <w:r w:rsidRPr="009F601F">
              <w:rPr>
                <w:vertAlign w:val="superscript"/>
              </w:rPr>
              <w:t>э(м)</w:t>
            </w:r>
          </w:p>
        </w:tc>
      </w:tr>
      <w:tr w:rsidR="009F601F" w:rsidRPr="009F601F" w14:paraId="71557D36" w14:textId="77777777" w:rsidTr="009539E5">
        <w:trPr>
          <w:trHeight w:val="20"/>
        </w:trPr>
        <w:tc>
          <w:tcPr>
            <w:tcW w:w="1223" w:type="pct"/>
            <w:vMerge/>
            <w:tcBorders>
              <w:top w:val="nil"/>
              <w:left w:val="single" w:sz="4" w:space="0" w:color="auto"/>
              <w:bottom w:val="single" w:sz="4" w:space="0" w:color="auto"/>
              <w:right w:val="single" w:sz="4" w:space="0" w:color="auto"/>
            </w:tcBorders>
            <w:vAlign w:val="center"/>
            <w:hideMark/>
          </w:tcPr>
          <w:p w14:paraId="662BBA23" w14:textId="77777777" w:rsidR="00E965A7" w:rsidRPr="009F601F" w:rsidRDefault="00E965A7" w:rsidP="009539E5">
            <w:pPr>
              <w:pStyle w:val="af"/>
            </w:pPr>
          </w:p>
        </w:tc>
        <w:tc>
          <w:tcPr>
            <w:tcW w:w="1233" w:type="pct"/>
            <w:vMerge/>
            <w:tcBorders>
              <w:top w:val="nil"/>
              <w:left w:val="single" w:sz="4" w:space="0" w:color="auto"/>
              <w:bottom w:val="single" w:sz="4" w:space="0" w:color="auto"/>
              <w:right w:val="single" w:sz="4" w:space="0" w:color="auto"/>
            </w:tcBorders>
            <w:vAlign w:val="center"/>
            <w:hideMark/>
          </w:tcPr>
          <w:p w14:paraId="3690B233" w14:textId="77777777" w:rsidR="00E965A7" w:rsidRPr="009F601F" w:rsidRDefault="00E965A7" w:rsidP="009539E5">
            <w:pPr>
              <w:pStyle w:val="af"/>
            </w:pPr>
          </w:p>
        </w:tc>
        <w:tc>
          <w:tcPr>
            <w:tcW w:w="2544" w:type="pct"/>
            <w:tcBorders>
              <w:top w:val="nil"/>
              <w:left w:val="nil"/>
              <w:bottom w:val="single" w:sz="4" w:space="0" w:color="auto"/>
              <w:right w:val="single" w:sz="4" w:space="0" w:color="auto"/>
            </w:tcBorders>
            <w:shd w:val="clear" w:color="auto" w:fill="auto"/>
            <w:noWrap/>
            <w:vAlign w:val="center"/>
            <w:hideMark/>
          </w:tcPr>
          <w:p w14:paraId="68110E10" w14:textId="77777777" w:rsidR="00E965A7" w:rsidRPr="009F601F" w:rsidRDefault="00E965A7" w:rsidP="009539E5">
            <w:pPr>
              <w:pStyle w:val="af"/>
            </w:pPr>
            <w:r w:rsidRPr="009F601F">
              <w:t xml:space="preserve">СН </w:t>
            </w:r>
            <w:r w:rsidRPr="009F601F">
              <w:rPr>
                <w:vertAlign w:val="subscript"/>
              </w:rPr>
              <w:t>от 150 кВт до 670 кВт</w:t>
            </w:r>
            <w:r w:rsidRPr="009F601F">
              <w:t>=14,10%*0,33*Ц</w:t>
            </w:r>
            <w:r w:rsidRPr="009F601F">
              <w:rPr>
                <w:vertAlign w:val="superscript"/>
              </w:rPr>
              <w:t>э(м)</w:t>
            </w:r>
          </w:p>
        </w:tc>
      </w:tr>
      <w:tr w:rsidR="009F601F" w:rsidRPr="009F601F" w14:paraId="35215398" w14:textId="77777777" w:rsidTr="009539E5">
        <w:trPr>
          <w:trHeight w:val="20"/>
        </w:trPr>
        <w:tc>
          <w:tcPr>
            <w:tcW w:w="1223" w:type="pct"/>
            <w:vMerge/>
            <w:tcBorders>
              <w:top w:val="nil"/>
              <w:left w:val="single" w:sz="4" w:space="0" w:color="auto"/>
              <w:bottom w:val="single" w:sz="4" w:space="0" w:color="auto"/>
              <w:right w:val="single" w:sz="4" w:space="0" w:color="auto"/>
            </w:tcBorders>
            <w:vAlign w:val="center"/>
            <w:hideMark/>
          </w:tcPr>
          <w:p w14:paraId="77B1750D" w14:textId="77777777" w:rsidR="00E965A7" w:rsidRPr="009F601F" w:rsidRDefault="00E965A7" w:rsidP="009539E5">
            <w:pPr>
              <w:pStyle w:val="af"/>
            </w:pPr>
          </w:p>
        </w:tc>
        <w:tc>
          <w:tcPr>
            <w:tcW w:w="1233" w:type="pct"/>
            <w:vMerge/>
            <w:tcBorders>
              <w:top w:val="nil"/>
              <w:left w:val="single" w:sz="4" w:space="0" w:color="auto"/>
              <w:bottom w:val="single" w:sz="4" w:space="0" w:color="auto"/>
              <w:right w:val="single" w:sz="4" w:space="0" w:color="auto"/>
            </w:tcBorders>
            <w:vAlign w:val="center"/>
            <w:hideMark/>
          </w:tcPr>
          <w:p w14:paraId="6DE47E6A" w14:textId="77777777" w:rsidR="00E965A7" w:rsidRPr="009F601F" w:rsidRDefault="00E965A7" w:rsidP="009539E5">
            <w:pPr>
              <w:pStyle w:val="af"/>
            </w:pPr>
          </w:p>
        </w:tc>
        <w:tc>
          <w:tcPr>
            <w:tcW w:w="2544" w:type="pct"/>
            <w:tcBorders>
              <w:top w:val="nil"/>
              <w:left w:val="nil"/>
              <w:bottom w:val="single" w:sz="4" w:space="0" w:color="auto"/>
              <w:right w:val="single" w:sz="4" w:space="0" w:color="auto"/>
            </w:tcBorders>
            <w:shd w:val="clear" w:color="auto" w:fill="auto"/>
            <w:noWrap/>
            <w:vAlign w:val="center"/>
            <w:hideMark/>
          </w:tcPr>
          <w:p w14:paraId="71D28ABC" w14:textId="77777777" w:rsidR="00E965A7" w:rsidRPr="009F601F" w:rsidRDefault="00E965A7" w:rsidP="009539E5">
            <w:pPr>
              <w:pStyle w:val="af"/>
            </w:pPr>
            <w:r w:rsidRPr="009F601F">
              <w:t xml:space="preserve">СН </w:t>
            </w:r>
            <w:r w:rsidRPr="009F601F">
              <w:rPr>
                <w:vertAlign w:val="subscript"/>
              </w:rPr>
              <w:t>от 670 кВт до 10 МВт</w:t>
            </w:r>
            <w:r w:rsidRPr="009F601F">
              <w:t>=9,60%*0,33*Ц</w:t>
            </w:r>
            <w:r w:rsidRPr="009F601F">
              <w:rPr>
                <w:vertAlign w:val="superscript"/>
              </w:rPr>
              <w:t>э(м)</w:t>
            </w:r>
          </w:p>
        </w:tc>
      </w:tr>
      <w:tr w:rsidR="009F601F" w:rsidRPr="009F601F" w14:paraId="3D206A7F" w14:textId="77777777" w:rsidTr="009539E5">
        <w:trPr>
          <w:trHeight w:val="20"/>
        </w:trPr>
        <w:tc>
          <w:tcPr>
            <w:tcW w:w="1223" w:type="pct"/>
            <w:vMerge/>
            <w:tcBorders>
              <w:top w:val="nil"/>
              <w:left w:val="single" w:sz="4" w:space="0" w:color="auto"/>
              <w:bottom w:val="single" w:sz="4" w:space="0" w:color="auto"/>
              <w:right w:val="single" w:sz="4" w:space="0" w:color="auto"/>
            </w:tcBorders>
            <w:vAlign w:val="center"/>
            <w:hideMark/>
          </w:tcPr>
          <w:p w14:paraId="5A90CD74" w14:textId="77777777" w:rsidR="00E965A7" w:rsidRPr="009F601F" w:rsidRDefault="00E965A7" w:rsidP="009539E5">
            <w:pPr>
              <w:pStyle w:val="af"/>
            </w:pPr>
          </w:p>
        </w:tc>
        <w:tc>
          <w:tcPr>
            <w:tcW w:w="1233" w:type="pct"/>
            <w:vMerge/>
            <w:tcBorders>
              <w:top w:val="nil"/>
              <w:left w:val="single" w:sz="4" w:space="0" w:color="auto"/>
              <w:bottom w:val="single" w:sz="4" w:space="0" w:color="auto"/>
              <w:right w:val="single" w:sz="4" w:space="0" w:color="auto"/>
            </w:tcBorders>
            <w:vAlign w:val="center"/>
            <w:hideMark/>
          </w:tcPr>
          <w:p w14:paraId="0026AFD0" w14:textId="77777777" w:rsidR="00E965A7" w:rsidRPr="009F601F" w:rsidRDefault="00E965A7" w:rsidP="009539E5">
            <w:pPr>
              <w:pStyle w:val="af"/>
            </w:pPr>
          </w:p>
        </w:tc>
        <w:tc>
          <w:tcPr>
            <w:tcW w:w="2544" w:type="pct"/>
            <w:tcBorders>
              <w:top w:val="nil"/>
              <w:left w:val="nil"/>
              <w:bottom w:val="single" w:sz="4" w:space="0" w:color="auto"/>
              <w:right w:val="single" w:sz="4" w:space="0" w:color="auto"/>
            </w:tcBorders>
            <w:shd w:val="clear" w:color="auto" w:fill="auto"/>
            <w:noWrap/>
            <w:vAlign w:val="center"/>
            <w:hideMark/>
          </w:tcPr>
          <w:p w14:paraId="67337BC7" w14:textId="77777777" w:rsidR="00E965A7" w:rsidRPr="009F601F" w:rsidRDefault="00E965A7" w:rsidP="009539E5">
            <w:pPr>
              <w:pStyle w:val="af"/>
            </w:pPr>
            <w:r w:rsidRPr="009F601F">
              <w:t xml:space="preserve">СН </w:t>
            </w:r>
            <w:r w:rsidRPr="009F601F">
              <w:rPr>
                <w:vertAlign w:val="subscript"/>
              </w:rPr>
              <w:t>не менее 10 МВт</w:t>
            </w:r>
            <w:r w:rsidRPr="009F601F">
              <w:t>=5,62%*0,33*Ц</w:t>
            </w:r>
            <w:r w:rsidRPr="009F601F">
              <w:rPr>
                <w:vertAlign w:val="superscript"/>
              </w:rPr>
              <w:t>э(м)</w:t>
            </w:r>
          </w:p>
        </w:tc>
      </w:tr>
      <w:tr w:rsidR="009F601F" w:rsidRPr="009F601F" w14:paraId="306CE753" w14:textId="77777777" w:rsidTr="009539E5">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A24CE6" w14:textId="77777777" w:rsidR="00E965A7" w:rsidRPr="009F601F" w:rsidRDefault="00E965A7" w:rsidP="009539E5">
            <w:pPr>
              <w:pStyle w:val="af"/>
            </w:pPr>
            <w:r w:rsidRPr="009F601F">
              <w:t>2 полугодие 2015 года</w:t>
            </w:r>
          </w:p>
        </w:tc>
      </w:tr>
      <w:tr w:rsidR="009F601F" w:rsidRPr="009F601F" w14:paraId="3B019C57" w14:textId="77777777" w:rsidTr="009539E5">
        <w:trPr>
          <w:trHeight w:val="20"/>
        </w:trPr>
        <w:tc>
          <w:tcPr>
            <w:tcW w:w="122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CF337D6" w14:textId="77777777" w:rsidR="00E965A7" w:rsidRPr="009F601F" w:rsidRDefault="00E965A7" w:rsidP="009539E5">
            <w:pPr>
              <w:pStyle w:val="af"/>
            </w:pPr>
            <w:r w:rsidRPr="009F601F">
              <w:t>0,22654</w:t>
            </w:r>
          </w:p>
        </w:tc>
        <w:tc>
          <w:tcPr>
            <w:tcW w:w="123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9B20107" w14:textId="77777777" w:rsidR="00E965A7" w:rsidRPr="009F601F" w:rsidRDefault="00E965A7" w:rsidP="009539E5">
            <w:pPr>
              <w:pStyle w:val="af"/>
            </w:pPr>
            <w:r w:rsidRPr="009F601F">
              <w:t>0,30966</w:t>
            </w:r>
          </w:p>
        </w:tc>
        <w:tc>
          <w:tcPr>
            <w:tcW w:w="2544" w:type="pct"/>
            <w:tcBorders>
              <w:top w:val="nil"/>
              <w:left w:val="nil"/>
              <w:bottom w:val="single" w:sz="4" w:space="0" w:color="auto"/>
              <w:right w:val="single" w:sz="4" w:space="0" w:color="auto"/>
            </w:tcBorders>
            <w:shd w:val="clear" w:color="auto" w:fill="auto"/>
            <w:noWrap/>
            <w:vAlign w:val="center"/>
            <w:hideMark/>
          </w:tcPr>
          <w:p w14:paraId="3CDE6626" w14:textId="77777777" w:rsidR="00E965A7" w:rsidRPr="009F601F" w:rsidRDefault="00E965A7" w:rsidP="009539E5">
            <w:pPr>
              <w:pStyle w:val="af"/>
            </w:pPr>
            <w:r w:rsidRPr="009F601F">
              <w:t xml:space="preserve">СН </w:t>
            </w:r>
            <w:r w:rsidRPr="009F601F">
              <w:rPr>
                <w:vertAlign w:val="subscript"/>
              </w:rPr>
              <w:t>до 150 кВт</w:t>
            </w:r>
            <w:r w:rsidRPr="009F601F">
              <w:t>=14,89%*1,14*Ц</w:t>
            </w:r>
            <w:r w:rsidRPr="009F601F">
              <w:rPr>
                <w:vertAlign w:val="superscript"/>
              </w:rPr>
              <w:t>э(м)</w:t>
            </w:r>
          </w:p>
        </w:tc>
      </w:tr>
      <w:tr w:rsidR="009F601F" w:rsidRPr="009F601F" w14:paraId="5F326AB0" w14:textId="77777777" w:rsidTr="009539E5">
        <w:trPr>
          <w:trHeight w:val="20"/>
        </w:trPr>
        <w:tc>
          <w:tcPr>
            <w:tcW w:w="1223" w:type="pct"/>
            <w:vMerge/>
            <w:tcBorders>
              <w:top w:val="nil"/>
              <w:left w:val="single" w:sz="4" w:space="0" w:color="auto"/>
              <w:bottom w:val="single" w:sz="4" w:space="0" w:color="auto"/>
              <w:right w:val="single" w:sz="4" w:space="0" w:color="auto"/>
            </w:tcBorders>
            <w:vAlign w:val="center"/>
            <w:hideMark/>
          </w:tcPr>
          <w:p w14:paraId="47D79BF5" w14:textId="77777777" w:rsidR="00E965A7" w:rsidRPr="009F601F" w:rsidRDefault="00E965A7" w:rsidP="009539E5">
            <w:pPr>
              <w:pStyle w:val="af"/>
            </w:pPr>
          </w:p>
        </w:tc>
        <w:tc>
          <w:tcPr>
            <w:tcW w:w="1233" w:type="pct"/>
            <w:vMerge/>
            <w:tcBorders>
              <w:top w:val="nil"/>
              <w:left w:val="single" w:sz="4" w:space="0" w:color="auto"/>
              <w:bottom w:val="single" w:sz="4" w:space="0" w:color="auto"/>
              <w:right w:val="single" w:sz="4" w:space="0" w:color="auto"/>
            </w:tcBorders>
            <w:vAlign w:val="center"/>
            <w:hideMark/>
          </w:tcPr>
          <w:p w14:paraId="3586E47D" w14:textId="77777777" w:rsidR="00E965A7" w:rsidRPr="009F601F" w:rsidRDefault="00E965A7" w:rsidP="009539E5">
            <w:pPr>
              <w:pStyle w:val="af"/>
            </w:pPr>
          </w:p>
        </w:tc>
        <w:tc>
          <w:tcPr>
            <w:tcW w:w="2544" w:type="pct"/>
            <w:tcBorders>
              <w:top w:val="nil"/>
              <w:left w:val="nil"/>
              <w:bottom w:val="single" w:sz="4" w:space="0" w:color="auto"/>
              <w:right w:val="single" w:sz="4" w:space="0" w:color="auto"/>
            </w:tcBorders>
            <w:shd w:val="clear" w:color="auto" w:fill="auto"/>
            <w:noWrap/>
            <w:vAlign w:val="center"/>
            <w:hideMark/>
          </w:tcPr>
          <w:p w14:paraId="12F86B20" w14:textId="77777777" w:rsidR="00E965A7" w:rsidRPr="009F601F" w:rsidRDefault="00E965A7" w:rsidP="009539E5">
            <w:pPr>
              <w:pStyle w:val="af"/>
            </w:pPr>
            <w:r w:rsidRPr="009F601F">
              <w:t xml:space="preserve">СН </w:t>
            </w:r>
            <w:r w:rsidRPr="009F601F">
              <w:rPr>
                <w:vertAlign w:val="subscript"/>
              </w:rPr>
              <w:t>от 150 кВт до 670 кВт</w:t>
            </w:r>
            <w:r w:rsidRPr="009F601F">
              <w:t>=13,68%*1,14*Ц</w:t>
            </w:r>
            <w:r w:rsidRPr="009F601F">
              <w:rPr>
                <w:vertAlign w:val="superscript"/>
              </w:rPr>
              <w:t>э(м)</w:t>
            </w:r>
          </w:p>
        </w:tc>
      </w:tr>
      <w:tr w:rsidR="009F601F" w:rsidRPr="009F601F" w14:paraId="361CEDEB" w14:textId="77777777" w:rsidTr="009539E5">
        <w:trPr>
          <w:trHeight w:val="20"/>
        </w:trPr>
        <w:tc>
          <w:tcPr>
            <w:tcW w:w="1223" w:type="pct"/>
            <w:vMerge/>
            <w:tcBorders>
              <w:top w:val="nil"/>
              <w:left w:val="single" w:sz="4" w:space="0" w:color="auto"/>
              <w:bottom w:val="single" w:sz="4" w:space="0" w:color="auto"/>
              <w:right w:val="single" w:sz="4" w:space="0" w:color="auto"/>
            </w:tcBorders>
            <w:vAlign w:val="center"/>
            <w:hideMark/>
          </w:tcPr>
          <w:p w14:paraId="2C33C764" w14:textId="77777777" w:rsidR="00E965A7" w:rsidRPr="009F601F" w:rsidRDefault="00E965A7" w:rsidP="009539E5">
            <w:pPr>
              <w:pStyle w:val="af"/>
            </w:pPr>
          </w:p>
        </w:tc>
        <w:tc>
          <w:tcPr>
            <w:tcW w:w="1233" w:type="pct"/>
            <w:vMerge/>
            <w:tcBorders>
              <w:top w:val="nil"/>
              <w:left w:val="single" w:sz="4" w:space="0" w:color="auto"/>
              <w:bottom w:val="single" w:sz="4" w:space="0" w:color="auto"/>
              <w:right w:val="single" w:sz="4" w:space="0" w:color="auto"/>
            </w:tcBorders>
            <w:vAlign w:val="center"/>
            <w:hideMark/>
          </w:tcPr>
          <w:p w14:paraId="59751EEB" w14:textId="77777777" w:rsidR="00E965A7" w:rsidRPr="009F601F" w:rsidRDefault="00E965A7" w:rsidP="009539E5">
            <w:pPr>
              <w:pStyle w:val="af"/>
            </w:pPr>
          </w:p>
        </w:tc>
        <w:tc>
          <w:tcPr>
            <w:tcW w:w="2544" w:type="pct"/>
            <w:tcBorders>
              <w:top w:val="nil"/>
              <w:left w:val="nil"/>
              <w:bottom w:val="single" w:sz="4" w:space="0" w:color="auto"/>
              <w:right w:val="single" w:sz="4" w:space="0" w:color="auto"/>
            </w:tcBorders>
            <w:shd w:val="clear" w:color="auto" w:fill="auto"/>
            <w:noWrap/>
            <w:vAlign w:val="center"/>
            <w:hideMark/>
          </w:tcPr>
          <w:p w14:paraId="7D30042B" w14:textId="77777777" w:rsidR="00E965A7" w:rsidRPr="009F601F" w:rsidRDefault="00E965A7" w:rsidP="009539E5">
            <w:pPr>
              <w:pStyle w:val="af"/>
            </w:pPr>
            <w:r w:rsidRPr="009F601F">
              <w:t xml:space="preserve">СН </w:t>
            </w:r>
            <w:r w:rsidRPr="009F601F">
              <w:rPr>
                <w:vertAlign w:val="subscript"/>
              </w:rPr>
              <w:t>от 670 кВт до 10 МВт</w:t>
            </w:r>
            <w:r w:rsidRPr="009F601F">
              <w:t>=9,31%*1,14*Ц</w:t>
            </w:r>
            <w:r w:rsidRPr="009F601F">
              <w:rPr>
                <w:vertAlign w:val="superscript"/>
              </w:rPr>
              <w:t>э(м)</w:t>
            </w:r>
          </w:p>
        </w:tc>
      </w:tr>
      <w:tr w:rsidR="00E965A7" w:rsidRPr="009F601F" w14:paraId="296B0104" w14:textId="77777777" w:rsidTr="009539E5">
        <w:trPr>
          <w:trHeight w:val="20"/>
        </w:trPr>
        <w:tc>
          <w:tcPr>
            <w:tcW w:w="1223" w:type="pct"/>
            <w:vMerge/>
            <w:tcBorders>
              <w:top w:val="nil"/>
              <w:left w:val="single" w:sz="4" w:space="0" w:color="auto"/>
              <w:bottom w:val="single" w:sz="4" w:space="0" w:color="auto"/>
              <w:right w:val="single" w:sz="4" w:space="0" w:color="auto"/>
            </w:tcBorders>
            <w:vAlign w:val="center"/>
            <w:hideMark/>
          </w:tcPr>
          <w:p w14:paraId="0EE0136F" w14:textId="77777777" w:rsidR="00E965A7" w:rsidRPr="009F601F" w:rsidRDefault="00E965A7" w:rsidP="009539E5">
            <w:pPr>
              <w:pStyle w:val="af"/>
            </w:pPr>
          </w:p>
        </w:tc>
        <w:tc>
          <w:tcPr>
            <w:tcW w:w="1233" w:type="pct"/>
            <w:vMerge/>
            <w:tcBorders>
              <w:top w:val="nil"/>
              <w:left w:val="single" w:sz="4" w:space="0" w:color="auto"/>
              <w:bottom w:val="single" w:sz="4" w:space="0" w:color="auto"/>
              <w:right w:val="single" w:sz="4" w:space="0" w:color="auto"/>
            </w:tcBorders>
            <w:vAlign w:val="center"/>
            <w:hideMark/>
          </w:tcPr>
          <w:p w14:paraId="4556529B" w14:textId="77777777" w:rsidR="00E965A7" w:rsidRPr="009F601F" w:rsidRDefault="00E965A7" w:rsidP="009539E5">
            <w:pPr>
              <w:pStyle w:val="af"/>
            </w:pPr>
          </w:p>
        </w:tc>
        <w:tc>
          <w:tcPr>
            <w:tcW w:w="2544" w:type="pct"/>
            <w:tcBorders>
              <w:top w:val="nil"/>
              <w:left w:val="nil"/>
              <w:bottom w:val="single" w:sz="4" w:space="0" w:color="auto"/>
              <w:right w:val="single" w:sz="4" w:space="0" w:color="auto"/>
            </w:tcBorders>
            <w:shd w:val="clear" w:color="auto" w:fill="auto"/>
            <w:noWrap/>
            <w:vAlign w:val="center"/>
            <w:hideMark/>
          </w:tcPr>
          <w:p w14:paraId="1BABD083" w14:textId="77777777" w:rsidR="00E965A7" w:rsidRPr="009F601F" w:rsidRDefault="00E965A7" w:rsidP="009539E5">
            <w:pPr>
              <w:pStyle w:val="af"/>
            </w:pPr>
            <w:r w:rsidRPr="009F601F">
              <w:t xml:space="preserve">СН </w:t>
            </w:r>
            <w:r w:rsidRPr="009F601F">
              <w:rPr>
                <w:vertAlign w:val="subscript"/>
              </w:rPr>
              <w:t>не менее 10 МВт</w:t>
            </w:r>
            <w:r w:rsidRPr="009F601F">
              <w:t>=5,45%*1,14*Ц</w:t>
            </w:r>
            <w:r w:rsidRPr="009F601F">
              <w:rPr>
                <w:vertAlign w:val="superscript"/>
              </w:rPr>
              <w:t>э(м)</w:t>
            </w:r>
          </w:p>
        </w:tc>
      </w:tr>
    </w:tbl>
    <w:p w14:paraId="0912BE9D" w14:textId="77777777" w:rsidR="00E965A7" w:rsidRPr="009F601F" w:rsidRDefault="00E965A7" w:rsidP="00E965A7">
      <w:pPr>
        <w:pStyle w:val="ab"/>
        <w:ind w:firstLine="0"/>
        <w:rPr>
          <w:highlight w:val="yellow"/>
        </w:rPr>
      </w:pPr>
    </w:p>
    <w:p w14:paraId="2F273D71" w14:textId="77777777" w:rsidR="00E965A7" w:rsidRPr="009F601F" w:rsidRDefault="00E965A7" w:rsidP="00E965A7">
      <w:pPr>
        <w:pStyle w:val="ab"/>
      </w:pPr>
      <w:r w:rsidRPr="009F601F">
        <w:t>Тарифы на электрическую энергию для населения и приравненных к нему категорий потребителей с 1 января 2016 по 31 декабря 2016 установлены приказом Комитета по тарифам и ценовой политике Ленинградской области от 26 декабря 2015 года №520-п. Сведения о тарифах приведены в таблице 2.1.10-4.</w:t>
      </w:r>
    </w:p>
    <w:p w14:paraId="0F6CD891" w14:textId="2A2FA1DB" w:rsidR="00E965A7" w:rsidRPr="009F601F" w:rsidRDefault="00E965A7" w:rsidP="00683693">
      <w:pPr>
        <w:pStyle w:val="11110"/>
      </w:pPr>
      <w:r w:rsidRPr="009F601F">
        <w:t>Тарифы для населения и приравненных к ним категорий потребителей в 2015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8"/>
        <w:gridCol w:w="3528"/>
        <w:gridCol w:w="1307"/>
        <w:gridCol w:w="4058"/>
      </w:tblGrid>
      <w:tr w:rsidR="009F601F" w:rsidRPr="009F601F" w14:paraId="5CCEFEC7" w14:textId="77777777" w:rsidTr="009539E5">
        <w:trPr>
          <w:trHeight w:val="20"/>
          <w:tblHeader/>
        </w:trPr>
        <w:tc>
          <w:tcPr>
            <w:tcW w:w="354" w:type="pct"/>
            <w:vMerge w:val="restart"/>
            <w:shd w:val="clear" w:color="auto" w:fill="auto"/>
            <w:noWrap/>
            <w:vAlign w:val="center"/>
            <w:hideMark/>
          </w:tcPr>
          <w:p w14:paraId="5DBCF536" w14:textId="77777777" w:rsidR="00E965A7" w:rsidRPr="009F601F" w:rsidRDefault="00E965A7" w:rsidP="009539E5">
            <w:pPr>
              <w:pStyle w:val="af"/>
            </w:pPr>
            <w:r w:rsidRPr="009F601F">
              <w:t>№ п/п</w:t>
            </w:r>
          </w:p>
        </w:tc>
        <w:tc>
          <w:tcPr>
            <w:tcW w:w="1843" w:type="pct"/>
            <w:vMerge w:val="restart"/>
            <w:shd w:val="clear" w:color="auto" w:fill="auto"/>
            <w:vAlign w:val="center"/>
            <w:hideMark/>
          </w:tcPr>
          <w:p w14:paraId="3517FDD9" w14:textId="77777777" w:rsidR="00E965A7" w:rsidRPr="009F601F" w:rsidRDefault="00E965A7" w:rsidP="009539E5">
            <w:pPr>
              <w:pStyle w:val="af"/>
            </w:pPr>
            <w:r w:rsidRPr="009F601F">
              <w:t>Показатель (группы потребителей с разбивкой по ставкам и дифференциацией по зонам суток)</w:t>
            </w:r>
          </w:p>
        </w:tc>
        <w:tc>
          <w:tcPr>
            <w:tcW w:w="683" w:type="pct"/>
            <w:vMerge w:val="restart"/>
            <w:shd w:val="clear" w:color="auto" w:fill="auto"/>
            <w:vAlign w:val="center"/>
            <w:hideMark/>
          </w:tcPr>
          <w:p w14:paraId="74723084" w14:textId="77777777" w:rsidR="00E965A7" w:rsidRPr="009F601F" w:rsidRDefault="00E965A7" w:rsidP="009539E5">
            <w:pPr>
              <w:pStyle w:val="af"/>
            </w:pPr>
            <w:r w:rsidRPr="009F601F">
              <w:t>Единица измерения</w:t>
            </w:r>
          </w:p>
        </w:tc>
        <w:tc>
          <w:tcPr>
            <w:tcW w:w="2120" w:type="pct"/>
            <w:shd w:val="clear" w:color="auto" w:fill="auto"/>
            <w:vAlign w:val="center"/>
            <w:hideMark/>
          </w:tcPr>
          <w:p w14:paraId="5BBC2B1E" w14:textId="77777777" w:rsidR="00E965A7" w:rsidRPr="009F601F" w:rsidRDefault="00E965A7" w:rsidP="009539E5">
            <w:pPr>
              <w:pStyle w:val="af"/>
            </w:pPr>
            <w:r w:rsidRPr="009F601F">
              <w:t>с 1 января 2016г. по 31 декабря 2016г.</w:t>
            </w:r>
          </w:p>
        </w:tc>
      </w:tr>
      <w:tr w:rsidR="009F601F" w:rsidRPr="009F601F" w14:paraId="3BE8AC2F" w14:textId="77777777" w:rsidTr="009539E5">
        <w:trPr>
          <w:trHeight w:val="20"/>
          <w:tblHeader/>
        </w:trPr>
        <w:tc>
          <w:tcPr>
            <w:tcW w:w="354" w:type="pct"/>
            <w:vMerge/>
            <w:vAlign w:val="center"/>
            <w:hideMark/>
          </w:tcPr>
          <w:p w14:paraId="0C11132E" w14:textId="77777777" w:rsidR="00E965A7" w:rsidRPr="009F601F" w:rsidRDefault="00E965A7" w:rsidP="009539E5">
            <w:pPr>
              <w:pStyle w:val="af"/>
            </w:pPr>
          </w:p>
        </w:tc>
        <w:tc>
          <w:tcPr>
            <w:tcW w:w="1843" w:type="pct"/>
            <w:vMerge/>
            <w:vAlign w:val="center"/>
            <w:hideMark/>
          </w:tcPr>
          <w:p w14:paraId="06197AFF" w14:textId="77777777" w:rsidR="00E965A7" w:rsidRPr="009F601F" w:rsidRDefault="00E965A7" w:rsidP="009539E5">
            <w:pPr>
              <w:pStyle w:val="af"/>
            </w:pPr>
          </w:p>
        </w:tc>
        <w:tc>
          <w:tcPr>
            <w:tcW w:w="683" w:type="pct"/>
            <w:vMerge/>
            <w:vAlign w:val="center"/>
            <w:hideMark/>
          </w:tcPr>
          <w:p w14:paraId="1A902D5B" w14:textId="77777777" w:rsidR="00E965A7" w:rsidRPr="009F601F" w:rsidRDefault="00E965A7" w:rsidP="009539E5">
            <w:pPr>
              <w:pStyle w:val="af"/>
            </w:pPr>
          </w:p>
        </w:tc>
        <w:tc>
          <w:tcPr>
            <w:tcW w:w="2120" w:type="pct"/>
            <w:shd w:val="clear" w:color="auto" w:fill="auto"/>
            <w:noWrap/>
            <w:vAlign w:val="center"/>
            <w:hideMark/>
          </w:tcPr>
          <w:p w14:paraId="2828AFB0" w14:textId="77777777" w:rsidR="00E965A7" w:rsidRPr="009F601F" w:rsidRDefault="00E965A7" w:rsidP="009539E5">
            <w:pPr>
              <w:pStyle w:val="af"/>
            </w:pPr>
            <w:r w:rsidRPr="009F601F">
              <w:t>Цена (тариф)</w:t>
            </w:r>
          </w:p>
        </w:tc>
      </w:tr>
      <w:tr w:rsidR="009F601F" w:rsidRPr="009F601F" w14:paraId="630D6B48" w14:textId="77777777" w:rsidTr="009539E5">
        <w:trPr>
          <w:trHeight w:val="20"/>
        </w:trPr>
        <w:tc>
          <w:tcPr>
            <w:tcW w:w="354" w:type="pct"/>
            <w:shd w:val="clear" w:color="auto" w:fill="auto"/>
            <w:noWrap/>
            <w:vAlign w:val="center"/>
            <w:hideMark/>
          </w:tcPr>
          <w:p w14:paraId="68225838" w14:textId="77777777" w:rsidR="00E965A7" w:rsidRPr="009F601F" w:rsidRDefault="00E965A7" w:rsidP="009539E5">
            <w:pPr>
              <w:pStyle w:val="af"/>
            </w:pPr>
            <w:r w:rsidRPr="009F601F">
              <w:t>1</w:t>
            </w:r>
          </w:p>
        </w:tc>
        <w:tc>
          <w:tcPr>
            <w:tcW w:w="4646" w:type="pct"/>
            <w:gridSpan w:val="3"/>
            <w:shd w:val="clear" w:color="auto" w:fill="auto"/>
            <w:noWrap/>
            <w:vAlign w:val="center"/>
            <w:hideMark/>
          </w:tcPr>
          <w:p w14:paraId="089F51AF" w14:textId="77777777" w:rsidR="00E965A7" w:rsidRPr="009F601F" w:rsidRDefault="00E965A7" w:rsidP="009539E5">
            <w:pPr>
              <w:pStyle w:val="af"/>
            </w:pPr>
            <w:r w:rsidRPr="009F601F">
              <w:t>Население (тарифы указаны с учетом НДС)</w:t>
            </w:r>
          </w:p>
        </w:tc>
      </w:tr>
      <w:tr w:rsidR="009F601F" w:rsidRPr="009F601F" w14:paraId="7F11347D" w14:textId="77777777" w:rsidTr="009539E5">
        <w:trPr>
          <w:trHeight w:val="20"/>
        </w:trPr>
        <w:tc>
          <w:tcPr>
            <w:tcW w:w="354" w:type="pct"/>
            <w:shd w:val="clear" w:color="auto" w:fill="auto"/>
            <w:noWrap/>
            <w:vAlign w:val="center"/>
            <w:hideMark/>
          </w:tcPr>
          <w:p w14:paraId="14D998A7" w14:textId="77777777" w:rsidR="00E965A7" w:rsidRPr="009F601F" w:rsidRDefault="00E965A7" w:rsidP="009539E5">
            <w:pPr>
              <w:pStyle w:val="af"/>
            </w:pPr>
            <w:r w:rsidRPr="009F601F">
              <w:t>1.1</w:t>
            </w:r>
          </w:p>
        </w:tc>
        <w:tc>
          <w:tcPr>
            <w:tcW w:w="4646" w:type="pct"/>
            <w:gridSpan w:val="3"/>
            <w:shd w:val="clear" w:color="auto" w:fill="auto"/>
            <w:noWrap/>
            <w:vAlign w:val="center"/>
            <w:hideMark/>
          </w:tcPr>
          <w:p w14:paraId="7AC1FCEE" w14:textId="77777777" w:rsidR="00E965A7" w:rsidRPr="009F601F" w:rsidRDefault="00E965A7" w:rsidP="009539E5">
            <w:pPr>
              <w:pStyle w:val="af"/>
            </w:pPr>
            <w:r w:rsidRPr="009F601F">
              <w:t>Население, за исключением указанного в пунктах 2 и 3</w:t>
            </w:r>
          </w:p>
        </w:tc>
      </w:tr>
      <w:tr w:rsidR="009F601F" w:rsidRPr="009F601F" w14:paraId="52FA92C8" w14:textId="77777777" w:rsidTr="009539E5">
        <w:trPr>
          <w:trHeight w:val="20"/>
        </w:trPr>
        <w:tc>
          <w:tcPr>
            <w:tcW w:w="354" w:type="pct"/>
            <w:shd w:val="clear" w:color="auto" w:fill="auto"/>
            <w:noWrap/>
            <w:vAlign w:val="center"/>
            <w:hideMark/>
          </w:tcPr>
          <w:p w14:paraId="52178D54" w14:textId="77777777" w:rsidR="00E965A7" w:rsidRPr="009F601F" w:rsidRDefault="00E965A7" w:rsidP="009539E5">
            <w:pPr>
              <w:pStyle w:val="af"/>
            </w:pPr>
            <w:r w:rsidRPr="009F601F">
              <w:t>1.1.1</w:t>
            </w:r>
          </w:p>
        </w:tc>
        <w:tc>
          <w:tcPr>
            <w:tcW w:w="1843" w:type="pct"/>
            <w:shd w:val="clear" w:color="auto" w:fill="auto"/>
            <w:vAlign w:val="center"/>
            <w:hideMark/>
          </w:tcPr>
          <w:p w14:paraId="6C95BB56" w14:textId="77777777" w:rsidR="00E965A7" w:rsidRPr="009F601F" w:rsidRDefault="00E965A7" w:rsidP="009539E5">
            <w:pPr>
              <w:pStyle w:val="af"/>
            </w:pPr>
            <w:r w:rsidRPr="009F601F">
              <w:t>Одноставочный тариф</w:t>
            </w:r>
          </w:p>
        </w:tc>
        <w:tc>
          <w:tcPr>
            <w:tcW w:w="683" w:type="pct"/>
            <w:shd w:val="clear" w:color="auto" w:fill="auto"/>
            <w:noWrap/>
            <w:vAlign w:val="center"/>
            <w:hideMark/>
          </w:tcPr>
          <w:p w14:paraId="4740BAB1" w14:textId="77777777" w:rsidR="00E965A7" w:rsidRPr="009F601F" w:rsidRDefault="00E965A7" w:rsidP="009539E5">
            <w:pPr>
              <w:pStyle w:val="af"/>
            </w:pPr>
            <w:r w:rsidRPr="009F601F">
              <w:t>руб/кВт*ч</w:t>
            </w:r>
          </w:p>
        </w:tc>
        <w:tc>
          <w:tcPr>
            <w:tcW w:w="2120" w:type="pct"/>
            <w:shd w:val="clear" w:color="auto" w:fill="auto"/>
            <w:noWrap/>
            <w:vAlign w:val="center"/>
            <w:hideMark/>
          </w:tcPr>
          <w:p w14:paraId="1946FA3C" w14:textId="77777777" w:rsidR="00E965A7" w:rsidRPr="009F601F" w:rsidRDefault="00E965A7" w:rsidP="009539E5">
            <w:pPr>
              <w:pStyle w:val="af"/>
            </w:pPr>
            <w:r w:rsidRPr="009F601F">
              <w:t>3,55</w:t>
            </w:r>
          </w:p>
        </w:tc>
      </w:tr>
      <w:tr w:rsidR="009F601F" w:rsidRPr="009F601F" w14:paraId="510755F0" w14:textId="77777777" w:rsidTr="009539E5">
        <w:trPr>
          <w:trHeight w:val="20"/>
        </w:trPr>
        <w:tc>
          <w:tcPr>
            <w:tcW w:w="354" w:type="pct"/>
            <w:vMerge w:val="restart"/>
            <w:shd w:val="clear" w:color="auto" w:fill="auto"/>
            <w:noWrap/>
            <w:vAlign w:val="center"/>
            <w:hideMark/>
          </w:tcPr>
          <w:p w14:paraId="71DDEB54" w14:textId="77777777" w:rsidR="00E965A7" w:rsidRPr="009F601F" w:rsidRDefault="00E965A7" w:rsidP="009539E5">
            <w:pPr>
              <w:pStyle w:val="af"/>
            </w:pPr>
            <w:r w:rsidRPr="009F601F">
              <w:t>1.1.2</w:t>
            </w:r>
          </w:p>
        </w:tc>
        <w:tc>
          <w:tcPr>
            <w:tcW w:w="4646" w:type="pct"/>
            <w:gridSpan w:val="3"/>
            <w:shd w:val="clear" w:color="auto" w:fill="auto"/>
            <w:noWrap/>
            <w:vAlign w:val="center"/>
            <w:hideMark/>
          </w:tcPr>
          <w:p w14:paraId="6999EC33" w14:textId="77777777" w:rsidR="00E965A7" w:rsidRPr="009F601F" w:rsidRDefault="00E965A7" w:rsidP="009539E5">
            <w:pPr>
              <w:pStyle w:val="af"/>
            </w:pPr>
            <w:r w:rsidRPr="009F601F">
              <w:t>Одноставочный тариф, дифференцированный по двум зонам суток</w:t>
            </w:r>
          </w:p>
        </w:tc>
      </w:tr>
      <w:tr w:rsidR="009F601F" w:rsidRPr="009F601F" w14:paraId="4CCE3399" w14:textId="77777777" w:rsidTr="009539E5">
        <w:trPr>
          <w:trHeight w:val="20"/>
        </w:trPr>
        <w:tc>
          <w:tcPr>
            <w:tcW w:w="354" w:type="pct"/>
            <w:vMerge/>
            <w:vAlign w:val="center"/>
            <w:hideMark/>
          </w:tcPr>
          <w:p w14:paraId="2178CA3B" w14:textId="77777777" w:rsidR="00E965A7" w:rsidRPr="009F601F" w:rsidRDefault="00E965A7" w:rsidP="009539E5">
            <w:pPr>
              <w:pStyle w:val="af"/>
            </w:pPr>
          </w:p>
        </w:tc>
        <w:tc>
          <w:tcPr>
            <w:tcW w:w="1843" w:type="pct"/>
            <w:shd w:val="clear" w:color="auto" w:fill="auto"/>
            <w:vAlign w:val="center"/>
            <w:hideMark/>
          </w:tcPr>
          <w:p w14:paraId="31F2FE72" w14:textId="77777777" w:rsidR="00E965A7" w:rsidRPr="009F601F" w:rsidRDefault="00E965A7" w:rsidP="009539E5">
            <w:pPr>
              <w:pStyle w:val="af"/>
            </w:pPr>
            <w:r w:rsidRPr="009F601F">
              <w:t xml:space="preserve">Дневная зона </w:t>
            </w:r>
          </w:p>
        </w:tc>
        <w:tc>
          <w:tcPr>
            <w:tcW w:w="683" w:type="pct"/>
            <w:shd w:val="clear" w:color="auto" w:fill="auto"/>
            <w:noWrap/>
            <w:vAlign w:val="center"/>
            <w:hideMark/>
          </w:tcPr>
          <w:p w14:paraId="52181A0E" w14:textId="77777777" w:rsidR="00E965A7" w:rsidRPr="009F601F" w:rsidRDefault="00E965A7" w:rsidP="009539E5">
            <w:pPr>
              <w:pStyle w:val="af"/>
            </w:pPr>
            <w:r w:rsidRPr="009F601F">
              <w:t>руб/кВт*ч</w:t>
            </w:r>
          </w:p>
        </w:tc>
        <w:tc>
          <w:tcPr>
            <w:tcW w:w="2120" w:type="pct"/>
            <w:shd w:val="clear" w:color="auto" w:fill="auto"/>
            <w:noWrap/>
            <w:vAlign w:val="center"/>
            <w:hideMark/>
          </w:tcPr>
          <w:p w14:paraId="01AC5F3C" w14:textId="77777777" w:rsidR="00E965A7" w:rsidRPr="009F601F" w:rsidRDefault="00E965A7" w:rsidP="009539E5">
            <w:pPr>
              <w:pStyle w:val="af"/>
            </w:pPr>
            <w:r w:rsidRPr="009F601F">
              <w:t>3,71</w:t>
            </w:r>
          </w:p>
        </w:tc>
      </w:tr>
      <w:tr w:rsidR="009F601F" w:rsidRPr="009F601F" w14:paraId="1D2595E7" w14:textId="77777777" w:rsidTr="009539E5">
        <w:trPr>
          <w:trHeight w:val="20"/>
        </w:trPr>
        <w:tc>
          <w:tcPr>
            <w:tcW w:w="354" w:type="pct"/>
            <w:vMerge/>
            <w:vAlign w:val="center"/>
            <w:hideMark/>
          </w:tcPr>
          <w:p w14:paraId="1D9E5445" w14:textId="77777777" w:rsidR="00E965A7" w:rsidRPr="009F601F" w:rsidRDefault="00E965A7" w:rsidP="009539E5">
            <w:pPr>
              <w:pStyle w:val="af"/>
            </w:pPr>
          </w:p>
        </w:tc>
        <w:tc>
          <w:tcPr>
            <w:tcW w:w="1843" w:type="pct"/>
            <w:shd w:val="clear" w:color="auto" w:fill="auto"/>
            <w:noWrap/>
            <w:vAlign w:val="center"/>
            <w:hideMark/>
          </w:tcPr>
          <w:p w14:paraId="5E13A3D2" w14:textId="77777777" w:rsidR="00E965A7" w:rsidRPr="009F601F" w:rsidRDefault="00E965A7" w:rsidP="009539E5">
            <w:pPr>
              <w:pStyle w:val="af"/>
            </w:pPr>
            <w:r w:rsidRPr="009F601F">
              <w:t>Ночная зона</w:t>
            </w:r>
          </w:p>
        </w:tc>
        <w:tc>
          <w:tcPr>
            <w:tcW w:w="683" w:type="pct"/>
            <w:shd w:val="clear" w:color="auto" w:fill="auto"/>
            <w:noWrap/>
            <w:vAlign w:val="center"/>
            <w:hideMark/>
          </w:tcPr>
          <w:p w14:paraId="32809771" w14:textId="77777777" w:rsidR="00E965A7" w:rsidRPr="009F601F" w:rsidRDefault="00E965A7" w:rsidP="009539E5">
            <w:pPr>
              <w:pStyle w:val="af"/>
            </w:pPr>
            <w:r w:rsidRPr="009F601F">
              <w:t>руб/кВт*ч</w:t>
            </w:r>
          </w:p>
        </w:tc>
        <w:tc>
          <w:tcPr>
            <w:tcW w:w="2120" w:type="pct"/>
            <w:shd w:val="clear" w:color="auto" w:fill="auto"/>
            <w:noWrap/>
            <w:vAlign w:val="center"/>
            <w:hideMark/>
          </w:tcPr>
          <w:p w14:paraId="0A3E8FF6" w14:textId="77777777" w:rsidR="00E965A7" w:rsidRPr="009F601F" w:rsidRDefault="00E965A7" w:rsidP="009539E5">
            <w:pPr>
              <w:pStyle w:val="af"/>
            </w:pPr>
            <w:r w:rsidRPr="009F601F">
              <w:t>1,80</w:t>
            </w:r>
          </w:p>
        </w:tc>
      </w:tr>
      <w:tr w:rsidR="009F601F" w:rsidRPr="009F601F" w14:paraId="1CC90FB0" w14:textId="77777777" w:rsidTr="009539E5">
        <w:trPr>
          <w:trHeight w:val="20"/>
        </w:trPr>
        <w:tc>
          <w:tcPr>
            <w:tcW w:w="354" w:type="pct"/>
            <w:vMerge w:val="restart"/>
            <w:shd w:val="clear" w:color="auto" w:fill="auto"/>
            <w:noWrap/>
            <w:vAlign w:val="center"/>
            <w:hideMark/>
          </w:tcPr>
          <w:p w14:paraId="45F487F9" w14:textId="77777777" w:rsidR="00E965A7" w:rsidRPr="009F601F" w:rsidRDefault="00E965A7" w:rsidP="009539E5">
            <w:pPr>
              <w:pStyle w:val="af"/>
            </w:pPr>
            <w:r w:rsidRPr="009F601F">
              <w:t>1.1.3</w:t>
            </w:r>
          </w:p>
        </w:tc>
        <w:tc>
          <w:tcPr>
            <w:tcW w:w="4646" w:type="pct"/>
            <w:gridSpan w:val="3"/>
            <w:shd w:val="clear" w:color="auto" w:fill="auto"/>
            <w:noWrap/>
            <w:vAlign w:val="center"/>
            <w:hideMark/>
          </w:tcPr>
          <w:p w14:paraId="5111391E" w14:textId="77777777" w:rsidR="00E965A7" w:rsidRPr="009F601F" w:rsidRDefault="00E965A7" w:rsidP="009539E5">
            <w:pPr>
              <w:pStyle w:val="af"/>
            </w:pPr>
            <w:r w:rsidRPr="009F601F">
              <w:t>Одноставочный тариф, дифференцированный по трем зонам суток</w:t>
            </w:r>
          </w:p>
        </w:tc>
      </w:tr>
      <w:tr w:rsidR="009F601F" w:rsidRPr="009F601F" w14:paraId="576D5B8C" w14:textId="77777777" w:rsidTr="009539E5">
        <w:trPr>
          <w:trHeight w:val="20"/>
        </w:trPr>
        <w:tc>
          <w:tcPr>
            <w:tcW w:w="354" w:type="pct"/>
            <w:vMerge/>
            <w:vAlign w:val="center"/>
            <w:hideMark/>
          </w:tcPr>
          <w:p w14:paraId="686B99F8" w14:textId="77777777" w:rsidR="00E965A7" w:rsidRPr="009F601F" w:rsidRDefault="00E965A7" w:rsidP="009539E5">
            <w:pPr>
              <w:pStyle w:val="af"/>
            </w:pPr>
          </w:p>
        </w:tc>
        <w:tc>
          <w:tcPr>
            <w:tcW w:w="1843" w:type="pct"/>
            <w:shd w:val="clear" w:color="auto" w:fill="auto"/>
            <w:noWrap/>
            <w:vAlign w:val="center"/>
            <w:hideMark/>
          </w:tcPr>
          <w:p w14:paraId="02FEA06E" w14:textId="77777777" w:rsidR="00E965A7" w:rsidRPr="009F601F" w:rsidRDefault="00E965A7" w:rsidP="009539E5">
            <w:pPr>
              <w:pStyle w:val="af"/>
            </w:pPr>
            <w:r w:rsidRPr="009F601F">
              <w:t>Пиковая зона</w:t>
            </w:r>
          </w:p>
        </w:tc>
        <w:tc>
          <w:tcPr>
            <w:tcW w:w="683" w:type="pct"/>
            <w:shd w:val="clear" w:color="auto" w:fill="auto"/>
            <w:noWrap/>
            <w:vAlign w:val="center"/>
            <w:hideMark/>
          </w:tcPr>
          <w:p w14:paraId="7D5D4D8F" w14:textId="77777777" w:rsidR="00E965A7" w:rsidRPr="009F601F" w:rsidRDefault="00E965A7" w:rsidP="009539E5">
            <w:pPr>
              <w:pStyle w:val="af"/>
            </w:pPr>
            <w:r w:rsidRPr="009F601F">
              <w:t>руб/кВт*ч</w:t>
            </w:r>
          </w:p>
        </w:tc>
        <w:tc>
          <w:tcPr>
            <w:tcW w:w="2120" w:type="pct"/>
            <w:shd w:val="clear" w:color="auto" w:fill="auto"/>
            <w:noWrap/>
            <w:vAlign w:val="center"/>
            <w:hideMark/>
          </w:tcPr>
          <w:p w14:paraId="7F757097" w14:textId="77777777" w:rsidR="00E965A7" w:rsidRPr="009F601F" w:rsidRDefault="00E965A7" w:rsidP="009539E5">
            <w:pPr>
              <w:pStyle w:val="af"/>
            </w:pPr>
            <w:r w:rsidRPr="009F601F">
              <w:t>4,62</w:t>
            </w:r>
          </w:p>
        </w:tc>
      </w:tr>
      <w:tr w:rsidR="009F601F" w:rsidRPr="009F601F" w14:paraId="1AD6722A" w14:textId="77777777" w:rsidTr="009539E5">
        <w:trPr>
          <w:trHeight w:val="20"/>
        </w:trPr>
        <w:tc>
          <w:tcPr>
            <w:tcW w:w="354" w:type="pct"/>
            <w:vMerge/>
            <w:vAlign w:val="center"/>
            <w:hideMark/>
          </w:tcPr>
          <w:p w14:paraId="195DEC18" w14:textId="77777777" w:rsidR="00E965A7" w:rsidRPr="009F601F" w:rsidRDefault="00E965A7" w:rsidP="009539E5">
            <w:pPr>
              <w:pStyle w:val="af"/>
            </w:pPr>
          </w:p>
        </w:tc>
        <w:tc>
          <w:tcPr>
            <w:tcW w:w="1843" w:type="pct"/>
            <w:shd w:val="clear" w:color="auto" w:fill="auto"/>
            <w:noWrap/>
            <w:vAlign w:val="center"/>
            <w:hideMark/>
          </w:tcPr>
          <w:p w14:paraId="43370D37" w14:textId="77777777" w:rsidR="00E965A7" w:rsidRPr="009F601F" w:rsidRDefault="00E965A7" w:rsidP="009539E5">
            <w:pPr>
              <w:pStyle w:val="af"/>
            </w:pPr>
            <w:r w:rsidRPr="009F601F">
              <w:t>Полупиковая зона</w:t>
            </w:r>
          </w:p>
        </w:tc>
        <w:tc>
          <w:tcPr>
            <w:tcW w:w="683" w:type="pct"/>
            <w:shd w:val="clear" w:color="auto" w:fill="auto"/>
            <w:noWrap/>
            <w:vAlign w:val="center"/>
            <w:hideMark/>
          </w:tcPr>
          <w:p w14:paraId="3202CF2C" w14:textId="77777777" w:rsidR="00E965A7" w:rsidRPr="009F601F" w:rsidRDefault="00E965A7" w:rsidP="009539E5">
            <w:pPr>
              <w:pStyle w:val="af"/>
            </w:pPr>
            <w:r w:rsidRPr="009F601F">
              <w:t>руб/кВт*ч</w:t>
            </w:r>
          </w:p>
        </w:tc>
        <w:tc>
          <w:tcPr>
            <w:tcW w:w="2120" w:type="pct"/>
            <w:shd w:val="clear" w:color="auto" w:fill="auto"/>
            <w:noWrap/>
            <w:vAlign w:val="center"/>
            <w:hideMark/>
          </w:tcPr>
          <w:p w14:paraId="30D29CCF" w14:textId="77777777" w:rsidR="00E965A7" w:rsidRPr="009F601F" w:rsidRDefault="00E965A7" w:rsidP="009539E5">
            <w:pPr>
              <w:pStyle w:val="af"/>
            </w:pPr>
            <w:r w:rsidRPr="009F601F">
              <w:t>3,55</w:t>
            </w:r>
          </w:p>
        </w:tc>
      </w:tr>
      <w:tr w:rsidR="009F601F" w:rsidRPr="009F601F" w14:paraId="6A434052" w14:textId="77777777" w:rsidTr="009539E5">
        <w:trPr>
          <w:trHeight w:val="20"/>
        </w:trPr>
        <w:tc>
          <w:tcPr>
            <w:tcW w:w="354" w:type="pct"/>
            <w:vMerge/>
            <w:vAlign w:val="center"/>
            <w:hideMark/>
          </w:tcPr>
          <w:p w14:paraId="2FE67B3E" w14:textId="77777777" w:rsidR="00E965A7" w:rsidRPr="009F601F" w:rsidRDefault="00E965A7" w:rsidP="009539E5">
            <w:pPr>
              <w:pStyle w:val="af"/>
            </w:pPr>
          </w:p>
        </w:tc>
        <w:tc>
          <w:tcPr>
            <w:tcW w:w="1843" w:type="pct"/>
            <w:shd w:val="clear" w:color="auto" w:fill="auto"/>
            <w:noWrap/>
            <w:vAlign w:val="center"/>
            <w:hideMark/>
          </w:tcPr>
          <w:p w14:paraId="3812C607" w14:textId="77777777" w:rsidR="00E965A7" w:rsidRPr="009F601F" w:rsidRDefault="00E965A7" w:rsidP="009539E5">
            <w:pPr>
              <w:pStyle w:val="af"/>
            </w:pPr>
            <w:r w:rsidRPr="009F601F">
              <w:t>Ночная зона</w:t>
            </w:r>
          </w:p>
        </w:tc>
        <w:tc>
          <w:tcPr>
            <w:tcW w:w="683" w:type="pct"/>
            <w:shd w:val="clear" w:color="auto" w:fill="auto"/>
            <w:noWrap/>
            <w:vAlign w:val="center"/>
            <w:hideMark/>
          </w:tcPr>
          <w:p w14:paraId="4343BF7A" w14:textId="77777777" w:rsidR="00E965A7" w:rsidRPr="009F601F" w:rsidRDefault="00E965A7" w:rsidP="009539E5">
            <w:pPr>
              <w:pStyle w:val="af"/>
            </w:pPr>
            <w:r w:rsidRPr="009F601F">
              <w:t>руб/кВт*ч</w:t>
            </w:r>
          </w:p>
        </w:tc>
        <w:tc>
          <w:tcPr>
            <w:tcW w:w="2120" w:type="pct"/>
            <w:shd w:val="clear" w:color="auto" w:fill="auto"/>
            <w:noWrap/>
            <w:vAlign w:val="center"/>
            <w:hideMark/>
          </w:tcPr>
          <w:p w14:paraId="1915895C" w14:textId="77777777" w:rsidR="00E965A7" w:rsidRPr="009F601F" w:rsidRDefault="00E965A7" w:rsidP="009539E5">
            <w:pPr>
              <w:pStyle w:val="af"/>
            </w:pPr>
            <w:r w:rsidRPr="009F601F">
              <w:t>1,80</w:t>
            </w:r>
          </w:p>
        </w:tc>
      </w:tr>
      <w:tr w:rsidR="009F601F" w:rsidRPr="009F601F" w14:paraId="4848A0D6" w14:textId="77777777" w:rsidTr="009539E5">
        <w:trPr>
          <w:trHeight w:val="20"/>
        </w:trPr>
        <w:tc>
          <w:tcPr>
            <w:tcW w:w="354" w:type="pct"/>
            <w:shd w:val="clear" w:color="auto" w:fill="auto"/>
            <w:noWrap/>
            <w:vAlign w:val="center"/>
            <w:hideMark/>
          </w:tcPr>
          <w:p w14:paraId="310788F2" w14:textId="77777777" w:rsidR="00E965A7" w:rsidRPr="009F601F" w:rsidRDefault="00E965A7" w:rsidP="009539E5">
            <w:pPr>
              <w:pStyle w:val="af"/>
            </w:pPr>
            <w:r w:rsidRPr="009F601F">
              <w:t>2</w:t>
            </w:r>
          </w:p>
        </w:tc>
        <w:tc>
          <w:tcPr>
            <w:tcW w:w="4646" w:type="pct"/>
            <w:gridSpan w:val="3"/>
            <w:shd w:val="clear" w:color="auto" w:fill="auto"/>
            <w:vAlign w:val="center"/>
            <w:hideMark/>
          </w:tcPr>
          <w:p w14:paraId="091D68C2" w14:textId="77777777" w:rsidR="00E965A7" w:rsidRPr="009F601F" w:rsidRDefault="00E965A7" w:rsidP="009539E5">
            <w:pPr>
              <w:pStyle w:val="af"/>
            </w:pPr>
            <w:r w:rsidRPr="009F601F">
              <w:t xml:space="preserve">Население, проживающее в городских населенных пунктах в домах, оборудованных в установленном порядке стационарными электроплитами и (или) электроотопительными </w:t>
            </w:r>
            <w:r w:rsidRPr="009F601F">
              <w:lastRenderedPageBreak/>
              <w:t>установками (тарифы указаны с учетом НДС)</w:t>
            </w:r>
          </w:p>
        </w:tc>
      </w:tr>
      <w:tr w:rsidR="009F601F" w:rsidRPr="009F601F" w14:paraId="45486C51" w14:textId="77777777" w:rsidTr="009539E5">
        <w:trPr>
          <w:trHeight w:val="20"/>
        </w:trPr>
        <w:tc>
          <w:tcPr>
            <w:tcW w:w="354" w:type="pct"/>
            <w:shd w:val="clear" w:color="auto" w:fill="auto"/>
            <w:noWrap/>
            <w:vAlign w:val="center"/>
            <w:hideMark/>
          </w:tcPr>
          <w:p w14:paraId="254EFAB9" w14:textId="77777777" w:rsidR="00E965A7" w:rsidRPr="009F601F" w:rsidRDefault="00E965A7" w:rsidP="009539E5">
            <w:pPr>
              <w:pStyle w:val="af"/>
            </w:pPr>
            <w:r w:rsidRPr="009F601F">
              <w:lastRenderedPageBreak/>
              <w:t>2.1</w:t>
            </w:r>
          </w:p>
        </w:tc>
        <w:tc>
          <w:tcPr>
            <w:tcW w:w="1843" w:type="pct"/>
            <w:shd w:val="clear" w:color="auto" w:fill="auto"/>
            <w:noWrap/>
            <w:vAlign w:val="center"/>
            <w:hideMark/>
          </w:tcPr>
          <w:p w14:paraId="61F561E6" w14:textId="77777777" w:rsidR="00E965A7" w:rsidRPr="009F601F" w:rsidRDefault="00E965A7" w:rsidP="009539E5">
            <w:pPr>
              <w:pStyle w:val="af"/>
            </w:pPr>
            <w:r w:rsidRPr="009F601F">
              <w:t>Одноставочный тариф</w:t>
            </w:r>
          </w:p>
        </w:tc>
        <w:tc>
          <w:tcPr>
            <w:tcW w:w="683" w:type="pct"/>
            <w:shd w:val="clear" w:color="auto" w:fill="auto"/>
            <w:noWrap/>
            <w:vAlign w:val="center"/>
            <w:hideMark/>
          </w:tcPr>
          <w:p w14:paraId="1DB99477" w14:textId="77777777" w:rsidR="00E965A7" w:rsidRPr="009F601F" w:rsidRDefault="00E965A7" w:rsidP="009539E5">
            <w:pPr>
              <w:pStyle w:val="af"/>
            </w:pPr>
            <w:r w:rsidRPr="009F601F">
              <w:t>руб/кВт*ч</w:t>
            </w:r>
          </w:p>
        </w:tc>
        <w:tc>
          <w:tcPr>
            <w:tcW w:w="2120" w:type="pct"/>
            <w:shd w:val="clear" w:color="auto" w:fill="auto"/>
            <w:noWrap/>
            <w:vAlign w:val="center"/>
            <w:hideMark/>
          </w:tcPr>
          <w:p w14:paraId="73815FE3" w14:textId="77777777" w:rsidR="00E965A7" w:rsidRPr="009F601F" w:rsidRDefault="00E965A7" w:rsidP="009539E5">
            <w:pPr>
              <w:pStyle w:val="af"/>
            </w:pPr>
            <w:r w:rsidRPr="009F601F">
              <w:t>2,49</w:t>
            </w:r>
          </w:p>
        </w:tc>
      </w:tr>
      <w:tr w:rsidR="009F601F" w:rsidRPr="009F601F" w14:paraId="5944F3B6" w14:textId="77777777" w:rsidTr="009539E5">
        <w:trPr>
          <w:trHeight w:val="20"/>
        </w:trPr>
        <w:tc>
          <w:tcPr>
            <w:tcW w:w="354" w:type="pct"/>
            <w:vMerge w:val="restart"/>
            <w:shd w:val="clear" w:color="auto" w:fill="auto"/>
            <w:noWrap/>
            <w:vAlign w:val="center"/>
            <w:hideMark/>
          </w:tcPr>
          <w:p w14:paraId="06704C27" w14:textId="77777777" w:rsidR="00E965A7" w:rsidRPr="009F601F" w:rsidRDefault="00E965A7" w:rsidP="009539E5">
            <w:pPr>
              <w:pStyle w:val="af"/>
            </w:pPr>
            <w:r w:rsidRPr="009F601F">
              <w:t>2.2</w:t>
            </w:r>
          </w:p>
        </w:tc>
        <w:tc>
          <w:tcPr>
            <w:tcW w:w="4646" w:type="pct"/>
            <w:gridSpan w:val="3"/>
            <w:shd w:val="clear" w:color="auto" w:fill="auto"/>
            <w:noWrap/>
            <w:vAlign w:val="center"/>
            <w:hideMark/>
          </w:tcPr>
          <w:p w14:paraId="1D2616CA" w14:textId="77777777" w:rsidR="00E965A7" w:rsidRPr="009F601F" w:rsidRDefault="00E965A7" w:rsidP="009539E5">
            <w:pPr>
              <w:pStyle w:val="af"/>
            </w:pPr>
            <w:r w:rsidRPr="009F601F">
              <w:t>Одноставочный тариф, дифференцированный по двум зонам суток</w:t>
            </w:r>
          </w:p>
        </w:tc>
      </w:tr>
      <w:tr w:rsidR="009F601F" w:rsidRPr="009F601F" w14:paraId="6C3F149B" w14:textId="77777777" w:rsidTr="009539E5">
        <w:trPr>
          <w:trHeight w:val="20"/>
        </w:trPr>
        <w:tc>
          <w:tcPr>
            <w:tcW w:w="354" w:type="pct"/>
            <w:vMerge/>
            <w:vAlign w:val="center"/>
            <w:hideMark/>
          </w:tcPr>
          <w:p w14:paraId="45466D07" w14:textId="77777777" w:rsidR="00E965A7" w:rsidRPr="009F601F" w:rsidRDefault="00E965A7" w:rsidP="009539E5">
            <w:pPr>
              <w:pStyle w:val="af"/>
            </w:pPr>
          </w:p>
        </w:tc>
        <w:tc>
          <w:tcPr>
            <w:tcW w:w="1843" w:type="pct"/>
            <w:shd w:val="clear" w:color="auto" w:fill="auto"/>
            <w:vAlign w:val="center"/>
            <w:hideMark/>
          </w:tcPr>
          <w:p w14:paraId="39D16C33" w14:textId="77777777" w:rsidR="00E965A7" w:rsidRPr="009F601F" w:rsidRDefault="00E965A7" w:rsidP="009539E5">
            <w:pPr>
              <w:pStyle w:val="af"/>
            </w:pPr>
            <w:r w:rsidRPr="009F601F">
              <w:t>Дневная зона (пиковая и полупиковая)</w:t>
            </w:r>
          </w:p>
        </w:tc>
        <w:tc>
          <w:tcPr>
            <w:tcW w:w="683" w:type="pct"/>
            <w:shd w:val="clear" w:color="auto" w:fill="auto"/>
            <w:noWrap/>
            <w:vAlign w:val="center"/>
            <w:hideMark/>
          </w:tcPr>
          <w:p w14:paraId="3230C562" w14:textId="77777777" w:rsidR="00E965A7" w:rsidRPr="009F601F" w:rsidRDefault="00E965A7" w:rsidP="009539E5">
            <w:pPr>
              <w:pStyle w:val="af"/>
            </w:pPr>
            <w:r w:rsidRPr="009F601F">
              <w:t>руб/кВт*ч</w:t>
            </w:r>
          </w:p>
        </w:tc>
        <w:tc>
          <w:tcPr>
            <w:tcW w:w="2120" w:type="pct"/>
            <w:shd w:val="clear" w:color="auto" w:fill="auto"/>
            <w:noWrap/>
            <w:vAlign w:val="center"/>
            <w:hideMark/>
          </w:tcPr>
          <w:p w14:paraId="141106D0" w14:textId="77777777" w:rsidR="00E965A7" w:rsidRPr="009F601F" w:rsidRDefault="00E965A7" w:rsidP="009539E5">
            <w:pPr>
              <w:pStyle w:val="af"/>
            </w:pPr>
            <w:r w:rsidRPr="009F601F">
              <w:t>2,60</w:t>
            </w:r>
          </w:p>
        </w:tc>
      </w:tr>
      <w:tr w:rsidR="009F601F" w:rsidRPr="009F601F" w14:paraId="5BBF1504" w14:textId="77777777" w:rsidTr="009539E5">
        <w:trPr>
          <w:trHeight w:val="20"/>
        </w:trPr>
        <w:tc>
          <w:tcPr>
            <w:tcW w:w="354" w:type="pct"/>
            <w:vMerge/>
            <w:vAlign w:val="center"/>
            <w:hideMark/>
          </w:tcPr>
          <w:p w14:paraId="4B065D3E" w14:textId="77777777" w:rsidR="00E965A7" w:rsidRPr="009F601F" w:rsidRDefault="00E965A7" w:rsidP="009539E5">
            <w:pPr>
              <w:pStyle w:val="af"/>
            </w:pPr>
          </w:p>
        </w:tc>
        <w:tc>
          <w:tcPr>
            <w:tcW w:w="1843" w:type="pct"/>
            <w:shd w:val="clear" w:color="auto" w:fill="auto"/>
            <w:noWrap/>
            <w:vAlign w:val="center"/>
            <w:hideMark/>
          </w:tcPr>
          <w:p w14:paraId="4E33F2C2" w14:textId="77777777" w:rsidR="00E965A7" w:rsidRPr="009F601F" w:rsidRDefault="00E965A7" w:rsidP="009539E5">
            <w:pPr>
              <w:pStyle w:val="af"/>
            </w:pPr>
            <w:r w:rsidRPr="009F601F">
              <w:t>Ночная зона</w:t>
            </w:r>
          </w:p>
        </w:tc>
        <w:tc>
          <w:tcPr>
            <w:tcW w:w="683" w:type="pct"/>
            <w:shd w:val="clear" w:color="auto" w:fill="auto"/>
            <w:noWrap/>
            <w:vAlign w:val="center"/>
            <w:hideMark/>
          </w:tcPr>
          <w:p w14:paraId="39F4D125" w14:textId="77777777" w:rsidR="00E965A7" w:rsidRPr="009F601F" w:rsidRDefault="00E965A7" w:rsidP="009539E5">
            <w:pPr>
              <w:pStyle w:val="af"/>
            </w:pPr>
            <w:r w:rsidRPr="009F601F">
              <w:t>руб/кВт*ч</w:t>
            </w:r>
          </w:p>
        </w:tc>
        <w:tc>
          <w:tcPr>
            <w:tcW w:w="2120" w:type="pct"/>
            <w:shd w:val="clear" w:color="auto" w:fill="auto"/>
            <w:noWrap/>
            <w:vAlign w:val="center"/>
            <w:hideMark/>
          </w:tcPr>
          <w:p w14:paraId="00085C06" w14:textId="77777777" w:rsidR="00E965A7" w:rsidRPr="009F601F" w:rsidRDefault="00E965A7" w:rsidP="009539E5">
            <w:pPr>
              <w:pStyle w:val="af"/>
            </w:pPr>
            <w:r w:rsidRPr="009F601F">
              <w:t>1,26</w:t>
            </w:r>
          </w:p>
        </w:tc>
      </w:tr>
      <w:tr w:rsidR="009F601F" w:rsidRPr="009F601F" w14:paraId="0CF2F9EA" w14:textId="77777777" w:rsidTr="009539E5">
        <w:trPr>
          <w:trHeight w:val="20"/>
        </w:trPr>
        <w:tc>
          <w:tcPr>
            <w:tcW w:w="354" w:type="pct"/>
            <w:vMerge w:val="restart"/>
            <w:shd w:val="clear" w:color="auto" w:fill="auto"/>
            <w:noWrap/>
            <w:vAlign w:val="center"/>
            <w:hideMark/>
          </w:tcPr>
          <w:p w14:paraId="4C961531" w14:textId="77777777" w:rsidR="00E965A7" w:rsidRPr="009F601F" w:rsidRDefault="00E965A7" w:rsidP="009539E5">
            <w:pPr>
              <w:pStyle w:val="af"/>
            </w:pPr>
            <w:r w:rsidRPr="009F601F">
              <w:t>2.3</w:t>
            </w:r>
          </w:p>
        </w:tc>
        <w:tc>
          <w:tcPr>
            <w:tcW w:w="4646" w:type="pct"/>
            <w:gridSpan w:val="3"/>
            <w:shd w:val="clear" w:color="auto" w:fill="auto"/>
            <w:noWrap/>
            <w:vAlign w:val="center"/>
            <w:hideMark/>
          </w:tcPr>
          <w:p w14:paraId="34B7DF01" w14:textId="77777777" w:rsidR="00E965A7" w:rsidRPr="009F601F" w:rsidRDefault="00E965A7" w:rsidP="009539E5">
            <w:pPr>
              <w:pStyle w:val="af"/>
            </w:pPr>
            <w:r w:rsidRPr="009F601F">
              <w:t>Одноставочный тариф, дифференцированный по трем зонам суток</w:t>
            </w:r>
          </w:p>
        </w:tc>
      </w:tr>
      <w:tr w:rsidR="009F601F" w:rsidRPr="009F601F" w14:paraId="207FB3D3" w14:textId="77777777" w:rsidTr="009539E5">
        <w:trPr>
          <w:trHeight w:val="20"/>
        </w:trPr>
        <w:tc>
          <w:tcPr>
            <w:tcW w:w="354" w:type="pct"/>
            <w:vMerge/>
            <w:vAlign w:val="center"/>
            <w:hideMark/>
          </w:tcPr>
          <w:p w14:paraId="606A4399" w14:textId="77777777" w:rsidR="00E965A7" w:rsidRPr="009F601F" w:rsidRDefault="00E965A7" w:rsidP="009539E5">
            <w:pPr>
              <w:pStyle w:val="af"/>
            </w:pPr>
          </w:p>
        </w:tc>
        <w:tc>
          <w:tcPr>
            <w:tcW w:w="1843" w:type="pct"/>
            <w:shd w:val="clear" w:color="auto" w:fill="auto"/>
            <w:noWrap/>
            <w:vAlign w:val="center"/>
            <w:hideMark/>
          </w:tcPr>
          <w:p w14:paraId="67B02A42" w14:textId="77777777" w:rsidR="00E965A7" w:rsidRPr="009F601F" w:rsidRDefault="00E965A7" w:rsidP="009539E5">
            <w:pPr>
              <w:pStyle w:val="af"/>
            </w:pPr>
            <w:r w:rsidRPr="009F601F">
              <w:t>Пиковая зона</w:t>
            </w:r>
          </w:p>
        </w:tc>
        <w:tc>
          <w:tcPr>
            <w:tcW w:w="683" w:type="pct"/>
            <w:shd w:val="clear" w:color="auto" w:fill="auto"/>
            <w:noWrap/>
            <w:vAlign w:val="center"/>
            <w:hideMark/>
          </w:tcPr>
          <w:p w14:paraId="6C521278" w14:textId="77777777" w:rsidR="00E965A7" w:rsidRPr="009F601F" w:rsidRDefault="00E965A7" w:rsidP="009539E5">
            <w:pPr>
              <w:pStyle w:val="af"/>
            </w:pPr>
            <w:r w:rsidRPr="009F601F">
              <w:t>руб/кВт*ч</w:t>
            </w:r>
          </w:p>
        </w:tc>
        <w:tc>
          <w:tcPr>
            <w:tcW w:w="2120" w:type="pct"/>
            <w:shd w:val="clear" w:color="auto" w:fill="auto"/>
            <w:noWrap/>
            <w:vAlign w:val="center"/>
            <w:hideMark/>
          </w:tcPr>
          <w:p w14:paraId="239B8666" w14:textId="77777777" w:rsidR="00E965A7" w:rsidRPr="009F601F" w:rsidRDefault="00E965A7" w:rsidP="009539E5">
            <w:pPr>
              <w:pStyle w:val="af"/>
            </w:pPr>
            <w:r w:rsidRPr="009F601F">
              <w:t>3,23</w:t>
            </w:r>
          </w:p>
        </w:tc>
      </w:tr>
      <w:tr w:rsidR="009F601F" w:rsidRPr="009F601F" w14:paraId="36C11D4F" w14:textId="77777777" w:rsidTr="009539E5">
        <w:trPr>
          <w:trHeight w:val="20"/>
        </w:trPr>
        <w:tc>
          <w:tcPr>
            <w:tcW w:w="354" w:type="pct"/>
            <w:vMerge/>
            <w:vAlign w:val="center"/>
            <w:hideMark/>
          </w:tcPr>
          <w:p w14:paraId="5E22650A" w14:textId="77777777" w:rsidR="00E965A7" w:rsidRPr="009F601F" w:rsidRDefault="00E965A7" w:rsidP="009539E5">
            <w:pPr>
              <w:pStyle w:val="af"/>
            </w:pPr>
          </w:p>
        </w:tc>
        <w:tc>
          <w:tcPr>
            <w:tcW w:w="1843" w:type="pct"/>
            <w:shd w:val="clear" w:color="auto" w:fill="auto"/>
            <w:noWrap/>
            <w:vAlign w:val="center"/>
            <w:hideMark/>
          </w:tcPr>
          <w:p w14:paraId="688B2418" w14:textId="77777777" w:rsidR="00E965A7" w:rsidRPr="009F601F" w:rsidRDefault="00E965A7" w:rsidP="009539E5">
            <w:pPr>
              <w:pStyle w:val="af"/>
            </w:pPr>
            <w:r w:rsidRPr="009F601F">
              <w:t>Полупиковая зона</w:t>
            </w:r>
          </w:p>
        </w:tc>
        <w:tc>
          <w:tcPr>
            <w:tcW w:w="683" w:type="pct"/>
            <w:shd w:val="clear" w:color="auto" w:fill="auto"/>
            <w:noWrap/>
            <w:vAlign w:val="center"/>
            <w:hideMark/>
          </w:tcPr>
          <w:p w14:paraId="3CF4A966" w14:textId="77777777" w:rsidR="00E965A7" w:rsidRPr="009F601F" w:rsidRDefault="00E965A7" w:rsidP="009539E5">
            <w:pPr>
              <w:pStyle w:val="af"/>
            </w:pPr>
            <w:r w:rsidRPr="009F601F">
              <w:t>руб/кВт*ч</w:t>
            </w:r>
          </w:p>
        </w:tc>
        <w:tc>
          <w:tcPr>
            <w:tcW w:w="2120" w:type="pct"/>
            <w:shd w:val="clear" w:color="auto" w:fill="auto"/>
            <w:noWrap/>
            <w:vAlign w:val="center"/>
            <w:hideMark/>
          </w:tcPr>
          <w:p w14:paraId="1113917D" w14:textId="77777777" w:rsidR="00E965A7" w:rsidRPr="009F601F" w:rsidRDefault="00E965A7" w:rsidP="009539E5">
            <w:pPr>
              <w:pStyle w:val="af"/>
            </w:pPr>
            <w:r w:rsidRPr="009F601F">
              <w:t>2,49</w:t>
            </w:r>
          </w:p>
        </w:tc>
      </w:tr>
      <w:tr w:rsidR="009F601F" w:rsidRPr="009F601F" w14:paraId="557E7161" w14:textId="77777777" w:rsidTr="009539E5">
        <w:trPr>
          <w:trHeight w:val="20"/>
        </w:trPr>
        <w:tc>
          <w:tcPr>
            <w:tcW w:w="354" w:type="pct"/>
            <w:vMerge/>
            <w:vAlign w:val="center"/>
            <w:hideMark/>
          </w:tcPr>
          <w:p w14:paraId="298E42AE" w14:textId="77777777" w:rsidR="00E965A7" w:rsidRPr="009F601F" w:rsidRDefault="00E965A7" w:rsidP="009539E5">
            <w:pPr>
              <w:pStyle w:val="af"/>
            </w:pPr>
          </w:p>
        </w:tc>
        <w:tc>
          <w:tcPr>
            <w:tcW w:w="1843" w:type="pct"/>
            <w:shd w:val="clear" w:color="auto" w:fill="auto"/>
            <w:noWrap/>
            <w:vAlign w:val="center"/>
            <w:hideMark/>
          </w:tcPr>
          <w:p w14:paraId="51A0E507" w14:textId="77777777" w:rsidR="00E965A7" w:rsidRPr="009F601F" w:rsidRDefault="00E965A7" w:rsidP="009539E5">
            <w:pPr>
              <w:pStyle w:val="af"/>
            </w:pPr>
            <w:r w:rsidRPr="009F601F">
              <w:t>Ночная зона</w:t>
            </w:r>
          </w:p>
        </w:tc>
        <w:tc>
          <w:tcPr>
            <w:tcW w:w="683" w:type="pct"/>
            <w:shd w:val="clear" w:color="auto" w:fill="auto"/>
            <w:noWrap/>
            <w:vAlign w:val="center"/>
            <w:hideMark/>
          </w:tcPr>
          <w:p w14:paraId="247F12E3" w14:textId="77777777" w:rsidR="00E965A7" w:rsidRPr="009F601F" w:rsidRDefault="00E965A7" w:rsidP="009539E5">
            <w:pPr>
              <w:pStyle w:val="af"/>
            </w:pPr>
            <w:r w:rsidRPr="009F601F">
              <w:t>руб/кВт*ч</w:t>
            </w:r>
          </w:p>
        </w:tc>
        <w:tc>
          <w:tcPr>
            <w:tcW w:w="2120" w:type="pct"/>
            <w:shd w:val="clear" w:color="auto" w:fill="auto"/>
            <w:noWrap/>
            <w:vAlign w:val="center"/>
            <w:hideMark/>
          </w:tcPr>
          <w:p w14:paraId="3A046409" w14:textId="77777777" w:rsidR="00E965A7" w:rsidRPr="009F601F" w:rsidRDefault="00E965A7" w:rsidP="009539E5">
            <w:pPr>
              <w:pStyle w:val="af"/>
            </w:pPr>
            <w:r w:rsidRPr="009F601F">
              <w:t>1,26</w:t>
            </w:r>
          </w:p>
        </w:tc>
      </w:tr>
      <w:tr w:rsidR="009F601F" w:rsidRPr="009F601F" w14:paraId="4AD4E46B" w14:textId="77777777" w:rsidTr="009539E5">
        <w:trPr>
          <w:trHeight w:val="20"/>
        </w:trPr>
        <w:tc>
          <w:tcPr>
            <w:tcW w:w="354" w:type="pct"/>
            <w:shd w:val="clear" w:color="auto" w:fill="auto"/>
            <w:noWrap/>
            <w:vAlign w:val="center"/>
            <w:hideMark/>
          </w:tcPr>
          <w:p w14:paraId="6ED07458" w14:textId="77777777" w:rsidR="00E965A7" w:rsidRPr="009F601F" w:rsidRDefault="00E965A7" w:rsidP="009539E5">
            <w:pPr>
              <w:pStyle w:val="af"/>
            </w:pPr>
            <w:r w:rsidRPr="009F601F">
              <w:t>3</w:t>
            </w:r>
          </w:p>
        </w:tc>
        <w:tc>
          <w:tcPr>
            <w:tcW w:w="4646" w:type="pct"/>
            <w:gridSpan w:val="3"/>
            <w:shd w:val="clear" w:color="auto" w:fill="auto"/>
            <w:vAlign w:val="center"/>
            <w:hideMark/>
          </w:tcPr>
          <w:p w14:paraId="4E0C5991" w14:textId="77777777" w:rsidR="00E965A7" w:rsidRPr="009F601F" w:rsidRDefault="00E965A7" w:rsidP="009539E5">
            <w:pPr>
              <w:pStyle w:val="af"/>
            </w:pPr>
            <w:r w:rsidRPr="009F601F">
              <w:t>Население, проживающее в сельских населенных пунктах (тарифы указаны с учетом НДС)</w:t>
            </w:r>
          </w:p>
        </w:tc>
      </w:tr>
      <w:tr w:rsidR="009F601F" w:rsidRPr="009F601F" w14:paraId="00834E93" w14:textId="77777777" w:rsidTr="009539E5">
        <w:trPr>
          <w:trHeight w:val="20"/>
        </w:trPr>
        <w:tc>
          <w:tcPr>
            <w:tcW w:w="354" w:type="pct"/>
            <w:shd w:val="clear" w:color="auto" w:fill="auto"/>
            <w:noWrap/>
            <w:vAlign w:val="center"/>
            <w:hideMark/>
          </w:tcPr>
          <w:p w14:paraId="644BC76B" w14:textId="77777777" w:rsidR="00E965A7" w:rsidRPr="009F601F" w:rsidRDefault="00E965A7" w:rsidP="009539E5">
            <w:pPr>
              <w:pStyle w:val="af"/>
            </w:pPr>
            <w:r w:rsidRPr="009F601F">
              <w:t>3.1</w:t>
            </w:r>
          </w:p>
        </w:tc>
        <w:tc>
          <w:tcPr>
            <w:tcW w:w="1843" w:type="pct"/>
            <w:shd w:val="clear" w:color="auto" w:fill="auto"/>
            <w:noWrap/>
            <w:vAlign w:val="center"/>
            <w:hideMark/>
          </w:tcPr>
          <w:p w14:paraId="4A2E38F3" w14:textId="77777777" w:rsidR="00E965A7" w:rsidRPr="009F601F" w:rsidRDefault="00E965A7" w:rsidP="009539E5">
            <w:pPr>
              <w:pStyle w:val="af"/>
            </w:pPr>
            <w:r w:rsidRPr="009F601F">
              <w:t>Одноставочный тариф</w:t>
            </w:r>
          </w:p>
        </w:tc>
        <w:tc>
          <w:tcPr>
            <w:tcW w:w="683" w:type="pct"/>
            <w:shd w:val="clear" w:color="auto" w:fill="auto"/>
            <w:noWrap/>
            <w:vAlign w:val="center"/>
            <w:hideMark/>
          </w:tcPr>
          <w:p w14:paraId="6A4B9D63" w14:textId="77777777" w:rsidR="00E965A7" w:rsidRPr="009F601F" w:rsidRDefault="00E965A7" w:rsidP="009539E5">
            <w:pPr>
              <w:pStyle w:val="af"/>
            </w:pPr>
            <w:r w:rsidRPr="009F601F">
              <w:t>руб/кВт*ч</w:t>
            </w:r>
          </w:p>
        </w:tc>
        <w:tc>
          <w:tcPr>
            <w:tcW w:w="2120" w:type="pct"/>
            <w:shd w:val="clear" w:color="auto" w:fill="auto"/>
            <w:noWrap/>
            <w:vAlign w:val="center"/>
            <w:hideMark/>
          </w:tcPr>
          <w:p w14:paraId="71E1DA5E" w14:textId="77777777" w:rsidR="00E965A7" w:rsidRPr="009F601F" w:rsidRDefault="00E965A7" w:rsidP="009539E5">
            <w:pPr>
              <w:pStyle w:val="af"/>
            </w:pPr>
            <w:r w:rsidRPr="009F601F">
              <w:t>2,49</w:t>
            </w:r>
          </w:p>
        </w:tc>
      </w:tr>
      <w:tr w:rsidR="009F601F" w:rsidRPr="009F601F" w14:paraId="31BCD56F" w14:textId="77777777" w:rsidTr="009539E5">
        <w:trPr>
          <w:trHeight w:val="20"/>
        </w:trPr>
        <w:tc>
          <w:tcPr>
            <w:tcW w:w="354" w:type="pct"/>
            <w:vMerge w:val="restart"/>
            <w:shd w:val="clear" w:color="auto" w:fill="auto"/>
            <w:noWrap/>
            <w:vAlign w:val="center"/>
            <w:hideMark/>
          </w:tcPr>
          <w:p w14:paraId="486A0BC8" w14:textId="77777777" w:rsidR="00E965A7" w:rsidRPr="009F601F" w:rsidRDefault="00E965A7" w:rsidP="009539E5">
            <w:pPr>
              <w:pStyle w:val="af"/>
            </w:pPr>
            <w:r w:rsidRPr="009F601F">
              <w:t>3.2</w:t>
            </w:r>
          </w:p>
        </w:tc>
        <w:tc>
          <w:tcPr>
            <w:tcW w:w="4646" w:type="pct"/>
            <w:gridSpan w:val="3"/>
            <w:shd w:val="clear" w:color="auto" w:fill="auto"/>
            <w:noWrap/>
            <w:vAlign w:val="center"/>
            <w:hideMark/>
          </w:tcPr>
          <w:p w14:paraId="2752E235" w14:textId="77777777" w:rsidR="00E965A7" w:rsidRPr="009F601F" w:rsidRDefault="00E965A7" w:rsidP="009539E5">
            <w:pPr>
              <w:pStyle w:val="af"/>
            </w:pPr>
            <w:r w:rsidRPr="009F601F">
              <w:t>Одноставочный тариф, дифференцированный по двум зонам суток</w:t>
            </w:r>
          </w:p>
        </w:tc>
      </w:tr>
      <w:tr w:rsidR="009F601F" w:rsidRPr="009F601F" w14:paraId="544D0CC7" w14:textId="77777777" w:rsidTr="009539E5">
        <w:trPr>
          <w:trHeight w:val="20"/>
        </w:trPr>
        <w:tc>
          <w:tcPr>
            <w:tcW w:w="354" w:type="pct"/>
            <w:vMerge/>
            <w:vAlign w:val="center"/>
            <w:hideMark/>
          </w:tcPr>
          <w:p w14:paraId="3454D66C" w14:textId="77777777" w:rsidR="00E965A7" w:rsidRPr="009F601F" w:rsidRDefault="00E965A7" w:rsidP="009539E5">
            <w:pPr>
              <w:pStyle w:val="af"/>
            </w:pPr>
          </w:p>
        </w:tc>
        <w:tc>
          <w:tcPr>
            <w:tcW w:w="1843" w:type="pct"/>
            <w:shd w:val="clear" w:color="auto" w:fill="auto"/>
            <w:vAlign w:val="center"/>
            <w:hideMark/>
          </w:tcPr>
          <w:p w14:paraId="35B2B192" w14:textId="77777777" w:rsidR="00E965A7" w:rsidRPr="009F601F" w:rsidRDefault="00E965A7" w:rsidP="009539E5">
            <w:pPr>
              <w:pStyle w:val="af"/>
            </w:pPr>
            <w:r w:rsidRPr="009F601F">
              <w:t>Дневная зона (пиковая и полупиковая)</w:t>
            </w:r>
          </w:p>
        </w:tc>
        <w:tc>
          <w:tcPr>
            <w:tcW w:w="683" w:type="pct"/>
            <w:shd w:val="clear" w:color="auto" w:fill="auto"/>
            <w:noWrap/>
            <w:vAlign w:val="center"/>
            <w:hideMark/>
          </w:tcPr>
          <w:p w14:paraId="2352FAB1" w14:textId="77777777" w:rsidR="00E965A7" w:rsidRPr="009F601F" w:rsidRDefault="00E965A7" w:rsidP="009539E5">
            <w:pPr>
              <w:pStyle w:val="af"/>
            </w:pPr>
            <w:r w:rsidRPr="009F601F">
              <w:t>руб/кВт*ч</w:t>
            </w:r>
          </w:p>
        </w:tc>
        <w:tc>
          <w:tcPr>
            <w:tcW w:w="2120" w:type="pct"/>
            <w:shd w:val="clear" w:color="auto" w:fill="auto"/>
            <w:noWrap/>
            <w:vAlign w:val="center"/>
            <w:hideMark/>
          </w:tcPr>
          <w:p w14:paraId="41682B2C" w14:textId="77777777" w:rsidR="00E965A7" w:rsidRPr="009F601F" w:rsidRDefault="00E965A7" w:rsidP="009539E5">
            <w:pPr>
              <w:pStyle w:val="af"/>
            </w:pPr>
            <w:r w:rsidRPr="009F601F">
              <w:t>2,60</w:t>
            </w:r>
          </w:p>
        </w:tc>
      </w:tr>
      <w:tr w:rsidR="009F601F" w:rsidRPr="009F601F" w14:paraId="3DE75F66" w14:textId="77777777" w:rsidTr="009539E5">
        <w:trPr>
          <w:trHeight w:val="20"/>
        </w:trPr>
        <w:tc>
          <w:tcPr>
            <w:tcW w:w="354" w:type="pct"/>
            <w:vMerge/>
            <w:vAlign w:val="center"/>
            <w:hideMark/>
          </w:tcPr>
          <w:p w14:paraId="2AF0074F" w14:textId="77777777" w:rsidR="00E965A7" w:rsidRPr="009F601F" w:rsidRDefault="00E965A7" w:rsidP="009539E5">
            <w:pPr>
              <w:pStyle w:val="af"/>
            </w:pPr>
          </w:p>
        </w:tc>
        <w:tc>
          <w:tcPr>
            <w:tcW w:w="1843" w:type="pct"/>
            <w:shd w:val="clear" w:color="auto" w:fill="auto"/>
            <w:noWrap/>
            <w:vAlign w:val="center"/>
            <w:hideMark/>
          </w:tcPr>
          <w:p w14:paraId="55553372" w14:textId="77777777" w:rsidR="00E965A7" w:rsidRPr="009F601F" w:rsidRDefault="00E965A7" w:rsidP="009539E5">
            <w:pPr>
              <w:pStyle w:val="af"/>
            </w:pPr>
            <w:r w:rsidRPr="009F601F">
              <w:t>Ночная зона</w:t>
            </w:r>
          </w:p>
        </w:tc>
        <w:tc>
          <w:tcPr>
            <w:tcW w:w="683" w:type="pct"/>
            <w:shd w:val="clear" w:color="auto" w:fill="auto"/>
            <w:noWrap/>
            <w:vAlign w:val="center"/>
            <w:hideMark/>
          </w:tcPr>
          <w:p w14:paraId="40A37CC6" w14:textId="77777777" w:rsidR="00E965A7" w:rsidRPr="009F601F" w:rsidRDefault="00E965A7" w:rsidP="009539E5">
            <w:pPr>
              <w:pStyle w:val="af"/>
            </w:pPr>
            <w:r w:rsidRPr="009F601F">
              <w:t>руб/кВт*ч</w:t>
            </w:r>
          </w:p>
        </w:tc>
        <w:tc>
          <w:tcPr>
            <w:tcW w:w="2120" w:type="pct"/>
            <w:shd w:val="clear" w:color="auto" w:fill="auto"/>
            <w:noWrap/>
            <w:vAlign w:val="center"/>
            <w:hideMark/>
          </w:tcPr>
          <w:p w14:paraId="5AF68208" w14:textId="77777777" w:rsidR="00E965A7" w:rsidRPr="009F601F" w:rsidRDefault="00E965A7" w:rsidP="009539E5">
            <w:pPr>
              <w:pStyle w:val="af"/>
            </w:pPr>
            <w:r w:rsidRPr="009F601F">
              <w:t>1,26</w:t>
            </w:r>
          </w:p>
        </w:tc>
      </w:tr>
      <w:tr w:rsidR="009F601F" w:rsidRPr="009F601F" w14:paraId="3B76E831" w14:textId="77777777" w:rsidTr="009539E5">
        <w:trPr>
          <w:trHeight w:val="20"/>
        </w:trPr>
        <w:tc>
          <w:tcPr>
            <w:tcW w:w="354" w:type="pct"/>
            <w:vMerge w:val="restart"/>
            <w:shd w:val="clear" w:color="auto" w:fill="auto"/>
            <w:noWrap/>
            <w:vAlign w:val="center"/>
            <w:hideMark/>
          </w:tcPr>
          <w:p w14:paraId="70439482" w14:textId="77777777" w:rsidR="00E965A7" w:rsidRPr="009F601F" w:rsidRDefault="00E965A7" w:rsidP="009539E5">
            <w:pPr>
              <w:pStyle w:val="af"/>
            </w:pPr>
            <w:r w:rsidRPr="009F601F">
              <w:t>3.3</w:t>
            </w:r>
          </w:p>
        </w:tc>
        <w:tc>
          <w:tcPr>
            <w:tcW w:w="4646" w:type="pct"/>
            <w:gridSpan w:val="3"/>
            <w:shd w:val="clear" w:color="auto" w:fill="auto"/>
            <w:noWrap/>
            <w:vAlign w:val="center"/>
            <w:hideMark/>
          </w:tcPr>
          <w:p w14:paraId="6BA531DD" w14:textId="77777777" w:rsidR="00E965A7" w:rsidRPr="009F601F" w:rsidRDefault="00E965A7" w:rsidP="009539E5">
            <w:pPr>
              <w:pStyle w:val="af"/>
            </w:pPr>
            <w:r w:rsidRPr="009F601F">
              <w:t>Одноставочный тариф, дифференцированный по трем зонам суток</w:t>
            </w:r>
          </w:p>
        </w:tc>
      </w:tr>
      <w:tr w:rsidR="009F601F" w:rsidRPr="009F601F" w14:paraId="206726AE" w14:textId="77777777" w:rsidTr="009539E5">
        <w:trPr>
          <w:trHeight w:val="20"/>
        </w:trPr>
        <w:tc>
          <w:tcPr>
            <w:tcW w:w="354" w:type="pct"/>
            <w:vMerge/>
            <w:vAlign w:val="center"/>
            <w:hideMark/>
          </w:tcPr>
          <w:p w14:paraId="5BB671D9" w14:textId="77777777" w:rsidR="00E965A7" w:rsidRPr="009F601F" w:rsidRDefault="00E965A7" w:rsidP="009539E5">
            <w:pPr>
              <w:pStyle w:val="af"/>
            </w:pPr>
          </w:p>
        </w:tc>
        <w:tc>
          <w:tcPr>
            <w:tcW w:w="1843" w:type="pct"/>
            <w:shd w:val="clear" w:color="auto" w:fill="auto"/>
            <w:noWrap/>
            <w:vAlign w:val="center"/>
            <w:hideMark/>
          </w:tcPr>
          <w:p w14:paraId="013A67B4" w14:textId="77777777" w:rsidR="00E965A7" w:rsidRPr="009F601F" w:rsidRDefault="00E965A7" w:rsidP="009539E5">
            <w:pPr>
              <w:pStyle w:val="af"/>
            </w:pPr>
            <w:r w:rsidRPr="009F601F">
              <w:t>Пиковая зона</w:t>
            </w:r>
          </w:p>
        </w:tc>
        <w:tc>
          <w:tcPr>
            <w:tcW w:w="683" w:type="pct"/>
            <w:shd w:val="clear" w:color="auto" w:fill="auto"/>
            <w:noWrap/>
            <w:vAlign w:val="center"/>
            <w:hideMark/>
          </w:tcPr>
          <w:p w14:paraId="38A91E03" w14:textId="77777777" w:rsidR="00E965A7" w:rsidRPr="009F601F" w:rsidRDefault="00E965A7" w:rsidP="009539E5">
            <w:pPr>
              <w:pStyle w:val="af"/>
            </w:pPr>
            <w:r w:rsidRPr="009F601F">
              <w:t>руб/кВт*ч</w:t>
            </w:r>
          </w:p>
        </w:tc>
        <w:tc>
          <w:tcPr>
            <w:tcW w:w="2120" w:type="pct"/>
            <w:shd w:val="clear" w:color="auto" w:fill="auto"/>
            <w:noWrap/>
            <w:vAlign w:val="center"/>
            <w:hideMark/>
          </w:tcPr>
          <w:p w14:paraId="4AF126B7" w14:textId="77777777" w:rsidR="00E965A7" w:rsidRPr="009F601F" w:rsidRDefault="00E965A7" w:rsidP="009539E5">
            <w:pPr>
              <w:pStyle w:val="af"/>
            </w:pPr>
            <w:r w:rsidRPr="009F601F">
              <w:t>3,23</w:t>
            </w:r>
          </w:p>
        </w:tc>
      </w:tr>
      <w:tr w:rsidR="009F601F" w:rsidRPr="009F601F" w14:paraId="7B5004FE" w14:textId="77777777" w:rsidTr="009539E5">
        <w:trPr>
          <w:trHeight w:val="20"/>
        </w:trPr>
        <w:tc>
          <w:tcPr>
            <w:tcW w:w="354" w:type="pct"/>
            <w:vMerge/>
            <w:vAlign w:val="center"/>
            <w:hideMark/>
          </w:tcPr>
          <w:p w14:paraId="30439FC7" w14:textId="77777777" w:rsidR="00E965A7" w:rsidRPr="009F601F" w:rsidRDefault="00E965A7" w:rsidP="009539E5">
            <w:pPr>
              <w:pStyle w:val="af"/>
            </w:pPr>
          </w:p>
        </w:tc>
        <w:tc>
          <w:tcPr>
            <w:tcW w:w="1843" w:type="pct"/>
            <w:shd w:val="clear" w:color="auto" w:fill="auto"/>
            <w:noWrap/>
            <w:vAlign w:val="center"/>
            <w:hideMark/>
          </w:tcPr>
          <w:p w14:paraId="2D556278" w14:textId="77777777" w:rsidR="00E965A7" w:rsidRPr="009F601F" w:rsidRDefault="00E965A7" w:rsidP="009539E5">
            <w:pPr>
              <w:pStyle w:val="af"/>
            </w:pPr>
            <w:r w:rsidRPr="009F601F">
              <w:t>Полупиковая зона</w:t>
            </w:r>
          </w:p>
        </w:tc>
        <w:tc>
          <w:tcPr>
            <w:tcW w:w="683" w:type="pct"/>
            <w:shd w:val="clear" w:color="auto" w:fill="auto"/>
            <w:noWrap/>
            <w:vAlign w:val="center"/>
            <w:hideMark/>
          </w:tcPr>
          <w:p w14:paraId="3FAF72E1" w14:textId="77777777" w:rsidR="00E965A7" w:rsidRPr="009F601F" w:rsidRDefault="00E965A7" w:rsidP="009539E5">
            <w:pPr>
              <w:pStyle w:val="af"/>
            </w:pPr>
            <w:r w:rsidRPr="009F601F">
              <w:t>руб/кВт*ч</w:t>
            </w:r>
          </w:p>
        </w:tc>
        <w:tc>
          <w:tcPr>
            <w:tcW w:w="2120" w:type="pct"/>
            <w:shd w:val="clear" w:color="auto" w:fill="auto"/>
            <w:noWrap/>
            <w:vAlign w:val="center"/>
            <w:hideMark/>
          </w:tcPr>
          <w:p w14:paraId="48D7010C" w14:textId="77777777" w:rsidR="00E965A7" w:rsidRPr="009F601F" w:rsidRDefault="00E965A7" w:rsidP="009539E5">
            <w:pPr>
              <w:pStyle w:val="af"/>
            </w:pPr>
            <w:r w:rsidRPr="009F601F">
              <w:t>2,49</w:t>
            </w:r>
          </w:p>
        </w:tc>
      </w:tr>
      <w:tr w:rsidR="009F601F" w:rsidRPr="009F601F" w14:paraId="38A7051F" w14:textId="77777777" w:rsidTr="009539E5">
        <w:trPr>
          <w:trHeight w:val="20"/>
        </w:trPr>
        <w:tc>
          <w:tcPr>
            <w:tcW w:w="354" w:type="pct"/>
            <w:vMerge/>
            <w:vAlign w:val="center"/>
            <w:hideMark/>
          </w:tcPr>
          <w:p w14:paraId="47DC8A18" w14:textId="77777777" w:rsidR="00E965A7" w:rsidRPr="009F601F" w:rsidRDefault="00E965A7" w:rsidP="009539E5">
            <w:pPr>
              <w:pStyle w:val="af"/>
            </w:pPr>
          </w:p>
        </w:tc>
        <w:tc>
          <w:tcPr>
            <w:tcW w:w="1843" w:type="pct"/>
            <w:shd w:val="clear" w:color="auto" w:fill="auto"/>
            <w:noWrap/>
            <w:vAlign w:val="center"/>
            <w:hideMark/>
          </w:tcPr>
          <w:p w14:paraId="72AAA471" w14:textId="77777777" w:rsidR="00E965A7" w:rsidRPr="009F601F" w:rsidRDefault="00E965A7" w:rsidP="009539E5">
            <w:pPr>
              <w:pStyle w:val="af"/>
            </w:pPr>
            <w:r w:rsidRPr="009F601F">
              <w:t>Ночная зона</w:t>
            </w:r>
          </w:p>
        </w:tc>
        <w:tc>
          <w:tcPr>
            <w:tcW w:w="683" w:type="pct"/>
            <w:shd w:val="clear" w:color="auto" w:fill="auto"/>
            <w:noWrap/>
            <w:vAlign w:val="center"/>
            <w:hideMark/>
          </w:tcPr>
          <w:p w14:paraId="17736835" w14:textId="77777777" w:rsidR="00E965A7" w:rsidRPr="009F601F" w:rsidRDefault="00E965A7" w:rsidP="009539E5">
            <w:pPr>
              <w:pStyle w:val="af"/>
            </w:pPr>
            <w:r w:rsidRPr="009F601F">
              <w:t>руб/кВт*ч</w:t>
            </w:r>
          </w:p>
        </w:tc>
        <w:tc>
          <w:tcPr>
            <w:tcW w:w="2120" w:type="pct"/>
            <w:shd w:val="clear" w:color="auto" w:fill="auto"/>
            <w:noWrap/>
            <w:vAlign w:val="center"/>
            <w:hideMark/>
          </w:tcPr>
          <w:p w14:paraId="4171751F" w14:textId="77777777" w:rsidR="00E965A7" w:rsidRPr="009F601F" w:rsidRDefault="00E965A7" w:rsidP="009539E5">
            <w:pPr>
              <w:pStyle w:val="af"/>
            </w:pPr>
            <w:r w:rsidRPr="009F601F">
              <w:t>1,26</w:t>
            </w:r>
          </w:p>
        </w:tc>
      </w:tr>
      <w:tr w:rsidR="009F601F" w:rsidRPr="009F601F" w14:paraId="13EB89B2" w14:textId="77777777" w:rsidTr="009539E5">
        <w:trPr>
          <w:trHeight w:val="20"/>
        </w:trPr>
        <w:tc>
          <w:tcPr>
            <w:tcW w:w="354" w:type="pct"/>
            <w:shd w:val="clear" w:color="auto" w:fill="auto"/>
            <w:noWrap/>
            <w:vAlign w:val="center"/>
            <w:hideMark/>
          </w:tcPr>
          <w:p w14:paraId="7A7C4E73" w14:textId="77777777" w:rsidR="00E965A7" w:rsidRPr="009F601F" w:rsidRDefault="00E965A7" w:rsidP="009539E5">
            <w:pPr>
              <w:pStyle w:val="af"/>
            </w:pPr>
            <w:r w:rsidRPr="009F601F">
              <w:t>4</w:t>
            </w:r>
          </w:p>
        </w:tc>
        <w:tc>
          <w:tcPr>
            <w:tcW w:w="4646" w:type="pct"/>
            <w:gridSpan w:val="3"/>
            <w:shd w:val="clear" w:color="auto" w:fill="auto"/>
            <w:noWrap/>
            <w:vAlign w:val="center"/>
            <w:hideMark/>
          </w:tcPr>
          <w:p w14:paraId="0DDA89F7" w14:textId="77777777" w:rsidR="00E965A7" w:rsidRPr="009F601F" w:rsidRDefault="00E965A7" w:rsidP="009539E5">
            <w:pPr>
              <w:pStyle w:val="af"/>
            </w:pPr>
            <w:r w:rsidRPr="009F601F">
              <w:t>Потребители, приравненные к населению (тарифы указаны с учетом НДС)</w:t>
            </w:r>
          </w:p>
        </w:tc>
      </w:tr>
      <w:tr w:rsidR="009F601F" w:rsidRPr="009F601F" w14:paraId="60277522" w14:textId="77777777" w:rsidTr="009539E5">
        <w:trPr>
          <w:trHeight w:val="20"/>
        </w:trPr>
        <w:tc>
          <w:tcPr>
            <w:tcW w:w="354" w:type="pct"/>
            <w:shd w:val="clear" w:color="auto" w:fill="auto"/>
            <w:noWrap/>
            <w:vAlign w:val="center"/>
            <w:hideMark/>
          </w:tcPr>
          <w:p w14:paraId="4E0E37A6" w14:textId="77777777" w:rsidR="00E965A7" w:rsidRPr="009F601F" w:rsidRDefault="00E965A7" w:rsidP="009539E5">
            <w:pPr>
              <w:pStyle w:val="af"/>
            </w:pPr>
            <w:r w:rsidRPr="009F601F">
              <w:t>4.1</w:t>
            </w:r>
          </w:p>
        </w:tc>
        <w:tc>
          <w:tcPr>
            <w:tcW w:w="4646" w:type="pct"/>
            <w:gridSpan w:val="3"/>
            <w:shd w:val="clear" w:color="auto" w:fill="auto"/>
            <w:vAlign w:val="center"/>
            <w:hideMark/>
          </w:tcPr>
          <w:p w14:paraId="1279A7CF" w14:textId="77777777" w:rsidR="00E965A7" w:rsidRPr="009F601F" w:rsidRDefault="00E965A7" w:rsidP="009539E5">
            <w:pPr>
              <w:pStyle w:val="af"/>
            </w:pPr>
            <w:r w:rsidRPr="009F601F">
              <w:t>Потребители, приравненные к населению, за исключением указанных в пунктах 4.2, 4.3, 4.4</w:t>
            </w:r>
          </w:p>
        </w:tc>
      </w:tr>
      <w:tr w:rsidR="009F601F" w:rsidRPr="009F601F" w14:paraId="60AF2D5D" w14:textId="77777777" w:rsidTr="009539E5">
        <w:trPr>
          <w:trHeight w:val="20"/>
        </w:trPr>
        <w:tc>
          <w:tcPr>
            <w:tcW w:w="354" w:type="pct"/>
            <w:shd w:val="clear" w:color="auto" w:fill="auto"/>
            <w:noWrap/>
            <w:vAlign w:val="center"/>
            <w:hideMark/>
          </w:tcPr>
          <w:p w14:paraId="64C57762" w14:textId="77777777" w:rsidR="00E965A7" w:rsidRPr="009F601F" w:rsidRDefault="00E965A7" w:rsidP="009539E5">
            <w:pPr>
              <w:pStyle w:val="af"/>
            </w:pPr>
            <w:r w:rsidRPr="009F601F">
              <w:t>4.1.1</w:t>
            </w:r>
          </w:p>
        </w:tc>
        <w:tc>
          <w:tcPr>
            <w:tcW w:w="1843" w:type="pct"/>
            <w:shd w:val="clear" w:color="auto" w:fill="auto"/>
            <w:vAlign w:val="center"/>
            <w:hideMark/>
          </w:tcPr>
          <w:p w14:paraId="0681E93C" w14:textId="77777777" w:rsidR="00E965A7" w:rsidRPr="009F601F" w:rsidRDefault="00E965A7" w:rsidP="009539E5">
            <w:pPr>
              <w:pStyle w:val="af"/>
            </w:pPr>
            <w:r w:rsidRPr="009F601F">
              <w:t>Одноставочный тариф</w:t>
            </w:r>
          </w:p>
        </w:tc>
        <w:tc>
          <w:tcPr>
            <w:tcW w:w="683" w:type="pct"/>
            <w:shd w:val="clear" w:color="auto" w:fill="auto"/>
            <w:noWrap/>
            <w:vAlign w:val="center"/>
            <w:hideMark/>
          </w:tcPr>
          <w:p w14:paraId="40DD5539" w14:textId="77777777" w:rsidR="00E965A7" w:rsidRPr="009F601F" w:rsidRDefault="00E965A7" w:rsidP="009539E5">
            <w:pPr>
              <w:pStyle w:val="af"/>
            </w:pPr>
            <w:r w:rsidRPr="009F601F">
              <w:t>руб/кВт*ч</w:t>
            </w:r>
          </w:p>
        </w:tc>
        <w:tc>
          <w:tcPr>
            <w:tcW w:w="2120" w:type="pct"/>
            <w:shd w:val="clear" w:color="auto" w:fill="auto"/>
            <w:noWrap/>
            <w:vAlign w:val="center"/>
            <w:hideMark/>
          </w:tcPr>
          <w:p w14:paraId="061B4EEA" w14:textId="77777777" w:rsidR="00E965A7" w:rsidRPr="009F601F" w:rsidRDefault="00E965A7" w:rsidP="009539E5">
            <w:pPr>
              <w:pStyle w:val="af"/>
            </w:pPr>
            <w:r w:rsidRPr="009F601F">
              <w:t>3,55</w:t>
            </w:r>
          </w:p>
        </w:tc>
      </w:tr>
      <w:tr w:rsidR="009F601F" w:rsidRPr="009F601F" w14:paraId="699C931E" w14:textId="77777777" w:rsidTr="009539E5">
        <w:trPr>
          <w:trHeight w:val="20"/>
        </w:trPr>
        <w:tc>
          <w:tcPr>
            <w:tcW w:w="354" w:type="pct"/>
            <w:vMerge w:val="restart"/>
            <w:shd w:val="clear" w:color="auto" w:fill="auto"/>
            <w:noWrap/>
            <w:vAlign w:val="center"/>
            <w:hideMark/>
          </w:tcPr>
          <w:p w14:paraId="3B6C3821" w14:textId="77777777" w:rsidR="00E965A7" w:rsidRPr="009F601F" w:rsidRDefault="00E965A7" w:rsidP="009539E5">
            <w:pPr>
              <w:pStyle w:val="af"/>
            </w:pPr>
            <w:r w:rsidRPr="009F601F">
              <w:t>4.1.2</w:t>
            </w:r>
          </w:p>
        </w:tc>
        <w:tc>
          <w:tcPr>
            <w:tcW w:w="4646" w:type="pct"/>
            <w:gridSpan w:val="3"/>
            <w:shd w:val="clear" w:color="auto" w:fill="auto"/>
            <w:noWrap/>
            <w:vAlign w:val="center"/>
            <w:hideMark/>
          </w:tcPr>
          <w:p w14:paraId="41B220AE" w14:textId="77777777" w:rsidR="00E965A7" w:rsidRPr="009F601F" w:rsidRDefault="00E965A7" w:rsidP="009539E5">
            <w:pPr>
              <w:pStyle w:val="af"/>
            </w:pPr>
            <w:r w:rsidRPr="009F601F">
              <w:t>Одноставочный тариф, дифференцированный по двум зонам суток</w:t>
            </w:r>
          </w:p>
        </w:tc>
      </w:tr>
      <w:tr w:rsidR="009F601F" w:rsidRPr="009F601F" w14:paraId="2F114176" w14:textId="77777777" w:rsidTr="009539E5">
        <w:trPr>
          <w:trHeight w:val="20"/>
        </w:trPr>
        <w:tc>
          <w:tcPr>
            <w:tcW w:w="354" w:type="pct"/>
            <w:vMerge/>
            <w:vAlign w:val="center"/>
            <w:hideMark/>
          </w:tcPr>
          <w:p w14:paraId="36C4D2EC" w14:textId="77777777" w:rsidR="00E965A7" w:rsidRPr="009F601F" w:rsidRDefault="00E965A7" w:rsidP="009539E5">
            <w:pPr>
              <w:pStyle w:val="af"/>
            </w:pPr>
          </w:p>
        </w:tc>
        <w:tc>
          <w:tcPr>
            <w:tcW w:w="1843" w:type="pct"/>
            <w:shd w:val="clear" w:color="auto" w:fill="auto"/>
            <w:vAlign w:val="center"/>
            <w:hideMark/>
          </w:tcPr>
          <w:p w14:paraId="37DC663A" w14:textId="77777777" w:rsidR="00E965A7" w:rsidRPr="009F601F" w:rsidRDefault="00E965A7" w:rsidP="009539E5">
            <w:pPr>
              <w:pStyle w:val="af"/>
            </w:pPr>
            <w:r w:rsidRPr="009F601F">
              <w:t>Дневная зона (пиковая и полупиковая)</w:t>
            </w:r>
          </w:p>
        </w:tc>
        <w:tc>
          <w:tcPr>
            <w:tcW w:w="683" w:type="pct"/>
            <w:shd w:val="clear" w:color="auto" w:fill="auto"/>
            <w:noWrap/>
            <w:vAlign w:val="center"/>
            <w:hideMark/>
          </w:tcPr>
          <w:p w14:paraId="1D4A8548" w14:textId="77777777" w:rsidR="00E965A7" w:rsidRPr="009F601F" w:rsidRDefault="00E965A7" w:rsidP="009539E5">
            <w:pPr>
              <w:pStyle w:val="af"/>
            </w:pPr>
            <w:r w:rsidRPr="009F601F">
              <w:t>руб/кВт*ч</w:t>
            </w:r>
          </w:p>
        </w:tc>
        <w:tc>
          <w:tcPr>
            <w:tcW w:w="2120" w:type="pct"/>
            <w:shd w:val="clear" w:color="auto" w:fill="auto"/>
            <w:noWrap/>
            <w:vAlign w:val="center"/>
            <w:hideMark/>
          </w:tcPr>
          <w:p w14:paraId="4EE7D633" w14:textId="77777777" w:rsidR="00E965A7" w:rsidRPr="009F601F" w:rsidRDefault="00E965A7" w:rsidP="009539E5">
            <w:pPr>
              <w:pStyle w:val="af"/>
            </w:pPr>
            <w:r w:rsidRPr="009F601F">
              <w:t>3,71</w:t>
            </w:r>
          </w:p>
        </w:tc>
      </w:tr>
      <w:tr w:rsidR="009F601F" w:rsidRPr="009F601F" w14:paraId="39B3A5AB" w14:textId="77777777" w:rsidTr="009539E5">
        <w:trPr>
          <w:trHeight w:val="20"/>
        </w:trPr>
        <w:tc>
          <w:tcPr>
            <w:tcW w:w="354" w:type="pct"/>
            <w:vMerge/>
            <w:vAlign w:val="center"/>
            <w:hideMark/>
          </w:tcPr>
          <w:p w14:paraId="44092B07" w14:textId="77777777" w:rsidR="00E965A7" w:rsidRPr="009F601F" w:rsidRDefault="00E965A7" w:rsidP="009539E5">
            <w:pPr>
              <w:pStyle w:val="af"/>
            </w:pPr>
          </w:p>
        </w:tc>
        <w:tc>
          <w:tcPr>
            <w:tcW w:w="1843" w:type="pct"/>
            <w:shd w:val="clear" w:color="auto" w:fill="auto"/>
            <w:noWrap/>
            <w:vAlign w:val="center"/>
            <w:hideMark/>
          </w:tcPr>
          <w:p w14:paraId="2EC4793F" w14:textId="77777777" w:rsidR="00E965A7" w:rsidRPr="009F601F" w:rsidRDefault="00E965A7" w:rsidP="009539E5">
            <w:pPr>
              <w:pStyle w:val="af"/>
            </w:pPr>
            <w:r w:rsidRPr="009F601F">
              <w:t>Ночная зона</w:t>
            </w:r>
          </w:p>
        </w:tc>
        <w:tc>
          <w:tcPr>
            <w:tcW w:w="683" w:type="pct"/>
            <w:shd w:val="clear" w:color="auto" w:fill="auto"/>
            <w:noWrap/>
            <w:vAlign w:val="center"/>
            <w:hideMark/>
          </w:tcPr>
          <w:p w14:paraId="426C2739" w14:textId="77777777" w:rsidR="00E965A7" w:rsidRPr="009F601F" w:rsidRDefault="00E965A7" w:rsidP="009539E5">
            <w:pPr>
              <w:pStyle w:val="af"/>
            </w:pPr>
            <w:r w:rsidRPr="009F601F">
              <w:t>руб/кВт*ч</w:t>
            </w:r>
          </w:p>
        </w:tc>
        <w:tc>
          <w:tcPr>
            <w:tcW w:w="2120" w:type="pct"/>
            <w:shd w:val="clear" w:color="auto" w:fill="auto"/>
            <w:noWrap/>
            <w:vAlign w:val="center"/>
            <w:hideMark/>
          </w:tcPr>
          <w:p w14:paraId="4A299E88" w14:textId="77777777" w:rsidR="00E965A7" w:rsidRPr="009F601F" w:rsidRDefault="00E965A7" w:rsidP="009539E5">
            <w:pPr>
              <w:pStyle w:val="af"/>
            </w:pPr>
            <w:r w:rsidRPr="009F601F">
              <w:t>1,80</w:t>
            </w:r>
          </w:p>
        </w:tc>
      </w:tr>
      <w:tr w:rsidR="009F601F" w:rsidRPr="009F601F" w14:paraId="6A2C15CB" w14:textId="77777777" w:rsidTr="009539E5">
        <w:trPr>
          <w:trHeight w:val="20"/>
        </w:trPr>
        <w:tc>
          <w:tcPr>
            <w:tcW w:w="354" w:type="pct"/>
            <w:vMerge w:val="restart"/>
            <w:shd w:val="clear" w:color="auto" w:fill="auto"/>
            <w:noWrap/>
            <w:vAlign w:val="center"/>
            <w:hideMark/>
          </w:tcPr>
          <w:p w14:paraId="3BE757EE" w14:textId="77777777" w:rsidR="00E965A7" w:rsidRPr="009F601F" w:rsidRDefault="00E965A7" w:rsidP="009539E5">
            <w:pPr>
              <w:pStyle w:val="af"/>
            </w:pPr>
            <w:r w:rsidRPr="009F601F">
              <w:t>4.1.3</w:t>
            </w:r>
          </w:p>
        </w:tc>
        <w:tc>
          <w:tcPr>
            <w:tcW w:w="4646" w:type="pct"/>
            <w:gridSpan w:val="3"/>
            <w:shd w:val="clear" w:color="auto" w:fill="auto"/>
            <w:noWrap/>
            <w:vAlign w:val="center"/>
            <w:hideMark/>
          </w:tcPr>
          <w:p w14:paraId="352511E4" w14:textId="77777777" w:rsidR="00E965A7" w:rsidRPr="009F601F" w:rsidRDefault="00E965A7" w:rsidP="009539E5">
            <w:pPr>
              <w:pStyle w:val="af"/>
            </w:pPr>
            <w:r w:rsidRPr="009F601F">
              <w:t>Одноставочный тариф, дифференцированный по трем зонам суток</w:t>
            </w:r>
          </w:p>
        </w:tc>
      </w:tr>
      <w:tr w:rsidR="009F601F" w:rsidRPr="009F601F" w14:paraId="15604B1F" w14:textId="77777777" w:rsidTr="009539E5">
        <w:trPr>
          <w:trHeight w:val="20"/>
        </w:trPr>
        <w:tc>
          <w:tcPr>
            <w:tcW w:w="354" w:type="pct"/>
            <w:vMerge/>
            <w:vAlign w:val="center"/>
            <w:hideMark/>
          </w:tcPr>
          <w:p w14:paraId="384CEEE7" w14:textId="77777777" w:rsidR="00E965A7" w:rsidRPr="009F601F" w:rsidRDefault="00E965A7" w:rsidP="009539E5">
            <w:pPr>
              <w:pStyle w:val="af"/>
            </w:pPr>
          </w:p>
        </w:tc>
        <w:tc>
          <w:tcPr>
            <w:tcW w:w="1843" w:type="pct"/>
            <w:shd w:val="clear" w:color="auto" w:fill="auto"/>
            <w:noWrap/>
            <w:vAlign w:val="center"/>
            <w:hideMark/>
          </w:tcPr>
          <w:p w14:paraId="7A75EBCE" w14:textId="77777777" w:rsidR="00E965A7" w:rsidRPr="009F601F" w:rsidRDefault="00E965A7" w:rsidP="009539E5">
            <w:pPr>
              <w:pStyle w:val="af"/>
            </w:pPr>
            <w:r w:rsidRPr="009F601F">
              <w:t>Пиковая зона</w:t>
            </w:r>
          </w:p>
        </w:tc>
        <w:tc>
          <w:tcPr>
            <w:tcW w:w="683" w:type="pct"/>
            <w:shd w:val="clear" w:color="auto" w:fill="auto"/>
            <w:noWrap/>
            <w:vAlign w:val="center"/>
            <w:hideMark/>
          </w:tcPr>
          <w:p w14:paraId="18E44083" w14:textId="77777777" w:rsidR="00E965A7" w:rsidRPr="009F601F" w:rsidRDefault="00E965A7" w:rsidP="009539E5">
            <w:pPr>
              <w:pStyle w:val="af"/>
            </w:pPr>
            <w:r w:rsidRPr="009F601F">
              <w:t>руб/кВт*ч</w:t>
            </w:r>
          </w:p>
        </w:tc>
        <w:tc>
          <w:tcPr>
            <w:tcW w:w="2120" w:type="pct"/>
            <w:shd w:val="clear" w:color="auto" w:fill="auto"/>
            <w:noWrap/>
            <w:vAlign w:val="center"/>
            <w:hideMark/>
          </w:tcPr>
          <w:p w14:paraId="078BB30A" w14:textId="77777777" w:rsidR="00E965A7" w:rsidRPr="009F601F" w:rsidRDefault="00E965A7" w:rsidP="009539E5">
            <w:pPr>
              <w:pStyle w:val="af"/>
            </w:pPr>
            <w:r w:rsidRPr="009F601F">
              <w:t>4,62</w:t>
            </w:r>
          </w:p>
        </w:tc>
      </w:tr>
      <w:tr w:rsidR="009F601F" w:rsidRPr="009F601F" w14:paraId="1FD3A4B1" w14:textId="77777777" w:rsidTr="009539E5">
        <w:trPr>
          <w:trHeight w:val="20"/>
        </w:trPr>
        <w:tc>
          <w:tcPr>
            <w:tcW w:w="354" w:type="pct"/>
            <w:vMerge/>
            <w:vAlign w:val="center"/>
            <w:hideMark/>
          </w:tcPr>
          <w:p w14:paraId="2A2E987D" w14:textId="77777777" w:rsidR="00E965A7" w:rsidRPr="009F601F" w:rsidRDefault="00E965A7" w:rsidP="009539E5">
            <w:pPr>
              <w:pStyle w:val="af"/>
            </w:pPr>
          </w:p>
        </w:tc>
        <w:tc>
          <w:tcPr>
            <w:tcW w:w="1843" w:type="pct"/>
            <w:shd w:val="clear" w:color="auto" w:fill="auto"/>
            <w:noWrap/>
            <w:vAlign w:val="center"/>
            <w:hideMark/>
          </w:tcPr>
          <w:p w14:paraId="589CBE0A" w14:textId="77777777" w:rsidR="00E965A7" w:rsidRPr="009F601F" w:rsidRDefault="00E965A7" w:rsidP="009539E5">
            <w:pPr>
              <w:pStyle w:val="af"/>
            </w:pPr>
            <w:r w:rsidRPr="009F601F">
              <w:t>Полупиковая зона</w:t>
            </w:r>
          </w:p>
        </w:tc>
        <w:tc>
          <w:tcPr>
            <w:tcW w:w="683" w:type="pct"/>
            <w:shd w:val="clear" w:color="auto" w:fill="auto"/>
            <w:noWrap/>
            <w:vAlign w:val="center"/>
            <w:hideMark/>
          </w:tcPr>
          <w:p w14:paraId="10335C2E" w14:textId="77777777" w:rsidR="00E965A7" w:rsidRPr="009F601F" w:rsidRDefault="00E965A7" w:rsidP="009539E5">
            <w:pPr>
              <w:pStyle w:val="af"/>
            </w:pPr>
            <w:r w:rsidRPr="009F601F">
              <w:t>руб/кВт*ч</w:t>
            </w:r>
          </w:p>
        </w:tc>
        <w:tc>
          <w:tcPr>
            <w:tcW w:w="2120" w:type="pct"/>
            <w:shd w:val="clear" w:color="auto" w:fill="auto"/>
            <w:noWrap/>
            <w:vAlign w:val="center"/>
            <w:hideMark/>
          </w:tcPr>
          <w:p w14:paraId="1D63FC52" w14:textId="77777777" w:rsidR="00E965A7" w:rsidRPr="009F601F" w:rsidRDefault="00E965A7" w:rsidP="009539E5">
            <w:pPr>
              <w:pStyle w:val="af"/>
            </w:pPr>
            <w:r w:rsidRPr="009F601F">
              <w:t>3,55</w:t>
            </w:r>
          </w:p>
        </w:tc>
      </w:tr>
      <w:tr w:rsidR="009F601F" w:rsidRPr="009F601F" w14:paraId="3F6BA0B7" w14:textId="77777777" w:rsidTr="009539E5">
        <w:trPr>
          <w:trHeight w:val="20"/>
        </w:trPr>
        <w:tc>
          <w:tcPr>
            <w:tcW w:w="354" w:type="pct"/>
            <w:vMerge/>
            <w:vAlign w:val="center"/>
            <w:hideMark/>
          </w:tcPr>
          <w:p w14:paraId="1561D80B" w14:textId="77777777" w:rsidR="00E965A7" w:rsidRPr="009F601F" w:rsidRDefault="00E965A7" w:rsidP="009539E5">
            <w:pPr>
              <w:pStyle w:val="af"/>
            </w:pPr>
          </w:p>
        </w:tc>
        <w:tc>
          <w:tcPr>
            <w:tcW w:w="1843" w:type="pct"/>
            <w:shd w:val="clear" w:color="auto" w:fill="auto"/>
            <w:noWrap/>
            <w:vAlign w:val="center"/>
            <w:hideMark/>
          </w:tcPr>
          <w:p w14:paraId="65A9EB3F" w14:textId="77777777" w:rsidR="00E965A7" w:rsidRPr="009F601F" w:rsidRDefault="00E965A7" w:rsidP="009539E5">
            <w:pPr>
              <w:pStyle w:val="af"/>
            </w:pPr>
            <w:r w:rsidRPr="009F601F">
              <w:t>Ночная зона</w:t>
            </w:r>
          </w:p>
        </w:tc>
        <w:tc>
          <w:tcPr>
            <w:tcW w:w="683" w:type="pct"/>
            <w:shd w:val="clear" w:color="auto" w:fill="auto"/>
            <w:noWrap/>
            <w:vAlign w:val="center"/>
            <w:hideMark/>
          </w:tcPr>
          <w:p w14:paraId="42B2B424" w14:textId="77777777" w:rsidR="00E965A7" w:rsidRPr="009F601F" w:rsidRDefault="00E965A7" w:rsidP="009539E5">
            <w:pPr>
              <w:pStyle w:val="af"/>
            </w:pPr>
            <w:r w:rsidRPr="009F601F">
              <w:t>руб/кВт*ч</w:t>
            </w:r>
          </w:p>
        </w:tc>
        <w:tc>
          <w:tcPr>
            <w:tcW w:w="2120" w:type="pct"/>
            <w:shd w:val="clear" w:color="auto" w:fill="auto"/>
            <w:noWrap/>
            <w:vAlign w:val="center"/>
            <w:hideMark/>
          </w:tcPr>
          <w:p w14:paraId="5CB5A444" w14:textId="77777777" w:rsidR="00E965A7" w:rsidRPr="009F601F" w:rsidRDefault="00E965A7" w:rsidP="009539E5">
            <w:pPr>
              <w:pStyle w:val="af"/>
            </w:pPr>
            <w:r w:rsidRPr="009F601F">
              <w:t>1,80</w:t>
            </w:r>
          </w:p>
        </w:tc>
      </w:tr>
      <w:tr w:rsidR="009F601F" w:rsidRPr="009F601F" w14:paraId="375A0232" w14:textId="77777777" w:rsidTr="009539E5">
        <w:trPr>
          <w:trHeight w:val="20"/>
        </w:trPr>
        <w:tc>
          <w:tcPr>
            <w:tcW w:w="354" w:type="pct"/>
            <w:shd w:val="clear" w:color="auto" w:fill="auto"/>
            <w:noWrap/>
            <w:vAlign w:val="center"/>
            <w:hideMark/>
          </w:tcPr>
          <w:p w14:paraId="1F01686B" w14:textId="77777777" w:rsidR="00E965A7" w:rsidRPr="009F601F" w:rsidRDefault="00E965A7" w:rsidP="009539E5">
            <w:pPr>
              <w:pStyle w:val="af"/>
            </w:pPr>
            <w:r w:rsidRPr="009F601F">
              <w:t>4.2</w:t>
            </w:r>
          </w:p>
        </w:tc>
        <w:tc>
          <w:tcPr>
            <w:tcW w:w="4646" w:type="pct"/>
            <w:gridSpan w:val="3"/>
            <w:shd w:val="clear" w:color="auto" w:fill="auto"/>
            <w:vAlign w:val="center"/>
            <w:hideMark/>
          </w:tcPr>
          <w:p w14:paraId="140FA5D8" w14:textId="77777777" w:rsidR="00E965A7" w:rsidRPr="009F601F" w:rsidRDefault="00E965A7" w:rsidP="009539E5">
            <w:pPr>
              <w:pStyle w:val="af"/>
            </w:pPr>
            <w:r w:rsidRPr="009F601F">
              <w:t>Потребители, приравненные к населению, проживающему в городских населенных пунктах в домах, оборудованных в установленном порядке стационарными электроплитами и (или) электроотопительными установками</w:t>
            </w:r>
          </w:p>
        </w:tc>
      </w:tr>
      <w:tr w:rsidR="009F601F" w:rsidRPr="009F601F" w14:paraId="5457C9FA" w14:textId="77777777" w:rsidTr="009539E5">
        <w:trPr>
          <w:trHeight w:val="20"/>
        </w:trPr>
        <w:tc>
          <w:tcPr>
            <w:tcW w:w="354" w:type="pct"/>
            <w:shd w:val="clear" w:color="auto" w:fill="auto"/>
            <w:noWrap/>
            <w:vAlign w:val="center"/>
            <w:hideMark/>
          </w:tcPr>
          <w:p w14:paraId="131310E2" w14:textId="77777777" w:rsidR="00E965A7" w:rsidRPr="009F601F" w:rsidRDefault="00E965A7" w:rsidP="009539E5">
            <w:pPr>
              <w:pStyle w:val="af"/>
            </w:pPr>
            <w:r w:rsidRPr="009F601F">
              <w:t>4.2.1</w:t>
            </w:r>
          </w:p>
        </w:tc>
        <w:tc>
          <w:tcPr>
            <w:tcW w:w="1843" w:type="pct"/>
            <w:shd w:val="clear" w:color="auto" w:fill="auto"/>
            <w:noWrap/>
            <w:vAlign w:val="center"/>
            <w:hideMark/>
          </w:tcPr>
          <w:p w14:paraId="5D7B63F9" w14:textId="77777777" w:rsidR="00E965A7" w:rsidRPr="009F601F" w:rsidRDefault="00E965A7" w:rsidP="009539E5">
            <w:pPr>
              <w:pStyle w:val="af"/>
            </w:pPr>
            <w:r w:rsidRPr="009F601F">
              <w:t>Одноставочный тариф</w:t>
            </w:r>
          </w:p>
        </w:tc>
        <w:tc>
          <w:tcPr>
            <w:tcW w:w="683" w:type="pct"/>
            <w:shd w:val="clear" w:color="auto" w:fill="auto"/>
            <w:noWrap/>
            <w:vAlign w:val="center"/>
            <w:hideMark/>
          </w:tcPr>
          <w:p w14:paraId="61B7384C" w14:textId="77777777" w:rsidR="00E965A7" w:rsidRPr="009F601F" w:rsidRDefault="00E965A7" w:rsidP="009539E5">
            <w:pPr>
              <w:pStyle w:val="af"/>
            </w:pPr>
            <w:r w:rsidRPr="009F601F">
              <w:t>руб/кВт*ч</w:t>
            </w:r>
          </w:p>
        </w:tc>
        <w:tc>
          <w:tcPr>
            <w:tcW w:w="2120" w:type="pct"/>
            <w:shd w:val="clear" w:color="auto" w:fill="auto"/>
            <w:noWrap/>
            <w:vAlign w:val="center"/>
            <w:hideMark/>
          </w:tcPr>
          <w:p w14:paraId="4CF7AA94" w14:textId="77777777" w:rsidR="00E965A7" w:rsidRPr="009F601F" w:rsidRDefault="00E965A7" w:rsidP="009539E5">
            <w:pPr>
              <w:pStyle w:val="af"/>
            </w:pPr>
            <w:r w:rsidRPr="009F601F">
              <w:t>2,49</w:t>
            </w:r>
          </w:p>
        </w:tc>
      </w:tr>
      <w:tr w:rsidR="009F601F" w:rsidRPr="009F601F" w14:paraId="10A3D4A5" w14:textId="77777777" w:rsidTr="009539E5">
        <w:trPr>
          <w:trHeight w:val="20"/>
        </w:trPr>
        <w:tc>
          <w:tcPr>
            <w:tcW w:w="354" w:type="pct"/>
            <w:vMerge w:val="restart"/>
            <w:shd w:val="clear" w:color="auto" w:fill="auto"/>
            <w:noWrap/>
            <w:vAlign w:val="center"/>
            <w:hideMark/>
          </w:tcPr>
          <w:p w14:paraId="46EC7055" w14:textId="77777777" w:rsidR="00E965A7" w:rsidRPr="009F601F" w:rsidRDefault="00E965A7" w:rsidP="009539E5">
            <w:pPr>
              <w:pStyle w:val="af"/>
            </w:pPr>
            <w:r w:rsidRPr="009F601F">
              <w:t>4.2.2</w:t>
            </w:r>
          </w:p>
        </w:tc>
        <w:tc>
          <w:tcPr>
            <w:tcW w:w="4646" w:type="pct"/>
            <w:gridSpan w:val="3"/>
            <w:shd w:val="clear" w:color="auto" w:fill="auto"/>
            <w:noWrap/>
            <w:vAlign w:val="center"/>
            <w:hideMark/>
          </w:tcPr>
          <w:p w14:paraId="779E5806" w14:textId="77777777" w:rsidR="00E965A7" w:rsidRPr="009F601F" w:rsidRDefault="00E965A7" w:rsidP="009539E5">
            <w:pPr>
              <w:pStyle w:val="af"/>
            </w:pPr>
            <w:r w:rsidRPr="009F601F">
              <w:t>Одноставочный тариф, дифференцированный по двум зонам суток</w:t>
            </w:r>
          </w:p>
        </w:tc>
      </w:tr>
      <w:tr w:rsidR="009F601F" w:rsidRPr="009F601F" w14:paraId="67AFAB43" w14:textId="77777777" w:rsidTr="009539E5">
        <w:trPr>
          <w:trHeight w:val="20"/>
        </w:trPr>
        <w:tc>
          <w:tcPr>
            <w:tcW w:w="354" w:type="pct"/>
            <w:vMerge/>
            <w:vAlign w:val="center"/>
            <w:hideMark/>
          </w:tcPr>
          <w:p w14:paraId="78217828" w14:textId="77777777" w:rsidR="00E965A7" w:rsidRPr="009F601F" w:rsidRDefault="00E965A7" w:rsidP="009539E5">
            <w:pPr>
              <w:pStyle w:val="af"/>
            </w:pPr>
          </w:p>
        </w:tc>
        <w:tc>
          <w:tcPr>
            <w:tcW w:w="1843" w:type="pct"/>
            <w:shd w:val="clear" w:color="auto" w:fill="auto"/>
            <w:vAlign w:val="center"/>
            <w:hideMark/>
          </w:tcPr>
          <w:p w14:paraId="370B9BE8" w14:textId="77777777" w:rsidR="00E965A7" w:rsidRPr="009F601F" w:rsidRDefault="00E965A7" w:rsidP="009539E5">
            <w:pPr>
              <w:pStyle w:val="af"/>
            </w:pPr>
            <w:r w:rsidRPr="009F601F">
              <w:t>Дневная зона (пиковая и полупиковая)</w:t>
            </w:r>
          </w:p>
        </w:tc>
        <w:tc>
          <w:tcPr>
            <w:tcW w:w="683" w:type="pct"/>
            <w:shd w:val="clear" w:color="auto" w:fill="auto"/>
            <w:noWrap/>
            <w:vAlign w:val="center"/>
            <w:hideMark/>
          </w:tcPr>
          <w:p w14:paraId="5368D30B" w14:textId="77777777" w:rsidR="00E965A7" w:rsidRPr="009F601F" w:rsidRDefault="00E965A7" w:rsidP="009539E5">
            <w:pPr>
              <w:pStyle w:val="af"/>
            </w:pPr>
            <w:r w:rsidRPr="009F601F">
              <w:t>руб/кВт*ч</w:t>
            </w:r>
          </w:p>
        </w:tc>
        <w:tc>
          <w:tcPr>
            <w:tcW w:w="2120" w:type="pct"/>
            <w:shd w:val="clear" w:color="auto" w:fill="auto"/>
            <w:noWrap/>
            <w:vAlign w:val="center"/>
            <w:hideMark/>
          </w:tcPr>
          <w:p w14:paraId="77753CF0" w14:textId="77777777" w:rsidR="00E965A7" w:rsidRPr="009F601F" w:rsidRDefault="00E965A7" w:rsidP="009539E5">
            <w:pPr>
              <w:pStyle w:val="af"/>
            </w:pPr>
            <w:r w:rsidRPr="009F601F">
              <w:t>2,60</w:t>
            </w:r>
          </w:p>
        </w:tc>
      </w:tr>
      <w:tr w:rsidR="009F601F" w:rsidRPr="009F601F" w14:paraId="1689F815" w14:textId="77777777" w:rsidTr="009539E5">
        <w:trPr>
          <w:trHeight w:val="20"/>
        </w:trPr>
        <w:tc>
          <w:tcPr>
            <w:tcW w:w="354" w:type="pct"/>
            <w:vMerge/>
            <w:vAlign w:val="center"/>
            <w:hideMark/>
          </w:tcPr>
          <w:p w14:paraId="594A0EB7" w14:textId="77777777" w:rsidR="00E965A7" w:rsidRPr="009F601F" w:rsidRDefault="00E965A7" w:rsidP="009539E5">
            <w:pPr>
              <w:pStyle w:val="af"/>
            </w:pPr>
          </w:p>
        </w:tc>
        <w:tc>
          <w:tcPr>
            <w:tcW w:w="1843" w:type="pct"/>
            <w:shd w:val="clear" w:color="auto" w:fill="auto"/>
            <w:noWrap/>
            <w:vAlign w:val="center"/>
            <w:hideMark/>
          </w:tcPr>
          <w:p w14:paraId="09237978" w14:textId="77777777" w:rsidR="00E965A7" w:rsidRPr="009F601F" w:rsidRDefault="00E965A7" w:rsidP="009539E5">
            <w:pPr>
              <w:pStyle w:val="af"/>
            </w:pPr>
            <w:r w:rsidRPr="009F601F">
              <w:t>Ночная зона</w:t>
            </w:r>
          </w:p>
        </w:tc>
        <w:tc>
          <w:tcPr>
            <w:tcW w:w="683" w:type="pct"/>
            <w:shd w:val="clear" w:color="auto" w:fill="auto"/>
            <w:noWrap/>
            <w:vAlign w:val="center"/>
            <w:hideMark/>
          </w:tcPr>
          <w:p w14:paraId="30F7B528" w14:textId="77777777" w:rsidR="00E965A7" w:rsidRPr="009F601F" w:rsidRDefault="00E965A7" w:rsidP="009539E5">
            <w:pPr>
              <w:pStyle w:val="af"/>
            </w:pPr>
            <w:r w:rsidRPr="009F601F">
              <w:t>руб/кВт*ч</w:t>
            </w:r>
          </w:p>
        </w:tc>
        <w:tc>
          <w:tcPr>
            <w:tcW w:w="2120" w:type="pct"/>
            <w:shd w:val="clear" w:color="auto" w:fill="auto"/>
            <w:noWrap/>
            <w:vAlign w:val="center"/>
            <w:hideMark/>
          </w:tcPr>
          <w:p w14:paraId="29ED7ABA" w14:textId="77777777" w:rsidR="00E965A7" w:rsidRPr="009F601F" w:rsidRDefault="00E965A7" w:rsidP="009539E5">
            <w:pPr>
              <w:pStyle w:val="af"/>
            </w:pPr>
            <w:r w:rsidRPr="009F601F">
              <w:t>1,26</w:t>
            </w:r>
          </w:p>
        </w:tc>
      </w:tr>
      <w:tr w:rsidR="009F601F" w:rsidRPr="009F601F" w14:paraId="206BA857" w14:textId="77777777" w:rsidTr="009539E5">
        <w:trPr>
          <w:trHeight w:val="20"/>
        </w:trPr>
        <w:tc>
          <w:tcPr>
            <w:tcW w:w="354" w:type="pct"/>
            <w:vMerge w:val="restart"/>
            <w:shd w:val="clear" w:color="auto" w:fill="auto"/>
            <w:noWrap/>
            <w:vAlign w:val="center"/>
            <w:hideMark/>
          </w:tcPr>
          <w:p w14:paraId="45FEEE2F" w14:textId="77777777" w:rsidR="00E965A7" w:rsidRPr="009F601F" w:rsidRDefault="00E965A7" w:rsidP="009539E5">
            <w:pPr>
              <w:pStyle w:val="af"/>
            </w:pPr>
            <w:r w:rsidRPr="009F601F">
              <w:t>4.2.3</w:t>
            </w:r>
          </w:p>
        </w:tc>
        <w:tc>
          <w:tcPr>
            <w:tcW w:w="4646" w:type="pct"/>
            <w:gridSpan w:val="3"/>
            <w:shd w:val="clear" w:color="auto" w:fill="auto"/>
            <w:noWrap/>
            <w:vAlign w:val="center"/>
            <w:hideMark/>
          </w:tcPr>
          <w:p w14:paraId="60044F86" w14:textId="77777777" w:rsidR="00E965A7" w:rsidRPr="009F601F" w:rsidRDefault="00E965A7" w:rsidP="009539E5">
            <w:pPr>
              <w:pStyle w:val="af"/>
            </w:pPr>
            <w:r w:rsidRPr="009F601F">
              <w:t>Одноставочный тариф, дифференцированный по трем зонам суток</w:t>
            </w:r>
          </w:p>
        </w:tc>
      </w:tr>
      <w:tr w:rsidR="009F601F" w:rsidRPr="009F601F" w14:paraId="355DF19F" w14:textId="77777777" w:rsidTr="009539E5">
        <w:trPr>
          <w:trHeight w:val="20"/>
        </w:trPr>
        <w:tc>
          <w:tcPr>
            <w:tcW w:w="354" w:type="pct"/>
            <w:vMerge/>
            <w:vAlign w:val="center"/>
            <w:hideMark/>
          </w:tcPr>
          <w:p w14:paraId="5D25D138" w14:textId="77777777" w:rsidR="00E965A7" w:rsidRPr="009F601F" w:rsidRDefault="00E965A7" w:rsidP="009539E5">
            <w:pPr>
              <w:pStyle w:val="af"/>
            </w:pPr>
          </w:p>
        </w:tc>
        <w:tc>
          <w:tcPr>
            <w:tcW w:w="1843" w:type="pct"/>
            <w:shd w:val="clear" w:color="auto" w:fill="auto"/>
            <w:noWrap/>
            <w:vAlign w:val="center"/>
            <w:hideMark/>
          </w:tcPr>
          <w:p w14:paraId="0ED8335A" w14:textId="77777777" w:rsidR="00E965A7" w:rsidRPr="009F601F" w:rsidRDefault="00E965A7" w:rsidP="009539E5">
            <w:pPr>
              <w:pStyle w:val="af"/>
            </w:pPr>
            <w:r w:rsidRPr="009F601F">
              <w:t>Пиковая зона</w:t>
            </w:r>
          </w:p>
        </w:tc>
        <w:tc>
          <w:tcPr>
            <w:tcW w:w="683" w:type="pct"/>
            <w:shd w:val="clear" w:color="auto" w:fill="auto"/>
            <w:noWrap/>
            <w:vAlign w:val="center"/>
            <w:hideMark/>
          </w:tcPr>
          <w:p w14:paraId="1736CDA7" w14:textId="77777777" w:rsidR="00E965A7" w:rsidRPr="009F601F" w:rsidRDefault="00E965A7" w:rsidP="009539E5">
            <w:pPr>
              <w:pStyle w:val="af"/>
            </w:pPr>
            <w:r w:rsidRPr="009F601F">
              <w:t>руб/кВт*ч</w:t>
            </w:r>
          </w:p>
        </w:tc>
        <w:tc>
          <w:tcPr>
            <w:tcW w:w="2120" w:type="pct"/>
            <w:shd w:val="clear" w:color="auto" w:fill="auto"/>
            <w:noWrap/>
            <w:vAlign w:val="center"/>
            <w:hideMark/>
          </w:tcPr>
          <w:p w14:paraId="2C7C3DDC" w14:textId="77777777" w:rsidR="00E965A7" w:rsidRPr="009F601F" w:rsidRDefault="00E965A7" w:rsidP="009539E5">
            <w:pPr>
              <w:pStyle w:val="af"/>
            </w:pPr>
            <w:r w:rsidRPr="009F601F">
              <w:t>3,23</w:t>
            </w:r>
          </w:p>
        </w:tc>
      </w:tr>
      <w:tr w:rsidR="009F601F" w:rsidRPr="009F601F" w14:paraId="2A9BB6B6" w14:textId="77777777" w:rsidTr="009539E5">
        <w:trPr>
          <w:trHeight w:val="20"/>
        </w:trPr>
        <w:tc>
          <w:tcPr>
            <w:tcW w:w="354" w:type="pct"/>
            <w:vMerge/>
            <w:vAlign w:val="center"/>
            <w:hideMark/>
          </w:tcPr>
          <w:p w14:paraId="700B2C49" w14:textId="77777777" w:rsidR="00E965A7" w:rsidRPr="009F601F" w:rsidRDefault="00E965A7" w:rsidP="009539E5">
            <w:pPr>
              <w:pStyle w:val="af"/>
            </w:pPr>
          </w:p>
        </w:tc>
        <w:tc>
          <w:tcPr>
            <w:tcW w:w="1843" w:type="pct"/>
            <w:shd w:val="clear" w:color="auto" w:fill="auto"/>
            <w:noWrap/>
            <w:vAlign w:val="center"/>
            <w:hideMark/>
          </w:tcPr>
          <w:p w14:paraId="77AEF051" w14:textId="77777777" w:rsidR="00E965A7" w:rsidRPr="009F601F" w:rsidRDefault="00E965A7" w:rsidP="009539E5">
            <w:pPr>
              <w:pStyle w:val="af"/>
            </w:pPr>
            <w:r w:rsidRPr="009F601F">
              <w:t>Полупиковая зона</w:t>
            </w:r>
          </w:p>
        </w:tc>
        <w:tc>
          <w:tcPr>
            <w:tcW w:w="683" w:type="pct"/>
            <w:shd w:val="clear" w:color="auto" w:fill="auto"/>
            <w:noWrap/>
            <w:vAlign w:val="center"/>
            <w:hideMark/>
          </w:tcPr>
          <w:p w14:paraId="0D4640C0" w14:textId="77777777" w:rsidR="00E965A7" w:rsidRPr="009F601F" w:rsidRDefault="00E965A7" w:rsidP="009539E5">
            <w:pPr>
              <w:pStyle w:val="af"/>
            </w:pPr>
            <w:r w:rsidRPr="009F601F">
              <w:t>руб/кВт*ч</w:t>
            </w:r>
          </w:p>
        </w:tc>
        <w:tc>
          <w:tcPr>
            <w:tcW w:w="2120" w:type="pct"/>
            <w:shd w:val="clear" w:color="auto" w:fill="auto"/>
            <w:noWrap/>
            <w:vAlign w:val="center"/>
            <w:hideMark/>
          </w:tcPr>
          <w:p w14:paraId="5B2EB9D3" w14:textId="77777777" w:rsidR="00E965A7" w:rsidRPr="009F601F" w:rsidRDefault="00E965A7" w:rsidP="009539E5">
            <w:pPr>
              <w:pStyle w:val="af"/>
            </w:pPr>
            <w:r w:rsidRPr="009F601F">
              <w:t>2,49</w:t>
            </w:r>
          </w:p>
        </w:tc>
      </w:tr>
      <w:tr w:rsidR="009F601F" w:rsidRPr="009F601F" w14:paraId="55AA4025" w14:textId="77777777" w:rsidTr="009539E5">
        <w:trPr>
          <w:trHeight w:val="20"/>
        </w:trPr>
        <w:tc>
          <w:tcPr>
            <w:tcW w:w="354" w:type="pct"/>
            <w:vMerge/>
            <w:vAlign w:val="center"/>
            <w:hideMark/>
          </w:tcPr>
          <w:p w14:paraId="32BD1C8A" w14:textId="77777777" w:rsidR="00E965A7" w:rsidRPr="009F601F" w:rsidRDefault="00E965A7" w:rsidP="009539E5">
            <w:pPr>
              <w:pStyle w:val="af"/>
            </w:pPr>
          </w:p>
        </w:tc>
        <w:tc>
          <w:tcPr>
            <w:tcW w:w="1843" w:type="pct"/>
            <w:shd w:val="clear" w:color="auto" w:fill="auto"/>
            <w:noWrap/>
            <w:vAlign w:val="center"/>
            <w:hideMark/>
          </w:tcPr>
          <w:p w14:paraId="1BFCAB5C" w14:textId="77777777" w:rsidR="00E965A7" w:rsidRPr="009F601F" w:rsidRDefault="00E965A7" w:rsidP="009539E5">
            <w:pPr>
              <w:pStyle w:val="af"/>
            </w:pPr>
            <w:r w:rsidRPr="009F601F">
              <w:t>Ночная зона</w:t>
            </w:r>
          </w:p>
        </w:tc>
        <w:tc>
          <w:tcPr>
            <w:tcW w:w="683" w:type="pct"/>
            <w:shd w:val="clear" w:color="auto" w:fill="auto"/>
            <w:noWrap/>
            <w:vAlign w:val="center"/>
            <w:hideMark/>
          </w:tcPr>
          <w:p w14:paraId="47469800" w14:textId="77777777" w:rsidR="00E965A7" w:rsidRPr="009F601F" w:rsidRDefault="00E965A7" w:rsidP="009539E5">
            <w:pPr>
              <w:pStyle w:val="af"/>
            </w:pPr>
            <w:r w:rsidRPr="009F601F">
              <w:t>руб/кВт*ч</w:t>
            </w:r>
          </w:p>
        </w:tc>
        <w:tc>
          <w:tcPr>
            <w:tcW w:w="2120" w:type="pct"/>
            <w:shd w:val="clear" w:color="auto" w:fill="auto"/>
            <w:noWrap/>
            <w:vAlign w:val="center"/>
            <w:hideMark/>
          </w:tcPr>
          <w:p w14:paraId="7A421EF3" w14:textId="77777777" w:rsidR="00E965A7" w:rsidRPr="009F601F" w:rsidRDefault="00E965A7" w:rsidP="009539E5">
            <w:pPr>
              <w:pStyle w:val="af"/>
            </w:pPr>
            <w:r w:rsidRPr="009F601F">
              <w:t>1,26</w:t>
            </w:r>
          </w:p>
        </w:tc>
      </w:tr>
      <w:tr w:rsidR="009F601F" w:rsidRPr="009F601F" w14:paraId="4A0C03B1" w14:textId="77777777" w:rsidTr="009539E5">
        <w:trPr>
          <w:trHeight w:val="20"/>
        </w:trPr>
        <w:tc>
          <w:tcPr>
            <w:tcW w:w="354" w:type="pct"/>
            <w:shd w:val="clear" w:color="auto" w:fill="auto"/>
            <w:noWrap/>
            <w:vAlign w:val="center"/>
            <w:hideMark/>
          </w:tcPr>
          <w:p w14:paraId="7F6BAC9F" w14:textId="77777777" w:rsidR="00E965A7" w:rsidRPr="009F601F" w:rsidRDefault="00E965A7" w:rsidP="009539E5">
            <w:pPr>
              <w:pStyle w:val="af"/>
            </w:pPr>
            <w:r w:rsidRPr="009F601F">
              <w:t>4.3</w:t>
            </w:r>
          </w:p>
        </w:tc>
        <w:tc>
          <w:tcPr>
            <w:tcW w:w="4646" w:type="pct"/>
            <w:gridSpan w:val="3"/>
            <w:shd w:val="clear" w:color="auto" w:fill="auto"/>
            <w:vAlign w:val="center"/>
            <w:hideMark/>
          </w:tcPr>
          <w:p w14:paraId="60CA4027" w14:textId="77777777" w:rsidR="00E965A7" w:rsidRPr="009F601F" w:rsidRDefault="00E965A7" w:rsidP="009539E5">
            <w:pPr>
              <w:pStyle w:val="af"/>
            </w:pPr>
            <w:r w:rsidRPr="009F601F">
              <w:t>Потребители, приравненные к населению, проживающему в сельских населенных пунктах, за исключением указанных в пункте 4.4</w:t>
            </w:r>
          </w:p>
        </w:tc>
      </w:tr>
      <w:tr w:rsidR="009F601F" w:rsidRPr="009F601F" w14:paraId="6DC626C6" w14:textId="77777777" w:rsidTr="009539E5">
        <w:trPr>
          <w:trHeight w:val="20"/>
        </w:trPr>
        <w:tc>
          <w:tcPr>
            <w:tcW w:w="354" w:type="pct"/>
            <w:shd w:val="clear" w:color="auto" w:fill="auto"/>
            <w:noWrap/>
            <w:vAlign w:val="center"/>
            <w:hideMark/>
          </w:tcPr>
          <w:p w14:paraId="49F669E1" w14:textId="77777777" w:rsidR="00E965A7" w:rsidRPr="009F601F" w:rsidRDefault="00E965A7" w:rsidP="009539E5">
            <w:pPr>
              <w:pStyle w:val="af"/>
            </w:pPr>
            <w:r w:rsidRPr="009F601F">
              <w:t>4.3.1</w:t>
            </w:r>
          </w:p>
        </w:tc>
        <w:tc>
          <w:tcPr>
            <w:tcW w:w="1843" w:type="pct"/>
            <w:shd w:val="clear" w:color="auto" w:fill="auto"/>
            <w:vAlign w:val="center"/>
            <w:hideMark/>
          </w:tcPr>
          <w:p w14:paraId="0D48A8A5" w14:textId="77777777" w:rsidR="00E965A7" w:rsidRPr="009F601F" w:rsidRDefault="00E965A7" w:rsidP="009539E5">
            <w:pPr>
              <w:pStyle w:val="af"/>
            </w:pPr>
            <w:r w:rsidRPr="009F601F">
              <w:t>Одноставочный тариф</w:t>
            </w:r>
          </w:p>
        </w:tc>
        <w:tc>
          <w:tcPr>
            <w:tcW w:w="683" w:type="pct"/>
            <w:shd w:val="clear" w:color="auto" w:fill="auto"/>
            <w:noWrap/>
            <w:vAlign w:val="center"/>
            <w:hideMark/>
          </w:tcPr>
          <w:p w14:paraId="377A757E" w14:textId="77777777" w:rsidR="00E965A7" w:rsidRPr="009F601F" w:rsidRDefault="00E965A7" w:rsidP="009539E5">
            <w:pPr>
              <w:pStyle w:val="af"/>
            </w:pPr>
            <w:r w:rsidRPr="009F601F">
              <w:t>руб/кВт*ч</w:t>
            </w:r>
          </w:p>
        </w:tc>
        <w:tc>
          <w:tcPr>
            <w:tcW w:w="2120" w:type="pct"/>
            <w:shd w:val="clear" w:color="auto" w:fill="auto"/>
            <w:noWrap/>
            <w:vAlign w:val="center"/>
            <w:hideMark/>
          </w:tcPr>
          <w:p w14:paraId="6FFA3B69" w14:textId="77777777" w:rsidR="00E965A7" w:rsidRPr="009F601F" w:rsidRDefault="00E965A7" w:rsidP="009539E5">
            <w:pPr>
              <w:pStyle w:val="af"/>
            </w:pPr>
            <w:r w:rsidRPr="009F601F">
              <w:t>3,55</w:t>
            </w:r>
          </w:p>
        </w:tc>
      </w:tr>
      <w:tr w:rsidR="009F601F" w:rsidRPr="009F601F" w14:paraId="46A5339F" w14:textId="77777777" w:rsidTr="009539E5">
        <w:trPr>
          <w:trHeight w:val="20"/>
        </w:trPr>
        <w:tc>
          <w:tcPr>
            <w:tcW w:w="354" w:type="pct"/>
            <w:vMerge w:val="restart"/>
            <w:shd w:val="clear" w:color="auto" w:fill="auto"/>
            <w:noWrap/>
            <w:vAlign w:val="center"/>
            <w:hideMark/>
          </w:tcPr>
          <w:p w14:paraId="65CA6F0A" w14:textId="77777777" w:rsidR="00E965A7" w:rsidRPr="009F601F" w:rsidRDefault="00E965A7" w:rsidP="009539E5">
            <w:pPr>
              <w:pStyle w:val="af"/>
            </w:pPr>
            <w:r w:rsidRPr="009F601F">
              <w:t>4.3.2</w:t>
            </w:r>
          </w:p>
        </w:tc>
        <w:tc>
          <w:tcPr>
            <w:tcW w:w="4646" w:type="pct"/>
            <w:gridSpan w:val="3"/>
            <w:shd w:val="clear" w:color="auto" w:fill="auto"/>
            <w:noWrap/>
            <w:vAlign w:val="center"/>
            <w:hideMark/>
          </w:tcPr>
          <w:p w14:paraId="2212CF3E" w14:textId="77777777" w:rsidR="00E965A7" w:rsidRPr="009F601F" w:rsidRDefault="00E965A7" w:rsidP="009539E5">
            <w:pPr>
              <w:pStyle w:val="af"/>
            </w:pPr>
            <w:r w:rsidRPr="009F601F">
              <w:t>Одноставочный тариф, дифференцированный по двум зонам суток</w:t>
            </w:r>
          </w:p>
        </w:tc>
      </w:tr>
      <w:tr w:rsidR="009F601F" w:rsidRPr="009F601F" w14:paraId="484177BB" w14:textId="77777777" w:rsidTr="009539E5">
        <w:trPr>
          <w:trHeight w:val="20"/>
        </w:trPr>
        <w:tc>
          <w:tcPr>
            <w:tcW w:w="354" w:type="pct"/>
            <w:vMerge/>
            <w:vAlign w:val="center"/>
            <w:hideMark/>
          </w:tcPr>
          <w:p w14:paraId="4ABA3A25" w14:textId="77777777" w:rsidR="00E965A7" w:rsidRPr="009F601F" w:rsidRDefault="00E965A7" w:rsidP="009539E5">
            <w:pPr>
              <w:pStyle w:val="af"/>
            </w:pPr>
          </w:p>
        </w:tc>
        <w:tc>
          <w:tcPr>
            <w:tcW w:w="1843" w:type="pct"/>
            <w:shd w:val="clear" w:color="auto" w:fill="auto"/>
            <w:vAlign w:val="center"/>
            <w:hideMark/>
          </w:tcPr>
          <w:p w14:paraId="6555800C" w14:textId="77777777" w:rsidR="00E965A7" w:rsidRPr="009F601F" w:rsidRDefault="00E965A7" w:rsidP="009539E5">
            <w:pPr>
              <w:pStyle w:val="af"/>
            </w:pPr>
            <w:r w:rsidRPr="009F601F">
              <w:t>Дневная зона (пиковая и полупиковая)</w:t>
            </w:r>
          </w:p>
        </w:tc>
        <w:tc>
          <w:tcPr>
            <w:tcW w:w="683" w:type="pct"/>
            <w:shd w:val="clear" w:color="auto" w:fill="auto"/>
            <w:noWrap/>
            <w:vAlign w:val="center"/>
            <w:hideMark/>
          </w:tcPr>
          <w:p w14:paraId="1C1E27B3" w14:textId="77777777" w:rsidR="00E965A7" w:rsidRPr="009F601F" w:rsidRDefault="00E965A7" w:rsidP="009539E5">
            <w:pPr>
              <w:pStyle w:val="af"/>
            </w:pPr>
            <w:r w:rsidRPr="009F601F">
              <w:t>руб/кВт*ч</w:t>
            </w:r>
          </w:p>
        </w:tc>
        <w:tc>
          <w:tcPr>
            <w:tcW w:w="2120" w:type="pct"/>
            <w:shd w:val="clear" w:color="auto" w:fill="auto"/>
            <w:noWrap/>
            <w:vAlign w:val="center"/>
            <w:hideMark/>
          </w:tcPr>
          <w:p w14:paraId="4BE5C19D" w14:textId="77777777" w:rsidR="00E965A7" w:rsidRPr="009F601F" w:rsidRDefault="00E965A7" w:rsidP="009539E5">
            <w:pPr>
              <w:pStyle w:val="af"/>
            </w:pPr>
            <w:r w:rsidRPr="009F601F">
              <w:t>3,71</w:t>
            </w:r>
          </w:p>
        </w:tc>
      </w:tr>
      <w:tr w:rsidR="009F601F" w:rsidRPr="009F601F" w14:paraId="17EC8F0E" w14:textId="77777777" w:rsidTr="009539E5">
        <w:trPr>
          <w:trHeight w:val="20"/>
        </w:trPr>
        <w:tc>
          <w:tcPr>
            <w:tcW w:w="354" w:type="pct"/>
            <w:vMerge/>
            <w:vAlign w:val="center"/>
            <w:hideMark/>
          </w:tcPr>
          <w:p w14:paraId="129B16A8" w14:textId="77777777" w:rsidR="00E965A7" w:rsidRPr="009F601F" w:rsidRDefault="00E965A7" w:rsidP="009539E5">
            <w:pPr>
              <w:pStyle w:val="af"/>
            </w:pPr>
          </w:p>
        </w:tc>
        <w:tc>
          <w:tcPr>
            <w:tcW w:w="1843" w:type="pct"/>
            <w:shd w:val="clear" w:color="auto" w:fill="auto"/>
            <w:noWrap/>
            <w:vAlign w:val="center"/>
            <w:hideMark/>
          </w:tcPr>
          <w:p w14:paraId="62C0D6B6" w14:textId="77777777" w:rsidR="00E965A7" w:rsidRPr="009F601F" w:rsidRDefault="00E965A7" w:rsidP="009539E5">
            <w:pPr>
              <w:pStyle w:val="af"/>
            </w:pPr>
            <w:r w:rsidRPr="009F601F">
              <w:t>Ночная зона</w:t>
            </w:r>
          </w:p>
        </w:tc>
        <w:tc>
          <w:tcPr>
            <w:tcW w:w="683" w:type="pct"/>
            <w:shd w:val="clear" w:color="auto" w:fill="auto"/>
            <w:noWrap/>
            <w:vAlign w:val="center"/>
            <w:hideMark/>
          </w:tcPr>
          <w:p w14:paraId="1AFA005A" w14:textId="77777777" w:rsidR="00E965A7" w:rsidRPr="009F601F" w:rsidRDefault="00E965A7" w:rsidP="009539E5">
            <w:pPr>
              <w:pStyle w:val="af"/>
            </w:pPr>
            <w:r w:rsidRPr="009F601F">
              <w:t>руб/кВт*ч</w:t>
            </w:r>
          </w:p>
        </w:tc>
        <w:tc>
          <w:tcPr>
            <w:tcW w:w="2120" w:type="pct"/>
            <w:shd w:val="clear" w:color="auto" w:fill="auto"/>
            <w:noWrap/>
            <w:vAlign w:val="center"/>
            <w:hideMark/>
          </w:tcPr>
          <w:p w14:paraId="03EC3652" w14:textId="77777777" w:rsidR="00E965A7" w:rsidRPr="009F601F" w:rsidRDefault="00E965A7" w:rsidP="009539E5">
            <w:pPr>
              <w:pStyle w:val="af"/>
            </w:pPr>
            <w:r w:rsidRPr="009F601F">
              <w:t>1,80</w:t>
            </w:r>
          </w:p>
        </w:tc>
      </w:tr>
      <w:tr w:rsidR="009F601F" w:rsidRPr="009F601F" w14:paraId="368E52E1" w14:textId="77777777" w:rsidTr="009539E5">
        <w:trPr>
          <w:trHeight w:val="20"/>
        </w:trPr>
        <w:tc>
          <w:tcPr>
            <w:tcW w:w="354" w:type="pct"/>
            <w:vMerge w:val="restart"/>
            <w:shd w:val="clear" w:color="auto" w:fill="auto"/>
            <w:noWrap/>
            <w:vAlign w:val="center"/>
            <w:hideMark/>
          </w:tcPr>
          <w:p w14:paraId="6938C674" w14:textId="77777777" w:rsidR="00E965A7" w:rsidRPr="009F601F" w:rsidRDefault="00E965A7" w:rsidP="009539E5">
            <w:pPr>
              <w:pStyle w:val="af"/>
            </w:pPr>
            <w:r w:rsidRPr="009F601F">
              <w:t>4.3.3</w:t>
            </w:r>
          </w:p>
        </w:tc>
        <w:tc>
          <w:tcPr>
            <w:tcW w:w="4646" w:type="pct"/>
            <w:gridSpan w:val="3"/>
            <w:shd w:val="clear" w:color="auto" w:fill="auto"/>
            <w:noWrap/>
            <w:vAlign w:val="center"/>
            <w:hideMark/>
          </w:tcPr>
          <w:p w14:paraId="42223D16" w14:textId="77777777" w:rsidR="00E965A7" w:rsidRPr="009F601F" w:rsidRDefault="00E965A7" w:rsidP="009539E5">
            <w:pPr>
              <w:pStyle w:val="af"/>
            </w:pPr>
            <w:r w:rsidRPr="009F601F">
              <w:t>Одноставочный тариф, дифференцированный по трем зонам суток</w:t>
            </w:r>
          </w:p>
        </w:tc>
      </w:tr>
      <w:tr w:rsidR="009F601F" w:rsidRPr="009F601F" w14:paraId="505D38E2" w14:textId="77777777" w:rsidTr="009539E5">
        <w:trPr>
          <w:trHeight w:val="20"/>
        </w:trPr>
        <w:tc>
          <w:tcPr>
            <w:tcW w:w="354" w:type="pct"/>
            <w:vMerge/>
            <w:vAlign w:val="center"/>
            <w:hideMark/>
          </w:tcPr>
          <w:p w14:paraId="0D0E4C12" w14:textId="77777777" w:rsidR="00E965A7" w:rsidRPr="009F601F" w:rsidRDefault="00E965A7" w:rsidP="009539E5">
            <w:pPr>
              <w:pStyle w:val="af"/>
            </w:pPr>
          </w:p>
        </w:tc>
        <w:tc>
          <w:tcPr>
            <w:tcW w:w="1843" w:type="pct"/>
            <w:shd w:val="clear" w:color="auto" w:fill="auto"/>
            <w:noWrap/>
            <w:vAlign w:val="center"/>
            <w:hideMark/>
          </w:tcPr>
          <w:p w14:paraId="78890934" w14:textId="77777777" w:rsidR="00E965A7" w:rsidRPr="009F601F" w:rsidRDefault="00E965A7" w:rsidP="009539E5">
            <w:pPr>
              <w:pStyle w:val="af"/>
            </w:pPr>
            <w:r w:rsidRPr="009F601F">
              <w:t>Пиковая зона</w:t>
            </w:r>
          </w:p>
        </w:tc>
        <w:tc>
          <w:tcPr>
            <w:tcW w:w="683" w:type="pct"/>
            <w:shd w:val="clear" w:color="auto" w:fill="auto"/>
            <w:noWrap/>
            <w:vAlign w:val="center"/>
            <w:hideMark/>
          </w:tcPr>
          <w:p w14:paraId="3C3318B6" w14:textId="77777777" w:rsidR="00E965A7" w:rsidRPr="009F601F" w:rsidRDefault="00E965A7" w:rsidP="009539E5">
            <w:pPr>
              <w:pStyle w:val="af"/>
            </w:pPr>
            <w:r w:rsidRPr="009F601F">
              <w:t>руб/кВт*ч</w:t>
            </w:r>
          </w:p>
        </w:tc>
        <w:tc>
          <w:tcPr>
            <w:tcW w:w="2120" w:type="pct"/>
            <w:shd w:val="clear" w:color="auto" w:fill="auto"/>
            <w:noWrap/>
            <w:vAlign w:val="center"/>
            <w:hideMark/>
          </w:tcPr>
          <w:p w14:paraId="0F47CBAC" w14:textId="77777777" w:rsidR="00E965A7" w:rsidRPr="009F601F" w:rsidRDefault="00E965A7" w:rsidP="009539E5">
            <w:pPr>
              <w:pStyle w:val="af"/>
            </w:pPr>
            <w:r w:rsidRPr="009F601F">
              <w:t>4,62</w:t>
            </w:r>
          </w:p>
        </w:tc>
      </w:tr>
      <w:tr w:rsidR="009F601F" w:rsidRPr="009F601F" w14:paraId="1E4C15D8" w14:textId="77777777" w:rsidTr="009539E5">
        <w:trPr>
          <w:trHeight w:val="20"/>
        </w:trPr>
        <w:tc>
          <w:tcPr>
            <w:tcW w:w="354" w:type="pct"/>
            <w:vMerge/>
            <w:vAlign w:val="center"/>
            <w:hideMark/>
          </w:tcPr>
          <w:p w14:paraId="235C272C" w14:textId="77777777" w:rsidR="00E965A7" w:rsidRPr="009F601F" w:rsidRDefault="00E965A7" w:rsidP="009539E5">
            <w:pPr>
              <w:pStyle w:val="af"/>
            </w:pPr>
          </w:p>
        </w:tc>
        <w:tc>
          <w:tcPr>
            <w:tcW w:w="1843" w:type="pct"/>
            <w:shd w:val="clear" w:color="auto" w:fill="auto"/>
            <w:noWrap/>
            <w:vAlign w:val="center"/>
            <w:hideMark/>
          </w:tcPr>
          <w:p w14:paraId="21577A22" w14:textId="77777777" w:rsidR="00E965A7" w:rsidRPr="009F601F" w:rsidRDefault="00E965A7" w:rsidP="009539E5">
            <w:pPr>
              <w:pStyle w:val="af"/>
            </w:pPr>
            <w:r w:rsidRPr="009F601F">
              <w:t>Полупиковая зона</w:t>
            </w:r>
          </w:p>
        </w:tc>
        <w:tc>
          <w:tcPr>
            <w:tcW w:w="683" w:type="pct"/>
            <w:shd w:val="clear" w:color="auto" w:fill="auto"/>
            <w:noWrap/>
            <w:vAlign w:val="center"/>
            <w:hideMark/>
          </w:tcPr>
          <w:p w14:paraId="33F53834" w14:textId="77777777" w:rsidR="00E965A7" w:rsidRPr="009F601F" w:rsidRDefault="00E965A7" w:rsidP="009539E5">
            <w:pPr>
              <w:pStyle w:val="af"/>
            </w:pPr>
            <w:r w:rsidRPr="009F601F">
              <w:t>руб/кВт*ч</w:t>
            </w:r>
          </w:p>
        </w:tc>
        <w:tc>
          <w:tcPr>
            <w:tcW w:w="2120" w:type="pct"/>
            <w:shd w:val="clear" w:color="auto" w:fill="auto"/>
            <w:noWrap/>
            <w:vAlign w:val="center"/>
            <w:hideMark/>
          </w:tcPr>
          <w:p w14:paraId="6179F22A" w14:textId="77777777" w:rsidR="00E965A7" w:rsidRPr="009F601F" w:rsidRDefault="00E965A7" w:rsidP="009539E5">
            <w:pPr>
              <w:pStyle w:val="af"/>
            </w:pPr>
            <w:r w:rsidRPr="009F601F">
              <w:t>3,55</w:t>
            </w:r>
          </w:p>
        </w:tc>
      </w:tr>
      <w:tr w:rsidR="009F601F" w:rsidRPr="009F601F" w14:paraId="54CDD0BA" w14:textId="77777777" w:rsidTr="009539E5">
        <w:trPr>
          <w:trHeight w:val="20"/>
        </w:trPr>
        <w:tc>
          <w:tcPr>
            <w:tcW w:w="354" w:type="pct"/>
            <w:vMerge/>
            <w:vAlign w:val="center"/>
            <w:hideMark/>
          </w:tcPr>
          <w:p w14:paraId="67EEB81D" w14:textId="77777777" w:rsidR="00E965A7" w:rsidRPr="009F601F" w:rsidRDefault="00E965A7" w:rsidP="009539E5">
            <w:pPr>
              <w:pStyle w:val="af"/>
            </w:pPr>
          </w:p>
        </w:tc>
        <w:tc>
          <w:tcPr>
            <w:tcW w:w="1843" w:type="pct"/>
            <w:shd w:val="clear" w:color="auto" w:fill="auto"/>
            <w:noWrap/>
            <w:vAlign w:val="center"/>
            <w:hideMark/>
          </w:tcPr>
          <w:p w14:paraId="4C1A16A9" w14:textId="77777777" w:rsidR="00E965A7" w:rsidRPr="009F601F" w:rsidRDefault="00E965A7" w:rsidP="009539E5">
            <w:pPr>
              <w:pStyle w:val="af"/>
            </w:pPr>
            <w:r w:rsidRPr="009F601F">
              <w:t>Ночная зона</w:t>
            </w:r>
          </w:p>
        </w:tc>
        <w:tc>
          <w:tcPr>
            <w:tcW w:w="683" w:type="pct"/>
            <w:shd w:val="clear" w:color="auto" w:fill="auto"/>
            <w:noWrap/>
            <w:vAlign w:val="center"/>
            <w:hideMark/>
          </w:tcPr>
          <w:p w14:paraId="1FE44157" w14:textId="77777777" w:rsidR="00E965A7" w:rsidRPr="009F601F" w:rsidRDefault="00E965A7" w:rsidP="009539E5">
            <w:pPr>
              <w:pStyle w:val="af"/>
            </w:pPr>
            <w:r w:rsidRPr="009F601F">
              <w:t>руб/кВт*ч</w:t>
            </w:r>
          </w:p>
        </w:tc>
        <w:tc>
          <w:tcPr>
            <w:tcW w:w="2120" w:type="pct"/>
            <w:shd w:val="clear" w:color="auto" w:fill="auto"/>
            <w:noWrap/>
            <w:vAlign w:val="center"/>
            <w:hideMark/>
          </w:tcPr>
          <w:p w14:paraId="12AB6852" w14:textId="77777777" w:rsidR="00E965A7" w:rsidRPr="009F601F" w:rsidRDefault="00E965A7" w:rsidP="009539E5">
            <w:pPr>
              <w:pStyle w:val="af"/>
            </w:pPr>
            <w:r w:rsidRPr="009F601F">
              <w:t>1,80</w:t>
            </w:r>
          </w:p>
        </w:tc>
      </w:tr>
      <w:tr w:rsidR="009F601F" w:rsidRPr="009F601F" w14:paraId="7FF72519" w14:textId="77777777" w:rsidTr="009539E5">
        <w:trPr>
          <w:trHeight w:val="20"/>
        </w:trPr>
        <w:tc>
          <w:tcPr>
            <w:tcW w:w="354" w:type="pct"/>
            <w:shd w:val="clear" w:color="auto" w:fill="auto"/>
            <w:noWrap/>
            <w:vAlign w:val="center"/>
            <w:hideMark/>
          </w:tcPr>
          <w:p w14:paraId="76CD5F96" w14:textId="77777777" w:rsidR="00E965A7" w:rsidRPr="009F601F" w:rsidRDefault="00E965A7" w:rsidP="009539E5">
            <w:pPr>
              <w:pStyle w:val="af"/>
            </w:pPr>
            <w:r w:rsidRPr="009F601F">
              <w:t>4.4</w:t>
            </w:r>
          </w:p>
        </w:tc>
        <w:tc>
          <w:tcPr>
            <w:tcW w:w="4646" w:type="pct"/>
            <w:gridSpan w:val="3"/>
            <w:shd w:val="clear" w:color="auto" w:fill="auto"/>
            <w:vAlign w:val="center"/>
            <w:hideMark/>
          </w:tcPr>
          <w:p w14:paraId="3FD8EC89" w14:textId="77777777" w:rsidR="00E965A7" w:rsidRPr="009F601F" w:rsidRDefault="00E965A7" w:rsidP="009539E5">
            <w:pPr>
              <w:pStyle w:val="af"/>
            </w:pPr>
            <w:r w:rsidRPr="009F601F">
              <w:t>Потребители, приравненные к населению, проживающему в сельских населенных пунктах, (применен понижающий коэффициент при оплате за электрическую энергию)</w:t>
            </w:r>
          </w:p>
        </w:tc>
      </w:tr>
      <w:tr w:rsidR="009F601F" w:rsidRPr="009F601F" w14:paraId="59797137" w14:textId="77777777" w:rsidTr="009539E5">
        <w:trPr>
          <w:trHeight w:val="20"/>
        </w:trPr>
        <w:tc>
          <w:tcPr>
            <w:tcW w:w="354" w:type="pct"/>
            <w:shd w:val="clear" w:color="auto" w:fill="auto"/>
            <w:noWrap/>
            <w:vAlign w:val="center"/>
            <w:hideMark/>
          </w:tcPr>
          <w:p w14:paraId="47572E69" w14:textId="77777777" w:rsidR="00E965A7" w:rsidRPr="009F601F" w:rsidRDefault="00E965A7" w:rsidP="009539E5">
            <w:pPr>
              <w:pStyle w:val="af"/>
            </w:pPr>
            <w:r w:rsidRPr="009F601F">
              <w:t>4.4.1</w:t>
            </w:r>
          </w:p>
        </w:tc>
        <w:tc>
          <w:tcPr>
            <w:tcW w:w="1843" w:type="pct"/>
            <w:shd w:val="clear" w:color="auto" w:fill="auto"/>
            <w:noWrap/>
            <w:vAlign w:val="center"/>
            <w:hideMark/>
          </w:tcPr>
          <w:p w14:paraId="769C5592" w14:textId="77777777" w:rsidR="00E965A7" w:rsidRPr="009F601F" w:rsidRDefault="00E965A7" w:rsidP="009539E5">
            <w:pPr>
              <w:pStyle w:val="af"/>
            </w:pPr>
            <w:r w:rsidRPr="009F601F">
              <w:t>Одноставочный тариф</w:t>
            </w:r>
          </w:p>
        </w:tc>
        <w:tc>
          <w:tcPr>
            <w:tcW w:w="683" w:type="pct"/>
            <w:shd w:val="clear" w:color="auto" w:fill="auto"/>
            <w:noWrap/>
            <w:vAlign w:val="center"/>
            <w:hideMark/>
          </w:tcPr>
          <w:p w14:paraId="668BC3AA" w14:textId="77777777" w:rsidR="00E965A7" w:rsidRPr="009F601F" w:rsidRDefault="00E965A7" w:rsidP="009539E5">
            <w:pPr>
              <w:pStyle w:val="af"/>
            </w:pPr>
            <w:r w:rsidRPr="009F601F">
              <w:t>руб/кВт*ч</w:t>
            </w:r>
          </w:p>
        </w:tc>
        <w:tc>
          <w:tcPr>
            <w:tcW w:w="2120" w:type="pct"/>
            <w:shd w:val="clear" w:color="auto" w:fill="auto"/>
            <w:noWrap/>
            <w:vAlign w:val="center"/>
            <w:hideMark/>
          </w:tcPr>
          <w:p w14:paraId="1ADE33E4" w14:textId="77777777" w:rsidR="00E965A7" w:rsidRPr="009F601F" w:rsidRDefault="00E965A7" w:rsidP="009539E5">
            <w:pPr>
              <w:pStyle w:val="af"/>
            </w:pPr>
            <w:r w:rsidRPr="009F601F">
              <w:t>2,49</w:t>
            </w:r>
          </w:p>
        </w:tc>
      </w:tr>
      <w:tr w:rsidR="009F601F" w:rsidRPr="009F601F" w14:paraId="2060F65E" w14:textId="77777777" w:rsidTr="009539E5">
        <w:trPr>
          <w:trHeight w:val="20"/>
        </w:trPr>
        <w:tc>
          <w:tcPr>
            <w:tcW w:w="354" w:type="pct"/>
            <w:vMerge w:val="restart"/>
            <w:shd w:val="clear" w:color="auto" w:fill="auto"/>
            <w:noWrap/>
            <w:vAlign w:val="center"/>
            <w:hideMark/>
          </w:tcPr>
          <w:p w14:paraId="22F93E72" w14:textId="77777777" w:rsidR="00E965A7" w:rsidRPr="009F601F" w:rsidRDefault="00E965A7" w:rsidP="009539E5">
            <w:pPr>
              <w:pStyle w:val="af"/>
            </w:pPr>
            <w:r w:rsidRPr="009F601F">
              <w:t>4.4.2</w:t>
            </w:r>
          </w:p>
        </w:tc>
        <w:tc>
          <w:tcPr>
            <w:tcW w:w="4646" w:type="pct"/>
            <w:gridSpan w:val="3"/>
            <w:shd w:val="clear" w:color="auto" w:fill="auto"/>
            <w:noWrap/>
            <w:vAlign w:val="center"/>
            <w:hideMark/>
          </w:tcPr>
          <w:p w14:paraId="4EDD71BB" w14:textId="77777777" w:rsidR="00E965A7" w:rsidRPr="009F601F" w:rsidRDefault="00E965A7" w:rsidP="009539E5">
            <w:pPr>
              <w:pStyle w:val="af"/>
            </w:pPr>
            <w:r w:rsidRPr="009F601F">
              <w:t>Одноставочный тариф, дифференцированный по двум зонам суток</w:t>
            </w:r>
          </w:p>
        </w:tc>
      </w:tr>
      <w:tr w:rsidR="009F601F" w:rsidRPr="009F601F" w14:paraId="6CAE0455" w14:textId="77777777" w:rsidTr="009539E5">
        <w:trPr>
          <w:trHeight w:val="20"/>
        </w:trPr>
        <w:tc>
          <w:tcPr>
            <w:tcW w:w="354" w:type="pct"/>
            <w:vMerge/>
            <w:vAlign w:val="center"/>
            <w:hideMark/>
          </w:tcPr>
          <w:p w14:paraId="42D8290C" w14:textId="77777777" w:rsidR="00E965A7" w:rsidRPr="009F601F" w:rsidRDefault="00E965A7" w:rsidP="009539E5">
            <w:pPr>
              <w:pStyle w:val="af"/>
            </w:pPr>
          </w:p>
        </w:tc>
        <w:tc>
          <w:tcPr>
            <w:tcW w:w="1843" w:type="pct"/>
            <w:shd w:val="clear" w:color="auto" w:fill="auto"/>
            <w:vAlign w:val="center"/>
            <w:hideMark/>
          </w:tcPr>
          <w:p w14:paraId="79AB9456" w14:textId="77777777" w:rsidR="00E965A7" w:rsidRPr="009F601F" w:rsidRDefault="00E965A7" w:rsidP="009539E5">
            <w:pPr>
              <w:pStyle w:val="af"/>
            </w:pPr>
            <w:r w:rsidRPr="009F601F">
              <w:t>Дневная зона (пиковая и полупиковая)</w:t>
            </w:r>
          </w:p>
        </w:tc>
        <w:tc>
          <w:tcPr>
            <w:tcW w:w="683" w:type="pct"/>
            <w:shd w:val="clear" w:color="auto" w:fill="auto"/>
            <w:noWrap/>
            <w:vAlign w:val="center"/>
            <w:hideMark/>
          </w:tcPr>
          <w:p w14:paraId="4666A56C" w14:textId="77777777" w:rsidR="00E965A7" w:rsidRPr="009F601F" w:rsidRDefault="00E965A7" w:rsidP="009539E5">
            <w:pPr>
              <w:pStyle w:val="af"/>
            </w:pPr>
            <w:r w:rsidRPr="009F601F">
              <w:t>руб/кВт*ч</w:t>
            </w:r>
          </w:p>
        </w:tc>
        <w:tc>
          <w:tcPr>
            <w:tcW w:w="2120" w:type="pct"/>
            <w:shd w:val="clear" w:color="auto" w:fill="auto"/>
            <w:noWrap/>
            <w:vAlign w:val="center"/>
            <w:hideMark/>
          </w:tcPr>
          <w:p w14:paraId="6AE4F593" w14:textId="77777777" w:rsidR="00E965A7" w:rsidRPr="009F601F" w:rsidRDefault="00E965A7" w:rsidP="009539E5">
            <w:pPr>
              <w:pStyle w:val="af"/>
            </w:pPr>
            <w:r w:rsidRPr="009F601F">
              <w:t>2,60</w:t>
            </w:r>
          </w:p>
        </w:tc>
      </w:tr>
      <w:tr w:rsidR="009F601F" w:rsidRPr="009F601F" w14:paraId="5D3543AA" w14:textId="77777777" w:rsidTr="009539E5">
        <w:trPr>
          <w:trHeight w:val="20"/>
        </w:trPr>
        <w:tc>
          <w:tcPr>
            <w:tcW w:w="354" w:type="pct"/>
            <w:vMerge/>
            <w:vAlign w:val="center"/>
            <w:hideMark/>
          </w:tcPr>
          <w:p w14:paraId="6AE91B80" w14:textId="77777777" w:rsidR="00E965A7" w:rsidRPr="009F601F" w:rsidRDefault="00E965A7" w:rsidP="009539E5">
            <w:pPr>
              <w:pStyle w:val="af"/>
            </w:pPr>
          </w:p>
        </w:tc>
        <w:tc>
          <w:tcPr>
            <w:tcW w:w="1843" w:type="pct"/>
            <w:shd w:val="clear" w:color="auto" w:fill="auto"/>
            <w:noWrap/>
            <w:vAlign w:val="center"/>
            <w:hideMark/>
          </w:tcPr>
          <w:p w14:paraId="0BD0E9A0" w14:textId="77777777" w:rsidR="00E965A7" w:rsidRPr="009F601F" w:rsidRDefault="00E965A7" w:rsidP="009539E5">
            <w:pPr>
              <w:pStyle w:val="af"/>
            </w:pPr>
            <w:r w:rsidRPr="009F601F">
              <w:t>Ночная зона</w:t>
            </w:r>
          </w:p>
        </w:tc>
        <w:tc>
          <w:tcPr>
            <w:tcW w:w="683" w:type="pct"/>
            <w:shd w:val="clear" w:color="auto" w:fill="auto"/>
            <w:noWrap/>
            <w:vAlign w:val="center"/>
            <w:hideMark/>
          </w:tcPr>
          <w:p w14:paraId="689F56CB" w14:textId="77777777" w:rsidR="00E965A7" w:rsidRPr="009F601F" w:rsidRDefault="00E965A7" w:rsidP="009539E5">
            <w:pPr>
              <w:pStyle w:val="af"/>
            </w:pPr>
            <w:r w:rsidRPr="009F601F">
              <w:t>руб/кВт*ч</w:t>
            </w:r>
          </w:p>
        </w:tc>
        <w:tc>
          <w:tcPr>
            <w:tcW w:w="2120" w:type="pct"/>
            <w:shd w:val="clear" w:color="auto" w:fill="auto"/>
            <w:noWrap/>
            <w:vAlign w:val="center"/>
            <w:hideMark/>
          </w:tcPr>
          <w:p w14:paraId="43D1A860" w14:textId="77777777" w:rsidR="00E965A7" w:rsidRPr="009F601F" w:rsidRDefault="00E965A7" w:rsidP="009539E5">
            <w:pPr>
              <w:pStyle w:val="af"/>
            </w:pPr>
            <w:r w:rsidRPr="009F601F">
              <w:t>1,26</w:t>
            </w:r>
          </w:p>
        </w:tc>
      </w:tr>
      <w:tr w:rsidR="009F601F" w:rsidRPr="009F601F" w14:paraId="4E8F2856" w14:textId="77777777" w:rsidTr="009539E5">
        <w:trPr>
          <w:trHeight w:val="20"/>
        </w:trPr>
        <w:tc>
          <w:tcPr>
            <w:tcW w:w="354" w:type="pct"/>
            <w:vMerge w:val="restart"/>
            <w:shd w:val="clear" w:color="auto" w:fill="auto"/>
            <w:noWrap/>
            <w:vAlign w:val="center"/>
            <w:hideMark/>
          </w:tcPr>
          <w:p w14:paraId="5F71B3F6" w14:textId="77777777" w:rsidR="00E965A7" w:rsidRPr="009F601F" w:rsidRDefault="00E965A7" w:rsidP="009539E5">
            <w:pPr>
              <w:pStyle w:val="af"/>
            </w:pPr>
            <w:r w:rsidRPr="009F601F">
              <w:t>4.4.3</w:t>
            </w:r>
          </w:p>
        </w:tc>
        <w:tc>
          <w:tcPr>
            <w:tcW w:w="4646" w:type="pct"/>
            <w:gridSpan w:val="3"/>
            <w:shd w:val="clear" w:color="auto" w:fill="auto"/>
            <w:noWrap/>
            <w:vAlign w:val="center"/>
            <w:hideMark/>
          </w:tcPr>
          <w:p w14:paraId="2811D117" w14:textId="77777777" w:rsidR="00E965A7" w:rsidRPr="009F601F" w:rsidRDefault="00E965A7" w:rsidP="009539E5">
            <w:pPr>
              <w:pStyle w:val="af"/>
            </w:pPr>
            <w:r w:rsidRPr="009F601F">
              <w:t>Одноставочный тариф, дифференцированный по трем зонам суток</w:t>
            </w:r>
          </w:p>
        </w:tc>
      </w:tr>
      <w:tr w:rsidR="009F601F" w:rsidRPr="009F601F" w14:paraId="3612B237" w14:textId="77777777" w:rsidTr="009539E5">
        <w:trPr>
          <w:trHeight w:val="20"/>
        </w:trPr>
        <w:tc>
          <w:tcPr>
            <w:tcW w:w="354" w:type="pct"/>
            <w:vMerge/>
            <w:vAlign w:val="center"/>
            <w:hideMark/>
          </w:tcPr>
          <w:p w14:paraId="650B41EF" w14:textId="77777777" w:rsidR="00E965A7" w:rsidRPr="009F601F" w:rsidRDefault="00E965A7" w:rsidP="009539E5">
            <w:pPr>
              <w:pStyle w:val="af"/>
            </w:pPr>
          </w:p>
        </w:tc>
        <w:tc>
          <w:tcPr>
            <w:tcW w:w="1843" w:type="pct"/>
            <w:shd w:val="clear" w:color="auto" w:fill="auto"/>
            <w:noWrap/>
            <w:vAlign w:val="center"/>
            <w:hideMark/>
          </w:tcPr>
          <w:p w14:paraId="7BED4DBB" w14:textId="77777777" w:rsidR="00E965A7" w:rsidRPr="009F601F" w:rsidRDefault="00E965A7" w:rsidP="009539E5">
            <w:pPr>
              <w:pStyle w:val="af"/>
            </w:pPr>
            <w:r w:rsidRPr="009F601F">
              <w:t>Пиковая зона</w:t>
            </w:r>
          </w:p>
        </w:tc>
        <w:tc>
          <w:tcPr>
            <w:tcW w:w="683" w:type="pct"/>
            <w:shd w:val="clear" w:color="auto" w:fill="auto"/>
            <w:noWrap/>
            <w:vAlign w:val="center"/>
            <w:hideMark/>
          </w:tcPr>
          <w:p w14:paraId="59CBEBF4" w14:textId="77777777" w:rsidR="00E965A7" w:rsidRPr="009F601F" w:rsidRDefault="00E965A7" w:rsidP="009539E5">
            <w:pPr>
              <w:pStyle w:val="af"/>
            </w:pPr>
            <w:r w:rsidRPr="009F601F">
              <w:t>руб/кВт*ч</w:t>
            </w:r>
          </w:p>
        </w:tc>
        <w:tc>
          <w:tcPr>
            <w:tcW w:w="2120" w:type="pct"/>
            <w:shd w:val="clear" w:color="auto" w:fill="auto"/>
            <w:noWrap/>
            <w:vAlign w:val="center"/>
            <w:hideMark/>
          </w:tcPr>
          <w:p w14:paraId="7F27D491" w14:textId="77777777" w:rsidR="00E965A7" w:rsidRPr="009F601F" w:rsidRDefault="00E965A7" w:rsidP="009539E5">
            <w:pPr>
              <w:pStyle w:val="af"/>
            </w:pPr>
            <w:r w:rsidRPr="009F601F">
              <w:t>3,23</w:t>
            </w:r>
          </w:p>
        </w:tc>
      </w:tr>
      <w:tr w:rsidR="009F601F" w:rsidRPr="009F601F" w14:paraId="50916ADB" w14:textId="77777777" w:rsidTr="009539E5">
        <w:trPr>
          <w:trHeight w:val="20"/>
        </w:trPr>
        <w:tc>
          <w:tcPr>
            <w:tcW w:w="354" w:type="pct"/>
            <w:vMerge/>
            <w:vAlign w:val="center"/>
            <w:hideMark/>
          </w:tcPr>
          <w:p w14:paraId="064BC56B" w14:textId="77777777" w:rsidR="00E965A7" w:rsidRPr="009F601F" w:rsidRDefault="00E965A7" w:rsidP="009539E5">
            <w:pPr>
              <w:pStyle w:val="af"/>
            </w:pPr>
          </w:p>
        </w:tc>
        <w:tc>
          <w:tcPr>
            <w:tcW w:w="1843" w:type="pct"/>
            <w:shd w:val="clear" w:color="auto" w:fill="auto"/>
            <w:noWrap/>
            <w:vAlign w:val="center"/>
            <w:hideMark/>
          </w:tcPr>
          <w:p w14:paraId="23E160C1" w14:textId="77777777" w:rsidR="00E965A7" w:rsidRPr="009F601F" w:rsidRDefault="00E965A7" w:rsidP="009539E5">
            <w:pPr>
              <w:pStyle w:val="af"/>
            </w:pPr>
            <w:r w:rsidRPr="009F601F">
              <w:t>Полупиковая зона</w:t>
            </w:r>
          </w:p>
        </w:tc>
        <w:tc>
          <w:tcPr>
            <w:tcW w:w="683" w:type="pct"/>
            <w:shd w:val="clear" w:color="auto" w:fill="auto"/>
            <w:noWrap/>
            <w:vAlign w:val="center"/>
            <w:hideMark/>
          </w:tcPr>
          <w:p w14:paraId="18499F83" w14:textId="77777777" w:rsidR="00E965A7" w:rsidRPr="009F601F" w:rsidRDefault="00E965A7" w:rsidP="009539E5">
            <w:pPr>
              <w:pStyle w:val="af"/>
            </w:pPr>
            <w:r w:rsidRPr="009F601F">
              <w:t>руб/кВт*ч</w:t>
            </w:r>
          </w:p>
        </w:tc>
        <w:tc>
          <w:tcPr>
            <w:tcW w:w="2120" w:type="pct"/>
            <w:shd w:val="clear" w:color="auto" w:fill="auto"/>
            <w:noWrap/>
            <w:vAlign w:val="center"/>
            <w:hideMark/>
          </w:tcPr>
          <w:p w14:paraId="5B791E6F" w14:textId="77777777" w:rsidR="00E965A7" w:rsidRPr="009F601F" w:rsidRDefault="00E965A7" w:rsidP="009539E5">
            <w:pPr>
              <w:pStyle w:val="af"/>
            </w:pPr>
            <w:r w:rsidRPr="009F601F">
              <w:t>2,49</w:t>
            </w:r>
          </w:p>
        </w:tc>
      </w:tr>
      <w:tr w:rsidR="009F601F" w:rsidRPr="009F601F" w14:paraId="573648CB" w14:textId="77777777" w:rsidTr="009539E5">
        <w:trPr>
          <w:trHeight w:val="20"/>
        </w:trPr>
        <w:tc>
          <w:tcPr>
            <w:tcW w:w="354" w:type="pct"/>
            <w:vMerge/>
            <w:vAlign w:val="center"/>
            <w:hideMark/>
          </w:tcPr>
          <w:p w14:paraId="75BD27ED" w14:textId="77777777" w:rsidR="00E965A7" w:rsidRPr="009F601F" w:rsidRDefault="00E965A7" w:rsidP="009539E5">
            <w:pPr>
              <w:pStyle w:val="af"/>
            </w:pPr>
          </w:p>
        </w:tc>
        <w:tc>
          <w:tcPr>
            <w:tcW w:w="1843" w:type="pct"/>
            <w:shd w:val="clear" w:color="auto" w:fill="auto"/>
            <w:noWrap/>
            <w:vAlign w:val="center"/>
            <w:hideMark/>
          </w:tcPr>
          <w:p w14:paraId="74B19D2A" w14:textId="77777777" w:rsidR="00E965A7" w:rsidRPr="009F601F" w:rsidRDefault="00E965A7" w:rsidP="009539E5">
            <w:pPr>
              <w:pStyle w:val="af"/>
            </w:pPr>
            <w:r w:rsidRPr="009F601F">
              <w:t>Ночная зона</w:t>
            </w:r>
          </w:p>
        </w:tc>
        <w:tc>
          <w:tcPr>
            <w:tcW w:w="683" w:type="pct"/>
            <w:shd w:val="clear" w:color="auto" w:fill="auto"/>
            <w:noWrap/>
            <w:vAlign w:val="center"/>
            <w:hideMark/>
          </w:tcPr>
          <w:p w14:paraId="5CE74E04" w14:textId="77777777" w:rsidR="00E965A7" w:rsidRPr="009F601F" w:rsidRDefault="00E965A7" w:rsidP="009539E5">
            <w:pPr>
              <w:pStyle w:val="af"/>
            </w:pPr>
            <w:r w:rsidRPr="009F601F">
              <w:t>руб/кВт*ч</w:t>
            </w:r>
          </w:p>
        </w:tc>
        <w:tc>
          <w:tcPr>
            <w:tcW w:w="2120" w:type="pct"/>
            <w:shd w:val="clear" w:color="auto" w:fill="auto"/>
            <w:noWrap/>
            <w:vAlign w:val="center"/>
            <w:hideMark/>
          </w:tcPr>
          <w:p w14:paraId="30A8CFBD" w14:textId="77777777" w:rsidR="00E965A7" w:rsidRPr="009F601F" w:rsidRDefault="00E965A7" w:rsidP="009539E5">
            <w:pPr>
              <w:pStyle w:val="af"/>
            </w:pPr>
            <w:r w:rsidRPr="009F601F">
              <w:t>1,26</w:t>
            </w:r>
          </w:p>
        </w:tc>
      </w:tr>
    </w:tbl>
    <w:p w14:paraId="15A8B455" w14:textId="153730D7" w:rsidR="004408A8" w:rsidRPr="009F601F" w:rsidRDefault="00D476DE" w:rsidP="003F6E52">
      <w:pPr>
        <w:pStyle w:val="111"/>
      </w:pPr>
      <w:bookmarkStart w:id="15" w:name="_Toc444450257"/>
      <w:r w:rsidRPr="009F601F">
        <w:t>Технические и технологические проблемы в системе</w:t>
      </w:r>
      <w:bookmarkEnd w:id="15"/>
    </w:p>
    <w:p w14:paraId="1CE228BA" w14:textId="10DB1436" w:rsidR="00B16E6D" w:rsidRPr="009F601F" w:rsidRDefault="00B16E6D" w:rsidP="00F91A19">
      <w:pPr>
        <w:pStyle w:val="ab"/>
      </w:pPr>
      <w:r w:rsidRPr="009F601F">
        <w:rPr>
          <w:lang w:eastAsia="ru-RU"/>
        </w:rPr>
        <w:t xml:space="preserve">В ходе анализа системы электроснабжения </w:t>
      </w:r>
      <w:r w:rsidR="00F91A19" w:rsidRPr="009F601F">
        <w:rPr>
          <w:lang w:eastAsia="ru-RU"/>
        </w:rPr>
        <w:t xml:space="preserve">Заневского </w:t>
      </w:r>
      <w:r w:rsidR="00E51E1D" w:rsidRPr="009F601F">
        <w:rPr>
          <w:lang w:eastAsia="ru-RU"/>
        </w:rPr>
        <w:t>городское</w:t>
      </w:r>
      <w:r w:rsidR="00F91A19" w:rsidRPr="009F601F">
        <w:rPr>
          <w:lang w:eastAsia="ru-RU"/>
        </w:rPr>
        <w:t xml:space="preserve"> поселения</w:t>
      </w:r>
      <w:r w:rsidRPr="009F601F">
        <w:rPr>
          <w:lang w:eastAsia="ru-RU"/>
        </w:rPr>
        <w:t xml:space="preserve"> были выявлены следующие технические и технологические проблемы</w:t>
      </w:r>
      <w:r w:rsidRPr="009F601F">
        <w:t>:</w:t>
      </w:r>
    </w:p>
    <w:p w14:paraId="2B411EA5" w14:textId="1D9F4AD8" w:rsidR="00B16E6D" w:rsidRPr="009F601F" w:rsidRDefault="00B16E6D" w:rsidP="00D42684">
      <w:pPr>
        <w:pStyle w:val="ab"/>
        <w:numPr>
          <w:ilvl w:val="0"/>
          <w:numId w:val="39"/>
        </w:numPr>
      </w:pPr>
      <w:r w:rsidRPr="009F601F">
        <w:t>В настоящее время идет авктивное развитие территории МО «</w:t>
      </w:r>
      <w:r w:rsidR="003D1F20" w:rsidRPr="009F601F">
        <w:t>Заневское городское поселение</w:t>
      </w:r>
      <w:r w:rsidRPr="009F601F">
        <w:t xml:space="preserve">». Существующая на данный момент схема электроснабжения Заневского </w:t>
      </w:r>
      <w:r w:rsidR="00E51E1D" w:rsidRPr="009F601F">
        <w:t>городское</w:t>
      </w:r>
      <w:r w:rsidRPr="009F601F">
        <w:t xml:space="preserve"> поселения имеет низкий резерв мощности для присоединения новых абонентов, в связи с этим, энергосбытовыми организациями проводятся и запланированы мероприятия по развитию электросети. </w:t>
      </w:r>
    </w:p>
    <w:p w14:paraId="7C4166D2" w14:textId="1032C329" w:rsidR="00B16E6D" w:rsidRPr="009F601F" w:rsidRDefault="00B16E6D" w:rsidP="00D42684">
      <w:pPr>
        <w:pStyle w:val="ab"/>
        <w:numPr>
          <w:ilvl w:val="0"/>
          <w:numId w:val="39"/>
        </w:numPr>
      </w:pPr>
      <w:r w:rsidRPr="009F601F">
        <w:t>Территория некоторых объектов нового строительства пересекает существующие воздушные линии электропередачи на напряжение 0,4кВ, следовательно требуется или их вынос, или полная их замена на подземные кабельные линии.</w:t>
      </w:r>
    </w:p>
    <w:p w14:paraId="1A54511B" w14:textId="77777777" w:rsidR="00D476DE" w:rsidRPr="009F601F" w:rsidRDefault="00D476DE" w:rsidP="003F6E52">
      <w:pPr>
        <w:pStyle w:val="111"/>
      </w:pPr>
      <w:bookmarkStart w:id="16" w:name="_Toc444450258"/>
      <w:r w:rsidRPr="009F601F">
        <w:t>Краткий анализ состояния установки приборов учета и энергоресурсосбережения у потребителей</w:t>
      </w:r>
      <w:bookmarkEnd w:id="16"/>
      <w:r w:rsidRPr="009F601F">
        <w:t xml:space="preserve"> </w:t>
      </w:r>
    </w:p>
    <w:p w14:paraId="56982607" w14:textId="33852871" w:rsidR="00B16E6D" w:rsidRPr="009F601F" w:rsidRDefault="00B16E6D" w:rsidP="00B16E6D">
      <w:pPr>
        <w:pStyle w:val="ab"/>
      </w:pPr>
      <w:r w:rsidRPr="009F601F">
        <w:t xml:space="preserve">Все существующие центры питания МО «Заневское </w:t>
      </w:r>
      <w:r w:rsidR="00E51E1D" w:rsidRPr="009F601F">
        <w:t>городское</w:t>
      </w:r>
      <w:r w:rsidRPr="009F601F">
        <w:t xml:space="preserve"> поселение» оснащены приборами учета, доля электрической энергии, реализуемой конечными потребителями составляет 100 %.</w:t>
      </w:r>
    </w:p>
    <w:p w14:paraId="35C5B2DF" w14:textId="75ECB66F" w:rsidR="00D476DE" w:rsidRPr="009F601F" w:rsidRDefault="00D476DE" w:rsidP="00052487">
      <w:pPr>
        <w:pStyle w:val="110"/>
      </w:pPr>
      <w:bookmarkStart w:id="17" w:name="_Toc444450259"/>
      <w:r w:rsidRPr="009F601F">
        <w:t>Краткий анализ существующего состояния системы теплоснабжения</w:t>
      </w:r>
      <w:bookmarkEnd w:id="17"/>
    </w:p>
    <w:p w14:paraId="2721AA87" w14:textId="1FE876CA" w:rsidR="003C3A37" w:rsidRPr="009F601F" w:rsidRDefault="00334301" w:rsidP="003F6E52">
      <w:pPr>
        <w:pStyle w:val="111"/>
      </w:pPr>
      <w:bookmarkStart w:id="18" w:name="_Toc444450260"/>
      <w:r w:rsidRPr="009F601F">
        <w:t>Институциональная структура</w:t>
      </w:r>
      <w:bookmarkEnd w:id="18"/>
      <w:r w:rsidRPr="009F601F">
        <w:t xml:space="preserve"> </w:t>
      </w:r>
    </w:p>
    <w:p w14:paraId="5F49C6E8" w14:textId="72F3D725" w:rsidR="00334301" w:rsidRPr="009F601F" w:rsidRDefault="00334301" w:rsidP="00334301">
      <w:pPr>
        <w:pStyle w:val="ab"/>
        <w:rPr>
          <w:lang w:eastAsia="ru-RU"/>
        </w:rPr>
      </w:pPr>
      <w:r w:rsidRPr="009F601F">
        <w:rPr>
          <w:lang w:eastAsia="ru-RU"/>
        </w:rPr>
        <w:t xml:space="preserve">На территории Заневского </w:t>
      </w:r>
      <w:r w:rsidR="00E51E1D" w:rsidRPr="009F601F">
        <w:rPr>
          <w:lang w:eastAsia="ru-RU"/>
        </w:rPr>
        <w:t>городского</w:t>
      </w:r>
      <w:r w:rsidRPr="009F601F">
        <w:rPr>
          <w:lang w:eastAsia="ru-RU"/>
        </w:rPr>
        <w:t xml:space="preserve"> поселения функционируют несколько систем центрального теплоснабжения. Организации, обеспечивающие потребителей Заневского сельского поселения тепловой энергией, представлены в таблице 2.2.1-1. В таблице 2.2.1-2 представлен перечень источников тепловой энергии.</w:t>
      </w:r>
    </w:p>
    <w:p w14:paraId="2C60A0BA" w14:textId="77777777" w:rsidR="00334301" w:rsidRPr="009F601F" w:rsidRDefault="00334301" w:rsidP="00334301">
      <w:pPr>
        <w:pStyle w:val="ab"/>
        <w:rPr>
          <w:lang w:eastAsia="ru-RU"/>
        </w:rPr>
      </w:pPr>
    </w:p>
    <w:p w14:paraId="03C55F62" w14:textId="4F389C59" w:rsidR="00334301" w:rsidRPr="009F601F" w:rsidRDefault="00334301" w:rsidP="00334301">
      <w:pPr>
        <w:pStyle w:val="ab"/>
        <w:rPr>
          <w:lang w:eastAsia="ru-RU"/>
        </w:rPr>
      </w:pPr>
      <w:r w:rsidRPr="009F601F">
        <w:rPr>
          <w:lang w:eastAsia="ru-RU"/>
        </w:rPr>
        <w:t>Таблица 2.2.1-1. Энергоснабжающие организации, обеспечивающие потребителей МО</w:t>
      </w:r>
      <w:r w:rsidR="00A045FC" w:rsidRPr="009F601F">
        <w:rPr>
          <w:lang w:eastAsia="ru-RU"/>
        </w:rPr>
        <w:t xml:space="preserve"> «</w:t>
      </w:r>
      <w:r w:rsidRPr="009F601F">
        <w:rPr>
          <w:lang w:eastAsia="ru-RU"/>
        </w:rPr>
        <w:t xml:space="preserve">Заневское </w:t>
      </w:r>
      <w:r w:rsidR="00E51E1D" w:rsidRPr="009F601F">
        <w:rPr>
          <w:lang w:eastAsia="ru-RU"/>
        </w:rPr>
        <w:t>городское</w:t>
      </w:r>
      <w:r w:rsidRPr="009F601F">
        <w:rPr>
          <w:lang w:eastAsia="ru-RU"/>
        </w:rPr>
        <w:t xml:space="preserve"> поселение</w:t>
      </w:r>
      <w:r w:rsidR="00A045FC" w:rsidRPr="009F601F">
        <w:rPr>
          <w:lang w:eastAsia="ru-RU"/>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210"/>
        <w:gridCol w:w="3794"/>
      </w:tblGrid>
      <w:tr w:rsidR="009F601F" w:rsidRPr="009F601F" w14:paraId="137820E4" w14:textId="77777777" w:rsidTr="00334301">
        <w:trPr>
          <w:cantSplit/>
          <w:jc w:val="center"/>
        </w:trPr>
        <w:tc>
          <w:tcPr>
            <w:tcW w:w="296" w:type="pct"/>
            <w:vAlign w:val="center"/>
          </w:tcPr>
          <w:p w14:paraId="4317A849" w14:textId="77777777" w:rsidR="00334301" w:rsidRPr="009F601F" w:rsidRDefault="00334301" w:rsidP="00334301">
            <w:pPr>
              <w:pStyle w:val="af"/>
              <w:rPr>
                <w:sz w:val="22"/>
              </w:rPr>
            </w:pPr>
            <w:r w:rsidRPr="009F601F">
              <w:rPr>
                <w:sz w:val="22"/>
              </w:rPr>
              <w:t>№ п/п</w:t>
            </w:r>
          </w:p>
        </w:tc>
        <w:tc>
          <w:tcPr>
            <w:tcW w:w="2722" w:type="pct"/>
            <w:vAlign w:val="center"/>
          </w:tcPr>
          <w:p w14:paraId="7D9FDEF1" w14:textId="77777777" w:rsidR="00334301" w:rsidRPr="009F601F" w:rsidRDefault="00334301" w:rsidP="00334301">
            <w:pPr>
              <w:pStyle w:val="af"/>
              <w:rPr>
                <w:sz w:val="22"/>
              </w:rPr>
            </w:pPr>
            <w:r w:rsidRPr="009F601F">
              <w:rPr>
                <w:sz w:val="22"/>
              </w:rPr>
              <w:t>Наименование организации</w:t>
            </w:r>
          </w:p>
        </w:tc>
        <w:tc>
          <w:tcPr>
            <w:tcW w:w="1982" w:type="pct"/>
            <w:vAlign w:val="center"/>
          </w:tcPr>
          <w:p w14:paraId="7938CF5D" w14:textId="77777777" w:rsidR="00334301" w:rsidRPr="009F601F" w:rsidRDefault="00334301" w:rsidP="00334301">
            <w:pPr>
              <w:pStyle w:val="af"/>
              <w:rPr>
                <w:sz w:val="22"/>
              </w:rPr>
            </w:pPr>
            <w:r w:rsidRPr="009F601F">
              <w:rPr>
                <w:sz w:val="22"/>
              </w:rPr>
              <w:t>Вид деятельности</w:t>
            </w:r>
          </w:p>
        </w:tc>
      </w:tr>
      <w:tr w:rsidR="009F601F" w:rsidRPr="009F601F" w14:paraId="3B518320" w14:textId="77777777" w:rsidTr="00334301">
        <w:trPr>
          <w:cantSplit/>
          <w:jc w:val="center"/>
        </w:trPr>
        <w:tc>
          <w:tcPr>
            <w:tcW w:w="296" w:type="pct"/>
            <w:vAlign w:val="center"/>
          </w:tcPr>
          <w:p w14:paraId="02929948" w14:textId="77777777" w:rsidR="00334301" w:rsidRPr="009F601F" w:rsidRDefault="00334301" w:rsidP="00334301">
            <w:pPr>
              <w:pStyle w:val="af"/>
              <w:rPr>
                <w:sz w:val="22"/>
              </w:rPr>
            </w:pPr>
            <w:r w:rsidRPr="009F601F">
              <w:rPr>
                <w:sz w:val="22"/>
              </w:rPr>
              <w:t>1.</w:t>
            </w:r>
          </w:p>
        </w:tc>
        <w:tc>
          <w:tcPr>
            <w:tcW w:w="2722" w:type="pct"/>
            <w:vAlign w:val="center"/>
          </w:tcPr>
          <w:p w14:paraId="4D0F1973" w14:textId="394B4CAB" w:rsidR="00334301" w:rsidRPr="009F601F" w:rsidRDefault="00334301" w:rsidP="00334301">
            <w:pPr>
              <w:pStyle w:val="Default"/>
              <w:jc w:val="center"/>
              <w:rPr>
                <w:rFonts w:ascii="Times New Roman" w:eastAsiaTheme="minorHAnsi" w:hAnsi="Times New Roman" w:cs="Times New Roman"/>
                <w:iCs/>
                <w:color w:val="auto"/>
                <w:sz w:val="22"/>
                <w:szCs w:val="20"/>
              </w:rPr>
            </w:pPr>
            <w:r w:rsidRPr="009F601F">
              <w:rPr>
                <w:rFonts w:ascii="Times New Roman" w:eastAsiaTheme="minorHAnsi" w:hAnsi="Times New Roman" w:cs="Times New Roman"/>
                <w:iCs/>
                <w:color w:val="auto"/>
                <w:sz w:val="22"/>
                <w:szCs w:val="20"/>
              </w:rPr>
              <w:t>ООО</w:t>
            </w:r>
            <w:r w:rsidR="00A045FC" w:rsidRPr="009F601F">
              <w:rPr>
                <w:rFonts w:ascii="Times New Roman" w:eastAsiaTheme="minorHAnsi" w:hAnsi="Times New Roman" w:cs="Times New Roman"/>
                <w:iCs/>
                <w:color w:val="auto"/>
                <w:sz w:val="22"/>
                <w:szCs w:val="20"/>
              </w:rPr>
              <w:t xml:space="preserve"> «</w:t>
            </w:r>
            <w:r w:rsidRPr="009F601F">
              <w:rPr>
                <w:rFonts w:ascii="Times New Roman" w:hAnsi="Times New Roman" w:cs="Times New Roman"/>
                <w:iCs/>
                <w:color w:val="auto"/>
                <w:sz w:val="22"/>
                <w:szCs w:val="20"/>
              </w:rPr>
              <w:t>СМЭУ</w:t>
            </w:r>
            <w:r w:rsidR="00A045FC" w:rsidRPr="009F601F">
              <w:rPr>
                <w:rFonts w:ascii="Times New Roman" w:hAnsi="Times New Roman" w:cs="Times New Roman"/>
                <w:iCs/>
                <w:color w:val="auto"/>
                <w:sz w:val="22"/>
                <w:szCs w:val="20"/>
              </w:rPr>
              <w:t xml:space="preserve"> «</w:t>
            </w:r>
            <w:r w:rsidRPr="009F601F">
              <w:rPr>
                <w:rFonts w:ascii="Times New Roman" w:hAnsi="Times New Roman" w:cs="Times New Roman"/>
                <w:iCs/>
                <w:color w:val="auto"/>
                <w:sz w:val="22"/>
                <w:szCs w:val="20"/>
              </w:rPr>
              <w:t>Заневка</w:t>
            </w:r>
            <w:r w:rsidR="00A045FC" w:rsidRPr="009F601F">
              <w:rPr>
                <w:rFonts w:ascii="Times New Roman" w:hAnsi="Times New Roman" w:cs="Times New Roman"/>
                <w:iCs/>
                <w:color w:val="auto"/>
                <w:sz w:val="22"/>
                <w:szCs w:val="20"/>
              </w:rPr>
              <w:t>»</w:t>
            </w:r>
          </w:p>
        </w:tc>
        <w:tc>
          <w:tcPr>
            <w:tcW w:w="1982" w:type="pct"/>
            <w:vMerge w:val="restart"/>
            <w:vAlign w:val="center"/>
          </w:tcPr>
          <w:p w14:paraId="575036C2" w14:textId="77777777" w:rsidR="00334301" w:rsidRPr="009F601F" w:rsidRDefault="00334301" w:rsidP="00334301">
            <w:pPr>
              <w:pStyle w:val="af"/>
              <w:rPr>
                <w:sz w:val="22"/>
                <w:highlight w:val="yellow"/>
              </w:rPr>
            </w:pPr>
            <w:r w:rsidRPr="009F601F">
              <w:rPr>
                <w:sz w:val="22"/>
              </w:rPr>
              <w:t>производство, передача и сбыт тепловой энергии</w:t>
            </w:r>
          </w:p>
        </w:tc>
      </w:tr>
      <w:tr w:rsidR="009F601F" w:rsidRPr="009F601F" w14:paraId="6ADC0E67" w14:textId="77777777" w:rsidTr="00334301">
        <w:trPr>
          <w:cantSplit/>
          <w:jc w:val="center"/>
        </w:trPr>
        <w:tc>
          <w:tcPr>
            <w:tcW w:w="296" w:type="pct"/>
            <w:vAlign w:val="center"/>
          </w:tcPr>
          <w:p w14:paraId="41202383" w14:textId="77777777" w:rsidR="00334301" w:rsidRPr="009F601F" w:rsidRDefault="00334301" w:rsidP="00334301">
            <w:pPr>
              <w:pStyle w:val="af"/>
              <w:rPr>
                <w:sz w:val="22"/>
              </w:rPr>
            </w:pPr>
            <w:r w:rsidRPr="009F601F">
              <w:rPr>
                <w:sz w:val="22"/>
              </w:rPr>
              <w:t>2.</w:t>
            </w:r>
          </w:p>
        </w:tc>
        <w:tc>
          <w:tcPr>
            <w:tcW w:w="2722" w:type="pct"/>
            <w:vAlign w:val="center"/>
          </w:tcPr>
          <w:p w14:paraId="08FF3DF9" w14:textId="5AEBEE87" w:rsidR="00334301" w:rsidRPr="009F601F" w:rsidRDefault="00334301" w:rsidP="00334301">
            <w:pPr>
              <w:pStyle w:val="af"/>
              <w:rPr>
                <w:sz w:val="22"/>
              </w:rPr>
            </w:pPr>
            <w:r w:rsidRPr="009F601F">
              <w:rPr>
                <w:sz w:val="22"/>
              </w:rPr>
              <w:t>ООО</w:t>
            </w:r>
            <w:r w:rsidR="00A045FC" w:rsidRPr="009F601F">
              <w:rPr>
                <w:sz w:val="22"/>
              </w:rPr>
              <w:t xml:space="preserve"> «</w:t>
            </w:r>
            <w:r w:rsidRPr="009F601F">
              <w:rPr>
                <w:sz w:val="22"/>
              </w:rPr>
              <w:t>ЭЛСО-ЭГМ</w:t>
            </w:r>
            <w:r w:rsidR="00A045FC" w:rsidRPr="009F601F">
              <w:rPr>
                <w:sz w:val="22"/>
              </w:rPr>
              <w:t>»</w:t>
            </w:r>
          </w:p>
        </w:tc>
        <w:tc>
          <w:tcPr>
            <w:tcW w:w="1982" w:type="pct"/>
            <w:vMerge/>
            <w:vAlign w:val="center"/>
          </w:tcPr>
          <w:p w14:paraId="42F923B7" w14:textId="77777777" w:rsidR="00334301" w:rsidRPr="009F601F" w:rsidRDefault="00334301" w:rsidP="00334301">
            <w:pPr>
              <w:pStyle w:val="af"/>
              <w:rPr>
                <w:sz w:val="22"/>
                <w:highlight w:val="yellow"/>
              </w:rPr>
            </w:pPr>
          </w:p>
        </w:tc>
      </w:tr>
      <w:tr w:rsidR="009F601F" w:rsidRPr="009F601F" w14:paraId="27E6C0B5" w14:textId="77777777" w:rsidTr="00334301">
        <w:trPr>
          <w:cantSplit/>
          <w:jc w:val="center"/>
        </w:trPr>
        <w:tc>
          <w:tcPr>
            <w:tcW w:w="296" w:type="pct"/>
            <w:vAlign w:val="center"/>
          </w:tcPr>
          <w:p w14:paraId="172166FA" w14:textId="77777777" w:rsidR="00334301" w:rsidRPr="009F601F" w:rsidRDefault="00334301" w:rsidP="00334301">
            <w:pPr>
              <w:pStyle w:val="af"/>
              <w:rPr>
                <w:sz w:val="22"/>
              </w:rPr>
            </w:pPr>
            <w:r w:rsidRPr="009F601F">
              <w:rPr>
                <w:sz w:val="22"/>
              </w:rPr>
              <w:t>3.</w:t>
            </w:r>
          </w:p>
        </w:tc>
        <w:tc>
          <w:tcPr>
            <w:tcW w:w="2722" w:type="pct"/>
            <w:vAlign w:val="center"/>
          </w:tcPr>
          <w:p w14:paraId="77784B7A" w14:textId="0288421C" w:rsidR="00334301" w:rsidRPr="009F601F" w:rsidRDefault="00334301" w:rsidP="00334301">
            <w:pPr>
              <w:pStyle w:val="af"/>
              <w:rPr>
                <w:sz w:val="22"/>
              </w:rPr>
            </w:pPr>
            <w:r w:rsidRPr="009F601F">
              <w:rPr>
                <w:sz w:val="22"/>
              </w:rPr>
              <w:t>ООО</w:t>
            </w:r>
            <w:r w:rsidR="00A045FC" w:rsidRPr="009F601F">
              <w:rPr>
                <w:sz w:val="22"/>
              </w:rPr>
              <w:t xml:space="preserve"> «</w:t>
            </w:r>
            <w:r w:rsidRPr="009F601F">
              <w:rPr>
                <w:sz w:val="22"/>
              </w:rPr>
              <w:t>ЭГМ</w:t>
            </w:r>
            <w:r w:rsidR="00A045FC" w:rsidRPr="009F601F">
              <w:rPr>
                <w:sz w:val="22"/>
              </w:rPr>
              <w:t>»</w:t>
            </w:r>
          </w:p>
        </w:tc>
        <w:tc>
          <w:tcPr>
            <w:tcW w:w="1982" w:type="pct"/>
            <w:vMerge/>
            <w:vAlign w:val="center"/>
          </w:tcPr>
          <w:p w14:paraId="5CF46C2C" w14:textId="77777777" w:rsidR="00334301" w:rsidRPr="009F601F" w:rsidRDefault="00334301" w:rsidP="00334301">
            <w:pPr>
              <w:pStyle w:val="af"/>
              <w:rPr>
                <w:sz w:val="22"/>
                <w:highlight w:val="yellow"/>
              </w:rPr>
            </w:pPr>
          </w:p>
        </w:tc>
      </w:tr>
      <w:tr w:rsidR="009F601F" w:rsidRPr="009F601F" w14:paraId="75CC1DF2" w14:textId="77777777" w:rsidTr="00334301">
        <w:trPr>
          <w:cantSplit/>
          <w:jc w:val="center"/>
        </w:trPr>
        <w:tc>
          <w:tcPr>
            <w:tcW w:w="296" w:type="pct"/>
            <w:vAlign w:val="center"/>
          </w:tcPr>
          <w:p w14:paraId="5A7BA8BC" w14:textId="77777777" w:rsidR="00334301" w:rsidRPr="009F601F" w:rsidRDefault="00334301" w:rsidP="00334301">
            <w:pPr>
              <w:pStyle w:val="af"/>
              <w:rPr>
                <w:sz w:val="22"/>
              </w:rPr>
            </w:pPr>
            <w:r w:rsidRPr="009F601F">
              <w:rPr>
                <w:sz w:val="22"/>
              </w:rPr>
              <w:t>4.</w:t>
            </w:r>
          </w:p>
        </w:tc>
        <w:tc>
          <w:tcPr>
            <w:tcW w:w="2722" w:type="pct"/>
            <w:vAlign w:val="center"/>
          </w:tcPr>
          <w:p w14:paraId="55050AFD" w14:textId="4137E912" w:rsidR="00334301" w:rsidRPr="009F601F" w:rsidRDefault="00334301" w:rsidP="00334301">
            <w:pPr>
              <w:pStyle w:val="af"/>
              <w:rPr>
                <w:sz w:val="22"/>
              </w:rPr>
            </w:pPr>
            <w:r w:rsidRPr="009F601F">
              <w:rPr>
                <w:sz w:val="22"/>
              </w:rPr>
              <w:t>ООО</w:t>
            </w:r>
            <w:r w:rsidR="00A045FC" w:rsidRPr="009F601F">
              <w:rPr>
                <w:sz w:val="22"/>
              </w:rPr>
              <w:t xml:space="preserve"> «</w:t>
            </w:r>
            <w:r w:rsidRPr="009F601F">
              <w:rPr>
                <w:sz w:val="22"/>
              </w:rPr>
              <w:t>ТК Северная</w:t>
            </w:r>
            <w:r w:rsidR="00A045FC" w:rsidRPr="009F601F">
              <w:rPr>
                <w:sz w:val="22"/>
              </w:rPr>
              <w:t>»</w:t>
            </w:r>
          </w:p>
        </w:tc>
        <w:tc>
          <w:tcPr>
            <w:tcW w:w="1982" w:type="pct"/>
            <w:vMerge/>
            <w:vAlign w:val="center"/>
          </w:tcPr>
          <w:p w14:paraId="3D836BD2" w14:textId="77777777" w:rsidR="00334301" w:rsidRPr="009F601F" w:rsidRDefault="00334301" w:rsidP="00334301">
            <w:pPr>
              <w:pStyle w:val="af"/>
              <w:rPr>
                <w:sz w:val="22"/>
                <w:highlight w:val="yellow"/>
              </w:rPr>
            </w:pPr>
          </w:p>
        </w:tc>
      </w:tr>
      <w:tr w:rsidR="009F601F" w:rsidRPr="009F601F" w14:paraId="7C2226F4" w14:textId="77777777" w:rsidTr="00334301">
        <w:trPr>
          <w:cantSplit/>
          <w:jc w:val="center"/>
        </w:trPr>
        <w:tc>
          <w:tcPr>
            <w:tcW w:w="296" w:type="pct"/>
            <w:vAlign w:val="center"/>
          </w:tcPr>
          <w:p w14:paraId="32A5B1C5" w14:textId="77777777" w:rsidR="00334301" w:rsidRPr="009F601F" w:rsidRDefault="00334301" w:rsidP="00334301">
            <w:pPr>
              <w:pStyle w:val="af"/>
              <w:rPr>
                <w:sz w:val="22"/>
              </w:rPr>
            </w:pPr>
            <w:r w:rsidRPr="009F601F">
              <w:rPr>
                <w:sz w:val="22"/>
              </w:rPr>
              <w:t>5.</w:t>
            </w:r>
          </w:p>
        </w:tc>
        <w:tc>
          <w:tcPr>
            <w:tcW w:w="2722" w:type="pct"/>
            <w:vAlign w:val="center"/>
          </w:tcPr>
          <w:p w14:paraId="19A198ED" w14:textId="51F6AD89" w:rsidR="00334301" w:rsidRPr="009F601F" w:rsidRDefault="00334301" w:rsidP="00334301">
            <w:pPr>
              <w:pStyle w:val="af"/>
              <w:rPr>
                <w:sz w:val="22"/>
              </w:rPr>
            </w:pPr>
            <w:r w:rsidRPr="009F601F">
              <w:rPr>
                <w:sz w:val="22"/>
              </w:rPr>
              <w:t>ГУП</w:t>
            </w:r>
            <w:r w:rsidR="00A045FC" w:rsidRPr="009F601F">
              <w:rPr>
                <w:sz w:val="22"/>
              </w:rPr>
              <w:t xml:space="preserve"> «</w:t>
            </w:r>
            <w:r w:rsidRPr="009F601F">
              <w:rPr>
                <w:sz w:val="22"/>
              </w:rPr>
              <w:t>ТЭК СПб</w:t>
            </w:r>
            <w:r w:rsidR="00A045FC" w:rsidRPr="009F601F">
              <w:rPr>
                <w:sz w:val="22"/>
              </w:rPr>
              <w:t>»</w:t>
            </w:r>
          </w:p>
        </w:tc>
        <w:tc>
          <w:tcPr>
            <w:tcW w:w="1982" w:type="pct"/>
            <w:vMerge/>
            <w:vAlign w:val="center"/>
          </w:tcPr>
          <w:p w14:paraId="67748513" w14:textId="77777777" w:rsidR="00334301" w:rsidRPr="009F601F" w:rsidRDefault="00334301" w:rsidP="00334301">
            <w:pPr>
              <w:pStyle w:val="af"/>
              <w:rPr>
                <w:sz w:val="22"/>
                <w:highlight w:val="yellow"/>
              </w:rPr>
            </w:pPr>
          </w:p>
        </w:tc>
      </w:tr>
      <w:tr w:rsidR="00334301" w:rsidRPr="009F601F" w14:paraId="79A6363D" w14:textId="77777777" w:rsidTr="00334301">
        <w:trPr>
          <w:cantSplit/>
          <w:jc w:val="center"/>
        </w:trPr>
        <w:tc>
          <w:tcPr>
            <w:tcW w:w="296" w:type="pct"/>
            <w:vAlign w:val="center"/>
          </w:tcPr>
          <w:p w14:paraId="453D64EA" w14:textId="77777777" w:rsidR="00334301" w:rsidRPr="009F601F" w:rsidRDefault="00334301" w:rsidP="00334301">
            <w:pPr>
              <w:pStyle w:val="af"/>
              <w:rPr>
                <w:sz w:val="22"/>
              </w:rPr>
            </w:pPr>
            <w:r w:rsidRPr="009F601F">
              <w:rPr>
                <w:sz w:val="22"/>
              </w:rPr>
              <w:t>6.</w:t>
            </w:r>
          </w:p>
        </w:tc>
        <w:tc>
          <w:tcPr>
            <w:tcW w:w="2722" w:type="pct"/>
            <w:vAlign w:val="center"/>
          </w:tcPr>
          <w:p w14:paraId="5F552BAA" w14:textId="2FB82B28" w:rsidR="00334301" w:rsidRPr="009F601F" w:rsidRDefault="00334301" w:rsidP="00334301">
            <w:pPr>
              <w:pStyle w:val="af"/>
              <w:rPr>
                <w:sz w:val="22"/>
              </w:rPr>
            </w:pPr>
            <w:r w:rsidRPr="009F601F">
              <w:rPr>
                <w:sz w:val="22"/>
              </w:rPr>
              <w:t>ОАО</w:t>
            </w:r>
            <w:r w:rsidR="00A045FC" w:rsidRPr="009F601F">
              <w:rPr>
                <w:sz w:val="22"/>
              </w:rPr>
              <w:t xml:space="preserve"> «</w:t>
            </w:r>
            <w:r w:rsidRPr="009F601F">
              <w:rPr>
                <w:sz w:val="22"/>
              </w:rPr>
              <w:t>Теплосеть СПб</w:t>
            </w:r>
            <w:r w:rsidR="00A045FC" w:rsidRPr="009F601F">
              <w:rPr>
                <w:sz w:val="22"/>
              </w:rPr>
              <w:t>»</w:t>
            </w:r>
          </w:p>
        </w:tc>
        <w:tc>
          <w:tcPr>
            <w:tcW w:w="1982" w:type="pct"/>
            <w:vAlign w:val="center"/>
          </w:tcPr>
          <w:p w14:paraId="6178FD9C" w14:textId="77777777" w:rsidR="00334301" w:rsidRPr="009F601F" w:rsidRDefault="00334301" w:rsidP="00334301">
            <w:pPr>
              <w:pStyle w:val="af"/>
              <w:rPr>
                <w:sz w:val="22"/>
                <w:highlight w:val="yellow"/>
              </w:rPr>
            </w:pPr>
            <w:r w:rsidRPr="009F601F">
              <w:rPr>
                <w:sz w:val="22"/>
              </w:rPr>
              <w:t>передача</w:t>
            </w:r>
          </w:p>
        </w:tc>
      </w:tr>
    </w:tbl>
    <w:p w14:paraId="12BE1FB7" w14:textId="77777777" w:rsidR="00334301" w:rsidRPr="009F601F" w:rsidRDefault="00334301" w:rsidP="00334301">
      <w:pPr>
        <w:pStyle w:val="ab"/>
        <w:ind w:firstLine="0"/>
        <w:rPr>
          <w:lang w:eastAsia="ru-RU"/>
        </w:rPr>
      </w:pPr>
    </w:p>
    <w:p w14:paraId="3FFE8E65" w14:textId="1BE905B3" w:rsidR="00334301" w:rsidRPr="009F601F" w:rsidRDefault="00334301" w:rsidP="00334301">
      <w:pPr>
        <w:pStyle w:val="ab"/>
        <w:spacing w:before="240"/>
        <w:ind w:firstLine="0"/>
      </w:pPr>
      <w:r w:rsidRPr="009F601F">
        <w:t xml:space="preserve">Таблица 2.2.1-2. Источники теплоснабжения </w:t>
      </w:r>
      <w:r w:rsidRPr="009F601F">
        <w:rPr>
          <w:spacing w:val="-1"/>
        </w:rPr>
        <w:t>МО</w:t>
      </w:r>
      <w:r w:rsidR="00A045FC" w:rsidRPr="009F601F">
        <w:rPr>
          <w:spacing w:val="-7"/>
        </w:rPr>
        <w:t xml:space="preserve"> «</w:t>
      </w:r>
      <w:r w:rsidRPr="009F601F">
        <w:rPr>
          <w:spacing w:val="-1"/>
        </w:rPr>
        <w:t>Заневское</w:t>
      </w:r>
      <w:r w:rsidRPr="009F601F">
        <w:rPr>
          <w:spacing w:val="9"/>
        </w:rPr>
        <w:t xml:space="preserve"> </w:t>
      </w:r>
      <w:r w:rsidR="00E51E1D" w:rsidRPr="009F601F">
        <w:t>городское</w:t>
      </w:r>
      <w:r w:rsidRPr="009F601F">
        <w:rPr>
          <w:spacing w:val="8"/>
        </w:rPr>
        <w:t xml:space="preserve"> </w:t>
      </w:r>
      <w:r w:rsidRPr="009F601F">
        <w:t>поселение</w:t>
      </w:r>
      <w:r w:rsidR="00A045FC" w:rsidRPr="009F601F">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
        <w:gridCol w:w="4508"/>
        <w:gridCol w:w="4144"/>
      </w:tblGrid>
      <w:tr w:rsidR="009F601F" w:rsidRPr="009F601F" w14:paraId="616C5E66" w14:textId="77777777" w:rsidTr="00334301">
        <w:trPr>
          <w:cantSplit/>
          <w:tblHeader/>
          <w:jc w:val="center"/>
        </w:trPr>
        <w:tc>
          <w:tcPr>
            <w:tcW w:w="480" w:type="pct"/>
            <w:vAlign w:val="center"/>
          </w:tcPr>
          <w:p w14:paraId="03A6407A" w14:textId="77777777" w:rsidR="00334301" w:rsidRPr="009F601F" w:rsidRDefault="00334301" w:rsidP="00334301">
            <w:pPr>
              <w:pStyle w:val="af"/>
              <w:rPr>
                <w:sz w:val="22"/>
              </w:rPr>
            </w:pPr>
            <w:r w:rsidRPr="009F601F">
              <w:rPr>
                <w:sz w:val="22"/>
              </w:rPr>
              <w:t>№ п/п</w:t>
            </w:r>
          </w:p>
        </w:tc>
        <w:tc>
          <w:tcPr>
            <w:tcW w:w="2355" w:type="pct"/>
            <w:vAlign w:val="center"/>
          </w:tcPr>
          <w:p w14:paraId="1C043355" w14:textId="77777777" w:rsidR="00334301" w:rsidRPr="009F601F" w:rsidRDefault="00334301" w:rsidP="00334301">
            <w:pPr>
              <w:pStyle w:val="af"/>
              <w:rPr>
                <w:sz w:val="22"/>
              </w:rPr>
            </w:pPr>
            <w:r w:rsidRPr="009F601F">
              <w:rPr>
                <w:sz w:val="22"/>
              </w:rPr>
              <w:t>Теплоисточник</w:t>
            </w:r>
          </w:p>
        </w:tc>
        <w:tc>
          <w:tcPr>
            <w:tcW w:w="2165" w:type="pct"/>
            <w:vAlign w:val="center"/>
          </w:tcPr>
          <w:p w14:paraId="68320165" w14:textId="77777777" w:rsidR="00334301" w:rsidRPr="009F601F" w:rsidRDefault="00334301" w:rsidP="00334301">
            <w:pPr>
              <w:pStyle w:val="af"/>
              <w:rPr>
                <w:sz w:val="22"/>
              </w:rPr>
            </w:pPr>
            <w:r w:rsidRPr="009F601F">
              <w:rPr>
                <w:sz w:val="22"/>
              </w:rPr>
              <w:t>Обслуживающая организация</w:t>
            </w:r>
          </w:p>
        </w:tc>
      </w:tr>
      <w:tr w:rsidR="009F601F" w:rsidRPr="009F601F" w14:paraId="25A5CDB7" w14:textId="77777777" w:rsidTr="00334301">
        <w:trPr>
          <w:cantSplit/>
          <w:jc w:val="center"/>
        </w:trPr>
        <w:tc>
          <w:tcPr>
            <w:tcW w:w="480" w:type="pct"/>
            <w:vAlign w:val="center"/>
          </w:tcPr>
          <w:p w14:paraId="156E5FAD" w14:textId="77777777" w:rsidR="00334301" w:rsidRPr="009F601F" w:rsidRDefault="00334301" w:rsidP="00334301">
            <w:pPr>
              <w:pStyle w:val="af"/>
              <w:rPr>
                <w:sz w:val="22"/>
              </w:rPr>
            </w:pPr>
            <w:r w:rsidRPr="009F601F">
              <w:rPr>
                <w:sz w:val="22"/>
              </w:rPr>
              <w:t>1</w:t>
            </w:r>
          </w:p>
        </w:tc>
        <w:tc>
          <w:tcPr>
            <w:tcW w:w="2355" w:type="pct"/>
            <w:vAlign w:val="center"/>
          </w:tcPr>
          <w:p w14:paraId="4659238C" w14:textId="77777777" w:rsidR="00334301" w:rsidRPr="009F601F" w:rsidRDefault="00334301" w:rsidP="00334301">
            <w:pPr>
              <w:pStyle w:val="af"/>
              <w:rPr>
                <w:sz w:val="22"/>
              </w:rPr>
            </w:pPr>
            <w:r w:rsidRPr="009F601F">
              <w:rPr>
                <w:sz w:val="22"/>
              </w:rPr>
              <w:t>Автономная котельная</w:t>
            </w:r>
            <w:r w:rsidRPr="009F601F">
              <w:rPr>
                <w:sz w:val="22"/>
                <w:lang w:val="en-US"/>
              </w:rPr>
              <w:t xml:space="preserve"> </w:t>
            </w:r>
            <w:r w:rsidRPr="009F601F">
              <w:rPr>
                <w:sz w:val="22"/>
              </w:rPr>
              <w:t>№1</w:t>
            </w:r>
          </w:p>
        </w:tc>
        <w:tc>
          <w:tcPr>
            <w:tcW w:w="2165" w:type="pct"/>
            <w:vAlign w:val="center"/>
          </w:tcPr>
          <w:p w14:paraId="64B5986F" w14:textId="23F0DBA8" w:rsidR="00334301" w:rsidRPr="009F601F" w:rsidRDefault="00334301" w:rsidP="00334301">
            <w:pPr>
              <w:pStyle w:val="af"/>
              <w:rPr>
                <w:sz w:val="22"/>
              </w:rPr>
            </w:pPr>
            <w:r w:rsidRPr="009F601F">
              <w:rPr>
                <w:sz w:val="22"/>
              </w:rPr>
              <w:t>ООО</w:t>
            </w:r>
            <w:r w:rsidR="00A045FC" w:rsidRPr="009F601F">
              <w:rPr>
                <w:sz w:val="22"/>
              </w:rPr>
              <w:t xml:space="preserve"> «</w:t>
            </w:r>
            <w:r w:rsidRPr="009F601F">
              <w:rPr>
                <w:sz w:val="22"/>
              </w:rPr>
              <w:t>ЭЛСО-ЭГМ</w:t>
            </w:r>
            <w:r w:rsidR="00A045FC" w:rsidRPr="009F601F">
              <w:rPr>
                <w:sz w:val="22"/>
              </w:rPr>
              <w:t>»</w:t>
            </w:r>
          </w:p>
        </w:tc>
      </w:tr>
      <w:tr w:rsidR="009F601F" w:rsidRPr="009F601F" w14:paraId="66982BD0" w14:textId="77777777" w:rsidTr="00334301">
        <w:trPr>
          <w:cantSplit/>
          <w:jc w:val="center"/>
        </w:trPr>
        <w:tc>
          <w:tcPr>
            <w:tcW w:w="480" w:type="pct"/>
            <w:vAlign w:val="center"/>
          </w:tcPr>
          <w:p w14:paraId="64D1B4D4" w14:textId="77777777" w:rsidR="00334301" w:rsidRPr="009F601F" w:rsidRDefault="00334301" w:rsidP="00334301">
            <w:pPr>
              <w:pStyle w:val="af"/>
              <w:rPr>
                <w:sz w:val="22"/>
              </w:rPr>
            </w:pPr>
            <w:r w:rsidRPr="009F601F">
              <w:rPr>
                <w:sz w:val="22"/>
              </w:rPr>
              <w:t>2</w:t>
            </w:r>
          </w:p>
        </w:tc>
        <w:tc>
          <w:tcPr>
            <w:tcW w:w="2355" w:type="pct"/>
            <w:vAlign w:val="center"/>
          </w:tcPr>
          <w:p w14:paraId="5C131091" w14:textId="77777777" w:rsidR="00334301" w:rsidRPr="009F601F" w:rsidRDefault="00334301" w:rsidP="00334301">
            <w:pPr>
              <w:pStyle w:val="Default"/>
              <w:jc w:val="center"/>
              <w:rPr>
                <w:rFonts w:ascii="Times New Roman" w:eastAsiaTheme="minorHAnsi" w:hAnsi="Times New Roman" w:cs="Times New Roman"/>
                <w:iCs/>
                <w:color w:val="auto"/>
                <w:sz w:val="22"/>
                <w:szCs w:val="20"/>
              </w:rPr>
            </w:pPr>
            <w:r w:rsidRPr="009F601F">
              <w:rPr>
                <w:rFonts w:ascii="Times New Roman" w:eastAsiaTheme="minorHAnsi" w:hAnsi="Times New Roman" w:cs="Times New Roman"/>
                <w:iCs/>
                <w:color w:val="auto"/>
                <w:sz w:val="22"/>
                <w:szCs w:val="20"/>
              </w:rPr>
              <w:t xml:space="preserve">Блок 5А </w:t>
            </w:r>
          </w:p>
        </w:tc>
        <w:tc>
          <w:tcPr>
            <w:tcW w:w="2165" w:type="pct"/>
            <w:vAlign w:val="center"/>
          </w:tcPr>
          <w:p w14:paraId="626F6590" w14:textId="7B163BAE" w:rsidR="00334301" w:rsidRPr="009F601F" w:rsidRDefault="00334301" w:rsidP="00334301">
            <w:pPr>
              <w:pStyle w:val="af"/>
              <w:rPr>
                <w:sz w:val="22"/>
              </w:rPr>
            </w:pPr>
            <w:r w:rsidRPr="009F601F">
              <w:rPr>
                <w:sz w:val="22"/>
              </w:rPr>
              <w:t>ООО</w:t>
            </w:r>
            <w:r w:rsidR="00A045FC" w:rsidRPr="009F601F">
              <w:rPr>
                <w:sz w:val="22"/>
              </w:rPr>
              <w:t xml:space="preserve"> «</w:t>
            </w:r>
            <w:r w:rsidRPr="009F601F">
              <w:rPr>
                <w:sz w:val="22"/>
              </w:rPr>
              <w:t>ЭГМ</w:t>
            </w:r>
            <w:r w:rsidR="00A045FC" w:rsidRPr="009F601F">
              <w:rPr>
                <w:sz w:val="22"/>
              </w:rPr>
              <w:t>»</w:t>
            </w:r>
          </w:p>
        </w:tc>
      </w:tr>
      <w:tr w:rsidR="009F601F" w:rsidRPr="009F601F" w14:paraId="17A25BB8" w14:textId="77777777" w:rsidTr="00334301">
        <w:trPr>
          <w:cantSplit/>
          <w:jc w:val="center"/>
        </w:trPr>
        <w:tc>
          <w:tcPr>
            <w:tcW w:w="480" w:type="pct"/>
            <w:vAlign w:val="center"/>
          </w:tcPr>
          <w:p w14:paraId="76D5B6FB" w14:textId="77777777" w:rsidR="00334301" w:rsidRPr="009F601F" w:rsidRDefault="00334301" w:rsidP="00334301">
            <w:pPr>
              <w:pStyle w:val="af"/>
              <w:rPr>
                <w:sz w:val="22"/>
              </w:rPr>
            </w:pPr>
            <w:r w:rsidRPr="009F601F">
              <w:rPr>
                <w:sz w:val="22"/>
              </w:rPr>
              <w:t>3</w:t>
            </w:r>
          </w:p>
        </w:tc>
        <w:tc>
          <w:tcPr>
            <w:tcW w:w="2355" w:type="pct"/>
            <w:vAlign w:val="center"/>
          </w:tcPr>
          <w:p w14:paraId="7FD9B503" w14:textId="77777777" w:rsidR="00334301" w:rsidRPr="009F601F" w:rsidRDefault="00334301" w:rsidP="00334301">
            <w:pPr>
              <w:pStyle w:val="Default"/>
              <w:jc w:val="center"/>
              <w:rPr>
                <w:rFonts w:ascii="Times New Roman" w:eastAsiaTheme="minorHAnsi" w:hAnsi="Times New Roman" w:cs="Times New Roman"/>
                <w:iCs/>
                <w:color w:val="auto"/>
                <w:sz w:val="22"/>
                <w:szCs w:val="20"/>
              </w:rPr>
            </w:pPr>
            <w:r w:rsidRPr="009F601F">
              <w:rPr>
                <w:rFonts w:ascii="Times New Roman" w:eastAsiaTheme="minorHAnsi" w:hAnsi="Times New Roman" w:cs="Times New Roman"/>
                <w:iCs/>
                <w:color w:val="auto"/>
                <w:sz w:val="22"/>
                <w:szCs w:val="20"/>
              </w:rPr>
              <w:t xml:space="preserve">Блок 5Д </w:t>
            </w:r>
          </w:p>
        </w:tc>
        <w:tc>
          <w:tcPr>
            <w:tcW w:w="2165" w:type="pct"/>
            <w:vAlign w:val="center"/>
          </w:tcPr>
          <w:p w14:paraId="5E0241C7" w14:textId="3B9E2397" w:rsidR="00334301" w:rsidRPr="009F601F" w:rsidRDefault="00334301" w:rsidP="00334301">
            <w:pPr>
              <w:pStyle w:val="af"/>
              <w:rPr>
                <w:sz w:val="22"/>
              </w:rPr>
            </w:pPr>
            <w:r w:rsidRPr="009F601F">
              <w:rPr>
                <w:sz w:val="22"/>
              </w:rPr>
              <w:t>ООО</w:t>
            </w:r>
            <w:r w:rsidR="00A045FC" w:rsidRPr="009F601F">
              <w:rPr>
                <w:sz w:val="22"/>
              </w:rPr>
              <w:t xml:space="preserve"> «</w:t>
            </w:r>
            <w:r w:rsidRPr="009F601F">
              <w:rPr>
                <w:sz w:val="22"/>
              </w:rPr>
              <w:t>ЭГМ</w:t>
            </w:r>
            <w:r w:rsidR="00A045FC" w:rsidRPr="009F601F">
              <w:rPr>
                <w:sz w:val="22"/>
              </w:rPr>
              <w:t>»</w:t>
            </w:r>
          </w:p>
        </w:tc>
      </w:tr>
      <w:tr w:rsidR="009F601F" w:rsidRPr="009F601F" w14:paraId="084F54F8" w14:textId="77777777" w:rsidTr="00334301">
        <w:trPr>
          <w:cantSplit/>
          <w:jc w:val="center"/>
        </w:trPr>
        <w:tc>
          <w:tcPr>
            <w:tcW w:w="480" w:type="pct"/>
            <w:vAlign w:val="center"/>
          </w:tcPr>
          <w:p w14:paraId="4AA54EF3" w14:textId="77777777" w:rsidR="00334301" w:rsidRPr="009F601F" w:rsidRDefault="00334301" w:rsidP="00334301">
            <w:pPr>
              <w:pStyle w:val="af"/>
              <w:rPr>
                <w:sz w:val="22"/>
              </w:rPr>
            </w:pPr>
            <w:r w:rsidRPr="009F601F">
              <w:rPr>
                <w:sz w:val="22"/>
              </w:rPr>
              <w:t>4</w:t>
            </w:r>
          </w:p>
        </w:tc>
        <w:tc>
          <w:tcPr>
            <w:tcW w:w="2355" w:type="pct"/>
            <w:vAlign w:val="center"/>
          </w:tcPr>
          <w:p w14:paraId="42D2A774" w14:textId="77777777" w:rsidR="00334301" w:rsidRPr="009F601F" w:rsidRDefault="00334301" w:rsidP="00334301">
            <w:pPr>
              <w:pStyle w:val="Default"/>
              <w:jc w:val="center"/>
              <w:rPr>
                <w:rFonts w:ascii="Times New Roman" w:eastAsiaTheme="minorHAnsi" w:hAnsi="Times New Roman" w:cs="Times New Roman"/>
                <w:iCs/>
                <w:color w:val="auto"/>
                <w:sz w:val="22"/>
                <w:szCs w:val="20"/>
              </w:rPr>
            </w:pPr>
            <w:r w:rsidRPr="009F601F">
              <w:rPr>
                <w:rFonts w:ascii="Times New Roman" w:eastAsiaTheme="minorHAnsi" w:hAnsi="Times New Roman" w:cs="Times New Roman"/>
                <w:iCs/>
                <w:color w:val="auto"/>
                <w:sz w:val="22"/>
                <w:szCs w:val="20"/>
              </w:rPr>
              <w:t xml:space="preserve">Блок 5Е </w:t>
            </w:r>
          </w:p>
        </w:tc>
        <w:tc>
          <w:tcPr>
            <w:tcW w:w="2165" w:type="pct"/>
            <w:vAlign w:val="center"/>
          </w:tcPr>
          <w:p w14:paraId="266EEB8D" w14:textId="6997177C" w:rsidR="00334301" w:rsidRPr="009F601F" w:rsidRDefault="00334301" w:rsidP="00334301">
            <w:pPr>
              <w:pStyle w:val="af"/>
              <w:rPr>
                <w:sz w:val="22"/>
              </w:rPr>
            </w:pPr>
            <w:r w:rsidRPr="009F601F">
              <w:rPr>
                <w:sz w:val="22"/>
              </w:rPr>
              <w:t>ООО</w:t>
            </w:r>
            <w:r w:rsidR="00A045FC" w:rsidRPr="009F601F">
              <w:rPr>
                <w:sz w:val="22"/>
              </w:rPr>
              <w:t xml:space="preserve"> «</w:t>
            </w:r>
            <w:r w:rsidRPr="009F601F">
              <w:rPr>
                <w:sz w:val="22"/>
              </w:rPr>
              <w:t>ЭГМ</w:t>
            </w:r>
            <w:r w:rsidR="00A045FC" w:rsidRPr="009F601F">
              <w:rPr>
                <w:sz w:val="22"/>
              </w:rPr>
              <w:t>»</w:t>
            </w:r>
          </w:p>
        </w:tc>
      </w:tr>
      <w:tr w:rsidR="009F601F" w:rsidRPr="009F601F" w14:paraId="5DA010AB" w14:textId="77777777" w:rsidTr="00334301">
        <w:trPr>
          <w:cantSplit/>
          <w:jc w:val="center"/>
        </w:trPr>
        <w:tc>
          <w:tcPr>
            <w:tcW w:w="480" w:type="pct"/>
            <w:vAlign w:val="center"/>
          </w:tcPr>
          <w:p w14:paraId="667B7247" w14:textId="77777777" w:rsidR="00334301" w:rsidRPr="009F601F" w:rsidRDefault="00334301" w:rsidP="00334301">
            <w:pPr>
              <w:pStyle w:val="af"/>
              <w:rPr>
                <w:sz w:val="22"/>
              </w:rPr>
            </w:pPr>
            <w:r w:rsidRPr="009F601F">
              <w:rPr>
                <w:sz w:val="22"/>
              </w:rPr>
              <w:t>5</w:t>
            </w:r>
          </w:p>
        </w:tc>
        <w:tc>
          <w:tcPr>
            <w:tcW w:w="2355" w:type="pct"/>
            <w:vAlign w:val="center"/>
          </w:tcPr>
          <w:p w14:paraId="28DBF2DF" w14:textId="77777777" w:rsidR="00334301" w:rsidRPr="009F601F" w:rsidRDefault="00334301" w:rsidP="00334301">
            <w:pPr>
              <w:pStyle w:val="af"/>
              <w:rPr>
                <w:sz w:val="22"/>
              </w:rPr>
            </w:pPr>
            <w:r w:rsidRPr="009F601F">
              <w:rPr>
                <w:sz w:val="22"/>
              </w:rPr>
              <w:t>Автономная котельная</w:t>
            </w:r>
          </w:p>
        </w:tc>
        <w:tc>
          <w:tcPr>
            <w:tcW w:w="2165" w:type="pct"/>
            <w:vAlign w:val="center"/>
          </w:tcPr>
          <w:p w14:paraId="19013021" w14:textId="210FF0DA" w:rsidR="00334301" w:rsidRPr="009F601F" w:rsidRDefault="00334301" w:rsidP="00334301">
            <w:pPr>
              <w:pStyle w:val="af"/>
              <w:rPr>
                <w:sz w:val="22"/>
              </w:rPr>
            </w:pPr>
            <w:r w:rsidRPr="009F601F">
              <w:rPr>
                <w:sz w:val="22"/>
              </w:rPr>
              <w:t>ООО</w:t>
            </w:r>
            <w:r w:rsidR="00A045FC" w:rsidRPr="009F601F">
              <w:rPr>
                <w:sz w:val="22"/>
              </w:rPr>
              <w:t xml:space="preserve"> «</w:t>
            </w:r>
            <w:r w:rsidRPr="009F601F">
              <w:rPr>
                <w:sz w:val="22"/>
              </w:rPr>
              <w:t>ТК Северная</w:t>
            </w:r>
            <w:r w:rsidR="00A045FC" w:rsidRPr="009F601F">
              <w:rPr>
                <w:sz w:val="22"/>
              </w:rPr>
              <w:t>»</w:t>
            </w:r>
          </w:p>
        </w:tc>
      </w:tr>
      <w:tr w:rsidR="009F601F" w:rsidRPr="009F601F" w14:paraId="62D2DE3C" w14:textId="77777777" w:rsidTr="00334301">
        <w:trPr>
          <w:cantSplit/>
          <w:jc w:val="center"/>
        </w:trPr>
        <w:tc>
          <w:tcPr>
            <w:tcW w:w="480" w:type="pct"/>
            <w:vAlign w:val="center"/>
          </w:tcPr>
          <w:p w14:paraId="60AC502D" w14:textId="77777777" w:rsidR="00334301" w:rsidRPr="009F601F" w:rsidRDefault="00334301" w:rsidP="00334301">
            <w:pPr>
              <w:pStyle w:val="af"/>
              <w:rPr>
                <w:sz w:val="22"/>
              </w:rPr>
            </w:pPr>
            <w:r w:rsidRPr="009F601F">
              <w:rPr>
                <w:sz w:val="22"/>
              </w:rPr>
              <w:t>6</w:t>
            </w:r>
          </w:p>
        </w:tc>
        <w:tc>
          <w:tcPr>
            <w:tcW w:w="2355" w:type="pct"/>
            <w:vAlign w:val="center"/>
          </w:tcPr>
          <w:p w14:paraId="4D8CC94E" w14:textId="77777777" w:rsidR="00334301" w:rsidRPr="009F601F" w:rsidRDefault="00334301" w:rsidP="00334301">
            <w:pPr>
              <w:pStyle w:val="af"/>
              <w:rPr>
                <w:sz w:val="22"/>
              </w:rPr>
            </w:pPr>
            <w:r w:rsidRPr="009F601F">
              <w:rPr>
                <w:sz w:val="22"/>
              </w:rPr>
              <w:t>Котельная Заневка 48</w:t>
            </w:r>
          </w:p>
        </w:tc>
        <w:tc>
          <w:tcPr>
            <w:tcW w:w="2165" w:type="pct"/>
            <w:vAlign w:val="center"/>
          </w:tcPr>
          <w:p w14:paraId="2D1391F3" w14:textId="74BCEE36" w:rsidR="00334301" w:rsidRPr="009F601F" w:rsidRDefault="00334301" w:rsidP="00334301">
            <w:pPr>
              <w:pStyle w:val="af"/>
              <w:rPr>
                <w:sz w:val="22"/>
              </w:rPr>
            </w:pPr>
            <w:r w:rsidRPr="009F601F">
              <w:rPr>
                <w:sz w:val="22"/>
              </w:rPr>
              <w:t>ГУП</w:t>
            </w:r>
            <w:r w:rsidR="00A045FC" w:rsidRPr="009F601F">
              <w:rPr>
                <w:sz w:val="22"/>
              </w:rPr>
              <w:t xml:space="preserve"> «</w:t>
            </w:r>
            <w:r w:rsidRPr="009F601F">
              <w:rPr>
                <w:sz w:val="22"/>
              </w:rPr>
              <w:t>ТЭК СПб</w:t>
            </w:r>
            <w:r w:rsidR="00A045FC" w:rsidRPr="009F601F">
              <w:rPr>
                <w:sz w:val="22"/>
              </w:rPr>
              <w:t>»</w:t>
            </w:r>
          </w:p>
        </w:tc>
      </w:tr>
      <w:tr w:rsidR="009F601F" w:rsidRPr="009F601F" w14:paraId="29FA3934" w14:textId="77777777" w:rsidTr="00334301">
        <w:trPr>
          <w:cantSplit/>
          <w:jc w:val="center"/>
        </w:trPr>
        <w:tc>
          <w:tcPr>
            <w:tcW w:w="480" w:type="pct"/>
            <w:vAlign w:val="center"/>
          </w:tcPr>
          <w:p w14:paraId="4EA47E29" w14:textId="77777777" w:rsidR="00334301" w:rsidRPr="009F601F" w:rsidRDefault="00334301" w:rsidP="00334301">
            <w:pPr>
              <w:pStyle w:val="af"/>
              <w:rPr>
                <w:sz w:val="22"/>
              </w:rPr>
            </w:pPr>
            <w:r w:rsidRPr="009F601F">
              <w:rPr>
                <w:sz w:val="22"/>
              </w:rPr>
              <w:t>7</w:t>
            </w:r>
          </w:p>
        </w:tc>
        <w:tc>
          <w:tcPr>
            <w:tcW w:w="2355" w:type="pct"/>
            <w:vAlign w:val="center"/>
          </w:tcPr>
          <w:p w14:paraId="1788C6FC" w14:textId="77777777" w:rsidR="00334301" w:rsidRPr="009F601F" w:rsidRDefault="00334301" w:rsidP="00334301">
            <w:pPr>
              <w:pStyle w:val="af"/>
              <w:rPr>
                <w:sz w:val="22"/>
              </w:rPr>
            </w:pPr>
            <w:r w:rsidRPr="009F601F">
              <w:rPr>
                <w:sz w:val="22"/>
              </w:rPr>
              <w:t>Котельная №10</w:t>
            </w:r>
          </w:p>
        </w:tc>
        <w:tc>
          <w:tcPr>
            <w:tcW w:w="2165" w:type="pct"/>
            <w:vAlign w:val="center"/>
          </w:tcPr>
          <w:p w14:paraId="75466E16" w14:textId="67E4AD7E" w:rsidR="00334301" w:rsidRPr="009F601F" w:rsidRDefault="00334301" w:rsidP="00334301">
            <w:pPr>
              <w:pStyle w:val="af"/>
              <w:rPr>
                <w:sz w:val="22"/>
              </w:rPr>
            </w:pPr>
            <w:r w:rsidRPr="009F601F">
              <w:rPr>
                <w:sz w:val="22"/>
              </w:rPr>
              <w:t>ООО</w:t>
            </w:r>
            <w:r w:rsidR="00A045FC" w:rsidRPr="009F601F">
              <w:rPr>
                <w:sz w:val="22"/>
              </w:rPr>
              <w:t xml:space="preserve"> «</w:t>
            </w:r>
            <w:r w:rsidRPr="009F601F">
              <w:rPr>
                <w:sz w:val="22"/>
              </w:rPr>
              <w:t>СМЭУ</w:t>
            </w:r>
            <w:r w:rsidR="00A045FC" w:rsidRPr="009F601F">
              <w:rPr>
                <w:sz w:val="22"/>
              </w:rPr>
              <w:t xml:space="preserve"> «</w:t>
            </w:r>
            <w:r w:rsidRPr="009F601F">
              <w:rPr>
                <w:sz w:val="22"/>
              </w:rPr>
              <w:t>Заневка</w:t>
            </w:r>
            <w:r w:rsidR="00A045FC" w:rsidRPr="009F601F">
              <w:rPr>
                <w:sz w:val="22"/>
              </w:rPr>
              <w:t>»</w:t>
            </w:r>
          </w:p>
        </w:tc>
      </w:tr>
      <w:tr w:rsidR="00334301" w:rsidRPr="009F601F" w14:paraId="0D739330" w14:textId="77777777" w:rsidTr="00334301">
        <w:trPr>
          <w:cantSplit/>
          <w:jc w:val="center"/>
        </w:trPr>
        <w:tc>
          <w:tcPr>
            <w:tcW w:w="480" w:type="pct"/>
            <w:vAlign w:val="center"/>
          </w:tcPr>
          <w:p w14:paraId="7F71596D" w14:textId="77777777" w:rsidR="00334301" w:rsidRPr="009F601F" w:rsidRDefault="00334301" w:rsidP="00334301">
            <w:pPr>
              <w:pStyle w:val="af"/>
              <w:rPr>
                <w:sz w:val="22"/>
              </w:rPr>
            </w:pPr>
            <w:r w:rsidRPr="009F601F">
              <w:rPr>
                <w:sz w:val="22"/>
              </w:rPr>
              <w:t>8</w:t>
            </w:r>
          </w:p>
        </w:tc>
        <w:tc>
          <w:tcPr>
            <w:tcW w:w="2355" w:type="pct"/>
            <w:vAlign w:val="center"/>
          </w:tcPr>
          <w:p w14:paraId="3A80AD20" w14:textId="77777777" w:rsidR="00334301" w:rsidRPr="009F601F" w:rsidRDefault="00334301" w:rsidP="00334301">
            <w:pPr>
              <w:pStyle w:val="af"/>
              <w:rPr>
                <w:sz w:val="22"/>
              </w:rPr>
            </w:pPr>
            <w:r w:rsidRPr="009F601F">
              <w:rPr>
                <w:sz w:val="22"/>
              </w:rPr>
              <w:t>Котельная №40</w:t>
            </w:r>
          </w:p>
        </w:tc>
        <w:tc>
          <w:tcPr>
            <w:tcW w:w="2165" w:type="pct"/>
            <w:vAlign w:val="center"/>
          </w:tcPr>
          <w:p w14:paraId="757E6848" w14:textId="153B701B" w:rsidR="00334301" w:rsidRPr="009F601F" w:rsidRDefault="00334301" w:rsidP="00334301">
            <w:pPr>
              <w:pStyle w:val="af"/>
              <w:rPr>
                <w:sz w:val="22"/>
              </w:rPr>
            </w:pPr>
            <w:r w:rsidRPr="009F601F">
              <w:rPr>
                <w:sz w:val="22"/>
              </w:rPr>
              <w:t>ООО</w:t>
            </w:r>
            <w:r w:rsidR="00A045FC" w:rsidRPr="009F601F">
              <w:rPr>
                <w:sz w:val="22"/>
              </w:rPr>
              <w:t xml:space="preserve"> «</w:t>
            </w:r>
            <w:r w:rsidRPr="009F601F">
              <w:rPr>
                <w:sz w:val="22"/>
              </w:rPr>
              <w:t>СМЭУ</w:t>
            </w:r>
            <w:r w:rsidR="00A045FC" w:rsidRPr="009F601F">
              <w:rPr>
                <w:sz w:val="22"/>
              </w:rPr>
              <w:t xml:space="preserve"> «</w:t>
            </w:r>
            <w:r w:rsidRPr="009F601F">
              <w:rPr>
                <w:sz w:val="22"/>
              </w:rPr>
              <w:t>Заневка</w:t>
            </w:r>
            <w:r w:rsidR="00A045FC" w:rsidRPr="009F601F">
              <w:rPr>
                <w:sz w:val="22"/>
              </w:rPr>
              <w:t>»</w:t>
            </w:r>
          </w:p>
        </w:tc>
      </w:tr>
    </w:tbl>
    <w:p w14:paraId="50693F45" w14:textId="77777777" w:rsidR="00334301" w:rsidRPr="009F601F" w:rsidRDefault="00334301" w:rsidP="00334301">
      <w:pPr>
        <w:pStyle w:val="ab"/>
        <w:ind w:firstLine="0"/>
        <w:rPr>
          <w:lang w:eastAsia="ru-RU"/>
        </w:rPr>
      </w:pPr>
    </w:p>
    <w:p w14:paraId="571D022B" w14:textId="37220B9C" w:rsidR="00334301" w:rsidRPr="009F601F" w:rsidRDefault="00334301" w:rsidP="003F6E52">
      <w:pPr>
        <w:pStyle w:val="111"/>
      </w:pPr>
      <w:bookmarkStart w:id="19" w:name="_Toc444450261"/>
      <w:r w:rsidRPr="009F601F">
        <w:t>Характери</w:t>
      </w:r>
      <w:r w:rsidR="001B5133" w:rsidRPr="009F601F">
        <w:t>стика системы ресурсоснабжения</w:t>
      </w:r>
      <w:bookmarkEnd w:id="19"/>
      <w:r w:rsidR="001B5133" w:rsidRPr="009F601F">
        <w:t xml:space="preserve"> </w:t>
      </w:r>
    </w:p>
    <w:p w14:paraId="0EE91593" w14:textId="77777777" w:rsidR="00334301" w:rsidRPr="009F601F" w:rsidRDefault="00334301" w:rsidP="00334301">
      <w:pPr>
        <w:pStyle w:val="ab"/>
        <w:rPr>
          <w:i/>
          <w:iCs w:val="0"/>
          <w:lang w:eastAsia="ru-RU"/>
        </w:rPr>
      </w:pPr>
      <w:r w:rsidRPr="009F601F">
        <w:rPr>
          <w:b/>
          <w:i/>
          <w:iCs w:val="0"/>
          <w:lang w:eastAsia="ru-RU"/>
        </w:rPr>
        <w:t>Источники</w:t>
      </w:r>
    </w:p>
    <w:p w14:paraId="1EED55BC" w14:textId="4B9D8888" w:rsidR="00334301" w:rsidRPr="009F601F" w:rsidRDefault="00334301" w:rsidP="00334301">
      <w:pPr>
        <w:pStyle w:val="ab"/>
        <w:rPr>
          <w:lang w:eastAsia="ru-RU"/>
        </w:rPr>
      </w:pPr>
      <w:r w:rsidRPr="009F601F">
        <w:rPr>
          <w:lang w:eastAsia="ru-RU"/>
        </w:rPr>
        <w:t>На 8 котельных МО</w:t>
      </w:r>
      <w:r w:rsidR="00A045FC" w:rsidRPr="009F601F">
        <w:rPr>
          <w:lang w:eastAsia="ru-RU"/>
        </w:rPr>
        <w:t xml:space="preserve"> «</w:t>
      </w:r>
      <w:r w:rsidRPr="009F601F">
        <w:rPr>
          <w:lang w:eastAsia="ru-RU"/>
        </w:rPr>
        <w:t xml:space="preserve">Заневское </w:t>
      </w:r>
      <w:r w:rsidR="00E51E1D" w:rsidRPr="009F601F">
        <w:rPr>
          <w:lang w:eastAsia="ru-RU"/>
        </w:rPr>
        <w:t>городское</w:t>
      </w:r>
      <w:r w:rsidRPr="009F601F">
        <w:rPr>
          <w:lang w:eastAsia="ru-RU"/>
        </w:rPr>
        <w:t xml:space="preserve"> поселение</w:t>
      </w:r>
      <w:r w:rsidR="00A045FC" w:rsidRPr="009F601F">
        <w:rPr>
          <w:lang w:eastAsia="ru-RU"/>
        </w:rPr>
        <w:t>»</w:t>
      </w:r>
      <w:r w:rsidRPr="009F601F">
        <w:rPr>
          <w:lang w:eastAsia="ru-RU"/>
        </w:rPr>
        <w:t xml:space="preserve"> в качестве основного топлива используется газ. На котельной №40 ООО</w:t>
      </w:r>
      <w:r w:rsidR="00A045FC" w:rsidRPr="009F601F">
        <w:rPr>
          <w:lang w:eastAsia="ru-RU"/>
        </w:rPr>
        <w:t xml:space="preserve"> «</w:t>
      </w:r>
      <w:r w:rsidRPr="009F601F">
        <w:rPr>
          <w:lang w:eastAsia="ru-RU"/>
        </w:rPr>
        <w:t>СМЭУ</w:t>
      </w:r>
      <w:r w:rsidR="00A045FC" w:rsidRPr="009F601F">
        <w:rPr>
          <w:lang w:eastAsia="ru-RU"/>
        </w:rPr>
        <w:t xml:space="preserve"> «</w:t>
      </w:r>
      <w:r w:rsidRPr="009F601F">
        <w:rPr>
          <w:lang w:eastAsia="ru-RU"/>
        </w:rPr>
        <w:t>Заневка</w:t>
      </w:r>
      <w:r w:rsidR="00A045FC" w:rsidRPr="009F601F">
        <w:rPr>
          <w:lang w:eastAsia="ru-RU"/>
        </w:rPr>
        <w:t>»</w:t>
      </w:r>
      <w:r w:rsidRPr="009F601F">
        <w:rPr>
          <w:lang w:eastAsia="ru-RU"/>
        </w:rPr>
        <w:t xml:space="preserve"> в качестве резервного топлива используется дизельное топливо </w:t>
      </w:r>
    </w:p>
    <w:p w14:paraId="11FEE305" w14:textId="329BFB40" w:rsidR="00334301" w:rsidRPr="009F601F" w:rsidRDefault="00334301" w:rsidP="00334301">
      <w:pPr>
        <w:pStyle w:val="ab"/>
        <w:rPr>
          <w:lang w:eastAsia="ru-RU"/>
        </w:rPr>
      </w:pPr>
      <w:r w:rsidRPr="009F601F">
        <w:rPr>
          <w:lang w:eastAsia="ru-RU"/>
        </w:rPr>
        <w:t xml:space="preserve">Суммарная установленная мощность источников тепловой энергии города составляет 62,17 Гкал/ч, располагаемая тепловая мощность — 58,15 Гкал/ч. В таблице 2.2.2-1 приведены основные характеристики котельных, обеспечивающих тепловой энергией потребителей Заневского </w:t>
      </w:r>
      <w:r w:rsidR="00E51E1D" w:rsidRPr="009F601F">
        <w:rPr>
          <w:lang w:eastAsia="ru-RU"/>
        </w:rPr>
        <w:t>городское</w:t>
      </w:r>
      <w:r w:rsidRPr="009F601F">
        <w:rPr>
          <w:lang w:eastAsia="ru-RU"/>
        </w:rPr>
        <w:t xml:space="preserve"> поселения.</w:t>
      </w:r>
    </w:p>
    <w:p w14:paraId="07D3523B" w14:textId="7A57E27F" w:rsidR="00334301" w:rsidRPr="009F601F" w:rsidRDefault="00334301" w:rsidP="00334301">
      <w:pPr>
        <w:pStyle w:val="ab"/>
        <w:rPr>
          <w:lang w:eastAsia="ru-RU"/>
        </w:rPr>
      </w:pPr>
      <w:r w:rsidRPr="009F601F">
        <w:rPr>
          <w:lang w:eastAsia="ru-RU"/>
        </w:rPr>
        <w:t>Таблица 2.2.2-1. Основные характеристики источников теплоснабжения</w:t>
      </w:r>
    </w:p>
    <w:tbl>
      <w:tblPr>
        <w:tblW w:w="5000" w:type="pct"/>
        <w:tblLook w:val="04A0" w:firstRow="1" w:lastRow="0" w:firstColumn="1" w:lastColumn="0" w:noHBand="0" w:noVBand="1"/>
      </w:tblPr>
      <w:tblGrid>
        <w:gridCol w:w="5096"/>
        <w:gridCol w:w="1245"/>
        <w:gridCol w:w="1637"/>
        <w:gridCol w:w="1593"/>
      </w:tblGrid>
      <w:tr w:rsidR="009F601F" w:rsidRPr="009F601F" w14:paraId="323934F0" w14:textId="77777777" w:rsidTr="00334301">
        <w:trPr>
          <w:trHeight w:val="510"/>
          <w:tblHeader/>
        </w:trPr>
        <w:tc>
          <w:tcPr>
            <w:tcW w:w="27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37FD9C" w14:textId="77777777" w:rsidR="00334301" w:rsidRPr="009F601F" w:rsidRDefault="00334301" w:rsidP="00334301">
            <w:pPr>
              <w:spacing w:after="0" w:line="240" w:lineRule="auto"/>
              <w:jc w:val="center"/>
              <w:rPr>
                <w:rFonts w:ascii="Times New Roman" w:hAnsi="Times New Roman" w:cs="Times New Roman"/>
                <w:iCs/>
                <w:szCs w:val="20"/>
                <w:lang w:eastAsia="ru-RU"/>
              </w:rPr>
            </w:pPr>
            <w:r w:rsidRPr="009F601F">
              <w:rPr>
                <w:rFonts w:ascii="Times New Roman" w:hAnsi="Times New Roman" w:cs="Times New Roman"/>
                <w:iCs/>
                <w:szCs w:val="20"/>
                <w:lang w:eastAsia="ru-RU"/>
              </w:rPr>
              <w:t>Наименование источника</w:t>
            </w:r>
          </w:p>
        </w:tc>
        <w:tc>
          <w:tcPr>
            <w:tcW w:w="717" w:type="pct"/>
            <w:tcBorders>
              <w:top w:val="single" w:sz="4" w:space="0" w:color="auto"/>
              <w:left w:val="nil"/>
              <w:bottom w:val="single" w:sz="4" w:space="0" w:color="auto"/>
              <w:right w:val="single" w:sz="4" w:space="0" w:color="auto"/>
            </w:tcBorders>
            <w:shd w:val="clear" w:color="auto" w:fill="auto"/>
            <w:vAlign w:val="center"/>
            <w:hideMark/>
          </w:tcPr>
          <w:p w14:paraId="2B091D85" w14:textId="77777777" w:rsidR="00334301" w:rsidRPr="009F601F" w:rsidRDefault="00334301" w:rsidP="00334301">
            <w:pPr>
              <w:spacing w:after="0" w:line="240" w:lineRule="auto"/>
              <w:jc w:val="center"/>
              <w:rPr>
                <w:rFonts w:ascii="Times New Roman" w:hAnsi="Times New Roman" w:cs="Times New Roman"/>
                <w:iCs/>
                <w:szCs w:val="20"/>
                <w:lang w:eastAsia="ru-RU"/>
              </w:rPr>
            </w:pPr>
            <w:r w:rsidRPr="009F601F">
              <w:rPr>
                <w:rFonts w:ascii="Times New Roman" w:hAnsi="Times New Roman" w:cs="Times New Roman"/>
                <w:iCs/>
                <w:szCs w:val="20"/>
                <w:lang w:eastAsia="ru-RU"/>
              </w:rPr>
              <w:t>Вид топлива</w:t>
            </w:r>
          </w:p>
        </w:tc>
        <w:tc>
          <w:tcPr>
            <w:tcW w:w="788" w:type="pct"/>
            <w:tcBorders>
              <w:top w:val="single" w:sz="4" w:space="0" w:color="auto"/>
              <w:left w:val="nil"/>
              <w:bottom w:val="single" w:sz="4" w:space="0" w:color="auto"/>
              <w:right w:val="single" w:sz="4" w:space="0" w:color="auto"/>
            </w:tcBorders>
            <w:shd w:val="clear" w:color="auto" w:fill="auto"/>
            <w:vAlign w:val="center"/>
            <w:hideMark/>
          </w:tcPr>
          <w:p w14:paraId="17BE349C" w14:textId="77777777" w:rsidR="00334301" w:rsidRPr="009F601F" w:rsidRDefault="00334301" w:rsidP="00334301">
            <w:pPr>
              <w:spacing w:after="0" w:line="240" w:lineRule="auto"/>
              <w:jc w:val="center"/>
              <w:rPr>
                <w:rFonts w:ascii="Times New Roman" w:hAnsi="Times New Roman" w:cs="Times New Roman"/>
                <w:iCs/>
                <w:szCs w:val="20"/>
                <w:lang w:eastAsia="ru-RU"/>
              </w:rPr>
            </w:pPr>
            <w:r w:rsidRPr="009F601F">
              <w:rPr>
                <w:rFonts w:ascii="Times New Roman" w:hAnsi="Times New Roman" w:cs="Times New Roman"/>
                <w:iCs/>
                <w:szCs w:val="20"/>
                <w:lang w:eastAsia="ru-RU"/>
              </w:rPr>
              <w:t xml:space="preserve">Установленная тепловая мощность, Гкал/ч </w:t>
            </w:r>
          </w:p>
        </w:tc>
        <w:tc>
          <w:tcPr>
            <w:tcW w:w="767" w:type="pct"/>
            <w:tcBorders>
              <w:top w:val="single" w:sz="4" w:space="0" w:color="auto"/>
              <w:left w:val="nil"/>
              <w:bottom w:val="single" w:sz="4" w:space="0" w:color="auto"/>
              <w:right w:val="single" w:sz="4" w:space="0" w:color="auto"/>
            </w:tcBorders>
            <w:shd w:val="clear" w:color="auto" w:fill="auto"/>
            <w:vAlign w:val="center"/>
            <w:hideMark/>
          </w:tcPr>
          <w:p w14:paraId="76F50E79" w14:textId="77777777" w:rsidR="00334301" w:rsidRPr="009F601F" w:rsidRDefault="00334301" w:rsidP="00334301">
            <w:pPr>
              <w:spacing w:after="0" w:line="240" w:lineRule="auto"/>
              <w:jc w:val="center"/>
              <w:rPr>
                <w:rFonts w:ascii="Times New Roman" w:hAnsi="Times New Roman" w:cs="Times New Roman"/>
                <w:iCs/>
                <w:szCs w:val="20"/>
                <w:lang w:eastAsia="ru-RU"/>
              </w:rPr>
            </w:pPr>
            <w:r w:rsidRPr="009F601F">
              <w:rPr>
                <w:rFonts w:ascii="Times New Roman" w:hAnsi="Times New Roman" w:cs="Times New Roman"/>
                <w:iCs/>
                <w:szCs w:val="20"/>
                <w:lang w:eastAsia="ru-RU"/>
              </w:rPr>
              <w:t>Располагаемая тепловая мощность, Гкал/ч</w:t>
            </w:r>
          </w:p>
        </w:tc>
      </w:tr>
      <w:tr w:rsidR="009F601F" w:rsidRPr="009F601F" w14:paraId="4D43D1FC" w14:textId="77777777" w:rsidTr="00334301">
        <w:trPr>
          <w:trHeight w:val="233"/>
        </w:trPr>
        <w:tc>
          <w:tcPr>
            <w:tcW w:w="2729" w:type="pct"/>
            <w:tcBorders>
              <w:top w:val="nil"/>
              <w:left w:val="single" w:sz="4" w:space="0" w:color="auto"/>
              <w:bottom w:val="single" w:sz="4" w:space="0" w:color="auto"/>
              <w:right w:val="single" w:sz="4" w:space="0" w:color="auto"/>
            </w:tcBorders>
            <w:shd w:val="clear" w:color="auto" w:fill="auto"/>
            <w:vAlign w:val="center"/>
            <w:hideMark/>
          </w:tcPr>
          <w:p w14:paraId="57B0B420" w14:textId="0959ADF5" w:rsidR="00334301" w:rsidRPr="009F601F" w:rsidRDefault="00334301" w:rsidP="00334301">
            <w:pPr>
              <w:pStyle w:val="af"/>
              <w:rPr>
                <w:sz w:val="22"/>
              </w:rPr>
            </w:pPr>
            <w:r w:rsidRPr="009F601F">
              <w:rPr>
                <w:sz w:val="22"/>
              </w:rPr>
              <w:t>Автономная котельная №1</w:t>
            </w:r>
            <w:r w:rsidR="002F093D" w:rsidRPr="009F601F">
              <w:t xml:space="preserve"> </w:t>
            </w:r>
            <w:r w:rsidR="002F093D" w:rsidRPr="009F601F">
              <w:rPr>
                <w:sz w:val="22"/>
              </w:rPr>
              <w:t>ООО</w:t>
            </w:r>
            <w:r w:rsidR="00A045FC" w:rsidRPr="009F601F">
              <w:rPr>
                <w:sz w:val="22"/>
              </w:rPr>
              <w:t xml:space="preserve"> «</w:t>
            </w:r>
            <w:r w:rsidR="002F093D" w:rsidRPr="009F601F">
              <w:rPr>
                <w:sz w:val="22"/>
              </w:rPr>
              <w:t>ЭЛСО-ЭГМ</w:t>
            </w:r>
            <w:r w:rsidR="00A045FC" w:rsidRPr="009F601F">
              <w:rPr>
                <w:sz w:val="22"/>
              </w:rPr>
              <w:t>»</w:t>
            </w:r>
          </w:p>
        </w:tc>
        <w:tc>
          <w:tcPr>
            <w:tcW w:w="717" w:type="pct"/>
            <w:tcBorders>
              <w:top w:val="nil"/>
              <w:left w:val="nil"/>
              <w:bottom w:val="single" w:sz="4" w:space="0" w:color="auto"/>
              <w:right w:val="single" w:sz="4" w:space="0" w:color="auto"/>
            </w:tcBorders>
            <w:shd w:val="clear" w:color="auto" w:fill="auto"/>
            <w:vAlign w:val="center"/>
            <w:hideMark/>
          </w:tcPr>
          <w:p w14:paraId="30FB20C5" w14:textId="77777777" w:rsidR="00334301" w:rsidRPr="009F601F" w:rsidRDefault="00334301" w:rsidP="00334301">
            <w:pPr>
              <w:spacing w:after="0" w:line="240" w:lineRule="auto"/>
              <w:jc w:val="center"/>
              <w:rPr>
                <w:rFonts w:ascii="Times New Roman" w:hAnsi="Times New Roman" w:cs="Times New Roman"/>
                <w:iCs/>
                <w:szCs w:val="20"/>
                <w:lang w:eastAsia="ru-RU"/>
              </w:rPr>
            </w:pPr>
            <w:r w:rsidRPr="009F601F">
              <w:rPr>
                <w:rFonts w:ascii="Times New Roman" w:hAnsi="Times New Roman" w:cs="Times New Roman"/>
                <w:iCs/>
                <w:szCs w:val="20"/>
                <w:lang w:eastAsia="ru-RU"/>
              </w:rPr>
              <w:t>газ</w:t>
            </w:r>
          </w:p>
        </w:tc>
        <w:tc>
          <w:tcPr>
            <w:tcW w:w="788" w:type="pct"/>
            <w:tcBorders>
              <w:top w:val="nil"/>
              <w:left w:val="nil"/>
              <w:bottom w:val="single" w:sz="4" w:space="0" w:color="auto"/>
              <w:right w:val="single" w:sz="4" w:space="0" w:color="auto"/>
            </w:tcBorders>
            <w:shd w:val="clear" w:color="auto" w:fill="auto"/>
            <w:hideMark/>
          </w:tcPr>
          <w:p w14:paraId="2D24E3AF" w14:textId="77777777" w:rsidR="00334301" w:rsidRPr="009F601F" w:rsidRDefault="00334301" w:rsidP="00334301">
            <w:pPr>
              <w:spacing w:after="0" w:line="240" w:lineRule="auto"/>
              <w:jc w:val="center"/>
              <w:rPr>
                <w:rFonts w:ascii="Times New Roman" w:hAnsi="Times New Roman" w:cs="Times New Roman"/>
                <w:iCs/>
                <w:szCs w:val="20"/>
                <w:lang w:eastAsia="ru-RU"/>
              </w:rPr>
            </w:pPr>
            <w:r w:rsidRPr="009F601F">
              <w:rPr>
                <w:rFonts w:ascii="Times New Roman" w:hAnsi="Times New Roman" w:cs="Times New Roman"/>
                <w:iCs/>
                <w:szCs w:val="20"/>
                <w:lang w:eastAsia="ru-RU"/>
              </w:rPr>
              <w:t>9,8</w:t>
            </w:r>
          </w:p>
        </w:tc>
        <w:tc>
          <w:tcPr>
            <w:tcW w:w="767" w:type="pct"/>
            <w:tcBorders>
              <w:top w:val="nil"/>
              <w:left w:val="nil"/>
              <w:bottom w:val="single" w:sz="4" w:space="0" w:color="auto"/>
              <w:right w:val="single" w:sz="4" w:space="0" w:color="auto"/>
            </w:tcBorders>
            <w:shd w:val="clear" w:color="auto" w:fill="auto"/>
            <w:hideMark/>
          </w:tcPr>
          <w:p w14:paraId="7B3F7A4D" w14:textId="77777777" w:rsidR="00334301" w:rsidRPr="009F601F" w:rsidRDefault="00334301" w:rsidP="00334301">
            <w:pPr>
              <w:spacing w:after="0" w:line="240" w:lineRule="auto"/>
              <w:jc w:val="center"/>
              <w:rPr>
                <w:rFonts w:ascii="Times New Roman" w:hAnsi="Times New Roman" w:cs="Times New Roman"/>
                <w:iCs/>
                <w:szCs w:val="20"/>
                <w:lang w:eastAsia="ru-RU"/>
              </w:rPr>
            </w:pPr>
            <w:r w:rsidRPr="009F601F">
              <w:rPr>
                <w:rFonts w:ascii="Times New Roman" w:hAnsi="Times New Roman" w:cs="Times New Roman"/>
                <w:iCs/>
                <w:szCs w:val="20"/>
                <w:lang w:eastAsia="ru-RU"/>
              </w:rPr>
              <w:t>9,8</w:t>
            </w:r>
          </w:p>
        </w:tc>
      </w:tr>
      <w:tr w:rsidR="009F601F" w:rsidRPr="009F601F" w14:paraId="5EC322C2" w14:textId="77777777" w:rsidTr="00334301">
        <w:trPr>
          <w:trHeight w:val="300"/>
        </w:trPr>
        <w:tc>
          <w:tcPr>
            <w:tcW w:w="2729" w:type="pct"/>
            <w:tcBorders>
              <w:top w:val="nil"/>
              <w:left w:val="single" w:sz="4" w:space="0" w:color="auto"/>
              <w:bottom w:val="single" w:sz="4" w:space="0" w:color="auto"/>
              <w:right w:val="single" w:sz="4" w:space="0" w:color="auto"/>
            </w:tcBorders>
            <w:shd w:val="clear" w:color="auto" w:fill="auto"/>
            <w:vAlign w:val="center"/>
            <w:hideMark/>
          </w:tcPr>
          <w:p w14:paraId="3DDB8DAF" w14:textId="1424B88C" w:rsidR="00334301" w:rsidRPr="009F601F" w:rsidRDefault="00334301" w:rsidP="00334301">
            <w:pPr>
              <w:pStyle w:val="af"/>
              <w:rPr>
                <w:sz w:val="22"/>
              </w:rPr>
            </w:pPr>
            <w:r w:rsidRPr="009F601F">
              <w:rPr>
                <w:sz w:val="22"/>
              </w:rPr>
              <w:t>Блок 5А</w:t>
            </w:r>
            <w:r w:rsidR="002F093D" w:rsidRPr="009F601F">
              <w:t xml:space="preserve"> </w:t>
            </w:r>
            <w:r w:rsidR="002F093D" w:rsidRPr="009F601F">
              <w:rPr>
                <w:sz w:val="22"/>
              </w:rPr>
              <w:t>ООО</w:t>
            </w:r>
            <w:r w:rsidR="00A045FC" w:rsidRPr="009F601F">
              <w:rPr>
                <w:sz w:val="22"/>
              </w:rPr>
              <w:t xml:space="preserve"> «</w:t>
            </w:r>
            <w:r w:rsidR="002F093D" w:rsidRPr="009F601F">
              <w:rPr>
                <w:sz w:val="22"/>
              </w:rPr>
              <w:t>ЭГМ</w:t>
            </w:r>
            <w:r w:rsidR="00A045FC" w:rsidRPr="009F601F">
              <w:rPr>
                <w:sz w:val="22"/>
              </w:rPr>
              <w:t>»</w:t>
            </w:r>
            <w:r w:rsidR="002F093D" w:rsidRPr="009F601F">
              <w:rPr>
                <w:sz w:val="22"/>
              </w:rPr>
              <w:t xml:space="preserve"> </w:t>
            </w:r>
          </w:p>
        </w:tc>
        <w:tc>
          <w:tcPr>
            <w:tcW w:w="717" w:type="pct"/>
            <w:tcBorders>
              <w:top w:val="nil"/>
              <w:left w:val="nil"/>
              <w:bottom w:val="single" w:sz="4" w:space="0" w:color="auto"/>
              <w:right w:val="single" w:sz="4" w:space="0" w:color="auto"/>
            </w:tcBorders>
            <w:shd w:val="clear" w:color="auto" w:fill="auto"/>
            <w:vAlign w:val="center"/>
            <w:hideMark/>
          </w:tcPr>
          <w:p w14:paraId="2AD743F3" w14:textId="77777777" w:rsidR="00334301" w:rsidRPr="009F601F" w:rsidRDefault="00334301" w:rsidP="00334301">
            <w:pPr>
              <w:spacing w:after="0" w:line="240" w:lineRule="auto"/>
              <w:jc w:val="center"/>
              <w:rPr>
                <w:rFonts w:ascii="Times New Roman" w:hAnsi="Times New Roman" w:cs="Times New Roman"/>
                <w:iCs/>
                <w:szCs w:val="20"/>
                <w:lang w:eastAsia="ru-RU"/>
              </w:rPr>
            </w:pPr>
            <w:r w:rsidRPr="009F601F">
              <w:rPr>
                <w:rFonts w:ascii="Times New Roman" w:hAnsi="Times New Roman" w:cs="Times New Roman"/>
                <w:iCs/>
                <w:szCs w:val="20"/>
                <w:lang w:eastAsia="ru-RU"/>
              </w:rPr>
              <w:t>газ</w:t>
            </w:r>
          </w:p>
        </w:tc>
        <w:tc>
          <w:tcPr>
            <w:tcW w:w="788" w:type="pct"/>
            <w:tcBorders>
              <w:top w:val="nil"/>
              <w:left w:val="nil"/>
              <w:bottom w:val="single" w:sz="4" w:space="0" w:color="auto"/>
              <w:right w:val="single" w:sz="4" w:space="0" w:color="auto"/>
            </w:tcBorders>
            <w:shd w:val="clear" w:color="auto" w:fill="auto"/>
            <w:vAlign w:val="center"/>
            <w:hideMark/>
          </w:tcPr>
          <w:p w14:paraId="1F567ECC" w14:textId="77777777" w:rsidR="00334301" w:rsidRPr="009F601F" w:rsidRDefault="00334301" w:rsidP="00334301">
            <w:pPr>
              <w:spacing w:after="0" w:line="240" w:lineRule="auto"/>
              <w:jc w:val="center"/>
              <w:rPr>
                <w:rFonts w:ascii="Times New Roman" w:hAnsi="Times New Roman" w:cs="Times New Roman"/>
                <w:iCs/>
                <w:szCs w:val="20"/>
                <w:lang w:eastAsia="ru-RU"/>
              </w:rPr>
            </w:pPr>
            <w:r w:rsidRPr="009F601F">
              <w:rPr>
                <w:rFonts w:ascii="Times New Roman" w:hAnsi="Times New Roman" w:cs="Times New Roman"/>
                <w:iCs/>
                <w:szCs w:val="20"/>
                <w:lang w:eastAsia="ru-RU"/>
              </w:rPr>
              <w:t>2,49</w:t>
            </w:r>
          </w:p>
        </w:tc>
        <w:tc>
          <w:tcPr>
            <w:tcW w:w="767" w:type="pct"/>
            <w:tcBorders>
              <w:top w:val="nil"/>
              <w:left w:val="nil"/>
              <w:bottom w:val="single" w:sz="4" w:space="0" w:color="auto"/>
              <w:right w:val="single" w:sz="4" w:space="0" w:color="auto"/>
            </w:tcBorders>
            <w:shd w:val="clear" w:color="auto" w:fill="auto"/>
            <w:vAlign w:val="center"/>
            <w:hideMark/>
          </w:tcPr>
          <w:p w14:paraId="544B1074" w14:textId="77777777" w:rsidR="00334301" w:rsidRPr="009F601F" w:rsidRDefault="00334301" w:rsidP="00334301">
            <w:pPr>
              <w:spacing w:after="0" w:line="240" w:lineRule="auto"/>
              <w:jc w:val="center"/>
              <w:rPr>
                <w:rFonts w:ascii="Times New Roman" w:hAnsi="Times New Roman" w:cs="Times New Roman"/>
                <w:iCs/>
                <w:szCs w:val="20"/>
                <w:lang w:eastAsia="ru-RU"/>
              </w:rPr>
            </w:pPr>
            <w:r w:rsidRPr="009F601F">
              <w:rPr>
                <w:rFonts w:ascii="Times New Roman" w:hAnsi="Times New Roman" w:cs="Times New Roman"/>
                <w:iCs/>
                <w:szCs w:val="20"/>
                <w:lang w:eastAsia="ru-RU"/>
              </w:rPr>
              <w:t>2,49</w:t>
            </w:r>
          </w:p>
        </w:tc>
      </w:tr>
      <w:tr w:rsidR="009F601F" w:rsidRPr="009F601F" w14:paraId="1C0A3DD4" w14:textId="77777777" w:rsidTr="00334301">
        <w:trPr>
          <w:trHeight w:val="300"/>
        </w:trPr>
        <w:tc>
          <w:tcPr>
            <w:tcW w:w="2729" w:type="pct"/>
            <w:tcBorders>
              <w:top w:val="nil"/>
              <w:left w:val="single" w:sz="4" w:space="0" w:color="auto"/>
              <w:bottom w:val="single" w:sz="4" w:space="0" w:color="auto"/>
              <w:right w:val="single" w:sz="4" w:space="0" w:color="auto"/>
            </w:tcBorders>
            <w:shd w:val="clear" w:color="auto" w:fill="auto"/>
            <w:vAlign w:val="center"/>
            <w:hideMark/>
          </w:tcPr>
          <w:p w14:paraId="7F194689" w14:textId="22395B7C" w:rsidR="00334301" w:rsidRPr="009F601F" w:rsidRDefault="00334301" w:rsidP="00334301">
            <w:pPr>
              <w:pStyle w:val="af"/>
              <w:rPr>
                <w:sz w:val="22"/>
              </w:rPr>
            </w:pPr>
            <w:r w:rsidRPr="009F601F">
              <w:rPr>
                <w:sz w:val="22"/>
              </w:rPr>
              <w:t>Блок 5Д</w:t>
            </w:r>
            <w:r w:rsidR="002F093D" w:rsidRPr="009F601F">
              <w:rPr>
                <w:sz w:val="22"/>
              </w:rPr>
              <w:t xml:space="preserve"> ООО</w:t>
            </w:r>
            <w:r w:rsidR="00A045FC" w:rsidRPr="009F601F">
              <w:rPr>
                <w:sz w:val="22"/>
              </w:rPr>
              <w:t xml:space="preserve"> «</w:t>
            </w:r>
            <w:r w:rsidR="002F093D" w:rsidRPr="009F601F">
              <w:rPr>
                <w:sz w:val="22"/>
              </w:rPr>
              <w:t>ЭГМ</w:t>
            </w:r>
            <w:r w:rsidR="00A045FC" w:rsidRPr="009F601F">
              <w:rPr>
                <w:sz w:val="22"/>
              </w:rPr>
              <w:t>»</w:t>
            </w:r>
          </w:p>
        </w:tc>
        <w:tc>
          <w:tcPr>
            <w:tcW w:w="717" w:type="pct"/>
            <w:tcBorders>
              <w:top w:val="nil"/>
              <w:left w:val="nil"/>
              <w:bottom w:val="single" w:sz="4" w:space="0" w:color="auto"/>
              <w:right w:val="single" w:sz="4" w:space="0" w:color="auto"/>
            </w:tcBorders>
            <w:shd w:val="clear" w:color="auto" w:fill="auto"/>
            <w:vAlign w:val="center"/>
            <w:hideMark/>
          </w:tcPr>
          <w:p w14:paraId="07B402B7" w14:textId="77777777" w:rsidR="00334301" w:rsidRPr="009F601F" w:rsidRDefault="00334301" w:rsidP="00334301">
            <w:pPr>
              <w:spacing w:after="0" w:line="240" w:lineRule="auto"/>
              <w:jc w:val="center"/>
              <w:rPr>
                <w:rFonts w:ascii="Times New Roman" w:hAnsi="Times New Roman" w:cs="Times New Roman"/>
                <w:iCs/>
                <w:szCs w:val="20"/>
                <w:lang w:eastAsia="ru-RU"/>
              </w:rPr>
            </w:pPr>
            <w:r w:rsidRPr="009F601F">
              <w:rPr>
                <w:rFonts w:ascii="Times New Roman" w:hAnsi="Times New Roman" w:cs="Times New Roman"/>
                <w:iCs/>
                <w:szCs w:val="20"/>
                <w:lang w:eastAsia="ru-RU"/>
              </w:rPr>
              <w:t>газ</w:t>
            </w:r>
          </w:p>
        </w:tc>
        <w:tc>
          <w:tcPr>
            <w:tcW w:w="788" w:type="pct"/>
            <w:tcBorders>
              <w:top w:val="nil"/>
              <w:left w:val="nil"/>
              <w:bottom w:val="single" w:sz="4" w:space="0" w:color="auto"/>
              <w:right w:val="single" w:sz="4" w:space="0" w:color="auto"/>
            </w:tcBorders>
            <w:shd w:val="clear" w:color="auto" w:fill="auto"/>
            <w:vAlign w:val="center"/>
            <w:hideMark/>
          </w:tcPr>
          <w:p w14:paraId="1FD8CD38" w14:textId="77777777" w:rsidR="00334301" w:rsidRPr="009F601F" w:rsidRDefault="00334301" w:rsidP="00334301">
            <w:pPr>
              <w:spacing w:after="0" w:line="240" w:lineRule="auto"/>
              <w:jc w:val="center"/>
              <w:rPr>
                <w:rFonts w:ascii="Times New Roman" w:hAnsi="Times New Roman" w:cs="Times New Roman"/>
                <w:iCs/>
                <w:szCs w:val="20"/>
                <w:lang w:eastAsia="ru-RU"/>
              </w:rPr>
            </w:pPr>
            <w:r w:rsidRPr="009F601F">
              <w:rPr>
                <w:rFonts w:ascii="Times New Roman" w:hAnsi="Times New Roman" w:cs="Times New Roman"/>
                <w:iCs/>
                <w:szCs w:val="20"/>
                <w:lang w:eastAsia="ru-RU"/>
              </w:rPr>
              <w:t>2,49</w:t>
            </w:r>
          </w:p>
        </w:tc>
        <w:tc>
          <w:tcPr>
            <w:tcW w:w="767" w:type="pct"/>
            <w:tcBorders>
              <w:top w:val="nil"/>
              <w:left w:val="nil"/>
              <w:bottom w:val="single" w:sz="4" w:space="0" w:color="auto"/>
              <w:right w:val="single" w:sz="4" w:space="0" w:color="auto"/>
            </w:tcBorders>
            <w:shd w:val="clear" w:color="auto" w:fill="auto"/>
            <w:vAlign w:val="center"/>
            <w:hideMark/>
          </w:tcPr>
          <w:p w14:paraId="5B45B3A9" w14:textId="77777777" w:rsidR="00334301" w:rsidRPr="009F601F" w:rsidRDefault="00334301" w:rsidP="00334301">
            <w:pPr>
              <w:spacing w:after="0" w:line="240" w:lineRule="auto"/>
              <w:jc w:val="center"/>
              <w:rPr>
                <w:rFonts w:ascii="Times New Roman" w:hAnsi="Times New Roman" w:cs="Times New Roman"/>
                <w:iCs/>
                <w:szCs w:val="20"/>
                <w:lang w:eastAsia="ru-RU"/>
              </w:rPr>
            </w:pPr>
            <w:r w:rsidRPr="009F601F">
              <w:rPr>
                <w:rFonts w:ascii="Times New Roman" w:hAnsi="Times New Roman" w:cs="Times New Roman"/>
                <w:iCs/>
                <w:szCs w:val="20"/>
                <w:lang w:eastAsia="ru-RU"/>
              </w:rPr>
              <w:t>2,49</w:t>
            </w:r>
          </w:p>
        </w:tc>
      </w:tr>
      <w:tr w:rsidR="009F601F" w:rsidRPr="009F601F" w14:paraId="4113D494" w14:textId="77777777" w:rsidTr="00334301">
        <w:trPr>
          <w:trHeight w:val="300"/>
        </w:trPr>
        <w:tc>
          <w:tcPr>
            <w:tcW w:w="2729" w:type="pct"/>
            <w:tcBorders>
              <w:top w:val="nil"/>
              <w:left w:val="single" w:sz="4" w:space="0" w:color="auto"/>
              <w:bottom w:val="single" w:sz="4" w:space="0" w:color="auto"/>
              <w:right w:val="single" w:sz="4" w:space="0" w:color="auto"/>
            </w:tcBorders>
            <w:shd w:val="clear" w:color="auto" w:fill="auto"/>
            <w:vAlign w:val="center"/>
            <w:hideMark/>
          </w:tcPr>
          <w:p w14:paraId="4FF2A2EA" w14:textId="5633B996" w:rsidR="00334301" w:rsidRPr="009F601F" w:rsidRDefault="00334301" w:rsidP="00334301">
            <w:pPr>
              <w:pStyle w:val="af"/>
              <w:rPr>
                <w:sz w:val="22"/>
              </w:rPr>
            </w:pPr>
            <w:r w:rsidRPr="009F601F">
              <w:rPr>
                <w:sz w:val="22"/>
              </w:rPr>
              <w:lastRenderedPageBreak/>
              <w:t>Блок 5Е</w:t>
            </w:r>
            <w:r w:rsidR="002F093D" w:rsidRPr="009F601F">
              <w:rPr>
                <w:sz w:val="22"/>
              </w:rPr>
              <w:t xml:space="preserve"> ООО</w:t>
            </w:r>
            <w:r w:rsidR="00A045FC" w:rsidRPr="009F601F">
              <w:rPr>
                <w:sz w:val="22"/>
              </w:rPr>
              <w:t xml:space="preserve"> «</w:t>
            </w:r>
            <w:r w:rsidR="002F093D" w:rsidRPr="009F601F">
              <w:rPr>
                <w:sz w:val="22"/>
              </w:rPr>
              <w:t>ЭГМ</w:t>
            </w:r>
            <w:r w:rsidR="00A045FC" w:rsidRPr="009F601F">
              <w:rPr>
                <w:sz w:val="22"/>
              </w:rPr>
              <w:t>»</w:t>
            </w:r>
          </w:p>
        </w:tc>
        <w:tc>
          <w:tcPr>
            <w:tcW w:w="717" w:type="pct"/>
            <w:tcBorders>
              <w:top w:val="nil"/>
              <w:left w:val="nil"/>
              <w:bottom w:val="single" w:sz="4" w:space="0" w:color="auto"/>
              <w:right w:val="single" w:sz="4" w:space="0" w:color="auto"/>
            </w:tcBorders>
            <w:shd w:val="clear" w:color="auto" w:fill="auto"/>
            <w:vAlign w:val="center"/>
            <w:hideMark/>
          </w:tcPr>
          <w:p w14:paraId="2A60CDFD" w14:textId="77777777" w:rsidR="00334301" w:rsidRPr="009F601F" w:rsidRDefault="00334301" w:rsidP="00334301">
            <w:pPr>
              <w:spacing w:after="0" w:line="240" w:lineRule="auto"/>
              <w:jc w:val="center"/>
              <w:rPr>
                <w:rFonts w:ascii="Times New Roman" w:hAnsi="Times New Roman" w:cs="Times New Roman"/>
                <w:iCs/>
                <w:szCs w:val="20"/>
                <w:lang w:eastAsia="ru-RU"/>
              </w:rPr>
            </w:pPr>
            <w:r w:rsidRPr="009F601F">
              <w:rPr>
                <w:rFonts w:ascii="Times New Roman" w:hAnsi="Times New Roman" w:cs="Times New Roman"/>
                <w:iCs/>
                <w:szCs w:val="20"/>
                <w:lang w:eastAsia="ru-RU"/>
              </w:rPr>
              <w:t>газ</w:t>
            </w:r>
          </w:p>
        </w:tc>
        <w:tc>
          <w:tcPr>
            <w:tcW w:w="788" w:type="pct"/>
            <w:tcBorders>
              <w:top w:val="nil"/>
              <w:left w:val="nil"/>
              <w:bottom w:val="single" w:sz="4" w:space="0" w:color="auto"/>
              <w:right w:val="single" w:sz="4" w:space="0" w:color="auto"/>
            </w:tcBorders>
            <w:shd w:val="clear" w:color="auto" w:fill="auto"/>
            <w:vAlign w:val="center"/>
            <w:hideMark/>
          </w:tcPr>
          <w:p w14:paraId="5ECB3AB9" w14:textId="77777777" w:rsidR="00334301" w:rsidRPr="009F601F" w:rsidRDefault="00334301" w:rsidP="00334301">
            <w:pPr>
              <w:spacing w:after="0" w:line="240" w:lineRule="auto"/>
              <w:jc w:val="center"/>
              <w:rPr>
                <w:rFonts w:ascii="Times New Roman" w:hAnsi="Times New Roman" w:cs="Times New Roman"/>
                <w:iCs/>
                <w:szCs w:val="20"/>
                <w:lang w:eastAsia="ru-RU"/>
              </w:rPr>
            </w:pPr>
            <w:r w:rsidRPr="009F601F">
              <w:rPr>
                <w:rFonts w:ascii="Times New Roman" w:hAnsi="Times New Roman" w:cs="Times New Roman"/>
                <w:iCs/>
                <w:szCs w:val="20"/>
                <w:lang w:eastAsia="ru-RU"/>
              </w:rPr>
              <w:t>2,49</w:t>
            </w:r>
          </w:p>
        </w:tc>
        <w:tc>
          <w:tcPr>
            <w:tcW w:w="767" w:type="pct"/>
            <w:tcBorders>
              <w:top w:val="nil"/>
              <w:left w:val="nil"/>
              <w:bottom w:val="single" w:sz="4" w:space="0" w:color="auto"/>
              <w:right w:val="single" w:sz="4" w:space="0" w:color="auto"/>
            </w:tcBorders>
            <w:shd w:val="clear" w:color="auto" w:fill="auto"/>
            <w:vAlign w:val="center"/>
            <w:hideMark/>
          </w:tcPr>
          <w:p w14:paraId="3598C6EA" w14:textId="77777777" w:rsidR="00334301" w:rsidRPr="009F601F" w:rsidRDefault="00334301" w:rsidP="00334301">
            <w:pPr>
              <w:spacing w:after="0" w:line="240" w:lineRule="auto"/>
              <w:jc w:val="center"/>
              <w:rPr>
                <w:rFonts w:ascii="Times New Roman" w:hAnsi="Times New Roman" w:cs="Times New Roman"/>
                <w:iCs/>
                <w:szCs w:val="20"/>
                <w:lang w:eastAsia="ru-RU"/>
              </w:rPr>
            </w:pPr>
            <w:r w:rsidRPr="009F601F">
              <w:rPr>
                <w:rFonts w:ascii="Times New Roman" w:hAnsi="Times New Roman" w:cs="Times New Roman"/>
                <w:iCs/>
                <w:szCs w:val="20"/>
                <w:lang w:eastAsia="ru-RU"/>
              </w:rPr>
              <w:t>2,49</w:t>
            </w:r>
          </w:p>
        </w:tc>
      </w:tr>
      <w:tr w:rsidR="009F601F" w:rsidRPr="009F601F" w14:paraId="0DB42C3C" w14:textId="77777777" w:rsidTr="00334301">
        <w:trPr>
          <w:trHeight w:val="300"/>
        </w:trPr>
        <w:tc>
          <w:tcPr>
            <w:tcW w:w="2729" w:type="pct"/>
            <w:tcBorders>
              <w:top w:val="nil"/>
              <w:left w:val="single" w:sz="4" w:space="0" w:color="auto"/>
              <w:bottom w:val="single" w:sz="4" w:space="0" w:color="auto"/>
              <w:right w:val="single" w:sz="4" w:space="0" w:color="auto"/>
            </w:tcBorders>
            <w:shd w:val="clear" w:color="auto" w:fill="auto"/>
            <w:vAlign w:val="center"/>
            <w:hideMark/>
          </w:tcPr>
          <w:p w14:paraId="30CEF5E0" w14:textId="04C27E06" w:rsidR="00334301" w:rsidRPr="009F601F" w:rsidRDefault="00334301" w:rsidP="00334301">
            <w:pPr>
              <w:pStyle w:val="af"/>
              <w:rPr>
                <w:sz w:val="22"/>
              </w:rPr>
            </w:pPr>
            <w:r w:rsidRPr="009F601F">
              <w:rPr>
                <w:sz w:val="22"/>
              </w:rPr>
              <w:t>Автономная котельная</w:t>
            </w:r>
            <w:r w:rsidR="002F093D" w:rsidRPr="009F601F">
              <w:rPr>
                <w:sz w:val="22"/>
              </w:rPr>
              <w:t xml:space="preserve"> ООО</w:t>
            </w:r>
            <w:r w:rsidR="00A045FC" w:rsidRPr="009F601F">
              <w:rPr>
                <w:sz w:val="22"/>
              </w:rPr>
              <w:t xml:space="preserve"> «</w:t>
            </w:r>
            <w:r w:rsidR="002F093D" w:rsidRPr="009F601F">
              <w:rPr>
                <w:sz w:val="22"/>
              </w:rPr>
              <w:t>ТК Северная</w:t>
            </w:r>
            <w:r w:rsidR="00A045FC" w:rsidRPr="009F601F">
              <w:rPr>
                <w:sz w:val="22"/>
              </w:rPr>
              <w:t>»</w:t>
            </w:r>
          </w:p>
        </w:tc>
        <w:tc>
          <w:tcPr>
            <w:tcW w:w="717" w:type="pct"/>
            <w:tcBorders>
              <w:top w:val="nil"/>
              <w:left w:val="nil"/>
              <w:bottom w:val="single" w:sz="4" w:space="0" w:color="auto"/>
              <w:right w:val="single" w:sz="4" w:space="0" w:color="auto"/>
            </w:tcBorders>
            <w:shd w:val="clear" w:color="auto" w:fill="auto"/>
            <w:vAlign w:val="center"/>
            <w:hideMark/>
          </w:tcPr>
          <w:p w14:paraId="0EBB707D" w14:textId="77777777" w:rsidR="00334301" w:rsidRPr="009F601F" w:rsidRDefault="00334301" w:rsidP="00334301">
            <w:pPr>
              <w:spacing w:after="0" w:line="240" w:lineRule="auto"/>
              <w:jc w:val="center"/>
              <w:rPr>
                <w:rFonts w:ascii="Times New Roman" w:hAnsi="Times New Roman" w:cs="Times New Roman"/>
                <w:iCs/>
                <w:szCs w:val="20"/>
                <w:lang w:eastAsia="ru-RU"/>
              </w:rPr>
            </w:pPr>
            <w:r w:rsidRPr="009F601F">
              <w:rPr>
                <w:rFonts w:ascii="Times New Roman" w:hAnsi="Times New Roman" w:cs="Times New Roman"/>
                <w:iCs/>
                <w:szCs w:val="20"/>
                <w:lang w:eastAsia="ru-RU"/>
              </w:rPr>
              <w:t>газ</w:t>
            </w:r>
          </w:p>
        </w:tc>
        <w:tc>
          <w:tcPr>
            <w:tcW w:w="788" w:type="pct"/>
            <w:tcBorders>
              <w:top w:val="nil"/>
              <w:left w:val="nil"/>
              <w:bottom w:val="single" w:sz="4" w:space="0" w:color="auto"/>
              <w:right w:val="single" w:sz="4" w:space="0" w:color="auto"/>
            </w:tcBorders>
            <w:shd w:val="clear" w:color="auto" w:fill="auto"/>
            <w:vAlign w:val="center"/>
            <w:hideMark/>
          </w:tcPr>
          <w:p w14:paraId="47D72448" w14:textId="77777777" w:rsidR="00334301" w:rsidRPr="009F601F" w:rsidRDefault="00334301" w:rsidP="00334301">
            <w:pPr>
              <w:spacing w:after="0" w:line="240" w:lineRule="auto"/>
              <w:jc w:val="center"/>
              <w:rPr>
                <w:rFonts w:ascii="Times New Roman" w:hAnsi="Times New Roman" w:cs="Times New Roman"/>
                <w:iCs/>
                <w:szCs w:val="20"/>
                <w:lang w:eastAsia="ru-RU"/>
              </w:rPr>
            </w:pPr>
            <w:r w:rsidRPr="009F601F">
              <w:rPr>
                <w:rFonts w:ascii="Times New Roman" w:hAnsi="Times New Roman" w:cs="Times New Roman"/>
                <w:iCs/>
                <w:szCs w:val="20"/>
                <w:lang w:eastAsia="ru-RU"/>
              </w:rPr>
              <w:t>6,4</w:t>
            </w:r>
          </w:p>
        </w:tc>
        <w:tc>
          <w:tcPr>
            <w:tcW w:w="767" w:type="pct"/>
            <w:tcBorders>
              <w:top w:val="nil"/>
              <w:left w:val="nil"/>
              <w:bottom w:val="single" w:sz="4" w:space="0" w:color="auto"/>
              <w:right w:val="single" w:sz="4" w:space="0" w:color="auto"/>
            </w:tcBorders>
            <w:shd w:val="clear" w:color="auto" w:fill="auto"/>
            <w:vAlign w:val="center"/>
            <w:hideMark/>
          </w:tcPr>
          <w:p w14:paraId="2397B2D4" w14:textId="77777777" w:rsidR="00334301" w:rsidRPr="009F601F" w:rsidRDefault="00334301" w:rsidP="00334301">
            <w:pPr>
              <w:spacing w:after="0" w:line="240" w:lineRule="auto"/>
              <w:jc w:val="center"/>
              <w:rPr>
                <w:rFonts w:ascii="Times New Roman" w:hAnsi="Times New Roman" w:cs="Times New Roman"/>
                <w:iCs/>
                <w:szCs w:val="20"/>
                <w:lang w:eastAsia="ru-RU"/>
              </w:rPr>
            </w:pPr>
            <w:r w:rsidRPr="009F601F">
              <w:rPr>
                <w:rFonts w:ascii="Times New Roman" w:hAnsi="Times New Roman" w:cs="Times New Roman"/>
                <w:iCs/>
                <w:szCs w:val="20"/>
                <w:lang w:eastAsia="ru-RU"/>
              </w:rPr>
              <w:t>6,4</w:t>
            </w:r>
          </w:p>
        </w:tc>
      </w:tr>
      <w:tr w:rsidR="009F601F" w:rsidRPr="009F601F" w14:paraId="0A06657E" w14:textId="77777777" w:rsidTr="00334301">
        <w:trPr>
          <w:trHeight w:val="300"/>
        </w:trPr>
        <w:tc>
          <w:tcPr>
            <w:tcW w:w="2729" w:type="pct"/>
            <w:tcBorders>
              <w:top w:val="nil"/>
              <w:left w:val="single" w:sz="4" w:space="0" w:color="auto"/>
              <w:bottom w:val="single" w:sz="4" w:space="0" w:color="auto"/>
              <w:right w:val="single" w:sz="4" w:space="0" w:color="auto"/>
            </w:tcBorders>
            <w:shd w:val="clear" w:color="auto" w:fill="auto"/>
            <w:vAlign w:val="center"/>
            <w:hideMark/>
          </w:tcPr>
          <w:p w14:paraId="5411BCA2" w14:textId="6F88D9EA" w:rsidR="00334301" w:rsidRPr="009F601F" w:rsidRDefault="00334301" w:rsidP="00334301">
            <w:pPr>
              <w:pStyle w:val="af"/>
              <w:rPr>
                <w:sz w:val="22"/>
              </w:rPr>
            </w:pPr>
            <w:r w:rsidRPr="009F601F">
              <w:rPr>
                <w:sz w:val="22"/>
              </w:rPr>
              <w:t>Котельная Заневка 48</w:t>
            </w:r>
            <w:r w:rsidR="002F093D" w:rsidRPr="009F601F">
              <w:rPr>
                <w:sz w:val="22"/>
              </w:rPr>
              <w:t xml:space="preserve"> ГУП</w:t>
            </w:r>
            <w:r w:rsidR="00A045FC" w:rsidRPr="009F601F">
              <w:rPr>
                <w:sz w:val="22"/>
              </w:rPr>
              <w:t xml:space="preserve"> «</w:t>
            </w:r>
            <w:r w:rsidR="002F093D" w:rsidRPr="009F601F">
              <w:rPr>
                <w:sz w:val="22"/>
              </w:rPr>
              <w:t>ТЭК СПб</w:t>
            </w:r>
            <w:r w:rsidR="00A045FC" w:rsidRPr="009F601F">
              <w:rPr>
                <w:sz w:val="22"/>
              </w:rPr>
              <w:t>»</w:t>
            </w:r>
          </w:p>
        </w:tc>
        <w:tc>
          <w:tcPr>
            <w:tcW w:w="717" w:type="pct"/>
            <w:tcBorders>
              <w:top w:val="nil"/>
              <w:left w:val="nil"/>
              <w:bottom w:val="single" w:sz="4" w:space="0" w:color="auto"/>
              <w:right w:val="single" w:sz="4" w:space="0" w:color="auto"/>
            </w:tcBorders>
            <w:shd w:val="clear" w:color="auto" w:fill="auto"/>
            <w:vAlign w:val="center"/>
            <w:hideMark/>
          </w:tcPr>
          <w:p w14:paraId="477E6D97" w14:textId="77777777" w:rsidR="00334301" w:rsidRPr="009F601F" w:rsidRDefault="00334301" w:rsidP="00334301">
            <w:pPr>
              <w:spacing w:after="0" w:line="240" w:lineRule="auto"/>
              <w:jc w:val="center"/>
              <w:rPr>
                <w:rFonts w:ascii="Times New Roman" w:hAnsi="Times New Roman" w:cs="Times New Roman"/>
                <w:iCs/>
                <w:szCs w:val="20"/>
                <w:lang w:eastAsia="ru-RU"/>
              </w:rPr>
            </w:pPr>
            <w:r w:rsidRPr="009F601F">
              <w:rPr>
                <w:rFonts w:ascii="Times New Roman" w:hAnsi="Times New Roman" w:cs="Times New Roman"/>
                <w:iCs/>
                <w:szCs w:val="20"/>
                <w:lang w:eastAsia="ru-RU"/>
              </w:rPr>
              <w:t>газ</w:t>
            </w:r>
          </w:p>
        </w:tc>
        <w:tc>
          <w:tcPr>
            <w:tcW w:w="788" w:type="pct"/>
            <w:tcBorders>
              <w:top w:val="nil"/>
              <w:left w:val="nil"/>
              <w:bottom w:val="single" w:sz="4" w:space="0" w:color="auto"/>
              <w:right w:val="single" w:sz="4" w:space="0" w:color="auto"/>
            </w:tcBorders>
            <w:shd w:val="clear" w:color="auto" w:fill="auto"/>
            <w:vAlign w:val="center"/>
            <w:hideMark/>
          </w:tcPr>
          <w:p w14:paraId="583F126B" w14:textId="77777777" w:rsidR="00334301" w:rsidRPr="009F601F" w:rsidRDefault="00334301" w:rsidP="00334301">
            <w:pPr>
              <w:spacing w:after="0" w:line="240" w:lineRule="auto"/>
              <w:jc w:val="center"/>
              <w:rPr>
                <w:rFonts w:ascii="Times New Roman" w:hAnsi="Times New Roman" w:cs="Times New Roman"/>
                <w:iCs/>
                <w:szCs w:val="20"/>
                <w:lang w:eastAsia="ru-RU"/>
              </w:rPr>
            </w:pPr>
            <w:r w:rsidRPr="009F601F">
              <w:rPr>
                <w:rFonts w:ascii="Times New Roman" w:hAnsi="Times New Roman" w:cs="Times New Roman"/>
                <w:iCs/>
                <w:szCs w:val="20"/>
                <w:lang w:eastAsia="ru-RU"/>
              </w:rPr>
              <w:t>1,98</w:t>
            </w:r>
          </w:p>
        </w:tc>
        <w:tc>
          <w:tcPr>
            <w:tcW w:w="767" w:type="pct"/>
            <w:tcBorders>
              <w:top w:val="nil"/>
              <w:left w:val="nil"/>
              <w:bottom w:val="single" w:sz="4" w:space="0" w:color="auto"/>
              <w:right w:val="single" w:sz="4" w:space="0" w:color="auto"/>
            </w:tcBorders>
            <w:shd w:val="clear" w:color="auto" w:fill="auto"/>
            <w:vAlign w:val="center"/>
            <w:hideMark/>
          </w:tcPr>
          <w:p w14:paraId="06B2878A" w14:textId="77777777" w:rsidR="00334301" w:rsidRPr="009F601F" w:rsidRDefault="00334301" w:rsidP="00334301">
            <w:pPr>
              <w:spacing w:after="0" w:line="240" w:lineRule="auto"/>
              <w:jc w:val="center"/>
              <w:rPr>
                <w:rFonts w:ascii="Times New Roman" w:hAnsi="Times New Roman" w:cs="Times New Roman"/>
                <w:iCs/>
                <w:szCs w:val="20"/>
                <w:lang w:eastAsia="ru-RU"/>
              </w:rPr>
            </w:pPr>
            <w:r w:rsidRPr="009F601F">
              <w:rPr>
                <w:rFonts w:ascii="Times New Roman" w:hAnsi="Times New Roman" w:cs="Times New Roman"/>
                <w:iCs/>
                <w:szCs w:val="20"/>
                <w:lang w:eastAsia="ru-RU"/>
              </w:rPr>
              <w:t>1,98</w:t>
            </w:r>
          </w:p>
        </w:tc>
      </w:tr>
      <w:tr w:rsidR="009F601F" w:rsidRPr="009F601F" w14:paraId="6D263D50" w14:textId="77777777" w:rsidTr="00334301">
        <w:trPr>
          <w:trHeight w:val="300"/>
        </w:trPr>
        <w:tc>
          <w:tcPr>
            <w:tcW w:w="2729" w:type="pct"/>
            <w:tcBorders>
              <w:top w:val="nil"/>
              <w:left w:val="single" w:sz="4" w:space="0" w:color="auto"/>
              <w:bottom w:val="single" w:sz="4" w:space="0" w:color="auto"/>
              <w:right w:val="single" w:sz="4" w:space="0" w:color="auto"/>
            </w:tcBorders>
            <w:shd w:val="clear" w:color="auto" w:fill="auto"/>
            <w:vAlign w:val="center"/>
            <w:hideMark/>
          </w:tcPr>
          <w:p w14:paraId="32705AA1" w14:textId="54F7AA35" w:rsidR="00334301" w:rsidRPr="009F601F" w:rsidRDefault="00334301" w:rsidP="00334301">
            <w:pPr>
              <w:pStyle w:val="af"/>
              <w:rPr>
                <w:sz w:val="22"/>
              </w:rPr>
            </w:pPr>
            <w:r w:rsidRPr="009F601F">
              <w:rPr>
                <w:sz w:val="22"/>
              </w:rPr>
              <w:t>Котельная №10</w:t>
            </w:r>
            <w:r w:rsidR="002F093D" w:rsidRPr="009F601F">
              <w:rPr>
                <w:sz w:val="22"/>
              </w:rPr>
              <w:t xml:space="preserve"> ООО</w:t>
            </w:r>
            <w:r w:rsidR="00A045FC" w:rsidRPr="009F601F">
              <w:rPr>
                <w:sz w:val="22"/>
              </w:rPr>
              <w:t xml:space="preserve"> «</w:t>
            </w:r>
            <w:r w:rsidR="002F093D" w:rsidRPr="009F601F">
              <w:rPr>
                <w:sz w:val="22"/>
              </w:rPr>
              <w:t>СМЭУ</w:t>
            </w:r>
            <w:r w:rsidR="00A045FC" w:rsidRPr="009F601F">
              <w:rPr>
                <w:sz w:val="22"/>
              </w:rPr>
              <w:t xml:space="preserve"> «</w:t>
            </w:r>
            <w:r w:rsidR="002F093D" w:rsidRPr="009F601F">
              <w:rPr>
                <w:sz w:val="22"/>
              </w:rPr>
              <w:t>Заневка</w:t>
            </w:r>
            <w:r w:rsidR="00A045FC" w:rsidRPr="009F601F">
              <w:rPr>
                <w:sz w:val="22"/>
              </w:rPr>
              <w:t>»</w:t>
            </w:r>
          </w:p>
        </w:tc>
        <w:tc>
          <w:tcPr>
            <w:tcW w:w="717" w:type="pct"/>
            <w:tcBorders>
              <w:top w:val="nil"/>
              <w:left w:val="nil"/>
              <w:bottom w:val="single" w:sz="4" w:space="0" w:color="auto"/>
              <w:right w:val="single" w:sz="4" w:space="0" w:color="auto"/>
            </w:tcBorders>
            <w:shd w:val="clear" w:color="auto" w:fill="auto"/>
            <w:vAlign w:val="center"/>
            <w:hideMark/>
          </w:tcPr>
          <w:p w14:paraId="1B51B3BF" w14:textId="77777777" w:rsidR="00334301" w:rsidRPr="009F601F" w:rsidRDefault="00334301" w:rsidP="00334301">
            <w:pPr>
              <w:spacing w:after="0" w:line="240" w:lineRule="auto"/>
              <w:jc w:val="center"/>
              <w:rPr>
                <w:rFonts w:ascii="Times New Roman" w:hAnsi="Times New Roman" w:cs="Times New Roman"/>
                <w:iCs/>
                <w:szCs w:val="20"/>
                <w:lang w:eastAsia="ru-RU"/>
              </w:rPr>
            </w:pPr>
            <w:r w:rsidRPr="009F601F">
              <w:rPr>
                <w:rFonts w:ascii="Times New Roman" w:hAnsi="Times New Roman" w:cs="Times New Roman"/>
                <w:iCs/>
                <w:szCs w:val="20"/>
                <w:lang w:eastAsia="ru-RU"/>
              </w:rPr>
              <w:t>газ</w:t>
            </w:r>
          </w:p>
        </w:tc>
        <w:tc>
          <w:tcPr>
            <w:tcW w:w="788" w:type="pct"/>
            <w:tcBorders>
              <w:top w:val="nil"/>
              <w:left w:val="nil"/>
              <w:bottom w:val="single" w:sz="4" w:space="0" w:color="auto"/>
              <w:right w:val="single" w:sz="4" w:space="0" w:color="auto"/>
            </w:tcBorders>
            <w:shd w:val="clear" w:color="auto" w:fill="auto"/>
            <w:vAlign w:val="center"/>
            <w:hideMark/>
          </w:tcPr>
          <w:p w14:paraId="28697763" w14:textId="77777777" w:rsidR="00334301" w:rsidRPr="009F601F" w:rsidRDefault="00334301" w:rsidP="00334301">
            <w:pPr>
              <w:spacing w:after="0" w:line="240" w:lineRule="auto"/>
              <w:jc w:val="center"/>
              <w:rPr>
                <w:rFonts w:ascii="Times New Roman" w:hAnsi="Times New Roman" w:cs="Times New Roman"/>
                <w:iCs/>
                <w:szCs w:val="20"/>
                <w:lang w:eastAsia="ru-RU"/>
              </w:rPr>
            </w:pPr>
            <w:r w:rsidRPr="009F601F">
              <w:rPr>
                <w:rFonts w:ascii="Times New Roman" w:hAnsi="Times New Roman" w:cs="Times New Roman"/>
                <w:iCs/>
                <w:szCs w:val="20"/>
                <w:lang w:eastAsia="ru-RU"/>
              </w:rPr>
              <w:t>10,05</w:t>
            </w:r>
          </w:p>
        </w:tc>
        <w:tc>
          <w:tcPr>
            <w:tcW w:w="767" w:type="pct"/>
            <w:tcBorders>
              <w:top w:val="nil"/>
              <w:left w:val="nil"/>
              <w:bottom w:val="single" w:sz="4" w:space="0" w:color="auto"/>
              <w:right w:val="single" w:sz="4" w:space="0" w:color="auto"/>
            </w:tcBorders>
            <w:shd w:val="clear" w:color="auto" w:fill="auto"/>
            <w:vAlign w:val="center"/>
            <w:hideMark/>
          </w:tcPr>
          <w:p w14:paraId="7115D200" w14:textId="77777777" w:rsidR="00334301" w:rsidRPr="009F601F" w:rsidRDefault="00334301" w:rsidP="00334301">
            <w:pPr>
              <w:spacing w:after="0" w:line="240" w:lineRule="auto"/>
              <w:jc w:val="center"/>
              <w:rPr>
                <w:rFonts w:ascii="Times New Roman" w:hAnsi="Times New Roman" w:cs="Times New Roman"/>
                <w:iCs/>
                <w:szCs w:val="20"/>
                <w:lang w:eastAsia="ru-RU"/>
              </w:rPr>
            </w:pPr>
            <w:r w:rsidRPr="009F601F">
              <w:rPr>
                <w:rFonts w:ascii="Times New Roman" w:hAnsi="Times New Roman" w:cs="Times New Roman"/>
                <w:iCs/>
                <w:szCs w:val="20"/>
                <w:lang w:eastAsia="ru-RU"/>
              </w:rPr>
              <w:t>8,3</w:t>
            </w:r>
          </w:p>
        </w:tc>
      </w:tr>
      <w:tr w:rsidR="00334301" w:rsidRPr="009F601F" w14:paraId="7F2374B2" w14:textId="77777777" w:rsidTr="00334301">
        <w:trPr>
          <w:trHeight w:val="300"/>
        </w:trPr>
        <w:tc>
          <w:tcPr>
            <w:tcW w:w="2729" w:type="pct"/>
            <w:tcBorders>
              <w:top w:val="nil"/>
              <w:left w:val="single" w:sz="4" w:space="0" w:color="auto"/>
              <w:bottom w:val="single" w:sz="4" w:space="0" w:color="auto"/>
              <w:right w:val="single" w:sz="4" w:space="0" w:color="auto"/>
            </w:tcBorders>
            <w:shd w:val="clear" w:color="auto" w:fill="auto"/>
            <w:vAlign w:val="center"/>
            <w:hideMark/>
          </w:tcPr>
          <w:p w14:paraId="6F0B14E1" w14:textId="0416E41B" w:rsidR="00334301" w:rsidRPr="009F601F" w:rsidRDefault="00334301" w:rsidP="00334301">
            <w:pPr>
              <w:pStyle w:val="af"/>
              <w:rPr>
                <w:sz w:val="22"/>
              </w:rPr>
            </w:pPr>
            <w:r w:rsidRPr="009F601F">
              <w:rPr>
                <w:sz w:val="22"/>
              </w:rPr>
              <w:t>Котельная №40</w:t>
            </w:r>
            <w:r w:rsidR="002F093D" w:rsidRPr="009F601F">
              <w:rPr>
                <w:sz w:val="22"/>
              </w:rPr>
              <w:t xml:space="preserve"> ООО</w:t>
            </w:r>
            <w:r w:rsidR="00A045FC" w:rsidRPr="009F601F">
              <w:rPr>
                <w:sz w:val="22"/>
              </w:rPr>
              <w:t xml:space="preserve"> «</w:t>
            </w:r>
            <w:r w:rsidR="002F093D" w:rsidRPr="009F601F">
              <w:rPr>
                <w:sz w:val="22"/>
              </w:rPr>
              <w:t>СМЭУ</w:t>
            </w:r>
            <w:r w:rsidR="00A045FC" w:rsidRPr="009F601F">
              <w:rPr>
                <w:sz w:val="22"/>
              </w:rPr>
              <w:t xml:space="preserve"> «</w:t>
            </w:r>
            <w:r w:rsidR="002F093D" w:rsidRPr="009F601F">
              <w:rPr>
                <w:sz w:val="22"/>
              </w:rPr>
              <w:t>Заневка</w:t>
            </w:r>
            <w:r w:rsidR="00A045FC" w:rsidRPr="009F601F">
              <w:rPr>
                <w:sz w:val="22"/>
              </w:rPr>
              <w:t>»</w:t>
            </w:r>
          </w:p>
        </w:tc>
        <w:tc>
          <w:tcPr>
            <w:tcW w:w="717" w:type="pct"/>
            <w:tcBorders>
              <w:top w:val="nil"/>
              <w:left w:val="nil"/>
              <w:bottom w:val="single" w:sz="4" w:space="0" w:color="auto"/>
              <w:right w:val="single" w:sz="4" w:space="0" w:color="auto"/>
            </w:tcBorders>
            <w:shd w:val="clear" w:color="auto" w:fill="auto"/>
            <w:vAlign w:val="center"/>
            <w:hideMark/>
          </w:tcPr>
          <w:p w14:paraId="172CEE75" w14:textId="77777777" w:rsidR="00334301" w:rsidRPr="009F601F" w:rsidRDefault="00334301" w:rsidP="00334301">
            <w:pPr>
              <w:spacing w:after="0" w:line="240" w:lineRule="auto"/>
              <w:jc w:val="center"/>
              <w:rPr>
                <w:rFonts w:ascii="Times New Roman" w:hAnsi="Times New Roman" w:cs="Times New Roman"/>
                <w:iCs/>
                <w:szCs w:val="20"/>
                <w:lang w:eastAsia="ru-RU"/>
              </w:rPr>
            </w:pPr>
            <w:r w:rsidRPr="009F601F">
              <w:rPr>
                <w:rFonts w:ascii="Times New Roman" w:hAnsi="Times New Roman" w:cs="Times New Roman"/>
                <w:iCs/>
                <w:szCs w:val="20"/>
                <w:lang w:eastAsia="ru-RU"/>
              </w:rPr>
              <w:t>газ</w:t>
            </w:r>
          </w:p>
        </w:tc>
        <w:tc>
          <w:tcPr>
            <w:tcW w:w="788" w:type="pct"/>
            <w:tcBorders>
              <w:top w:val="nil"/>
              <w:left w:val="nil"/>
              <w:bottom w:val="single" w:sz="4" w:space="0" w:color="auto"/>
              <w:right w:val="single" w:sz="4" w:space="0" w:color="auto"/>
            </w:tcBorders>
            <w:shd w:val="clear" w:color="auto" w:fill="auto"/>
            <w:vAlign w:val="center"/>
            <w:hideMark/>
          </w:tcPr>
          <w:p w14:paraId="31C4B594" w14:textId="77777777" w:rsidR="00334301" w:rsidRPr="009F601F" w:rsidRDefault="00334301" w:rsidP="00334301">
            <w:pPr>
              <w:spacing w:after="0" w:line="240" w:lineRule="auto"/>
              <w:jc w:val="center"/>
              <w:rPr>
                <w:rFonts w:ascii="Times New Roman" w:hAnsi="Times New Roman" w:cs="Times New Roman"/>
                <w:iCs/>
                <w:szCs w:val="20"/>
                <w:lang w:eastAsia="ru-RU"/>
              </w:rPr>
            </w:pPr>
            <w:r w:rsidRPr="009F601F">
              <w:rPr>
                <w:rFonts w:ascii="Times New Roman" w:hAnsi="Times New Roman" w:cs="Times New Roman"/>
                <w:iCs/>
                <w:szCs w:val="20"/>
                <w:lang w:eastAsia="ru-RU"/>
              </w:rPr>
              <w:t>26,47</w:t>
            </w:r>
          </w:p>
        </w:tc>
        <w:tc>
          <w:tcPr>
            <w:tcW w:w="767" w:type="pct"/>
            <w:tcBorders>
              <w:top w:val="nil"/>
              <w:left w:val="nil"/>
              <w:bottom w:val="single" w:sz="4" w:space="0" w:color="auto"/>
              <w:right w:val="single" w:sz="4" w:space="0" w:color="auto"/>
            </w:tcBorders>
            <w:shd w:val="clear" w:color="auto" w:fill="auto"/>
            <w:vAlign w:val="center"/>
            <w:hideMark/>
          </w:tcPr>
          <w:p w14:paraId="6276B5A5" w14:textId="77777777" w:rsidR="00334301" w:rsidRPr="009F601F" w:rsidRDefault="00334301" w:rsidP="00334301">
            <w:pPr>
              <w:spacing w:after="0" w:line="240" w:lineRule="auto"/>
              <w:jc w:val="center"/>
              <w:rPr>
                <w:rFonts w:ascii="Times New Roman" w:hAnsi="Times New Roman" w:cs="Times New Roman"/>
                <w:iCs/>
                <w:szCs w:val="20"/>
                <w:lang w:eastAsia="ru-RU"/>
              </w:rPr>
            </w:pPr>
            <w:r w:rsidRPr="009F601F">
              <w:rPr>
                <w:rFonts w:ascii="Times New Roman" w:hAnsi="Times New Roman" w:cs="Times New Roman"/>
                <w:iCs/>
                <w:szCs w:val="20"/>
                <w:lang w:eastAsia="ru-RU"/>
              </w:rPr>
              <w:t>24,2</w:t>
            </w:r>
          </w:p>
        </w:tc>
      </w:tr>
    </w:tbl>
    <w:p w14:paraId="51EF13A2" w14:textId="77777777" w:rsidR="00334301" w:rsidRPr="009F601F" w:rsidRDefault="00334301" w:rsidP="00334301">
      <w:pPr>
        <w:pStyle w:val="ab"/>
        <w:rPr>
          <w:lang w:eastAsia="ru-RU"/>
        </w:rPr>
      </w:pPr>
    </w:p>
    <w:p w14:paraId="5BBA0B4A" w14:textId="77777777" w:rsidR="00334301" w:rsidRPr="009F601F" w:rsidRDefault="00334301" w:rsidP="00334301">
      <w:pPr>
        <w:pStyle w:val="ab"/>
        <w:rPr>
          <w:b/>
          <w:i/>
          <w:iCs w:val="0"/>
          <w:lang w:eastAsia="ru-RU"/>
        </w:rPr>
      </w:pPr>
      <w:r w:rsidRPr="009F601F">
        <w:rPr>
          <w:b/>
          <w:i/>
          <w:iCs w:val="0"/>
          <w:lang w:eastAsia="ru-RU"/>
        </w:rPr>
        <w:t>Тепловые сети</w:t>
      </w:r>
    </w:p>
    <w:p w14:paraId="18F0ACBD" w14:textId="2F5E6E4B" w:rsidR="00334301" w:rsidRPr="009F601F" w:rsidRDefault="00334301" w:rsidP="009C6F4A">
      <w:pPr>
        <w:pStyle w:val="ab"/>
        <w:rPr>
          <w:lang w:eastAsia="ru-RU"/>
        </w:rPr>
      </w:pPr>
      <w:r w:rsidRPr="009F601F">
        <w:rPr>
          <w:lang w:eastAsia="ru-RU"/>
        </w:rPr>
        <w:t xml:space="preserve">Общая протяженность тепловых сетей Заневского </w:t>
      </w:r>
      <w:r w:rsidR="00E51E1D" w:rsidRPr="009F601F">
        <w:rPr>
          <w:lang w:eastAsia="ru-RU"/>
        </w:rPr>
        <w:t>городское</w:t>
      </w:r>
      <w:r w:rsidRPr="009F601F">
        <w:rPr>
          <w:lang w:eastAsia="ru-RU"/>
        </w:rPr>
        <w:t xml:space="preserve"> поселения составляет 23,6 км в однотрубн</w:t>
      </w:r>
      <w:r w:rsidR="002F093D" w:rsidRPr="009F601F">
        <w:rPr>
          <w:lang w:eastAsia="ru-RU"/>
        </w:rPr>
        <w:t>ом исчислении. Т</w:t>
      </w:r>
      <w:r w:rsidRPr="009F601F">
        <w:rPr>
          <w:lang w:eastAsia="ru-RU"/>
        </w:rPr>
        <w:t>еплосетевыми организациями, имеющими на балансе или в аренде и эксплуатирующими тепловые сети, являются ООО</w:t>
      </w:r>
      <w:r w:rsidR="00A045FC" w:rsidRPr="009F601F">
        <w:rPr>
          <w:lang w:eastAsia="ru-RU"/>
        </w:rPr>
        <w:t xml:space="preserve"> «</w:t>
      </w:r>
      <w:r w:rsidRPr="009F601F">
        <w:rPr>
          <w:lang w:eastAsia="ru-RU"/>
        </w:rPr>
        <w:t>СМЭУ</w:t>
      </w:r>
      <w:r w:rsidR="00A045FC" w:rsidRPr="009F601F">
        <w:rPr>
          <w:lang w:eastAsia="ru-RU"/>
        </w:rPr>
        <w:t xml:space="preserve"> «</w:t>
      </w:r>
      <w:r w:rsidRPr="009F601F">
        <w:rPr>
          <w:lang w:eastAsia="ru-RU"/>
        </w:rPr>
        <w:t>Заневка</w:t>
      </w:r>
      <w:r w:rsidR="00A045FC" w:rsidRPr="009F601F">
        <w:rPr>
          <w:lang w:eastAsia="ru-RU"/>
        </w:rPr>
        <w:t>»</w:t>
      </w:r>
      <w:r w:rsidRPr="009F601F">
        <w:rPr>
          <w:lang w:eastAsia="ru-RU"/>
        </w:rPr>
        <w:t>, ОАО</w:t>
      </w:r>
      <w:r w:rsidR="00A045FC" w:rsidRPr="009F601F">
        <w:rPr>
          <w:lang w:eastAsia="ru-RU"/>
        </w:rPr>
        <w:t xml:space="preserve"> «</w:t>
      </w:r>
      <w:r w:rsidRPr="009F601F">
        <w:rPr>
          <w:lang w:eastAsia="ru-RU"/>
        </w:rPr>
        <w:t>Теплосеть СПб</w:t>
      </w:r>
      <w:r w:rsidR="00A045FC" w:rsidRPr="009F601F">
        <w:rPr>
          <w:lang w:eastAsia="ru-RU"/>
        </w:rPr>
        <w:t>»</w:t>
      </w:r>
      <w:r w:rsidRPr="009F601F">
        <w:rPr>
          <w:lang w:eastAsia="ru-RU"/>
        </w:rPr>
        <w:t xml:space="preserve"> и ГУП</w:t>
      </w:r>
      <w:r w:rsidR="00A045FC" w:rsidRPr="009F601F">
        <w:rPr>
          <w:lang w:eastAsia="ru-RU"/>
        </w:rPr>
        <w:t xml:space="preserve"> «</w:t>
      </w:r>
      <w:r w:rsidRPr="009F601F">
        <w:rPr>
          <w:lang w:eastAsia="ru-RU"/>
        </w:rPr>
        <w:t>ТЭК СПб</w:t>
      </w:r>
      <w:r w:rsidR="00A045FC" w:rsidRPr="009F601F">
        <w:rPr>
          <w:lang w:eastAsia="ru-RU"/>
        </w:rPr>
        <w:t>»</w:t>
      </w:r>
      <w:r w:rsidRPr="009F601F">
        <w:rPr>
          <w:lang w:eastAsia="ru-RU"/>
        </w:rPr>
        <w:t>. Характеристики тепловых сетей по источникам теплоснабжения на 2014 год приведены в таблицах 2.2.2-2 - 2.2.2-3.</w:t>
      </w:r>
    </w:p>
    <w:p w14:paraId="641F8894" w14:textId="72FAF9E4" w:rsidR="00334301" w:rsidRPr="009F601F" w:rsidRDefault="00334301" w:rsidP="00334301">
      <w:pPr>
        <w:pStyle w:val="ab"/>
        <w:rPr>
          <w:lang w:eastAsia="ru-RU"/>
        </w:rPr>
      </w:pPr>
      <w:r w:rsidRPr="009F601F">
        <w:rPr>
          <w:lang w:eastAsia="ru-RU"/>
        </w:rPr>
        <w:t>Распределение протяженности тепловых сетей</w:t>
      </w:r>
      <w:r w:rsidR="009C6F4A" w:rsidRPr="009F601F">
        <w:rPr>
          <w:lang w:eastAsia="ru-RU"/>
        </w:rPr>
        <w:t xml:space="preserve"> Заневского </w:t>
      </w:r>
      <w:r w:rsidR="00E51E1D" w:rsidRPr="009F601F">
        <w:rPr>
          <w:lang w:eastAsia="ru-RU"/>
        </w:rPr>
        <w:t>городское</w:t>
      </w:r>
      <w:r w:rsidR="009C6F4A" w:rsidRPr="009F601F">
        <w:rPr>
          <w:lang w:eastAsia="ru-RU"/>
        </w:rPr>
        <w:t xml:space="preserve"> поселения</w:t>
      </w:r>
      <w:r w:rsidRPr="009F601F">
        <w:rPr>
          <w:lang w:eastAsia="ru-RU"/>
        </w:rPr>
        <w:t xml:space="preserve"> по теплосетевым организациям отражено на рисунке 2.2-1.</w:t>
      </w:r>
    </w:p>
    <w:p w14:paraId="212AB60A" w14:textId="28C77F44" w:rsidR="00334301" w:rsidRPr="009F601F" w:rsidRDefault="00334301" w:rsidP="00334301">
      <w:pPr>
        <w:pStyle w:val="ab"/>
        <w:rPr>
          <w:lang w:eastAsia="ru-RU"/>
        </w:rPr>
      </w:pPr>
      <w:r w:rsidRPr="009F601F">
        <w:rPr>
          <w:lang w:eastAsia="ru-RU"/>
        </w:rPr>
        <w:t>Таблица 2.2.2-2.</w:t>
      </w:r>
      <w:r w:rsidRPr="009F601F">
        <w:rPr>
          <w:lang w:eastAsia="ru-RU"/>
        </w:rPr>
        <w:tab/>
        <w:t>Распределение протяженности тепловых сетей по способу прокладки</w:t>
      </w:r>
    </w:p>
    <w:tbl>
      <w:tblPr>
        <w:tblStyle w:val="aff"/>
        <w:tblW w:w="0" w:type="auto"/>
        <w:tblLook w:val="04A0" w:firstRow="1" w:lastRow="0" w:firstColumn="1" w:lastColumn="0" w:noHBand="0" w:noVBand="1"/>
      </w:tblPr>
      <w:tblGrid>
        <w:gridCol w:w="1832"/>
        <w:gridCol w:w="1544"/>
        <w:gridCol w:w="1134"/>
        <w:gridCol w:w="1356"/>
        <w:gridCol w:w="1614"/>
        <w:gridCol w:w="1225"/>
        <w:gridCol w:w="866"/>
      </w:tblGrid>
      <w:tr w:rsidR="009F601F" w:rsidRPr="009F601F" w14:paraId="69E3AB3A" w14:textId="77777777" w:rsidTr="00334301">
        <w:tc>
          <w:tcPr>
            <w:tcW w:w="0" w:type="auto"/>
            <w:vMerge w:val="restart"/>
            <w:vAlign w:val="center"/>
          </w:tcPr>
          <w:p w14:paraId="3726659F" w14:textId="77777777" w:rsidR="00334301" w:rsidRPr="009F601F" w:rsidRDefault="00334301" w:rsidP="00334301">
            <w:pPr>
              <w:pStyle w:val="af"/>
              <w:widowControl w:val="0"/>
              <w:rPr>
                <w:lang w:val="en-US"/>
              </w:rPr>
            </w:pPr>
            <w:r w:rsidRPr="009F601F">
              <w:t>Организации</w:t>
            </w:r>
          </w:p>
        </w:tc>
        <w:tc>
          <w:tcPr>
            <w:tcW w:w="0" w:type="auto"/>
            <w:gridSpan w:val="6"/>
            <w:vAlign w:val="center"/>
          </w:tcPr>
          <w:p w14:paraId="57155ED3" w14:textId="77777777" w:rsidR="00334301" w:rsidRPr="009F601F" w:rsidRDefault="00334301" w:rsidP="00334301">
            <w:pPr>
              <w:pStyle w:val="af"/>
              <w:widowControl w:val="0"/>
            </w:pPr>
            <w:r w:rsidRPr="009F601F">
              <w:t>Протяженность участков тепловой сети по способу прокладки</w:t>
            </w:r>
          </w:p>
        </w:tc>
      </w:tr>
      <w:tr w:rsidR="009F601F" w:rsidRPr="009F601F" w14:paraId="2EF6FE68" w14:textId="77777777" w:rsidTr="00334301">
        <w:tc>
          <w:tcPr>
            <w:tcW w:w="0" w:type="auto"/>
            <w:vMerge/>
            <w:vAlign w:val="center"/>
          </w:tcPr>
          <w:p w14:paraId="5E2CC375" w14:textId="77777777" w:rsidR="00334301" w:rsidRPr="009F601F" w:rsidRDefault="00334301" w:rsidP="00334301">
            <w:pPr>
              <w:pStyle w:val="af"/>
              <w:widowControl w:val="0"/>
            </w:pPr>
          </w:p>
        </w:tc>
        <w:tc>
          <w:tcPr>
            <w:tcW w:w="0" w:type="auto"/>
            <w:vAlign w:val="center"/>
          </w:tcPr>
          <w:p w14:paraId="76535537" w14:textId="77777777" w:rsidR="00334301" w:rsidRPr="009F601F" w:rsidRDefault="00334301" w:rsidP="00334301">
            <w:pPr>
              <w:pStyle w:val="af"/>
              <w:widowControl w:val="0"/>
            </w:pPr>
            <w:r w:rsidRPr="009F601F">
              <w:t>Единицы измерения</w:t>
            </w:r>
          </w:p>
        </w:tc>
        <w:tc>
          <w:tcPr>
            <w:tcW w:w="0" w:type="auto"/>
            <w:vAlign w:val="center"/>
          </w:tcPr>
          <w:p w14:paraId="75F90687" w14:textId="77777777" w:rsidR="00334301" w:rsidRPr="009F601F" w:rsidRDefault="00334301" w:rsidP="00334301">
            <w:pPr>
              <w:pStyle w:val="af"/>
              <w:widowControl w:val="0"/>
            </w:pPr>
            <w:r w:rsidRPr="009F601F">
              <w:t>Надземная</w:t>
            </w:r>
          </w:p>
        </w:tc>
        <w:tc>
          <w:tcPr>
            <w:tcW w:w="0" w:type="auto"/>
            <w:vAlign w:val="center"/>
          </w:tcPr>
          <w:p w14:paraId="6D7C6A71" w14:textId="77777777" w:rsidR="00334301" w:rsidRPr="009F601F" w:rsidRDefault="00334301" w:rsidP="00334301">
            <w:pPr>
              <w:pStyle w:val="af"/>
              <w:widowControl w:val="0"/>
            </w:pPr>
            <w:r w:rsidRPr="009F601F">
              <w:t>Подземная</w:t>
            </w:r>
          </w:p>
          <w:p w14:paraId="590C6590" w14:textId="77777777" w:rsidR="00334301" w:rsidRPr="009F601F" w:rsidRDefault="00334301" w:rsidP="00334301">
            <w:pPr>
              <w:pStyle w:val="af"/>
              <w:widowControl w:val="0"/>
            </w:pPr>
            <w:r w:rsidRPr="009F601F">
              <w:t>бесканальная</w:t>
            </w:r>
          </w:p>
        </w:tc>
        <w:tc>
          <w:tcPr>
            <w:tcW w:w="0" w:type="auto"/>
            <w:vAlign w:val="center"/>
          </w:tcPr>
          <w:p w14:paraId="4BA13089" w14:textId="77777777" w:rsidR="00334301" w:rsidRPr="009F601F" w:rsidRDefault="00334301" w:rsidP="00334301">
            <w:pPr>
              <w:pStyle w:val="af"/>
              <w:widowControl w:val="0"/>
            </w:pPr>
            <w:r w:rsidRPr="009F601F">
              <w:t>Подземная канальная</w:t>
            </w:r>
          </w:p>
        </w:tc>
        <w:tc>
          <w:tcPr>
            <w:tcW w:w="0" w:type="auto"/>
            <w:vAlign w:val="center"/>
          </w:tcPr>
          <w:p w14:paraId="01CFCED7" w14:textId="77777777" w:rsidR="00334301" w:rsidRPr="009F601F" w:rsidRDefault="00334301" w:rsidP="00334301">
            <w:pPr>
              <w:pStyle w:val="af"/>
              <w:widowControl w:val="0"/>
            </w:pPr>
            <w:r w:rsidRPr="009F601F">
              <w:t>Подвальная</w:t>
            </w:r>
          </w:p>
        </w:tc>
        <w:tc>
          <w:tcPr>
            <w:tcW w:w="0" w:type="auto"/>
            <w:vAlign w:val="center"/>
          </w:tcPr>
          <w:p w14:paraId="1C3EC422" w14:textId="77777777" w:rsidR="00334301" w:rsidRPr="009F601F" w:rsidRDefault="00334301" w:rsidP="00334301">
            <w:pPr>
              <w:pStyle w:val="af"/>
              <w:widowControl w:val="0"/>
            </w:pPr>
            <w:r w:rsidRPr="009F601F">
              <w:t>Всего</w:t>
            </w:r>
          </w:p>
        </w:tc>
      </w:tr>
      <w:tr w:rsidR="009F601F" w:rsidRPr="009F601F" w14:paraId="30D7D9FD" w14:textId="77777777" w:rsidTr="00334301">
        <w:trPr>
          <w:trHeight w:val="283"/>
        </w:trPr>
        <w:tc>
          <w:tcPr>
            <w:tcW w:w="0" w:type="auto"/>
            <w:vMerge w:val="restart"/>
            <w:vAlign w:val="center"/>
          </w:tcPr>
          <w:p w14:paraId="548AB326" w14:textId="1FBA8CF2" w:rsidR="00334301" w:rsidRPr="009F601F" w:rsidRDefault="00334301" w:rsidP="00334301">
            <w:pPr>
              <w:pStyle w:val="af"/>
              <w:widowControl w:val="0"/>
            </w:pPr>
            <w:r w:rsidRPr="009F601F">
              <w:t>ОАО</w:t>
            </w:r>
            <w:r w:rsidR="00A045FC" w:rsidRPr="009F601F">
              <w:t xml:space="preserve"> «</w:t>
            </w:r>
            <w:r w:rsidRPr="009F601F">
              <w:t>Теплосеть СПб</w:t>
            </w:r>
            <w:r w:rsidR="00A045FC" w:rsidRPr="009F601F">
              <w:t>»</w:t>
            </w:r>
          </w:p>
        </w:tc>
        <w:tc>
          <w:tcPr>
            <w:tcW w:w="0" w:type="auto"/>
            <w:vAlign w:val="center"/>
          </w:tcPr>
          <w:p w14:paraId="68078AB3" w14:textId="77777777" w:rsidR="00334301" w:rsidRPr="009F601F" w:rsidRDefault="00334301" w:rsidP="00334301">
            <w:pPr>
              <w:pStyle w:val="af"/>
              <w:widowControl w:val="0"/>
            </w:pPr>
            <w:r w:rsidRPr="009F601F">
              <w:t>П.м</w:t>
            </w:r>
          </w:p>
        </w:tc>
        <w:tc>
          <w:tcPr>
            <w:tcW w:w="0" w:type="auto"/>
            <w:vAlign w:val="center"/>
          </w:tcPr>
          <w:p w14:paraId="0460E353" w14:textId="77777777" w:rsidR="00334301" w:rsidRPr="009F601F" w:rsidRDefault="00334301" w:rsidP="00334301">
            <w:pPr>
              <w:pStyle w:val="af"/>
              <w:widowControl w:val="0"/>
            </w:pPr>
            <w:r w:rsidRPr="009F601F">
              <w:t>0</w:t>
            </w:r>
          </w:p>
        </w:tc>
        <w:tc>
          <w:tcPr>
            <w:tcW w:w="0" w:type="auto"/>
            <w:vAlign w:val="center"/>
          </w:tcPr>
          <w:p w14:paraId="13FDA904" w14:textId="77777777" w:rsidR="00334301" w:rsidRPr="009F601F" w:rsidRDefault="00334301" w:rsidP="00334301">
            <w:pPr>
              <w:pStyle w:val="af"/>
              <w:widowControl w:val="0"/>
            </w:pPr>
            <w:r w:rsidRPr="009F601F">
              <w:t>6248,1</w:t>
            </w:r>
          </w:p>
        </w:tc>
        <w:tc>
          <w:tcPr>
            <w:tcW w:w="0" w:type="auto"/>
            <w:vAlign w:val="center"/>
          </w:tcPr>
          <w:p w14:paraId="0549CB55" w14:textId="77777777" w:rsidR="00334301" w:rsidRPr="009F601F" w:rsidRDefault="00334301" w:rsidP="00334301">
            <w:pPr>
              <w:pStyle w:val="af"/>
              <w:widowControl w:val="0"/>
            </w:pPr>
            <w:r w:rsidRPr="009F601F">
              <w:t>0</w:t>
            </w:r>
          </w:p>
        </w:tc>
        <w:tc>
          <w:tcPr>
            <w:tcW w:w="0" w:type="auto"/>
            <w:vAlign w:val="center"/>
          </w:tcPr>
          <w:p w14:paraId="7B0A3D4A" w14:textId="77777777" w:rsidR="00334301" w:rsidRPr="009F601F" w:rsidRDefault="00334301" w:rsidP="00334301">
            <w:pPr>
              <w:pStyle w:val="af"/>
              <w:widowControl w:val="0"/>
            </w:pPr>
            <w:r w:rsidRPr="009F601F">
              <w:t>0</w:t>
            </w:r>
          </w:p>
        </w:tc>
        <w:tc>
          <w:tcPr>
            <w:tcW w:w="0" w:type="auto"/>
            <w:vAlign w:val="center"/>
          </w:tcPr>
          <w:p w14:paraId="52DE2FAD" w14:textId="77777777" w:rsidR="00334301" w:rsidRPr="009F601F" w:rsidRDefault="00334301" w:rsidP="00334301">
            <w:pPr>
              <w:pStyle w:val="af"/>
              <w:widowControl w:val="0"/>
            </w:pPr>
            <w:r w:rsidRPr="009F601F">
              <w:t>6248,1</w:t>
            </w:r>
          </w:p>
        </w:tc>
      </w:tr>
      <w:tr w:rsidR="009F601F" w:rsidRPr="009F601F" w14:paraId="26D28F85" w14:textId="77777777" w:rsidTr="00334301">
        <w:tc>
          <w:tcPr>
            <w:tcW w:w="0" w:type="auto"/>
            <w:vMerge/>
            <w:vAlign w:val="center"/>
          </w:tcPr>
          <w:p w14:paraId="63D28617" w14:textId="77777777" w:rsidR="00334301" w:rsidRPr="009F601F" w:rsidRDefault="00334301" w:rsidP="00334301">
            <w:pPr>
              <w:pStyle w:val="af"/>
              <w:widowControl w:val="0"/>
            </w:pPr>
          </w:p>
        </w:tc>
        <w:tc>
          <w:tcPr>
            <w:tcW w:w="0" w:type="auto"/>
            <w:vAlign w:val="center"/>
          </w:tcPr>
          <w:p w14:paraId="1E6F0FA0" w14:textId="77777777" w:rsidR="00334301" w:rsidRPr="009F601F" w:rsidRDefault="00334301" w:rsidP="00334301">
            <w:pPr>
              <w:pStyle w:val="af"/>
              <w:widowControl w:val="0"/>
            </w:pPr>
            <w:r w:rsidRPr="009F601F">
              <w:t>%</w:t>
            </w:r>
          </w:p>
        </w:tc>
        <w:tc>
          <w:tcPr>
            <w:tcW w:w="0" w:type="auto"/>
            <w:vAlign w:val="center"/>
          </w:tcPr>
          <w:p w14:paraId="25B73CDA" w14:textId="77777777" w:rsidR="00334301" w:rsidRPr="009F601F" w:rsidRDefault="00334301" w:rsidP="00334301">
            <w:pPr>
              <w:pStyle w:val="af"/>
              <w:widowControl w:val="0"/>
            </w:pPr>
            <w:r w:rsidRPr="009F601F">
              <w:t>0</w:t>
            </w:r>
          </w:p>
        </w:tc>
        <w:tc>
          <w:tcPr>
            <w:tcW w:w="0" w:type="auto"/>
            <w:vAlign w:val="center"/>
          </w:tcPr>
          <w:p w14:paraId="01A634DE" w14:textId="77777777" w:rsidR="00334301" w:rsidRPr="009F601F" w:rsidRDefault="00334301" w:rsidP="00334301">
            <w:pPr>
              <w:pStyle w:val="af"/>
              <w:widowControl w:val="0"/>
            </w:pPr>
            <w:r w:rsidRPr="009F601F">
              <w:t>100</w:t>
            </w:r>
          </w:p>
        </w:tc>
        <w:tc>
          <w:tcPr>
            <w:tcW w:w="0" w:type="auto"/>
            <w:vAlign w:val="center"/>
          </w:tcPr>
          <w:p w14:paraId="6046C891" w14:textId="77777777" w:rsidR="00334301" w:rsidRPr="009F601F" w:rsidRDefault="00334301" w:rsidP="00334301">
            <w:pPr>
              <w:pStyle w:val="af"/>
              <w:widowControl w:val="0"/>
            </w:pPr>
            <w:r w:rsidRPr="009F601F">
              <w:t>0</w:t>
            </w:r>
          </w:p>
        </w:tc>
        <w:tc>
          <w:tcPr>
            <w:tcW w:w="0" w:type="auto"/>
            <w:vAlign w:val="center"/>
          </w:tcPr>
          <w:p w14:paraId="16894B0E" w14:textId="77777777" w:rsidR="00334301" w:rsidRPr="009F601F" w:rsidRDefault="00334301" w:rsidP="00334301">
            <w:pPr>
              <w:pStyle w:val="af"/>
              <w:widowControl w:val="0"/>
            </w:pPr>
            <w:r w:rsidRPr="009F601F">
              <w:t>0</w:t>
            </w:r>
          </w:p>
        </w:tc>
        <w:tc>
          <w:tcPr>
            <w:tcW w:w="0" w:type="auto"/>
            <w:vAlign w:val="center"/>
          </w:tcPr>
          <w:p w14:paraId="2C111800" w14:textId="77777777" w:rsidR="00334301" w:rsidRPr="009F601F" w:rsidRDefault="00334301" w:rsidP="00334301">
            <w:pPr>
              <w:pStyle w:val="af"/>
              <w:widowControl w:val="0"/>
            </w:pPr>
            <w:r w:rsidRPr="009F601F">
              <w:t>100</w:t>
            </w:r>
          </w:p>
        </w:tc>
      </w:tr>
      <w:tr w:rsidR="009F601F" w:rsidRPr="009F601F" w14:paraId="67BEBE4A" w14:textId="77777777" w:rsidTr="00334301">
        <w:tc>
          <w:tcPr>
            <w:tcW w:w="0" w:type="auto"/>
            <w:vMerge w:val="restart"/>
            <w:vAlign w:val="center"/>
          </w:tcPr>
          <w:p w14:paraId="76D89AC9" w14:textId="0A2D25E6" w:rsidR="00334301" w:rsidRPr="009F601F" w:rsidRDefault="00334301" w:rsidP="00334301">
            <w:pPr>
              <w:pStyle w:val="af"/>
              <w:widowControl w:val="0"/>
            </w:pPr>
            <w:r w:rsidRPr="009F601F">
              <w:t>ГУП</w:t>
            </w:r>
            <w:r w:rsidR="00A045FC" w:rsidRPr="009F601F">
              <w:t xml:space="preserve"> «</w:t>
            </w:r>
            <w:r w:rsidRPr="009F601F">
              <w:t>ТЭК СПб</w:t>
            </w:r>
            <w:r w:rsidR="00A045FC" w:rsidRPr="009F601F">
              <w:t>»</w:t>
            </w:r>
          </w:p>
        </w:tc>
        <w:tc>
          <w:tcPr>
            <w:tcW w:w="0" w:type="auto"/>
            <w:vAlign w:val="center"/>
          </w:tcPr>
          <w:p w14:paraId="6EB6F712" w14:textId="77777777" w:rsidR="00334301" w:rsidRPr="009F601F" w:rsidRDefault="00334301" w:rsidP="00334301">
            <w:pPr>
              <w:pStyle w:val="af"/>
              <w:widowControl w:val="0"/>
            </w:pPr>
            <w:r w:rsidRPr="009F601F">
              <w:t>П.м</w:t>
            </w:r>
          </w:p>
        </w:tc>
        <w:tc>
          <w:tcPr>
            <w:tcW w:w="0" w:type="auto"/>
            <w:vAlign w:val="center"/>
          </w:tcPr>
          <w:p w14:paraId="7C3156A9" w14:textId="77777777" w:rsidR="00334301" w:rsidRPr="009F601F" w:rsidRDefault="00334301" w:rsidP="00334301">
            <w:pPr>
              <w:pStyle w:val="af"/>
              <w:widowControl w:val="0"/>
            </w:pPr>
            <w:r w:rsidRPr="009F601F">
              <w:t>0</w:t>
            </w:r>
          </w:p>
        </w:tc>
        <w:tc>
          <w:tcPr>
            <w:tcW w:w="0" w:type="auto"/>
            <w:vAlign w:val="center"/>
          </w:tcPr>
          <w:p w14:paraId="0BD68B9B" w14:textId="77777777" w:rsidR="00334301" w:rsidRPr="009F601F" w:rsidRDefault="00334301" w:rsidP="00334301">
            <w:pPr>
              <w:pStyle w:val="af"/>
              <w:widowControl w:val="0"/>
            </w:pPr>
            <w:r w:rsidRPr="009F601F">
              <w:t>227,5</w:t>
            </w:r>
          </w:p>
        </w:tc>
        <w:tc>
          <w:tcPr>
            <w:tcW w:w="0" w:type="auto"/>
            <w:vAlign w:val="center"/>
          </w:tcPr>
          <w:p w14:paraId="40B676AD" w14:textId="77777777" w:rsidR="00334301" w:rsidRPr="009F601F" w:rsidRDefault="00334301" w:rsidP="00334301">
            <w:pPr>
              <w:pStyle w:val="af"/>
              <w:widowControl w:val="0"/>
            </w:pPr>
            <w:r w:rsidRPr="009F601F">
              <w:t>106,4</w:t>
            </w:r>
          </w:p>
        </w:tc>
        <w:tc>
          <w:tcPr>
            <w:tcW w:w="0" w:type="auto"/>
            <w:vAlign w:val="center"/>
          </w:tcPr>
          <w:p w14:paraId="32F39B9F" w14:textId="77777777" w:rsidR="00334301" w:rsidRPr="009F601F" w:rsidRDefault="00334301" w:rsidP="00334301">
            <w:pPr>
              <w:pStyle w:val="af"/>
              <w:widowControl w:val="0"/>
            </w:pPr>
            <w:r w:rsidRPr="009F601F">
              <w:t>0</w:t>
            </w:r>
          </w:p>
        </w:tc>
        <w:tc>
          <w:tcPr>
            <w:tcW w:w="0" w:type="auto"/>
            <w:vAlign w:val="center"/>
          </w:tcPr>
          <w:p w14:paraId="46A5F542" w14:textId="77777777" w:rsidR="00334301" w:rsidRPr="009F601F" w:rsidRDefault="00334301" w:rsidP="00334301">
            <w:pPr>
              <w:pStyle w:val="af"/>
              <w:widowControl w:val="0"/>
            </w:pPr>
            <w:r w:rsidRPr="009F601F">
              <w:t>333,9</w:t>
            </w:r>
          </w:p>
        </w:tc>
      </w:tr>
      <w:tr w:rsidR="009F601F" w:rsidRPr="009F601F" w14:paraId="191FD549" w14:textId="77777777" w:rsidTr="00334301">
        <w:tc>
          <w:tcPr>
            <w:tcW w:w="0" w:type="auto"/>
            <w:vMerge/>
            <w:vAlign w:val="center"/>
          </w:tcPr>
          <w:p w14:paraId="1B970A81" w14:textId="77777777" w:rsidR="00334301" w:rsidRPr="009F601F" w:rsidRDefault="00334301" w:rsidP="00334301">
            <w:pPr>
              <w:pStyle w:val="af"/>
              <w:widowControl w:val="0"/>
            </w:pPr>
          </w:p>
        </w:tc>
        <w:tc>
          <w:tcPr>
            <w:tcW w:w="0" w:type="auto"/>
            <w:vAlign w:val="center"/>
          </w:tcPr>
          <w:p w14:paraId="0C7AC6BE" w14:textId="77777777" w:rsidR="00334301" w:rsidRPr="009F601F" w:rsidRDefault="00334301" w:rsidP="00334301">
            <w:pPr>
              <w:pStyle w:val="af"/>
              <w:widowControl w:val="0"/>
            </w:pPr>
            <w:r w:rsidRPr="009F601F">
              <w:t>%</w:t>
            </w:r>
          </w:p>
        </w:tc>
        <w:tc>
          <w:tcPr>
            <w:tcW w:w="0" w:type="auto"/>
            <w:vAlign w:val="center"/>
          </w:tcPr>
          <w:p w14:paraId="5D270C43" w14:textId="77777777" w:rsidR="00334301" w:rsidRPr="009F601F" w:rsidRDefault="00334301" w:rsidP="00334301">
            <w:pPr>
              <w:pStyle w:val="af"/>
              <w:widowControl w:val="0"/>
            </w:pPr>
            <w:r w:rsidRPr="009F601F">
              <w:t>0</w:t>
            </w:r>
          </w:p>
        </w:tc>
        <w:tc>
          <w:tcPr>
            <w:tcW w:w="0" w:type="auto"/>
            <w:vAlign w:val="center"/>
          </w:tcPr>
          <w:p w14:paraId="3E0E4ABF" w14:textId="77777777" w:rsidR="00334301" w:rsidRPr="009F601F" w:rsidRDefault="00334301" w:rsidP="00334301">
            <w:pPr>
              <w:pStyle w:val="af"/>
              <w:widowControl w:val="0"/>
            </w:pPr>
            <w:r w:rsidRPr="009F601F">
              <w:t>68,1</w:t>
            </w:r>
          </w:p>
        </w:tc>
        <w:tc>
          <w:tcPr>
            <w:tcW w:w="0" w:type="auto"/>
            <w:vAlign w:val="center"/>
          </w:tcPr>
          <w:p w14:paraId="45564426" w14:textId="77777777" w:rsidR="00334301" w:rsidRPr="009F601F" w:rsidRDefault="00334301" w:rsidP="00334301">
            <w:pPr>
              <w:pStyle w:val="af"/>
              <w:widowControl w:val="0"/>
            </w:pPr>
            <w:r w:rsidRPr="009F601F">
              <w:t>31,9</w:t>
            </w:r>
          </w:p>
        </w:tc>
        <w:tc>
          <w:tcPr>
            <w:tcW w:w="0" w:type="auto"/>
            <w:vAlign w:val="center"/>
          </w:tcPr>
          <w:p w14:paraId="19813994" w14:textId="77777777" w:rsidR="00334301" w:rsidRPr="009F601F" w:rsidRDefault="00334301" w:rsidP="00334301">
            <w:pPr>
              <w:pStyle w:val="af"/>
              <w:widowControl w:val="0"/>
            </w:pPr>
            <w:r w:rsidRPr="009F601F">
              <w:t>0</w:t>
            </w:r>
          </w:p>
        </w:tc>
        <w:tc>
          <w:tcPr>
            <w:tcW w:w="0" w:type="auto"/>
            <w:vAlign w:val="center"/>
          </w:tcPr>
          <w:p w14:paraId="0D8A9918" w14:textId="77777777" w:rsidR="00334301" w:rsidRPr="009F601F" w:rsidRDefault="00334301" w:rsidP="00334301">
            <w:pPr>
              <w:pStyle w:val="af"/>
              <w:widowControl w:val="0"/>
            </w:pPr>
            <w:r w:rsidRPr="009F601F">
              <w:t>100</w:t>
            </w:r>
          </w:p>
        </w:tc>
      </w:tr>
      <w:tr w:rsidR="009F601F" w:rsidRPr="009F601F" w14:paraId="689560E7" w14:textId="77777777" w:rsidTr="00334301">
        <w:tc>
          <w:tcPr>
            <w:tcW w:w="0" w:type="auto"/>
            <w:vMerge w:val="restart"/>
            <w:vAlign w:val="center"/>
          </w:tcPr>
          <w:p w14:paraId="75460165" w14:textId="6DCFF777" w:rsidR="00334301" w:rsidRPr="009F601F" w:rsidRDefault="00334301" w:rsidP="00334301">
            <w:pPr>
              <w:pStyle w:val="af"/>
              <w:widowControl w:val="0"/>
            </w:pPr>
            <w:r w:rsidRPr="009F601F">
              <w:t>ООО</w:t>
            </w:r>
            <w:r w:rsidR="00A045FC" w:rsidRPr="009F601F">
              <w:t xml:space="preserve"> «</w:t>
            </w:r>
            <w:r w:rsidRPr="009F601F">
              <w:t>СМЭУ</w:t>
            </w:r>
            <w:r w:rsidR="00A045FC" w:rsidRPr="009F601F">
              <w:t xml:space="preserve"> «</w:t>
            </w:r>
            <w:r w:rsidRPr="009F601F">
              <w:t>Заневка</w:t>
            </w:r>
            <w:r w:rsidR="00A045FC" w:rsidRPr="009F601F">
              <w:t>»</w:t>
            </w:r>
          </w:p>
        </w:tc>
        <w:tc>
          <w:tcPr>
            <w:tcW w:w="0" w:type="auto"/>
            <w:vAlign w:val="center"/>
          </w:tcPr>
          <w:p w14:paraId="19B08285" w14:textId="77777777" w:rsidR="00334301" w:rsidRPr="009F601F" w:rsidRDefault="00334301" w:rsidP="00334301">
            <w:pPr>
              <w:pStyle w:val="af"/>
              <w:widowControl w:val="0"/>
            </w:pPr>
            <w:r w:rsidRPr="009F601F">
              <w:t>П.м</w:t>
            </w:r>
          </w:p>
        </w:tc>
        <w:tc>
          <w:tcPr>
            <w:tcW w:w="0" w:type="auto"/>
            <w:vAlign w:val="center"/>
          </w:tcPr>
          <w:p w14:paraId="238BE17D" w14:textId="77777777" w:rsidR="00334301" w:rsidRPr="009F601F" w:rsidRDefault="00334301" w:rsidP="00334301">
            <w:pPr>
              <w:pStyle w:val="af"/>
              <w:widowControl w:val="0"/>
            </w:pPr>
            <w:r w:rsidRPr="009F601F">
              <w:t>6806,6</w:t>
            </w:r>
          </w:p>
        </w:tc>
        <w:tc>
          <w:tcPr>
            <w:tcW w:w="0" w:type="auto"/>
            <w:vAlign w:val="center"/>
          </w:tcPr>
          <w:p w14:paraId="48564297" w14:textId="77777777" w:rsidR="00334301" w:rsidRPr="009F601F" w:rsidRDefault="00334301" w:rsidP="00334301">
            <w:pPr>
              <w:pStyle w:val="af"/>
              <w:widowControl w:val="0"/>
            </w:pPr>
            <w:r w:rsidRPr="009F601F">
              <w:t>5452,5</w:t>
            </w:r>
          </w:p>
        </w:tc>
        <w:tc>
          <w:tcPr>
            <w:tcW w:w="0" w:type="auto"/>
            <w:vAlign w:val="center"/>
          </w:tcPr>
          <w:p w14:paraId="30456DF4" w14:textId="77777777" w:rsidR="00334301" w:rsidRPr="009F601F" w:rsidRDefault="00334301" w:rsidP="00334301">
            <w:pPr>
              <w:pStyle w:val="af"/>
              <w:widowControl w:val="0"/>
            </w:pPr>
            <w:r w:rsidRPr="009F601F">
              <w:t>4102,3</w:t>
            </w:r>
          </w:p>
        </w:tc>
        <w:tc>
          <w:tcPr>
            <w:tcW w:w="0" w:type="auto"/>
            <w:vAlign w:val="center"/>
          </w:tcPr>
          <w:p w14:paraId="7297EDF9" w14:textId="77777777" w:rsidR="00334301" w:rsidRPr="009F601F" w:rsidRDefault="00334301" w:rsidP="00334301">
            <w:pPr>
              <w:pStyle w:val="af"/>
              <w:widowControl w:val="0"/>
            </w:pPr>
            <w:r w:rsidRPr="009F601F">
              <w:t>660,0</w:t>
            </w:r>
          </w:p>
        </w:tc>
        <w:tc>
          <w:tcPr>
            <w:tcW w:w="0" w:type="auto"/>
            <w:vAlign w:val="center"/>
          </w:tcPr>
          <w:p w14:paraId="49915C79" w14:textId="77777777" w:rsidR="00334301" w:rsidRPr="009F601F" w:rsidRDefault="00334301" w:rsidP="00334301">
            <w:pPr>
              <w:pStyle w:val="af"/>
              <w:widowControl w:val="0"/>
            </w:pPr>
            <w:r w:rsidRPr="009F601F">
              <w:t>17021,4</w:t>
            </w:r>
          </w:p>
        </w:tc>
      </w:tr>
      <w:tr w:rsidR="009F601F" w:rsidRPr="009F601F" w14:paraId="4C1E9652" w14:textId="77777777" w:rsidTr="00334301">
        <w:tc>
          <w:tcPr>
            <w:tcW w:w="0" w:type="auto"/>
            <w:vMerge/>
            <w:vAlign w:val="center"/>
          </w:tcPr>
          <w:p w14:paraId="45B35AAE" w14:textId="77777777" w:rsidR="00334301" w:rsidRPr="009F601F" w:rsidRDefault="00334301" w:rsidP="00334301">
            <w:pPr>
              <w:pStyle w:val="af"/>
              <w:widowControl w:val="0"/>
            </w:pPr>
          </w:p>
        </w:tc>
        <w:tc>
          <w:tcPr>
            <w:tcW w:w="0" w:type="auto"/>
            <w:vAlign w:val="center"/>
          </w:tcPr>
          <w:p w14:paraId="0CAA9A1C" w14:textId="77777777" w:rsidR="00334301" w:rsidRPr="009F601F" w:rsidRDefault="00334301" w:rsidP="00334301">
            <w:pPr>
              <w:pStyle w:val="af"/>
              <w:widowControl w:val="0"/>
            </w:pPr>
            <w:r w:rsidRPr="009F601F">
              <w:t>%</w:t>
            </w:r>
          </w:p>
        </w:tc>
        <w:tc>
          <w:tcPr>
            <w:tcW w:w="0" w:type="auto"/>
            <w:vAlign w:val="center"/>
          </w:tcPr>
          <w:p w14:paraId="07E6CFEF" w14:textId="77777777" w:rsidR="00334301" w:rsidRPr="009F601F" w:rsidRDefault="00334301" w:rsidP="00334301">
            <w:pPr>
              <w:pStyle w:val="af"/>
              <w:widowControl w:val="0"/>
            </w:pPr>
            <w:r w:rsidRPr="009F601F">
              <w:t>40,0</w:t>
            </w:r>
          </w:p>
        </w:tc>
        <w:tc>
          <w:tcPr>
            <w:tcW w:w="0" w:type="auto"/>
            <w:vAlign w:val="center"/>
          </w:tcPr>
          <w:p w14:paraId="3CC3BA4C" w14:textId="77777777" w:rsidR="00334301" w:rsidRPr="009F601F" w:rsidRDefault="00334301" w:rsidP="00334301">
            <w:pPr>
              <w:pStyle w:val="af"/>
              <w:widowControl w:val="0"/>
            </w:pPr>
            <w:r w:rsidRPr="009F601F">
              <w:t>32,0</w:t>
            </w:r>
          </w:p>
        </w:tc>
        <w:tc>
          <w:tcPr>
            <w:tcW w:w="0" w:type="auto"/>
            <w:vAlign w:val="center"/>
          </w:tcPr>
          <w:p w14:paraId="3BCED179" w14:textId="77777777" w:rsidR="00334301" w:rsidRPr="009F601F" w:rsidRDefault="00334301" w:rsidP="00334301">
            <w:pPr>
              <w:pStyle w:val="af"/>
              <w:widowControl w:val="0"/>
            </w:pPr>
            <w:r w:rsidRPr="009F601F">
              <w:t>24,1</w:t>
            </w:r>
          </w:p>
        </w:tc>
        <w:tc>
          <w:tcPr>
            <w:tcW w:w="0" w:type="auto"/>
            <w:vAlign w:val="center"/>
          </w:tcPr>
          <w:p w14:paraId="0846DCF6" w14:textId="77777777" w:rsidR="00334301" w:rsidRPr="009F601F" w:rsidRDefault="00334301" w:rsidP="00334301">
            <w:pPr>
              <w:pStyle w:val="af"/>
              <w:widowControl w:val="0"/>
            </w:pPr>
            <w:r w:rsidRPr="009F601F">
              <w:t>3,9</w:t>
            </w:r>
          </w:p>
        </w:tc>
        <w:tc>
          <w:tcPr>
            <w:tcW w:w="0" w:type="auto"/>
            <w:vAlign w:val="center"/>
          </w:tcPr>
          <w:p w14:paraId="21978038" w14:textId="77777777" w:rsidR="00334301" w:rsidRPr="009F601F" w:rsidRDefault="00334301" w:rsidP="00334301">
            <w:pPr>
              <w:pStyle w:val="af"/>
              <w:widowControl w:val="0"/>
            </w:pPr>
            <w:r w:rsidRPr="009F601F">
              <w:t>100</w:t>
            </w:r>
          </w:p>
        </w:tc>
      </w:tr>
      <w:tr w:rsidR="009F601F" w:rsidRPr="009F601F" w14:paraId="6F6DCBBD" w14:textId="77777777" w:rsidTr="00334301">
        <w:tc>
          <w:tcPr>
            <w:tcW w:w="0" w:type="auto"/>
            <w:vMerge w:val="restart"/>
            <w:vAlign w:val="center"/>
          </w:tcPr>
          <w:p w14:paraId="4C79A78C" w14:textId="77777777" w:rsidR="00334301" w:rsidRPr="009F601F" w:rsidRDefault="00334301" w:rsidP="00334301">
            <w:pPr>
              <w:pStyle w:val="af"/>
              <w:widowControl w:val="0"/>
              <w:rPr>
                <w:lang w:val="en-US"/>
              </w:rPr>
            </w:pPr>
            <w:r w:rsidRPr="009F601F">
              <w:t>Итого</w:t>
            </w:r>
            <w:r w:rsidRPr="009F601F">
              <w:rPr>
                <w:lang w:val="en-US"/>
              </w:rPr>
              <w:t>:</w:t>
            </w:r>
          </w:p>
        </w:tc>
        <w:tc>
          <w:tcPr>
            <w:tcW w:w="0" w:type="auto"/>
            <w:vAlign w:val="center"/>
          </w:tcPr>
          <w:p w14:paraId="721D84F1" w14:textId="77777777" w:rsidR="00334301" w:rsidRPr="009F601F" w:rsidRDefault="00334301" w:rsidP="00334301">
            <w:pPr>
              <w:pStyle w:val="af"/>
              <w:widowControl w:val="0"/>
            </w:pPr>
            <w:r w:rsidRPr="009F601F">
              <w:t>П.М</w:t>
            </w:r>
          </w:p>
        </w:tc>
        <w:tc>
          <w:tcPr>
            <w:tcW w:w="0" w:type="auto"/>
            <w:vAlign w:val="center"/>
          </w:tcPr>
          <w:p w14:paraId="7181FEA5" w14:textId="77777777" w:rsidR="00334301" w:rsidRPr="009F601F" w:rsidRDefault="00334301" w:rsidP="00334301">
            <w:pPr>
              <w:pStyle w:val="af"/>
              <w:widowControl w:val="0"/>
            </w:pPr>
            <w:r w:rsidRPr="009F601F">
              <w:t>6806,6</w:t>
            </w:r>
          </w:p>
        </w:tc>
        <w:tc>
          <w:tcPr>
            <w:tcW w:w="0" w:type="auto"/>
            <w:vAlign w:val="center"/>
          </w:tcPr>
          <w:p w14:paraId="2312EBC4" w14:textId="77777777" w:rsidR="00334301" w:rsidRPr="009F601F" w:rsidRDefault="00334301" w:rsidP="00334301">
            <w:pPr>
              <w:pStyle w:val="af"/>
              <w:widowControl w:val="0"/>
            </w:pPr>
            <w:r w:rsidRPr="009F601F">
              <w:t>11928,0</w:t>
            </w:r>
          </w:p>
        </w:tc>
        <w:tc>
          <w:tcPr>
            <w:tcW w:w="0" w:type="auto"/>
            <w:vAlign w:val="center"/>
          </w:tcPr>
          <w:p w14:paraId="27EB805E" w14:textId="77777777" w:rsidR="00334301" w:rsidRPr="009F601F" w:rsidRDefault="00334301" w:rsidP="00334301">
            <w:pPr>
              <w:pStyle w:val="af"/>
              <w:widowControl w:val="0"/>
            </w:pPr>
            <w:r w:rsidRPr="009F601F">
              <w:t>4208,7</w:t>
            </w:r>
          </w:p>
        </w:tc>
        <w:tc>
          <w:tcPr>
            <w:tcW w:w="0" w:type="auto"/>
            <w:vAlign w:val="center"/>
          </w:tcPr>
          <w:p w14:paraId="10A8588A" w14:textId="77777777" w:rsidR="00334301" w:rsidRPr="009F601F" w:rsidRDefault="00334301" w:rsidP="00334301">
            <w:pPr>
              <w:pStyle w:val="af"/>
              <w:widowControl w:val="0"/>
            </w:pPr>
            <w:r w:rsidRPr="009F601F">
              <w:t>660,0</w:t>
            </w:r>
          </w:p>
        </w:tc>
        <w:tc>
          <w:tcPr>
            <w:tcW w:w="0" w:type="auto"/>
            <w:vAlign w:val="center"/>
          </w:tcPr>
          <w:p w14:paraId="25595710" w14:textId="77777777" w:rsidR="00334301" w:rsidRPr="009F601F" w:rsidRDefault="00334301" w:rsidP="00334301">
            <w:pPr>
              <w:pStyle w:val="af"/>
              <w:widowControl w:val="0"/>
            </w:pPr>
            <w:r w:rsidRPr="009F601F">
              <w:t>23603,3</w:t>
            </w:r>
          </w:p>
        </w:tc>
      </w:tr>
      <w:tr w:rsidR="00334301" w:rsidRPr="009F601F" w14:paraId="7A8E2DB5" w14:textId="77777777" w:rsidTr="00334301">
        <w:tc>
          <w:tcPr>
            <w:tcW w:w="0" w:type="auto"/>
            <w:vMerge/>
            <w:vAlign w:val="center"/>
          </w:tcPr>
          <w:p w14:paraId="622E0413" w14:textId="77777777" w:rsidR="00334301" w:rsidRPr="009F601F" w:rsidRDefault="00334301" w:rsidP="00334301">
            <w:pPr>
              <w:pStyle w:val="af"/>
              <w:widowControl w:val="0"/>
            </w:pPr>
          </w:p>
        </w:tc>
        <w:tc>
          <w:tcPr>
            <w:tcW w:w="0" w:type="auto"/>
            <w:vAlign w:val="center"/>
          </w:tcPr>
          <w:p w14:paraId="1A5F34D5" w14:textId="77777777" w:rsidR="00334301" w:rsidRPr="009F601F" w:rsidRDefault="00334301" w:rsidP="00334301">
            <w:pPr>
              <w:pStyle w:val="af"/>
              <w:widowControl w:val="0"/>
            </w:pPr>
            <w:r w:rsidRPr="009F601F">
              <w:t>%</w:t>
            </w:r>
          </w:p>
        </w:tc>
        <w:tc>
          <w:tcPr>
            <w:tcW w:w="0" w:type="auto"/>
            <w:vAlign w:val="center"/>
          </w:tcPr>
          <w:p w14:paraId="517A8062" w14:textId="77777777" w:rsidR="00334301" w:rsidRPr="009F601F" w:rsidRDefault="00334301" w:rsidP="00334301">
            <w:pPr>
              <w:pStyle w:val="af"/>
              <w:widowControl w:val="0"/>
            </w:pPr>
            <w:r w:rsidRPr="009F601F">
              <w:t>28,84</w:t>
            </w:r>
          </w:p>
        </w:tc>
        <w:tc>
          <w:tcPr>
            <w:tcW w:w="0" w:type="auto"/>
            <w:vAlign w:val="center"/>
          </w:tcPr>
          <w:p w14:paraId="639C017F" w14:textId="77777777" w:rsidR="00334301" w:rsidRPr="009F601F" w:rsidRDefault="00334301" w:rsidP="00334301">
            <w:pPr>
              <w:pStyle w:val="af"/>
              <w:widowControl w:val="0"/>
            </w:pPr>
            <w:r w:rsidRPr="009F601F">
              <w:t>50,54</w:t>
            </w:r>
          </w:p>
        </w:tc>
        <w:tc>
          <w:tcPr>
            <w:tcW w:w="0" w:type="auto"/>
            <w:vAlign w:val="center"/>
          </w:tcPr>
          <w:p w14:paraId="72F2536E" w14:textId="77777777" w:rsidR="00334301" w:rsidRPr="009F601F" w:rsidRDefault="00334301" w:rsidP="00334301">
            <w:pPr>
              <w:pStyle w:val="af"/>
              <w:widowControl w:val="0"/>
            </w:pPr>
            <w:r w:rsidRPr="009F601F">
              <w:t>17,83</w:t>
            </w:r>
          </w:p>
        </w:tc>
        <w:tc>
          <w:tcPr>
            <w:tcW w:w="0" w:type="auto"/>
            <w:vAlign w:val="center"/>
          </w:tcPr>
          <w:p w14:paraId="55778B2F" w14:textId="77777777" w:rsidR="00334301" w:rsidRPr="009F601F" w:rsidRDefault="00334301" w:rsidP="00334301">
            <w:pPr>
              <w:pStyle w:val="af"/>
              <w:widowControl w:val="0"/>
            </w:pPr>
            <w:r w:rsidRPr="009F601F">
              <w:t>2,80</w:t>
            </w:r>
          </w:p>
        </w:tc>
        <w:tc>
          <w:tcPr>
            <w:tcW w:w="0" w:type="auto"/>
            <w:vAlign w:val="center"/>
          </w:tcPr>
          <w:p w14:paraId="66237D63" w14:textId="77777777" w:rsidR="00334301" w:rsidRPr="009F601F" w:rsidRDefault="00334301" w:rsidP="00334301">
            <w:pPr>
              <w:pStyle w:val="af"/>
              <w:widowControl w:val="0"/>
            </w:pPr>
            <w:r w:rsidRPr="009F601F">
              <w:t>100</w:t>
            </w:r>
          </w:p>
        </w:tc>
      </w:tr>
    </w:tbl>
    <w:p w14:paraId="2D0923B9" w14:textId="77777777" w:rsidR="002F093D" w:rsidRPr="009F601F" w:rsidRDefault="002F093D" w:rsidP="00334301">
      <w:pPr>
        <w:pStyle w:val="ab"/>
        <w:rPr>
          <w:lang w:eastAsia="ru-RU"/>
        </w:rPr>
      </w:pPr>
    </w:p>
    <w:p w14:paraId="0C9D2A9B" w14:textId="77777777" w:rsidR="002F093D" w:rsidRPr="009F601F" w:rsidRDefault="002F093D" w:rsidP="00334301">
      <w:pPr>
        <w:pStyle w:val="ab"/>
        <w:rPr>
          <w:lang w:eastAsia="ru-RU"/>
        </w:rPr>
      </w:pPr>
    </w:p>
    <w:p w14:paraId="16EFBBDE" w14:textId="3569FEB9" w:rsidR="00334301" w:rsidRPr="009F601F" w:rsidRDefault="00334301" w:rsidP="00334301">
      <w:pPr>
        <w:pStyle w:val="ab"/>
        <w:rPr>
          <w:lang w:eastAsia="ru-RU"/>
        </w:rPr>
      </w:pPr>
      <w:r w:rsidRPr="009F601F">
        <w:rPr>
          <w:lang w:eastAsia="ru-RU"/>
        </w:rPr>
        <w:t>Таблица 2.2.2-3.</w:t>
      </w:r>
      <w:r w:rsidRPr="009F601F">
        <w:rPr>
          <w:lang w:eastAsia="ru-RU"/>
        </w:rPr>
        <w:tab/>
        <w:t>Удельная материальная характеристика тепловых сетей по зонам действия основных источников</w:t>
      </w:r>
    </w:p>
    <w:tbl>
      <w:tblPr>
        <w:tblStyle w:val="NormalTable0"/>
        <w:tblW w:w="5000" w:type="pct"/>
        <w:jc w:val="center"/>
        <w:tblLook w:val="01E0" w:firstRow="1" w:lastRow="1" w:firstColumn="1" w:lastColumn="1" w:noHBand="0" w:noVBand="0"/>
      </w:tblPr>
      <w:tblGrid>
        <w:gridCol w:w="1692"/>
        <w:gridCol w:w="1855"/>
        <w:gridCol w:w="1424"/>
        <w:gridCol w:w="1562"/>
        <w:gridCol w:w="1562"/>
        <w:gridCol w:w="1272"/>
      </w:tblGrid>
      <w:tr w:rsidR="009F601F" w:rsidRPr="009F601F" w14:paraId="6FBE4DA8" w14:textId="77777777" w:rsidTr="002F093D">
        <w:trPr>
          <w:trHeight w:hRule="exact" w:val="701"/>
          <w:jc w:val="center"/>
        </w:trPr>
        <w:tc>
          <w:tcPr>
            <w:tcW w:w="903" w:type="pct"/>
            <w:tcBorders>
              <w:top w:val="single" w:sz="5" w:space="0" w:color="000000"/>
              <w:left w:val="single" w:sz="5" w:space="0" w:color="000000"/>
              <w:bottom w:val="single" w:sz="5" w:space="0" w:color="000000"/>
              <w:right w:val="single" w:sz="5" w:space="0" w:color="000000"/>
            </w:tcBorders>
            <w:vAlign w:val="center"/>
          </w:tcPr>
          <w:p w14:paraId="21D57A48" w14:textId="77777777" w:rsidR="00334301" w:rsidRPr="009F601F" w:rsidRDefault="00334301" w:rsidP="00334301">
            <w:pPr>
              <w:pStyle w:val="af"/>
              <w:rPr>
                <w:lang w:val="ru-RU"/>
              </w:rPr>
            </w:pPr>
            <w:r w:rsidRPr="009F601F">
              <w:rPr>
                <w:lang w:val="ru-RU"/>
              </w:rPr>
              <w:t>Источник теплоснабжения</w:t>
            </w:r>
          </w:p>
        </w:tc>
        <w:tc>
          <w:tcPr>
            <w:tcW w:w="990" w:type="pct"/>
            <w:tcBorders>
              <w:top w:val="single" w:sz="5" w:space="0" w:color="000000"/>
              <w:left w:val="single" w:sz="5" w:space="0" w:color="000000"/>
              <w:bottom w:val="single" w:sz="5" w:space="0" w:color="000000"/>
              <w:right w:val="single" w:sz="5" w:space="0" w:color="000000"/>
            </w:tcBorders>
            <w:vAlign w:val="center"/>
          </w:tcPr>
          <w:p w14:paraId="15C0D4E1" w14:textId="48AB368D" w:rsidR="00334301" w:rsidRPr="009F601F" w:rsidRDefault="00334301" w:rsidP="00334301">
            <w:pPr>
              <w:pStyle w:val="af"/>
              <w:rPr>
                <w:lang w:val="ru-RU"/>
              </w:rPr>
            </w:pPr>
            <w:r w:rsidRPr="009F601F">
              <w:rPr>
                <w:lang w:val="ru-RU"/>
              </w:rPr>
              <w:t>Средневзвешенный диаметр, м</w:t>
            </w:r>
          </w:p>
        </w:tc>
        <w:tc>
          <w:tcPr>
            <w:tcW w:w="760" w:type="pct"/>
            <w:tcBorders>
              <w:top w:val="single" w:sz="5" w:space="0" w:color="000000"/>
              <w:left w:val="single" w:sz="5" w:space="0" w:color="000000"/>
              <w:bottom w:val="single" w:sz="5" w:space="0" w:color="000000"/>
              <w:right w:val="single" w:sz="5" w:space="0" w:color="000000"/>
            </w:tcBorders>
            <w:vAlign w:val="center"/>
          </w:tcPr>
          <w:p w14:paraId="21B38279" w14:textId="3320BAAE" w:rsidR="00334301" w:rsidRPr="009F601F" w:rsidRDefault="00334301" w:rsidP="002F093D">
            <w:pPr>
              <w:pStyle w:val="af"/>
              <w:rPr>
                <w:lang w:val="ru-RU"/>
              </w:rPr>
            </w:pPr>
            <w:r w:rsidRPr="009F601F">
              <w:rPr>
                <w:lang w:val="ru-RU"/>
              </w:rPr>
              <w:t>Протяженность, п. м</w:t>
            </w:r>
          </w:p>
        </w:tc>
        <w:tc>
          <w:tcPr>
            <w:tcW w:w="834" w:type="pct"/>
            <w:tcBorders>
              <w:top w:val="single" w:sz="5" w:space="0" w:color="000000"/>
              <w:left w:val="single" w:sz="5" w:space="0" w:color="000000"/>
              <w:bottom w:val="single" w:sz="5" w:space="0" w:color="000000"/>
              <w:right w:val="single" w:sz="5" w:space="0" w:color="000000"/>
            </w:tcBorders>
            <w:vAlign w:val="center"/>
          </w:tcPr>
          <w:p w14:paraId="7EA12169" w14:textId="77777777" w:rsidR="00334301" w:rsidRPr="009F601F" w:rsidRDefault="00334301" w:rsidP="00334301">
            <w:pPr>
              <w:pStyle w:val="af"/>
              <w:rPr>
                <w:lang w:val="ru-RU"/>
              </w:rPr>
            </w:pPr>
            <w:r w:rsidRPr="009F601F">
              <w:rPr>
                <w:lang w:val="ru-RU"/>
              </w:rPr>
              <w:t>Материальная характеристика, кв. м</w:t>
            </w:r>
          </w:p>
        </w:tc>
        <w:tc>
          <w:tcPr>
            <w:tcW w:w="834" w:type="pct"/>
            <w:tcBorders>
              <w:top w:val="single" w:sz="5" w:space="0" w:color="000000"/>
              <w:left w:val="single" w:sz="5" w:space="0" w:color="000000"/>
              <w:bottom w:val="single" w:sz="5" w:space="0" w:color="000000"/>
              <w:right w:val="single" w:sz="5" w:space="0" w:color="000000"/>
            </w:tcBorders>
            <w:vAlign w:val="center"/>
          </w:tcPr>
          <w:p w14:paraId="068BC7F6" w14:textId="19A74371" w:rsidR="00334301" w:rsidRPr="009F601F" w:rsidRDefault="00334301" w:rsidP="0059124F">
            <w:pPr>
              <w:pStyle w:val="af"/>
              <w:rPr>
                <w:lang w:val="ru-RU"/>
              </w:rPr>
            </w:pPr>
            <w:r w:rsidRPr="009F601F">
              <w:rPr>
                <w:lang w:val="ru-RU"/>
              </w:rPr>
              <w:t>Присоединенная максимальная нагрузка, Гкал/ч</w:t>
            </w:r>
          </w:p>
        </w:tc>
        <w:tc>
          <w:tcPr>
            <w:tcW w:w="679" w:type="pct"/>
            <w:tcBorders>
              <w:top w:val="single" w:sz="5" w:space="0" w:color="000000"/>
              <w:left w:val="single" w:sz="5" w:space="0" w:color="000000"/>
              <w:bottom w:val="single" w:sz="5" w:space="0" w:color="000000"/>
              <w:right w:val="single" w:sz="5" w:space="0" w:color="000000"/>
            </w:tcBorders>
            <w:vAlign w:val="center"/>
          </w:tcPr>
          <w:p w14:paraId="3B82E3F0" w14:textId="03E771D8" w:rsidR="00334301" w:rsidRPr="009F601F" w:rsidRDefault="00334301" w:rsidP="00334301">
            <w:pPr>
              <w:pStyle w:val="af"/>
              <w:rPr>
                <w:lang w:val="ru-RU"/>
              </w:rPr>
            </w:pPr>
            <w:r w:rsidRPr="009F601F">
              <w:rPr>
                <w:lang w:val="ru-RU"/>
              </w:rPr>
              <w:t>Удельная материальная хар-ка,</w:t>
            </w:r>
          </w:p>
          <w:p w14:paraId="276F312D" w14:textId="77777777" w:rsidR="00334301" w:rsidRPr="009F601F" w:rsidRDefault="00334301" w:rsidP="00334301">
            <w:pPr>
              <w:pStyle w:val="af"/>
              <w:rPr>
                <w:lang w:val="ru-RU"/>
              </w:rPr>
            </w:pPr>
            <w:r w:rsidRPr="009F601F">
              <w:rPr>
                <w:lang w:val="ru-RU"/>
              </w:rPr>
              <w:t>кв. м/(Гкал/ч)</w:t>
            </w:r>
          </w:p>
        </w:tc>
      </w:tr>
      <w:tr w:rsidR="009F601F" w:rsidRPr="009F601F" w14:paraId="032F07DD" w14:textId="77777777" w:rsidTr="002F093D">
        <w:trPr>
          <w:trHeight w:hRule="exact" w:val="543"/>
          <w:jc w:val="center"/>
        </w:trPr>
        <w:tc>
          <w:tcPr>
            <w:tcW w:w="903" w:type="pct"/>
            <w:tcBorders>
              <w:top w:val="single" w:sz="5" w:space="0" w:color="000000"/>
              <w:left w:val="single" w:sz="5" w:space="0" w:color="000000"/>
              <w:bottom w:val="single" w:sz="5" w:space="0" w:color="000000"/>
              <w:right w:val="single" w:sz="5" w:space="0" w:color="000000"/>
            </w:tcBorders>
            <w:vAlign w:val="center"/>
          </w:tcPr>
          <w:p w14:paraId="72B61CB7" w14:textId="7BAF7AD3" w:rsidR="00427A50" w:rsidRPr="009F601F" w:rsidRDefault="00427A50" w:rsidP="00427A50">
            <w:pPr>
              <w:pStyle w:val="af"/>
              <w:rPr>
                <w:lang w:val="ru-RU"/>
              </w:rPr>
            </w:pPr>
            <w:r w:rsidRPr="009F601F">
              <w:rPr>
                <w:lang w:val="ru-RU"/>
              </w:rPr>
              <w:t>ОАО</w:t>
            </w:r>
            <w:r w:rsidR="00A045FC" w:rsidRPr="009F601F">
              <w:rPr>
                <w:lang w:val="ru-RU"/>
              </w:rPr>
              <w:t xml:space="preserve"> «</w:t>
            </w:r>
            <w:r w:rsidRPr="009F601F">
              <w:rPr>
                <w:lang w:val="ru-RU"/>
              </w:rPr>
              <w:t>Теплосеть СПб</w:t>
            </w:r>
            <w:r w:rsidR="00A045FC" w:rsidRPr="009F601F">
              <w:rPr>
                <w:lang w:val="ru-RU"/>
              </w:rPr>
              <w:t>»</w:t>
            </w:r>
          </w:p>
        </w:tc>
        <w:tc>
          <w:tcPr>
            <w:tcW w:w="990" w:type="pct"/>
            <w:tcBorders>
              <w:top w:val="single" w:sz="5" w:space="0" w:color="000000"/>
              <w:left w:val="single" w:sz="5" w:space="0" w:color="000000"/>
              <w:bottom w:val="single" w:sz="5" w:space="0" w:color="000000"/>
              <w:right w:val="single" w:sz="5" w:space="0" w:color="000000"/>
            </w:tcBorders>
            <w:vAlign w:val="center"/>
          </w:tcPr>
          <w:p w14:paraId="4F788DE4" w14:textId="18110FEE" w:rsidR="00427A50" w:rsidRPr="009F601F" w:rsidRDefault="00427A50" w:rsidP="00427A50">
            <w:pPr>
              <w:pStyle w:val="af"/>
              <w:rPr>
                <w:lang w:val="ru-RU"/>
              </w:rPr>
            </w:pPr>
            <w:r w:rsidRPr="009F601F">
              <w:rPr>
                <w:lang w:val="ru-RU"/>
              </w:rPr>
              <w:t>0,19</w:t>
            </w:r>
          </w:p>
        </w:tc>
        <w:tc>
          <w:tcPr>
            <w:tcW w:w="760" w:type="pct"/>
            <w:tcBorders>
              <w:top w:val="single" w:sz="5" w:space="0" w:color="000000"/>
              <w:left w:val="single" w:sz="5" w:space="0" w:color="000000"/>
              <w:bottom w:val="single" w:sz="5" w:space="0" w:color="000000"/>
              <w:right w:val="single" w:sz="5" w:space="0" w:color="000000"/>
            </w:tcBorders>
            <w:vAlign w:val="center"/>
          </w:tcPr>
          <w:p w14:paraId="5EE855F1" w14:textId="593ECAE4" w:rsidR="00427A50" w:rsidRPr="009F601F" w:rsidRDefault="00427A50" w:rsidP="00427A50">
            <w:pPr>
              <w:pStyle w:val="af"/>
              <w:rPr>
                <w:lang w:val="ru-RU"/>
              </w:rPr>
            </w:pPr>
            <w:r w:rsidRPr="009F601F">
              <w:t>6248,1</w:t>
            </w:r>
          </w:p>
        </w:tc>
        <w:tc>
          <w:tcPr>
            <w:tcW w:w="834" w:type="pct"/>
            <w:tcBorders>
              <w:top w:val="single" w:sz="5" w:space="0" w:color="000000"/>
              <w:left w:val="single" w:sz="5" w:space="0" w:color="000000"/>
              <w:bottom w:val="single" w:sz="5" w:space="0" w:color="000000"/>
              <w:right w:val="single" w:sz="5" w:space="0" w:color="000000"/>
            </w:tcBorders>
            <w:vAlign w:val="center"/>
          </w:tcPr>
          <w:p w14:paraId="1235F0E5" w14:textId="1B7AA630" w:rsidR="00427A50" w:rsidRPr="009F601F" w:rsidRDefault="00427A50" w:rsidP="00427A50">
            <w:pPr>
              <w:pStyle w:val="af"/>
              <w:rPr>
                <w:lang w:val="ru-RU"/>
              </w:rPr>
            </w:pPr>
            <w:r w:rsidRPr="009F601F">
              <w:rPr>
                <w:lang w:val="ru-RU"/>
              </w:rPr>
              <w:t>4441,6</w:t>
            </w:r>
          </w:p>
        </w:tc>
        <w:tc>
          <w:tcPr>
            <w:tcW w:w="834" w:type="pct"/>
            <w:tcBorders>
              <w:top w:val="single" w:sz="5" w:space="0" w:color="000000"/>
              <w:left w:val="single" w:sz="5" w:space="0" w:color="000000"/>
              <w:bottom w:val="single" w:sz="5" w:space="0" w:color="000000"/>
              <w:right w:val="single" w:sz="5" w:space="0" w:color="000000"/>
            </w:tcBorders>
            <w:vAlign w:val="center"/>
          </w:tcPr>
          <w:p w14:paraId="3A673BB6" w14:textId="77777777" w:rsidR="00427A50" w:rsidRPr="009F601F" w:rsidRDefault="00427A50" w:rsidP="00427A50">
            <w:pPr>
              <w:pStyle w:val="af"/>
              <w:rPr>
                <w:lang w:val="ru-RU"/>
              </w:rPr>
            </w:pPr>
            <w:r w:rsidRPr="009F601F">
              <w:rPr>
                <w:lang w:val="ru-RU"/>
              </w:rPr>
              <w:t>10,1</w:t>
            </w:r>
          </w:p>
        </w:tc>
        <w:tc>
          <w:tcPr>
            <w:tcW w:w="679" w:type="pct"/>
            <w:tcBorders>
              <w:top w:val="single" w:sz="5" w:space="0" w:color="000000"/>
              <w:left w:val="single" w:sz="5" w:space="0" w:color="000000"/>
              <w:bottom w:val="single" w:sz="5" w:space="0" w:color="000000"/>
              <w:right w:val="single" w:sz="5" w:space="0" w:color="000000"/>
            </w:tcBorders>
          </w:tcPr>
          <w:p w14:paraId="256A89A3" w14:textId="77777777" w:rsidR="00427A50" w:rsidRPr="009F601F" w:rsidRDefault="00427A50" w:rsidP="00427A50">
            <w:pPr>
              <w:pStyle w:val="af"/>
              <w:rPr>
                <w:lang w:val="ru-RU"/>
              </w:rPr>
            </w:pPr>
            <w:r w:rsidRPr="009F601F">
              <w:rPr>
                <w:lang w:val="ru-RU"/>
              </w:rPr>
              <w:t>172,30</w:t>
            </w:r>
          </w:p>
        </w:tc>
      </w:tr>
      <w:tr w:rsidR="009F601F" w:rsidRPr="009F601F" w14:paraId="6DF8EF24" w14:textId="77777777" w:rsidTr="002F093D">
        <w:trPr>
          <w:trHeight w:hRule="exact" w:val="240"/>
          <w:jc w:val="center"/>
        </w:trPr>
        <w:tc>
          <w:tcPr>
            <w:tcW w:w="903" w:type="pct"/>
            <w:tcBorders>
              <w:top w:val="single" w:sz="5" w:space="0" w:color="000000"/>
              <w:left w:val="single" w:sz="5" w:space="0" w:color="000000"/>
              <w:bottom w:val="single" w:sz="5" w:space="0" w:color="000000"/>
              <w:right w:val="single" w:sz="5" w:space="0" w:color="000000"/>
            </w:tcBorders>
            <w:vAlign w:val="center"/>
          </w:tcPr>
          <w:p w14:paraId="3E4D4E00" w14:textId="3DE8C5C7" w:rsidR="00334301" w:rsidRPr="009F601F" w:rsidRDefault="00334301" w:rsidP="00334301">
            <w:pPr>
              <w:pStyle w:val="af"/>
              <w:rPr>
                <w:lang w:val="ru-RU"/>
              </w:rPr>
            </w:pPr>
            <w:r w:rsidRPr="009F601F">
              <w:rPr>
                <w:lang w:val="ru-RU"/>
              </w:rPr>
              <w:t>ГУП</w:t>
            </w:r>
            <w:r w:rsidR="00A045FC" w:rsidRPr="009F601F">
              <w:rPr>
                <w:lang w:val="ru-RU"/>
              </w:rPr>
              <w:t xml:space="preserve"> «</w:t>
            </w:r>
            <w:r w:rsidRPr="009F601F">
              <w:rPr>
                <w:lang w:val="ru-RU"/>
              </w:rPr>
              <w:t>ТЭК СПб</w:t>
            </w:r>
            <w:r w:rsidR="00A045FC" w:rsidRPr="009F601F">
              <w:rPr>
                <w:lang w:val="ru-RU"/>
              </w:rPr>
              <w:t>»</w:t>
            </w:r>
          </w:p>
        </w:tc>
        <w:tc>
          <w:tcPr>
            <w:tcW w:w="990" w:type="pct"/>
            <w:tcBorders>
              <w:top w:val="single" w:sz="5" w:space="0" w:color="000000"/>
              <w:left w:val="single" w:sz="5" w:space="0" w:color="000000"/>
              <w:bottom w:val="single" w:sz="5" w:space="0" w:color="000000"/>
              <w:right w:val="single" w:sz="5" w:space="0" w:color="000000"/>
            </w:tcBorders>
            <w:vAlign w:val="center"/>
          </w:tcPr>
          <w:p w14:paraId="36B62FFE" w14:textId="77777777" w:rsidR="00334301" w:rsidRPr="009F601F" w:rsidRDefault="00334301" w:rsidP="00334301">
            <w:pPr>
              <w:pStyle w:val="af"/>
              <w:rPr>
                <w:lang w:val="ru-RU"/>
              </w:rPr>
            </w:pPr>
            <w:r w:rsidRPr="009F601F">
              <w:rPr>
                <w:lang w:val="ru-RU"/>
              </w:rPr>
              <w:t>0,09</w:t>
            </w:r>
          </w:p>
        </w:tc>
        <w:tc>
          <w:tcPr>
            <w:tcW w:w="760" w:type="pct"/>
            <w:tcBorders>
              <w:top w:val="single" w:sz="5" w:space="0" w:color="000000"/>
              <w:left w:val="single" w:sz="5" w:space="0" w:color="000000"/>
              <w:bottom w:val="single" w:sz="5" w:space="0" w:color="000000"/>
              <w:right w:val="single" w:sz="5" w:space="0" w:color="000000"/>
            </w:tcBorders>
            <w:vAlign w:val="center"/>
          </w:tcPr>
          <w:p w14:paraId="065BF387" w14:textId="77777777" w:rsidR="00334301" w:rsidRPr="009F601F" w:rsidRDefault="00334301" w:rsidP="00334301">
            <w:pPr>
              <w:pStyle w:val="af"/>
              <w:rPr>
                <w:lang w:val="ru-RU"/>
              </w:rPr>
            </w:pPr>
            <w:r w:rsidRPr="009F601F">
              <w:rPr>
                <w:lang w:val="ru-RU"/>
              </w:rPr>
              <w:t>333,90</w:t>
            </w:r>
          </w:p>
        </w:tc>
        <w:tc>
          <w:tcPr>
            <w:tcW w:w="834" w:type="pct"/>
            <w:tcBorders>
              <w:top w:val="single" w:sz="5" w:space="0" w:color="000000"/>
              <w:left w:val="single" w:sz="5" w:space="0" w:color="000000"/>
              <w:bottom w:val="single" w:sz="5" w:space="0" w:color="000000"/>
              <w:right w:val="single" w:sz="5" w:space="0" w:color="000000"/>
            </w:tcBorders>
            <w:vAlign w:val="center"/>
          </w:tcPr>
          <w:p w14:paraId="109A23C4" w14:textId="77777777" w:rsidR="00334301" w:rsidRPr="009F601F" w:rsidRDefault="00334301" w:rsidP="00334301">
            <w:pPr>
              <w:pStyle w:val="af"/>
              <w:rPr>
                <w:lang w:val="ru-RU"/>
              </w:rPr>
            </w:pPr>
            <w:r w:rsidRPr="009F601F">
              <w:rPr>
                <w:lang w:val="ru-RU"/>
              </w:rPr>
              <w:t>30,61</w:t>
            </w:r>
          </w:p>
        </w:tc>
        <w:tc>
          <w:tcPr>
            <w:tcW w:w="834" w:type="pct"/>
            <w:tcBorders>
              <w:top w:val="single" w:sz="5" w:space="0" w:color="000000"/>
              <w:left w:val="single" w:sz="5" w:space="0" w:color="000000"/>
              <w:bottom w:val="single" w:sz="5" w:space="0" w:color="000000"/>
              <w:right w:val="single" w:sz="5" w:space="0" w:color="000000"/>
            </w:tcBorders>
            <w:vAlign w:val="center"/>
          </w:tcPr>
          <w:p w14:paraId="045ABFA4" w14:textId="77777777" w:rsidR="00334301" w:rsidRPr="009F601F" w:rsidRDefault="00334301" w:rsidP="00334301">
            <w:pPr>
              <w:pStyle w:val="af"/>
              <w:rPr>
                <w:lang w:val="ru-RU"/>
              </w:rPr>
            </w:pPr>
            <w:r w:rsidRPr="009F601F">
              <w:rPr>
                <w:lang w:val="ru-RU"/>
              </w:rPr>
              <w:t>1,1</w:t>
            </w:r>
          </w:p>
        </w:tc>
        <w:tc>
          <w:tcPr>
            <w:tcW w:w="679" w:type="pct"/>
            <w:tcBorders>
              <w:top w:val="single" w:sz="5" w:space="0" w:color="000000"/>
              <w:left w:val="single" w:sz="5" w:space="0" w:color="000000"/>
              <w:bottom w:val="single" w:sz="5" w:space="0" w:color="000000"/>
              <w:right w:val="single" w:sz="5" w:space="0" w:color="000000"/>
            </w:tcBorders>
          </w:tcPr>
          <w:p w14:paraId="2876BB37" w14:textId="77777777" w:rsidR="00334301" w:rsidRPr="009F601F" w:rsidRDefault="00334301" w:rsidP="00334301">
            <w:pPr>
              <w:pStyle w:val="af"/>
              <w:rPr>
                <w:lang w:val="ru-RU"/>
              </w:rPr>
            </w:pPr>
            <w:r w:rsidRPr="009F601F">
              <w:rPr>
                <w:lang w:val="ru-RU"/>
              </w:rPr>
              <w:t>27,83</w:t>
            </w:r>
          </w:p>
        </w:tc>
      </w:tr>
      <w:tr w:rsidR="009F601F" w:rsidRPr="009F601F" w14:paraId="1A273C76" w14:textId="77777777" w:rsidTr="00334301">
        <w:trPr>
          <w:trHeight w:hRule="exact" w:val="240"/>
          <w:jc w:val="center"/>
        </w:trPr>
        <w:tc>
          <w:tcPr>
            <w:tcW w:w="5000" w:type="pct"/>
            <w:gridSpan w:val="6"/>
            <w:tcBorders>
              <w:top w:val="single" w:sz="5" w:space="0" w:color="000000"/>
              <w:left w:val="single" w:sz="5" w:space="0" w:color="000000"/>
              <w:bottom w:val="single" w:sz="5" w:space="0" w:color="000000"/>
              <w:right w:val="single" w:sz="5" w:space="0" w:color="000000"/>
            </w:tcBorders>
            <w:vAlign w:val="center"/>
          </w:tcPr>
          <w:p w14:paraId="01FB20D5" w14:textId="50E99C11" w:rsidR="00334301" w:rsidRPr="009F601F" w:rsidRDefault="00334301" w:rsidP="00334301">
            <w:pPr>
              <w:pStyle w:val="af"/>
              <w:jc w:val="left"/>
              <w:rPr>
                <w:lang w:val="ru-RU"/>
              </w:rPr>
            </w:pPr>
            <w:r w:rsidRPr="009F601F">
              <w:rPr>
                <w:lang w:val="ru-RU"/>
              </w:rPr>
              <w:t>ООО</w:t>
            </w:r>
            <w:r w:rsidR="00A045FC" w:rsidRPr="009F601F">
              <w:rPr>
                <w:lang w:val="ru-RU"/>
              </w:rPr>
              <w:t xml:space="preserve"> «</w:t>
            </w:r>
            <w:r w:rsidRPr="009F601F">
              <w:rPr>
                <w:lang w:val="ru-RU"/>
              </w:rPr>
              <w:t>СМЭУ</w:t>
            </w:r>
            <w:r w:rsidR="00A045FC" w:rsidRPr="009F601F">
              <w:rPr>
                <w:lang w:val="ru-RU"/>
              </w:rPr>
              <w:t xml:space="preserve"> «</w:t>
            </w:r>
            <w:r w:rsidRPr="009F601F">
              <w:rPr>
                <w:lang w:val="ru-RU"/>
              </w:rPr>
              <w:t>Заневка</w:t>
            </w:r>
            <w:r w:rsidR="00A045FC" w:rsidRPr="009F601F">
              <w:rPr>
                <w:lang w:val="ru-RU"/>
              </w:rPr>
              <w:t>»</w:t>
            </w:r>
          </w:p>
        </w:tc>
      </w:tr>
      <w:tr w:rsidR="009F601F" w:rsidRPr="009F601F" w14:paraId="0CBD68FC" w14:textId="77777777" w:rsidTr="002F093D">
        <w:trPr>
          <w:trHeight w:hRule="exact" w:val="240"/>
          <w:jc w:val="center"/>
        </w:trPr>
        <w:tc>
          <w:tcPr>
            <w:tcW w:w="903" w:type="pct"/>
            <w:tcBorders>
              <w:top w:val="single" w:sz="5" w:space="0" w:color="000000"/>
              <w:left w:val="single" w:sz="5" w:space="0" w:color="000000"/>
              <w:bottom w:val="single" w:sz="5" w:space="0" w:color="000000"/>
              <w:right w:val="single" w:sz="5" w:space="0" w:color="000000"/>
            </w:tcBorders>
            <w:vAlign w:val="center"/>
          </w:tcPr>
          <w:p w14:paraId="6E472D5E" w14:textId="77777777" w:rsidR="00334301" w:rsidRPr="009F601F" w:rsidRDefault="00334301" w:rsidP="00334301">
            <w:pPr>
              <w:pStyle w:val="af"/>
              <w:rPr>
                <w:lang w:val="ru-RU"/>
              </w:rPr>
            </w:pPr>
            <w:r w:rsidRPr="009F601F">
              <w:rPr>
                <w:lang w:val="ru-RU"/>
              </w:rPr>
              <w:t>Котельная №10</w:t>
            </w:r>
          </w:p>
        </w:tc>
        <w:tc>
          <w:tcPr>
            <w:tcW w:w="990" w:type="pct"/>
            <w:tcBorders>
              <w:top w:val="single" w:sz="5" w:space="0" w:color="000000"/>
              <w:left w:val="single" w:sz="5" w:space="0" w:color="000000"/>
              <w:bottom w:val="single" w:sz="5" w:space="0" w:color="000000"/>
              <w:right w:val="single" w:sz="5" w:space="0" w:color="000000"/>
            </w:tcBorders>
            <w:vAlign w:val="center"/>
          </w:tcPr>
          <w:p w14:paraId="3BA47053" w14:textId="77777777" w:rsidR="00334301" w:rsidRPr="009F601F" w:rsidRDefault="00334301" w:rsidP="00334301">
            <w:pPr>
              <w:pStyle w:val="af"/>
              <w:rPr>
                <w:lang w:val="ru-RU"/>
              </w:rPr>
            </w:pPr>
            <w:r w:rsidRPr="009F601F">
              <w:rPr>
                <w:lang w:val="ru-RU"/>
              </w:rPr>
              <w:t>0,10</w:t>
            </w:r>
          </w:p>
        </w:tc>
        <w:tc>
          <w:tcPr>
            <w:tcW w:w="760" w:type="pct"/>
            <w:tcBorders>
              <w:top w:val="single" w:sz="5" w:space="0" w:color="000000"/>
              <w:left w:val="single" w:sz="5" w:space="0" w:color="000000"/>
              <w:bottom w:val="single" w:sz="5" w:space="0" w:color="000000"/>
              <w:right w:val="single" w:sz="5" w:space="0" w:color="000000"/>
            </w:tcBorders>
            <w:vAlign w:val="center"/>
          </w:tcPr>
          <w:p w14:paraId="2E75FFB0" w14:textId="77777777" w:rsidR="00334301" w:rsidRPr="009F601F" w:rsidRDefault="00334301" w:rsidP="00334301">
            <w:pPr>
              <w:pStyle w:val="af"/>
              <w:rPr>
                <w:lang w:val="ru-RU"/>
              </w:rPr>
            </w:pPr>
            <w:r w:rsidRPr="009F601F">
              <w:rPr>
                <w:lang w:val="ru-RU"/>
              </w:rPr>
              <w:t>8888,28</w:t>
            </w:r>
          </w:p>
        </w:tc>
        <w:tc>
          <w:tcPr>
            <w:tcW w:w="834" w:type="pct"/>
            <w:tcBorders>
              <w:top w:val="single" w:sz="5" w:space="0" w:color="000000"/>
              <w:left w:val="single" w:sz="5" w:space="0" w:color="000000"/>
              <w:bottom w:val="single" w:sz="5" w:space="0" w:color="000000"/>
              <w:right w:val="single" w:sz="5" w:space="0" w:color="000000"/>
            </w:tcBorders>
            <w:vAlign w:val="center"/>
          </w:tcPr>
          <w:p w14:paraId="7FDECD1D" w14:textId="77777777" w:rsidR="00334301" w:rsidRPr="009F601F" w:rsidRDefault="00334301" w:rsidP="00334301">
            <w:pPr>
              <w:pStyle w:val="af"/>
              <w:rPr>
                <w:lang w:val="ru-RU"/>
              </w:rPr>
            </w:pPr>
            <w:r w:rsidRPr="009F601F">
              <w:rPr>
                <w:lang w:val="ru-RU"/>
              </w:rPr>
              <w:t>850,68</w:t>
            </w:r>
          </w:p>
        </w:tc>
        <w:tc>
          <w:tcPr>
            <w:tcW w:w="834" w:type="pct"/>
            <w:tcBorders>
              <w:top w:val="single" w:sz="5" w:space="0" w:color="000000"/>
              <w:left w:val="single" w:sz="5" w:space="0" w:color="000000"/>
              <w:bottom w:val="single" w:sz="5" w:space="0" w:color="000000"/>
              <w:right w:val="single" w:sz="5" w:space="0" w:color="000000"/>
            </w:tcBorders>
            <w:vAlign w:val="center"/>
          </w:tcPr>
          <w:p w14:paraId="216FCAFF" w14:textId="77777777" w:rsidR="00334301" w:rsidRPr="009F601F" w:rsidRDefault="00334301" w:rsidP="00334301">
            <w:pPr>
              <w:pStyle w:val="af"/>
              <w:rPr>
                <w:lang w:val="ru-RU"/>
              </w:rPr>
            </w:pPr>
            <w:r w:rsidRPr="009F601F">
              <w:rPr>
                <w:lang w:val="ru-RU"/>
              </w:rPr>
              <w:t>2,9</w:t>
            </w:r>
          </w:p>
        </w:tc>
        <w:tc>
          <w:tcPr>
            <w:tcW w:w="679" w:type="pct"/>
            <w:tcBorders>
              <w:top w:val="single" w:sz="5" w:space="0" w:color="000000"/>
              <w:left w:val="single" w:sz="5" w:space="0" w:color="000000"/>
              <w:bottom w:val="single" w:sz="5" w:space="0" w:color="000000"/>
              <w:right w:val="single" w:sz="5" w:space="0" w:color="000000"/>
            </w:tcBorders>
          </w:tcPr>
          <w:p w14:paraId="58CB5D0C" w14:textId="77777777" w:rsidR="00334301" w:rsidRPr="009F601F" w:rsidRDefault="00334301" w:rsidP="00334301">
            <w:pPr>
              <w:pStyle w:val="af"/>
              <w:rPr>
                <w:lang w:val="ru-RU"/>
              </w:rPr>
            </w:pPr>
            <w:r w:rsidRPr="009F601F">
              <w:rPr>
                <w:lang w:val="ru-RU"/>
              </w:rPr>
              <w:t>293,34</w:t>
            </w:r>
          </w:p>
        </w:tc>
      </w:tr>
      <w:tr w:rsidR="009F601F" w:rsidRPr="009F601F" w14:paraId="4935F8F9" w14:textId="77777777" w:rsidTr="002F093D">
        <w:trPr>
          <w:trHeight w:hRule="exact" w:val="240"/>
          <w:jc w:val="center"/>
        </w:trPr>
        <w:tc>
          <w:tcPr>
            <w:tcW w:w="903" w:type="pct"/>
            <w:tcBorders>
              <w:top w:val="single" w:sz="5" w:space="0" w:color="000000"/>
              <w:left w:val="single" w:sz="5" w:space="0" w:color="000000"/>
              <w:bottom w:val="single" w:sz="5" w:space="0" w:color="000000"/>
              <w:right w:val="single" w:sz="5" w:space="0" w:color="000000"/>
            </w:tcBorders>
            <w:vAlign w:val="center"/>
          </w:tcPr>
          <w:p w14:paraId="597133EF" w14:textId="77777777" w:rsidR="00334301" w:rsidRPr="009F601F" w:rsidRDefault="00334301" w:rsidP="00334301">
            <w:pPr>
              <w:pStyle w:val="af"/>
              <w:rPr>
                <w:lang w:val="ru-RU"/>
              </w:rPr>
            </w:pPr>
            <w:r w:rsidRPr="009F601F">
              <w:rPr>
                <w:lang w:val="ru-RU"/>
              </w:rPr>
              <w:lastRenderedPageBreak/>
              <w:t>Котельная №40</w:t>
            </w:r>
          </w:p>
        </w:tc>
        <w:tc>
          <w:tcPr>
            <w:tcW w:w="990" w:type="pct"/>
            <w:tcBorders>
              <w:top w:val="single" w:sz="5" w:space="0" w:color="000000"/>
              <w:left w:val="single" w:sz="5" w:space="0" w:color="000000"/>
              <w:bottom w:val="single" w:sz="5" w:space="0" w:color="000000"/>
              <w:right w:val="single" w:sz="5" w:space="0" w:color="000000"/>
            </w:tcBorders>
            <w:vAlign w:val="center"/>
          </w:tcPr>
          <w:p w14:paraId="66E22DFD" w14:textId="77777777" w:rsidR="00334301" w:rsidRPr="009F601F" w:rsidRDefault="00334301" w:rsidP="00334301">
            <w:pPr>
              <w:pStyle w:val="af"/>
              <w:rPr>
                <w:lang w:val="ru-RU"/>
              </w:rPr>
            </w:pPr>
            <w:r w:rsidRPr="009F601F">
              <w:rPr>
                <w:lang w:val="ru-RU"/>
              </w:rPr>
              <w:t>0,22</w:t>
            </w:r>
          </w:p>
        </w:tc>
        <w:tc>
          <w:tcPr>
            <w:tcW w:w="760" w:type="pct"/>
            <w:tcBorders>
              <w:top w:val="single" w:sz="5" w:space="0" w:color="000000"/>
              <w:left w:val="single" w:sz="5" w:space="0" w:color="000000"/>
              <w:bottom w:val="single" w:sz="5" w:space="0" w:color="000000"/>
              <w:right w:val="single" w:sz="5" w:space="0" w:color="000000"/>
            </w:tcBorders>
            <w:vAlign w:val="center"/>
          </w:tcPr>
          <w:p w14:paraId="0E0B3EC5" w14:textId="77777777" w:rsidR="00334301" w:rsidRPr="009F601F" w:rsidRDefault="00334301" w:rsidP="00334301">
            <w:pPr>
              <w:pStyle w:val="af"/>
              <w:rPr>
                <w:lang w:val="ru-RU"/>
              </w:rPr>
            </w:pPr>
            <w:r w:rsidRPr="009F601F">
              <w:rPr>
                <w:lang w:val="ru-RU"/>
              </w:rPr>
              <w:t>8133,03</w:t>
            </w:r>
          </w:p>
        </w:tc>
        <w:tc>
          <w:tcPr>
            <w:tcW w:w="834" w:type="pct"/>
            <w:tcBorders>
              <w:top w:val="single" w:sz="5" w:space="0" w:color="000000"/>
              <w:left w:val="single" w:sz="5" w:space="0" w:color="000000"/>
              <w:bottom w:val="single" w:sz="5" w:space="0" w:color="000000"/>
              <w:right w:val="single" w:sz="5" w:space="0" w:color="000000"/>
            </w:tcBorders>
            <w:vAlign w:val="center"/>
          </w:tcPr>
          <w:p w14:paraId="6073C8B5" w14:textId="77777777" w:rsidR="00334301" w:rsidRPr="009F601F" w:rsidRDefault="00334301" w:rsidP="00334301">
            <w:pPr>
              <w:pStyle w:val="af"/>
              <w:rPr>
                <w:lang w:val="ru-RU"/>
              </w:rPr>
            </w:pPr>
            <w:r w:rsidRPr="009F601F">
              <w:rPr>
                <w:lang w:val="ru-RU"/>
              </w:rPr>
              <w:t>1820,06</w:t>
            </w:r>
          </w:p>
        </w:tc>
        <w:tc>
          <w:tcPr>
            <w:tcW w:w="834" w:type="pct"/>
            <w:tcBorders>
              <w:top w:val="single" w:sz="5" w:space="0" w:color="000000"/>
              <w:left w:val="single" w:sz="5" w:space="0" w:color="000000"/>
              <w:bottom w:val="single" w:sz="5" w:space="0" w:color="000000"/>
              <w:right w:val="single" w:sz="5" w:space="0" w:color="000000"/>
            </w:tcBorders>
            <w:vAlign w:val="center"/>
          </w:tcPr>
          <w:p w14:paraId="54E7A9FC" w14:textId="77777777" w:rsidR="00334301" w:rsidRPr="009F601F" w:rsidRDefault="00334301" w:rsidP="00334301">
            <w:pPr>
              <w:pStyle w:val="af"/>
              <w:rPr>
                <w:lang w:val="ru-RU"/>
              </w:rPr>
            </w:pPr>
            <w:r w:rsidRPr="009F601F">
              <w:rPr>
                <w:lang w:val="ru-RU"/>
              </w:rPr>
              <w:t>10,8</w:t>
            </w:r>
          </w:p>
        </w:tc>
        <w:tc>
          <w:tcPr>
            <w:tcW w:w="679" w:type="pct"/>
            <w:tcBorders>
              <w:top w:val="single" w:sz="5" w:space="0" w:color="000000"/>
              <w:left w:val="single" w:sz="5" w:space="0" w:color="000000"/>
              <w:bottom w:val="single" w:sz="5" w:space="0" w:color="000000"/>
              <w:right w:val="single" w:sz="5" w:space="0" w:color="000000"/>
            </w:tcBorders>
          </w:tcPr>
          <w:p w14:paraId="56710768" w14:textId="77777777" w:rsidR="00334301" w:rsidRPr="009F601F" w:rsidRDefault="00334301" w:rsidP="00334301">
            <w:pPr>
              <w:pStyle w:val="af"/>
              <w:rPr>
                <w:lang w:val="ru-RU"/>
              </w:rPr>
            </w:pPr>
            <w:r w:rsidRPr="009F601F">
              <w:rPr>
                <w:lang w:val="ru-RU"/>
              </w:rPr>
              <w:t>168,52</w:t>
            </w:r>
          </w:p>
        </w:tc>
      </w:tr>
    </w:tbl>
    <w:p w14:paraId="13408714" w14:textId="77777777" w:rsidR="00334301" w:rsidRPr="009F601F" w:rsidRDefault="00334301" w:rsidP="00334301">
      <w:pPr>
        <w:pStyle w:val="ab"/>
        <w:rPr>
          <w:lang w:eastAsia="ru-RU"/>
        </w:rPr>
      </w:pPr>
    </w:p>
    <w:p w14:paraId="663F9D96" w14:textId="78821970" w:rsidR="00334301" w:rsidRPr="009F601F" w:rsidRDefault="00334301" w:rsidP="00334301">
      <w:pPr>
        <w:pStyle w:val="ab"/>
        <w:rPr>
          <w:lang w:eastAsia="ru-RU"/>
        </w:rPr>
      </w:pPr>
      <w:r w:rsidRPr="009F601F">
        <w:rPr>
          <w:noProof/>
          <w:lang w:eastAsia="ru-RU"/>
        </w:rPr>
        <w:drawing>
          <wp:inline distT="0" distB="0" distL="0" distR="0" wp14:anchorId="3216D3B3" wp14:editId="30C4572A">
            <wp:extent cx="5890260" cy="2487930"/>
            <wp:effectExtent l="0" t="0" r="0" b="762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90260" cy="2487930"/>
                    </a:xfrm>
                    <a:prstGeom prst="rect">
                      <a:avLst/>
                    </a:prstGeom>
                    <a:noFill/>
                    <a:ln>
                      <a:noFill/>
                    </a:ln>
                  </pic:spPr>
                </pic:pic>
              </a:graphicData>
            </a:graphic>
          </wp:inline>
        </w:drawing>
      </w:r>
    </w:p>
    <w:p w14:paraId="1843152D" w14:textId="387E9B9E" w:rsidR="00334301" w:rsidRPr="009F601F" w:rsidRDefault="00334301" w:rsidP="009C6F4A">
      <w:pPr>
        <w:pStyle w:val="ab"/>
        <w:jc w:val="center"/>
        <w:rPr>
          <w:lang w:eastAsia="ru-RU"/>
        </w:rPr>
      </w:pPr>
      <w:r w:rsidRPr="009F601F">
        <w:rPr>
          <w:lang w:eastAsia="ru-RU"/>
        </w:rPr>
        <w:t xml:space="preserve">Рисунок 2.2-1. Распределение протяженности тепловых сетей Заневского </w:t>
      </w:r>
      <w:r w:rsidR="00E51E1D" w:rsidRPr="009F601F">
        <w:rPr>
          <w:lang w:eastAsia="ru-RU"/>
        </w:rPr>
        <w:t>городское</w:t>
      </w:r>
      <w:r w:rsidRPr="009F601F">
        <w:rPr>
          <w:lang w:eastAsia="ru-RU"/>
        </w:rPr>
        <w:t xml:space="preserve"> поселения по теплосетевым организациям </w:t>
      </w:r>
    </w:p>
    <w:p w14:paraId="60900F00" w14:textId="4B3B647F" w:rsidR="00334301" w:rsidRPr="009F601F" w:rsidRDefault="00334301" w:rsidP="003F6E52">
      <w:pPr>
        <w:pStyle w:val="111"/>
      </w:pPr>
      <w:bookmarkStart w:id="20" w:name="_Toc444450262"/>
      <w:r w:rsidRPr="009F601F">
        <w:t>Балансы мощности и ресурса</w:t>
      </w:r>
      <w:bookmarkEnd w:id="20"/>
      <w:r w:rsidRPr="009F601F">
        <w:t xml:space="preserve"> </w:t>
      </w:r>
    </w:p>
    <w:p w14:paraId="119C60EC" w14:textId="1ABCD9DD" w:rsidR="00334301" w:rsidRDefault="002F093D" w:rsidP="00334301">
      <w:pPr>
        <w:pStyle w:val="ab"/>
        <w:rPr>
          <w:lang w:eastAsia="ru-RU"/>
        </w:rPr>
      </w:pPr>
      <w:r w:rsidRPr="009F601F">
        <w:rPr>
          <w:lang w:eastAsia="ru-RU"/>
        </w:rPr>
        <w:t xml:space="preserve">Балансы тепловой мощности </w:t>
      </w:r>
      <w:r w:rsidR="00F21181" w:rsidRPr="009F601F">
        <w:rPr>
          <w:lang w:eastAsia="ru-RU"/>
        </w:rPr>
        <w:t xml:space="preserve">источников тепловой энергии на территории Заневского </w:t>
      </w:r>
      <w:r w:rsidR="00E51E1D" w:rsidRPr="009F601F">
        <w:rPr>
          <w:lang w:eastAsia="ru-RU"/>
        </w:rPr>
        <w:t>городского</w:t>
      </w:r>
      <w:r w:rsidR="00F21181" w:rsidRPr="009F601F">
        <w:rPr>
          <w:lang w:eastAsia="ru-RU"/>
        </w:rPr>
        <w:t xml:space="preserve"> поселения прив</w:t>
      </w:r>
      <w:r w:rsidR="00F21181">
        <w:rPr>
          <w:lang w:eastAsia="ru-RU"/>
        </w:rPr>
        <w:t>едены в</w:t>
      </w:r>
      <w:r w:rsidR="00334301">
        <w:rPr>
          <w:lang w:eastAsia="ru-RU"/>
        </w:rPr>
        <w:t xml:space="preserve"> таблиц</w:t>
      </w:r>
      <w:r w:rsidR="00F21181">
        <w:rPr>
          <w:lang w:eastAsia="ru-RU"/>
        </w:rPr>
        <w:t>е</w:t>
      </w:r>
      <w:r w:rsidR="00334301">
        <w:rPr>
          <w:lang w:eastAsia="ru-RU"/>
        </w:rPr>
        <w:t xml:space="preserve"> 2.2.3-1. </w:t>
      </w:r>
    </w:p>
    <w:p w14:paraId="470A5A70" w14:textId="77777777" w:rsidR="00334301" w:rsidRDefault="00334301" w:rsidP="00334301">
      <w:pPr>
        <w:pStyle w:val="ab"/>
        <w:rPr>
          <w:lang w:eastAsia="ru-RU"/>
        </w:rPr>
        <w:sectPr w:rsidR="00334301" w:rsidSect="002959B3">
          <w:pgSz w:w="11906" w:h="16838"/>
          <w:pgMar w:top="1134" w:right="850" w:bottom="1134" w:left="1701" w:header="708" w:footer="708" w:gutter="0"/>
          <w:cols w:space="708"/>
          <w:docGrid w:linePitch="360"/>
        </w:sectPr>
      </w:pPr>
    </w:p>
    <w:p w14:paraId="6F756B2C" w14:textId="2E99C347" w:rsidR="00334301" w:rsidRPr="009F601F" w:rsidRDefault="00334301" w:rsidP="00683693">
      <w:pPr>
        <w:pStyle w:val="11110"/>
      </w:pPr>
      <w:r w:rsidRPr="009F601F">
        <w:lastRenderedPageBreak/>
        <w:t xml:space="preserve">Балансы установленной тепловой мощности и тепловой нагрузки в горячей воде в зоне действия источников Заневского </w:t>
      </w:r>
      <w:r w:rsidR="00E51E1D" w:rsidRPr="009F601F">
        <w:t>городское</w:t>
      </w:r>
      <w:r w:rsidRPr="009F601F">
        <w:t xml:space="preserve"> поселения</w:t>
      </w:r>
    </w:p>
    <w:tbl>
      <w:tblPr>
        <w:tblStyle w:val="NormalTable0"/>
        <w:tblW w:w="14792" w:type="dxa"/>
        <w:tblInd w:w="98" w:type="dxa"/>
        <w:tblLayout w:type="fixed"/>
        <w:tblLook w:val="01E0" w:firstRow="1" w:lastRow="1" w:firstColumn="1" w:lastColumn="1" w:noHBand="0" w:noVBand="0"/>
      </w:tblPr>
      <w:tblGrid>
        <w:gridCol w:w="5153"/>
        <w:gridCol w:w="1134"/>
        <w:gridCol w:w="1418"/>
        <w:gridCol w:w="1417"/>
        <w:gridCol w:w="1134"/>
        <w:gridCol w:w="1134"/>
        <w:gridCol w:w="1559"/>
        <w:gridCol w:w="1843"/>
      </w:tblGrid>
      <w:tr w:rsidR="009F601F" w:rsidRPr="009F601F" w14:paraId="0F1BD8F4" w14:textId="77777777" w:rsidTr="00334301">
        <w:trPr>
          <w:trHeight w:hRule="exact" w:val="931"/>
        </w:trPr>
        <w:tc>
          <w:tcPr>
            <w:tcW w:w="5153" w:type="dxa"/>
            <w:tcBorders>
              <w:top w:val="single" w:sz="5" w:space="0" w:color="000000"/>
              <w:left w:val="single" w:sz="5" w:space="0" w:color="000000"/>
              <w:bottom w:val="single" w:sz="5" w:space="0" w:color="000000"/>
              <w:right w:val="single" w:sz="5" w:space="0" w:color="000000"/>
            </w:tcBorders>
            <w:vAlign w:val="center"/>
          </w:tcPr>
          <w:p w14:paraId="08E0AD0A" w14:textId="77777777" w:rsidR="00334301" w:rsidRPr="009F601F" w:rsidRDefault="00334301" w:rsidP="00334301">
            <w:pPr>
              <w:pStyle w:val="af"/>
              <w:rPr>
                <w:lang w:val="ru-RU"/>
              </w:rPr>
            </w:pPr>
            <w:r w:rsidRPr="009F601F">
              <w:rPr>
                <w:lang w:val="ru-RU"/>
              </w:rPr>
              <w:t>Наименование показателя</w:t>
            </w:r>
          </w:p>
        </w:tc>
        <w:tc>
          <w:tcPr>
            <w:tcW w:w="1134" w:type="dxa"/>
            <w:tcBorders>
              <w:top w:val="single" w:sz="5" w:space="0" w:color="000000"/>
              <w:left w:val="single" w:sz="5" w:space="0" w:color="000000"/>
              <w:bottom w:val="single" w:sz="5" w:space="0" w:color="000000"/>
              <w:right w:val="single" w:sz="5" w:space="0" w:color="000000"/>
            </w:tcBorders>
            <w:vAlign w:val="center"/>
          </w:tcPr>
          <w:p w14:paraId="2E5B01FF" w14:textId="77777777" w:rsidR="00334301" w:rsidRPr="009F601F" w:rsidRDefault="00334301" w:rsidP="00334301">
            <w:pPr>
              <w:pStyle w:val="af"/>
              <w:rPr>
                <w:lang w:val="ru-RU"/>
              </w:rPr>
            </w:pPr>
            <w:r w:rsidRPr="009F601F">
              <w:rPr>
                <w:lang w:val="ru-RU"/>
              </w:rPr>
              <w:t>Ед. изм.</w:t>
            </w:r>
          </w:p>
        </w:tc>
        <w:tc>
          <w:tcPr>
            <w:tcW w:w="1418" w:type="dxa"/>
            <w:tcBorders>
              <w:top w:val="single" w:sz="5" w:space="0" w:color="000000"/>
              <w:left w:val="single" w:sz="5" w:space="0" w:color="000000"/>
              <w:bottom w:val="single" w:sz="5" w:space="0" w:color="000000"/>
              <w:right w:val="single" w:sz="5" w:space="0" w:color="000000"/>
            </w:tcBorders>
            <w:vAlign w:val="center"/>
          </w:tcPr>
          <w:p w14:paraId="7468514D" w14:textId="77777777" w:rsidR="00334301" w:rsidRPr="009F601F" w:rsidRDefault="00334301" w:rsidP="00334301">
            <w:pPr>
              <w:pStyle w:val="af"/>
              <w:rPr>
                <w:lang w:val="ru-RU"/>
              </w:rPr>
            </w:pPr>
            <w:r w:rsidRPr="009F601F">
              <w:rPr>
                <w:lang w:val="ru-RU"/>
              </w:rPr>
              <w:t>Котельная</w:t>
            </w:r>
          </w:p>
          <w:p w14:paraId="6103E39E" w14:textId="77777777" w:rsidR="00334301" w:rsidRPr="009F601F" w:rsidRDefault="00334301" w:rsidP="00334301">
            <w:pPr>
              <w:pStyle w:val="af"/>
              <w:rPr>
                <w:lang w:val="ru-RU"/>
              </w:rPr>
            </w:pPr>
            <w:r w:rsidRPr="009F601F">
              <w:rPr>
                <w:lang w:val="ru-RU"/>
              </w:rPr>
              <w:t>№ 40 ООО</w:t>
            </w:r>
          </w:p>
          <w:p w14:paraId="6D400CEC" w14:textId="1BAEBD25" w:rsidR="00334301" w:rsidRPr="009F601F" w:rsidRDefault="00A045FC" w:rsidP="00334301">
            <w:pPr>
              <w:pStyle w:val="af"/>
              <w:rPr>
                <w:lang w:val="ru-RU"/>
              </w:rPr>
            </w:pPr>
            <w:r w:rsidRPr="009F601F">
              <w:rPr>
                <w:lang w:val="ru-RU"/>
              </w:rPr>
              <w:t>«</w:t>
            </w:r>
            <w:r w:rsidR="00334301" w:rsidRPr="009F601F">
              <w:rPr>
                <w:lang w:val="ru-RU"/>
              </w:rPr>
              <w:t>СМЭУ</w:t>
            </w:r>
          </w:p>
          <w:p w14:paraId="4D3CA27C" w14:textId="4D0C5E82" w:rsidR="00334301" w:rsidRPr="009F601F" w:rsidRDefault="00A045FC" w:rsidP="00334301">
            <w:pPr>
              <w:pStyle w:val="af"/>
              <w:rPr>
                <w:lang w:val="ru-RU"/>
              </w:rPr>
            </w:pPr>
            <w:r w:rsidRPr="009F601F">
              <w:rPr>
                <w:lang w:val="ru-RU"/>
              </w:rPr>
              <w:t>«</w:t>
            </w:r>
            <w:r w:rsidR="00334301" w:rsidRPr="009F601F">
              <w:rPr>
                <w:lang w:val="ru-RU"/>
              </w:rPr>
              <w:t>Заневка</w:t>
            </w:r>
            <w:r w:rsidRPr="009F601F">
              <w:rPr>
                <w:lang w:val="ru-RU"/>
              </w:rPr>
              <w:t>»</w:t>
            </w:r>
          </w:p>
        </w:tc>
        <w:tc>
          <w:tcPr>
            <w:tcW w:w="1417" w:type="dxa"/>
            <w:tcBorders>
              <w:top w:val="single" w:sz="5" w:space="0" w:color="000000"/>
              <w:left w:val="single" w:sz="5" w:space="0" w:color="000000"/>
              <w:bottom w:val="single" w:sz="5" w:space="0" w:color="000000"/>
              <w:right w:val="single" w:sz="5" w:space="0" w:color="000000"/>
            </w:tcBorders>
            <w:vAlign w:val="center"/>
          </w:tcPr>
          <w:p w14:paraId="2A32467D" w14:textId="77777777" w:rsidR="00334301" w:rsidRPr="009F601F" w:rsidRDefault="00334301" w:rsidP="00334301">
            <w:pPr>
              <w:pStyle w:val="af"/>
              <w:rPr>
                <w:lang w:val="ru-RU"/>
              </w:rPr>
            </w:pPr>
            <w:r w:rsidRPr="009F601F">
              <w:rPr>
                <w:lang w:val="ru-RU"/>
              </w:rPr>
              <w:t>Котельная</w:t>
            </w:r>
          </w:p>
          <w:p w14:paraId="65C70246" w14:textId="77777777" w:rsidR="00334301" w:rsidRPr="009F601F" w:rsidRDefault="00334301" w:rsidP="00334301">
            <w:pPr>
              <w:pStyle w:val="af"/>
              <w:rPr>
                <w:lang w:val="ru-RU"/>
              </w:rPr>
            </w:pPr>
            <w:r w:rsidRPr="009F601F">
              <w:rPr>
                <w:lang w:val="ru-RU"/>
              </w:rPr>
              <w:t>№ 10 ООО</w:t>
            </w:r>
          </w:p>
          <w:p w14:paraId="1EAF219B" w14:textId="056E0281" w:rsidR="00334301" w:rsidRPr="009F601F" w:rsidRDefault="00A045FC" w:rsidP="00334301">
            <w:pPr>
              <w:pStyle w:val="af"/>
              <w:rPr>
                <w:lang w:val="ru-RU"/>
              </w:rPr>
            </w:pPr>
            <w:r w:rsidRPr="009F601F">
              <w:rPr>
                <w:lang w:val="ru-RU"/>
              </w:rPr>
              <w:t>«</w:t>
            </w:r>
            <w:r w:rsidR="00334301" w:rsidRPr="009F601F">
              <w:rPr>
                <w:lang w:val="ru-RU"/>
              </w:rPr>
              <w:t>СМЭУ</w:t>
            </w:r>
          </w:p>
          <w:p w14:paraId="3FA8F98C" w14:textId="6A73E8A9" w:rsidR="00334301" w:rsidRPr="009F601F" w:rsidRDefault="00A045FC" w:rsidP="00334301">
            <w:pPr>
              <w:pStyle w:val="af"/>
              <w:rPr>
                <w:lang w:val="ru-RU"/>
              </w:rPr>
            </w:pPr>
            <w:r w:rsidRPr="009F601F">
              <w:rPr>
                <w:lang w:val="ru-RU"/>
              </w:rPr>
              <w:t>«</w:t>
            </w:r>
            <w:r w:rsidR="00334301" w:rsidRPr="009F601F">
              <w:rPr>
                <w:lang w:val="ru-RU"/>
              </w:rPr>
              <w:t>Заневка</w:t>
            </w:r>
            <w:r w:rsidRPr="009F601F">
              <w:rPr>
                <w:lang w:val="ru-RU"/>
              </w:rPr>
              <w:t>»</w:t>
            </w:r>
          </w:p>
        </w:tc>
        <w:tc>
          <w:tcPr>
            <w:tcW w:w="1134" w:type="dxa"/>
            <w:tcBorders>
              <w:top w:val="single" w:sz="5" w:space="0" w:color="000000"/>
              <w:left w:val="single" w:sz="5" w:space="0" w:color="000000"/>
              <w:bottom w:val="single" w:sz="5" w:space="0" w:color="000000"/>
              <w:right w:val="single" w:sz="5" w:space="0" w:color="000000"/>
            </w:tcBorders>
            <w:vAlign w:val="center"/>
          </w:tcPr>
          <w:p w14:paraId="507A3937" w14:textId="4F068399" w:rsidR="00334301" w:rsidRPr="009F601F" w:rsidRDefault="00334301" w:rsidP="00334301">
            <w:pPr>
              <w:pStyle w:val="af"/>
              <w:rPr>
                <w:lang w:val="ru-RU"/>
              </w:rPr>
            </w:pPr>
            <w:r w:rsidRPr="009F601F">
              <w:rPr>
                <w:lang w:val="ru-RU"/>
              </w:rPr>
              <w:t>Котельная ГУП</w:t>
            </w:r>
            <w:r w:rsidR="00A045FC" w:rsidRPr="009F601F">
              <w:rPr>
                <w:lang w:val="ru-RU"/>
              </w:rPr>
              <w:t xml:space="preserve"> «</w:t>
            </w:r>
            <w:r w:rsidRPr="009F601F">
              <w:rPr>
                <w:lang w:val="ru-RU"/>
              </w:rPr>
              <w:t>ТЭК СПб</w:t>
            </w:r>
            <w:r w:rsidR="00A045FC" w:rsidRPr="009F601F">
              <w:rPr>
                <w:lang w:val="ru-RU"/>
              </w:rPr>
              <w:t>»</w:t>
            </w:r>
          </w:p>
        </w:tc>
        <w:tc>
          <w:tcPr>
            <w:tcW w:w="1134" w:type="dxa"/>
            <w:tcBorders>
              <w:top w:val="single" w:sz="5" w:space="0" w:color="000000"/>
              <w:left w:val="single" w:sz="5" w:space="0" w:color="000000"/>
              <w:bottom w:val="single" w:sz="5" w:space="0" w:color="000000"/>
              <w:right w:val="single" w:sz="5" w:space="0" w:color="000000"/>
            </w:tcBorders>
            <w:vAlign w:val="center"/>
          </w:tcPr>
          <w:p w14:paraId="7BF1C626" w14:textId="5D7D3249" w:rsidR="00334301" w:rsidRPr="009F601F" w:rsidRDefault="00334301" w:rsidP="00334301">
            <w:pPr>
              <w:pStyle w:val="af"/>
              <w:rPr>
                <w:lang w:val="ru-RU"/>
              </w:rPr>
            </w:pPr>
            <w:r w:rsidRPr="009F601F">
              <w:rPr>
                <w:lang w:val="ru-RU"/>
              </w:rPr>
              <w:t>Котельная ООО</w:t>
            </w:r>
            <w:r w:rsidR="00A045FC" w:rsidRPr="009F601F">
              <w:rPr>
                <w:lang w:val="ru-RU"/>
              </w:rPr>
              <w:t xml:space="preserve"> «</w:t>
            </w:r>
            <w:r w:rsidRPr="009F601F">
              <w:rPr>
                <w:lang w:val="ru-RU"/>
              </w:rPr>
              <w:t>ТК</w:t>
            </w:r>
          </w:p>
          <w:p w14:paraId="054B917A" w14:textId="207AE1DE" w:rsidR="00334301" w:rsidRPr="009F601F" w:rsidRDefault="00334301" w:rsidP="00334301">
            <w:pPr>
              <w:pStyle w:val="af"/>
              <w:rPr>
                <w:lang w:val="ru-RU"/>
              </w:rPr>
            </w:pPr>
            <w:r w:rsidRPr="009F601F">
              <w:rPr>
                <w:lang w:val="ru-RU"/>
              </w:rPr>
              <w:t>Северная</w:t>
            </w:r>
            <w:r w:rsidR="00A045FC" w:rsidRPr="009F601F">
              <w:rPr>
                <w:lang w:val="ru-RU"/>
              </w:rPr>
              <w:t>»</w:t>
            </w:r>
          </w:p>
        </w:tc>
        <w:tc>
          <w:tcPr>
            <w:tcW w:w="1559" w:type="dxa"/>
            <w:tcBorders>
              <w:top w:val="single" w:sz="5" w:space="0" w:color="000000"/>
              <w:left w:val="single" w:sz="5" w:space="0" w:color="000000"/>
              <w:bottom w:val="single" w:sz="5" w:space="0" w:color="000000"/>
              <w:right w:val="single" w:sz="5" w:space="0" w:color="000000"/>
            </w:tcBorders>
            <w:vAlign w:val="center"/>
          </w:tcPr>
          <w:p w14:paraId="3F189790" w14:textId="77777777" w:rsidR="00334301" w:rsidRPr="009F601F" w:rsidRDefault="00334301" w:rsidP="00334301">
            <w:pPr>
              <w:pStyle w:val="af"/>
              <w:rPr>
                <w:lang w:val="ru-RU"/>
              </w:rPr>
            </w:pPr>
            <w:r w:rsidRPr="009F601F">
              <w:rPr>
                <w:lang w:val="ru-RU"/>
              </w:rPr>
              <w:t>Котельная</w:t>
            </w:r>
          </w:p>
          <w:p w14:paraId="2D7B4987" w14:textId="0FA6CF09" w:rsidR="00334301" w:rsidRPr="009F601F" w:rsidRDefault="00334301" w:rsidP="00334301">
            <w:pPr>
              <w:pStyle w:val="af"/>
              <w:rPr>
                <w:lang w:val="ru-RU"/>
              </w:rPr>
            </w:pPr>
            <w:r w:rsidRPr="009F601F">
              <w:rPr>
                <w:lang w:val="ru-RU"/>
              </w:rPr>
              <w:t>№ 1 ООО</w:t>
            </w:r>
            <w:r w:rsidR="00A045FC" w:rsidRPr="009F601F">
              <w:rPr>
                <w:lang w:val="ru-RU"/>
              </w:rPr>
              <w:t xml:space="preserve"> «</w:t>
            </w:r>
            <w:r w:rsidRPr="009F601F">
              <w:rPr>
                <w:lang w:val="ru-RU"/>
              </w:rPr>
              <w:t>ЭЛСО - ЭГМ</w:t>
            </w:r>
            <w:r w:rsidR="00A045FC" w:rsidRPr="009F601F">
              <w:rPr>
                <w:lang w:val="ru-RU"/>
              </w:rPr>
              <w:t>»</w:t>
            </w:r>
          </w:p>
        </w:tc>
        <w:tc>
          <w:tcPr>
            <w:tcW w:w="1843" w:type="dxa"/>
            <w:tcBorders>
              <w:top w:val="single" w:sz="5" w:space="0" w:color="000000"/>
              <w:left w:val="single" w:sz="5" w:space="0" w:color="000000"/>
              <w:bottom w:val="single" w:sz="5" w:space="0" w:color="000000"/>
              <w:right w:val="single" w:sz="5" w:space="0" w:color="000000"/>
            </w:tcBorders>
            <w:vAlign w:val="center"/>
          </w:tcPr>
          <w:p w14:paraId="6DC08E31" w14:textId="02B0C90B" w:rsidR="00334301" w:rsidRPr="009F601F" w:rsidRDefault="00334301" w:rsidP="00334301">
            <w:pPr>
              <w:pStyle w:val="af"/>
              <w:rPr>
                <w:lang w:val="ru-RU"/>
              </w:rPr>
            </w:pPr>
            <w:r w:rsidRPr="009F601F">
              <w:rPr>
                <w:lang w:val="ru-RU"/>
              </w:rPr>
              <w:t>Котельные ООО</w:t>
            </w:r>
            <w:r w:rsidR="00A045FC" w:rsidRPr="009F601F">
              <w:rPr>
                <w:lang w:val="ru-RU"/>
              </w:rPr>
              <w:t xml:space="preserve"> «</w:t>
            </w:r>
            <w:r w:rsidRPr="009F601F">
              <w:rPr>
                <w:lang w:val="ru-RU"/>
              </w:rPr>
              <w:t>ЭГМ</w:t>
            </w:r>
            <w:r w:rsidR="00A045FC" w:rsidRPr="009F601F">
              <w:rPr>
                <w:lang w:val="ru-RU"/>
              </w:rPr>
              <w:t>»</w:t>
            </w:r>
          </w:p>
        </w:tc>
      </w:tr>
      <w:tr w:rsidR="009F601F" w:rsidRPr="009F601F" w14:paraId="48E0511A" w14:textId="77777777" w:rsidTr="00334301">
        <w:trPr>
          <w:trHeight w:hRule="exact" w:val="240"/>
        </w:trPr>
        <w:tc>
          <w:tcPr>
            <w:tcW w:w="5153" w:type="dxa"/>
            <w:tcBorders>
              <w:top w:val="single" w:sz="5" w:space="0" w:color="000000"/>
              <w:left w:val="single" w:sz="5" w:space="0" w:color="000000"/>
              <w:bottom w:val="single" w:sz="5" w:space="0" w:color="000000"/>
              <w:right w:val="single" w:sz="5" w:space="0" w:color="000000"/>
            </w:tcBorders>
          </w:tcPr>
          <w:p w14:paraId="3A5EB287" w14:textId="77777777" w:rsidR="00334301" w:rsidRPr="009F601F" w:rsidRDefault="00334301" w:rsidP="00334301">
            <w:pPr>
              <w:pStyle w:val="af"/>
              <w:rPr>
                <w:lang w:val="ru-RU"/>
              </w:rPr>
            </w:pPr>
            <w:r w:rsidRPr="009F601F">
              <w:rPr>
                <w:lang w:val="ru-RU"/>
              </w:rPr>
              <w:t>Установленная мощность</w:t>
            </w:r>
          </w:p>
        </w:tc>
        <w:tc>
          <w:tcPr>
            <w:tcW w:w="1134" w:type="dxa"/>
            <w:tcBorders>
              <w:top w:val="single" w:sz="5" w:space="0" w:color="000000"/>
              <w:left w:val="single" w:sz="5" w:space="0" w:color="000000"/>
              <w:bottom w:val="single" w:sz="5" w:space="0" w:color="000000"/>
              <w:right w:val="single" w:sz="5" w:space="0" w:color="000000"/>
            </w:tcBorders>
          </w:tcPr>
          <w:p w14:paraId="5DF3AD1F" w14:textId="77777777" w:rsidR="00334301" w:rsidRPr="009F601F" w:rsidRDefault="00334301" w:rsidP="00334301">
            <w:pPr>
              <w:pStyle w:val="af"/>
              <w:rPr>
                <w:lang w:val="ru-RU"/>
              </w:rPr>
            </w:pPr>
            <w:r w:rsidRPr="009F601F">
              <w:rPr>
                <w:lang w:val="ru-RU"/>
              </w:rPr>
              <w:t>Гкал/ч</w:t>
            </w:r>
          </w:p>
        </w:tc>
        <w:tc>
          <w:tcPr>
            <w:tcW w:w="1418" w:type="dxa"/>
            <w:tcBorders>
              <w:top w:val="single" w:sz="5" w:space="0" w:color="000000"/>
              <w:left w:val="single" w:sz="5" w:space="0" w:color="000000"/>
              <w:bottom w:val="single" w:sz="5" w:space="0" w:color="000000"/>
              <w:right w:val="single" w:sz="5" w:space="0" w:color="000000"/>
            </w:tcBorders>
          </w:tcPr>
          <w:p w14:paraId="6845746C" w14:textId="77777777" w:rsidR="00334301" w:rsidRPr="009F601F" w:rsidRDefault="00334301" w:rsidP="00334301">
            <w:pPr>
              <w:pStyle w:val="af"/>
              <w:rPr>
                <w:lang w:val="ru-RU"/>
              </w:rPr>
            </w:pPr>
            <w:r w:rsidRPr="009F601F">
              <w:rPr>
                <w:lang w:val="ru-RU"/>
              </w:rPr>
              <w:t>26,5</w:t>
            </w:r>
          </w:p>
        </w:tc>
        <w:tc>
          <w:tcPr>
            <w:tcW w:w="1417" w:type="dxa"/>
            <w:tcBorders>
              <w:top w:val="single" w:sz="5" w:space="0" w:color="000000"/>
              <w:left w:val="single" w:sz="5" w:space="0" w:color="000000"/>
              <w:bottom w:val="single" w:sz="5" w:space="0" w:color="000000"/>
              <w:right w:val="single" w:sz="5" w:space="0" w:color="000000"/>
            </w:tcBorders>
          </w:tcPr>
          <w:p w14:paraId="4B903E3B" w14:textId="77777777" w:rsidR="00334301" w:rsidRPr="009F601F" w:rsidRDefault="00334301" w:rsidP="00334301">
            <w:pPr>
              <w:pStyle w:val="af"/>
              <w:rPr>
                <w:lang w:val="ru-RU"/>
              </w:rPr>
            </w:pPr>
            <w:r w:rsidRPr="009F601F">
              <w:rPr>
                <w:lang w:val="ru-RU"/>
              </w:rPr>
              <w:t>10,1</w:t>
            </w:r>
          </w:p>
        </w:tc>
        <w:tc>
          <w:tcPr>
            <w:tcW w:w="1134" w:type="dxa"/>
            <w:tcBorders>
              <w:top w:val="single" w:sz="5" w:space="0" w:color="000000"/>
              <w:left w:val="single" w:sz="5" w:space="0" w:color="000000"/>
              <w:bottom w:val="single" w:sz="5" w:space="0" w:color="000000"/>
              <w:right w:val="single" w:sz="5" w:space="0" w:color="000000"/>
            </w:tcBorders>
          </w:tcPr>
          <w:p w14:paraId="77B045F5" w14:textId="77777777" w:rsidR="00334301" w:rsidRPr="009F601F" w:rsidRDefault="00334301" w:rsidP="00334301">
            <w:pPr>
              <w:pStyle w:val="af"/>
              <w:rPr>
                <w:lang w:val="ru-RU"/>
              </w:rPr>
            </w:pPr>
            <w:r w:rsidRPr="009F601F">
              <w:rPr>
                <w:lang w:val="ru-RU"/>
              </w:rPr>
              <w:t>2,0</w:t>
            </w:r>
          </w:p>
        </w:tc>
        <w:tc>
          <w:tcPr>
            <w:tcW w:w="1134" w:type="dxa"/>
            <w:tcBorders>
              <w:top w:val="single" w:sz="5" w:space="0" w:color="000000"/>
              <w:left w:val="single" w:sz="5" w:space="0" w:color="000000"/>
              <w:bottom w:val="single" w:sz="5" w:space="0" w:color="000000"/>
              <w:right w:val="single" w:sz="5" w:space="0" w:color="000000"/>
            </w:tcBorders>
          </w:tcPr>
          <w:p w14:paraId="4078B0C1" w14:textId="77777777" w:rsidR="00334301" w:rsidRPr="009F601F" w:rsidRDefault="00334301" w:rsidP="00334301">
            <w:pPr>
              <w:pStyle w:val="af"/>
              <w:rPr>
                <w:lang w:val="ru-RU"/>
              </w:rPr>
            </w:pPr>
            <w:r w:rsidRPr="009F601F">
              <w:rPr>
                <w:lang w:val="ru-RU"/>
              </w:rPr>
              <w:t>6,4</w:t>
            </w:r>
          </w:p>
        </w:tc>
        <w:tc>
          <w:tcPr>
            <w:tcW w:w="1559" w:type="dxa"/>
            <w:tcBorders>
              <w:top w:val="single" w:sz="5" w:space="0" w:color="000000"/>
              <w:left w:val="single" w:sz="5" w:space="0" w:color="000000"/>
              <w:bottom w:val="single" w:sz="5" w:space="0" w:color="000000"/>
              <w:right w:val="single" w:sz="5" w:space="0" w:color="000000"/>
            </w:tcBorders>
          </w:tcPr>
          <w:p w14:paraId="7121B38D" w14:textId="77777777" w:rsidR="00334301" w:rsidRPr="009F601F" w:rsidRDefault="00334301" w:rsidP="00334301">
            <w:pPr>
              <w:pStyle w:val="af"/>
              <w:rPr>
                <w:lang w:val="ru-RU"/>
              </w:rPr>
            </w:pPr>
            <w:r w:rsidRPr="009F601F">
              <w:rPr>
                <w:lang w:val="ru-RU"/>
              </w:rPr>
              <w:t>9,8</w:t>
            </w:r>
          </w:p>
        </w:tc>
        <w:tc>
          <w:tcPr>
            <w:tcW w:w="1843" w:type="dxa"/>
            <w:tcBorders>
              <w:top w:val="single" w:sz="5" w:space="0" w:color="000000"/>
              <w:left w:val="single" w:sz="5" w:space="0" w:color="000000"/>
              <w:bottom w:val="single" w:sz="5" w:space="0" w:color="000000"/>
              <w:right w:val="single" w:sz="5" w:space="0" w:color="000000"/>
            </w:tcBorders>
          </w:tcPr>
          <w:p w14:paraId="34F22774" w14:textId="77777777" w:rsidR="00334301" w:rsidRPr="009F601F" w:rsidRDefault="00334301" w:rsidP="00334301">
            <w:pPr>
              <w:pStyle w:val="af"/>
              <w:rPr>
                <w:lang w:val="ru-RU"/>
              </w:rPr>
            </w:pPr>
            <w:r w:rsidRPr="009F601F">
              <w:rPr>
                <w:lang w:val="ru-RU"/>
              </w:rPr>
              <w:t>7,5</w:t>
            </w:r>
          </w:p>
        </w:tc>
      </w:tr>
      <w:tr w:rsidR="009F601F" w:rsidRPr="009F601F" w14:paraId="2CCA41C9" w14:textId="77777777" w:rsidTr="00334301">
        <w:trPr>
          <w:trHeight w:hRule="exact" w:val="240"/>
        </w:trPr>
        <w:tc>
          <w:tcPr>
            <w:tcW w:w="5153" w:type="dxa"/>
            <w:tcBorders>
              <w:top w:val="single" w:sz="5" w:space="0" w:color="000000"/>
              <w:left w:val="single" w:sz="5" w:space="0" w:color="000000"/>
              <w:bottom w:val="single" w:sz="5" w:space="0" w:color="000000"/>
              <w:right w:val="single" w:sz="5" w:space="0" w:color="000000"/>
            </w:tcBorders>
          </w:tcPr>
          <w:p w14:paraId="6094229E" w14:textId="77777777" w:rsidR="00334301" w:rsidRPr="009F601F" w:rsidRDefault="00334301" w:rsidP="00334301">
            <w:pPr>
              <w:pStyle w:val="af"/>
              <w:rPr>
                <w:lang w:val="ru-RU"/>
              </w:rPr>
            </w:pPr>
            <w:r w:rsidRPr="009F601F">
              <w:rPr>
                <w:lang w:val="ru-RU"/>
              </w:rPr>
              <w:t>Располагаемая мощность</w:t>
            </w:r>
          </w:p>
        </w:tc>
        <w:tc>
          <w:tcPr>
            <w:tcW w:w="1134" w:type="dxa"/>
            <w:tcBorders>
              <w:top w:val="single" w:sz="5" w:space="0" w:color="000000"/>
              <w:left w:val="single" w:sz="5" w:space="0" w:color="000000"/>
              <w:bottom w:val="single" w:sz="5" w:space="0" w:color="000000"/>
              <w:right w:val="single" w:sz="5" w:space="0" w:color="000000"/>
            </w:tcBorders>
          </w:tcPr>
          <w:p w14:paraId="2E00EEE0" w14:textId="77777777" w:rsidR="00334301" w:rsidRPr="009F601F" w:rsidRDefault="00334301" w:rsidP="00334301">
            <w:pPr>
              <w:pStyle w:val="af"/>
              <w:rPr>
                <w:lang w:val="ru-RU"/>
              </w:rPr>
            </w:pPr>
            <w:r w:rsidRPr="009F601F">
              <w:rPr>
                <w:lang w:val="ru-RU"/>
              </w:rPr>
              <w:t>Гкал/ч</w:t>
            </w:r>
          </w:p>
        </w:tc>
        <w:tc>
          <w:tcPr>
            <w:tcW w:w="1418" w:type="dxa"/>
            <w:tcBorders>
              <w:top w:val="single" w:sz="5" w:space="0" w:color="000000"/>
              <w:left w:val="single" w:sz="5" w:space="0" w:color="000000"/>
              <w:bottom w:val="single" w:sz="5" w:space="0" w:color="000000"/>
              <w:right w:val="single" w:sz="5" w:space="0" w:color="000000"/>
            </w:tcBorders>
          </w:tcPr>
          <w:p w14:paraId="74D8DB4B" w14:textId="77777777" w:rsidR="00334301" w:rsidRPr="009F601F" w:rsidRDefault="00334301" w:rsidP="00334301">
            <w:pPr>
              <w:pStyle w:val="af"/>
              <w:rPr>
                <w:lang w:val="ru-RU"/>
              </w:rPr>
            </w:pPr>
            <w:r w:rsidRPr="009F601F">
              <w:rPr>
                <w:lang w:val="ru-RU"/>
              </w:rPr>
              <w:t>24,2</w:t>
            </w:r>
          </w:p>
        </w:tc>
        <w:tc>
          <w:tcPr>
            <w:tcW w:w="1417" w:type="dxa"/>
            <w:tcBorders>
              <w:top w:val="single" w:sz="5" w:space="0" w:color="000000"/>
              <w:left w:val="single" w:sz="5" w:space="0" w:color="000000"/>
              <w:bottom w:val="single" w:sz="5" w:space="0" w:color="000000"/>
              <w:right w:val="single" w:sz="5" w:space="0" w:color="000000"/>
            </w:tcBorders>
          </w:tcPr>
          <w:p w14:paraId="3E61B6DF" w14:textId="77777777" w:rsidR="00334301" w:rsidRPr="009F601F" w:rsidRDefault="00334301" w:rsidP="00334301">
            <w:pPr>
              <w:pStyle w:val="af"/>
              <w:rPr>
                <w:lang w:val="ru-RU"/>
              </w:rPr>
            </w:pPr>
            <w:r w:rsidRPr="009F601F">
              <w:rPr>
                <w:lang w:val="ru-RU"/>
              </w:rPr>
              <w:t>8,3</w:t>
            </w:r>
          </w:p>
        </w:tc>
        <w:tc>
          <w:tcPr>
            <w:tcW w:w="1134" w:type="dxa"/>
            <w:tcBorders>
              <w:top w:val="single" w:sz="5" w:space="0" w:color="000000"/>
              <w:left w:val="single" w:sz="5" w:space="0" w:color="000000"/>
              <w:bottom w:val="single" w:sz="5" w:space="0" w:color="000000"/>
              <w:right w:val="single" w:sz="5" w:space="0" w:color="000000"/>
            </w:tcBorders>
          </w:tcPr>
          <w:p w14:paraId="45B14EC5" w14:textId="77777777" w:rsidR="00334301" w:rsidRPr="009F601F" w:rsidRDefault="00334301" w:rsidP="00334301">
            <w:pPr>
              <w:pStyle w:val="af"/>
              <w:rPr>
                <w:lang w:val="ru-RU"/>
              </w:rPr>
            </w:pPr>
            <w:r w:rsidRPr="009F601F">
              <w:rPr>
                <w:lang w:val="ru-RU"/>
              </w:rPr>
              <w:t>2,0</w:t>
            </w:r>
          </w:p>
        </w:tc>
        <w:tc>
          <w:tcPr>
            <w:tcW w:w="1134" w:type="dxa"/>
            <w:tcBorders>
              <w:top w:val="single" w:sz="5" w:space="0" w:color="000000"/>
              <w:left w:val="single" w:sz="5" w:space="0" w:color="000000"/>
              <w:bottom w:val="single" w:sz="5" w:space="0" w:color="000000"/>
              <w:right w:val="single" w:sz="5" w:space="0" w:color="000000"/>
            </w:tcBorders>
          </w:tcPr>
          <w:p w14:paraId="3E27B987" w14:textId="77777777" w:rsidR="00334301" w:rsidRPr="009F601F" w:rsidRDefault="00334301" w:rsidP="00334301">
            <w:pPr>
              <w:pStyle w:val="af"/>
              <w:rPr>
                <w:lang w:val="ru-RU"/>
              </w:rPr>
            </w:pPr>
            <w:r w:rsidRPr="009F601F">
              <w:rPr>
                <w:lang w:val="ru-RU"/>
              </w:rPr>
              <w:t>6,4</w:t>
            </w:r>
          </w:p>
        </w:tc>
        <w:tc>
          <w:tcPr>
            <w:tcW w:w="1559" w:type="dxa"/>
            <w:tcBorders>
              <w:top w:val="single" w:sz="5" w:space="0" w:color="000000"/>
              <w:left w:val="single" w:sz="5" w:space="0" w:color="000000"/>
              <w:bottom w:val="single" w:sz="5" w:space="0" w:color="000000"/>
              <w:right w:val="single" w:sz="5" w:space="0" w:color="000000"/>
            </w:tcBorders>
          </w:tcPr>
          <w:p w14:paraId="15054158" w14:textId="77777777" w:rsidR="00334301" w:rsidRPr="009F601F" w:rsidRDefault="00334301" w:rsidP="00334301">
            <w:pPr>
              <w:pStyle w:val="af"/>
              <w:rPr>
                <w:lang w:val="ru-RU"/>
              </w:rPr>
            </w:pPr>
            <w:r w:rsidRPr="009F601F">
              <w:rPr>
                <w:lang w:val="ru-RU"/>
              </w:rPr>
              <w:t>9,8</w:t>
            </w:r>
          </w:p>
        </w:tc>
        <w:tc>
          <w:tcPr>
            <w:tcW w:w="1843" w:type="dxa"/>
            <w:tcBorders>
              <w:top w:val="single" w:sz="5" w:space="0" w:color="000000"/>
              <w:left w:val="single" w:sz="5" w:space="0" w:color="000000"/>
              <w:bottom w:val="single" w:sz="5" w:space="0" w:color="000000"/>
              <w:right w:val="single" w:sz="5" w:space="0" w:color="000000"/>
            </w:tcBorders>
          </w:tcPr>
          <w:p w14:paraId="05A88385" w14:textId="77777777" w:rsidR="00334301" w:rsidRPr="009F601F" w:rsidRDefault="00334301" w:rsidP="00334301">
            <w:pPr>
              <w:pStyle w:val="af"/>
              <w:rPr>
                <w:lang w:val="ru-RU"/>
              </w:rPr>
            </w:pPr>
            <w:r w:rsidRPr="009F601F">
              <w:rPr>
                <w:lang w:val="ru-RU"/>
              </w:rPr>
              <w:t>7,5</w:t>
            </w:r>
          </w:p>
        </w:tc>
      </w:tr>
      <w:tr w:rsidR="009F601F" w:rsidRPr="009F601F" w14:paraId="17DBDABD" w14:textId="77777777" w:rsidTr="00334301">
        <w:trPr>
          <w:trHeight w:hRule="exact" w:val="240"/>
        </w:trPr>
        <w:tc>
          <w:tcPr>
            <w:tcW w:w="5153" w:type="dxa"/>
            <w:tcBorders>
              <w:top w:val="single" w:sz="5" w:space="0" w:color="000000"/>
              <w:left w:val="single" w:sz="5" w:space="0" w:color="000000"/>
              <w:bottom w:val="single" w:sz="5" w:space="0" w:color="000000"/>
              <w:right w:val="single" w:sz="5" w:space="0" w:color="000000"/>
            </w:tcBorders>
          </w:tcPr>
          <w:p w14:paraId="664A85E6" w14:textId="77777777" w:rsidR="00334301" w:rsidRPr="009F601F" w:rsidRDefault="00334301" w:rsidP="00334301">
            <w:pPr>
              <w:pStyle w:val="af"/>
              <w:rPr>
                <w:lang w:val="ru-RU"/>
              </w:rPr>
            </w:pPr>
            <w:r w:rsidRPr="009F601F">
              <w:rPr>
                <w:lang w:val="ru-RU"/>
              </w:rPr>
              <w:t>Собственные нужды</w:t>
            </w:r>
          </w:p>
        </w:tc>
        <w:tc>
          <w:tcPr>
            <w:tcW w:w="1134" w:type="dxa"/>
            <w:tcBorders>
              <w:top w:val="single" w:sz="5" w:space="0" w:color="000000"/>
              <w:left w:val="single" w:sz="5" w:space="0" w:color="000000"/>
              <w:bottom w:val="single" w:sz="5" w:space="0" w:color="000000"/>
              <w:right w:val="single" w:sz="5" w:space="0" w:color="000000"/>
            </w:tcBorders>
          </w:tcPr>
          <w:p w14:paraId="53FFA624" w14:textId="77777777" w:rsidR="00334301" w:rsidRPr="009F601F" w:rsidRDefault="00334301" w:rsidP="00334301">
            <w:pPr>
              <w:pStyle w:val="af"/>
              <w:rPr>
                <w:lang w:val="ru-RU"/>
              </w:rPr>
            </w:pPr>
            <w:r w:rsidRPr="009F601F">
              <w:rPr>
                <w:lang w:val="ru-RU"/>
              </w:rPr>
              <w:t>Гкал/ч</w:t>
            </w:r>
          </w:p>
        </w:tc>
        <w:tc>
          <w:tcPr>
            <w:tcW w:w="1418" w:type="dxa"/>
            <w:tcBorders>
              <w:top w:val="single" w:sz="5" w:space="0" w:color="000000"/>
              <w:left w:val="single" w:sz="5" w:space="0" w:color="000000"/>
              <w:bottom w:val="single" w:sz="5" w:space="0" w:color="000000"/>
              <w:right w:val="single" w:sz="5" w:space="0" w:color="000000"/>
            </w:tcBorders>
          </w:tcPr>
          <w:p w14:paraId="119587E6" w14:textId="77777777" w:rsidR="00334301" w:rsidRPr="009F601F" w:rsidRDefault="00334301" w:rsidP="00334301">
            <w:pPr>
              <w:pStyle w:val="af"/>
              <w:rPr>
                <w:lang w:val="ru-RU"/>
              </w:rPr>
            </w:pPr>
            <w:r w:rsidRPr="009F601F">
              <w:rPr>
                <w:lang w:val="ru-RU"/>
              </w:rPr>
              <w:t>0,9</w:t>
            </w:r>
          </w:p>
        </w:tc>
        <w:tc>
          <w:tcPr>
            <w:tcW w:w="1417" w:type="dxa"/>
            <w:tcBorders>
              <w:top w:val="single" w:sz="5" w:space="0" w:color="000000"/>
              <w:left w:val="single" w:sz="5" w:space="0" w:color="000000"/>
              <w:bottom w:val="single" w:sz="5" w:space="0" w:color="000000"/>
              <w:right w:val="single" w:sz="5" w:space="0" w:color="000000"/>
            </w:tcBorders>
          </w:tcPr>
          <w:p w14:paraId="308B4DB6" w14:textId="77777777" w:rsidR="00334301" w:rsidRPr="009F601F" w:rsidRDefault="00334301" w:rsidP="00334301">
            <w:pPr>
              <w:pStyle w:val="af"/>
              <w:rPr>
                <w:lang w:val="ru-RU"/>
              </w:rPr>
            </w:pPr>
            <w:r w:rsidRPr="009F601F">
              <w:rPr>
                <w:lang w:val="ru-RU"/>
              </w:rPr>
              <w:t>0,1</w:t>
            </w:r>
          </w:p>
        </w:tc>
        <w:tc>
          <w:tcPr>
            <w:tcW w:w="1134" w:type="dxa"/>
            <w:tcBorders>
              <w:top w:val="single" w:sz="5" w:space="0" w:color="000000"/>
              <w:left w:val="single" w:sz="5" w:space="0" w:color="000000"/>
              <w:bottom w:val="single" w:sz="5" w:space="0" w:color="000000"/>
              <w:right w:val="single" w:sz="5" w:space="0" w:color="000000"/>
            </w:tcBorders>
          </w:tcPr>
          <w:p w14:paraId="6B30F9B5" w14:textId="77777777" w:rsidR="00334301" w:rsidRPr="009F601F" w:rsidRDefault="00334301" w:rsidP="00334301">
            <w:pPr>
              <w:pStyle w:val="af"/>
              <w:rPr>
                <w:lang w:val="ru-RU"/>
              </w:rPr>
            </w:pPr>
            <w:r w:rsidRPr="009F601F">
              <w:rPr>
                <w:lang w:val="ru-RU"/>
              </w:rPr>
              <w:t>0,0</w:t>
            </w:r>
          </w:p>
        </w:tc>
        <w:tc>
          <w:tcPr>
            <w:tcW w:w="1134" w:type="dxa"/>
            <w:tcBorders>
              <w:top w:val="single" w:sz="5" w:space="0" w:color="000000"/>
              <w:left w:val="single" w:sz="5" w:space="0" w:color="000000"/>
              <w:bottom w:val="single" w:sz="5" w:space="0" w:color="000000"/>
              <w:right w:val="single" w:sz="5" w:space="0" w:color="000000"/>
            </w:tcBorders>
          </w:tcPr>
          <w:p w14:paraId="50E8969B" w14:textId="77777777" w:rsidR="00334301" w:rsidRPr="009F601F" w:rsidRDefault="00334301" w:rsidP="00334301">
            <w:pPr>
              <w:pStyle w:val="af"/>
              <w:rPr>
                <w:lang w:val="ru-RU"/>
              </w:rPr>
            </w:pPr>
            <w:r w:rsidRPr="009F601F">
              <w:rPr>
                <w:lang w:val="ru-RU"/>
              </w:rPr>
              <w:t>0,1</w:t>
            </w:r>
          </w:p>
        </w:tc>
        <w:tc>
          <w:tcPr>
            <w:tcW w:w="1559" w:type="dxa"/>
            <w:tcBorders>
              <w:top w:val="single" w:sz="5" w:space="0" w:color="000000"/>
              <w:left w:val="single" w:sz="5" w:space="0" w:color="000000"/>
              <w:bottom w:val="single" w:sz="5" w:space="0" w:color="000000"/>
              <w:right w:val="single" w:sz="5" w:space="0" w:color="000000"/>
            </w:tcBorders>
          </w:tcPr>
          <w:p w14:paraId="05E689E9" w14:textId="77777777" w:rsidR="00334301" w:rsidRPr="009F601F" w:rsidRDefault="00334301" w:rsidP="00334301">
            <w:pPr>
              <w:pStyle w:val="af"/>
              <w:rPr>
                <w:lang w:val="ru-RU"/>
              </w:rPr>
            </w:pPr>
            <w:r w:rsidRPr="009F601F">
              <w:rPr>
                <w:lang w:val="ru-RU"/>
              </w:rPr>
              <w:t>0,2</w:t>
            </w:r>
          </w:p>
        </w:tc>
        <w:tc>
          <w:tcPr>
            <w:tcW w:w="1843" w:type="dxa"/>
            <w:tcBorders>
              <w:top w:val="single" w:sz="5" w:space="0" w:color="000000"/>
              <w:left w:val="single" w:sz="5" w:space="0" w:color="000000"/>
              <w:bottom w:val="single" w:sz="5" w:space="0" w:color="000000"/>
              <w:right w:val="single" w:sz="5" w:space="0" w:color="000000"/>
            </w:tcBorders>
          </w:tcPr>
          <w:p w14:paraId="78455BB3" w14:textId="77777777" w:rsidR="00334301" w:rsidRPr="009F601F" w:rsidRDefault="00334301" w:rsidP="00334301">
            <w:pPr>
              <w:pStyle w:val="af"/>
              <w:rPr>
                <w:lang w:val="ru-RU"/>
              </w:rPr>
            </w:pPr>
            <w:r w:rsidRPr="009F601F">
              <w:rPr>
                <w:lang w:val="ru-RU"/>
              </w:rPr>
              <w:t>0,1</w:t>
            </w:r>
          </w:p>
        </w:tc>
      </w:tr>
      <w:tr w:rsidR="009F601F" w:rsidRPr="009F601F" w14:paraId="72AB93D5" w14:textId="77777777" w:rsidTr="00334301">
        <w:trPr>
          <w:trHeight w:hRule="exact" w:val="240"/>
        </w:trPr>
        <w:tc>
          <w:tcPr>
            <w:tcW w:w="5153" w:type="dxa"/>
            <w:tcBorders>
              <w:top w:val="single" w:sz="5" w:space="0" w:color="000000"/>
              <w:left w:val="single" w:sz="5" w:space="0" w:color="000000"/>
              <w:bottom w:val="single" w:sz="5" w:space="0" w:color="000000"/>
              <w:right w:val="single" w:sz="5" w:space="0" w:color="000000"/>
            </w:tcBorders>
          </w:tcPr>
          <w:p w14:paraId="6863501C" w14:textId="77777777" w:rsidR="00334301" w:rsidRPr="009F601F" w:rsidRDefault="00334301" w:rsidP="00334301">
            <w:pPr>
              <w:pStyle w:val="af"/>
              <w:rPr>
                <w:lang w:val="ru-RU"/>
              </w:rPr>
            </w:pPr>
            <w:r w:rsidRPr="009F601F">
              <w:rPr>
                <w:lang w:val="ru-RU"/>
              </w:rPr>
              <w:t>Тепловая мощность нетто</w:t>
            </w:r>
          </w:p>
        </w:tc>
        <w:tc>
          <w:tcPr>
            <w:tcW w:w="1134" w:type="dxa"/>
            <w:tcBorders>
              <w:top w:val="single" w:sz="5" w:space="0" w:color="000000"/>
              <w:left w:val="single" w:sz="5" w:space="0" w:color="000000"/>
              <w:bottom w:val="single" w:sz="5" w:space="0" w:color="000000"/>
              <w:right w:val="single" w:sz="5" w:space="0" w:color="000000"/>
            </w:tcBorders>
          </w:tcPr>
          <w:p w14:paraId="45053F01" w14:textId="77777777" w:rsidR="00334301" w:rsidRPr="009F601F" w:rsidRDefault="00334301" w:rsidP="00334301">
            <w:pPr>
              <w:pStyle w:val="af"/>
              <w:rPr>
                <w:lang w:val="ru-RU"/>
              </w:rPr>
            </w:pPr>
            <w:r w:rsidRPr="009F601F">
              <w:rPr>
                <w:lang w:val="ru-RU"/>
              </w:rPr>
              <w:t>Гкал/ч</w:t>
            </w:r>
          </w:p>
        </w:tc>
        <w:tc>
          <w:tcPr>
            <w:tcW w:w="1418" w:type="dxa"/>
            <w:tcBorders>
              <w:top w:val="single" w:sz="5" w:space="0" w:color="000000"/>
              <w:left w:val="single" w:sz="5" w:space="0" w:color="000000"/>
              <w:bottom w:val="single" w:sz="5" w:space="0" w:color="000000"/>
              <w:right w:val="single" w:sz="5" w:space="0" w:color="000000"/>
            </w:tcBorders>
          </w:tcPr>
          <w:p w14:paraId="754ED45D" w14:textId="77777777" w:rsidR="00334301" w:rsidRPr="009F601F" w:rsidRDefault="00334301" w:rsidP="00334301">
            <w:pPr>
              <w:pStyle w:val="af"/>
              <w:rPr>
                <w:lang w:val="ru-RU"/>
              </w:rPr>
            </w:pPr>
            <w:r w:rsidRPr="009F601F">
              <w:rPr>
                <w:lang w:val="ru-RU"/>
              </w:rPr>
              <w:t>23,3</w:t>
            </w:r>
          </w:p>
        </w:tc>
        <w:tc>
          <w:tcPr>
            <w:tcW w:w="1417" w:type="dxa"/>
            <w:tcBorders>
              <w:top w:val="single" w:sz="5" w:space="0" w:color="000000"/>
              <w:left w:val="single" w:sz="5" w:space="0" w:color="000000"/>
              <w:bottom w:val="single" w:sz="5" w:space="0" w:color="000000"/>
              <w:right w:val="single" w:sz="5" w:space="0" w:color="000000"/>
            </w:tcBorders>
          </w:tcPr>
          <w:p w14:paraId="6C35ED2B" w14:textId="77777777" w:rsidR="00334301" w:rsidRPr="009F601F" w:rsidRDefault="00334301" w:rsidP="00334301">
            <w:pPr>
              <w:pStyle w:val="af"/>
              <w:rPr>
                <w:lang w:val="ru-RU"/>
              </w:rPr>
            </w:pPr>
            <w:r w:rsidRPr="009F601F">
              <w:rPr>
                <w:lang w:val="ru-RU"/>
              </w:rPr>
              <w:t>8,2</w:t>
            </w:r>
          </w:p>
        </w:tc>
        <w:tc>
          <w:tcPr>
            <w:tcW w:w="1134" w:type="dxa"/>
            <w:tcBorders>
              <w:top w:val="single" w:sz="5" w:space="0" w:color="000000"/>
              <w:left w:val="single" w:sz="5" w:space="0" w:color="000000"/>
              <w:bottom w:val="single" w:sz="5" w:space="0" w:color="000000"/>
              <w:right w:val="single" w:sz="5" w:space="0" w:color="000000"/>
            </w:tcBorders>
          </w:tcPr>
          <w:p w14:paraId="6BD86E59" w14:textId="77777777" w:rsidR="00334301" w:rsidRPr="009F601F" w:rsidRDefault="00334301" w:rsidP="00334301">
            <w:pPr>
              <w:pStyle w:val="af"/>
              <w:rPr>
                <w:lang w:val="ru-RU"/>
              </w:rPr>
            </w:pPr>
            <w:r w:rsidRPr="009F601F">
              <w:rPr>
                <w:lang w:val="ru-RU"/>
              </w:rPr>
              <w:t>2,0</w:t>
            </w:r>
          </w:p>
        </w:tc>
        <w:tc>
          <w:tcPr>
            <w:tcW w:w="1134" w:type="dxa"/>
            <w:tcBorders>
              <w:top w:val="single" w:sz="5" w:space="0" w:color="000000"/>
              <w:left w:val="single" w:sz="5" w:space="0" w:color="000000"/>
              <w:bottom w:val="single" w:sz="5" w:space="0" w:color="000000"/>
              <w:right w:val="single" w:sz="5" w:space="0" w:color="000000"/>
            </w:tcBorders>
          </w:tcPr>
          <w:p w14:paraId="690E438A" w14:textId="77777777" w:rsidR="00334301" w:rsidRPr="009F601F" w:rsidRDefault="00334301" w:rsidP="00334301">
            <w:pPr>
              <w:pStyle w:val="af"/>
              <w:rPr>
                <w:lang w:val="ru-RU"/>
              </w:rPr>
            </w:pPr>
            <w:r w:rsidRPr="009F601F">
              <w:rPr>
                <w:lang w:val="ru-RU"/>
              </w:rPr>
              <w:t>6,3</w:t>
            </w:r>
          </w:p>
        </w:tc>
        <w:tc>
          <w:tcPr>
            <w:tcW w:w="1559" w:type="dxa"/>
            <w:tcBorders>
              <w:top w:val="single" w:sz="5" w:space="0" w:color="000000"/>
              <w:left w:val="single" w:sz="5" w:space="0" w:color="000000"/>
              <w:bottom w:val="single" w:sz="5" w:space="0" w:color="000000"/>
              <w:right w:val="single" w:sz="5" w:space="0" w:color="000000"/>
            </w:tcBorders>
          </w:tcPr>
          <w:p w14:paraId="63420509" w14:textId="77777777" w:rsidR="00334301" w:rsidRPr="009F601F" w:rsidRDefault="00334301" w:rsidP="00334301">
            <w:pPr>
              <w:pStyle w:val="af"/>
              <w:rPr>
                <w:lang w:val="ru-RU"/>
              </w:rPr>
            </w:pPr>
            <w:r w:rsidRPr="009F601F">
              <w:rPr>
                <w:lang w:val="ru-RU"/>
              </w:rPr>
              <w:t>9,6</w:t>
            </w:r>
          </w:p>
        </w:tc>
        <w:tc>
          <w:tcPr>
            <w:tcW w:w="1843" w:type="dxa"/>
            <w:tcBorders>
              <w:top w:val="single" w:sz="5" w:space="0" w:color="000000"/>
              <w:left w:val="single" w:sz="5" w:space="0" w:color="000000"/>
              <w:bottom w:val="single" w:sz="5" w:space="0" w:color="000000"/>
              <w:right w:val="single" w:sz="5" w:space="0" w:color="000000"/>
            </w:tcBorders>
          </w:tcPr>
          <w:p w14:paraId="76C8066E" w14:textId="77777777" w:rsidR="00334301" w:rsidRPr="009F601F" w:rsidRDefault="00334301" w:rsidP="00334301">
            <w:pPr>
              <w:pStyle w:val="af"/>
              <w:rPr>
                <w:lang w:val="ru-RU"/>
              </w:rPr>
            </w:pPr>
            <w:r w:rsidRPr="009F601F">
              <w:rPr>
                <w:lang w:val="ru-RU"/>
              </w:rPr>
              <w:t>7,4</w:t>
            </w:r>
          </w:p>
        </w:tc>
      </w:tr>
      <w:tr w:rsidR="009F601F" w:rsidRPr="009F601F" w14:paraId="0073D742" w14:textId="77777777" w:rsidTr="00334301">
        <w:trPr>
          <w:trHeight w:hRule="exact" w:val="241"/>
        </w:trPr>
        <w:tc>
          <w:tcPr>
            <w:tcW w:w="5153" w:type="dxa"/>
            <w:tcBorders>
              <w:top w:val="single" w:sz="5" w:space="0" w:color="000000"/>
              <w:left w:val="single" w:sz="5" w:space="0" w:color="000000"/>
              <w:bottom w:val="single" w:sz="5" w:space="0" w:color="000000"/>
              <w:right w:val="single" w:sz="5" w:space="0" w:color="000000"/>
            </w:tcBorders>
          </w:tcPr>
          <w:p w14:paraId="3B53458B" w14:textId="77777777" w:rsidR="00334301" w:rsidRPr="009F601F" w:rsidRDefault="00334301" w:rsidP="00334301">
            <w:pPr>
              <w:pStyle w:val="af"/>
              <w:rPr>
                <w:lang w:val="ru-RU"/>
              </w:rPr>
            </w:pPr>
            <w:r w:rsidRPr="009F601F">
              <w:rPr>
                <w:lang w:val="ru-RU"/>
              </w:rPr>
              <w:t>Потери мощности в тепловой сети, в т. ч.:</w:t>
            </w:r>
          </w:p>
        </w:tc>
        <w:tc>
          <w:tcPr>
            <w:tcW w:w="1134" w:type="dxa"/>
            <w:tcBorders>
              <w:top w:val="single" w:sz="5" w:space="0" w:color="000000"/>
              <w:left w:val="single" w:sz="5" w:space="0" w:color="000000"/>
              <w:bottom w:val="single" w:sz="5" w:space="0" w:color="000000"/>
              <w:right w:val="single" w:sz="5" w:space="0" w:color="000000"/>
            </w:tcBorders>
          </w:tcPr>
          <w:p w14:paraId="049FC662" w14:textId="77777777" w:rsidR="00334301" w:rsidRPr="009F601F" w:rsidRDefault="00334301" w:rsidP="00334301">
            <w:pPr>
              <w:pStyle w:val="af"/>
              <w:rPr>
                <w:lang w:val="ru-RU"/>
              </w:rPr>
            </w:pPr>
            <w:r w:rsidRPr="009F601F">
              <w:rPr>
                <w:lang w:val="ru-RU"/>
              </w:rPr>
              <w:t>Гкал/ч</w:t>
            </w:r>
          </w:p>
        </w:tc>
        <w:tc>
          <w:tcPr>
            <w:tcW w:w="1418" w:type="dxa"/>
            <w:tcBorders>
              <w:top w:val="single" w:sz="5" w:space="0" w:color="000000"/>
              <w:left w:val="single" w:sz="5" w:space="0" w:color="000000"/>
              <w:bottom w:val="single" w:sz="5" w:space="0" w:color="000000"/>
              <w:right w:val="single" w:sz="5" w:space="0" w:color="000000"/>
            </w:tcBorders>
          </w:tcPr>
          <w:p w14:paraId="008A4BC3" w14:textId="77777777" w:rsidR="00334301" w:rsidRPr="009F601F" w:rsidRDefault="00334301" w:rsidP="00334301">
            <w:pPr>
              <w:pStyle w:val="af"/>
              <w:rPr>
                <w:lang w:val="ru-RU"/>
              </w:rPr>
            </w:pPr>
            <w:r w:rsidRPr="009F601F">
              <w:rPr>
                <w:lang w:val="ru-RU"/>
              </w:rPr>
              <w:t>0,4</w:t>
            </w:r>
          </w:p>
        </w:tc>
        <w:tc>
          <w:tcPr>
            <w:tcW w:w="1417" w:type="dxa"/>
            <w:tcBorders>
              <w:top w:val="single" w:sz="5" w:space="0" w:color="000000"/>
              <w:left w:val="single" w:sz="5" w:space="0" w:color="000000"/>
              <w:bottom w:val="single" w:sz="5" w:space="0" w:color="000000"/>
              <w:right w:val="single" w:sz="5" w:space="0" w:color="000000"/>
            </w:tcBorders>
          </w:tcPr>
          <w:p w14:paraId="5489271E" w14:textId="77777777" w:rsidR="00334301" w:rsidRPr="009F601F" w:rsidRDefault="00334301" w:rsidP="00334301">
            <w:pPr>
              <w:pStyle w:val="af"/>
              <w:rPr>
                <w:lang w:val="ru-RU"/>
              </w:rPr>
            </w:pPr>
            <w:r w:rsidRPr="009F601F">
              <w:rPr>
                <w:lang w:val="ru-RU"/>
              </w:rPr>
              <w:t>0,2</w:t>
            </w:r>
          </w:p>
        </w:tc>
        <w:tc>
          <w:tcPr>
            <w:tcW w:w="1134" w:type="dxa"/>
            <w:tcBorders>
              <w:top w:val="single" w:sz="5" w:space="0" w:color="000000"/>
              <w:left w:val="single" w:sz="5" w:space="0" w:color="000000"/>
              <w:bottom w:val="single" w:sz="5" w:space="0" w:color="000000"/>
              <w:right w:val="single" w:sz="5" w:space="0" w:color="000000"/>
            </w:tcBorders>
          </w:tcPr>
          <w:p w14:paraId="2CAE9B58" w14:textId="77777777" w:rsidR="00334301" w:rsidRPr="009F601F" w:rsidRDefault="00334301" w:rsidP="00334301">
            <w:pPr>
              <w:pStyle w:val="af"/>
              <w:rPr>
                <w:lang w:val="ru-RU"/>
              </w:rPr>
            </w:pPr>
            <w:r w:rsidRPr="009F601F">
              <w:rPr>
                <w:lang w:val="ru-RU"/>
              </w:rPr>
              <w:t>0,0</w:t>
            </w:r>
          </w:p>
        </w:tc>
        <w:tc>
          <w:tcPr>
            <w:tcW w:w="1134" w:type="dxa"/>
            <w:tcBorders>
              <w:top w:val="single" w:sz="5" w:space="0" w:color="000000"/>
              <w:left w:val="single" w:sz="5" w:space="0" w:color="000000"/>
              <w:bottom w:val="single" w:sz="5" w:space="0" w:color="000000"/>
              <w:right w:val="single" w:sz="5" w:space="0" w:color="000000"/>
            </w:tcBorders>
          </w:tcPr>
          <w:p w14:paraId="418A3E0F" w14:textId="77777777" w:rsidR="00334301" w:rsidRPr="009F601F" w:rsidRDefault="00334301" w:rsidP="00334301">
            <w:pPr>
              <w:pStyle w:val="af"/>
              <w:rPr>
                <w:lang w:val="ru-RU"/>
              </w:rPr>
            </w:pPr>
            <w:r w:rsidRPr="009F601F">
              <w:rPr>
                <w:lang w:val="ru-RU"/>
              </w:rPr>
              <w:t>0,0</w:t>
            </w:r>
          </w:p>
        </w:tc>
        <w:tc>
          <w:tcPr>
            <w:tcW w:w="1559" w:type="dxa"/>
            <w:tcBorders>
              <w:top w:val="single" w:sz="5" w:space="0" w:color="000000"/>
              <w:left w:val="single" w:sz="5" w:space="0" w:color="000000"/>
              <w:bottom w:val="single" w:sz="5" w:space="0" w:color="000000"/>
              <w:right w:val="single" w:sz="5" w:space="0" w:color="000000"/>
            </w:tcBorders>
          </w:tcPr>
          <w:p w14:paraId="6F7B9D0A" w14:textId="77777777" w:rsidR="00334301" w:rsidRPr="009F601F" w:rsidRDefault="00334301" w:rsidP="00334301">
            <w:pPr>
              <w:pStyle w:val="af"/>
              <w:rPr>
                <w:lang w:val="ru-RU"/>
              </w:rPr>
            </w:pPr>
            <w:r w:rsidRPr="009F601F">
              <w:rPr>
                <w:lang w:val="ru-RU"/>
              </w:rPr>
              <w:t>0,0</w:t>
            </w:r>
          </w:p>
        </w:tc>
        <w:tc>
          <w:tcPr>
            <w:tcW w:w="1843" w:type="dxa"/>
            <w:tcBorders>
              <w:top w:val="single" w:sz="5" w:space="0" w:color="000000"/>
              <w:left w:val="single" w:sz="5" w:space="0" w:color="000000"/>
              <w:bottom w:val="single" w:sz="5" w:space="0" w:color="000000"/>
              <w:right w:val="single" w:sz="5" w:space="0" w:color="000000"/>
            </w:tcBorders>
          </w:tcPr>
          <w:p w14:paraId="74446F6E" w14:textId="77777777" w:rsidR="00334301" w:rsidRPr="009F601F" w:rsidRDefault="00334301" w:rsidP="00334301">
            <w:pPr>
              <w:pStyle w:val="af"/>
              <w:rPr>
                <w:lang w:val="ru-RU"/>
              </w:rPr>
            </w:pPr>
            <w:r w:rsidRPr="009F601F">
              <w:rPr>
                <w:lang w:val="ru-RU"/>
              </w:rPr>
              <w:t>0,0</w:t>
            </w:r>
          </w:p>
        </w:tc>
      </w:tr>
      <w:tr w:rsidR="009F601F" w:rsidRPr="009F601F" w14:paraId="0D8C2D1E" w14:textId="77777777" w:rsidTr="00334301">
        <w:trPr>
          <w:trHeight w:hRule="exact" w:val="470"/>
        </w:trPr>
        <w:tc>
          <w:tcPr>
            <w:tcW w:w="5153" w:type="dxa"/>
            <w:tcBorders>
              <w:top w:val="single" w:sz="5" w:space="0" w:color="000000"/>
              <w:left w:val="single" w:sz="5" w:space="0" w:color="000000"/>
              <w:bottom w:val="single" w:sz="5" w:space="0" w:color="000000"/>
              <w:right w:val="single" w:sz="5" w:space="0" w:color="000000"/>
            </w:tcBorders>
          </w:tcPr>
          <w:p w14:paraId="7715C209" w14:textId="77777777" w:rsidR="00334301" w:rsidRPr="009F601F" w:rsidRDefault="00334301" w:rsidP="00334301">
            <w:pPr>
              <w:pStyle w:val="af"/>
              <w:rPr>
                <w:lang w:val="ru-RU"/>
              </w:rPr>
            </w:pPr>
            <w:r w:rsidRPr="009F601F">
              <w:rPr>
                <w:lang w:val="ru-RU"/>
              </w:rPr>
              <w:t>Потери мощности в тепловой сети (в % от нагрузки на коллектор)</w:t>
            </w:r>
          </w:p>
        </w:tc>
        <w:tc>
          <w:tcPr>
            <w:tcW w:w="1134" w:type="dxa"/>
            <w:tcBorders>
              <w:top w:val="single" w:sz="5" w:space="0" w:color="000000"/>
              <w:left w:val="single" w:sz="5" w:space="0" w:color="000000"/>
              <w:bottom w:val="single" w:sz="5" w:space="0" w:color="000000"/>
              <w:right w:val="single" w:sz="5" w:space="0" w:color="000000"/>
            </w:tcBorders>
          </w:tcPr>
          <w:p w14:paraId="18C1C2EB" w14:textId="77777777" w:rsidR="00334301" w:rsidRPr="009F601F" w:rsidRDefault="00334301" w:rsidP="00334301">
            <w:pPr>
              <w:pStyle w:val="af"/>
              <w:rPr>
                <w:lang w:val="ru-RU"/>
              </w:rPr>
            </w:pPr>
            <w:r w:rsidRPr="009F601F">
              <w:rPr>
                <w:lang w:val="ru-RU"/>
              </w:rPr>
              <w:t>%</w:t>
            </w:r>
          </w:p>
        </w:tc>
        <w:tc>
          <w:tcPr>
            <w:tcW w:w="1418" w:type="dxa"/>
            <w:tcBorders>
              <w:top w:val="single" w:sz="5" w:space="0" w:color="000000"/>
              <w:left w:val="single" w:sz="5" w:space="0" w:color="000000"/>
              <w:bottom w:val="single" w:sz="5" w:space="0" w:color="000000"/>
              <w:right w:val="single" w:sz="5" w:space="0" w:color="000000"/>
            </w:tcBorders>
          </w:tcPr>
          <w:p w14:paraId="5C5F62BF" w14:textId="77777777" w:rsidR="00334301" w:rsidRPr="009F601F" w:rsidRDefault="00334301" w:rsidP="00334301">
            <w:pPr>
              <w:pStyle w:val="af"/>
              <w:rPr>
                <w:lang w:val="ru-RU"/>
              </w:rPr>
            </w:pPr>
            <w:r w:rsidRPr="009F601F">
              <w:rPr>
                <w:lang w:val="ru-RU"/>
              </w:rPr>
              <w:t>4,0%</w:t>
            </w:r>
          </w:p>
        </w:tc>
        <w:tc>
          <w:tcPr>
            <w:tcW w:w="1417" w:type="dxa"/>
            <w:tcBorders>
              <w:top w:val="single" w:sz="5" w:space="0" w:color="000000"/>
              <w:left w:val="single" w:sz="5" w:space="0" w:color="000000"/>
              <w:bottom w:val="single" w:sz="5" w:space="0" w:color="000000"/>
              <w:right w:val="single" w:sz="5" w:space="0" w:color="000000"/>
            </w:tcBorders>
          </w:tcPr>
          <w:p w14:paraId="525C2E20" w14:textId="77777777" w:rsidR="00334301" w:rsidRPr="009F601F" w:rsidRDefault="00334301" w:rsidP="00334301">
            <w:pPr>
              <w:pStyle w:val="af"/>
              <w:rPr>
                <w:lang w:val="ru-RU"/>
              </w:rPr>
            </w:pPr>
            <w:r w:rsidRPr="009F601F">
              <w:rPr>
                <w:lang w:val="ru-RU"/>
              </w:rPr>
              <w:t>6,9%</w:t>
            </w:r>
          </w:p>
        </w:tc>
        <w:tc>
          <w:tcPr>
            <w:tcW w:w="1134" w:type="dxa"/>
            <w:tcBorders>
              <w:top w:val="single" w:sz="5" w:space="0" w:color="000000"/>
              <w:left w:val="single" w:sz="5" w:space="0" w:color="000000"/>
              <w:bottom w:val="single" w:sz="5" w:space="0" w:color="000000"/>
              <w:right w:val="single" w:sz="5" w:space="0" w:color="000000"/>
            </w:tcBorders>
          </w:tcPr>
          <w:p w14:paraId="35625B51" w14:textId="77777777" w:rsidR="00334301" w:rsidRPr="009F601F" w:rsidRDefault="00334301" w:rsidP="00334301">
            <w:pPr>
              <w:pStyle w:val="af"/>
              <w:rPr>
                <w:lang w:val="ru-RU"/>
              </w:rPr>
            </w:pPr>
            <w:r w:rsidRPr="009F601F">
              <w:rPr>
                <w:lang w:val="ru-RU"/>
              </w:rPr>
              <w:t>0,4%</w:t>
            </w:r>
          </w:p>
        </w:tc>
        <w:tc>
          <w:tcPr>
            <w:tcW w:w="1134" w:type="dxa"/>
            <w:tcBorders>
              <w:top w:val="single" w:sz="5" w:space="0" w:color="000000"/>
              <w:left w:val="single" w:sz="5" w:space="0" w:color="000000"/>
              <w:bottom w:val="single" w:sz="5" w:space="0" w:color="000000"/>
              <w:right w:val="single" w:sz="5" w:space="0" w:color="000000"/>
            </w:tcBorders>
          </w:tcPr>
          <w:p w14:paraId="1955F62A" w14:textId="77777777" w:rsidR="00334301" w:rsidRPr="009F601F" w:rsidRDefault="00334301" w:rsidP="00334301">
            <w:pPr>
              <w:pStyle w:val="af"/>
              <w:rPr>
                <w:lang w:val="ru-RU"/>
              </w:rPr>
            </w:pPr>
            <w:r w:rsidRPr="009F601F">
              <w:rPr>
                <w:lang w:val="ru-RU"/>
              </w:rPr>
              <w:t>0,0%</w:t>
            </w:r>
          </w:p>
        </w:tc>
        <w:tc>
          <w:tcPr>
            <w:tcW w:w="1559" w:type="dxa"/>
            <w:tcBorders>
              <w:top w:val="single" w:sz="5" w:space="0" w:color="000000"/>
              <w:left w:val="single" w:sz="5" w:space="0" w:color="000000"/>
              <w:bottom w:val="single" w:sz="5" w:space="0" w:color="000000"/>
              <w:right w:val="single" w:sz="5" w:space="0" w:color="000000"/>
            </w:tcBorders>
          </w:tcPr>
          <w:p w14:paraId="11D16487" w14:textId="77777777" w:rsidR="00334301" w:rsidRPr="009F601F" w:rsidRDefault="00334301" w:rsidP="00334301">
            <w:pPr>
              <w:pStyle w:val="af"/>
              <w:rPr>
                <w:lang w:val="ru-RU"/>
              </w:rPr>
            </w:pPr>
            <w:r w:rsidRPr="009F601F">
              <w:rPr>
                <w:lang w:val="ru-RU"/>
              </w:rPr>
              <w:t>0,0%</w:t>
            </w:r>
          </w:p>
        </w:tc>
        <w:tc>
          <w:tcPr>
            <w:tcW w:w="1843" w:type="dxa"/>
            <w:tcBorders>
              <w:top w:val="single" w:sz="5" w:space="0" w:color="000000"/>
              <w:left w:val="single" w:sz="5" w:space="0" w:color="000000"/>
              <w:bottom w:val="single" w:sz="5" w:space="0" w:color="000000"/>
              <w:right w:val="single" w:sz="5" w:space="0" w:color="000000"/>
            </w:tcBorders>
          </w:tcPr>
          <w:p w14:paraId="290A5C85" w14:textId="77777777" w:rsidR="00334301" w:rsidRPr="009F601F" w:rsidRDefault="00334301" w:rsidP="00334301">
            <w:pPr>
              <w:pStyle w:val="af"/>
              <w:rPr>
                <w:lang w:val="ru-RU"/>
              </w:rPr>
            </w:pPr>
            <w:r w:rsidRPr="009F601F">
              <w:rPr>
                <w:lang w:val="ru-RU"/>
              </w:rPr>
              <w:t>0,0%</w:t>
            </w:r>
          </w:p>
        </w:tc>
      </w:tr>
      <w:tr w:rsidR="009F601F" w:rsidRPr="009F601F" w14:paraId="61FF73F3" w14:textId="77777777" w:rsidTr="00334301">
        <w:trPr>
          <w:trHeight w:hRule="exact" w:val="240"/>
        </w:trPr>
        <w:tc>
          <w:tcPr>
            <w:tcW w:w="5153" w:type="dxa"/>
            <w:tcBorders>
              <w:top w:val="single" w:sz="5" w:space="0" w:color="000000"/>
              <w:left w:val="single" w:sz="5" w:space="0" w:color="000000"/>
              <w:bottom w:val="single" w:sz="5" w:space="0" w:color="000000"/>
              <w:right w:val="single" w:sz="5" w:space="0" w:color="000000"/>
            </w:tcBorders>
          </w:tcPr>
          <w:p w14:paraId="55AB805C" w14:textId="77777777" w:rsidR="00334301" w:rsidRPr="009F601F" w:rsidRDefault="00334301" w:rsidP="00334301">
            <w:pPr>
              <w:pStyle w:val="af"/>
              <w:rPr>
                <w:lang w:val="ru-RU"/>
              </w:rPr>
            </w:pPr>
            <w:r w:rsidRPr="009F601F">
              <w:rPr>
                <w:lang w:val="ru-RU"/>
              </w:rPr>
              <w:t>Хозяйственные нужды тепловых сетей</w:t>
            </w:r>
          </w:p>
        </w:tc>
        <w:tc>
          <w:tcPr>
            <w:tcW w:w="1134" w:type="dxa"/>
            <w:tcBorders>
              <w:top w:val="single" w:sz="5" w:space="0" w:color="000000"/>
              <w:left w:val="single" w:sz="5" w:space="0" w:color="000000"/>
              <w:bottom w:val="single" w:sz="5" w:space="0" w:color="000000"/>
              <w:right w:val="single" w:sz="5" w:space="0" w:color="000000"/>
            </w:tcBorders>
          </w:tcPr>
          <w:p w14:paraId="2F68268F" w14:textId="77777777" w:rsidR="00334301" w:rsidRPr="009F601F" w:rsidRDefault="00334301" w:rsidP="00334301">
            <w:pPr>
              <w:pStyle w:val="af"/>
              <w:rPr>
                <w:lang w:val="ru-RU"/>
              </w:rPr>
            </w:pPr>
            <w:r w:rsidRPr="009F601F">
              <w:rPr>
                <w:lang w:val="ru-RU"/>
              </w:rPr>
              <w:t>Гкал/ч</w:t>
            </w:r>
          </w:p>
        </w:tc>
        <w:tc>
          <w:tcPr>
            <w:tcW w:w="1418" w:type="dxa"/>
            <w:tcBorders>
              <w:top w:val="single" w:sz="5" w:space="0" w:color="000000"/>
              <w:left w:val="single" w:sz="5" w:space="0" w:color="000000"/>
              <w:bottom w:val="single" w:sz="5" w:space="0" w:color="000000"/>
              <w:right w:val="single" w:sz="5" w:space="0" w:color="000000"/>
            </w:tcBorders>
          </w:tcPr>
          <w:p w14:paraId="499C0D52" w14:textId="77777777" w:rsidR="00334301" w:rsidRPr="009F601F" w:rsidRDefault="00334301" w:rsidP="00334301">
            <w:pPr>
              <w:pStyle w:val="af"/>
              <w:rPr>
                <w:lang w:val="ru-RU"/>
              </w:rPr>
            </w:pPr>
            <w:r w:rsidRPr="009F601F">
              <w:rPr>
                <w:lang w:val="ru-RU"/>
              </w:rPr>
              <w:t>0,0</w:t>
            </w:r>
          </w:p>
        </w:tc>
        <w:tc>
          <w:tcPr>
            <w:tcW w:w="1417" w:type="dxa"/>
            <w:tcBorders>
              <w:top w:val="single" w:sz="5" w:space="0" w:color="000000"/>
              <w:left w:val="single" w:sz="5" w:space="0" w:color="000000"/>
              <w:bottom w:val="single" w:sz="5" w:space="0" w:color="000000"/>
              <w:right w:val="single" w:sz="5" w:space="0" w:color="000000"/>
            </w:tcBorders>
          </w:tcPr>
          <w:p w14:paraId="02B7E6AC" w14:textId="77777777" w:rsidR="00334301" w:rsidRPr="009F601F" w:rsidRDefault="00334301" w:rsidP="00334301">
            <w:pPr>
              <w:pStyle w:val="af"/>
              <w:rPr>
                <w:lang w:val="ru-RU"/>
              </w:rPr>
            </w:pPr>
            <w:r w:rsidRPr="009F601F">
              <w:rPr>
                <w:lang w:val="ru-RU"/>
              </w:rPr>
              <w:t>0,0</w:t>
            </w:r>
          </w:p>
        </w:tc>
        <w:tc>
          <w:tcPr>
            <w:tcW w:w="1134" w:type="dxa"/>
            <w:tcBorders>
              <w:top w:val="single" w:sz="5" w:space="0" w:color="000000"/>
              <w:left w:val="single" w:sz="5" w:space="0" w:color="000000"/>
              <w:bottom w:val="single" w:sz="5" w:space="0" w:color="000000"/>
              <w:right w:val="single" w:sz="5" w:space="0" w:color="000000"/>
            </w:tcBorders>
          </w:tcPr>
          <w:p w14:paraId="64190CD4" w14:textId="77777777" w:rsidR="00334301" w:rsidRPr="009F601F" w:rsidRDefault="00334301" w:rsidP="00334301">
            <w:pPr>
              <w:pStyle w:val="af"/>
              <w:rPr>
                <w:lang w:val="ru-RU"/>
              </w:rPr>
            </w:pPr>
            <w:r w:rsidRPr="009F601F">
              <w:rPr>
                <w:lang w:val="ru-RU"/>
              </w:rPr>
              <w:t>0,0</w:t>
            </w:r>
          </w:p>
        </w:tc>
        <w:tc>
          <w:tcPr>
            <w:tcW w:w="1134" w:type="dxa"/>
            <w:tcBorders>
              <w:top w:val="single" w:sz="5" w:space="0" w:color="000000"/>
              <w:left w:val="single" w:sz="5" w:space="0" w:color="000000"/>
              <w:bottom w:val="single" w:sz="5" w:space="0" w:color="000000"/>
              <w:right w:val="single" w:sz="5" w:space="0" w:color="000000"/>
            </w:tcBorders>
          </w:tcPr>
          <w:p w14:paraId="300E11A3" w14:textId="77777777" w:rsidR="00334301" w:rsidRPr="009F601F" w:rsidRDefault="00334301" w:rsidP="00334301">
            <w:pPr>
              <w:pStyle w:val="af"/>
              <w:rPr>
                <w:lang w:val="ru-RU"/>
              </w:rPr>
            </w:pPr>
            <w:r w:rsidRPr="009F601F">
              <w:rPr>
                <w:lang w:val="ru-RU"/>
              </w:rPr>
              <w:t>0,0</w:t>
            </w:r>
          </w:p>
        </w:tc>
        <w:tc>
          <w:tcPr>
            <w:tcW w:w="1559" w:type="dxa"/>
            <w:tcBorders>
              <w:top w:val="single" w:sz="5" w:space="0" w:color="000000"/>
              <w:left w:val="single" w:sz="5" w:space="0" w:color="000000"/>
              <w:bottom w:val="single" w:sz="5" w:space="0" w:color="000000"/>
              <w:right w:val="single" w:sz="5" w:space="0" w:color="000000"/>
            </w:tcBorders>
          </w:tcPr>
          <w:p w14:paraId="26C764EC" w14:textId="77777777" w:rsidR="00334301" w:rsidRPr="009F601F" w:rsidRDefault="00334301" w:rsidP="00334301">
            <w:pPr>
              <w:pStyle w:val="af"/>
              <w:rPr>
                <w:lang w:val="ru-RU"/>
              </w:rPr>
            </w:pPr>
            <w:r w:rsidRPr="009F601F">
              <w:rPr>
                <w:lang w:val="ru-RU"/>
              </w:rPr>
              <w:t>0,0</w:t>
            </w:r>
          </w:p>
        </w:tc>
        <w:tc>
          <w:tcPr>
            <w:tcW w:w="1843" w:type="dxa"/>
            <w:tcBorders>
              <w:top w:val="single" w:sz="5" w:space="0" w:color="000000"/>
              <w:left w:val="single" w:sz="5" w:space="0" w:color="000000"/>
              <w:bottom w:val="single" w:sz="5" w:space="0" w:color="000000"/>
              <w:right w:val="single" w:sz="5" w:space="0" w:color="000000"/>
            </w:tcBorders>
          </w:tcPr>
          <w:p w14:paraId="4A7768E2" w14:textId="77777777" w:rsidR="00334301" w:rsidRPr="009F601F" w:rsidRDefault="00334301" w:rsidP="00334301">
            <w:pPr>
              <w:pStyle w:val="af"/>
              <w:rPr>
                <w:lang w:val="ru-RU"/>
              </w:rPr>
            </w:pPr>
            <w:r w:rsidRPr="009F601F">
              <w:rPr>
                <w:lang w:val="ru-RU"/>
              </w:rPr>
              <w:t>0,0</w:t>
            </w:r>
          </w:p>
        </w:tc>
      </w:tr>
      <w:tr w:rsidR="009F601F" w:rsidRPr="009F601F" w14:paraId="6F921949" w14:textId="77777777" w:rsidTr="00334301">
        <w:trPr>
          <w:trHeight w:hRule="exact" w:val="470"/>
        </w:trPr>
        <w:tc>
          <w:tcPr>
            <w:tcW w:w="5153" w:type="dxa"/>
            <w:tcBorders>
              <w:top w:val="single" w:sz="5" w:space="0" w:color="000000"/>
              <w:left w:val="single" w:sz="5" w:space="0" w:color="000000"/>
              <w:bottom w:val="single" w:sz="5" w:space="0" w:color="000000"/>
              <w:right w:val="single" w:sz="5" w:space="0" w:color="000000"/>
            </w:tcBorders>
          </w:tcPr>
          <w:p w14:paraId="201026EB" w14:textId="77777777" w:rsidR="00334301" w:rsidRPr="009F601F" w:rsidRDefault="00334301" w:rsidP="00334301">
            <w:pPr>
              <w:pStyle w:val="af"/>
              <w:rPr>
                <w:lang w:val="ru-RU"/>
              </w:rPr>
            </w:pPr>
            <w:r w:rsidRPr="009F601F">
              <w:rPr>
                <w:lang w:val="ru-RU"/>
              </w:rPr>
              <w:t>Максимальный возможный отпуск тепловой мощности потребителям</w:t>
            </w:r>
          </w:p>
        </w:tc>
        <w:tc>
          <w:tcPr>
            <w:tcW w:w="1134" w:type="dxa"/>
            <w:tcBorders>
              <w:top w:val="single" w:sz="5" w:space="0" w:color="000000"/>
              <w:left w:val="single" w:sz="5" w:space="0" w:color="000000"/>
              <w:bottom w:val="single" w:sz="5" w:space="0" w:color="000000"/>
              <w:right w:val="single" w:sz="5" w:space="0" w:color="000000"/>
            </w:tcBorders>
          </w:tcPr>
          <w:p w14:paraId="26B1BF98" w14:textId="77777777" w:rsidR="00334301" w:rsidRPr="009F601F" w:rsidRDefault="00334301" w:rsidP="00334301">
            <w:pPr>
              <w:pStyle w:val="af"/>
              <w:rPr>
                <w:lang w:val="ru-RU"/>
              </w:rPr>
            </w:pPr>
            <w:r w:rsidRPr="009F601F">
              <w:rPr>
                <w:lang w:val="ru-RU"/>
              </w:rPr>
              <w:t>Гкал/ч</w:t>
            </w:r>
          </w:p>
        </w:tc>
        <w:tc>
          <w:tcPr>
            <w:tcW w:w="1418" w:type="dxa"/>
            <w:tcBorders>
              <w:top w:val="single" w:sz="5" w:space="0" w:color="000000"/>
              <w:left w:val="single" w:sz="5" w:space="0" w:color="000000"/>
              <w:bottom w:val="single" w:sz="5" w:space="0" w:color="000000"/>
              <w:right w:val="single" w:sz="5" w:space="0" w:color="000000"/>
            </w:tcBorders>
          </w:tcPr>
          <w:p w14:paraId="0C0FE2DE" w14:textId="77777777" w:rsidR="00334301" w:rsidRPr="009F601F" w:rsidRDefault="00334301" w:rsidP="00334301">
            <w:pPr>
              <w:pStyle w:val="af"/>
              <w:rPr>
                <w:lang w:val="ru-RU"/>
              </w:rPr>
            </w:pPr>
            <w:r w:rsidRPr="009F601F">
              <w:rPr>
                <w:lang w:val="ru-RU"/>
              </w:rPr>
              <w:t>22,8</w:t>
            </w:r>
          </w:p>
        </w:tc>
        <w:tc>
          <w:tcPr>
            <w:tcW w:w="1417" w:type="dxa"/>
            <w:tcBorders>
              <w:top w:val="single" w:sz="5" w:space="0" w:color="000000"/>
              <w:left w:val="single" w:sz="5" w:space="0" w:color="000000"/>
              <w:bottom w:val="single" w:sz="5" w:space="0" w:color="000000"/>
              <w:right w:val="single" w:sz="5" w:space="0" w:color="000000"/>
            </w:tcBorders>
          </w:tcPr>
          <w:p w14:paraId="587F1E69" w14:textId="77777777" w:rsidR="00334301" w:rsidRPr="009F601F" w:rsidRDefault="00334301" w:rsidP="00334301">
            <w:pPr>
              <w:pStyle w:val="af"/>
              <w:rPr>
                <w:lang w:val="ru-RU"/>
              </w:rPr>
            </w:pPr>
            <w:r w:rsidRPr="009F601F">
              <w:rPr>
                <w:lang w:val="ru-RU"/>
              </w:rPr>
              <w:t>8,0</w:t>
            </w:r>
          </w:p>
        </w:tc>
        <w:tc>
          <w:tcPr>
            <w:tcW w:w="1134" w:type="dxa"/>
            <w:tcBorders>
              <w:top w:val="single" w:sz="5" w:space="0" w:color="000000"/>
              <w:left w:val="single" w:sz="5" w:space="0" w:color="000000"/>
              <w:bottom w:val="single" w:sz="5" w:space="0" w:color="000000"/>
              <w:right w:val="single" w:sz="5" w:space="0" w:color="000000"/>
            </w:tcBorders>
          </w:tcPr>
          <w:p w14:paraId="1FBE9217" w14:textId="77777777" w:rsidR="00334301" w:rsidRPr="009F601F" w:rsidRDefault="00334301" w:rsidP="00334301">
            <w:pPr>
              <w:pStyle w:val="af"/>
              <w:rPr>
                <w:lang w:val="ru-RU"/>
              </w:rPr>
            </w:pPr>
            <w:r w:rsidRPr="009F601F">
              <w:rPr>
                <w:lang w:val="ru-RU"/>
              </w:rPr>
              <w:t>1,9</w:t>
            </w:r>
          </w:p>
        </w:tc>
        <w:tc>
          <w:tcPr>
            <w:tcW w:w="1134" w:type="dxa"/>
            <w:tcBorders>
              <w:top w:val="single" w:sz="5" w:space="0" w:color="000000"/>
              <w:left w:val="single" w:sz="5" w:space="0" w:color="000000"/>
              <w:bottom w:val="single" w:sz="5" w:space="0" w:color="000000"/>
              <w:right w:val="single" w:sz="5" w:space="0" w:color="000000"/>
            </w:tcBorders>
          </w:tcPr>
          <w:p w14:paraId="6CF73E11" w14:textId="77777777" w:rsidR="00334301" w:rsidRPr="009F601F" w:rsidRDefault="00334301" w:rsidP="00334301">
            <w:pPr>
              <w:pStyle w:val="af"/>
              <w:rPr>
                <w:lang w:val="ru-RU"/>
              </w:rPr>
            </w:pPr>
            <w:r w:rsidRPr="009F601F">
              <w:rPr>
                <w:lang w:val="ru-RU"/>
              </w:rPr>
              <w:t>6,3</w:t>
            </w:r>
          </w:p>
        </w:tc>
        <w:tc>
          <w:tcPr>
            <w:tcW w:w="1559" w:type="dxa"/>
            <w:tcBorders>
              <w:top w:val="single" w:sz="5" w:space="0" w:color="000000"/>
              <w:left w:val="single" w:sz="5" w:space="0" w:color="000000"/>
              <w:bottom w:val="single" w:sz="5" w:space="0" w:color="000000"/>
              <w:right w:val="single" w:sz="5" w:space="0" w:color="000000"/>
            </w:tcBorders>
          </w:tcPr>
          <w:p w14:paraId="6414F77A" w14:textId="77777777" w:rsidR="00334301" w:rsidRPr="009F601F" w:rsidRDefault="00334301" w:rsidP="00334301">
            <w:pPr>
              <w:pStyle w:val="af"/>
              <w:rPr>
                <w:lang w:val="ru-RU"/>
              </w:rPr>
            </w:pPr>
            <w:r w:rsidRPr="009F601F">
              <w:rPr>
                <w:lang w:val="ru-RU"/>
              </w:rPr>
              <w:t>9,6</w:t>
            </w:r>
          </w:p>
        </w:tc>
        <w:tc>
          <w:tcPr>
            <w:tcW w:w="1843" w:type="dxa"/>
            <w:tcBorders>
              <w:top w:val="single" w:sz="5" w:space="0" w:color="000000"/>
              <w:left w:val="single" w:sz="5" w:space="0" w:color="000000"/>
              <w:bottom w:val="single" w:sz="5" w:space="0" w:color="000000"/>
              <w:right w:val="single" w:sz="5" w:space="0" w:color="000000"/>
            </w:tcBorders>
          </w:tcPr>
          <w:p w14:paraId="1366F357" w14:textId="77777777" w:rsidR="00334301" w:rsidRPr="009F601F" w:rsidRDefault="00334301" w:rsidP="00334301">
            <w:pPr>
              <w:pStyle w:val="af"/>
              <w:rPr>
                <w:lang w:val="ru-RU"/>
              </w:rPr>
            </w:pPr>
            <w:r w:rsidRPr="009F601F">
              <w:rPr>
                <w:lang w:val="ru-RU"/>
              </w:rPr>
              <w:t>7,4</w:t>
            </w:r>
          </w:p>
        </w:tc>
      </w:tr>
      <w:tr w:rsidR="009F601F" w:rsidRPr="009F601F" w14:paraId="33888265" w14:textId="77777777" w:rsidTr="00334301">
        <w:trPr>
          <w:trHeight w:hRule="exact" w:val="240"/>
        </w:trPr>
        <w:tc>
          <w:tcPr>
            <w:tcW w:w="5153" w:type="dxa"/>
            <w:tcBorders>
              <w:top w:val="single" w:sz="5" w:space="0" w:color="000000"/>
              <w:left w:val="single" w:sz="5" w:space="0" w:color="000000"/>
              <w:bottom w:val="single" w:sz="5" w:space="0" w:color="000000"/>
              <w:right w:val="single" w:sz="5" w:space="0" w:color="000000"/>
            </w:tcBorders>
          </w:tcPr>
          <w:p w14:paraId="52E0E6B3" w14:textId="77777777" w:rsidR="00334301" w:rsidRPr="009F601F" w:rsidRDefault="00334301" w:rsidP="00334301">
            <w:pPr>
              <w:pStyle w:val="af"/>
              <w:rPr>
                <w:lang w:val="ru-RU"/>
              </w:rPr>
            </w:pPr>
            <w:r w:rsidRPr="009F601F">
              <w:rPr>
                <w:lang w:val="ru-RU"/>
              </w:rPr>
              <w:t>Общая тепловая нагрузка</w:t>
            </w:r>
          </w:p>
        </w:tc>
        <w:tc>
          <w:tcPr>
            <w:tcW w:w="1134" w:type="dxa"/>
            <w:tcBorders>
              <w:top w:val="single" w:sz="5" w:space="0" w:color="000000"/>
              <w:left w:val="single" w:sz="5" w:space="0" w:color="000000"/>
              <w:bottom w:val="single" w:sz="5" w:space="0" w:color="000000"/>
              <w:right w:val="single" w:sz="5" w:space="0" w:color="000000"/>
            </w:tcBorders>
          </w:tcPr>
          <w:p w14:paraId="18FF517F" w14:textId="77777777" w:rsidR="00334301" w:rsidRPr="009F601F" w:rsidRDefault="00334301" w:rsidP="00334301">
            <w:pPr>
              <w:pStyle w:val="af"/>
              <w:rPr>
                <w:lang w:val="ru-RU"/>
              </w:rPr>
            </w:pPr>
            <w:r w:rsidRPr="009F601F">
              <w:rPr>
                <w:lang w:val="ru-RU"/>
              </w:rPr>
              <w:t>Гкал/ч</w:t>
            </w:r>
          </w:p>
        </w:tc>
        <w:tc>
          <w:tcPr>
            <w:tcW w:w="1418" w:type="dxa"/>
            <w:tcBorders>
              <w:top w:val="single" w:sz="5" w:space="0" w:color="000000"/>
              <w:left w:val="single" w:sz="5" w:space="0" w:color="000000"/>
              <w:bottom w:val="single" w:sz="5" w:space="0" w:color="000000"/>
              <w:right w:val="single" w:sz="5" w:space="0" w:color="000000"/>
            </w:tcBorders>
          </w:tcPr>
          <w:p w14:paraId="15E64144" w14:textId="77777777" w:rsidR="00334301" w:rsidRPr="009F601F" w:rsidRDefault="00334301" w:rsidP="00334301">
            <w:pPr>
              <w:pStyle w:val="af"/>
              <w:rPr>
                <w:lang w:val="ru-RU"/>
              </w:rPr>
            </w:pPr>
            <w:r w:rsidRPr="009F601F">
              <w:rPr>
                <w:lang w:val="ru-RU"/>
              </w:rPr>
              <w:t>10,8</w:t>
            </w:r>
          </w:p>
        </w:tc>
        <w:tc>
          <w:tcPr>
            <w:tcW w:w="1417" w:type="dxa"/>
            <w:tcBorders>
              <w:top w:val="single" w:sz="5" w:space="0" w:color="000000"/>
              <w:left w:val="single" w:sz="5" w:space="0" w:color="000000"/>
              <w:bottom w:val="single" w:sz="5" w:space="0" w:color="000000"/>
              <w:right w:val="single" w:sz="5" w:space="0" w:color="000000"/>
            </w:tcBorders>
          </w:tcPr>
          <w:p w14:paraId="3D629629" w14:textId="77777777" w:rsidR="00334301" w:rsidRPr="009F601F" w:rsidRDefault="00334301" w:rsidP="00334301">
            <w:pPr>
              <w:pStyle w:val="af"/>
              <w:rPr>
                <w:lang w:val="ru-RU"/>
              </w:rPr>
            </w:pPr>
            <w:r w:rsidRPr="009F601F">
              <w:rPr>
                <w:lang w:val="ru-RU"/>
              </w:rPr>
              <w:t>2,9</w:t>
            </w:r>
          </w:p>
        </w:tc>
        <w:tc>
          <w:tcPr>
            <w:tcW w:w="1134" w:type="dxa"/>
            <w:tcBorders>
              <w:top w:val="single" w:sz="5" w:space="0" w:color="000000"/>
              <w:left w:val="single" w:sz="5" w:space="0" w:color="000000"/>
              <w:bottom w:val="single" w:sz="5" w:space="0" w:color="000000"/>
              <w:right w:val="single" w:sz="5" w:space="0" w:color="000000"/>
            </w:tcBorders>
          </w:tcPr>
          <w:p w14:paraId="0A276F2D" w14:textId="77777777" w:rsidR="00334301" w:rsidRPr="009F601F" w:rsidRDefault="00334301" w:rsidP="00334301">
            <w:pPr>
              <w:pStyle w:val="af"/>
              <w:rPr>
                <w:lang w:val="ru-RU"/>
              </w:rPr>
            </w:pPr>
            <w:r w:rsidRPr="009F601F">
              <w:rPr>
                <w:lang w:val="ru-RU"/>
              </w:rPr>
              <w:t>1,1</w:t>
            </w:r>
          </w:p>
        </w:tc>
        <w:tc>
          <w:tcPr>
            <w:tcW w:w="1134" w:type="dxa"/>
            <w:tcBorders>
              <w:top w:val="single" w:sz="5" w:space="0" w:color="000000"/>
              <w:left w:val="single" w:sz="5" w:space="0" w:color="000000"/>
              <w:bottom w:val="single" w:sz="5" w:space="0" w:color="000000"/>
              <w:right w:val="single" w:sz="5" w:space="0" w:color="000000"/>
            </w:tcBorders>
          </w:tcPr>
          <w:p w14:paraId="25E0C161" w14:textId="77777777" w:rsidR="00334301" w:rsidRPr="009F601F" w:rsidRDefault="00334301" w:rsidP="00334301">
            <w:pPr>
              <w:pStyle w:val="af"/>
              <w:rPr>
                <w:lang w:val="ru-RU"/>
              </w:rPr>
            </w:pPr>
            <w:r w:rsidRPr="009F601F">
              <w:rPr>
                <w:lang w:val="ru-RU"/>
              </w:rPr>
              <w:t>5,4</w:t>
            </w:r>
          </w:p>
        </w:tc>
        <w:tc>
          <w:tcPr>
            <w:tcW w:w="1559" w:type="dxa"/>
            <w:tcBorders>
              <w:top w:val="single" w:sz="5" w:space="0" w:color="000000"/>
              <w:left w:val="single" w:sz="5" w:space="0" w:color="000000"/>
              <w:bottom w:val="single" w:sz="5" w:space="0" w:color="000000"/>
              <w:right w:val="single" w:sz="5" w:space="0" w:color="000000"/>
            </w:tcBorders>
          </w:tcPr>
          <w:p w14:paraId="3A676A46" w14:textId="77777777" w:rsidR="00334301" w:rsidRPr="009F601F" w:rsidRDefault="00334301" w:rsidP="00334301">
            <w:pPr>
              <w:pStyle w:val="af"/>
              <w:rPr>
                <w:lang w:val="ru-RU"/>
              </w:rPr>
            </w:pPr>
            <w:r w:rsidRPr="009F601F">
              <w:rPr>
                <w:lang w:val="ru-RU"/>
              </w:rPr>
              <w:t>7,5</w:t>
            </w:r>
          </w:p>
        </w:tc>
        <w:tc>
          <w:tcPr>
            <w:tcW w:w="1843" w:type="dxa"/>
            <w:tcBorders>
              <w:top w:val="single" w:sz="5" w:space="0" w:color="000000"/>
              <w:left w:val="single" w:sz="5" w:space="0" w:color="000000"/>
              <w:bottom w:val="single" w:sz="5" w:space="0" w:color="000000"/>
              <w:right w:val="single" w:sz="5" w:space="0" w:color="000000"/>
            </w:tcBorders>
          </w:tcPr>
          <w:p w14:paraId="2C64D693" w14:textId="77777777" w:rsidR="00334301" w:rsidRPr="009F601F" w:rsidRDefault="00334301" w:rsidP="00334301">
            <w:pPr>
              <w:pStyle w:val="af"/>
              <w:rPr>
                <w:lang w:val="ru-RU"/>
              </w:rPr>
            </w:pPr>
            <w:r w:rsidRPr="009F601F">
              <w:rPr>
                <w:lang w:val="ru-RU"/>
              </w:rPr>
              <w:t>4,6</w:t>
            </w:r>
          </w:p>
        </w:tc>
      </w:tr>
      <w:tr w:rsidR="009F601F" w:rsidRPr="009F601F" w14:paraId="1F244A17" w14:textId="77777777" w:rsidTr="00334301">
        <w:trPr>
          <w:trHeight w:hRule="exact" w:val="240"/>
        </w:trPr>
        <w:tc>
          <w:tcPr>
            <w:tcW w:w="5153" w:type="dxa"/>
            <w:tcBorders>
              <w:top w:val="single" w:sz="5" w:space="0" w:color="000000"/>
              <w:left w:val="single" w:sz="5" w:space="0" w:color="000000"/>
              <w:bottom w:val="single" w:sz="5" w:space="0" w:color="000000"/>
              <w:right w:val="single" w:sz="5" w:space="0" w:color="000000"/>
            </w:tcBorders>
          </w:tcPr>
          <w:p w14:paraId="16FF30FD" w14:textId="77777777" w:rsidR="00334301" w:rsidRPr="009F601F" w:rsidRDefault="00334301" w:rsidP="00334301">
            <w:pPr>
              <w:pStyle w:val="af"/>
              <w:rPr>
                <w:lang w:val="ru-RU"/>
              </w:rPr>
            </w:pPr>
            <w:r w:rsidRPr="009F601F">
              <w:rPr>
                <w:lang w:val="ru-RU"/>
              </w:rPr>
              <w:t>отопление</w:t>
            </w:r>
          </w:p>
        </w:tc>
        <w:tc>
          <w:tcPr>
            <w:tcW w:w="1134" w:type="dxa"/>
            <w:tcBorders>
              <w:top w:val="single" w:sz="5" w:space="0" w:color="000000"/>
              <w:left w:val="single" w:sz="5" w:space="0" w:color="000000"/>
              <w:bottom w:val="single" w:sz="5" w:space="0" w:color="000000"/>
              <w:right w:val="single" w:sz="5" w:space="0" w:color="000000"/>
            </w:tcBorders>
          </w:tcPr>
          <w:p w14:paraId="57071AA6" w14:textId="77777777" w:rsidR="00334301" w:rsidRPr="009F601F" w:rsidRDefault="00334301" w:rsidP="00334301">
            <w:pPr>
              <w:pStyle w:val="af"/>
              <w:rPr>
                <w:lang w:val="ru-RU"/>
              </w:rPr>
            </w:pPr>
            <w:r w:rsidRPr="009F601F">
              <w:rPr>
                <w:lang w:val="ru-RU"/>
              </w:rPr>
              <w:t>Гкал/ч</w:t>
            </w:r>
          </w:p>
        </w:tc>
        <w:tc>
          <w:tcPr>
            <w:tcW w:w="1418" w:type="dxa"/>
            <w:tcBorders>
              <w:top w:val="single" w:sz="5" w:space="0" w:color="000000"/>
              <w:left w:val="single" w:sz="5" w:space="0" w:color="000000"/>
              <w:bottom w:val="single" w:sz="5" w:space="0" w:color="000000"/>
              <w:right w:val="single" w:sz="5" w:space="0" w:color="000000"/>
            </w:tcBorders>
          </w:tcPr>
          <w:p w14:paraId="469629BF" w14:textId="77777777" w:rsidR="00334301" w:rsidRPr="009F601F" w:rsidRDefault="00334301" w:rsidP="00334301">
            <w:pPr>
              <w:pStyle w:val="af"/>
              <w:rPr>
                <w:lang w:val="ru-RU"/>
              </w:rPr>
            </w:pPr>
            <w:r w:rsidRPr="009F601F">
              <w:rPr>
                <w:lang w:val="ru-RU"/>
              </w:rPr>
              <w:t>8,8</w:t>
            </w:r>
          </w:p>
        </w:tc>
        <w:tc>
          <w:tcPr>
            <w:tcW w:w="1417" w:type="dxa"/>
            <w:tcBorders>
              <w:top w:val="single" w:sz="5" w:space="0" w:color="000000"/>
              <w:left w:val="single" w:sz="5" w:space="0" w:color="000000"/>
              <w:bottom w:val="single" w:sz="5" w:space="0" w:color="000000"/>
              <w:right w:val="single" w:sz="5" w:space="0" w:color="000000"/>
            </w:tcBorders>
          </w:tcPr>
          <w:p w14:paraId="09CC5D41" w14:textId="77777777" w:rsidR="00334301" w:rsidRPr="009F601F" w:rsidRDefault="00334301" w:rsidP="00334301">
            <w:pPr>
              <w:pStyle w:val="af"/>
              <w:rPr>
                <w:lang w:val="ru-RU"/>
              </w:rPr>
            </w:pPr>
            <w:r w:rsidRPr="009F601F">
              <w:rPr>
                <w:lang w:val="ru-RU"/>
              </w:rPr>
              <w:t>2,2</w:t>
            </w:r>
          </w:p>
        </w:tc>
        <w:tc>
          <w:tcPr>
            <w:tcW w:w="1134" w:type="dxa"/>
            <w:tcBorders>
              <w:top w:val="single" w:sz="5" w:space="0" w:color="000000"/>
              <w:left w:val="single" w:sz="5" w:space="0" w:color="000000"/>
              <w:bottom w:val="single" w:sz="5" w:space="0" w:color="000000"/>
              <w:right w:val="single" w:sz="5" w:space="0" w:color="000000"/>
            </w:tcBorders>
          </w:tcPr>
          <w:p w14:paraId="00224A6D" w14:textId="77777777" w:rsidR="00334301" w:rsidRPr="009F601F" w:rsidRDefault="00334301" w:rsidP="00334301">
            <w:pPr>
              <w:pStyle w:val="af"/>
              <w:rPr>
                <w:lang w:val="ru-RU"/>
              </w:rPr>
            </w:pPr>
            <w:r w:rsidRPr="009F601F">
              <w:rPr>
                <w:lang w:val="ru-RU"/>
              </w:rPr>
              <w:t>1,0</w:t>
            </w:r>
          </w:p>
        </w:tc>
        <w:tc>
          <w:tcPr>
            <w:tcW w:w="1134" w:type="dxa"/>
            <w:tcBorders>
              <w:top w:val="single" w:sz="5" w:space="0" w:color="000000"/>
              <w:left w:val="single" w:sz="5" w:space="0" w:color="000000"/>
              <w:bottom w:val="single" w:sz="5" w:space="0" w:color="000000"/>
              <w:right w:val="single" w:sz="5" w:space="0" w:color="000000"/>
            </w:tcBorders>
          </w:tcPr>
          <w:p w14:paraId="3E8DF9D6" w14:textId="77777777" w:rsidR="00334301" w:rsidRPr="009F601F" w:rsidRDefault="00334301" w:rsidP="00334301">
            <w:pPr>
              <w:pStyle w:val="af"/>
              <w:rPr>
                <w:lang w:val="ru-RU"/>
              </w:rPr>
            </w:pPr>
            <w:r w:rsidRPr="009F601F">
              <w:rPr>
                <w:lang w:val="ru-RU"/>
              </w:rPr>
              <w:t>3,8</w:t>
            </w:r>
          </w:p>
        </w:tc>
        <w:tc>
          <w:tcPr>
            <w:tcW w:w="1559" w:type="dxa"/>
            <w:tcBorders>
              <w:top w:val="single" w:sz="5" w:space="0" w:color="000000"/>
              <w:left w:val="single" w:sz="5" w:space="0" w:color="000000"/>
              <w:bottom w:val="single" w:sz="5" w:space="0" w:color="000000"/>
              <w:right w:val="single" w:sz="5" w:space="0" w:color="000000"/>
            </w:tcBorders>
          </w:tcPr>
          <w:p w14:paraId="67B65019" w14:textId="77777777" w:rsidR="00334301" w:rsidRPr="009F601F" w:rsidRDefault="00334301" w:rsidP="00334301">
            <w:pPr>
              <w:pStyle w:val="af"/>
              <w:rPr>
                <w:lang w:val="ru-RU"/>
              </w:rPr>
            </w:pPr>
            <w:r w:rsidRPr="009F601F">
              <w:rPr>
                <w:lang w:val="ru-RU"/>
              </w:rPr>
              <w:t>5,8</w:t>
            </w:r>
          </w:p>
        </w:tc>
        <w:tc>
          <w:tcPr>
            <w:tcW w:w="1843" w:type="dxa"/>
            <w:tcBorders>
              <w:top w:val="single" w:sz="5" w:space="0" w:color="000000"/>
              <w:left w:val="single" w:sz="5" w:space="0" w:color="000000"/>
              <w:bottom w:val="single" w:sz="5" w:space="0" w:color="000000"/>
              <w:right w:val="single" w:sz="5" w:space="0" w:color="000000"/>
            </w:tcBorders>
          </w:tcPr>
          <w:p w14:paraId="582BB0A3" w14:textId="77777777" w:rsidR="00334301" w:rsidRPr="009F601F" w:rsidRDefault="00334301" w:rsidP="00334301">
            <w:pPr>
              <w:pStyle w:val="af"/>
              <w:rPr>
                <w:lang w:val="ru-RU"/>
              </w:rPr>
            </w:pPr>
            <w:r w:rsidRPr="009F601F">
              <w:rPr>
                <w:lang w:val="ru-RU"/>
              </w:rPr>
              <w:t>3,5</w:t>
            </w:r>
          </w:p>
        </w:tc>
      </w:tr>
      <w:tr w:rsidR="009F601F" w:rsidRPr="009F601F" w14:paraId="3DAC6744" w14:textId="77777777" w:rsidTr="00334301">
        <w:trPr>
          <w:trHeight w:hRule="exact" w:val="240"/>
        </w:trPr>
        <w:tc>
          <w:tcPr>
            <w:tcW w:w="5153" w:type="dxa"/>
            <w:tcBorders>
              <w:top w:val="single" w:sz="5" w:space="0" w:color="000000"/>
              <w:left w:val="single" w:sz="5" w:space="0" w:color="000000"/>
              <w:bottom w:val="single" w:sz="5" w:space="0" w:color="000000"/>
              <w:right w:val="single" w:sz="5" w:space="0" w:color="000000"/>
            </w:tcBorders>
          </w:tcPr>
          <w:p w14:paraId="4E3B04E9" w14:textId="77777777" w:rsidR="00334301" w:rsidRPr="009F601F" w:rsidRDefault="00334301" w:rsidP="00334301">
            <w:pPr>
              <w:pStyle w:val="af"/>
              <w:rPr>
                <w:lang w:val="ru-RU"/>
              </w:rPr>
            </w:pPr>
            <w:r w:rsidRPr="009F601F">
              <w:rPr>
                <w:lang w:val="ru-RU"/>
              </w:rPr>
              <w:t>вентиляция</w:t>
            </w:r>
          </w:p>
        </w:tc>
        <w:tc>
          <w:tcPr>
            <w:tcW w:w="1134" w:type="dxa"/>
            <w:tcBorders>
              <w:top w:val="single" w:sz="5" w:space="0" w:color="000000"/>
              <w:left w:val="single" w:sz="5" w:space="0" w:color="000000"/>
              <w:bottom w:val="single" w:sz="5" w:space="0" w:color="000000"/>
              <w:right w:val="single" w:sz="5" w:space="0" w:color="000000"/>
            </w:tcBorders>
          </w:tcPr>
          <w:p w14:paraId="49382D18" w14:textId="77777777" w:rsidR="00334301" w:rsidRPr="009F601F" w:rsidRDefault="00334301" w:rsidP="00334301">
            <w:pPr>
              <w:pStyle w:val="af"/>
              <w:rPr>
                <w:lang w:val="ru-RU"/>
              </w:rPr>
            </w:pPr>
            <w:r w:rsidRPr="009F601F">
              <w:rPr>
                <w:lang w:val="ru-RU"/>
              </w:rPr>
              <w:t>Гкал/ч</w:t>
            </w:r>
          </w:p>
        </w:tc>
        <w:tc>
          <w:tcPr>
            <w:tcW w:w="1418" w:type="dxa"/>
            <w:tcBorders>
              <w:top w:val="single" w:sz="5" w:space="0" w:color="000000"/>
              <w:left w:val="single" w:sz="5" w:space="0" w:color="000000"/>
              <w:bottom w:val="single" w:sz="5" w:space="0" w:color="000000"/>
              <w:right w:val="single" w:sz="5" w:space="0" w:color="000000"/>
            </w:tcBorders>
          </w:tcPr>
          <w:p w14:paraId="0B26D261" w14:textId="77777777" w:rsidR="00334301" w:rsidRPr="009F601F" w:rsidRDefault="00334301" w:rsidP="00334301">
            <w:pPr>
              <w:pStyle w:val="af"/>
              <w:rPr>
                <w:lang w:val="ru-RU"/>
              </w:rPr>
            </w:pPr>
            <w:r w:rsidRPr="009F601F">
              <w:rPr>
                <w:lang w:val="ru-RU"/>
              </w:rPr>
              <w:t>0,0</w:t>
            </w:r>
          </w:p>
        </w:tc>
        <w:tc>
          <w:tcPr>
            <w:tcW w:w="1417" w:type="dxa"/>
            <w:tcBorders>
              <w:top w:val="single" w:sz="5" w:space="0" w:color="000000"/>
              <w:left w:val="single" w:sz="5" w:space="0" w:color="000000"/>
              <w:bottom w:val="single" w:sz="5" w:space="0" w:color="000000"/>
              <w:right w:val="single" w:sz="5" w:space="0" w:color="000000"/>
            </w:tcBorders>
          </w:tcPr>
          <w:p w14:paraId="6B6192DA" w14:textId="77777777" w:rsidR="00334301" w:rsidRPr="009F601F" w:rsidRDefault="00334301" w:rsidP="00334301">
            <w:pPr>
              <w:pStyle w:val="af"/>
              <w:rPr>
                <w:lang w:val="ru-RU"/>
              </w:rPr>
            </w:pPr>
            <w:r w:rsidRPr="009F601F">
              <w:rPr>
                <w:lang w:val="ru-RU"/>
              </w:rPr>
              <w:t>0,0</w:t>
            </w:r>
          </w:p>
        </w:tc>
        <w:tc>
          <w:tcPr>
            <w:tcW w:w="1134" w:type="dxa"/>
            <w:tcBorders>
              <w:top w:val="single" w:sz="5" w:space="0" w:color="000000"/>
              <w:left w:val="single" w:sz="5" w:space="0" w:color="000000"/>
              <w:bottom w:val="single" w:sz="5" w:space="0" w:color="000000"/>
              <w:right w:val="single" w:sz="5" w:space="0" w:color="000000"/>
            </w:tcBorders>
          </w:tcPr>
          <w:p w14:paraId="194B9734" w14:textId="77777777" w:rsidR="00334301" w:rsidRPr="009F601F" w:rsidRDefault="00334301" w:rsidP="00334301">
            <w:pPr>
              <w:pStyle w:val="af"/>
              <w:rPr>
                <w:lang w:val="ru-RU"/>
              </w:rPr>
            </w:pPr>
            <w:r w:rsidRPr="009F601F">
              <w:rPr>
                <w:lang w:val="ru-RU"/>
              </w:rPr>
              <w:t>0,0</w:t>
            </w:r>
          </w:p>
        </w:tc>
        <w:tc>
          <w:tcPr>
            <w:tcW w:w="1134" w:type="dxa"/>
            <w:tcBorders>
              <w:top w:val="single" w:sz="5" w:space="0" w:color="000000"/>
              <w:left w:val="single" w:sz="5" w:space="0" w:color="000000"/>
              <w:bottom w:val="single" w:sz="5" w:space="0" w:color="000000"/>
              <w:right w:val="single" w:sz="5" w:space="0" w:color="000000"/>
            </w:tcBorders>
          </w:tcPr>
          <w:p w14:paraId="03F46FD9" w14:textId="77777777" w:rsidR="00334301" w:rsidRPr="009F601F" w:rsidRDefault="00334301" w:rsidP="00334301">
            <w:pPr>
              <w:pStyle w:val="af"/>
              <w:rPr>
                <w:lang w:val="ru-RU"/>
              </w:rPr>
            </w:pPr>
            <w:r w:rsidRPr="009F601F">
              <w:rPr>
                <w:lang w:val="ru-RU"/>
              </w:rPr>
              <w:t>0,9</w:t>
            </w:r>
          </w:p>
        </w:tc>
        <w:tc>
          <w:tcPr>
            <w:tcW w:w="1559" w:type="dxa"/>
            <w:tcBorders>
              <w:top w:val="single" w:sz="5" w:space="0" w:color="000000"/>
              <w:left w:val="single" w:sz="5" w:space="0" w:color="000000"/>
              <w:bottom w:val="single" w:sz="5" w:space="0" w:color="000000"/>
              <w:right w:val="single" w:sz="5" w:space="0" w:color="000000"/>
            </w:tcBorders>
          </w:tcPr>
          <w:p w14:paraId="53739606" w14:textId="77777777" w:rsidR="00334301" w:rsidRPr="009F601F" w:rsidRDefault="00334301" w:rsidP="00334301">
            <w:pPr>
              <w:pStyle w:val="af"/>
              <w:rPr>
                <w:lang w:val="ru-RU"/>
              </w:rPr>
            </w:pPr>
            <w:r w:rsidRPr="009F601F">
              <w:rPr>
                <w:lang w:val="ru-RU"/>
              </w:rPr>
              <w:t>0,0</w:t>
            </w:r>
          </w:p>
        </w:tc>
        <w:tc>
          <w:tcPr>
            <w:tcW w:w="1843" w:type="dxa"/>
            <w:tcBorders>
              <w:top w:val="single" w:sz="5" w:space="0" w:color="000000"/>
              <w:left w:val="single" w:sz="5" w:space="0" w:color="000000"/>
              <w:bottom w:val="single" w:sz="5" w:space="0" w:color="000000"/>
              <w:right w:val="single" w:sz="5" w:space="0" w:color="000000"/>
            </w:tcBorders>
          </w:tcPr>
          <w:p w14:paraId="144F34E1" w14:textId="77777777" w:rsidR="00334301" w:rsidRPr="009F601F" w:rsidRDefault="00334301" w:rsidP="00334301">
            <w:pPr>
              <w:pStyle w:val="af"/>
              <w:rPr>
                <w:lang w:val="ru-RU"/>
              </w:rPr>
            </w:pPr>
            <w:r w:rsidRPr="009F601F">
              <w:rPr>
                <w:lang w:val="ru-RU"/>
              </w:rPr>
              <w:t>0,0</w:t>
            </w:r>
          </w:p>
        </w:tc>
      </w:tr>
      <w:tr w:rsidR="009F601F" w:rsidRPr="009F601F" w14:paraId="68EE11C9" w14:textId="77777777" w:rsidTr="00334301">
        <w:trPr>
          <w:trHeight w:hRule="exact" w:val="240"/>
        </w:trPr>
        <w:tc>
          <w:tcPr>
            <w:tcW w:w="5153" w:type="dxa"/>
            <w:tcBorders>
              <w:top w:val="single" w:sz="5" w:space="0" w:color="000000"/>
              <w:left w:val="single" w:sz="5" w:space="0" w:color="000000"/>
              <w:bottom w:val="single" w:sz="5" w:space="0" w:color="000000"/>
              <w:right w:val="single" w:sz="5" w:space="0" w:color="000000"/>
            </w:tcBorders>
          </w:tcPr>
          <w:p w14:paraId="1A027924" w14:textId="77777777" w:rsidR="00334301" w:rsidRPr="009F601F" w:rsidRDefault="00334301" w:rsidP="00334301">
            <w:pPr>
              <w:pStyle w:val="af"/>
              <w:rPr>
                <w:lang w:val="ru-RU"/>
              </w:rPr>
            </w:pPr>
            <w:r w:rsidRPr="009F601F">
              <w:rPr>
                <w:lang w:val="ru-RU"/>
              </w:rPr>
              <w:t>горячее водоснабжение (ср. за сутки)</w:t>
            </w:r>
          </w:p>
        </w:tc>
        <w:tc>
          <w:tcPr>
            <w:tcW w:w="1134" w:type="dxa"/>
            <w:tcBorders>
              <w:top w:val="single" w:sz="5" w:space="0" w:color="000000"/>
              <w:left w:val="single" w:sz="5" w:space="0" w:color="000000"/>
              <w:bottom w:val="single" w:sz="5" w:space="0" w:color="000000"/>
              <w:right w:val="single" w:sz="5" w:space="0" w:color="000000"/>
            </w:tcBorders>
          </w:tcPr>
          <w:p w14:paraId="6BEE20F5" w14:textId="77777777" w:rsidR="00334301" w:rsidRPr="009F601F" w:rsidRDefault="00334301" w:rsidP="00334301">
            <w:pPr>
              <w:pStyle w:val="af"/>
              <w:rPr>
                <w:lang w:val="ru-RU"/>
              </w:rPr>
            </w:pPr>
            <w:r w:rsidRPr="009F601F">
              <w:rPr>
                <w:lang w:val="ru-RU"/>
              </w:rPr>
              <w:t>Гкал/ч</w:t>
            </w:r>
          </w:p>
        </w:tc>
        <w:tc>
          <w:tcPr>
            <w:tcW w:w="1418" w:type="dxa"/>
            <w:tcBorders>
              <w:top w:val="single" w:sz="5" w:space="0" w:color="000000"/>
              <w:left w:val="single" w:sz="5" w:space="0" w:color="000000"/>
              <w:bottom w:val="single" w:sz="5" w:space="0" w:color="000000"/>
              <w:right w:val="single" w:sz="5" w:space="0" w:color="000000"/>
            </w:tcBorders>
          </w:tcPr>
          <w:p w14:paraId="297350C4" w14:textId="77777777" w:rsidR="00334301" w:rsidRPr="009F601F" w:rsidRDefault="00334301" w:rsidP="00334301">
            <w:pPr>
              <w:pStyle w:val="af"/>
              <w:rPr>
                <w:lang w:val="ru-RU"/>
              </w:rPr>
            </w:pPr>
            <w:r w:rsidRPr="009F601F">
              <w:rPr>
                <w:lang w:val="ru-RU"/>
              </w:rPr>
              <w:t>2,0</w:t>
            </w:r>
          </w:p>
        </w:tc>
        <w:tc>
          <w:tcPr>
            <w:tcW w:w="1417" w:type="dxa"/>
            <w:tcBorders>
              <w:top w:val="single" w:sz="5" w:space="0" w:color="000000"/>
              <w:left w:val="single" w:sz="5" w:space="0" w:color="000000"/>
              <w:bottom w:val="single" w:sz="5" w:space="0" w:color="000000"/>
              <w:right w:val="single" w:sz="5" w:space="0" w:color="000000"/>
            </w:tcBorders>
          </w:tcPr>
          <w:p w14:paraId="47EE291F" w14:textId="77777777" w:rsidR="00334301" w:rsidRPr="009F601F" w:rsidRDefault="00334301" w:rsidP="00334301">
            <w:pPr>
              <w:pStyle w:val="af"/>
              <w:rPr>
                <w:lang w:val="ru-RU"/>
              </w:rPr>
            </w:pPr>
            <w:r w:rsidRPr="009F601F">
              <w:rPr>
                <w:lang w:val="ru-RU"/>
              </w:rPr>
              <w:t>0,7</w:t>
            </w:r>
          </w:p>
        </w:tc>
        <w:tc>
          <w:tcPr>
            <w:tcW w:w="1134" w:type="dxa"/>
            <w:tcBorders>
              <w:top w:val="single" w:sz="5" w:space="0" w:color="000000"/>
              <w:left w:val="single" w:sz="5" w:space="0" w:color="000000"/>
              <w:bottom w:val="single" w:sz="5" w:space="0" w:color="000000"/>
              <w:right w:val="single" w:sz="5" w:space="0" w:color="000000"/>
            </w:tcBorders>
          </w:tcPr>
          <w:p w14:paraId="16AC73C3" w14:textId="77777777" w:rsidR="00334301" w:rsidRPr="009F601F" w:rsidRDefault="00334301" w:rsidP="00334301">
            <w:pPr>
              <w:pStyle w:val="af"/>
              <w:rPr>
                <w:lang w:val="ru-RU"/>
              </w:rPr>
            </w:pPr>
            <w:r w:rsidRPr="009F601F">
              <w:rPr>
                <w:lang w:val="ru-RU"/>
              </w:rPr>
              <w:t>0,1</w:t>
            </w:r>
          </w:p>
        </w:tc>
        <w:tc>
          <w:tcPr>
            <w:tcW w:w="1134" w:type="dxa"/>
            <w:tcBorders>
              <w:top w:val="single" w:sz="5" w:space="0" w:color="000000"/>
              <w:left w:val="single" w:sz="5" w:space="0" w:color="000000"/>
              <w:bottom w:val="single" w:sz="5" w:space="0" w:color="000000"/>
              <w:right w:val="single" w:sz="5" w:space="0" w:color="000000"/>
            </w:tcBorders>
          </w:tcPr>
          <w:p w14:paraId="70E1D016" w14:textId="77777777" w:rsidR="00334301" w:rsidRPr="009F601F" w:rsidRDefault="00334301" w:rsidP="00334301">
            <w:pPr>
              <w:pStyle w:val="af"/>
              <w:rPr>
                <w:lang w:val="ru-RU"/>
              </w:rPr>
            </w:pPr>
            <w:r w:rsidRPr="009F601F">
              <w:rPr>
                <w:lang w:val="ru-RU"/>
              </w:rPr>
              <w:t>0,7</w:t>
            </w:r>
          </w:p>
        </w:tc>
        <w:tc>
          <w:tcPr>
            <w:tcW w:w="1559" w:type="dxa"/>
            <w:tcBorders>
              <w:top w:val="single" w:sz="5" w:space="0" w:color="000000"/>
              <w:left w:val="single" w:sz="5" w:space="0" w:color="000000"/>
              <w:bottom w:val="single" w:sz="5" w:space="0" w:color="000000"/>
              <w:right w:val="single" w:sz="5" w:space="0" w:color="000000"/>
            </w:tcBorders>
          </w:tcPr>
          <w:p w14:paraId="21F8CA70" w14:textId="77777777" w:rsidR="00334301" w:rsidRPr="009F601F" w:rsidRDefault="00334301" w:rsidP="00334301">
            <w:pPr>
              <w:pStyle w:val="af"/>
              <w:rPr>
                <w:lang w:val="ru-RU"/>
              </w:rPr>
            </w:pPr>
            <w:r w:rsidRPr="009F601F">
              <w:rPr>
                <w:lang w:val="ru-RU"/>
              </w:rPr>
              <w:t>1,6</w:t>
            </w:r>
          </w:p>
        </w:tc>
        <w:tc>
          <w:tcPr>
            <w:tcW w:w="1843" w:type="dxa"/>
            <w:tcBorders>
              <w:top w:val="single" w:sz="5" w:space="0" w:color="000000"/>
              <w:left w:val="single" w:sz="5" w:space="0" w:color="000000"/>
              <w:bottom w:val="single" w:sz="5" w:space="0" w:color="000000"/>
              <w:right w:val="single" w:sz="5" w:space="0" w:color="000000"/>
            </w:tcBorders>
          </w:tcPr>
          <w:p w14:paraId="607AFAA2" w14:textId="77777777" w:rsidR="00334301" w:rsidRPr="009F601F" w:rsidRDefault="00334301" w:rsidP="00334301">
            <w:pPr>
              <w:pStyle w:val="af"/>
              <w:rPr>
                <w:lang w:val="ru-RU"/>
              </w:rPr>
            </w:pPr>
            <w:r w:rsidRPr="009F601F">
              <w:rPr>
                <w:lang w:val="ru-RU"/>
              </w:rPr>
              <w:t>1,2</w:t>
            </w:r>
          </w:p>
        </w:tc>
      </w:tr>
      <w:tr w:rsidR="009F601F" w:rsidRPr="009F601F" w14:paraId="3FC68D6F" w14:textId="77777777" w:rsidTr="00334301">
        <w:trPr>
          <w:trHeight w:hRule="exact" w:val="238"/>
        </w:trPr>
        <w:tc>
          <w:tcPr>
            <w:tcW w:w="5153" w:type="dxa"/>
            <w:tcBorders>
              <w:top w:val="single" w:sz="5" w:space="0" w:color="000000"/>
              <w:left w:val="single" w:sz="5" w:space="0" w:color="000000"/>
              <w:bottom w:val="single" w:sz="5" w:space="0" w:color="000000"/>
              <w:right w:val="single" w:sz="5" w:space="0" w:color="000000"/>
            </w:tcBorders>
          </w:tcPr>
          <w:p w14:paraId="102D2C4E" w14:textId="77777777" w:rsidR="00334301" w:rsidRPr="009F601F" w:rsidRDefault="00334301" w:rsidP="00334301">
            <w:pPr>
              <w:pStyle w:val="af"/>
              <w:rPr>
                <w:lang w:val="ru-RU"/>
              </w:rPr>
            </w:pPr>
            <w:r w:rsidRPr="009F601F">
              <w:rPr>
                <w:lang w:val="ru-RU"/>
              </w:rPr>
              <w:t>горячее водоснабжение (максимальная)</w:t>
            </w:r>
          </w:p>
        </w:tc>
        <w:tc>
          <w:tcPr>
            <w:tcW w:w="1134" w:type="dxa"/>
            <w:tcBorders>
              <w:top w:val="single" w:sz="5" w:space="0" w:color="000000"/>
              <w:left w:val="single" w:sz="5" w:space="0" w:color="000000"/>
              <w:bottom w:val="single" w:sz="5" w:space="0" w:color="000000"/>
              <w:right w:val="single" w:sz="5" w:space="0" w:color="000000"/>
            </w:tcBorders>
          </w:tcPr>
          <w:p w14:paraId="30096F79" w14:textId="77777777" w:rsidR="00334301" w:rsidRPr="009F601F" w:rsidRDefault="00334301" w:rsidP="00334301">
            <w:pPr>
              <w:pStyle w:val="af"/>
              <w:rPr>
                <w:lang w:val="ru-RU"/>
              </w:rPr>
            </w:pPr>
            <w:r w:rsidRPr="009F601F">
              <w:rPr>
                <w:lang w:val="ru-RU"/>
              </w:rPr>
              <w:t>Гкал/ч</w:t>
            </w:r>
          </w:p>
        </w:tc>
        <w:tc>
          <w:tcPr>
            <w:tcW w:w="1418" w:type="dxa"/>
            <w:tcBorders>
              <w:top w:val="single" w:sz="5" w:space="0" w:color="000000"/>
              <w:left w:val="single" w:sz="5" w:space="0" w:color="000000"/>
              <w:bottom w:val="single" w:sz="5" w:space="0" w:color="000000"/>
              <w:right w:val="single" w:sz="5" w:space="0" w:color="000000"/>
            </w:tcBorders>
          </w:tcPr>
          <w:p w14:paraId="75064534" w14:textId="77777777" w:rsidR="00334301" w:rsidRPr="009F601F" w:rsidRDefault="00334301" w:rsidP="00334301">
            <w:pPr>
              <w:pStyle w:val="af"/>
              <w:rPr>
                <w:lang w:val="ru-RU"/>
              </w:rPr>
            </w:pPr>
            <w:r w:rsidRPr="009F601F">
              <w:rPr>
                <w:lang w:val="ru-RU"/>
              </w:rPr>
              <w:t>4,7</w:t>
            </w:r>
          </w:p>
        </w:tc>
        <w:tc>
          <w:tcPr>
            <w:tcW w:w="1417" w:type="dxa"/>
            <w:tcBorders>
              <w:top w:val="single" w:sz="5" w:space="0" w:color="000000"/>
              <w:left w:val="single" w:sz="5" w:space="0" w:color="000000"/>
              <w:bottom w:val="single" w:sz="5" w:space="0" w:color="000000"/>
              <w:right w:val="single" w:sz="5" w:space="0" w:color="000000"/>
            </w:tcBorders>
          </w:tcPr>
          <w:p w14:paraId="0C99CA57" w14:textId="77777777" w:rsidR="00334301" w:rsidRPr="009F601F" w:rsidRDefault="00334301" w:rsidP="00334301">
            <w:pPr>
              <w:pStyle w:val="af"/>
              <w:rPr>
                <w:lang w:val="ru-RU"/>
              </w:rPr>
            </w:pPr>
            <w:r w:rsidRPr="009F601F">
              <w:rPr>
                <w:lang w:val="ru-RU"/>
              </w:rPr>
              <w:t>1,6</w:t>
            </w:r>
          </w:p>
        </w:tc>
        <w:tc>
          <w:tcPr>
            <w:tcW w:w="1134" w:type="dxa"/>
            <w:tcBorders>
              <w:top w:val="single" w:sz="5" w:space="0" w:color="000000"/>
              <w:left w:val="single" w:sz="5" w:space="0" w:color="000000"/>
              <w:bottom w:val="single" w:sz="5" w:space="0" w:color="000000"/>
              <w:right w:val="single" w:sz="5" w:space="0" w:color="000000"/>
            </w:tcBorders>
          </w:tcPr>
          <w:p w14:paraId="02F41532" w14:textId="77777777" w:rsidR="00334301" w:rsidRPr="009F601F" w:rsidRDefault="00334301" w:rsidP="00334301">
            <w:pPr>
              <w:pStyle w:val="af"/>
              <w:rPr>
                <w:lang w:val="ru-RU"/>
              </w:rPr>
            </w:pPr>
            <w:r w:rsidRPr="009F601F">
              <w:rPr>
                <w:lang w:val="ru-RU"/>
              </w:rPr>
              <w:t>0,3</w:t>
            </w:r>
          </w:p>
        </w:tc>
        <w:tc>
          <w:tcPr>
            <w:tcW w:w="1134" w:type="dxa"/>
            <w:tcBorders>
              <w:top w:val="single" w:sz="5" w:space="0" w:color="000000"/>
              <w:left w:val="single" w:sz="5" w:space="0" w:color="000000"/>
              <w:bottom w:val="single" w:sz="5" w:space="0" w:color="000000"/>
              <w:right w:val="single" w:sz="5" w:space="0" w:color="000000"/>
            </w:tcBorders>
          </w:tcPr>
          <w:p w14:paraId="68DDCB5F" w14:textId="77777777" w:rsidR="00334301" w:rsidRPr="009F601F" w:rsidRDefault="00334301" w:rsidP="00334301">
            <w:pPr>
              <w:pStyle w:val="af"/>
              <w:rPr>
                <w:lang w:val="ru-RU"/>
              </w:rPr>
            </w:pPr>
            <w:r w:rsidRPr="009F601F">
              <w:rPr>
                <w:lang w:val="ru-RU"/>
              </w:rPr>
              <w:t>1,7</w:t>
            </w:r>
          </w:p>
        </w:tc>
        <w:tc>
          <w:tcPr>
            <w:tcW w:w="1559" w:type="dxa"/>
            <w:tcBorders>
              <w:top w:val="single" w:sz="5" w:space="0" w:color="000000"/>
              <w:left w:val="single" w:sz="5" w:space="0" w:color="000000"/>
              <w:bottom w:val="single" w:sz="5" w:space="0" w:color="000000"/>
              <w:right w:val="single" w:sz="5" w:space="0" w:color="000000"/>
            </w:tcBorders>
          </w:tcPr>
          <w:p w14:paraId="1FCFDBCD" w14:textId="77777777" w:rsidR="00334301" w:rsidRPr="009F601F" w:rsidRDefault="00334301" w:rsidP="00334301">
            <w:pPr>
              <w:pStyle w:val="af"/>
              <w:rPr>
                <w:lang w:val="ru-RU"/>
              </w:rPr>
            </w:pPr>
            <w:r w:rsidRPr="009F601F">
              <w:rPr>
                <w:lang w:val="ru-RU"/>
              </w:rPr>
              <w:t>3,9</w:t>
            </w:r>
          </w:p>
        </w:tc>
        <w:tc>
          <w:tcPr>
            <w:tcW w:w="1843" w:type="dxa"/>
            <w:tcBorders>
              <w:top w:val="single" w:sz="5" w:space="0" w:color="000000"/>
              <w:left w:val="single" w:sz="5" w:space="0" w:color="000000"/>
              <w:bottom w:val="single" w:sz="5" w:space="0" w:color="000000"/>
              <w:right w:val="single" w:sz="5" w:space="0" w:color="000000"/>
            </w:tcBorders>
          </w:tcPr>
          <w:p w14:paraId="042FFB41" w14:textId="77777777" w:rsidR="00334301" w:rsidRPr="009F601F" w:rsidRDefault="00334301" w:rsidP="00334301">
            <w:pPr>
              <w:pStyle w:val="af"/>
              <w:rPr>
                <w:lang w:val="ru-RU"/>
              </w:rPr>
            </w:pPr>
            <w:r w:rsidRPr="009F601F">
              <w:rPr>
                <w:lang w:val="ru-RU"/>
              </w:rPr>
              <w:t>2,8</w:t>
            </w:r>
          </w:p>
        </w:tc>
      </w:tr>
      <w:tr w:rsidR="009F601F" w:rsidRPr="009F601F" w14:paraId="735481AD" w14:textId="77777777" w:rsidTr="00334301">
        <w:trPr>
          <w:trHeight w:hRule="exact" w:val="240"/>
        </w:trPr>
        <w:tc>
          <w:tcPr>
            <w:tcW w:w="5153" w:type="dxa"/>
            <w:tcBorders>
              <w:top w:val="single" w:sz="5" w:space="0" w:color="000000"/>
              <w:left w:val="single" w:sz="5" w:space="0" w:color="000000"/>
              <w:bottom w:val="single" w:sz="5" w:space="0" w:color="000000"/>
              <w:right w:val="single" w:sz="5" w:space="0" w:color="000000"/>
            </w:tcBorders>
          </w:tcPr>
          <w:p w14:paraId="3F2CA43B" w14:textId="77777777" w:rsidR="00334301" w:rsidRPr="009F601F" w:rsidRDefault="00334301" w:rsidP="00334301">
            <w:pPr>
              <w:pStyle w:val="af"/>
              <w:rPr>
                <w:lang w:val="ru-RU"/>
              </w:rPr>
            </w:pPr>
            <w:r w:rsidRPr="009F601F">
              <w:rPr>
                <w:lang w:val="ru-RU"/>
              </w:rPr>
              <w:t>Резерв(+)/дефицит(-) тепловой мощности</w:t>
            </w:r>
          </w:p>
        </w:tc>
        <w:tc>
          <w:tcPr>
            <w:tcW w:w="1134" w:type="dxa"/>
            <w:tcBorders>
              <w:top w:val="single" w:sz="5" w:space="0" w:color="000000"/>
              <w:left w:val="single" w:sz="5" w:space="0" w:color="000000"/>
              <w:bottom w:val="single" w:sz="5" w:space="0" w:color="000000"/>
              <w:right w:val="single" w:sz="5" w:space="0" w:color="000000"/>
            </w:tcBorders>
          </w:tcPr>
          <w:p w14:paraId="2EA53B29" w14:textId="77777777" w:rsidR="00334301" w:rsidRPr="009F601F" w:rsidRDefault="00334301" w:rsidP="00334301">
            <w:pPr>
              <w:pStyle w:val="af"/>
              <w:rPr>
                <w:lang w:val="ru-RU"/>
              </w:rPr>
            </w:pPr>
            <w:r w:rsidRPr="009F601F">
              <w:rPr>
                <w:lang w:val="ru-RU"/>
              </w:rPr>
              <w:t>Гкал/ч</w:t>
            </w:r>
          </w:p>
        </w:tc>
        <w:tc>
          <w:tcPr>
            <w:tcW w:w="1418" w:type="dxa"/>
            <w:tcBorders>
              <w:top w:val="single" w:sz="5" w:space="0" w:color="000000"/>
              <w:left w:val="single" w:sz="5" w:space="0" w:color="000000"/>
              <w:bottom w:val="single" w:sz="5" w:space="0" w:color="000000"/>
              <w:right w:val="single" w:sz="5" w:space="0" w:color="000000"/>
            </w:tcBorders>
          </w:tcPr>
          <w:p w14:paraId="13DB5190" w14:textId="77777777" w:rsidR="00334301" w:rsidRPr="009F601F" w:rsidRDefault="00334301" w:rsidP="00334301">
            <w:pPr>
              <w:pStyle w:val="af"/>
              <w:rPr>
                <w:lang w:val="ru-RU"/>
              </w:rPr>
            </w:pPr>
            <w:r w:rsidRPr="009F601F">
              <w:rPr>
                <w:lang w:val="ru-RU"/>
              </w:rPr>
              <w:t>12,1</w:t>
            </w:r>
          </w:p>
        </w:tc>
        <w:tc>
          <w:tcPr>
            <w:tcW w:w="1417" w:type="dxa"/>
            <w:tcBorders>
              <w:top w:val="single" w:sz="5" w:space="0" w:color="000000"/>
              <w:left w:val="single" w:sz="5" w:space="0" w:color="000000"/>
              <w:bottom w:val="single" w:sz="5" w:space="0" w:color="000000"/>
              <w:right w:val="single" w:sz="5" w:space="0" w:color="000000"/>
            </w:tcBorders>
          </w:tcPr>
          <w:p w14:paraId="5FD4C798" w14:textId="77777777" w:rsidR="00334301" w:rsidRPr="009F601F" w:rsidRDefault="00334301" w:rsidP="00334301">
            <w:pPr>
              <w:pStyle w:val="af"/>
              <w:rPr>
                <w:lang w:val="ru-RU"/>
              </w:rPr>
            </w:pPr>
            <w:r w:rsidRPr="009F601F">
              <w:rPr>
                <w:lang w:val="ru-RU"/>
              </w:rPr>
              <w:t>5,1</w:t>
            </w:r>
          </w:p>
        </w:tc>
        <w:tc>
          <w:tcPr>
            <w:tcW w:w="1134" w:type="dxa"/>
            <w:tcBorders>
              <w:top w:val="single" w:sz="5" w:space="0" w:color="000000"/>
              <w:left w:val="single" w:sz="5" w:space="0" w:color="000000"/>
              <w:bottom w:val="single" w:sz="5" w:space="0" w:color="000000"/>
              <w:right w:val="single" w:sz="5" w:space="0" w:color="000000"/>
            </w:tcBorders>
          </w:tcPr>
          <w:p w14:paraId="00F9FA99" w14:textId="77777777" w:rsidR="00334301" w:rsidRPr="009F601F" w:rsidRDefault="00334301" w:rsidP="00334301">
            <w:pPr>
              <w:pStyle w:val="af"/>
              <w:rPr>
                <w:lang w:val="ru-RU"/>
              </w:rPr>
            </w:pPr>
            <w:r w:rsidRPr="009F601F">
              <w:rPr>
                <w:lang w:val="ru-RU"/>
              </w:rPr>
              <w:t>0,8</w:t>
            </w:r>
          </w:p>
        </w:tc>
        <w:tc>
          <w:tcPr>
            <w:tcW w:w="1134" w:type="dxa"/>
            <w:tcBorders>
              <w:top w:val="single" w:sz="5" w:space="0" w:color="000000"/>
              <w:left w:val="single" w:sz="5" w:space="0" w:color="000000"/>
              <w:bottom w:val="single" w:sz="5" w:space="0" w:color="000000"/>
              <w:right w:val="single" w:sz="5" w:space="0" w:color="000000"/>
            </w:tcBorders>
          </w:tcPr>
          <w:p w14:paraId="110F7409" w14:textId="77777777" w:rsidR="00334301" w:rsidRPr="009F601F" w:rsidRDefault="00334301" w:rsidP="00334301">
            <w:pPr>
              <w:pStyle w:val="af"/>
              <w:rPr>
                <w:lang w:val="ru-RU"/>
              </w:rPr>
            </w:pPr>
            <w:r w:rsidRPr="009F601F">
              <w:rPr>
                <w:lang w:val="ru-RU"/>
              </w:rPr>
              <w:t>0,9</w:t>
            </w:r>
          </w:p>
        </w:tc>
        <w:tc>
          <w:tcPr>
            <w:tcW w:w="1559" w:type="dxa"/>
            <w:tcBorders>
              <w:top w:val="single" w:sz="5" w:space="0" w:color="000000"/>
              <w:left w:val="single" w:sz="5" w:space="0" w:color="000000"/>
              <w:bottom w:val="single" w:sz="5" w:space="0" w:color="000000"/>
              <w:right w:val="single" w:sz="5" w:space="0" w:color="000000"/>
            </w:tcBorders>
          </w:tcPr>
          <w:p w14:paraId="18E33672" w14:textId="77777777" w:rsidR="00334301" w:rsidRPr="009F601F" w:rsidRDefault="00334301" w:rsidP="00334301">
            <w:pPr>
              <w:pStyle w:val="af"/>
              <w:rPr>
                <w:lang w:val="ru-RU"/>
              </w:rPr>
            </w:pPr>
            <w:r w:rsidRPr="009F601F">
              <w:rPr>
                <w:lang w:val="ru-RU"/>
              </w:rPr>
              <w:t>2,2</w:t>
            </w:r>
          </w:p>
        </w:tc>
        <w:tc>
          <w:tcPr>
            <w:tcW w:w="1843" w:type="dxa"/>
            <w:tcBorders>
              <w:top w:val="single" w:sz="5" w:space="0" w:color="000000"/>
              <w:left w:val="single" w:sz="5" w:space="0" w:color="000000"/>
              <w:bottom w:val="single" w:sz="5" w:space="0" w:color="000000"/>
              <w:right w:val="single" w:sz="5" w:space="0" w:color="000000"/>
            </w:tcBorders>
          </w:tcPr>
          <w:p w14:paraId="5FAC62BB" w14:textId="77777777" w:rsidR="00334301" w:rsidRPr="009F601F" w:rsidRDefault="00334301" w:rsidP="00334301">
            <w:pPr>
              <w:pStyle w:val="af"/>
              <w:rPr>
                <w:lang w:val="ru-RU"/>
              </w:rPr>
            </w:pPr>
            <w:r w:rsidRPr="009F601F">
              <w:rPr>
                <w:lang w:val="ru-RU"/>
              </w:rPr>
              <w:t>2,8</w:t>
            </w:r>
          </w:p>
        </w:tc>
      </w:tr>
      <w:tr w:rsidR="009F601F" w:rsidRPr="009F601F" w14:paraId="06DC7126" w14:textId="77777777" w:rsidTr="00334301">
        <w:trPr>
          <w:trHeight w:hRule="exact" w:val="242"/>
        </w:trPr>
        <w:tc>
          <w:tcPr>
            <w:tcW w:w="5153" w:type="dxa"/>
            <w:tcBorders>
              <w:top w:val="single" w:sz="5" w:space="0" w:color="000000"/>
              <w:left w:val="single" w:sz="5" w:space="0" w:color="000000"/>
              <w:bottom w:val="single" w:sz="5" w:space="0" w:color="000000"/>
              <w:right w:val="single" w:sz="5" w:space="0" w:color="000000"/>
            </w:tcBorders>
          </w:tcPr>
          <w:p w14:paraId="0BFFB500" w14:textId="77777777" w:rsidR="00334301" w:rsidRPr="009F601F" w:rsidRDefault="00334301" w:rsidP="00334301">
            <w:pPr>
              <w:pStyle w:val="af"/>
              <w:rPr>
                <w:lang w:val="ru-RU"/>
              </w:rPr>
            </w:pPr>
            <w:r w:rsidRPr="009F601F">
              <w:rPr>
                <w:lang w:val="ru-RU"/>
              </w:rPr>
              <w:t>Доля резерва</w:t>
            </w:r>
          </w:p>
        </w:tc>
        <w:tc>
          <w:tcPr>
            <w:tcW w:w="1134" w:type="dxa"/>
            <w:tcBorders>
              <w:top w:val="single" w:sz="5" w:space="0" w:color="000000"/>
              <w:left w:val="single" w:sz="5" w:space="0" w:color="000000"/>
              <w:bottom w:val="single" w:sz="5" w:space="0" w:color="000000"/>
              <w:right w:val="single" w:sz="5" w:space="0" w:color="000000"/>
            </w:tcBorders>
          </w:tcPr>
          <w:p w14:paraId="6BCF6AE2" w14:textId="77777777" w:rsidR="00334301" w:rsidRPr="009F601F" w:rsidRDefault="00334301" w:rsidP="00334301">
            <w:pPr>
              <w:pStyle w:val="af"/>
              <w:rPr>
                <w:lang w:val="ru-RU"/>
              </w:rPr>
            </w:pPr>
            <w:r w:rsidRPr="009F601F">
              <w:rPr>
                <w:lang w:val="ru-RU"/>
              </w:rPr>
              <w:t>%</w:t>
            </w:r>
          </w:p>
        </w:tc>
        <w:tc>
          <w:tcPr>
            <w:tcW w:w="1418" w:type="dxa"/>
            <w:tcBorders>
              <w:top w:val="single" w:sz="5" w:space="0" w:color="000000"/>
              <w:left w:val="single" w:sz="5" w:space="0" w:color="000000"/>
              <w:bottom w:val="single" w:sz="5" w:space="0" w:color="000000"/>
              <w:right w:val="single" w:sz="5" w:space="0" w:color="000000"/>
            </w:tcBorders>
          </w:tcPr>
          <w:p w14:paraId="0F444E8D" w14:textId="77777777" w:rsidR="00334301" w:rsidRPr="009F601F" w:rsidRDefault="00334301" w:rsidP="00334301">
            <w:pPr>
              <w:pStyle w:val="af"/>
              <w:rPr>
                <w:lang w:val="ru-RU"/>
              </w:rPr>
            </w:pPr>
            <w:r w:rsidRPr="009F601F">
              <w:rPr>
                <w:lang w:val="ru-RU"/>
              </w:rPr>
              <w:t>52,9%</w:t>
            </w:r>
          </w:p>
        </w:tc>
        <w:tc>
          <w:tcPr>
            <w:tcW w:w="1417" w:type="dxa"/>
            <w:tcBorders>
              <w:top w:val="single" w:sz="5" w:space="0" w:color="000000"/>
              <w:left w:val="single" w:sz="5" w:space="0" w:color="000000"/>
              <w:bottom w:val="single" w:sz="5" w:space="0" w:color="000000"/>
              <w:right w:val="single" w:sz="5" w:space="0" w:color="000000"/>
            </w:tcBorders>
          </w:tcPr>
          <w:p w14:paraId="4A8620CF" w14:textId="77777777" w:rsidR="00334301" w:rsidRPr="009F601F" w:rsidRDefault="00334301" w:rsidP="00334301">
            <w:pPr>
              <w:pStyle w:val="af"/>
              <w:rPr>
                <w:lang w:val="ru-RU"/>
              </w:rPr>
            </w:pPr>
            <w:r w:rsidRPr="009F601F">
              <w:rPr>
                <w:lang w:val="ru-RU"/>
              </w:rPr>
              <w:t>63,8%</w:t>
            </w:r>
          </w:p>
        </w:tc>
        <w:tc>
          <w:tcPr>
            <w:tcW w:w="1134" w:type="dxa"/>
            <w:tcBorders>
              <w:top w:val="single" w:sz="5" w:space="0" w:color="000000"/>
              <w:left w:val="single" w:sz="5" w:space="0" w:color="000000"/>
              <w:bottom w:val="single" w:sz="5" w:space="0" w:color="000000"/>
              <w:right w:val="single" w:sz="5" w:space="0" w:color="000000"/>
            </w:tcBorders>
          </w:tcPr>
          <w:p w14:paraId="16A577C6" w14:textId="77777777" w:rsidR="00334301" w:rsidRPr="009F601F" w:rsidRDefault="00334301" w:rsidP="00334301">
            <w:pPr>
              <w:pStyle w:val="af"/>
              <w:rPr>
                <w:lang w:val="ru-RU"/>
              </w:rPr>
            </w:pPr>
            <w:r w:rsidRPr="009F601F">
              <w:rPr>
                <w:lang w:val="ru-RU"/>
              </w:rPr>
              <w:t>42,6%</w:t>
            </w:r>
          </w:p>
        </w:tc>
        <w:tc>
          <w:tcPr>
            <w:tcW w:w="1134" w:type="dxa"/>
            <w:tcBorders>
              <w:top w:val="single" w:sz="5" w:space="0" w:color="000000"/>
              <w:left w:val="single" w:sz="5" w:space="0" w:color="000000"/>
              <w:bottom w:val="single" w:sz="5" w:space="0" w:color="000000"/>
              <w:right w:val="single" w:sz="5" w:space="0" w:color="000000"/>
            </w:tcBorders>
          </w:tcPr>
          <w:p w14:paraId="64F0A0D9" w14:textId="77777777" w:rsidR="00334301" w:rsidRPr="009F601F" w:rsidRDefault="00334301" w:rsidP="00334301">
            <w:pPr>
              <w:pStyle w:val="af"/>
              <w:rPr>
                <w:lang w:val="ru-RU"/>
              </w:rPr>
            </w:pPr>
            <w:r w:rsidRPr="009F601F">
              <w:rPr>
                <w:lang w:val="ru-RU"/>
              </w:rPr>
              <w:t>14,9%</w:t>
            </w:r>
          </w:p>
        </w:tc>
        <w:tc>
          <w:tcPr>
            <w:tcW w:w="1559" w:type="dxa"/>
            <w:tcBorders>
              <w:top w:val="single" w:sz="5" w:space="0" w:color="000000"/>
              <w:left w:val="single" w:sz="5" w:space="0" w:color="000000"/>
              <w:bottom w:val="single" w:sz="5" w:space="0" w:color="000000"/>
              <w:right w:val="single" w:sz="5" w:space="0" w:color="000000"/>
            </w:tcBorders>
          </w:tcPr>
          <w:p w14:paraId="7E578E54" w14:textId="77777777" w:rsidR="00334301" w:rsidRPr="009F601F" w:rsidRDefault="00334301" w:rsidP="00334301">
            <w:pPr>
              <w:pStyle w:val="af"/>
              <w:rPr>
                <w:lang w:val="ru-RU"/>
              </w:rPr>
            </w:pPr>
            <w:r w:rsidRPr="009F601F">
              <w:rPr>
                <w:lang w:val="ru-RU"/>
              </w:rPr>
              <w:t>22,4%</w:t>
            </w:r>
          </w:p>
        </w:tc>
        <w:tc>
          <w:tcPr>
            <w:tcW w:w="1843" w:type="dxa"/>
            <w:tcBorders>
              <w:top w:val="single" w:sz="5" w:space="0" w:color="000000"/>
              <w:left w:val="single" w:sz="5" w:space="0" w:color="000000"/>
              <w:bottom w:val="single" w:sz="5" w:space="0" w:color="000000"/>
              <w:right w:val="single" w:sz="5" w:space="0" w:color="000000"/>
            </w:tcBorders>
          </w:tcPr>
          <w:p w14:paraId="7FFC2320" w14:textId="77777777" w:rsidR="00334301" w:rsidRPr="009F601F" w:rsidRDefault="00334301" w:rsidP="00334301">
            <w:pPr>
              <w:pStyle w:val="af"/>
              <w:rPr>
                <w:lang w:val="ru-RU"/>
              </w:rPr>
            </w:pPr>
            <w:r w:rsidRPr="009F601F">
              <w:rPr>
                <w:lang w:val="ru-RU"/>
              </w:rPr>
              <w:t>37,3%</w:t>
            </w:r>
          </w:p>
        </w:tc>
      </w:tr>
    </w:tbl>
    <w:p w14:paraId="733C4D7B" w14:textId="77777777" w:rsidR="00334301" w:rsidRPr="009F601F" w:rsidRDefault="00334301" w:rsidP="00334301">
      <w:pPr>
        <w:pStyle w:val="ab"/>
        <w:ind w:firstLine="0"/>
        <w:rPr>
          <w:lang w:eastAsia="ru-RU"/>
        </w:rPr>
      </w:pPr>
    </w:p>
    <w:p w14:paraId="6B755CDE" w14:textId="77777777" w:rsidR="00334301" w:rsidRPr="009F601F" w:rsidRDefault="00334301" w:rsidP="00334301">
      <w:pPr>
        <w:pStyle w:val="ab"/>
        <w:rPr>
          <w:lang w:eastAsia="ru-RU"/>
        </w:rPr>
      </w:pPr>
    </w:p>
    <w:p w14:paraId="1078B427" w14:textId="77777777" w:rsidR="00334301" w:rsidRPr="009F601F" w:rsidRDefault="00334301" w:rsidP="00334301">
      <w:pPr>
        <w:pStyle w:val="ab"/>
        <w:rPr>
          <w:lang w:eastAsia="ru-RU"/>
        </w:rPr>
      </w:pPr>
    </w:p>
    <w:p w14:paraId="47115A43" w14:textId="77777777" w:rsidR="00334301" w:rsidRPr="009F601F" w:rsidRDefault="00334301" w:rsidP="00334301">
      <w:pPr>
        <w:pStyle w:val="ab"/>
        <w:rPr>
          <w:lang w:eastAsia="ru-RU"/>
        </w:rPr>
        <w:sectPr w:rsidR="00334301" w:rsidRPr="009F601F" w:rsidSect="00334301">
          <w:pgSz w:w="16838" w:h="11906" w:orient="landscape"/>
          <w:pgMar w:top="1701" w:right="1134" w:bottom="850" w:left="1134" w:header="708" w:footer="708" w:gutter="0"/>
          <w:cols w:space="708"/>
          <w:docGrid w:linePitch="360"/>
        </w:sectPr>
      </w:pPr>
    </w:p>
    <w:p w14:paraId="03A2C8E8" w14:textId="24C79FA3" w:rsidR="00334301" w:rsidRPr="009F601F" w:rsidRDefault="00334301" w:rsidP="003F6E52">
      <w:pPr>
        <w:pStyle w:val="111"/>
      </w:pPr>
      <w:bookmarkStart w:id="21" w:name="_Toc444450263"/>
      <w:r w:rsidRPr="009F601F">
        <w:lastRenderedPageBreak/>
        <w:t>Доля поставки ресурса по приборам учета</w:t>
      </w:r>
      <w:bookmarkEnd w:id="21"/>
    </w:p>
    <w:p w14:paraId="170221B5" w14:textId="466478C2" w:rsidR="00334301" w:rsidRPr="009F601F" w:rsidRDefault="00334301" w:rsidP="00334301">
      <w:pPr>
        <w:pStyle w:val="ab"/>
        <w:rPr>
          <w:lang w:eastAsia="ru-RU"/>
        </w:rPr>
      </w:pPr>
      <w:r w:rsidRPr="009F601F">
        <w:rPr>
          <w:lang w:eastAsia="ru-RU"/>
        </w:rPr>
        <w:t>В соответствии с Федеральным Законом от 23.11.2009 N 261-ФЗ</w:t>
      </w:r>
      <w:r w:rsidR="00A045FC" w:rsidRPr="009F601F">
        <w:rPr>
          <w:lang w:eastAsia="ru-RU"/>
        </w:rPr>
        <w:t xml:space="preserve"> «</w:t>
      </w:r>
      <w:r w:rsidRPr="009F601F">
        <w:rPr>
          <w:lang w:eastAsia="ru-RU"/>
        </w:rPr>
        <w:t>Об энергосбережении и о повышении энергетической эффективности</w:t>
      </w:r>
      <w:r w:rsidR="00A045FC" w:rsidRPr="009F601F">
        <w:rPr>
          <w:lang w:eastAsia="ru-RU"/>
        </w:rPr>
        <w:t>»</w:t>
      </w:r>
      <w:r w:rsidRPr="009F601F">
        <w:rPr>
          <w:lang w:eastAsia="ru-RU"/>
        </w:rPr>
        <w:t xml:space="preserve"> производимые, передаваемые, потребляемые энергетические ресурсы подлежат обязательному учету с применением приборов учета используемых энергетических ресурсов.</w:t>
      </w:r>
    </w:p>
    <w:p w14:paraId="47D3E3C9" w14:textId="69E41CAD" w:rsidR="00334301" w:rsidRPr="009F601F" w:rsidRDefault="00334301" w:rsidP="00334301">
      <w:pPr>
        <w:pStyle w:val="ab"/>
        <w:rPr>
          <w:lang w:eastAsia="ru-RU"/>
        </w:rPr>
      </w:pPr>
      <w:r w:rsidRPr="009F601F">
        <w:rPr>
          <w:lang w:eastAsia="ru-RU"/>
        </w:rPr>
        <w:t xml:space="preserve">Учет тепла, отпускаемого потребителям, </w:t>
      </w:r>
      <w:r w:rsidR="00F21181" w:rsidRPr="009F601F">
        <w:rPr>
          <w:lang w:eastAsia="ru-RU"/>
        </w:rPr>
        <w:t>на котельной ООО</w:t>
      </w:r>
      <w:r w:rsidR="00A045FC" w:rsidRPr="009F601F">
        <w:rPr>
          <w:lang w:eastAsia="ru-RU"/>
        </w:rPr>
        <w:t xml:space="preserve"> «</w:t>
      </w:r>
      <w:r w:rsidR="00F21181" w:rsidRPr="009F601F">
        <w:rPr>
          <w:lang w:eastAsia="ru-RU"/>
        </w:rPr>
        <w:t>ТК Северная</w:t>
      </w:r>
      <w:r w:rsidR="00A045FC" w:rsidRPr="009F601F">
        <w:rPr>
          <w:lang w:eastAsia="ru-RU"/>
        </w:rPr>
        <w:t>»</w:t>
      </w:r>
      <w:r w:rsidR="00F21181" w:rsidRPr="009F601F">
        <w:rPr>
          <w:lang w:eastAsia="ru-RU"/>
        </w:rPr>
        <w:t xml:space="preserve"> </w:t>
      </w:r>
      <w:r w:rsidRPr="009F601F">
        <w:rPr>
          <w:lang w:eastAsia="ru-RU"/>
        </w:rPr>
        <w:t>осуществляется с помощью теплосчетчика типа СПТ-961. На котельной ГУП</w:t>
      </w:r>
      <w:r w:rsidR="00A045FC" w:rsidRPr="009F601F">
        <w:rPr>
          <w:lang w:eastAsia="ru-RU"/>
        </w:rPr>
        <w:t xml:space="preserve"> «</w:t>
      </w:r>
      <w:r w:rsidRPr="009F601F">
        <w:rPr>
          <w:lang w:eastAsia="ru-RU"/>
        </w:rPr>
        <w:t>ТЭК СПб</w:t>
      </w:r>
      <w:r w:rsidR="00A045FC" w:rsidRPr="009F601F">
        <w:rPr>
          <w:lang w:eastAsia="ru-RU"/>
        </w:rPr>
        <w:t>»</w:t>
      </w:r>
      <w:r w:rsidRPr="009F601F">
        <w:rPr>
          <w:lang w:eastAsia="ru-RU"/>
        </w:rPr>
        <w:t xml:space="preserve"> учет обеспечен теплосчетчиками типа СПТ-961.2. Приборы учета тепловой энергии поверены и находится в исправном состоянии.</w:t>
      </w:r>
    </w:p>
    <w:p w14:paraId="49689139" w14:textId="12B28D19" w:rsidR="00334301" w:rsidRPr="009F601F" w:rsidRDefault="00334301" w:rsidP="003F6E52">
      <w:pPr>
        <w:pStyle w:val="111"/>
      </w:pPr>
      <w:bookmarkStart w:id="22" w:name="_Toc444450264"/>
      <w:r w:rsidRPr="009F601F">
        <w:t>Зоны действия источников ресурсов</w:t>
      </w:r>
      <w:bookmarkEnd w:id="22"/>
    </w:p>
    <w:p w14:paraId="4B9824BA" w14:textId="233F2246" w:rsidR="00334301" w:rsidRPr="009F601F" w:rsidRDefault="00334301" w:rsidP="00334301">
      <w:pPr>
        <w:pStyle w:val="ab"/>
        <w:rPr>
          <w:b/>
          <w:i/>
          <w:iCs w:val="0"/>
          <w:lang w:eastAsia="ru-RU"/>
        </w:rPr>
      </w:pPr>
      <w:r w:rsidRPr="009F601F">
        <w:rPr>
          <w:b/>
          <w:i/>
          <w:iCs w:val="0"/>
          <w:lang w:eastAsia="ru-RU"/>
        </w:rPr>
        <w:t>Котельные ООО</w:t>
      </w:r>
      <w:r w:rsidR="00A045FC" w:rsidRPr="009F601F">
        <w:rPr>
          <w:b/>
          <w:i/>
          <w:iCs w:val="0"/>
          <w:lang w:eastAsia="ru-RU"/>
        </w:rPr>
        <w:t xml:space="preserve"> «</w:t>
      </w:r>
      <w:r w:rsidRPr="009F601F">
        <w:rPr>
          <w:b/>
          <w:i/>
          <w:iCs w:val="0"/>
          <w:lang w:eastAsia="ru-RU"/>
        </w:rPr>
        <w:t>СМЭУ</w:t>
      </w:r>
      <w:r w:rsidR="00A045FC" w:rsidRPr="009F601F">
        <w:rPr>
          <w:b/>
          <w:i/>
          <w:iCs w:val="0"/>
          <w:lang w:eastAsia="ru-RU"/>
        </w:rPr>
        <w:t xml:space="preserve"> «</w:t>
      </w:r>
      <w:r w:rsidRPr="009F601F">
        <w:rPr>
          <w:b/>
          <w:i/>
          <w:iCs w:val="0"/>
          <w:lang w:eastAsia="ru-RU"/>
        </w:rPr>
        <w:t>Заневка</w:t>
      </w:r>
      <w:r w:rsidR="00A045FC" w:rsidRPr="009F601F">
        <w:rPr>
          <w:b/>
          <w:i/>
          <w:iCs w:val="0"/>
          <w:lang w:eastAsia="ru-RU"/>
        </w:rPr>
        <w:t>»</w:t>
      </w:r>
    </w:p>
    <w:p w14:paraId="26C5D86D" w14:textId="57AB2737" w:rsidR="00334301" w:rsidRPr="009F601F" w:rsidRDefault="00334301" w:rsidP="00334301">
      <w:pPr>
        <w:pStyle w:val="ab"/>
        <w:rPr>
          <w:lang w:eastAsia="ru-RU"/>
        </w:rPr>
      </w:pPr>
      <w:r w:rsidRPr="009F601F">
        <w:rPr>
          <w:lang w:eastAsia="ru-RU"/>
        </w:rPr>
        <w:t>ООО</w:t>
      </w:r>
      <w:r w:rsidR="00A045FC" w:rsidRPr="009F601F">
        <w:rPr>
          <w:lang w:eastAsia="ru-RU"/>
        </w:rPr>
        <w:t xml:space="preserve"> «</w:t>
      </w:r>
      <w:r w:rsidRPr="009F601F">
        <w:rPr>
          <w:lang w:eastAsia="ru-RU"/>
        </w:rPr>
        <w:t>СМЭУ</w:t>
      </w:r>
      <w:r w:rsidR="00A045FC" w:rsidRPr="009F601F">
        <w:rPr>
          <w:lang w:eastAsia="ru-RU"/>
        </w:rPr>
        <w:t xml:space="preserve"> «</w:t>
      </w:r>
      <w:r w:rsidRPr="009F601F">
        <w:rPr>
          <w:lang w:eastAsia="ru-RU"/>
        </w:rPr>
        <w:t>Заневка</w:t>
      </w:r>
      <w:r w:rsidR="00A045FC" w:rsidRPr="009F601F">
        <w:rPr>
          <w:lang w:eastAsia="ru-RU"/>
        </w:rPr>
        <w:t>»</w:t>
      </w:r>
      <w:r w:rsidRPr="009F601F">
        <w:rPr>
          <w:lang w:eastAsia="ru-RU"/>
        </w:rPr>
        <w:t xml:space="preserve"> – теплоснабжающая организация, одним из видов направлений деятельности которой являются генерация и транспортировка тепловой энергии.</w:t>
      </w:r>
    </w:p>
    <w:p w14:paraId="0F0C93CF" w14:textId="2CE6D510" w:rsidR="00334301" w:rsidRPr="009F601F" w:rsidRDefault="00334301" w:rsidP="00334301">
      <w:pPr>
        <w:pStyle w:val="ab"/>
        <w:rPr>
          <w:lang w:eastAsia="ru-RU"/>
        </w:rPr>
      </w:pPr>
      <w:r w:rsidRPr="009F601F">
        <w:rPr>
          <w:lang w:eastAsia="ru-RU"/>
        </w:rPr>
        <w:t>В эксплуатации ООО</w:t>
      </w:r>
      <w:r w:rsidR="00A045FC" w:rsidRPr="009F601F">
        <w:rPr>
          <w:lang w:eastAsia="ru-RU"/>
        </w:rPr>
        <w:t xml:space="preserve"> «</w:t>
      </w:r>
      <w:r w:rsidRPr="009F601F">
        <w:rPr>
          <w:lang w:eastAsia="ru-RU"/>
        </w:rPr>
        <w:t>СМЭУ</w:t>
      </w:r>
      <w:r w:rsidR="00A045FC" w:rsidRPr="009F601F">
        <w:rPr>
          <w:lang w:eastAsia="ru-RU"/>
        </w:rPr>
        <w:t xml:space="preserve"> «</w:t>
      </w:r>
      <w:r w:rsidRPr="009F601F">
        <w:rPr>
          <w:lang w:eastAsia="ru-RU"/>
        </w:rPr>
        <w:t>Заневка</w:t>
      </w:r>
      <w:r w:rsidR="00A045FC" w:rsidRPr="009F601F">
        <w:rPr>
          <w:lang w:eastAsia="ru-RU"/>
        </w:rPr>
        <w:t>»</w:t>
      </w:r>
      <w:r w:rsidRPr="009F601F">
        <w:rPr>
          <w:lang w:eastAsia="ru-RU"/>
        </w:rPr>
        <w:t xml:space="preserve"> находятся два источника теплоснабжения в дер. Янино-1:</w:t>
      </w:r>
    </w:p>
    <w:p w14:paraId="708F273D" w14:textId="77777777" w:rsidR="00334301" w:rsidRPr="009F601F" w:rsidRDefault="00334301" w:rsidP="00334301">
      <w:pPr>
        <w:pStyle w:val="ab"/>
        <w:rPr>
          <w:lang w:eastAsia="ru-RU"/>
        </w:rPr>
      </w:pPr>
      <w:r w:rsidRPr="009F601F">
        <w:rPr>
          <w:lang w:eastAsia="ru-RU"/>
        </w:rPr>
        <w:t>•</w:t>
      </w:r>
      <w:r w:rsidRPr="009F601F">
        <w:rPr>
          <w:lang w:eastAsia="ru-RU"/>
        </w:rPr>
        <w:tab/>
        <w:t>котельная №10. Зона действия котельной включает в себя жилой квартал ул. Новая, ул. Заневская, ул. Шоссейная;</w:t>
      </w:r>
    </w:p>
    <w:p w14:paraId="3EE15475" w14:textId="7DA2741A" w:rsidR="00334301" w:rsidRPr="009F601F" w:rsidRDefault="00334301" w:rsidP="00334301">
      <w:pPr>
        <w:pStyle w:val="ab"/>
        <w:rPr>
          <w:lang w:eastAsia="ru-RU"/>
        </w:rPr>
      </w:pPr>
      <w:r w:rsidRPr="009F601F">
        <w:rPr>
          <w:lang w:eastAsia="ru-RU"/>
        </w:rPr>
        <w:t>•</w:t>
      </w:r>
      <w:r w:rsidRPr="009F601F">
        <w:rPr>
          <w:lang w:eastAsia="ru-RU"/>
        </w:rPr>
        <w:tab/>
        <w:t>котельная №40. Зона действия котельной включает в себя</w:t>
      </w:r>
      <w:r w:rsidRPr="009F601F">
        <w:rPr>
          <w:lang w:eastAsia="ru-RU"/>
        </w:rPr>
        <w:tab/>
        <w:t>завод ОАО</w:t>
      </w:r>
      <w:r w:rsidR="00A045FC" w:rsidRPr="009F601F">
        <w:rPr>
          <w:lang w:eastAsia="ru-RU"/>
        </w:rPr>
        <w:t xml:space="preserve"> «</w:t>
      </w:r>
      <w:r w:rsidRPr="009F601F">
        <w:rPr>
          <w:lang w:eastAsia="ru-RU"/>
        </w:rPr>
        <w:t>РЗРЭТ</w:t>
      </w:r>
      <w:r w:rsidR="00A045FC" w:rsidRPr="009F601F">
        <w:rPr>
          <w:lang w:eastAsia="ru-RU"/>
        </w:rPr>
        <w:t xml:space="preserve"> «</w:t>
      </w:r>
      <w:r w:rsidRPr="009F601F">
        <w:rPr>
          <w:lang w:eastAsia="ru-RU"/>
        </w:rPr>
        <w:t>Луч</w:t>
      </w:r>
      <w:r w:rsidR="00A045FC" w:rsidRPr="009F601F">
        <w:rPr>
          <w:lang w:eastAsia="ru-RU"/>
        </w:rPr>
        <w:t>»</w:t>
      </w:r>
      <w:r w:rsidRPr="009F601F">
        <w:rPr>
          <w:lang w:eastAsia="ru-RU"/>
        </w:rPr>
        <w:t xml:space="preserve"> и жилой квартал ул. Военный городок.</w:t>
      </w:r>
    </w:p>
    <w:p w14:paraId="6571EBBC" w14:textId="509673B3" w:rsidR="00334301" w:rsidRPr="009F601F" w:rsidRDefault="00334301" w:rsidP="000933E6">
      <w:pPr>
        <w:pStyle w:val="ab"/>
        <w:rPr>
          <w:lang w:eastAsia="ru-RU"/>
        </w:rPr>
      </w:pPr>
      <w:r w:rsidRPr="009F601F">
        <w:rPr>
          <w:lang w:eastAsia="ru-RU"/>
        </w:rPr>
        <w:t>Зоны действия котельных представлена на рисунке 2.2</w:t>
      </w:r>
      <w:r w:rsidR="000933E6" w:rsidRPr="009F601F">
        <w:rPr>
          <w:lang w:eastAsia="ru-RU"/>
        </w:rPr>
        <w:t>.5-1</w:t>
      </w:r>
      <w:r w:rsidRPr="009F601F">
        <w:rPr>
          <w:lang w:eastAsia="ru-RU"/>
        </w:rPr>
        <w:t>.</w:t>
      </w:r>
    </w:p>
    <w:p w14:paraId="069D59D2" w14:textId="050175A7" w:rsidR="00334301" w:rsidRPr="009F601F" w:rsidRDefault="00DA173A" w:rsidP="00DA173A">
      <w:pPr>
        <w:pStyle w:val="ab"/>
        <w:ind w:firstLine="0"/>
        <w:rPr>
          <w:lang w:eastAsia="ru-RU"/>
        </w:rPr>
      </w:pPr>
      <w:r w:rsidRPr="009F601F">
        <w:rPr>
          <w:noProof/>
          <w:lang w:eastAsia="ru-RU"/>
        </w:rPr>
        <w:lastRenderedPageBreak/>
        <w:drawing>
          <wp:inline distT="0" distB="0" distL="0" distR="0" wp14:anchorId="240B2A10" wp14:editId="5B596999">
            <wp:extent cx="4766650" cy="2769080"/>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80198" cy="2776950"/>
                    </a:xfrm>
                    <a:prstGeom prst="rect">
                      <a:avLst/>
                    </a:prstGeom>
                    <a:noFill/>
                    <a:ln>
                      <a:noFill/>
                    </a:ln>
                  </pic:spPr>
                </pic:pic>
              </a:graphicData>
            </a:graphic>
          </wp:inline>
        </w:drawing>
      </w:r>
    </w:p>
    <w:p w14:paraId="60A0A1E7" w14:textId="5FE23F81" w:rsidR="00DA173A" w:rsidRPr="009F601F" w:rsidRDefault="00DA173A" w:rsidP="000933E6">
      <w:pPr>
        <w:pStyle w:val="ab"/>
        <w:rPr>
          <w:lang w:eastAsia="ru-RU"/>
        </w:rPr>
      </w:pPr>
      <w:r w:rsidRPr="009F601F">
        <w:rPr>
          <w:lang w:eastAsia="ru-RU"/>
        </w:rPr>
        <w:t>Рисунок 2.2</w:t>
      </w:r>
      <w:r w:rsidR="000933E6" w:rsidRPr="009F601F">
        <w:rPr>
          <w:lang w:eastAsia="ru-RU"/>
        </w:rPr>
        <w:t>.5</w:t>
      </w:r>
      <w:r w:rsidRPr="009F601F">
        <w:rPr>
          <w:lang w:eastAsia="ru-RU"/>
        </w:rPr>
        <w:t>-</w:t>
      </w:r>
      <w:r w:rsidR="000933E6" w:rsidRPr="009F601F">
        <w:rPr>
          <w:lang w:eastAsia="ru-RU"/>
        </w:rPr>
        <w:t>1</w:t>
      </w:r>
      <w:r w:rsidRPr="009F601F">
        <w:rPr>
          <w:lang w:eastAsia="ru-RU"/>
        </w:rPr>
        <w:t>. Зоны действия котельных ООО</w:t>
      </w:r>
      <w:r w:rsidR="00A045FC" w:rsidRPr="009F601F">
        <w:rPr>
          <w:lang w:eastAsia="ru-RU"/>
        </w:rPr>
        <w:t xml:space="preserve"> «</w:t>
      </w:r>
      <w:r w:rsidRPr="009F601F">
        <w:rPr>
          <w:lang w:eastAsia="ru-RU"/>
        </w:rPr>
        <w:t>СМЭУ</w:t>
      </w:r>
      <w:r w:rsidR="00A045FC" w:rsidRPr="009F601F">
        <w:rPr>
          <w:lang w:eastAsia="ru-RU"/>
        </w:rPr>
        <w:t xml:space="preserve"> «</w:t>
      </w:r>
      <w:r w:rsidRPr="009F601F">
        <w:rPr>
          <w:lang w:eastAsia="ru-RU"/>
        </w:rPr>
        <w:t>Заневка</w:t>
      </w:r>
      <w:r w:rsidR="00A045FC" w:rsidRPr="009F601F">
        <w:rPr>
          <w:lang w:eastAsia="ru-RU"/>
        </w:rPr>
        <w:t>»</w:t>
      </w:r>
    </w:p>
    <w:p w14:paraId="44CD8BAD" w14:textId="77777777" w:rsidR="004F6349" w:rsidRPr="009F601F" w:rsidRDefault="004F6349" w:rsidP="00DA173A">
      <w:pPr>
        <w:pStyle w:val="ab"/>
        <w:rPr>
          <w:b/>
          <w:lang w:eastAsia="ru-RU"/>
        </w:rPr>
      </w:pPr>
    </w:p>
    <w:p w14:paraId="0D7003F9" w14:textId="1300F72A" w:rsidR="00DA173A" w:rsidRPr="009F601F" w:rsidRDefault="00DA173A" w:rsidP="00DA173A">
      <w:pPr>
        <w:pStyle w:val="ab"/>
        <w:rPr>
          <w:b/>
          <w:i/>
          <w:iCs w:val="0"/>
          <w:lang w:eastAsia="ru-RU"/>
        </w:rPr>
      </w:pPr>
      <w:r w:rsidRPr="009F601F">
        <w:rPr>
          <w:b/>
          <w:i/>
          <w:iCs w:val="0"/>
          <w:lang w:eastAsia="ru-RU"/>
        </w:rPr>
        <w:t>Котельная ГУП</w:t>
      </w:r>
      <w:r w:rsidR="00A045FC" w:rsidRPr="009F601F">
        <w:rPr>
          <w:b/>
          <w:i/>
          <w:iCs w:val="0"/>
          <w:lang w:eastAsia="ru-RU"/>
        </w:rPr>
        <w:t xml:space="preserve"> «</w:t>
      </w:r>
      <w:r w:rsidRPr="009F601F">
        <w:rPr>
          <w:b/>
          <w:i/>
          <w:iCs w:val="0"/>
          <w:lang w:eastAsia="ru-RU"/>
        </w:rPr>
        <w:t>ТЭК СПб</w:t>
      </w:r>
      <w:r w:rsidR="00A045FC" w:rsidRPr="009F601F">
        <w:rPr>
          <w:b/>
          <w:i/>
          <w:iCs w:val="0"/>
          <w:lang w:eastAsia="ru-RU"/>
        </w:rPr>
        <w:t>»</w:t>
      </w:r>
    </w:p>
    <w:p w14:paraId="1D550DE6" w14:textId="3E76A339" w:rsidR="00DA173A" w:rsidRPr="009F601F" w:rsidRDefault="00DA173A" w:rsidP="00DA173A">
      <w:pPr>
        <w:pStyle w:val="ab"/>
        <w:rPr>
          <w:lang w:eastAsia="ru-RU"/>
        </w:rPr>
      </w:pPr>
      <w:r w:rsidRPr="009F601F">
        <w:rPr>
          <w:lang w:eastAsia="ru-RU"/>
        </w:rPr>
        <w:t>ГУП</w:t>
      </w:r>
      <w:r w:rsidR="00A045FC" w:rsidRPr="009F601F">
        <w:rPr>
          <w:lang w:eastAsia="ru-RU"/>
        </w:rPr>
        <w:t xml:space="preserve"> «</w:t>
      </w:r>
      <w:r w:rsidRPr="009F601F">
        <w:rPr>
          <w:lang w:eastAsia="ru-RU"/>
        </w:rPr>
        <w:t>ТЭК СПб</w:t>
      </w:r>
      <w:r w:rsidR="00A045FC" w:rsidRPr="009F601F">
        <w:rPr>
          <w:lang w:eastAsia="ru-RU"/>
        </w:rPr>
        <w:t>»</w:t>
      </w:r>
      <w:r w:rsidRPr="009F601F">
        <w:rPr>
          <w:lang w:eastAsia="ru-RU"/>
        </w:rPr>
        <w:t xml:space="preserve"> – теплоснабжающая организация, направлениями деятельности которой являются генерация и транспортировка тепловой энергии.</w:t>
      </w:r>
    </w:p>
    <w:p w14:paraId="6302EAFF" w14:textId="1BBA0E80" w:rsidR="00DA173A" w:rsidRPr="009F601F" w:rsidRDefault="004F6349" w:rsidP="00DA173A">
      <w:pPr>
        <w:pStyle w:val="ab"/>
        <w:rPr>
          <w:lang w:eastAsia="ru-RU"/>
        </w:rPr>
      </w:pPr>
      <w:r w:rsidRPr="009F601F">
        <w:rPr>
          <w:lang w:eastAsia="ru-RU"/>
        </w:rPr>
        <w:t>На балансе организации в МО</w:t>
      </w:r>
      <w:r w:rsidR="00A045FC" w:rsidRPr="009F601F">
        <w:rPr>
          <w:lang w:eastAsia="ru-RU"/>
        </w:rPr>
        <w:t xml:space="preserve"> «</w:t>
      </w:r>
      <w:r w:rsidR="00DA173A" w:rsidRPr="009F601F">
        <w:rPr>
          <w:lang w:eastAsia="ru-RU"/>
        </w:rPr>
        <w:t xml:space="preserve">Заневское </w:t>
      </w:r>
      <w:r w:rsidR="00E51E1D" w:rsidRPr="009F601F">
        <w:rPr>
          <w:lang w:eastAsia="ru-RU"/>
        </w:rPr>
        <w:t>городское</w:t>
      </w:r>
      <w:r w:rsidR="00DA173A" w:rsidRPr="009F601F">
        <w:rPr>
          <w:lang w:eastAsia="ru-RU"/>
        </w:rPr>
        <w:t xml:space="preserve"> поселение</w:t>
      </w:r>
      <w:r w:rsidR="00A045FC" w:rsidRPr="009F601F">
        <w:rPr>
          <w:lang w:eastAsia="ru-RU"/>
        </w:rPr>
        <w:t>»</w:t>
      </w:r>
      <w:r w:rsidR="00DA173A" w:rsidRPr="009F601F">
        <w:rPr>
          <w:lang w:eastAsia="ru-RU"/>
        </w:rPr>
        <w:t xml:space="preserve"> находится один источник теплоснабжения (Котельная Заневка 48). Установленная мощность котельной составляет 2 Гкал/ч. Тепловая энергия от котельной отпускается четырем потребителям дер. Заневка.</w:t>
      </w:r>
    </w:p>
    <w:p w14:paraId="5D8B70E1" w14:textId="24AE99FF" w:rsidR="00334301" w:rsidRPr="009F601F" w:rsidRDefault="00DA173A" w:rsidP="000933E6">
      <w:pPr>
        <w:pStyle w:val="ab"/>
        <w:rPr>
          <w:lang w:eastAsia="ru-RU"/>
        </w:rPr>
      </w:pPr>
      <w:r w:rsidRPr="009F601F">
        <w:rPr>
          <w:lang w:eastAsia="ru-RU"/>
        </w:rPr>
        <w:t>На рисунке 2.2</w:t>
      </w:r>
      <w:r w:rsidR="000933E6" w:rsidRPr="009F601F">
        <w:rPr>
          <w:lang w:eastAsia="ru-RU"/>
        </w:rPr>
        <w:t>.5</w:t>
      </w:r>
      <w:r w:rsidRPr="009F601F">
        <w:rPr>
          <w:lang w:eastAsia="ru-RU"/>
        </w:rPr>
        <w:t>-</w:t>
      </w:r>
      <w:r w:rsidR="000933E6" w:rsidRPr="009F601F">
        <w:rPr>
          <w:lang w:eastAsia="ru-RU"/>
        </w:rPr>
        <w:t>2</w:t>
      </w:r>
      <w:r w:rsidR="004F6349" w:rsidRPr="009F601F">
        <w:rPr>
          <w:lang w:eastAsia="ru-RU"/>
        </w:rPr>
        <w:t xml:space="preserve"> </w:t>
      </w:r>
      <w:r w:rsidRPr="009F601F">
        <w:rPr>
          <w:lang w:eastAsia="ru-RU"/>
        </w:rPr>
        <w:t>представлена зона действия источника тепловой энергии.</w:t>
      </w:r>
    </w:p>
    <w:p w14:paraId="49764C4B" w14:textId="1E350B16" w:rsidR="00334301" w:rsidRPr="009F601F" w:rsidRDefault="00DA173A" w:rsidP="004F6349">
      <w:pPr>
        <w:pStyle w:val="ab"/>
        <w:jc w:val="center"/>
        <w:rPr>
          <w:lang w:eastAsia="ru-RU"/>
        </w:rPr>
      </w:pPr>
      <w:r w:rsidRPr="009F601F">
        <w:rPr>
          <w:noProof/>
          <w:lang w:eastAsia="ru-RU"/>
        </w:rPr>
        <w:drawing>
          <wp:inline distT="0" distB="0" distL="0" distR="0" wp14:anchorId="73F6FAA5" wp14:editId="12DC8A58">
            <wp:extent cx="3911704" cy="2985717"/>
            <wp:effectExtent l="0" t="0" r="0" b="5715"/>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2">
                      <a:extLst>
                        <a:ext uri="{28A0092B-C50C-407E-A947-70E740481C1C}">
                          <a14:useLocalDpi xmlns:a14="http://schemas.microsoft.com/office/drawing/2010/main" val="0"/>
                        </a:ext>
                      </a:extLst>
                    </a:blip>
                    <a:srcRect l="5228" t="6786" r="6433" b="3393"/>
                    <a:stretch/>
                  </pic:blipFill>
                  <pic:spPr bwMode="auto">
                    <a:xfrm>
                      <a:off x="0" y="0"/>
                      <a:ext cx="3930171" cy="2999813"/>
                    </a:xfrm>
                    <a:prstGeom prst="rect">
                      <a:avLst/>
                    </a:prstGeom>
                    <a:noFill/>
                    <a:ln>
                      <a:noFill/>
                    </a:ln>
                    <a:extLst>
                      <a:ext uri="{53640926-AAD7-44D8-BBD7-CCE9431645EC}">
                        <a14:shadowObscured xmlns:a14="http://schemas.microsoft.com/office/drawing/2010/main"/>
                      </a:ext>
                    </a:extLst>
                  </pic:spPr>
                </pic:pic>
              </a:graphicData>
            </a:graphic>
          </wp:inline>
        </w:drawing>
      </w:r>
    </w:p>
    <w:p w14:paraId="0E3B2799" w14:textId="0EA3E491" w:rsidR="00DA173A" w:rsidRPr="009F601F" w:rsidRDefault="00DA173A" w:rsidP="000933E6">
      <w:pPr>
        <w:pStyle w:val="ab"/>
        <w:jc w:val="center"/>
      </w:pPr>
      <w:r w:rsidRPr="009F601F">
        <w:t>Рисунок 2.2.</w:t>
      </w:r>
      <w:r w:rsidR="000933E6" w:rsidRPr="009F601F">
        <w:t>5</w:t>
      </w:r>
      <w:r w:rsidRPr="009F601F">
        <w:t>-</w:t>
      </w:r>
      <w:r w:rsidR="000933E6" w:rsidRPr="009F601F">
        <w:t>2</w:t>
      </w:r>
      <w:r w:rsidRPr="009F601F">
        <w:t>. Зона действия котельной ГУП</w:t>
      </w:r>
      <w:r w:rsidR="00A045FC" w:rsidRPr="009F601F">
        <w:t xml:space="preserve"> «</w:t>
      </w:r>
      <w:r w:rsidRPr="009F601F">
        <w:t>ТЭК СПб</w:t>
      </w:r>
      <w:r w:rsidR="00A045FC" w:rsidRPr="009F601F">
        <w:t>»</w:t>
      </w:r>
    </w:p>
    <w:p w14:paraId="0E6AD62D" w14:textId="210E3A48" w:rsidR="00DA173A" w:rsidRPr="009F601F" w:rsidRDefault="00DA173A" w:rsidP="004F6349">
      <w:pPr>
        <w:pStyle w:val="ab"/>
        <w:rPr>
          <w:b/>
          <w:i/>
          <w:iCs w:val="0"/>
        </w:rPr>
      </w:pPr>
      <w:r w:rsidRPr="009F601F">
        <w:rPr>
          <w:b/>
          <w:i/>
          <w:iCs w:val="0"/>
        </w:rPr>
        <w:lastRenderedPageBreak/>
        <w:t>Котельная ООО</w:t>
      </w:r>
      <w:r w:rsidR="00A045FC" w:rsidRPr="009F601F">
        <w:rPr>
          <w:b/>
          <w:i/>
          <w:iCs w:val="0"/>
        </w:rPr>
        <w:t xml:space="preserve"> «</w:t>
      </w:r>
      <w:r w:rsidRPr="009F601F">
        <w:rPr>
          <w:b/>
          <w:i/>
          <w:iCs w:val="0"/>
        </w:rPr>
        <w:t>ЭЛСО-ЭГМ</w:t>
      </w:r>
      <w:r w:rsidR="00A045FC" w:rsidRPr="009F601F">
        <w:rPr>
          <w:b/>
          <w:i/>
          <w:iCs w:val="0"/>
        </w:rPr>
        <w:t>»</w:t>
      </w:r>
    </w:p>
    <w:p w14:paraId="33A73BAA" w14:textId="32B990A0" w:rsidR="00DA173A" w:rsidRPr="009F601F" w:rsidRDefault="00DA173A" w:rsidP="004F6349">
      <w:pPr>
        <w:pStyle w:val="ab"/>
      </w:pPr>
      <w:r w:rsidRPr="009F601F">
        <w:t>На балансе ООО</w:t>
      </w:r>
      <w:r w:rsidR="00A045FC" w:rsidRPr="009F601F">
        <w:t xml:space="preserve"> «</w:t>
      </w:r>
      <w:r w:rsidRPr="009F601F">
        <w:t>ЭЛСО-ЭГМ</w:t>
      </w:r>
      <w:r w:rsidR="00A045FC" w:rsidRPr="009F601F">
        <w:t>»</w:t>
      </w:r>
      <w:r w:rsidRPr="009F601F">
        <w:t xml:space="preserve"> наход</w:t>
      </w:r>
      <w:r w:rsidR="004F6349" w:rsidRPr="009F601F">
        <w:t>и</w:t>
      </w:r>
      <w:r w:rsidRPr="009F601F">
        <w:t>тся 1 котельная, которая была введена в эксплуатацию в 2013г. Котельная обеспечивает тепловой энергией жилую застройку в микрорайоне</w:t>
      </w:r>
      <w:r w:rsidR="00A045FC" w:rsidRPr="009F601F">
        <w:t xml:space="preserve"> «</w:t>
      </w:r>
      <w:r w:rsidRPr="009F601F">
        <w:t>Новый Оккервиль</w:t>
      </w:r>
      <w:r w:rsidR="00A045FC" w:rsidRPr="009F601F">
        <w:t>»</w:t>
      </w:r>
      <w:r w:rsidRPr="009F601F">
        <w:t xml:space="preserve"> дер. Кудрово.Областная ул. 1.</w:t>
      </w:r>
    </w:p>
    <w:p w14:paraId="31A8AEE4" w14:textId="1FBB089F" w:rsidR="00DA173A" w:rsidRPr="009F601F" w:rsidRDefault="00DA173A" w:rsidP="000933E6">
      <w:pPr>
        <w:pStyle w:val="ab"/>
      </w:pPr>
      <w:r w:rsidRPr="009F601F">
        <w:t>На рисунке 2.2</w:t>
      </w:r>
      <w:r w:rsidR="000933E6" w:rsidRPr="009F601F">
        <w:t>.5-3</w:t>
      </w:r>
      <w:r w:rsidRPr="009F601F">
        <w:t xml:space="preserve"> представлена зона действия источника.</w:t>
      </w:r>
    </w:p>
    <w:p w14:paraId="2F4A3B45" w14:textId="77777777" w:rsidR="00DA173A" w:rsidRPr="009F601F" w:rsidRDefault="00DA173A" w:rsidP="00DA173A">
      <w:r w:rsidRPr="009F601F">
        <w:rPr>
          <w:noProof/>
          <w:lang w:eastAsia="ru-RU"/>
        </w:rPr>
        <w:drawing>
          <wp:inline distT="0" distB="0" distL="0" distR="0" wp14:anchorId="262BAE3F" wp14:editId="74C8600E">
            <wp:extent cx="4054415" cy="3239978"/>
            <wp:effectExtent l="0" t="0" r="381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68851" cy="3251514"/>
                    </a:xfrm>
                    <a:prstGeom prst="rect">
                      <a:avLst/>
                    </a:prstGeom>
                    <a:noFill/>
                    <a:ln>
                      <a:noFill/>
                    </a:ln>
                  </pic:spPr>
                </pic:pic>
              </a:graphicData>
            </a:graphic>
          </wp:inline>
        </w:drawing>
      </w:r>
    </w:p>
    <w:p w14:paraId="4DD082C2" w14:textId="5A0C2570" w:rsidR="00DA173A" w:rsidRPr="009F601F" w:rsidRDefault="00DA173A" w:rsidP="000933E6">
      <w:pPr>
        <w:pStyle w:val="ab"/>
      </w:pPr>
      <w:r w:rsidRPr="009F601F">
        <w:t>Рисунок 2.2</w:t>
      </w:r>
      <w:r w:rsidR="000933E6" w:rsidRPr="009F601F">
        <w:t>.5-3</w:t>
      </w:r>
      <w:r w:rsidRPr="009F601F">
        <w:t>. Зона действия котельной ООО</w:t>
      </w:r>
      <w:r w:rsidR="00A045FC" w:rsidRPr="009F601F">
        <w:t xml:space="preserve"> «</w:t>
      </w:r>
      <w:r w:rsidRPr="009F601F">
        <w:t>ЭЛСО-ЭГМ</w:t>
      </w:r>
      <w:r w:rsidR="00A045FC" w:rsidRPr="009F601F">
        <w:t>»</w:t>
      </w:r>
    </w:p>
    <w:p w14:paraId="0ECC10B3" w14:textId="77777777" w:rsidR="004F6349" w:rsidRPr="009F601F" w:rsidRDefault="004F6349" w:rsidP="004F6349">
      <w:pPr>
        <w:pStyle w:val="ab"/>
        <w:rPr>
          <w:b/>
        </w:rPr>
      </w:pPr>
    </w:p>
    <w:p w14:paraId="53352B43" w14:textId="20AFFC96" w:rsidR="00DA173A" w:rsidRPr="009F601F" w:rsidRDefault="00DA173A" w:rsidP="004F6349">
      <w:pPr>
        <w:pStyle w:val="ab"/>
        <w:rPr>
          <w:b/>
          <w:i/>
          <w:iCs w:val="0"/>
        </w:rPr>
      </w:pPr>
      <w:r w:rsidRPr="009F601F">
        <w:rPr>
          <w:b/>
          <w:i/>
          <w:iCs w:val="0"/>
        </w:rPr>
        <w:t>Котельные ООО</w:t>
      </w:r>
      <w:r w:rsidR="00A045FC" w:rsidRPr="009F601F">
        <w:rPr>
          <w:b/>
          <w:i/>
          <w:iCs w:val="0"/>
        </w:rPr>
        <w:t xml:space="preserve"> «</w:t>
      </w:r>
      <w:r w:rsidRPr="009F601F">
        <w:rPr>
          <w:b/>
          <w:i/>
          <w:iCs w:val="0"/>
        </w:rPr>
        <w:t>ЭГМ</w:t>
      </w:r>
    </w:p>
    <w:p w14:paraId="39C97A90" w14:textId="1FE1F9CC" w:rsidR="00DA173A" w:rsidRPr="009F601F" w:rsidRDefault="00DA173A" w:rsidP="004F6349">
      <w:pPr>
        <w:pStyle w:val="ab"/>
      </w:pPr>
      <w:r w:rsidRPr="009F601F">
        <w:t>На балансе ООО</w:t>
      </w:r>
      <w:r w:rsidR="00A045FC" w:rsidRPr="009F601F">
        <w:t xml:space="preserve"> «</w:t>
      </w:r>
      <w:r w:rsidRPr="009F601F">
        <w:t>ЭГМ</w:t>
      </w:r>
      <w:r w:rsidR="00A045FC" w:rsidRPr="009F601F">
        <w:t>»</w:t>
      </w:r>
      <w:r w:rsidRPr="009F601F">
        <w:t xml:space="preserve"> находятся 3 автономных крышных котельных, которые были введены в эксплуатацию в 2011г. Котельные обеспечивают тепловой энергией жилую застройку в дер. Кудрово по ул. Ленинградская, д.5 (корп. А, Д, Е).</w:t>
      </w:r>
    </w:p>
    <w:p w14:paraId="016FBC42" w14:textId="393A226C" w:rsidR="00DA173A" w:rsidRPr="009F601F" w:rsidRDefault="00DA173A" w:rsidP="000933E6">
      <w:pPr>
        <w:pStyle w:val="ab"/>
      </w:pPr>
      <w:r w:rsidRPr="009F601F">
        <w:t>Зона действия источников представлены на рисунках 2.2</w:t>
      </w:r>
      <w:r w:rsidR="000933E6" w:rsidRPr="009F601F">
        <w:t>.5-4.</w:t>
      </w:r>
    </w:p>
    <w:p w14:paraId="3695F091" w14:textId="77777777" w:rsidR="00DA173A" w:rsidRPr="009F601F" w:rsidRDefault="00DA173A" w:rsidP="00F21181">
      <w:pPr>
        <w:jc w:val="center"/>
      </w:pPr>
      <w:r w:rsidRPr="009F601F">
        <w:rPr>
          <w:noProof/>
          <w:lang w:eastAsia="ru-RU"/>
        </w:rPr>
        <w:lastRenderedPageBreak/>
        <w:drawing>
          <wp:inline distT="0" distB="0" distL="0" distR="0" wp14:anchorId="4619E9A1" wp14:editId="6B2498BB">
            <wp:extent cx="4153822" cy="2984740"/>
            <wp:effectExtent l="0" t="0" r="0" b="635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64599" cy="2992484"/>
                    </a:xfrm>
                    <a:prstGeom prst="rect">
                      <a:avLst/>
                    </a:prstGeom>
                    <a:noFill/>
                    <a:ln>
                      <a:noFill/>
                    </a:ln>
                  </pic:spPr>
                </pic:pic>
              </a:graphicData>
            </a:graphic>
          </wp:inline>
        </w:drawing>
      </w:r>
    </w:p>
    <w:p w14:paraId="313AB42F" w14:textId="1349C809" w:rsidR="00DA173A" w:rsidRPr="009F601F" w:rsidRDefault="00DA173A" w:rsidP="000933E6">
      <w:pPr>
        <w:pStyle w:val="ab"/>
      </w:pPr>
      <w:r w:rsidRPr="009F601F">
        <w:t>Рисунок 2.2</w:t>
      </w:r>
      <w:r w:rsidR="000933E6" w:rsidRPr="009F601F">
        <w:t>.5</w:t>
      </w:r>
      <w:r w:rsidR="00866E73" w:rsidRPr="009F601F">
        <w:t>-4</w:t>
      </w:r>
      <w:r w:rsidRPr="009F601F">
        <w:t>. Зона действия котельной ООО</w:t>
      </w:r>
      <w:r w:rsidR="00A045FC" w:rsidRPr="009F601F">
        <w:t xml:space="preserve"> «</w:t>
      </w:r>
      <w:r w:rsidRPr="009F601F">
        <w:t>ЭГМ</w:t>
      </w:r>
      <w:r w:rsidR="00A045FC" w:rsidRPr="009F601F">
        <w:t>»</w:t>
      </w:r>
    </w:p>
    <w:p w14:paraId="7A3AB81E" w14:textId="77777777" w:rsidR="00F75D71" w:rsidRPr="009F601F" w:rsidRDefault="00F75D71" w:rsidP="009E0EA1">
      <w:pPr>
        <w:pStyle w:val="ab"/>
        <w:rPr>
          <w:b/>
        </w:rPr>
      </w:pPr>
    </w:p>
    <w:p w14:paraId="341F3548" w14:textId="5A8EDCC7" w:rsidR="00DA173A" w:rsidRPr="009F601F" w:rsidRDefault="00DA173A" w:rsidP="009E0EA1">
      <w:pPr>
        <w:pStyle w:val="ab"/>
        <w:rPr>
          <w:b/>
        </w:rPr>
      </w:pPr>
      <w:r w:rsidRPr="009F601F">
        <w:rPr>
          <w:b/>
          <w:i/>
          <w:iCs w:val="0"/>
        </w:rPr>
        <w:t>Котельная ООО</w:t>
      </w:r>
      <w:r w:rsidR="00A045FC" w:rsidRPr="009F601F">
        <w:rPr>
          <w:b/>
          <w:i/>
          <w:iCs w:val="0"/>
        </w:rPr>
        <w:t xml:space="preserve"> «</w:t>
      </w:r>
      <w:r w:rsidRPr="009F601F">
        <w:rPr>
          <w:b/>
          <w:i/>
          <w:iCs w:val="0"/>
        </w:rPr>
        <w:t>ТК Северная</w:t>
      </w:r>
      <w:r w:rsidR="00A045FC" w:rsidRPr="009F601F">
        <w:rPr>
          <w:b/>
        </w:rPr>
        <w:t>»</w:t>
      </w:r>
    </w:p>
    <w:p w14:paraId="2C4BEC91" w14:textId="0228A9A2" w:rsidR="00DA173A" w:rsidRPr="009F601F" w:rsidRDefault="00DA173A" w:rsidP="009E0EA1">
      <w:pPr>
        <w:pStyle w:val="ab"/>
      </w:pPr>
      <w:r w:rsidRPr="009F601F">
        <w:t>На балансе ООО</w:t>
      </w:r>
      <w:r w:rsidR="00A045FC" w:rsidRPr="009F601F">
        <w:t xml:space="preserve"> «</w:t>
      </w:r>
      <w:r w:rsidRPr="009F601F">
        <w:t>ТК Северная</w:t>
      </w:r>
      <w:r w:rsidR="00A045FC" w:rsidRPr="009F601F">
        <w:t>»</w:t>
      </w:r>
      <w:r w:rsidRPr="009F601F">
        <w:t xml:space="preserve"> находятся 1 котельная, которая была введена в эксплуатацию в 2012 г. Котельная обеспечивают тепловой энергией жилую и общественно-деловую застройку в дер. Кудрово по ул. Ленинградская, д.3 лит.Б. </w:t>
      </w:r>
    </w:p>
    <w:p w14:paraId="77BF2F3E" w14:textId="7B9E647D" w:rsidR="00DA173A" w:rsidRPr="009F601F" w:rsidRDefault="00DA173A" w:rsidP="00866E73">
      <w:pPr>
        <w:pStyle w:val="ab"/>
      </w:pPr>
      <w:r w:rsidRPr="009F601F">
        <w:t>Зона действия источника представлена на рисунке 2.2</w:t>
      </w:r>
      <w:r w:rsidR="00866E73" w:rsidRPr="009F601F">
        <w:t>.5-5</w:t>
      </w:r>
      <w:r w:rsidRPr="009F601F">
        <w:t>.</w:t>
      </w:r>
    </w:p>
    <w:p w14:paraId="7C84630B" w14:textId="77777777" w:rsidR="00DA173A" w:rsidRPr="009F601F" w:rsidRDefault="00DA173A" w:rsidP="00F21181">
      <w:pPr>
        <w:jc w:val="center"/>
      </w:pPr>
      <w:r w:rsidRPr="009F601F">
        <w:rPr>
          <w:noProof/>
          <w:lang w:eastAsia="ru-RU"/>
        </w:rPr>
        <w:drawing>
          <wp:inline distT="0" distB="0" distL="0" distR="0" wp14:anchorId="76043691" wp14:editId="1AAE439A">
            <wp:extent cx="4213695" cy="3010619"/>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15773" cy="3012104"/>
                    </a:xfrm>
                    <a:prstGeom prst="rect">
                      <a:avLst/>
                    </a:prstGeom>
                    <a:noFill/>
                    <a:ln>
                      <a:noFill/>
                    </a:ln>
                  </pic:spPr>
                </pic:pic>
              </a:graphicData>
            </a:graphic>
          </wp:inline>
        </w:drawing>
      </w:r>
    </w:p>
    <w:p w14:paraId="7DD89135" w14:textId="7DF4E75D" w:rsidR="00DA173A" w:rsidRPr="009F601F" w:rsidRDefault="00DA173A" w:rsidP="00866E73">
      <w:pPr>
        <w:pStyle w:val="ab"/>
        <w:jc w:val="center"/>
      </w:pPr>
      <w:r w:rsidRPr="009F601F">
        <w:t>Рисунок 2.2</w:t>
      </w:r>
      <w:r w:rsidR="00866E73" w:rsidRPr="009F601F">
        <w:t>.5-5</w:t>
      </w:r>
      <w:r w:rsidRPr="009F601F">
        <w:t>. Зона действия котельной ООО</w:t>
      </w:r>
      <w:r w:rsidR="00A045FC" w:rsidRPr="009F601F">
        <w:t xml:space="preserve"> «</w:t>
      </w:r>
      <w:r w:rsidRPr="009F601F">
        <w:t>ТК Северная</w:t>
      </w:r>
      <w:r w:rsidR="00A045FC" w:rsidRPr="009F601F">
        <w:t>»</w:t>
      </w:r>
    </w:p>
    <w:p w14:paraId="5F985EF6" w14:textId="77777777" w:rsidR="00F75D71" w:rsidRPr="009F601F" w:rsidRDefault="00F75D71" w:rsidP="00F75D71">
      <w:pPr>
        <w:pStyle w:val="ab"/>
      </w:pPr>
    </w:p>
    <w:p w14:paraId="4F7D2965" w14:textId="77777777" w:rsidR="00F75D71" w:rsidRPr="009F601F" w:rsidRDefault="00F75D71" w:rsidP="00F75D71">
      <w:pPr>
        <w:pStyle w:val="ab"/>
      </w:pPr>
    </w:p>
    <w:p w14:paraId="784793F7" w14:textId="4B976D1D" w:rsidR="00DA173A" w:rsidRPr="009F601F" w:rsidRDefault="00DA173A" w:rsidP="00F75D71">
      <w:pPr>
        <w:pStyle w:val="ab"/>
        <w:rPr>
          <w:b/>
          <w:i/>
          <w:iCs w:val="0"/>
        </w:rPr>
      </w:pPr>
      <w:r w:rsidRPr="009F601F">
        <w:rPr>
          <w:b/>
          <w:i/>
          <w:iCs w:val="0"/>
        </w:rPr>
        <w:t>ОАО</w:t>
      </w:r>
      <w:r w:rsidR="00A045FC" w:rsidRPr="009F601F">
        <w:rPr>
          <w:b/>
          <w:i/>
          <w:iCs w:val="0"/>
        </w:rPr>
        <w:t xml:space="preserve"> «</w:t>
      </w:r>
      <w:r w:rsidRPr="009F601F">
        <w:rPr>
          <w:b/>
          <w:i/>
          <w:iCs w:val="0"/>
        </w:rPr>
        <w:t>Теплосеть СПб</w:t>
      </w:r>
      <w:r w:rsidR="00A045FC" w:rsidRPr="009F601F">
        <w:rPr>
          <w:b/>
          <w:i/>
          <w:iCs w:val="0"/>
        </w:rPr>
        <w:t>»</w:t>
      </w:r>
    </w:p>
    <w:p w14:paraId="6D04525B" w14:textId="7895D34B" w:rsidR="00DA173A" w:rsidRPr="009F601F" w:rsidRDefault="00DA173A" w:rsidP="00F75D71">
      <w:pPr>
        <w:pStyle w:val="ab"/>
      </w:pPr>
      <w:r w:rsidRPr="009F601F">
        <w:t>ОАО</w:t>
      </w:r>
      <w:r w:rsidR="00A045FC" w:rsidRPr="009F601F">
        <w:t xml:space="preserve"> «</w:t>
      </w:r>
      <w:r w:rsidRPr="009F601F">
        <w:t>Теплосеть СПб</w:t>
      </w:r>
      <w:r w:rsidR="00A045FC" w:rsidRPr="009F601F">
        <w:t>»</w:t>
      </w:r>
      <w:r w:rsidRPr="009F601F">
        <w:t xml:space="preserve"> – теплосетевая компания, направлениям деятельности которой является транспортировка тепловой энергии.</w:t>
      </w:r>
    </w:p>
    <w:p w14:paraId="59D84EFD" w14:textId="03A178EC" w:rsidR="00DA173A" w:rsidRPr="009F601F" w:rsidRDefault="00DA173A" w:rsidP="00F75D71">
      <w:pPr>
        <w:pStyle w:val="ab"/>
      </w:pPr>
      <w:r w:rsidRPr="009F601F">
        <w:t>На балансе ОАО</w:t>
      </w:r>
      <w:r w:rsidR="00A045FC" w:rsidRPr="009F601F">
        <w:t xml:space="preserve"> «</w:t>
      </w:r>
      <w:r w:rsidRPr="009F601F">
        <w:t>Теплосеть СПб</w:t>
      </w:r>
      <w:r w:rsidR="00A045FC" w:rsidRPr="009F601F">
        <w:t>»</w:t>
      </w:r>
      <w:r w:rsidRPr="009F601F">
        <w:t xml:space="preserve"> находятся тепловые сет</w:t>
      </w:r>
      <w:r w:rsidR="00F21181" w:rsidRPr="009F601F">
        <w:t>и в дер. Кудрово, планировочный квартал 1 (строящийся микрорайон</w:t>
      </w:r>
      <w:r w:rsidR="00A045FC" w:rsidRPr="009F601F">
        <w:t xml:space="preserve"> «</w:t>
      </w:r>
      <w:r w:rsidR="00F21181" w:rsidRPr="009F601F">
        <w:t>Семь столиц</w:t>
      </w:r>
      <w:r w:rsidR="00A045FC" w:rsidRPr="009F601F">
        <w:t>»</w:t>
      </w:r>
      <w:r w:rsidR="00F21181" w:rsidRPr="009F601F">
        <w:t xml:space="preserve">, частично </w:t>
      </w:r>
      <w:r w:rsidRPr="009F601F">
        <w:t>квартал</w:t>
      </w:r>
      <w:r w:rsidR="00A045FC" w:rsidRPr="009F601F">
        <w:t xml:space="preserve"> «</w:t>
      </w:r>
      <w:r w:rsidRPr="009F601F">
        <w:t>Вена</w:t>
      </w:r>
      <w:r w:rsidR="00A045FC" w:rsidRPr="009F601F">
        <w:t>»</w:t>
      </w:r>
      <w:r w:rsidRPr="009F601F">
        <w:t>).</w:t>
      </w:r>
    </w:p>
    <w:p w14:paraId="5A5B2955" w14:textId="431EF3B3" w:rsidR="00DA173A" w:rsidRPr="009F601F" w:rsidRDefault="00DA173A" w:rsidP="00866E73">
      <w:pPr>
        <w:pStyle w:val="ab"/>
      </w:pPr>
      <w:r w:rsidRPr="009F601F">
        <w:t>Тепловая энергия, поставляемая по данным сетям потребителям дер. Кудрово, производится на ТЭЦ-5 филиала</w:t>
      </w:r>
      <w:r w:rsidR="00A045FC" w:rsidRPr="009F601F">
        <w:t xml:space="preserve"> «</w:t>
      </w:r>
      <w:r w:rsidRPr="009F601F">
        <w:t>Невский</w:t>
      </w:r>
      <w:r w:rsidR="00A045FC" w:rsidRPr="009F601F">
        <w:t>»</w:t>
      </w:r>
      <w:r w:rsidRPr="009F601F">
        <w:t xml:space="preserve"> ОАО</w:t>
      </w:r>
      <w:r w:rsidR="00A045FC" w:rsidRPr="009F601F">
        <w:t xml:space="preserve"> «</w:t>
      </w:r>
      <w:r w:rsidRPr="009F601F">
        <w:t>ТГК-1</w:t>
      </w:r>
      <w:r w:rsidR="00A045FC" w:rsidRPr="009F601F">
        <w:t>»</w:t>
      </w:r>
      <w:r w:rsidRPr="009F601F">
        <w:t>, расположенной на территории г. Санкт-Петербурга. ОАО</w:t>
      </w:r>
      <w:r w:rsidR="00A045FC" w:rsidRPr="009F601F">
        <w:t xml:space="preserve"> «</w:t>
      </w:r>
      <w:r w:rsidRPr="009F601F">
        <w:t>Теплосеть СПб</w:t>
      </w:r>
      <w:r w:rsidR="00A045FC" w:rsidRPr="009F601F">
        <w:t>»</w:t>
      </w:r>
      <w:r w:rsidRPr="009F601F">
        <w:t xml:space="preserve"> оказывает услуги филиалу</w:t>
      </w:r>
      <w:r w:rsidR="00A045FC" w:rsidRPr="009F601F">
        <w:t xml:space="preserve"> «</w:t>
      </w:r>
      <w:r w:rsidRPr="009F601F">
        <w:t>Невский</w:t>
      </w:r>
      <w:r w:rsidR="00A045FC" w:rsidRPr="009F601F">
        <w:t>»</w:t>
      </w:r>
      <w:r w:rsidRPr="009F601F">
        <w:t xml:space="preserve"> ОАО</w:t>
      </w:r>
      <w:r w:rsidR="00A045FC" w:rsidRPr="009F601F">
        <w:t xml:space="preserve"> «</w:t>
      </w:r>
      <w:r w:rsidRPr="009F601F">
        <w:t>ТГК-1</w:t>
      </w:r>
      <w:r w:rsidR="00A045FC" w:rsidRPr="009F601F">
        <w:t>»</w:t>
      </w:r>
      <w:r w:rsidRPr="009F601F">
        <w:t xml:space="preserve"> только по передаче тепловой энергии. Зона теплоснабжения представлена на рисунке 2.2</w:t>
      </w:r>
      <w:r w:rsidR="00866E73" w:rsidRPr="009F601F">
        <w:t>.5-6</w:t>
      </w:r>
      <w:r w:rsidRPr="009F601F">
        <w:t>.</w:t>
      </w:r>
    </w:p>
    <w:p w14:paraId="764D9185" w14:textId="77777777" w:rsidR="00DA173A" w:rsidRPr="009F601F" w:rsidRDefault="00DA173A" w:rsidP="00F75D71">
      <w:pPr>
        <w:jc w:val="center"/>
      </w:pPr>
      <w:r w:rsidRPr="009F601F">
        <w:rPr>
          <w:noProof/>
          <w:lang w:eastAsia="ru-RU"/>
        </w:rPr>
        <w:drawing>
          <wp:inline distT="0" distB="0" distL="0" distR="0" wp14:anchorId="2A642637" wp14:editId="5F1AD974">
            <wp:extent cx="4019909" cy="4735448"/>
            <wp:effectExtent l="0" t="0" r="0" b="8255"/>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24162" cy="4740458"/>
                    </a:xfrm>
                    <a:prstGeom prst="rect">
                      <a:avLst/>
                    </a:prstGeom>
                    <a:noFill/>
                    <a:ln>
                      <a:noFill/>
                    </a:ln>
                  </pic:spPr>
                </pic:pic>
              </a:graphicData>
            </a:graphic>
          </wp:inline>
        </w:drawing>
      </w:r>
    </w:p>
    <w:p w14:paraId="18D48DE2" w14:textId="74EFA03D" w:rsidR="00DA173A" w:rsidRPr="009F601F" w:rsidRDefault="00DA173A" w:rsidP="00866E73">
      <w:pPr>
        <w:pStyle w:val="ab"/>
        <w:jc w:val="center"/>
      </w:pPr>
      <w:r w:rsidRPr="009F601F">
        <w:t>Рисунок 2.2</w:t>
      </w:r>
      <w:r w:rsidR="00866E73" w:rsidRPr="009F601F">
        <w:t>.5-6</w:t>
      </w:r>
      <w:r w:rsidRPr="009F601F">
        <w:t>. Зона теплоснабжения ОАО</w:t>
      </w:r>
      <w:r w:rsidR="00A045FC" w:rsidRPr="009F601F">
        <w:t xml:space="preserve"> «</w:t>
      </w:r>
      <w:r w:rsidRPr="009F601F">
        <w:t>Теплосеть СПб</w:t>
      </w:r>
      <w:r w:rsidR="00A045FC" w:rsidRPr="009F601F">
        <w:t>»</w:t>
      </w:r>
    </w:p>
    <w:p w14:paraId="2D53E69A" w14:textId="77777777" w:rsidR="00DA173A" w:rsidRPr="009F601F" w:rsidRDefault="00DA173A" w:rsidP="003F6E52">
      <w:pPr>
        <w:pStyle w:val="111"/>
      </w:pPr>
      <w:bookmarkStart w:id="23" w:name="_Toc444450265"/>
      <w:r w:rsidRPr="009F601F">
        <w:lastRenderedPageBreak/>
        <w:t>Резервы и дефициты по зонам действия источников ресурсов и по поселению, городскому округу в целом</w:t>
      </w:r>
      <w:bookmarkEnd w:id="23"/>
    </w:p>
    <w:p w14:paraId="06C27113" w14:textId="79F94687" w:rsidR="00DA173A" w:rsidRPr="009F601F" w:rsidRDefault="00F75D71" w:rsidP="00866E73">
      <w:pPr>
        <w:pStyle w:val="ab"/>
      </w:pPr>
      <w:r w:rsidRPr="009F601F">
        <w:t>На настоящий момент</w:t>
      </w:r>
      <w:r w:rsidR="00DA173A" w:rsidRPr="009F601F">
        <w:t xml:space="preserve"> на всех источниках теплоснабжения имеется резерв тепловой мощности. Величина резервов и дефицитов тепловой мощности источников отражена на рисунке</w:t>
      </w:r>
      <w:r w:rsidR="00CB5B4B" w:rsidRPr="009F601F">
        <w:t xml:space="preserve"> 2.2</w:t>
      </w:r>
      <w:r w:rsidR="00866E73" w:rsidRPr="009F601F">
        <w:t>.6-1</w:t>
      </w:r>
      <w:r w:rsidR="00DA173A" w:rsidRPr="009F601F">
        <w:t xml:space="preserve">. </w:t>
      </w:r>
    </w:p>
    <w:p w14:paraId="4D135A6E" w14:textId="77777777" w:rsidR="00CB5B4B" w:rsidRPr="009F601F" w:rsidRDefault="00CB5B4B" w:rsidP="00F75D71">
      <w:pPr>
        <w:pStyle w:val="ab"/>
      </w:pPr>
    </w:p>
    <w:p w14:paraId="6C78922F" w14:textId="77777777" w:rsidR="00DA173A" w:rsidRPr="009F601F" w:rsidRDefault="00DA173A" w:rsidP="00DA173A">
      <w:r w:rsidRPr="009F601F">
        <w:rPr>
          <w:noProof/>
          <w:lang w:eastAsia="ru-RU"/>
        </w:rPr>
        <w:drawing>
          <wp:inline distT="0" distB="0" distL="0" distR="0" wp14:anchorId="2415304D" wp14:editId="54146E3F">
            <wp:extent cx="5486400" cy="32004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88CFC53" w14:textId="3BFB5A01" w:rsidR="00DA173A" w:rsidRPr="009F601F" w:rsidRDefault="00DA173A" w:rsidP="00866E73">
      <w:pPr>
        <w:pStyle w:val="ab"/>
        <w:jc w:val="center"/>
      </w:pPr>
      <w:r w:rsidRPr="009F601F">
        <w:t>Рисунок 2.2</w:t>
      </w:r>
      <w:r w:rsidR="00866E73" w:rsidRPr="009F601F">
        <w:t>.6-1</w:t>
      </w:r>
      <w:r w:rsidRPr="009F601F">
        <w:t xml:space="preserve">. Резервы (+) и дефициты (-) тепловой мощности котельных Заневского </w:t>
      </w:r>
      <w:r w:rsidR="00661FA5" w:rsidRPr="009F601F">
        <w:t>городское</w:t>
      </w:r>
      <w:r w:rsidRPr="009F601F">
        <w:t xml:space="preserve"> поселения </w:t>
      </w:r>
    </w:p>
    <w:p w14:paraId="03B8E1AF" w14:textId="77777777" w:rsidR="00DA173A" w:rsidRPr="009F601F" w:rsidRDefault="00DA173A" w:rsidP="00DA173A">
      <w:r w:rsidRPr="009F601F">
        <w:br w:type="page"/>
      </w:r>
    </w:p>
    <w:p w14:paraId="66B6AEC5" w14:textId="77777777" w:rsidR="00DA173A" w:rsidRPr="009F601F" w:rsidRDefault="00DA173A" w:rsidP="003F6E52">
      <w:pPr>
        <w:pStyle w:val="111"/>
      </w:pPr>
      <w:bookmarkStart w:id="24" w:name="_Toc444450266"/>
      <w:r w:rsidRPr="009F601F">
        <w:lastRenderedPageBreak/>
        <w:t>Надежность работы системы</w:t>
      </w:r>
      <w:bookmarkEnd w:id="24"/>
    </w:p>
    <w:p w14:paraId="1AD2B932" w14:textId="77777777" w:rsidR="00DA173A" w:rsidRPr="009F601F" w:rsidRDefault="00DA173A" w:rsidP="00F75D71">
      <w:pPr>
        <w:pStyle w:val="ab"/>
      </w:pPr>
      <w:r w:rsidRPr="009F601F">
        <w:t>Под надежностью системы теплоснабжения понимают способность проектируемых и действующих источников теплоты, тепловых сетей и в целом системы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w:t>
      </w:r>
    </w:p>
    <w:p w14:paraId="211772A1" w14:textId="77777777" w:rsidR="00DA173A" w:rsidRPr="009F601F" w:rsidRDefault="00DA173A" w:rsidP="00F75D71">
      <w:pPr>
        <w:pStyle w:val="ab"/>
      </w:pPr>
      <w:r w:rsidRPr="009F601F">
        <w:t>При расчете надежности системы теплоснабжения рассматриваются два уровня теплоснабжения потребителей – расчетный и пониженный (аварийный).</w:t>
      </w:r>
    </w:p>
    <w:p w14:paraId="1B955E8F" w14:textId="77777777" w:rsidR="00DA173A" w:rsidRPr="009F601F" w:rsidRDefault="00DA173A" w:rsidP="00F75D71">
      <w:pPr>
        <w:pStyle w:val="ab"/>
      </w:pPr>
      <w:r w:rsidRPr="009F601F">
        <w:t>Понятия отказов функционирования, соответствующих расчетному и пониженному уровням теплоснабжения, формулируются с позиций потребителей, как снижение температуры воздуха в зданиях ниже граничного значения.</w:t>
      </w:r>
    </w:p>
    <w:p w14:paraId="4C596625" w14:textId="77777777" w:rsidR="00DA173A" w:rsidRPr="009F601F" w:rsidRDefault="00DA173A" w:rsidP="00F75D71">
      <w:pPr>
        <w:pStyle w:val="ab"/>
      </w:pPr>
      <w:r w:rsidRPr="009F601F">
        <w:t>Для расчетного уровня теплоснабжения это граничное значение соответствует расчетной температуре воздуха в здании, для пониженного уровня - нормам, установленным СНиП 41-02-2003 (п. 4.2). Пониженный уровень поддерживается во время ликвидации отказов в резервируемой части сети и характеризуется подачей резервной (аварийной) нормы тепла потребителям, нормируемой СНиП 41-02-2003 (таблица 2 и п. 6.33). Величина этой нормы определяет транспортный резерв сети.</w:t>
      </w:r>
    </w:p>
    <w:p w14:paraId="1CB07D40" w14:textId="5C3D1D2B" w:rsidR="00DA173A" w:rsidRPr="009F601F" w:rsidRDefault="00DA173A" w:rsidP="00F75D71">
      <w:pPr>
        <w:pStyle w:val="ab"/>
      </w:pPr>
      <w:r w:rsidRPr="009F601F">
        <w:t>Оценка надежности производится узловыми вероятностными показателями, определяемыми для потребителей, отнесенных к узлам расчетной схемы тепловых сетей. В связи с тем, что нарушения подачи теплоты на отопление и вентиляцию могут привести к катастрофическим последствиям, а ограничения нагрузки горячего водоснабжения лишь к временному снижению комфорта, показатели надежности рассчитываются для отопите</w:t>
      </w:r>
      <w:r w:rsidR="00F21181" w:rsidRPr="009F601F">
        <w:t xml:space="preserve">льно-вентиляционной </w:t>
      </w:r>
      <w:r w:rsidRPr="009F601F">
        <w:t>нагрузки.</w:t>
      </w:r>
    </w:p>
    <w:p w14:paraId="45C7A0FA" w14:textId="451D0191" w:rsidR="00DA173A" w:rsidRPr="009F601F" w:rsidRDefault="00DA173A" w:rsidP="00F21181">
      <w:pPr>
        <w:pStyle w:val="ab"/>
      </w:pPr>
      <w:r w:rsidRPr="009F601F">
        <w:t>Расчет вероятностных показателей надежности производится на основе статистических данных по отказам тепловой сети и времени их восстановления</w:t>
      </w:r>
    </w:p>
    <w:p w14:paraId="167777C8" w14:textId="2FB5CDA4" w:rsidR="00DA173A" w:rsidRPr="009F601F" w:rsidRDefault="00DA173A" w:rsidP="00F75D71">
      <w:pPr>
        <w:pStyle w:val="ab"/>
      </w:pPr>
      <w:r w:rsidRPr="009F601F">
        <w:t xml:space="preserve">Расчет вероятностных показателей надежности был выполнен в электронной модели системы теплоснабжения Заневского </w:t>
      </w:r>
      <w:r w:rsidR="00B770CD" w:rsidRPr="009F601F">
        <w:t>городского поселения</w:t>
      </w:r>
      <w:r w:rsidRPr="009F601F">
        <w:t xml:space="preserve"> с помощью ПРК</w:t>
      </w:r>
      <w:r w:rsidR="00A045FC" w:rsidRPr="009F601F">
        <w:t xml:space="preserve"> «</w:t>
      </w:r>
      <w:r w:rsidRPr="009F601F">
        <w:t>ZuluThermo</w:t>
      </w:r>
      <w:r w:rsidR="00A045FC" w:rsidRPr="009F601F">
        <w:t>»</w:t>
      </w:r>
      <w:r w:rsidRPr="009F601F">
        <w:t xml:space="preserve"> в расчетном модуле</w:t>
      </w:r>
      <w:r w:rsidR="00A045FC" w:rsidRPr="009F601F">
        <w:t xml:space="preserve"> «</w:t>
      </w:r>
      <w:r w:rsidRPr="009F601F">
        <w:t>Надежность</w:t>
      </w:r>
      <w:r w:rsidR="00A045FC" w:rsidRPr="009F601F">
        <w:t>»</w:t>
      </w:r>
      <w:r w:rsidRPr="009F601F">
        <w:t>, разработанном на основе методики и алгоритма расчета надежности тепловых сетей при разработке схем теплоснабжения.</w:t>
      </w:r>
    </w:p>
    <w:p w14:paraId="003AE8C9" w14:textId="32E04069" w:rsidR="00DA173A" w:rsidRPr="009F601F" w:rsidRDefault="00DA173A" w:rsidP="00F75D71">
      <w:pPr>
        <w:pStyle w:val="ab"/>
      </w:pPr>
      <w:r w:rsidRPr="009F601F">
        <w:lastRenderedPageBreak/>
        <w:t xml:space="preserve">В таблицах 2.2.7-1 – 2.2.7-4 представлен перечень потребителей тепловой энергии Заневского </w:t>
      </w:r>
      <w:r w:rsidR="00B770CD" w:rsidRPr="009F601F">
        <w:t>городского поселения</w:t>
      </w:r>
      <w:r w:rsidRPr="009F601F">
        <w:t xml:space="preserve"> по источникам тепловой энергии с указанием значений вероятностных показателей надежности теплоснабжения для каждого абонента. </w:t>
      </w:r>
    </w:p>
    <w:p w14:paraId="6F01122D" w14:textId="5172D8E0" w:rsidR="00DA173A" w:rsidRPr="009F601F" w:rsidRDefault="00DA173A" w:rsidP="00F75D71">
      <w:pPr>
        <w:pStyle w:val="ab"/>
      </w:pPr>
      <w:r w:rsidRPr="009F601F">
        <w:t xml:space="preserve">В результате выполненных расчетов были выявлено, что для всех потребителей Заневского </w:t>
      </w:r>
      <w:r w:rsidR="00B770CD" w:rsidRPr="009F601F">
        <w:t>городского поселения</w:t>
      </w:r>
      <w:r w:rsidRPr="009F601F">
        <w:t xml:space="preserve"> вероятностные показатели надежности удовлетворяют нормативным значениям.</w:t>
      </w:r>
    </w:p>
    <w:p w14:paraId="75101A84" w14:textId="77777777" w:rsidR="00F21181" w:rsidRPr="009F601F" w:rsidRDefault="00F21181" w:rsidP="00F75D71">
      <w:pPr>
        <w:pStyle w:val="ab"/>
      </w:pPr>
    </w:p>
    <w:p w14:paraId="17233A2B" w14:textId="0627DC3F" w:rsidR="00DA173A" w:rsidRPr="009F601F" w:rsidRDefault="00DA173A" w:rsidP="00F21181">
      <w:pPr>
        <w:pStyle w:val="ab"/>
        <w:spacing w:line="240" w:lineRule="auto"/>
      </w:pPr>
      <w:r w:rsidRPr="009F601F">
        <w:t>Таблица 2.2.7-1.</w:t>
      </w:r>
      <w:r w:rsidRPr="009F601F">
        <w:tab/>
        <w:t>Значения вероятностных показателей надежности теплоснабжения потребителей в зоне действия котельной № 40 ООО</w:t>
      </w:r>
      <w:r w:rsidR="00A045FC" w:rsidRPr="009F601F">
        <w:t xml:space="preserve"> «</w:t>
      </w:r>
      <w:r w:rsidRPr="009F601F">
        <w:t>СМЭУ</w:t>
      </w:r>
      <w:r w:rsidR="00A045FC" w:rsidRPr="009F601F">
        <w:t xml:space="preserve"> «</w:t>
      </w:r>
      <w:r w:rsidRPr="009F601F">
        <w:t>Заневка</w:t>
      </w:r>
      <w:r w:rsidR="00A045FC" w:rsidRPr="009F601F">
        <w:t>»</w:t>
      </w:r>
      <w:r w:rsidRPr="009F601F">
        <w:t xml:space="preserve"> и объема недоотпуска тепла за отопительный период</w:t>
      </w:r>
    </w:p>
    <w:tbl>
      <w:tblPr>
        <w:tblStyle w:val="NormalTable0"/>
        <w:tblW w:w="5000" w:type="pct"/>
        <w:tblLook w:val="01E0" w:firstRow="1" w:lastRow="1" w:firstColumn="1" w:lastColumn="1" w:noHBand="0" w:noVBand="0"/>
      </w:tblPr>
      <w:tblGrid>
        <w:gridCol w:w="3688"/>
        <w:gridCol w:w="1422"/>
        <w:gridCol w:w="1705"/>
        <w:gridCol w:w="2552"/>
      </w:tblGrid>
      <w:tr w:rsidR="009F601F" w:rsidRPr="009F601F" w14:paraId="01B3DBB9" w14:textId="77777777" w:rsidTr="00BE1A29">
        <w:trPr>
          <w:trHeight w:hRule="exact" w:val="1044"/>
        </w:trPr>
        <w:tc>
          <w:tcPr>
            <w:tcW w:w="1969" w:type="pct"/>
            <w:tcBorders>
              <w:top w:val="single" w:sz="5" w:space="0" w:color="000000"/>
              <w:left w:val="single" w:sz="5" w:space="0" w:color="000000"/>
              <w:bottom w:val="single" w:sz="5" w:space="0" w:color="000000"/>
              <w:right w:val="single" w:sz="5" w:space="0" w:color="000000"/>
            </w:tcBorders>
            <w:vAlign w:val="center"/>
          </w:tcPr>
          <w:p w14:paraId="3D7B4230" w14:textId="77777777" w:rsidR="00DA173A" w:rsidRPr="009F601F" w:rsidRDefault="00DA173A" w:rsidP="00F75D71">
            <w:pPr>
              <w:pStyle w:val="ab"/>
              <w:spacing w:line="240" w:lineRule="auto"/>
              <w:ind w:firstLine="0"/>
              <w:jc w:val="center"/>
              <w:rPr>
                <w:sz w:val="24"/>
                <w:szCs w:val="24"/>
                <w:lang w:val="ru-RU"/>
              </w:rPr>
            </w:pPr>
            <w:r w:rsidRPr="009F601F">
              <w:rPr>
                <w:sz w:val="24"/>
                <w:szCs w:val="24"/>
                <w:lang w:val="ru-RU"/>
              </w:rPr>
              <w:t>Адрес узла ввода</w:t>
            </w:r>
          </w:p>
        </w:tc>
        <w:tc>
          <w:tcPr>
            <w:tcW w:w="759" w:type="pct"/>
            <w:tcBorders>
              <w:top w:val="single" w:sz="5" w:space="0" w:color="000000"/>
              <w:left w:val="single" w:sz="5" w:space="0" w:color="000000"/>
              <w:bottom w:val="single" w:sz="5" w:space="0" w:color="000000"/>
              <w:right w:val="single" w:sz="5" w:space="0" w:color="000000"/>
            </w:tcBorders>
            <w:vAlign w:val="center"/>
          </w:tcPr>
          <w:p w14:paraId="3CA6F89D" w14:textId="77777777" w:rsidR="00DA173A" w:rsidRPr="009F601F" w:rsidRDefault="00DA173A" w:rsidP="00F75D71">
            <w:pPr>
              <w:pStyle w:val="ab"/>
              <w:spacing w:line="240" w:lineRule="auto"/>
              <w:ind w:firstLine="0"/>
              <w:jc w:val="center"/>
              <w:rPr>
                <w:sz w:val="24"/>
                <w:szCs w:val="24"/>
                <w:lang w:val="ru-RU"/>
              </w:rPr>
            </w:pPr>
            <w:r w:rsidRPr="009F601F">
              <w:rPr>
                <w:sz w:val="24"/>
                <w:szCs w:val="24"/>
                <w:lang w:val="ru-RU"/>
              </w:rPr>
              <w:t>Вероятность безотказной работы</w:t>
            </w:r>
          </w:p>
        </w:tc>
        <w:tc>
          <w:tcPr>
            <w:tcW w:w="910" w:type="pct"/>
            <w:tcBorders>
              <w:top w:val="single" w:sz="5" w:space="0" w:color="000000"/>
              <w:left w:val="single" w:sz="5" w:space="0" w:color="000000"/>
              <w:bottom w:val="single" w:sz="5" w:space="0" w:color="000000"/>
              <w:right w:val="single" w:sz="5" w:space="0" w:color="000000"/>
            </w:tcBorders>
            <w:vAlign w:val="center"/>
          </w:tcPr>
          <w:p w14:paraId="6C9C7C52" w14:textId="77777777" w:rsidR="00DA173A" w:rsidRPr="009F601F" w:rsidRDefault="00DA173A" w:rsidP="00F75D71">
            <w:pPr>
              <w:pStyle w:val="ab"/>
              <w:spacing w:line="240" w:lineRule="auto"/>
              <w:ind w:firstLine="0"/>
              <w:jc w:val="center"/>
              <w:rPr>
                <w:sz w:val="24"/>
                <w:szCs w:val="24"/>
                <w:lang w:val="ru-RU"/>
              </w:rPr>
            </w:pPr>
            <w:r w:rsidRPr="009F601F">
              <w:rPr>
                <w:sz w:val="24"/>
                <w:szCs w:val="24"/>
                <w:lang w:val="ru-RU"/>
              </w:rPr>
              <w:t>Коэффициент готовности</w:t>
            </w:r>
          </w:p>
        </w:tc>
        <w:tc>
          <w:tcPr>
            <w:tcW w:w="1362" w:type="pct"/>
            <w:tcBorders>
              <w:top w:val="single" w:sz="5" w:space="0" w:color="000000"/>
              <w:left w:val="single" w:sz="5" w:space="0" w:color="000000"/>
              <w:bottom w:val="single" w:sz="5" w:space="0" w:color="000000"/>
              <w:right w:val="single" w:sz="5" w:space="0" w:color="000000"/>
            </w:tcBorders>
            <w:vAlign w:val="center"/>
          </w:tcPr>
          <w:p w14:paraId="4A5A3519" w14:textId="77777777" w:rsidR="00DA173A" w:rsidRPr="009F601F" w:rsidRDefault="00DA173A" w:rsidP="00F75D71">
            <w:pPr>
              <w:pStyle w:val="ab"/>
              <w:spacing w:line="240" w:lineRule="auto"/>
              <w:ind w:firstLine="0"/>
              <w:jc w:val="center"/>
              <w:rPr>
                <w:sz w:val="24"/>
                <w:szCs w:val="24"/>
                <w:lang w:val="ru-RU"/>
              </w:rPr>
            </w:pPr>
            <w:r w:rsidRPr="009F601F">
              <w:rPr>
                <w:sz w:val="24"/>
                <w:szCs w:val="24"/>
                <w:lang w:val="ru-RU"/>
              </w:rPr>
              <w:t>Средний суммарный недоотпуск теплоты, Гкал/от.период</w:t>
            </w:r>
          </w:p>
        </w:tc>
      </w:tr>
      <w:tr w:rsidR="009F601F" w:rsidRPr="009F601F" w14:paraId="1758268D" w14:textId="77777777" w:rsidTr="00BE1A29">
        <w:trPr>
          <w:trHeight w:hRule="exact" w:val="340"/>
        </w:trPr>
        <w:tc>
          <w:tcPr>
            <w:tcW w:w="1969" w:type="pct"/>
            <w:tcBorders>
              <w:top w:val="single" w:sz="5" w:space="0" w:color="000000"/>
              <w:left w:val="single" w:sz="5" w:space="0" w:color="000000"/>
              <w:bottom w:val="single" w:sz="5" w:space="0" w:color="000000"/>
              <w:right w:val="single" w:sz="5" w:space="0" w:color="000000"/>
            </w:tcBorders>
            <w:vAlign w:val="center"/>
          </w:tcPr>
          <w:p w14:paraId="6C01014D" w14:textId="35F16C91" w:rsidR="00DA173A" w:rsidRPr="009F601F" w:rsidRDefault="00DA173A" w:rsidP="00F75D71">
            <w:pPr>
              <w:pStyle w:val="ab"/>
              <w:spacing w:line="240" w:lineRule="auto"/>
              <w:ind w:firstLine="0"/>
              <w:contextualSpacing/>
              <w:jc w:val="center"/>
              <w:rPr>
                <w:sz w:val="24"/>
                <w:szCs w:val="24"/>
                <w:lang w:val="ru-RU"/>
              </w:rPr>
            </w:pPr>
            <w:r w:rsidRPr="009F601F">
              <w:rPr>
                <w:sz w:val="24"/>
                <w:szCs w:val="24"/>
                <w:lang w:val="ru-RU"/>
              </w:rPr>
              <w:t>ОАО</w:t>
            </w:r>
            <w:r w:rsidR="00A045FC" w:rsidRPr="009F601F">
              <w:rPr>
                <w:sz w:val="24"/>
                <w:szCs w:val="24"/>
                <w:lang w:val="ru-RU"/>
              </w:rPr>
              <w:t xml:space="preserve"> «</w:t>
            </w:r>
            <w:r w:rsidRPr="009F601F">
              <w:rPr>
                <w:sz w:val="24"/>
                <w:szCs w:val="24"/>
                <w:lang w:val="ru-RU"/>
              </w:rPr>
              <w:t>РЗРЭТ</w:t>
            </w:r>
            <w:r w:rsidR="00A045FC" w:rsidRPr="009F601F">
              <w:rPr>
                <w:sz w:val="24"/>
                <w:szCs w:val="24"/>
                <w:lang w:val="ru-RU"/>
              </w:rPr>
              <w:t xml:space="preserve"> «</w:t>
            </w:r>
            <w:r w:rsidRPr="009F601F">
              <w:rPr>
                <w:sz w:val="24"/>
                <w:szCs w:val="24"/>
                <w:lang w:val="ru-RU"/>
              </w:rPr>
              <w:t>ЛУЧ</w:t>
            </w:r>
            <w:r w:rsidR="00A045FC" w:rsidRPr="009F601F">
              <w:rPr>
                <w:sz w:val="24"/>
                <w:szCs w:val="24"/>
                <w:lang w:val="ru-RU"/>
              </w:rPr>
              <w:t>»</w:t>
            </w:r>
          </w:p>
        </w:tc>
        <w:tc>
          <w:tcPr>
            <w:tcW w:w="759" w:type="pct"/>
            <w:tcBorders>
              <w:top w:val="single" w:sz="5" w:space="0" w:color="000000"/>
              <w:left w:val="single" w:sz="5" w:space="0" w:color="000000"/>
              <w:bottom w:val="single" w:sz="5" w:space="0" w:color="000000"/>
              <w:right w:val="single" w:sz="5" w:space="0" w:color="000000"/>
            </w:tcBorders>
            <w:vAlign w:val="center"/>
          </w:tcPr>
          <w:p w14:paraId="7D9BD08C" w14:textId="77777777" w:rsidR="00DA173A" w:rsidRPr="009F601F" w:rsidRDefault="00DA173A" w:rsidP="00F75D71">
            <w:pPr>
              <w:pStyle w:val="ab"/>
              <w:spacing w:line="240" w:lineRule="auto"/>
              <w:ind w:firstLine="0"/>
              <w:contextualSpacing/>
              <w:jc w:val="center"/>
              <w:rPr>
                <w:sz w:val="24"/>
                <w:szCs w:val="24"/>
                <w:lang w:val="ru-RU"/>
              </w:rPr>
            </w:pPr>
            <w:r w:rsidRPr="009F601F">
              <w:rPr>
                <w:sz w:val="24"/>
                <w:szCs w:val="24"/>
                <w:lang w:val="ru-RU"/>
              </w:rPr>
              <w:t>1,00</w:t>
            </w:r>
          </w:p>
        </w:tc>
        <w:tc>
          <w:tcPr>
            <w:tcW w:w="910" w:type="pct"/>
            <w:tcBorders>
              <w:top w:val="single" w:sz="5" w:space="0" w:color="000000"/>
              <w:left w:val="single" w:sz="5" w:space="0" w:color="000000"/>
              <w:bottom w:val="single" w:sz="5" w:space="0" w:color="000000"/>
              <w:right w:val="single" w:sz="5" w:space="0" w:color="000000"/>
            </w:tcBorders>
            <w:vAlign w:val="center"/>
          </w:tcPr>
          <w:p w14:paraId="5D9C7914" w14:textId="77777777" w:rsidR="00DA173A" w:rsidRPr="009F601F" w:rsidRDefault="00DA173A" w:rsidP="00F75D71">
            <w:pPr>
              <w:pStyle w:val="ab"/>
              <w:spacing w:line="240" w:lineRule="auto"/>
              <w:ind w:firstLine="0"/>
              <w:contextualSpacing/>
              <w:jc w:val="center"/>
              <w:rPr>
                <w:sz w:val="24"/>
                <w:szCs w:val="24"/>
                <w:lang w:val="ru-RU"/>
              </w:rPr>
            </w:pPr>
            <w:r w:rsidRPr="009F601F">
              <w:rPr>
                <w:sz w:val="24"/>
                <w:szCs w:val="24"/>
                <w:lang w:val="ru-RU"/>
              </w:rPr>
              <w:t>1,00</w:t>
            </w:r>
          </w:p>
        </w:tc>
        <w:tc>
          <w:tcPr>
            <w:tcW w:w="1362" w:type="pct"/>
            <w:tcBorders>
              <w:top w:val="single" w:sz="5" w:space="0" w:color="000000"/>
              <w:left w:val="single" w:sz="5" w:space="0" w:color="000000"/>
              <w:bottom w:val="single" w:sz="5" w:space="0" w:color="000000"/>
              <w:right w:val="single" w:sz="5" w:space="0" w:color="000000"/>
            </w:tcBorders>
            <w:vAlign w:val="center"/>
          </w:tcPr>
          <w:p w14:paraId="56DDD599" w14:textId="77777777" w:rsidR="00DA173A" w:rsidRPr="009F601F" w:rsidRDefault="00DA173A" w:rsidP="00F75D71">
            <w:pPr>
              <w:pStyle w:val="ab"/>
              <w:spacing w:line="240" w:lineRule="auto"/>
              <w:ind w:firstLine="0"/>
              <w:contextualSpacing/>
              <w:jc w:val="center"/>
              <w:rPr>
                <w:sz w:val="24"/>
                <w:szCs w:val="24"/>
                <w:lang w:val="ru-RU"/>
              </w:rPr>
            </w:pPr>
            <w:r w:rsidRPr="009F601F">
              <w:rPr>
                <w:sz w:val="24"/>
                <w:szCs w:val="24"/>
                <w:lang w:val="ru-RU"/>
              </w:rPr>
              <w:t>3,52</w:t>
            </w:r>
          </w:p>
        </w:tc>
      </w:tr>
      <w:tr w:rsidR="009F601F" w:rsidRPr="009F601F" w14:paraId="0B142855" w14:textId="77777777" w:rsidTr="00BE1A29">
        <w:trPr>
          <w:trHeight w:hRule="exact" w:val="340"/>
        </w:trPr>
        <w:tc>
          <w:tcPr>
            <w:tcW w:w="1969" w:type="pct"/>
            <w:tcBorders>
              <w:top w:val="single" w:sz="5" w:space="0" w:color="000000"/>
              <w:left w:val="single" w:sz="5" w:space="0" w:color="000000"/>
              <w:bottom w:val="single" w:sz="5" w:space="0" w:color="000000"/>
              <w:right w:val="single" w:sz="5" w:space="0" w:color="000000"/>
            </w:tcBorders>
            <w:vAlign w:val="center"/>
          </w:tcPr>
          <w:p w14:paraId="2BCBAC24" w14:textId="77777777" w:rsidR="00DA173A" w:rsidRPr="009F601F" w:rsidRDefault="00DA173A" w:rsidP="00F75D71">
            <w:pPr>
              <w:pStyle w:val="ab"/>
              <w:spacing w:line="240" w:lineRule="auto"/>
              <w:ind w:firstLine="0"/>
              <w:contextualSpacing/>
              <w:jc w:val="center"/>
              <w:rPr>
                <w:sz w:val="24"/>
                <w:szCs w:val="24"/>
                <w:lang w:val="ru-RU"/>
              </w:rPr>
            </w:pPr>
            <w:r w:rsidRPr="009F601F">
              <w:rPr>
                <w:sz w:val="24"/>
                <w:szCs w:val="24"/>
                <w:lang w:val="ru-RU"/>
              </w:rPr>
              <w:t>Военный городок ул. 16</w:t>
            </w:r>
          </w:p>
        </w:tc>
        <w:tc>
          <w:tcPr>
            <w:tcW w:w="759" w:type="pct"/>
            <w:tcBorders>
              <w:top w:val="single" w:sz="5" w:space="0" w:color="000000"/>
              <w:left w:val="single" w:sz="5" w:space="0" w:color="000000"/>
              <w:bottom w:val="single" w:sz="5" w:space="0" w:color="000000"/>
              <w:right w:val="single" w:sz="5" w:space="0" w:color="000000"/>
            </w:tcBorders>
            <w:vAlign w:val="center"/>
          </w:tcPr>
          <w:p w14:paraId="3F97AE68" w14:textId="77777777" w:rsidR="00DA173A" w:rsidRPr="009F601F" w:rsidRDefault="00DA173A" w:rsidP="00F75D71">
            <w:pPr>
              <w:pStyle w:val="ab"/>
              <w:spacing w:line="240" w:lineRule="auto"/>
              <w:ind w:firstLine="0"/>
              <w:contextualSpacing/>
              <w:jc w:val="center"/>
              <w:rPr>
                <w:sz w:val="24"/>
                <w:szCs w:val="24"/>
                <w:lang w:val="ru-RU"/>
              </w:rPr>
            </w:pPr>
            <w:r w:rsidRPr="009F601F">
              <w:rPr>
                <w:sz w:val="24"/>
                <w:szCs w:val="24"/>
                <w:lang w:val="ru-RU"/>
              </w:rPr>
              <w:t>1,00</w:t>
            </w:r>
          </w:p>
        </w:tc>
        <w:tc>
          <w:tcPr>
            <w:tcW w:w="910" w:type="pct"/>
            <w:tcBorders>
              <w:top w:val="single" w:sz="5" w:space="0" w:color="000000"/>
              <w:left w:val="single" w:sz="5" w:space="0" w:color="000000"/>
              <w:bottom w:val="single" w:sz="5" w:space="0" w:color="000000"/>
              <w:right w:val="single" w:sz="5" w:space="0" w:color="000000"/>
            </w:tcBorders>
            <w:vAlign w:val="center"/>
          </w:tcPr>
          <w:p w14:paraId="390A90A4" w14:textId="77777777" w:rsidR="00DA173A" w:rsidRPr="009F601F" w:rsidRDefault="00DA173A" w:rsidP="00F75D71">
            <w:pPr>
              <w:pStyle w:val="ab"/>
              <w:spacing w:line="240" w:lineRule="auto"/>
              <w:ind w:firstLine="0"/>
              <w:contextualSpacing/>
              <w:jc w:val="center"/>
              <w:rPr>
                <w:sz w:val="24"/>
                <w:szCs w:val="24"/>
                <w:lang w:val="ru-RU"/>
              </w:rPr>
            </w:pPr>
            <w:r w:rsidRPr="009F601F">
              <w:rPr>
                <w:sz w:val="24"/>
                <w:szCs w:val="24"/>
                <w:lang w:val="ru-RU"/>
              </w:rPr>
              <w:t>1,00</w:t>
            </w:r>
          </w:p>
        </w:tc>
        <w:tc>
          <w:tcPr>
            <w:tcW w:w="1362" w:type="pct"/>
            <w:tcBorders>
              <w:top w:val="single" w:sz="5" w:space="0" w:color="000000"/>
              <w:left w:val="single" w:sz="5" w:space="0" w:color="000000"/>
              <w:bottom w:val="single" w:sz="5" w:space="0" w:color="000000"/>
              <w:right w:val="single" w:sz="5" w:space="0" w:color="000000"/>
            </w:tcBorders>
            <w:vAlign w:val="center"/>
          </w:tcPr>
          <w:p w14:paraId="655BBAA5" w14:textId="77777777" w:rsidR="00DA173A" w:rsidRPr="009F601F" w:rsidRDefault="00DA173A" w:rsidP="00F75D71">
            <w:pPr>
              <w:pStyle w:val="ab"/>
              <w:spacing w:line="240" w:lineRule="auto"/>
              <w:ind w:firstLine="0"/>
              <w:contextualSpacing/>
              <w:jc w:val="center"/>
              <w:rPr>
                <w:sz w:val="24"/>
                <w:szCs w:val="24"/>
                <w:lang w:val="ru-RU"/>
              </w:rPr>
            </w:pPr>
            <w:r w:rsidRPr="009F601F">
              <w:rPr>
                <w:sz w:val="24"/>
                <w:szCs w:val="24"/>
                <w:lang w:val="ru-RU"/>
              </w:rPr>
              <w:t>0,04</w:t>
            </w:r>
          </w:p>
        </w:tc>
      </w:tr>
      <w:tr w:rsidR="009F601F" w:rsidRPr="009F601F" w14:paraId="7E46B1FA" w14:textId="77777777" w:rsidTr="00BE1A29">
        <w:trPr>
          <w:trHeight w:hRule="exact" w:val="340"/>
        </w:trPr>
        <w:tc>
          <w:tcPr>
            <w:tcW w:w="1969" w:type="pct"/>
            <w:tcBorders>
              <w:top w:val="single" w:sz="5" w:space="0" w:color="000000"/>
              <w:left w:val="single" w:sz="5" w:space="0" w:color="000000"/>
              <w:bottom w:val="single" w:sz="5" w:space="0" w:color="000000"/>
              <w:right w:val="single" w:sz="5" w:space="0" w:color="000000"/>
            </w:tcBorders>
            <w:vAlign w:val="center"/>
          </w:tcPr>
          <w:p w14:paraId="1F5BF6EF" w14:textId="77777777" w:rsidR="00DA173A" w:rsidRPr="009F601F" w:rsidRDefault="00DA173A" w:rsidP="00F75D71">
            <w:pPr>
              <w:pStyle w:val="ab"/>
              <w:spacing w:line="240" w:lineRule="auto"/>
              <w:ind w:firstLine="0"/>
              <w:contextualSpacing/>
              <w:jc w:val="center"/>
              <w:rPr>
                <w:sz w:val="24"/>
                <w:szCs w:val="24"/>
                <w:lang w:val="ru-RU"/>
              </w:rPr>
            </w:pPr>
            <w:r w:rsidRPr="009F601F">
              <w:rPr>
                <w:sz w:val="24"/>
                <w:szCs w:val="24"/>
                <w:lang w:val="ru-RU"/>
              </w:rPr>
              <w:t>Военный городок ул. 1</w:t>
            </w:r>
          </w:p>
        </w:tc>
        <w:tc>
          <w:tcPr>
            <w:tcW w:w="759" w:type="pct"/>
            <w:tcBorders>
              <w:top w:val="single" w:sz="5" w:space="0" w:color="000000"/>
              <w:left w:val="single" w:sz="5" w:space="0" w:color="000000"/>
              <w:bottom w:val="single" w:sz="5" w:space="0" w:color="000000"/>
              <w:right w:val="single" w:sz="5" w:space="0" w:color="000000"/>
            </w:tcBorders>
            <w:vAlign w:val="center"/>
          </w:tcPr>
          <w:p w14:paraId="261CEF31" w14:textId="77777777" w:rsidR="00DA173A" w:rsidRPr="009F601F" w:rsidRDefault="00DA173A" w:rsidP="00F75D71">
            <w:pPr>
              <w:pStyle w:val="ab"/>
              <w:spacing w:line="240" w:lineRule="auto"/>
              <w:ind w:firstLine="0"/>
              <w:contextualSpacing/>
              <w:jc w:val="center"/>
              <w:rPr>
                <w:sz w:val="24"/>
                <w:szCs w:val="24"/>
                <w:lang w:val="ru-RU"/>
              </w:rPr>
            </w:pPr>
            <w:r w:rsidRPr="009F601F">
              <w:rPr>
                <w:sz w:val="24"/>
                <w:szCs w:val="24"/>
                <w:lang w:val="ru-RU"/>
              </w:rPr>
              <w:t>1,00</w:t>
            </w:r>
          </w:p>
        </w:tc>
        <w:tc>
          <w:tcPr>
            <w:tcW w:w="910" w:type="pct"/>
            <w:tcBorders>
              <w:top w:val="single" w:sz="5" w:space="0" w:color="000000"/>
              <w:left w:val="single" w:sz="5" w:space="0" w:color="000000"/>
              <w:bottom w:val="single" w:sz="5" w:space="0" w:color="000000"/>
              <w:right w:val="single" w:sz="5" w:space="0" w:color="000000"/>
            </w:tcBorders>
            <w:vAlign w:val="center"/>
          </w:tcPr>
          <w:p w14:paraId="3F10DF67" w14:textId="77777777" w:rsidR="00DA173A" w:rsidRPr="009F601F" w:rsidRDefault="00DA173A" w:rsidP="00F75D71">
            <w:pPr>
              <w:pStyle w:val="ab"/>
              <w:spacing w:line="240" w:lineRule="auto"/>
              <w:ind w:firstLine="0"/>
              <w:contextualSpacing/>
              <w:jc w:val="center"/>
              <w:rPr>
                <w:sz w:val="24"/>
                <w:szCs w:val="24"/>
                <w:lang w:val="ru-RU"/>
              </w:rPr>
            </w:pPr>
            <w:r w:rsidRPr="009F601F">
              <w:rPr>
                <w:sz w:val="24"/>
                <w:szCs w:val="24"/>
                <w:lang w:val="ru-RU"/>
              </w:rPr>
              <w:t>1,00</w:t>
            </w:r>
          </w:p>
        </w:tc>
        <w:tc>
          <w:tcPr>
            <w:tcW w:w="1362" w:type="pct"/>
            <w:tcBorders>
              <w:top w:val="single" w:sz="5" w:space="0" w:color="000000"/>
              <w:left w:val="single" w:sz="5" w:space="0" w:color="000000"/>
              <w:bottom w:val="single" w:sz="5" w:space="0" w:color="000000"/>
              <w:right w:val="single" w:sz="5" w:space="0" w:color="000000"/>
            </w:tcBorders>
            <w:vAlign w:val="center"/>
          </w:tcPr>
          <w:p w14:paraId="05573987" w14:textId="77777777" w:rsidR="00DA173A" w:rsidRPr="009F601F" w:rsidRDefault="00DA173A" w:rsidP="00F75D71">
            <w:pPr>
              <w:pStyle w:val="ab"/>
              <w:spacing w:line="240" w:lineRule="auto"/>
              <w:ind w:firstLine="0"/>
              <w:contextualSpacing/>
              <w:jc w:val="center"/>
              <w:rPr>
                <w:sz w:val="24"/>
                <w:szCs w:val="24"/>
                <w:lang w:val="ru-RU"/>
              </w:rPr>
            </w:pPr>
            <w:r w:rsidRPr="009F601F">
              <w:rPr>
                <w:sz w:val="24"/>
                <w:szCs w:val="24"/>
                <w:lang w:val="ru-RU"/>
              </w:rPr>
              <w:t>0,03</w:t>
            </w:r>
          </w:p>
        </w:tc>
      </w:tr>
      <w:tr w:rsidR="009F601F" w:rsidRPr="009F601F" w14:paraId="14E82E53" w14:textId="77777777" w:rsidTr="00BE1A29">
        <w:trPr>
          <w:trHeight w:hRule="exact" w:val="340"/>
        </w:trPr>
        <w:tc>
          <w:tcPr>
            <w:tcW w:w="1969" w:type="pct"/>
            <w:tcBorders>
              <w:top w:val="single" w:sz="5" w:space="0" w:color="000000"/>
              <w:left w:val="single" w:sz="5" w:space="0" w:color="000000"/>
              <w:bottom w:val="single" w:sz="5" w:space="0" w:color="000000"/>
              <w:right w:val="single" w:sz="5" w:space="0" w:color="000000"/>
            </w:tcBorders>
            <w:vAlign w:val="center"/>
          </w:tcPr>
          <w:p w14:paraId="7926BE06" w14:textId="77777777" w:rsidR="00DA173A" w:rsidRPr="009F601F" w:rsidRDefault="00DA173A" w:rsidP="00F75D71">
            <w:pPr>
              <w:pStyle w:val="ab"/>
              <w:spacing w:line="240" w:lineRule="auto"/>
              <w:ind w:firstLine="0"/>
              <w:contextualSpacing/>
              <w:jc w:val="center"/>
              <w:rPr>
                <w:sz w:val="24"/>
                <w:szCs w:val="24"/>
                <w:lang w:val="ru-RU"/>
              </w:rPr>
            </w:pPr>
            <w:r w:rsidRPr="009F601F">
              <w:rPr>
                <w:sz w:val="24"/>
                <w:szCs w:val="24"/>
                <w:lang w:val="ru-RU"/>
              </w:rPr>
              <w:t>Новая ул. 13</w:t>
            </w:r>
          </w:p>
        </w:tc>
        <w:tc>
          <w:tcPr>
            <w:tcW w:w="759" w:type="pct"/>
            <w:tcBorders>
              <w:top w:val="single" w:sz="5" w:space="0" w:color="000000"/>
              <w:left w:val="single" w:sz="5" w:space="0" w:color="000000"/>
              <w:bottom w:val="single" w:sz="5" w:space="0" w:color="000000"/>
              <w:right w:val="single" w:sz="5" w:space="0" w:color="000000"/>
            </w:tcBorders>
            <w:vAlign w:val="center"/>
          </w:tcPr>
          <w:p w14:paraId="5E54F645" w14:textId="77777777" w:rsidR="00DA173A" w:rsidRPr="009F601F" w:rsidRDefault="00DA173A" w:rsidP="00F75D71">
            <w:pPr>
              <w:pStyle w:val="ab"/>
              <w:spacing w:line="240" w:lineRule="auto"/>
              <w:ind w:firstLine="0"/>
              <w:contextualSpacing/>
              <w:jc w:val="center"/>
              <w:rPr>
                <w:sz w:val="24"/>
                <w:szCs w:val="24"/>
                <w:lang w:val="ru-RU"/>
              </w:rPr>
            </w:pPr>
            <w:r w:rsidRPr="009F601F">
              <w:rPr>
                <w:sz w:val="24"/>
                <w:szCs w:val="24"/>
                <w:lang w:val="ru-RU"/>
              </w:rPr>
              <w:t>1,00</w:t>
            </w:r>
          </w:p>
        </w:tc>
        <w:tc>
          <w:tcPr>
            <w:tcW w:w="910" w:type="pct"/>
            <w:tcBorders>
              <w:top w:val="single" w:sz="5" w:space="0" w:color="000000"/>
              <w:left w:val="single" w:sz="5" w:space="0" w:color="000000"/>
              <w:bottom w:val="single" w:sz="5" w:space="0" w:color="000000"/>
              <w:right w:val="single" w:sz="5" w:space="0" w:color="000000"/>
            </w:tcBorders>
            <w:vAlign w:val="center"/>
          </w:tcPr>
          <w:p w14:paraId="7C78AC46" w14:textId="77777777" w:rsidR="00DA173A" w:rsidRPr="009F601F" w:rsidRDefault="00DA173A" w:rsidP="00F75D71">
            <w:pPr>
              <w:pStyle w:val="ab"/>
              <w:spacing w:line="240" w:lineRule="auto"/>
              <w:ind w:firstLine="0"/>
              <w:contextualSpacing/>
              <w:jc w:val="center"/>
              <w:rPr>
                <w:sz w:val="24"/>
                <w:szCs w:val="24"/>
                <w:lang w:val="ru-RU"/>
              </w:rPr>
            </w:pPr>
            <w:r w:rsidRPr="009F601F">
              <w:rPr>
                <w:sz w:val="24"/>
                <w:szCs w:val="24"/>
                <w:lang w:val="ru-RU"/>
              </w:rPr>
              <w:t>1,00</w:t>
            </w:r>
          </w:p>
        </w:tc>
        <w:tc>
          <w:tcPr>
            <w:tcW w:w="1362" w:type="pct"/>
            <w:tcBorders>
              <w:top w:val="single" w:sz="5" w:space="0" w:color="000000"/>
              <w:left w:val="single" w:sz="5" w:space="0" w:color="000000"/>
              <w:bottom w:val="single" w:sz="5" w:space="0" w:color="000000"/>
              <w:right w:val="single" w:sz="5" w:space="0" w:color="000000"/>
            </w:tcBorders>
            <w:vAlign w:val="center"/>
          </w:tcPr>
          <w:p w14:paraId="3C75F942" w14:textId="77777777" w:rsidR="00DA173A" w:rsidRPr="009F601F" w:rsidRDefault="00DA173A" w:rsidP="00F75D71">
            <w:pPr>
              <w:pStyle w:val="ab"/>
              <w:spacing w:line="240" w:lineRule="auto"/>
              <w:ind w:firstLine="0"/>
              <w:contextualSpacing/>
              <w:jc w:val="center"/>
              <w:rPr>
                <w:sz w:val="24"/>
                <w:szCs w:val="24"/>
                <w:lang w:val="ru-RU"/>
              </w:rPr>
            </w:pPr>
            <w:r w:rsidRPr="009F601F">
              <w:rPr>
                <w:sz w:val="24"/>
                <w:szCs w:val="24"/>
                <w:lang w:val="ru-RU"/>
              </w:rPr>
              <w:t>0,50</w:t>
            </w:r>
          </w:p>
        </w:tc>
      </w:tr>
      <w:tr w:rsidR="009F601F" w:rsidRPr="009F601F" w14:paraId="60BACE1B" w14:textId="77777777" w:rsidTr="00BE1A29">
        <w:trPr>
          <w:trHeight w:hRule="exact" w:val="340"/>
        </w:trPr>
        <w:tc>
          <w:tcPr>
            <w:tcW w:w="1969" w:type="pct"/>
            <w:tcBorders>
              <w:top w:val="single" w:sz="5" w:space="0" w:color="000000"/>
              <w:left w:val="single" w:sz="5" w:space="0" w:color="000000"/>
              <w:bottom w:val="single" w:sz="5" w:space="0" w:color="000000"/>
              <w:right w:val="single" w:sz="5" w:space="0" w:color="000000"/>
            </w:tcBorders>
            <w:vAlign w:val="center"/>
          </w:tcPr>
          <w:p w14:paraId="2A45D55C" w14:textId="77777777" w:rsidR="00DA173A" w:rsidRPr="009F601F" w:rsidRDefault="00DA173A" w:rsidP="00F75D71">
            <w:pPr>
              <w:pStyle w:val="ab"/>
              <w:spacing w:line="240" w:lineRule="auto"/>
              <w:ind w:firstLine="0"/>
              <w:contextualSpacing/>
              <w:jc w:val="center"/>
              <w:rPr>
                <w:sz w:val="24"/>
                <w:szCs w:val="24"/>
                <w:lang w:val="ru-RU"/>
              </w:rPr>
            </w:pPr>
            <w:r w:rsidRPr="009F601F">
              <w:rPr>
                <w:sz w:val="24"/>
                <w:szCs w:val="24"/>
                <w:lang w:val="ru-RU"/>
              </w:rPr>
              <w:t>Военный городок ул. 43</w:t>
            </w:r>
          </w:p>
        </w:tc>
        <w:tc>
          <w:tcPr>
            <w:tcW w:w="759" w:type="pct"/>
            <w:tcBorders>
              <w:top w:val="single" w:sz="5" w:space="0" w:color="000000"/>
              <w:left w:val="single" w:sz="5" w:space="0" w:color="000000"/>
              <w:bottom w:val="single" w:sz="5" w:space="0" w:color="000000"/>
              <w:right w:val="single" w:sz="5" w:space="0" w:color="000000"/>
            </w:tcBorders>
            <w:vAlign w:val="center"/>
          </w:tcPr>
          <w:p w14:paraId="5416EE88" w14:textId="77777777" w:rsidR="00DA173A" w:rsidRPr="009F601F" w:rsidRDefault="00DA173A" w:rsidP="00F75D71">
            <w:pPr>
              <w:pStyle w:val="ab"/>
              <w:spacing w:line="240" w:lineRule="auto"/>
              <w:ind w:firstLine="0"/>
              <w:contextualSpacing/>
              <w:jc w:val="center"/>
              <w:rPr>
                <w:sz w:val="24"/>
                <w:szCs w:val="24"/>
                <w:lang w:val="ru-RU"/>
              </w:rPr>
            </w:pPr>
            <w:r w:rsidRPr="009F601F">
              <w:rPr>
                <w:sz w:val="24"/>
                <w:szCs w:val="24"/>
                <w:lang w:val="ru-RU"/>
              </w:rPr>
              <w:t>1,00</w:t>
            </w:r>
          </w:p>
        </w:tc>
        <w:tc>
          <w:tcPr>
            <w:tcW w:w="910" w:type="pct"/>
            <w:tcBorders>
              <w:top w:val="single" w:sz="5" w:space="0" w:color="000000"/>
              <w:left w:val="single" w:sz="5" w:space="0" w:color="000000"/>
              <w:bottom w:val="single" w:sz="5" w:space="0" w:color="000000"/>
              <w:right w:val="single" w:sz="5" w:space="0" w:color="000000"/>
            </w:tcBorders>
            <w:vAlign w:val="center"/>
          </w:tcPr>
          <w:p w14:paraId="0EC9B585" w14:textId="77777777" w:rsidR="00DA173A" w:rsidRPr="009F601F" w:rsidRDefault="00DA173A" w:rsidP="00F75D71">
            <w:pPr>
              <w:pStyle w:val="ab"/>
              <w:spacing w:line="240" w:lineRule="auto"/>
              <w:ind w:firstLine="0"/>
              <w:contextualSpacing/>
              <w:jc w:val="center"/>
              <w:rPr>
                <w:sz w:val="24"/>
                <w:szCs w:val="24"/>
                <w:lang w:val="ru-RU"/>
              </w:rPr>
            </w:pPr>
            <w:r w:rsidRPr="009F601F">
              <w:rPr>
                <w:sz w:val="24"/>
                <w:szCs w:val="24"/>
                <w:lang w:val="ru-RU"/>
              </w:rPr>
              <w:t>1,00</w:t>
            </w:r>
          </w:p>
        </w:tc>
        <w:tc>
          <w:tcPr>
            <w:tcW w:w="1362" w:type="pct"/>
            <w:tcBorders>
              <w:top w:val="single" w:sz="5" w:space="0" w:color="000000"/>
              <w:left w:val="single" w:sz="5" w:space="0" w:color="000000"/>
              <w:bottom w:val="single" w:sz="5" w:space="0" w:color="000000"/>
              <w:right w:val="single" w:sz="5" w:space="0" w:color="000000"/>
            </w:tcBorders>
            <w:vAlign w:val="center"/>
          </w:tcPr>
          <w:p w14:paraId="6B45682F" w14:textId="77777777" w:rsidR="00DA173A" w:rsidRPr="009F601F" w:rsidRDefault="00DA173A" w:rsidP="00F75D71">
            <w:pPr>
              <w:pStyle w:val="ab"/>
              <w:spacing w:line="240" w:lineRule="auto"/>
              <w:ind w:firstLine="0"/>
              <w:contextualSpacing/>
              <w:jc w:val="center"/>
              <w:rPr>
                <w:sz w:val="24"/>
                <w:szCs w:val="24"/>
                <w:lang w:val="ru-RU"/>
              </w:rPr>
            </w:pPr>
            <w:r w:rsidRPr="009F601F">
              <w:rPr>
                <w:sz w:val="24"/>
                <w:szCs w:val="24"/>
                <w:lang w:val="ru-RU"/>
              </w:rPr>
              <w:t>0,03</w:t>
            </w:r>
          </w:p>
        </w:tc>
      </w:tr>
      <w:tr w:rsidR="009F601F" w:rsidRPr="009F601F" w14:paraId="24FA42B7" w14:textId="77777777" w:rsidTr="00BE1A29">
        <w:trPr>
          <w:trHeight w:hRule="exact" w:val="340"/>
        </w:trPr>
        <w:tc>
          <w:tcPr>
            <w:tcW w:w="1969" w:type="pct"/>
            <w:tcBorders>
              <w:top w:val="single" w:sz="5" w:space="0" w:color="000000"/>
              <w:left w:val="single" w:sz="5" w:space="0" w:color="000000"/>
              <w:bottom w:val="single" w:sz="5" w:space="0" w:color="000000"/>
              <w:right w:val="single" w:sz="5" w:space="0" w:color="000000"/>
            </w:tcBorders>
            <w:vAlign w:val="center"/>
          </w:tcPr>
          <w:p w14:paraId="7981C589" w14:textId="77777777" w:rsidR="00DA173A" w:rsidRPr="009F601F" w:rsidRDefault="00DA173A" w:rsidP="00F75D71">
            <w:pPr>
              <w:pStyle w:val="ab"/>
              <w:spacing w:line="240" w:lineRule="auto"/>
              <w:ind w:firstLine="0"/>
              <w:contextualSpacing/>
              <w:jc w:val="center"/>
              <w:rPr>
                <w:sz w:val="24"/>
                <w:szCs w:val="24"/>
                <w:lang w:val="ru-RU"/>
              </w:rPr>
            </w:pPr>
            <w:r w:rsidRPr="009F601F">
              <w:rPr>
                <w:sz w:val="24"/>
                <w:szCs w:val="24"/>
                <w:lang w:val="ru-RU"/>
              </w:rPr>
              <w:t>Военный городок ул. 29</w:t>
            </w:r>
          </w:p>
        </w:tc>
        <w:tc>
          <w:tcPr>
            <w:tcW w:w="759" w:type="pct"/>
            <w:tcBorders>
              <w:top w:val="single" w:sz="5" w:space="0" w:color="000000"/>
              <w:left w:val="single" w:sz="5" w:space="0" w:color="000000"/>
              <w:bottom w:val="single" w:sz="5" w:space="0" w:color="000000"/>
              <w:right w:val="single" w:sz="5" w:space="0" w:color="000000"/>
            </w:tcBorders>
            <w:vAlign w:val="center"/>
          </w:tcPr>
          <w:p w14:paraId="02840FE9" w14:textId="77777777" w:rsidR="00DA173A" w:rsidRPr="009F601F" w:rsidRDefault="00DA173A" w:rsidP="00F75D71">
            <w:pPr>
              <w:pStyle w:val="ab"/>
              <w:spacing w:line="240" w:lineRule="auto"/>
              <w:ind w:firstLine="0"/>
              <w:contextualSpacing/>
              <w:jc w:val="center"/>
              <w:rPr>
                <w:sz w:val="24"/>
                <w:szCs w:val="24"/>
                <w:lang w:val="ru-RU"/>
              </w:rPr>
            </w:pPr>
            <w:r w:rsidRPr="009F601F">
              <w:rPr>
                <w:sz w:val="24"/>
                <w:szCs w:val="24"/>
                <w:lang w:val="ru-RU"/>
              </w:rPr>
              <w:t>1,00</w:t>
            </w:r>
          </w:p>
        </w:tc>
        <w:tc>
          <w:tcPr>
            <w:tcW w:w="910" w:type="pct"/>
            <w:tcBorders>
              <w:top w:val="single" w:sz="5" w:space="0" w:color="000000"/>
              <w:left w:val="single" w:sz="5" w:space="0" w:color="000000"/>
              <w:bottom w:val="single" w:sz="5" w:space="0" w:color="000000"/>
              <w:right w:val="single" w:sz="5" w:space="0" w:color="000000"/>
            </w:tcBorders>
            <w:vAlign w:val="center"/>
          </w:tcPr>
          <w:p w14:paraId="1F6309EE" w14:textId="77777777" w:rsidR="00DA173A" w:rsidRPr="009F601F" w:rsidRDefault="00DA173A" w:rsidP="00F75D71">
            <w:pPr>
              <w:pStyle w:val="ab"/>
              <w:spacing w:line="240" w:lineRule="auto"/>
              <w:ind w:firstLine="0"/>
              <w:contextualSpacing/>
              <w:jc w:val="center"/>
              <w:rPr>
                <w:sz w:val="24"/>
                <w:szCs w:val="24"/>
                <w:lang w:val="ru-RU"/>
              </w:rPr>
            </w:pPr>
            <w:r w:rsidRPr="009F601F">
              <w:rPr>
                <w:sz w:val="24"/>
                <w:szCs w:val="24"/>
                <w:lang w:val="ru-RU"/>
              </w:rPr>
              <w:t>1,00</w:t>
            </w:r>
          </w:p>
        </w:tc>
        <w:tc>
          <w:tcPr>
            <w:tcW w:w="1362" w:type="pct"/>
            <w:tcBorders>
              <w:top w:val="single" w:sz="5" w:space="0" w:color="000000"/>
              <w:left w:val="single" w:sz="5" w:space="0" w:color="000000"/>
              <w:bottom w:val="single" w:sz="5" w:space="0" w:color="000000"/>
              <w:right w:val="single" w:sz="5" w:space="0" w:color="000000"/>
            </w:tcBorders>
            <w:vAlign w:val="center"/>
          </w:tcPr>
          <w:p w14:paraId="3580B05A" w14:textId="77777777" w:rsidR="00DA173A" w:rsidRPr="009F601F" w:rsidRDefault="00DA173A" w:rsidP="00F75D71">
            <w:pPr>
              <w:pStyle w:val="ab"/>
              <w:spacing w:line="240" w:lineRule="auto"/>
              <w:ind w:firstLine="0"/>
              <w:contextualSpacing/>
              <w:jc w:val="center"/>
              <w:rPr>
                <w:sz w:val="24"/>
                <w:szCs w:val="24"/>
                <w:lang w:val="ru-RU"/>
              </w:rPr>
            </w:pPr>
            <w:r w:rsidRPr="009F601F">
              <w:rPr>
                <w:sz w:val="24"/>
                <w:szCs w:val="24"/>
                <w:lang w:val="ru-RU"/>
              </w:rPr>
              <w:t>0,09</w:t>
            </w:r>
          </w:p>
        </w:tc>
      </w:tr>
      <w:tr w:rsidR="009F601F" w:rsidRPr="009F601F" w14:paraId="329D698E" w14:textId="77777777" w:rsidTr="00BE1A29">
        <w:trPr>
          <w:trHeight w:hRule="exact" w:val="340"/>
        </w:trPr>
        <w:tc>
          <w:tcPr>
            <w:tcW w:w="1969" w:type="pct"/>
            <w:tcBorders>
              <w:top w:val="single" w:sz="5" w:space="0" w:color="000000"/>
              <w:left w:val="single" w:sz="5" w:space="0" w:color="000000"/>
              <w:bottom w:val="single" w:sz="5" w:space="0" w:color="000000"/>
              <w:right w:val="single" w:sz="5" w:space="0" w:color="000000"/>
            </w:tcBorders>
            <w:vAlign w:val="center"/>
          </w:tcPr>
          <w:p w14:paraId="2FDE2E0A" w14:textId="77777777" w:rsidR="00DA173A" w:rsidRPr="009F601F" w:rsidRDefault="00DA173A" w:rsidP="00F75D71">
            <w:pPr>
              <w:pStyle w:val="ab"/>
              <w:spacing w:line="240" w:lineRule="auto"/>
              <w:ind w:firstLine="0"/>
              <w:contextualSpacing/>
              <w:jc w:val="center"/>
              <w:rPr>
                <w:sz w:val="24"/>
                <w:szCs w:val="24"/>
                <w:lang w:val="ru-RU"/>
              </w:rPr>
            </w:pPr>
            <w:r w:rsidRPr="009F601F">
              <w:rPr>
                <w:sz w:val="24"/>
                <w:szCs w:val="24"/>
                <w:lang w:val="ru-RU"/>
              </w:rPr>
              <w:t>Военный городок ул. 70</w:t>
            </w:r>
          </w:p>
        </w:tc>
        <w:tc>
          <w:tcPr>
            <w:tcW w:w="759" w:type="pct"/>
            <w:tcBorders>
              <w:top w:val="single" w:sz="5" w:space="0" w:color="000000"/>
              <w:left w:val="single" w:sz="5" w:space="0" w:color="000000"/>
              <w:bottom w:val="single" w:sz="5" w:space="0" w:color="000000"/>
              <w:right w:val="single" w:sz="5" w:space="0" w:color="000000"/>
            </w:tcBorders>
            <w:vAlign w:val="center"/>
          </w:tcPr>
          <w:p w14:paraId="7998FB03" w14:textId="77777777" w:rsidR="00DA173A" w:rsidRPr="009F601F" w:rsidRDefault="00DA173A" w:rsidP="00F75D71">
            <w:pPr>
              <w:pStyle w:val="ab"/>
              <w:spacing w:line="240" w:lineRule="auto"/>
              <w:ind w:firstLine="0"/>
              <w:contextualSpacing/>
              <w:jc w:val="center"/>
              <w:rPr>
                <w:sz w:val="24"/>
                <w:szCs w:val="24"/>
                <w:lang w:val="ru-RU"/>
              </w:rPr>
            </w:pPr>
            <w:r w:rsidRPr="009F601F">
              <w:rPr>
                <w:sz w:val="24"/>
                <w:szCs w:val="24"/>
                <w:lang w:val="ru-RU"/>
              </w:rPr>
              <w:t>1,00</w:t>
            </w:r>
          </w:p>
        </w:tc>
        <w:tc>
          <w:tcPr>
            <w:tcW w:w="910" w:type="pct"/>
            <w:tcBorders>
              <w:top w:val="single" w:sz="5" w:space="0" w:color="000000"/>
              <w:left w:val="single" w:sz="5" w:space="0" w:color="000000"/>
              <w:bottom w:val="single" w:sz="5" w:space="0" w:color="000000"/>
              <w:right w:val="single" w:sz="5" w:space="0" w:color="000000"/>
            </w:tcBorders>
            <w:vAlign w:val="center"/>
          </w:tcPr>
          <w:p w14:paraId="7CE2A9EE" w14:textId="77777777" w:rsidR="00DA173A" w:rsidRPr="009F601F" w:rsidRDefault="00DA173A" w:rsidP="00F75D71">
            <w:pPr>
              <w:pStyle w:val="ab"/>
              <w:spacing w:line="240" w:lineRule="auto"/>
              <w:ind w:firstLine="0"/>
              <w:contextualSpacing/>
              <w:jc w:val="center"/>
              <w:rPr>
                <w:sz w:val="24"/>
                <w:szCs w:val="24"/>
                <w:lang w:val="ru-RU"/>
              </w:rPr>
            </w:pPr>
            <w:r w:rsidRPr="009F601F">
              <w:rPr>
                <w:sz w:val="24"/>
                <w:szCs w:val="24"/>
                <w:lang w:val="ru-RU"/>
              </w:rPr>
              <w:t>1,00</w:t>
            </w:r>
          </w:p>
        </w:tc>
        <w:tc>
          <w:tcPr>
            <w:tcW w:w="1362" w:type="pct"/>
            <w:tcBorders>
              <w:top w:val="single" w:sz="5" w:space="0" w:color="000000"/>
              <w:left w:val="single" w:sz="5" w:space="0" w:color="000000"/>
              <w:bottom w:val="single" w:sz="5" w:space="0" w:color="000000"/>
              <w:right w:val="single" w:sz="5" w:space="0" w:color="000000"/>
            </w:tcBorders>
            <w:vAlign w:val="center"/>
          </w:tcPr>
          <w:p w14:paraId="1E9E1BCE" w14:textId="77777777" w:rsidR="00DA173A" w:rsidRPr="009F601F" w:rsidRDefault="00DA173A" w:rsidP="00F75D71">
            <w:pPr>
              <w:pStyle w:val="ab"/>
              <w:spacing w:line="240" w:lineRule="auto"/>
              <w:ind w:firstLine="0"/>
              <w:contextualSpacing/>
              <w:jc w:val="center"/>
              <w:rPr>
                <w:sz w:val="24"/>
                <w:szCs w:val="24"/>
                <w:lang w:val="ru-RU"/>
              </w:rPr>
            </w:pPr>
            <w:r w:rsidRPr="009F601F">
              <w:rPr>
                <w:sz w:val="24"/>
                <w:szCs w:val="24"/>
                <w:lang w:val="ru-RU"/>
              </w:rPr>
              <w:t>0,26</w:t>
            </w:r>
          </w:p>
        </w:tc>
      </w:tr>
      <w:tr w:rsidR="009F601F" w:rsidRPr="009F601F" w14:paraId="5CD68BC6" w14:textId="77777777" w:rsidTr="00BE1A29">
        <w:trPr>
          <w:trHeight w:hRule="exact" w:val="340"/>
        </w:trPr>
        <w:tc>
          <w:tcPr>
            <w:tcW w:w="1969" w:type="pct"/>
            <w:tcBorders>
              <w:top w:val="single" w:sz="5" w:space="0" w:color="000000"/>
              <w:left w:val="single" w:sz="5" w:space="0" w:color="000000"/>
              <w:bottom w:val="single" w:sz="5" w:space="0" w:color="000000"/>
              <w:right w:val="single" w:sz="5" w:space="0" w:color="000000"/>
            </w:tcBorders>
            <w:vAlign w:val="center"/>
          </w:tcPr>
          <w:p w14:paraId="5BE73D82" w14:textId="77777777" w:rsidR="00DA173A" w:rsidRPr="009F601F" w:rsidRDefault="00DA173A" w:rsidP="00F75D71">
            <w:pPr>
              <w:pStyle w:val="ab"/>
              <w:spacing w:line="240" w:lineRule="auto"/>
              <w:ind w:firstLine="0"/>
              <w:contextualSpacing/>
              <w:jc w:val="center"/>
              <w:rPr>
                <w:sz w:val="24"/>
                <w:szCs w:val="24"/>
                <w:lang w:val="ru-RU"/>
              </w:rPr>
            </w:pPr>
            <w:r w:rsidRPr="009F601F">
              <w:rPr>
                <w:sz w:val="24"/>
                <w:szCs w:val="24"/>
                <w:lang w:val="ru-RU"/>
              </w:rPr>
              <w:t>Военный городок ул. 65</w:t>
            </w:r>
          </w:p>
        </w:tc>
        <w:tc>
          <w:tcPr>
            <w:tcW w:w="759" w:type="pct"/>
            <w:tcBorders>
              <w:top w:val="single" w:sz="5" w:space="0" w:color="000000"/>
              <w:left w:val="single" w:sz="5" w:space="0" w:color="000000"/>
              <w:bottom w:val="single" w:sz="5" w:space="0" w:color="000000"/>
              <w:right w:val="single" w:sz="5" w:space="0" w:color="000000"/>
            </w:tcBorders>
            <w:vAlign w:val="center"/>
          </w:tcPr>
          <w:p w14:paraId="512F84A9" w14:textId="77777777" w:rsidR="00DA173A" w:rsidRPr="009F601F" w:rsidRDefault="00DA173A" w:rsidP="00F75D71">
            <w:pPr>
              <w:pStyle w:val="ab"/>
              <w:spacing w:line="240" w:lineRule="auto"/>
              <w:ind w:firstLine="0"/>
              <w:contextualSpacing/>
              <w:jc w:val="center"/>
              <w:rPr>
                <w:sz w:val="24"/>
                <w:szCs w:val="24"/>
                <w:lang w:val="ru-RU"/>
              </w:rPr>
            </w:pPr>
            <w:r w:rsidRPr="009F601F">
              <w:rPr>
                <w:sz w:val="24"/>
                <w:szCs w:val="24"/>
                <w:lang w:val="ru-RU"/>
              </w:rPr>
              <w:t>1,00</w:t>
            </w:r>
          </w:p>
        </w:tc>
        <w:tc>
          <w:tcPr>
            <w:tcW w:w="910" w:type="pct"/>
            <w:tcBorders>
              <w:top w:val="single" w:sz="5" w:space="0" w:color="000000"/>
              <w:left w:val="single" w:sz="5" w:space="0" w:color="000000"/>
              <w:bottom w:val="single" w:sz="5" w:space="0" w:color="000000"/>
              <w:right w:val="single" w:sz="5" w:space="0" w:color="000000"/>
            </w:tcBorders>
            <w:vAlign w:val="center"/>
          </w:tcPr>
          <w:p w14:paraId="27011878" w14:textId="77777777" w:rsidR="00DA173A" w:rsidRPr="009F601F" w:rsidRDefault="00DA173A" w:rsidP="00F75D71">
            <w:pPr>
              <w:pStyle w:val="ab"/>
              <w:spacing w:line="240" w:lineRule="auto"/>
              <w:ind w:firstLine="0"/>
              <w:contextualSpacing/>
              <w:jc w:val="center"/>
              <w:rPr>
                <w:sz w:val="24"/>
                <w:szCs w:val="24"/>
                <w:lang w:val="ru-RU"/>
              </w:rPr>
            </w:pPr>
            <w:r w:rsidRPr="009F601F">
              <w:rPr>
                <w:sz w:val="24"/>
                <w:szCs w:val="24"/>
                <w:lang w:val="ru-RU"/>
              </w:rPr>
              <w:t>1,00</w:t>
            </w:r>
          </w:p>
        </w:tc>
        <w:tc>
          <w:tcPr>
            <w:tcW w:w="1362" w:type="pct"/>
            <w:tcBorders>
              <w:top w:val="single" w:sz="5" w:space="0" w:color="000000"/>
              <w:left w:val="single" w:sz="5" w:space="0" w:color="000000"/>
              <w:bottom w:val="single" w:sz="5" w:space="0" w:color="000000"/>
              <w:right w:val="single" w:sz="5" w:space="0" w:color="000000"/>
            </w:tcBorders>
            <w:vAlign w:val="center"/>
          </w:tcPr>
          <w:p w14:paraId="70147B99" w14:textId="77777777" w:rsidR="00DA173A" w:rsidRPr="009F601F" w:rsidRDefault="00DA173A" w:rsidP="00F75D71">
            <w:pPr>
              <w:pStyle w:val="ab"/>
              <w:spacing w:line="240" w:lineRule="auto"/>
              <w:ind w:firstLine="0"/>
              <w:contextualSpacing/>
              <w:jc w:val="center"/>
              <w:rPr>
                <w:sz w:val="24"/>
                <w:szCs w:val="24"/>
                <w:lang w:val="ru-RU"/>
              </w:rPr>
            </w:pPr>
            <w:r w:rsidRPr="009F601F">
              <w:rPr>
                <w:sz w:val="24"/>
                <w:szCs w:val="24"/>
                <w:lang w:val="ru-RU"/>
              </w:rPr>
              <w:t>0,34</w:t>
            </w:r>
          </w:p>
        </w:tc>
      </w:tr>
      <w:tr w:rsidR="009F601F" w:rsidRPr="009F601F" w14:paraId="521F6353" w14:textId="77777777" w:rsidTr="00BE1A29">
        <w:trPr>
          <w:trHeight w:hRule="exact" w:val="340"/>
        </w:trPr>
        <w:tc>
          <w:tcPr>
            <w:tcW w:w="1969" w:type="pct"/>
            <w:tcBorders>
              <w:top w:val="single" w:sz="5" w:space="0" w:color="000000"/>
              <w:left w:val="single" w:sz="5" w:space="0" w:color="000000"/>
              <w:bottom w:val="single" w:sz="5" w:space="0" w:color="000000"/>
              <w:right w:val="single" w:sz="5" w:space="0" w:color="000000"/>
            </w:tcBorders>
            <w:vAlign w:val="center"/>
          </w:tcPr>
          <w:p w14:paraId="2DBD1A0D" w14:textId="77777777" w:rsidR="00DA173A" w:rsidRPr="009F601F" w:rsidRDefault="00DA173A" w:rsidP="00F75D71">
            <w:pPr>
              <w:pStyle w:val="ab"/>
              <w:spacing w:line="240" w:lineRule="auto"/>
              <w:ind w:firstLine="0"/>
              <w:contextualSpacing/>
              <w:jc w:val="center"/>
              <w:rPr>
                <w:sz w:val="24"/>
                <w:szCs w:val="24"/>
                <w:lang w:val="ru-RU"/>
              </w:rPr>
            </w:pPr>
            <w:r w:rsidRPr="009F601F">
              <w:rPr>
                <w:sz w:val="24"/>
                <w:szCs w:val="24"/>
                <w:lang w:val="ru-RU"/>
              </w:rPr>
              <w:t>Новая ул. 16</w:t>
            </w:r>
          </w:p>
        </w:tc>
        <w:tc>
          <w:tcPr>
            <w:tcW w:w="759" w:type="pct"/>
            <w:tcBorders>
              <w:top w:val="single" w:sz="5" w:space="0" w:color="000000"/>
              <w:left w:val="single" w:sz="5" w:space="0" w:color="000000"/>
              <w:bottom w:val="single" w:sz="5" w:space="0" w:color="000000"/>
              <w:right w:val="single" w:sz="5" w:space="0" w:color="000000"/>
            </w:tcBorders>
            <w:vAlign w:val="center"/>
          </w:tcPr>
          <w:p w14:paraId="4A9D2682" w14:textId="77777777" w:rsidR="00DA173A" w:rsidRPr="009F601F" w:rsidRDefault="00DA173A" w:rsidP="00F75D71">
            <w:pPr>
              <w:pStyle w:val="ab"/>
              <w:spacing w:line="240" w:lineRule="auto"/>
              <w:ind w:firstLine="0"/>
              <w:contextualSpacing/>
              <w:jc w:val="center"/>
              <w:rPr>
                <w:sz w:val="24"/>
                <w:szCs w:val="24"/>
                <w:lang w:val="ru-RU"/>
              </w:rPr>
            </w:pPr>
            <w:r w:rsidRPr="009F601F">
              <w:rPr>
                <w:sz w:val="24"/>
                <w:szCs w:val="24"/>
                <w:lang w:val="ru-RU"/>
              </w:rPr>
              <w:t>0,99</w:t>
            </w:r>
          </w:p>
        </w:tc>
        <w:tc>
          <w:tcPr>
            <w:tcW w:w="910" w:type="pct"/>
            <w:tcBorders>
              <w:top w:val="single" w:sz="5" w:space="0" w:color="000000"/>
              <w:left w:val="single" w:sz="5" w:space="0" w:color="000000"/>
              <w:bottom w:val="single" w:sz="5" w:space="0" w:color="000000"/>
              <w:right w:val="single" w:sz="5" w:space="0" w:color="000000"/>
            </w:tcBorders>
            <w:vAlign w:val="center"/>
          </w:tcPr>
          <w:p w14:paraId="09DB3580" w14:textId="77777777" w:rsidR="00DA173A" w:rsidRPr="009F601F" w:rsidRDefault="00DA173A" w:rsidP="00F75D71">
            <w:pPr>
              <w:pStyle w:val="ab"/>
              <w:spacing w:line="240" w:lineRule="auto"/>
              <w:ind w:firstLine="0"/>
              <w:contextualSpacing/>
              <w:jc w:val="center"/>
              <w:rPr>
                <w:sz w:val="24"/>
                <w:szCs w:val="24"/>
                <w:lang w:val="ru-RU"/>
              </w:rPr>
            </w:pPr>
            <w:r w:rsidRPr="009F601F">
              <w:rPr>
                <w:sz w:val="24"/>
                <w:szCs w:val="24"/>
                <w:lang w:val="ru-RU"/>
              </w:rPr>
              <w:t>1,00</w:t>
            </w:r>
          </w:p>
        </w:tc>
        <w:tc>
          <w:tcPr>
            <w:tcW w:w="1362" w:type="pct"/>
            <w:tcBorders>
              <w:top w:val="single" w:sz="5" w:space="0" w:color="000000"/>
              <w:left w:val="single" w:sz="5" w:space="0" w:color="000000"/>
              <w:bottom w:val="single" w:sz="5" w:space="0" w:color="000000"/>
              <w:right w:val="single" w:sz="5" w:space="0" w:color="000000"/>
            </w:tcBorders>
            <w:vAlign w:val="center"/>
          </w:tcPr>
          <w:p w14:paraId="39A03509" w14:textId="77777777" w:rsidR="00DA173A" w:rsidRPr="009F601F" w:rsidRDefault="00DA173A" w:rsidP="00F75D71">
            <w:pPr>
              <w:pStyle w:val="ab"/>
              <w:spacing w:line="240" w:lineRule="auto"/>
              <w:ind w:firstLine="0"/>
              <w:contextualSpacing/>
              <w:jc w:val="center"/>
              <w:rPr>
                <w:sz w:val="24"/>
                <w:szCs w:val="24"/>
                <w:lang w:val="ru-RU"/>
              </w:rPr>
            </w:pPr>
            <w:r w:rsidRPr="009F601F">
              <w:rPr>
                <w:sz w:val="24"/>
                <w:szCs w:val="24"/>
                <w:lang w:val="ru-RU"/>
              </w:rPr>
              <w:t>2,52</w:t>
            </w:r>
          </w:p>
        </w:tc>
      </w:tr>
      <w:tr w:rsidR="009F601F" w:rsidRPr="009F601F" w14:paraId="2B4C77E3" w14:textId="77777777" w:rsidTr="00BE1A29">
        <w:trPr>
          <w:trHeight w:hRule="exact" w:val="340"/>
        </w:trPr>
        <w:tc>
          <w:tcPr>
            <w:tcW w:w="1969" w:type="pct"/>
            <w:tcBorders>
              <w:top w:val="single" w:sz="5" w:space="0" w:color="000000"/>
              <w:left w:val="single" w:sz="5" w:space="0" w:color="000000"/>
              <w:bottom w:val="single" w:sz="5" w:space="0" w:color="000000"/>
              <w:right w:val="single" w:sz="5" w:space="0" w:color="000000"/>
            </w:tcBorders>
            <w:vAlign w:val="center"/>
          </w:tcPr>
          <w:p w14:paraId="193244D1" w14:textId="597E91CA" w:rsidR="00DA173A" w:rsidRPr="009F601F" w:rsidRDefault="00DA173A" w:rsidP="00F75D71">
            <w:pPr>
              <w:pStyle w:val="ab"/>
              <w:spacing w:line="240" w:lineRule="auto"/>
              <w:ind w:firstLine="0"/>
              <w:contextualSpacing/>
              <w:jc w:val="center"/>
              <w:rPr>
                <w:sz w:val="24"/>
                <w:szCs w:val="24"/>
                <w:lang w:val="ru-RU"/>
              </w:rPr>
            </w:pPr>
            <w:r w:rsidRPr="009F601F">
              <w:rPr>
                <w:sz w:val="24"/>
                <w:szCs w:val="24"/>
                <w:lang w:val="ru-RU"/>
              </w:rPr>
              <w:t>Новая ул. 16а (ЖК</w:t>
            </w:r>
            <w:r w:rsidR="00A045FC" w:rsidRPr="009F601F">
              <w:rPr>
                <w:sz w:val="24"/>
                <w:szCs w:val="24"/>
                <w:lang w:val="ru-RU"/>
              </w:rPr>
              <w:t xml:space="preserve"> «</w:t>
            </w:r>
            <w:r w:rsidRPr="009F601F">
              <w:rPr>
                <w:sz w:val="24"/>
                <w:szCs w:val="24"/>
                <w:lang w:val="ru-RU"/>
              </w:rPr>
              <w:t>Викинг</w:t>
            </w:r>
            <w:r w:rsidR="00A045FC" w:rsidRPr="009F601F">
              <w:rPr>
                <w:sz w:val="24"/>
                <w:szCs w:val="24"/>
                <w:lang w:val="ru-RU"/>
              </w:rPr>
              <w:t>»</w:t>
            </w:r>
            <w:r w:rsidRPr="009F601F">
              <w:rPr>
                <w:sz w:val="24"/>
                <w:szCs w:val="24"/>
                <w:lang w:val="ru-RU"/>
              </w:rPr>
              <w:t>)</w:t>
            </w:r>
          </w:p>
        </w:tc>
        <w:tc>
          <w:tcPr>
            <w:tcW w:w="759" w:type="pct"/>
            <w:tcBorders>
              <w:top w:val="single" w:sz="5" w:space="0" w:color="000000"/>
              <w:left w:val="single" w:sz="5" w:space="0" w:color="000000"/>
              <w:bottom w:val="single" w:sz="5" w:space="0" w:color="000000"/>
              <w:right w:val="single" w:sz="5" w:space="0" w:color="000000"/>
            </w:tcBorders>
            <w:vAlign w:val="center"/>
          </w:tcPr>
          <w:p w14:paraId="3886BB5A" w14:textId="77777777" w:rsidR="00DA173A" w:rsidRPr="009F601F" w:rsidRDefault="00DA173A" w:rsidP="00F75D71">
            <w:pPr>
              <w:pStyle w:val="ab"/>
              <w:spacing w:line="240" w:lineRule="auto"/>
              <w:ind w:firstLine="0"/>
              <w:contextualSpacing/>
              <w:jc w:val="center"/>
              <w:rPr>
                <w:sz w:val="24"/>
                <w:szCs w:val="24"/>
                <w:lang w:val="ru-RU"/>
              </w:rPr>
            </w:pPr>
            <w:r w:rsidRPr="009F601F">
              <w:rPr>
                <w:sz w:val="24"/>
                <w:szCs w:val="24"/>
                <w:lang w:val="ru-RU"/>
              </w:rPr>
              <w:t>1,00</w:t>
            </w:r>
          </w:p>
        </w:tc>
        <w:tc>
          <w:tcPr>
            <w:tcW w:w="910" w:type="pct"/>
            <w:tcBorders>
              <w:top w:val="single" w:sz="5" w:space="0" w:color="000000"/>
              <w:left w:val="single" w:sz="5" w:space="0" w:color="000000"/>
              <w:bottom w:val="single" w:sz="5" w:space="0" w:color="000000"/>
              <w:right w:val="single" w:sz="5" w:space="0" w:color="000000"/>
            </w:tcBorders>
            <w:vAlign w:val="center"/>
          </w:tcPr>
          <w:p w14:paraId="23CE32BB" w14:textId="77777777" w:rsidR="00DA173A" w:rsidRPr="009F601F" w:rsidRDefault="00DA173A" w:rsidP="00F75D71">
            <w:pPr>
              <w:pStyle w:val="ab"/>
              <w:spacing w:line="240" w:lineRule="auto"/>
              <w:ind w:firstLine="0"/>
              <w:contextualSpacing/>
              <w:jc w:val="center"/>
              <w:rPr>
                <w:sz w:val="24"/>
                <w:szCs w:val="24"/>
                <w:lang w:val="ru-RU"/>
              </w:rPr>
            </w:pPr>
            <w:r w:rsidRPr="009F601F">
              <w:rPr>
                <w:sz w:val="24"/>
                <w:szCs w:val="24"/>
                <w:lang w:val="ru-RU"/>
              </w:rPr>
              <w:t>1,00</w:t>
            </w:r>
          </w:p>
        </w:tc>
        <w:tc>
          <w:tcPr>
            <w:tcW w:w="1362" w:type="pct"/>
            <w:tcBorders>
              <w:top w:val="single" w:sz="5" w:space="0" w:color="000000"/>
              <w:left w:val="single" w:sz="5" w:space="0" w:color="000000"/>
              <w:bottom w:val="single" w:sz="5" w:space="0" w:color="000000"/>
              <w:right w:val="single" w:sz="5" w:space="0" w:color="000000"/>
            </w:tcBorders>
            <w:vAlign w:val="center"/>
          </w:tcPr>
          <w:p w14:paraId="387CEAE7" w14:textId="77777777" w:rsidR="00DA173A" w:rsidRPr="009F601F" w:rsidRDefault="00DA173A" w:rsidP="00F75D71">
            <w:pPr>
              <w:pStyle w:val="ab"/>
              <w:spacing w:line="240" w:lineRule="auto"/>
              <w:ind w:firstLine="0"/>
              <w:contextualSpacing/>
              <w:jc w:val="center"/>
              <w:rPr>
                <w:sz w:val="24"/>
                <w:szCs w:val="24"/>
                <w:lang w:val="ru-RU"/>
              </w:rPr>
            </w:pPr>
            <w:r w:rsidRPr="009F601F">
              <w:rPr>
                <w:sz w:val="24"/>
                <w:szCs w:val="24"/>
                <w:lang w:val="ru-RU"/>
              </w:rPr>
              <w:t>1,45</w:t>
            </w:r>
          </w:p>
        </w:tc>
      </w:tr>
      <w:tr w:rsidR="009F601F" w:rsidRPr="009F601F" w14:paraId="0E729CF3" w14:textId="77777777" w:rsidTr="00BE1A29">
        <w:trPr>
          <w:trHeight w:hRule="exact" w:val="340"/>
        </w:trPr>
        <w:tc>
          <w:tcPr>
            <w:tcW w:w="1969" w:type="pct"/>
            <w:tcBorders>
              <w:top w:val="single" w:sz="5" w:space="0" w:color="000000"/>
              <w:left w:val="single" w:sz="5" w:space="0" w:color="000000"/>
              <w:bottom w:val="single" w:sz="5" w:space="0" w:color="000000"/>
              <w:right w:val="single" w:sz="5" w:space="0" w:color="000000"/>
            </w:tcBorders>
            <w:vAlign w:val="center"/>
          </w:tcPr>
          <w:p w14:paraId="2F9FFC62" w14:textId="44FD7300" w:rsidR="00DA173A" w:rsidRPr="009F601F" w:rsidRDefault="00DA173A" w:rsidP="00F75D71">
            <w:pPr>
              <w:pStyle w:val="ab"/>
              <w:spacing w:line="240" w:lineRule="auto"/>
              <w:ind w:firstLine="0"/>
              <w:contextualSpacing/>
              <w:jc w:val="center"/>
              <w:rPr>
                <w:sz w:val="24"/>
                <w:szCs w:val="24"/>
                <w:lang w:val="ru-RU"/>
              </w:rPr>
            </w:pPr>
            <w:r w:rsidRPr="009F601F">
              <w:rPr>
                <w:sz w:val="24"/>
                <w:szCs w:val="24"/>
                <w:lang w:val="ru-RU"/>
              </w:rPr>
              <w:t>Новая ул. 16 Б (ЖК</w:t>
            </w:r>
            <w:r w:rsidR="00A045FC" w:rsidRPr="009F601F">
              <w:rPr>
                <w:sz w:val="24"/>
                <w:szCs w:val="24"/>
                <w:lang w:val="ru-RU"/>
              </w:rPr>
              <w:t xml:space="preserve"> «</w:t>
            </w:r>
            <w:r w:rsidRPr="009F601F">
              <w:rPr>
                <w:sz w:val="24"/>
                <w:szCs w:val="24"/>
                <w:lang w:val="ru-RU"/>
              </w:rPr>
              <w:t>Викинг</w:t>
            </w:r>
            <w:r w:rsidR="00A045FC" w:rsidRPr="009F601F">
              <w:rPr>
                <w:sz w:val="24"/>
                <w:szCs w:val="24"/>
                <w:lang w:val="ru-RU"/>
              </w:rPr>
              <w:t>»</w:t>
            </w:r>
            <w:r w:rsidRPr="009F601F">
              <w:rPr>
                <w:sz w:val="24"/>
                <w:szCs w:val="24"/>
                <w:lang w:val="ru-RU"/>
              </w:rPr>
              <w:t>)</w:t>
            </w:r>
          </w:p>
        </w:tc>
        <w:tc>
          <w:tcPr>
            <w:tcW w:w="759" w:type="pct"/>
            <w:tcBorders>
              <w:top w:val="single" w:sz="5" w:space="0" w:color="000000"/>
              <w:left w:val="single" w:sz="5" w:space="0" w:color="000000"/>
              <w:bottom w:val="single" w:sz="5" w:space="0" w:color="000000"/>
              <w:right w:val="single" w:sz="5" w:space="0" w:color="000000"/>
            </w:tcBorders>
            <w:vAlign w:val="center"/>
          </w:tcPr>
          <w:p w14:paraId="27A208EE" w14:textId="77777777" w:rsidR="00DA173A" w:rsidRPr="009F601F" w:rsidRDefault="00DA173A" w:rsidP="00F75D71">
            <w:pPr>
              <w:pStyle w:val="ab"/>
              <w:spacing w:line="240" w:lineRule="auto"/>
              <w:ind w:firstLine="0"/>
              <w:contextualSpacing/>
              <w:jc w:val="center"/>
              <w:rPr>
                <w:sz w:val="24"/>
                <w:szCs w:val="24"/>
                <w:lang w:val="ru-RU"/>
              </w:rPr>
            </w:pPr>
            <w:r w:rsidRPr="009F601F">
              <w:rPr>
                <w:sz w:val="24"/>
                <w:szCs w:val="24"/>
                <w:lang w:val="ru-RU"/>
              </w:rPr>
              <w:t>1,00</w:t>
            </w:r>
          </w:p>
        </w:tc>
        <w:tc>
          <w:tcPr>
            <w:tcW w:w="910" w:type="pct"/>
            <w:tcBorders>
              <w:top w:val="single" w:sz="5" w:space="0" w:color="000000"/>
              <w:left w:val="single" w:sz="5" w:space="0" w:color="000000"/>
              <w:bottom w:val="single" w:sz="5" w:space="0" w:color="000000"/>
              <w:right w:val="single" w:sz="5" w:space="0" w:color="000000"/>
            </w:tcBorders>
            <w:vAlign w:val="center"/>
          </w:tcPr>
          <w:p w14:paraId="0E3D5753" w14:textId="77777777" w:rsidR="00DA173A" w:rsidRPr="009F601F" w:rsidRDefault="00DA173A" w:rsidP="00F75D71">
            <w:pPr>
              <w:pStyle w:val="ab"/>
              <w:spacing w:line="240" w:lineRule="auto"/>
              <w:ind w:firstLine="0"/>
              <w:contextualSpacing/>
              <w:jc w:val="center"/>
              <w:rPr>
                <w:sz w:val="24"/>
                <w:szCs w:val="24"/>
                <w:lang w:val="ru-RU"/>
              </w:rPr>
            </w:pPr>
            <w:r w:rsidRPr="009F601F">
              <w:rPr>
                <w:sz w:val="24"/>
                <w:szCs w:val="24"/>
                <w:lang w:val="ru-RU"/>
              </w:rPr>
              <w:t>1,00</w:t>
            </w:r>
          </w:p>
        </w:tc>
        <w:tc>
          <w:tcPr>
            <w:tcW w:w="1362" w:type="pct"/>
            <w:tcBorders>
              <w:top w:val="single" w:sz="5" w:space="0" w:color="000000"/>
              <w:left w:val="single" w:sz="5" w:space="0" w:color="000000"/>
              <w:bottom w:val="single" w:sz="5" w:space="0" w:color="000000"/>
              <w:right w:val="single" w:sz="5" w:space="0" w:color="000000"/>
            </w:tcBorders>
            <w:vAlign w:val="center"/>
          </w:tcPr>
          <w:p w14:paraId="624BBBDB" w14:textId="77777777" w:rsidR="00DA173A" w:rsidRPr="009F601F" w:rsidRDefault="00DA173A" w:rsidP="00F75D71">
            <w:pPr>
              <w:pStyle w:val="ab"/>
              <w:spacing w:line="240" w:lineRule="auto"/>
              <w:ind w:firstLine="0"/>
              <w:contextualSpacing/>
              <w:jc w:val="center"/>
              <w:rPr>
                <w:sz w:val="24"/>
                <w:szCs w:val="24"/>
                <w:lang w:val="ru-RU"/>
              </w:rPr>
            </w:pPr>
            <w:r w:rsidRPr="009F601F">
              <w:rPr>
                <w:sz w:val="24"/>
                <w:szCs w:val="24"/>
                <w:lang w:val="ru-RU"/>
              </w:rPr>
              <w:t>1,43</w:t>
            </w:r>
          </w:p>
        </w:tc>
      </w:tr>
      <w:tr w:rsidR="009F601F" w:rsidRPr="009F601F" w14:paraId="5BC0B040" w14:textId="77777777" w:rsidTr="00BE1A29">
        <w:trPr>
          <w:trHeight w:hRule="exact" w:val="340"/>
        </w:trPr>
        <w:tc>
          <w:tcPr>
            <w:tcW w:w="1969" w:type="pct"/>
            <w:tcBorders>
              <w:top w:val="single" w:sz="5" w:space="0" w:color="000000"/>
              <w:left w:val="single" w:sz="5" w:space="0" w:color="000000"/>
              <w:bottom w:val="single" w:sz="5" w:space="0" w:color="000000"/>
              <w:right w:val="single" w:sz="5" w:space="0" w:color="000000"/>
            </w:tcBorders>
            <w:vAlign w:val="center"/>
          </w:tcPr>
          <w:p w14:paraId="5DFBC854" w14:textId="77777777" w:rsidR="00DA173A" w:rsidRPr="009F601F" w:rsidRDefault="00DA173A" w:rsidP="00F75D71">
            <w:pPr>
              <w:pStyle w:val="ab"/>
              <w:spacing w:line="240" w:lineRule="auto"/>
              <w:ind w:firstLine="0"/>
              <w:contextualSpacing/>
              <w:jc w:val="center"/>
              <w:rPr>
                <w:sz w:val="24"/>
                <w:szCs w:val="24"/>
                <w:lang w:val="ru-RU"/>
              </w:rPr>
            </w:pPr>
            <w:r w:rsidRPr="009F601F">
              <w:rPr>
                <w:sz w:val="24"/>
                <w:szCs w:val="24"/>
                <w:lang w:val="ru-RU"/>
              </w:rPr>
              <w:t>Новая ул. 14</w:t>
            </w:r>
          </w:p>
        </w:tc>
        <w:tc>
          <w:tcPr>
            <w:tcW w:w="759" w:type="pct"/>
            <w:tcBorders>
              <w:top w:val="single" w:sz="5" w:space="0" w:color="000000"/>
              <w:left w:val="single" w:sz="5" w:space="0" w:color="000000"/>
              <w:bottom w:val="single" w:sz="5" w:space="0" w:color="000000"/>
              <w:right w:val="single" w:sz="5" w:space="0" w:color="000000"/>
            </w:tcBorders>
            <w:vAlign w:val="center"/>
          </w:tcPr>
          <w:p w14:paraId="1F41253F" w14:textId="77777777" w:rsidR="00DA173A" w:rsidRPr="009F601F" w:rsidRDefault="00DA173A" w:rsidP="00F75D71">
            <w:pPr>
              <w:pStyle w:val="ab"/>
              <w:spacing w:line="240" w:lineRule="auto"/>
              <w:ind w:firstLine="0"/>
              <w:contextualSpacing/>
              <w:jc w:val="center"/>
              <w:rPr>
                <w:sz w:val="24"/>
                <w:szCs w:val="24"/>
                <w:lang w:val="ru-RU"/>
              </w:rPr>
            </w:pPr>
            <w:r w:rsidRPr="009F601F">
              <w:rPr>
                <w:sz w:val="24"/>
                <w:szCs w:val="24"/>
                <w:lang w:val="ru-RU"/>
              </w:rPr>
              <w:t>1,00</w:t>
            </w:r>
          </w:p>
        </w:tc>
        <w:tc>
          <w:tcPr>
            <w:tcW w:w="910" w:type="pct"/>
            <w:tcBorders>
              <w:top w:val="single" w:sz="5" w:space="0" w:color="000000"/>
              <w:left w:val="single" w:sz="5" w:space="0" w:color="000000"/>
              <w:bottom w:val="single" w:sz="5" w:space="0" w:color="000000"/>
              <w:right w:val="single" w:sz="5" w:space="0" w:color="000000"/>
            </w:tcBorders>
            <w:vAlign w:val="center"/>
          </w:tcPr>
          <w:p w14:paraId="213E967D" w14:textId="77777777" w:rsidR="00DA173A" w:rsidRPr="009F601F" w:rsidRDefault="00DA173A" w:rsidP="00F75D71">
            <w:pPr>
              <w:pStyle w:val="ab"/>
              <w:spacing w:line="240" w:lineRule="auto"/>
              <w:ind w:firstLine="0"/>
              <w:contextualSpacing/>
              <w:jc w:val="center"/>
              <w:rPr>
                <w:sz w:val="24"/>
                <w:szCs w:val="24"/>
                <w:lang w:val="ru-RU"/>
              </w:rPr>
            </w:pPr>
            <w:r w:rsidRPr="009F601F">
              <w:rPr>
                <w:sz w:val="24"/>
                <w:szCs w:val="24"/>
                <w:lang w:val="ru-RU"/>
              </w:rPr>
              <w:t>1,00</w:t>
            </w:r>
          </w:p>
        </w:tc>
        <w:tc>
          <w:tcPr>
            <w:tcW w:w="1362" w:type="pct"/>
            <w:tcBorders>
              <w:top w:val="single" w:sz="5" w:space="0" w:color="000000"/>
              <w:left w:val="single" w:sz="5" w:space="0" w:color="000000"/>
              <w:bottom w:val="single" w:sz="5" w:space="0" w:color="000000"/>
              <w:right w:val="single" w:sz="5" w:space="0" w:color="000000"/>
            </w:tcBorders>
            <w:vAlign w:val="center"/>
          </w:tcPr>
          <w:p w14:paraId="79200084" w14:textId="77777777" w:rsidR="00DA173A" w:rsidRPr="009F601F" w:rsidRDefault="00DA173A" w:rsidP="00F75D71">
            <w:pPr>
              <w:pStyle w:val="ab"/>
              <w:spacing w:line="240" w:lineRule="auto"/>
              <w:ind w:firstLine="0"/>
              <w:contextualSpacing/>
              <w:jc w:val="center"/>
              <w:rPr>
                <w:sz w:val="24"/>
                <w:szCs w:val="24"/>
                <w:lang w:val="ru-RU"/>
              </w:rPr>
            </w:pPr>
            <w:r w:rsidRPr="009F601F">
              <w:rPr>
                <w:sz w:val="24"/>
                <w:szCs w:val="24"/>
                <w:lang w:val="ru-RU"/>
              </w:rPr>
              <w:t>0,46</w:t>
            </w:r>
          </w:p>
        </w:tc>
      </w:tr>
      <w:tr w:rsidR="009F601F" w:rsidRPr="009F601F" w14:paraId="5D9542E1" w14:textId="77777777" w:rsidTr="00BE1A29">
        <w:trPr>
          <w:trHeight w:hRule="exact" w:val="340"/>
        </w:trPr>
        <w:tc>
          <w:tcPr>
            <w:tcW w:w="1969" w:type="pct"/>
            <w:tcBorders>
              <w:top w:val="single" w:sz="5" w:space="0" w:color="000000"/>
              <w:left w:val="single" w:sz="5" w:space="0" w:color="000000"/>
              <w:bottom w:val="single" w:sz="5" w:space="0" w:color="000000"/>
              <w:right w:val="single" w:sz="5" w:space="0" w:color="000000"/>
            </w:tcBorders>
            <w:vAlign w:val="center"/>
          </w:tcPr>
          <w:p w14:paraId="0A368176" w14:textId="77777777" w:rsidR="00DA173A" w:rsidRPr="009F601F" w:rsidRDefault="00DA173A" w:rsidP="00F75D71">
            <w:pPr>
              <w:pStyle w:val="ab"/>
              <w:spacing w:line="240" w:lineRule="auto"/>
              <w:ind w:firstLine="0"/>
              <w:contextualSpacing/>
              <w:jc w:val="center"/>
              <w:rPr>
                <w:sz w:val="24"/>
                <w:szCs w:val="24"/>
                <w:lang w:val="ru-RU"/>
              </w:rPr>
            </w:pPr>
            <w:r w:rsidRPr="009F601F">
              <w:rPr>
                <w:sz w:val="24"/>
                <w:szCs w:val="24"/>
                <w:lang w:val="ru-RU"/>
              </w:rPr>
              <w:t>Военный городок ул. 53</w:t>
            </w:r>
          </w:p>
        </w:tc>
        <w:tc>
          <w:tcPr>
            <w:tcW w:w="759" w:type="pct"/>
            <w:tcBorders>
              <w:top w:val="single" w:sz="5" w:space="0" w:color="000000"/>
              <w:left w:val="single" w:sz="5" w:space="0" w:color="000000"/>
              <w:bottom w:val="single" w:sz="5" w:space="0" w:color="000000"/>
              <w:right w:val="single" w:sz="5" w:space="0" w:color="000000"/>
            </w:tcBorders>
            <w:vAlign w:val="center"/>
          </w:tcPr>
          <w:p w14:paraId="68114928" w14:textId="77777777" w:rsidR="00DA173A" w:rsidRPr="009F601F" w:rsidRDefault="00DA173A" w:rsidP="00F75D71">
            <w:pPr>
              <w:pStyle w:val="ab"/>
              <w:spacing w:line="240" w:lineRule="auto"/>
              <w:ind w:firstLine="0"/>
              <w:contextualSpacing/>
              <w:jc w:val="center"/>
              <w:rPr>
                <w:sz w:val="24"/>
                <w:szCs w:val="24"/>
                <w:lang w:val="ru-RU"/>
              </w:rPr>
            </w:pPr>
            <w:r w:rsidRPr="009F601F">
              <w:rPr>
                <w:sz w:val="24"/>
                <w:szCs w:val="24"/>
                <w:lang w:val="ru-RU"/>
              </w:rPr>
              <w:t>1,00</w:t>
            </w:r>
          </w:p>
        </w:tc>
        <w:tc>
          <w:tcPr>
            <w:tcW w:w="910" w:type="pct"/>
            <w:tcBorders>
              <w:top w:val="single" w:sz="5" w:space="0" w:color="000000"/>
              <w:left w:val="single" w:sz="5" w:space="0" w:color="000000"/>
              <w:bottom w:val="single" w:sz="5" w:space="0" w:color="000000"/>
              <w:right w:val="single" w:sz="5" w:space="0" w:color="000000"/>
            </w:tcBorders>
            <w:vAlign w:val="center"/>
          </w:tcPr>
          <w:p w14:paraId="7A3073B2" w14:textId="77777777" w:rsidR="00DA173A" w:rsidRPr="009F601F" w:rsidRDefault="00DA173A" w:rsidP="00F75D71">
            <w:pPr>
              <w:pStyle w:val="ab"/>
              <w:spacing w:line="240" w:lineRule="auto"/>
              <w:ind w:firstLine="0"/>
              <w:contextualSpacing/>
              <w:jc w:val="center"/>
              <w:rPr>
                <w:sz w:val="24"/>
                <w:szCs w:val="24"/>
                <w:lang w:val="ru-RU"/>
              </w:rPr>
            </w:pPr>
            <w:r w:rsidRPr="009F601F">
              <w:rPr>
                <w:sz w:val="24"/>
                <w:szCs w:val="24"/>
                <w:lang w:val="ru-RU"/>
              </w:rPr>
              <w:t>1,00</w:t>
            </w:r>
          </w:p>
        </w:tc>
        <w:tc>
          <w:tcPr>
            <w:tcW w:w="1362" w:type="pct"/>
            <w:tcBorders>
              <w:top w:val="single" w:sz="5" w:space="0" w:color="000000"/>
              <w:left w:val="single" w:sz="5" w:space="0" w:color="000000"/>
              <w:bottom w:val="single" w:sz="5" w:space="0" w:color="000000"/>
              <w:right w:val="single" w:sz="5" w:space="0" w:color="000000"/>
            </w:tcBorders>
            <w:vAlign w:val="center"/>
          </w:tcPr>
          <w:p w14:paraId="2FD370A5" w14:textId="77777777" w:rsidR="00DA173A" w:rsidRPr="009F601F" w:rsidRDefault="00DA173A" w:rsidP="00F75D71">
            <w:pPr>
              <w:pStyle w:val="ab"/>
              <w:spacing w:line="240" w:lineRule="auto"/>
              <w:ind w:firstLine="0"/>
              <w:contextualSpacing/>
              <w:jc w:val="center"/>
              <w:rPr>
                <w:sz w:val="24"/>
                <w:szCs w:val="24"/>
                <w:lang w:val="ru-RU"/>
              </w:rPr>
            </w:pPr>
            <w:r w:rsidRPr="009F601F">
              <w:rPr>
                <w:sz w:val="24"/>
                <w:szCs w:val="24"/>
                <w:lang w:val="ru-RU"/>
              </w:rPr>
              <w:t>0,34</w:t>
            </w:r>
          </w:p>
        </w:tc>
      </w:tr>
      <w:tr w:rsidR="009F601F" w:rsidRPr="009F601F" w14:paraId="13777249" w14:textId="77777777" w:rsidTr="00BE1A29">
        <w:trPr>
          <w:trHeight w:hRule="exact" w:val="340"/>
        </w:trPr>
        <w:tc>
          <w:tcPr>
            <w:tcW w:w="1969" w:type="pct"/>
            <w:tcBorders>
              <w:top w:val="single" w:sz="5" w:space="0" w:color="000000"/>
              <w:left w:val="single" w:sz="5" w:space="0" w:color="000000"/>
              <w:bottom w:val="single" w:sz="5" w:space="0" w:color="000000"/>
              <w:right w:val="single" w:sz="5" w:space="0" w:color="000000"/>
            </w:tcBorders>
            <w:vAlign w:val="center"/>
          </w:tcPr>
          <w:p w14:paraId="4233A2E1" w14:textId="77777777" w:rsidR="00DA173A" w:rsidRPr="009F601F" w:rsidRDefault="00DA173A" w:rsidP="00F75D71">
            <w:pPr>
              <w:pStyle w:val="ab"/>
              <w:spacing w:line="240" w:lineRule="auto"/>
              <w:ind w:firstLine="0"/>
              <w:contextualSpacing/>
              <w:jc w:val="center"/>
              <w:rPr>
                <w:sz w:val="24"/>
                <w:szCs w:val="24"/>
                <w:lang w:val="ru-RU"/>
              </w:rPr>
            </w:pPr>
            <w:r w:rsidRPr="009F601F">
              <w:rPr>
                <w:sz w:val="24"/>
                <w:szCs w:val="24"/>
                <w:lang w:val="ru-RU"/>
              </w:rPr>
              <w:t>Военный городок ул. 67 корп102</w:t>
            </w:r>
          </w:p>
        </w:tc>
        <w:tc>
          <w:tcPr>
            <w:tcW w:w="759" w:type="pct"/>
            <w:tcBorders>
              <w:top w:val="single" w:sz="5" w:space="0" w:color="000000"/>
              <w:left w:val="single" w:sz="5" w:space="0" w:color="000000"/>
              <w:bottom w:val="single" w:sz="5" w:space="0" w:color="000000"/>
              <w:right w:val="single" w:sz="5" w:space="0" w:color="000000"/>
            </w:tcBorders>
            <w:vAlign w:val="center"/>
          </w:tcPr>
          <w:p w14:paraId="51FC7637" w14:textId="77777777" w:rsidR="00DA173A" w:rsidRPr="009F601F" w:rsidRDefault="00DA173A" w:rsidP="00F75D71">
            <w:pPr>
              <w:pStyle w:val="ab"/>
              <w:spacing w:line="240" w:lineRule="auto"/>
              <w:ind w:firstLine="0"/>
              <w:contextualSpacing/>
              <w:jc w:val="center"/>
              <w:rPr>
                <w:sz w:val="24"/>
                <w:szCs w:val="24"/>
                <w:lang w:val="ru-RU"/>
              </w:rPr>
            </w:pPr>
            <w:r w:rsidRPr="009F601F">
              <w:rPr>
                <w:sz w:val="24"/>
                <w:szCs w:val="24"/>
                <w:lang w:val="ru-RU"/>
              </w:rPr>
              <w:t>1,00</w:t>
            </w:r>
          </w:p>
        </w:tc>
        <w:tc>
          <w:tcPr>
            <w:tcW w:w="910" w:type="pct"/>
            <w:tcBorders>
              <w:top w:val="single" w:sz="5" w:space="0" w:color="000000"/>
              <w:left w:val="single" w:sz="5" w:space="0" w:color="000000"/>
              <w:bottom w:val="single" w:sz="5" w:space="0" w:color="000000"/>
              <w:right w:val="single" w:sz="5" w:space="0" w:color="000000"/>
            </w:tcBorders>
            <w:vAlign w:val="center"/>
          </w:tcPr>
          <w:p w14:paraId="5D500C12" w14:textId="77777777" w:rsidR="00DA173A" w:rsidRPr="009F601F" w:rsidRDefault="00DA173A" w:rsidP="00F75D71">
            <w:pPr>
              <w:pStyle w:val="ab"/>
              <w:spacing w:line="240" w:lineRule="auto"/>
              <w:ind w:firstLine="0"/>
              <w:contextualSpacing/>
              <w:jc w:val="center"/>
              <w:rPr>
                <w:sz w:val="24"/>
                <w:szCs w:val="24"/>
                <w:lang w:val="ru-RU"/>
              </w:rPr>
            </w:pPr>
            <w:r w:rsidRPr="009F601F">
              <w:rPr>
                <w:sz w:val="24"/>
                <w:szCs w:val="24"/>
                <w:lang w:val="ru-RU"/>
              </w:rPr>
              <w:t>1,00</w:t>
            </w:r>
          </w:p>
        </w:tc>
        <w:tc>
          <w:tcPr>
            <w:tcW w:w="1362" w:type="pct"/>
            <w:tcBorders>
              <w:top w:val="single" w:sz="5" w:space="0" w:color="000000"/>
              <w:left w:val="single" w:sz="5" w:space="0" w:color="000000"/>
              <w:bottom w:val="single" w:sz="5" w:space="0" w:color="000000"/>
              <w:right w:val="single" w:sz="5" w:space="0" w:color="000000"/>
            </w:tcBorders>
            <w:vAlign w:val="center"/>
          </w:tcPr>
          <w:p w14:paraId="62EC048D" w14:textId="77777777" w:rsidR="00DA173A" w:rsidRPr="009F601F" w:rsidRDefault="00DA173A" w:rsidP="00F75D71">
            <w:pPr>
              <w:pStyle w:val="ab"/>
              <w:spacing w:line="240" w:lineRule="auto"/>
              <w:ind w:firstLine="0"/>
              <w:contextualSpacing/>
              <w:jc w:val="center"/>
              <w:rPr>
                <w:sz w:val="24"/>
                <w:szCs w:val="24"/>
                <w:lang w:val="ru-RU"/>
              </w:rPr>
            </w:pPr>
            <w:r w:rsidRPr="009F601F">
              <w:rPr>
                <w:sz w:val="24"/>
                <w:szCs w:val="24"/>
                <w:lang w:val="ru-RU"/>
              </w:rPr>
              <w:t>0,05</w:t>
            </w:r>
          </w:p>
        </w:tc>
      </w:tr>
      <w:tr w:rsidR="009F601F" w:rsidRPr="009F601F" w14:paraId="4E8DA3AA" w14:textId="77777777" w:rsidTr="00BE1A29">
        <w:trPr>
          <w:trHeight w:hRule="exact" w:val="340"/>
        </w:trPr>
        <w:tc>
          <w:tcPr>
            <w:tcW w:w="1969" w:type="pct"/>
            <w:tcBorders>
              <w:top w:val="single" w:sz="5" w:space="0" w:color="000000"/>
              <w:left w:val="single" w:sz="5" w:space="0" w:color="000000"/>
              <w:bottom w:val="single" w:sz="5" w:space="0" w:color="000000"/>
              <w:right w:val="single" w:sz="5" w:space="0" w:color="000000"/>
            </w:tcBorders>
            <w:vAlign w:val="center"/>
          </w:tcPr>
          <w:p w14:paraId="686824EC" w14:textId="77777777" w:rsidR="00DA173A" w:rsidRPr="009F601F" w:rsidRDefault="00DA173A" w:rsidP="00F75D71">
            <w:pPr>
              <w:pStyle w:val="ab"/>
              <w:spacing w:line="240" w:lineRule="auto"/>
              <w:ind w:firstLine="0"/>
              <w:contextualSpacing/>
              <w:jc w:val="center"/>
              <w:rPr>
                <w:sz w:val="24"/>
                <w:szCs w:val="24"/>
                <w:lang w:val="ru-RU"/>
              </w:rPr>
            </w:pPr>
            <w:r w:rsidRPr="009F601F">
              <w:rPr>
                <w:sz w:val="24"/>
                <w:szCs w:val="24"/>
                <w:lang w:val="ru-RU"/>
              </w:rPr>
              <w:t>Военный городок ул. 68</w:t>
            </w:r>
          </w:p>
        </w:tc>
        <w:tc>
          <w:tcPr>
            <w:tcW w:w="759" w:type="pct"/>
            <w:tcBorders>
              <w:top w:val="single" w:sz="5" w:space="0" w:color="000000"/>
              <w:left w:val="single" w:sz="5" w:space="0" w:color="000000"/>
              <w:bottom w:val="single" w:sz="5" w:space="0" w:color="000000"/>
              <w:right w:val="single" w:sz="5" w:space="0" w:color="000000"/>
            </w:tcBorders>
            <w:vAlign w:val="center"/>
          </w:tcPr>
          <w:p w14:paraId="7E5D59BB" w14:textId="77777777" w:rsidR="00DA173A" w:rsidRPr="009F601F" w:rsidRDefault="00DA173A" w:rsidP="00F75D71">
            <w:pPr>
              <w:pStyle w:val="ab"/>
              <w:spacing w:line="240" w:lineRule="auto"/>
              <w:ind w:firstLine="0"/>
              <w:contextualSpacing/>
              <w:jc w:val="center"/>
              <w:rPr>
                <w:sz w:val="24"/>
                <w:szCs w:val="24"/>
                <w:lang w:val="ru-RU"/>
              </w:rPr>
            </w:pPr>
            <w:r w:rsidRPr="009F601F">
              <w:rPr>
                <w:sz w:val="24"/>
                <w:szCs w:val="24"/>
                <w:lang w:val="ru-RU"/>
              </w:rPr>
              <w:t>1,00</w:t>
            </w:r>
          </w:p>
        </w:tc>
        <w:tc>
          <w:tcPr>
            <w:tcW w:w="910" w:type="pct"/>
            <w:tcBorders>
              <w:top w:val="single" w:sz="5" w:space="0" w:color="000000"/>
              <w:left w:val="single" w:sz="5" w:space="0" w:color="000000"/>
              <w:bottom w:val="single" w:sz="5" w:space="0" w:color="000000"/>
              <w:right w:val="single" w:sz="5" w:space="0" w:color="000000"/>
            </w:tcBorders>
            <w:vAlign w:val="center"/>
          </w:tcPr>
          <w:p w14:paraId="5E485FA1" w14:textId="77777777" w:rsidR="00DA173A" w:rsidRPr="009F601F" w:rsidRDefault="00DA173A" w:rsidP="00F75D71">
            <w:pPr>
              <w:pStyle w:val="ab"/>
              <w:spacing w:line="240" w:lineRule="auto"/>
              <w:ind w:firstLine="0"/>
              <w:contextualSpacing/>
              <w:jc w:val="center"/>
              <w:rPr>
                <w:sz w:val="24"/>
                <w:szCs w:val="24"/>
                <w:lang w:val="ru-RU"/>
              </w:rPr>
            </w:pPr>
            <w:r w:rsidRPr="009F601F">
              <w:rPr>
                <w:sz w:val="24"/>
                <w:szCs w:val="24"/>
                <w:lang w:val="ru-RU"/>
              </w:rPr>
              <w:t>1,00</w:t>
            </w:r>
          </w:p>
        </w:tc>
        <w:tc>
          <w:tcPr>
            <w:tcW w:w="1362" w:type="pct"/>
            <w:tcBorders>
              <w:top w:val="single" w:sz="5" w:space="0" w:color="000000"/>
              <w:left w:val="single" w:sz="5" w:space="0" w:color="000000"/>
              <w:bottom w:val="single" w:sz="5" w:space="0" w:color="000000"/>
              <w:right w:val="single" w:sz="5" w:space="0" w:color="000000"/>
            </w:tcBorders>
            <w:vAlign w:val="center"/>
          </w:tcPr>
          <w:p w14:paraId="198997B4" w14:textId="77777777" w:rsidR="00DA173A" w:rsidRPr="009F601F" w:rsidRDefault="00DA173A" w:rsidP="00F75D71">
            <w:pPr>
              <w:pStyle w:val="ab"/>
              <w:spacing w:line="240" w:lineRule="auto"/>
              <w:ind w:firstLine="0"/>
              <w:contextualSpacing/>
              <w:jc w:val="center"/>
              <w:rPr>
                <w:sz w:val="24"/>
                <w:szCs w:val="24"/>
                <w:lang w:val="ru-RU"/>
              </w:rPr>
            </w:pPr>
            <w:r w:rsidRPr="009F601F">
              <w:rPr>
                <w:sz w:val="24"/>
                <w:szCs w:val="24"/>
                <w:lang w:val="ru-RU"/>
              </w:rPr>
              <w:t>0,37</w:t>
            </w:r>
          </w:p>
        </w:tc>
      </w:tr>
      <w:tr w:rsidR="009F601F" w:rsidRPr="009F601F" w14:paraId="2940BBD2" w14:textId="77777777" w:rsidTr="00BE1A29">
        <w:trPr>
          <w:trHeight w:hRule="exact" w:val="340"/>
        </w:trPr>
        <w:tc>
          <w:tcPr>
            <w:tcW w:w="1969" w:type="pct"/>
            <w:tcBorders>
              <w:top w:val="single" w:sz="5" w:space="0" w:color="000000"/>
              <w:left w:val="single" w:sz="5" w:space="0" w:color="000000"/>
              <w:bottom w:val="single" w:sz="5" w:space="0" w:color="000000"/>
              <w:right w:val="single" w:sz="5" w:space="0" w:color="000000"/>
            </w:tcBorders>
            <w:vAlign w:val="center"/>
          </w:tcPr>
          <w:p w14:paraId="2ACC9158" w14:textId="77777777" w:rsidR="00DA173A" w:rsidRPr="009F601F" w:rsidRDefault="00DA173A" w:rsidP="00F75D71">
            <w:pPr>
              <w:pStyle w:val="ab"/>
              <w:spacing w:line="240" w:lineRule="auto"/>
              <w:ind w:firstLine="0"/>
              <w:contextualSpacing/>
              <w:jc w:val="center"/>
              <w:rPr>
                <w:sz w:val="24"/>
                <w:szCs w:val="24"/>
                <w:lang w:val="ru-RU"/>
              </w:rPr>
            </w:pPr>
            <w:r w:rsidRPr="009F601F">
              <w:rPr>
                <w:sz w:val="24"/>
                <w:szCs w:val="24"/>
                <w:lang w:val="ru-RU"/>
              </w:rPr>
              <w:t>Военный городок ул. 52</w:t>
            </w:r>
          </w:p>
        </w:tc>
        <w:tc>
          <w:tcPr>
            <w:tcW w:w="759" w:type="pct"/>
            <w:tcBorders>
              <w:top w:val="single" w:sz="5" w:space="0" w:color="000000"/>
              <w:left w:val="single" w:sz="5" w:space="0" w:color="000000"/>
              <w:bottom w:val="single" w:sz="5" w:space="0" w:color="000000"/>
              <w:right w:val="single" w:sz="5" w:space="0" w:color="000000"/>
            </w:tcBorders>
            <w:vAlign w:val="center"/>
          </w:tcPr>
          <w:p w14:paraId="04F0959E" w14:textId="77777777" w:rsidR="00DA173A" w:rsidRPr="009F601F" w:rsidRDefault="00DA173A" w:rsidP="00F75D71">
            <w:pPr>
              <w:pStyle w:val="ab"/>
              <w:spacing w:line="240" w:lineRule="auto"/>
              <w:ind w:firstLine="0"/>
              <w:contextualSpacing/>
              <w:jc w:val="center"/>
              <w:rPr>
                <w:sz w:val="24"/>
                <w:szCs w:val="24"/>
                <w:lang w:val="ru-RU"/>
              </w:rPr>
            </w:pPr>
            <w:r w:rsidRPr="009F601F">
              <w:rPr>
                <w:sz w:val="24"/>
                <w:szCs w:val="24"/>
                <w:lang w:val="ru-RU"/>
              </w:rPr>
              <w:t>1,00</w:t>
            </w:r>
          </w:p>
        </w:tc>
        <w:tc>
          <w:tcPr>
            <w:tcW w:w="910" w:type="pct"/>
            <w:tcBorders>
              <w:top w:val="single" w:sz="5" w:space="0" w:color="000000"/>
              <w:left w:val="single" w:sz="5" w:space="0" w:color="000000"/>
              <w:bottom w:val="single" w:sz="5" w:space="0" w:color="000000"/>
              <w:right w:val="single" w:sz="5" w:space="0" w:color="000000"/>
            </w:tcBorders>
            <w:vAlign w:val="center"/>
          </w:tcPr>
          <w:p w14:paraId="1CA88E2A" w14:textId="77777777" w:rsidR="00DA173A" w:rsidRPr="009F601F" w:rsidRDefault="00DA173A" w:rsidP="00F75D71">
            <w:pPr>
              <w:pStyle w:val="ab"/>
              <w:spacing w:line="240" w:lineRule="auto"/>
              <w:ind w:firstLine="0"/>
              <w:contextualSpacing/>
              <w:jc w:val="center"/>
              <w:rPr>
                <w:sz w:val="24"/>
                <w:szCs w:val="24"/>
                <w:lang w:val="ru-RU"/>
              </w:rPr>
            </w:pPr>
            <w:r w:rsidRPr="009F601F">
              <w:rPr>
                <w:sz w:val="24"/>
                <w:szCs w:val="24"/>
                <w:lang w:val="ru-RU"/>
              </w:rPr>
              <w:t>1,00</w:t>
            </w:r>
          </w:p>
        </w:tc>
        <w:tc>
          <w:tcPr>
            <w:tcW w:w="1362" w:type="pct"/>
            <w:tcBorders>
              <w:top w:val="single" w:sz="5" w:space="0" w:color="000000"/>
              <w:left w:val="single" w:sz="5" w:space="0" w:color="000000"/>
              <w:bottom w:val="single" w:sz="5" w:space="0" w:color="000000"/>
              <w:right w:val="single" w:sz="5" w:space="0" w:color="000000"/>
            </w:tcBorders>
            <w:vAlign w:val="center"/>
          </w:tcPr>
          <w:p w14:paraId="0962AAD7" w14:textId="77777777" w:rsidR="00DA173A" w:rsidRPr="009F601F" w:rsidRDefault="00DA173A" w:rsidP="00F75D71">
            <w:pPr>
              <w:pStyle w:val="ab"/>
              <w:spacing w:line="240" w:lineRule="auto"/>
              <w:ind w:firstLine="0"/>
              <w:contextualSpacing/>
              <w:jc w:val="center"/>
              <w:rPr>
                <w:sz w:val="24"/>
                <w:szCs w:val="24"/>
                <w:lang w:val="ru-RU"/>
              </w:rPr>
            </w:pPr>
            <w:r w:rsidRPr="009F601F">
              <w:rPr>
                <w:sz w:val="24"/>
                <w:szCs w:val="24"/>
                <w:lang w:val="ru-RU"/>
              </w:rPr>
              <w:t>0,35</w:t>
            </w:r>
          </w:p>
        </w:tc>
      </w:tr>
      <w:tr w:rsidR="009F601F" w:rsidRPr="009F601F" w14:paraId="19E1BC2C" w14:textId="77777777" w:rsidTr="00BE1A29">
        <w:trPr>
          <w:trHeight w:hRule="exact" w:val="340"/>
        </w:trPr>
        <w:tc>
          <w:tcPr>
            <w:tcW w:w="1969" w:type="pct"/>
            <w:tcBorders>
              <w:top w:val="single" w:sz="5" w:space="0" w:color="000000"/>
              <w:left w:val="single" w:sz="5" w:space="0" w:color="000000"/>
              <w:bottom w:val="single" w:sz="5" w:space="0" w:color="000000"/>
              <w:right w:val="single" w:sz="5" w:space="0" w:color="000000"/>
            </w:tcBorders>
            <w:vAlign w:val="center"/>
          </w:tcPr>
          <w:p w14:paraId="3372263B" w14:textId="77777777" w:rsidR="00DA173A" w:rsidRPr="009F601F" w:rsidRDefault="00DA173A" w:rsidP="00F75D71">
            <w:pPr>
              <w:pStyle w:val="ab"/>
              <w:spacing w:line="240" w:lineRule="auto"/>
              <w:ind w:firstLine="0"/>
              <w:contextualSpacing/>
              <w:jc w:val="center"/>
              <w:rPr>
                <w:sz w:val="24"/>
                <w:szCs w:val="24"/>
                <w:lang w:val="ru-RU"/>
              </w:rPr>
            </w:pPr>
            <w:r w:rsidRPr="009F601F">
              <w:rPr>
                <w:sz w:val="24"/>
                <w:szCs w:val="24"/>
                <w:lang w:val="ru-RU"/>
              </w:rPr>
              <w:t>Военный городок ул. 38</w:t>
            </w:r>
          </w:p>
        </w:tc>
        <w:tc>
          <w:tcPr>
            <w:tcW w:w="759" w:type="pct"/>
            <w:tcBorders>
              <w:top w:val="single" w:sz="5" w:space="0" w:color="000000"/>
              <w:left w:val="single" w:sz="5" w:space="0" w:color="000000"/>
              <w:bottom w:val="single" w:sz="5" w:space="0" w:color="000000"/>
              <w:right w:val="single" w:sz="5" w:space="0" w:color="000000"/>
            </w:tcBorders>
            <w:vAlign w:val="center"/>
          </w:tcPr>
          <w:p w14:paraId="3D316F17" w14:textId="77777777" w:rsidR="00DA173A" w:rsidRPr="009F601F" w:rsidRDefault="00DA173A" w:rsidP="00F75D71">
            <w:pPr>
              <w:pStyle w:val="ab"/>
              <w:spacing w:line="240" w:lineRule="auto"/>
              <w:ind w:firstLine="0"/>
              <w:contextualSpacing/>
              <w:jc w:val="center"/>
              <w:rPr>
                <w:sz w:val="24"/>
                <w:szCs w:val="24"/>
                <w:lang w:val="ru-RU"/>
              </w:rPr>
            </w:pPr>
            <w:r w:rsidRPr="009F601F">
              <w:rPr>
                <w:sz w:val="24"/>
                <w:szCs w:val="24"/>
                <w:lang w:val="ru-RU"/>
              </w:rPr>
              <w:t>1,00</w:t>
            </w:r>
          </w:p>
        </w:tc>
        <w:tc>
          <w:tcPr>
            <w:tcW w:w="910" w:type="pct"/>
            <w:tcBorders>
              <w:top w:val="single" w:sz="5" w:space="0" w:color="000000"/>
              <w:left w:val="single" w:sz="5" w:space="0" w:color="000000"/>
              <w:bottom w:val="single" w:sz="5" w:space="0" w:color="000000"/>
              <w:right w:val="single" w:sz="5" w:space="0" w:color="000000"/>
            </w:tcBorders>
            <w:vAlign w:val="center"/>
          </w:tcPr>
          <w:p w14:paraId="2C7F8E0A" w14:textId="77777777" w:rsidR="00DA173A" w:rsidRPr="009F601F" w:rsidRDefault="00DA173A" w:rsidP="00F75D71">
            <w:pPr>
              <w:pStyle w:val="ab"/>
              <w:spacing w:line="240" w:lineRule="auto"/>
              <w:ind w:firstLine="0"/>
              <w:contextualSpacing/>
              <w:jc w:val="center"/>
              <w:rPr>
                <w:sz w:val="24"/>
                <w:szCs w:val="24"/>
                <w:lang w:val="ru-RU"/>
              </w:rPr>
            </w:pPr>
            <w:r w:rsidRPr="009F601F">
              <w:rPr>
                <w:sz w:val="24"/>
                <w:szCs w:val="24"/>
                <w:lang w:val="ru-RU"/>
              </w:rPr>
              <w:t>1,00</w:t>
            </w:r>
          </w:p>
        </w:tc>
        <w:tc>
          <w:tcPr>
            <w:tcW w:w="1362" w:type="pct"/>
            <w:tcBorders>
              <w:top w:val="single" w:sz="5" w:space="0" w:color="000000"/>
              <w:left w:val="single" w:sz="5" w:space="0" w:color="000000"/>
              <w:bottom w:val="single" w:sz="5" w:space="0" w:color="000000"/>
              <w:right w:val="single" w:sz="5" w:space="0" w:color="000000"/>
            </w:tcBorders>
            <w:vAlign w:val="center"/>
          </w:tcPr>
          <w:p w14:paraId="3478D074" w14:textId="77777777" w:rsidR="00DA173A" w:rsidRPr="009F601F" w:rsidRDefault="00DA173A" w:rsidP="00F75D71">
            <w:pPr>
              <w:pStyle w:val="ab"/>
              <w:spacing w:line="240" w:lineRule="auto"/>
              <w:ind w:firstLine="0"/>
              <w:contextualSpacing/>
              <w:jc w:val="center"/>
              <w:rPr>
                <w:sz w:val="24"/>
                <w:szCs w:val="24"/>
                <w:lang w:val="ru-RU"/>
              </w:rPr>
            </w:pPr>
            <w:r w:rsidRPr="009F601F">
              <w:rPr>
                <w:sz w:val="24"/>
                <w:szCs w:val="24"/>
                <w:lang w:val="ru-RU"/>
              </w:rPr>
              <w:t>0,04</w:t>
            </w:r>
          </w:p>
        </w:tc>
      </w:tr>
      <w:tr w:rsidR="009F601F" w:rsidRPr="009F601F" w14:paraId="5882FB1E" w14:textId="77777777" w:rsidTr="00BE1A29">
        <w:trPr>
          <w:trHeight w:hRule="exact" w:val="340"/>
        </w:trPr>
        <w:tc>
          <w:tcPr>
            <w:tcW w:w="1969" w:type="pct"/>
            <w:tcBorders>
              <w:top w:val="single" w:sz="5" w:space="0" w:color="000000"/>
              <w:left w:val="single" w:sz="5" w:space="0" w:color="000000"/>
              <w:bottom w:val="single" w:sz="5" w:space="0" w:color="000000"/>
              <w:right w:val="single" w:sz="5" w:space="0" w:color="000000"/>
            </w:tcBorders>
            <w:vAlign w:val="center"/>
          </w:tcPr>
          <w:p w14:paraId="03FCA926" w14:textId="77777777" w:rsidR="00DA173A" w:rsidRPr="009F601F" w:rsidRDefault="00DA173A" w:rsidP="00F75D71">
            <w:pPr>
              <w:pStyle w:val="ab"/>
              <w:spacing w:line="240" w:lineRule="auto"/>
              <w:ind w:firstLine="0"/>
              <w:contextualSpacing/>
              <w:jc w:val="center"/>
              <w:rPr>
                <w:sz w:val="24"/>
                <w:szCs w:val="24"/>
                <w:lang w:val="ru-RU"/>
              </w:rPr>
            </w:pPr>
            <w:r w:rsidRPr="009F601F">
              <w:rPr>
                <w:sz w:val="24"/>
                <w:szCs w:val="24"/>
                <w:lang w:val="ru-RU"/>
              </w:rPr>
              <w:t>Новая ул. 16 лит.А (школа)</w:t>
            </w:r>
          </w:p>
        </w:tc>
        <w:tc>
          <w:tcPr>
            <w:tcW w:w="759" w:type="pct"/>
            <w:tcBorders>
              <w:top w:val="single" w:sz="5" w:space="0" w:color="000000"/>
              <w:left w:val="single" w:sz="5" w:space="0" w:color="000000"/>
              <w:bottom w:val="single" w:sz="5" w:space="0" w:color="000000"/>
              <w:right w:val="single" w:sz="5" w:space="0" w:color="000000"/>
            </w:tcBorders>
            <w:vAlign w:val="center"/>
          </w:tcPr>
          <w:p w14:paraId="0EF1BD05" w14:textId="77777777" w:rsidR="00DA173A" w:rsidRPr="009F601F" w:rsidRDefault="00DA173A" w:rsidP="00F75D71">
            <w:pPr>
              <w:pStyle w:val="ab"/>
              <w:spacing w:line="240" w:lineRule="auto"/>
              <w:ind w:firstLine="0"/>
              <w:contextualSpacing/>
              <w:jc w:val="center"/>
              <w:rPr>
                <w:sz w:val="24"/>
                <w:szCs w:val="24"/>
                <w:lang w:val="ru-RU"/>
              </w:rPr>
            </w:pPr>
            <w:r w:rsidRPr="009F601F">
              <w:rPr>
                <w:sz w:val="24"/>
                <w:szCs w:val="24"/>
                <w:lang w:val="ru-RU"/>
              </w:rPr>
              <w:t>1,00</w:t>
            </w:r>
          </w:p>
        </w:tc>
        <w:tc>
          <w:tcPr>
            <w:tcW w:w="910" w:type="pct"/>
            <w:tcBorders>
              <w:top w:val="single" w:sz="5" w:space="0" w:color="000000"/>
              <w:left w:val="single" w:sz="5" w:space="0" w:color="000000"/>
              <w:bottom w:val="single" w:sz="5" w:space="0" w:color="000000"/>
              <w:right w:val="single" w:sz="5" w:space="0" w:color="000000"/>
            </w:tcBorders>
            <w:vAlign w:val="center"/>
          </w:tcPr>
          <w:p w14:paraId="6AED34B7" w14:textId="77777777" w:rsidR="00DA173A" w:rsidRPr="009F601F" w:rsidRDefault="00DA173A" w:rsidP="00F75D71">
            <w:pPr>
              <w:pStyle w:val="ab"/>
              <w:spacing w:line="240" w:lineRule="auto"/>
              <w:ind w:firstLine="0"/>
              <w:contextualSpacing/>
              <w:jc w:val="center"/>
              <w:rPr>
                <w:sz w:val="24"/>
                <w:szCs w:val="24"/>
                <w:lang w:val="ru-RU"/>
              </w:rPr>
            </w:pPr>
            <w:r w:rsidRPr="009F601F">
              <w:rPr>
                <w:sz w:val="24"/>
                <w:szCs w:val="24"/>
                <w:lang w:val="ru-RU"/>
              </w:rPr>
              <w:t>1,00</w:t>
            </w:r>
          </w:p>
        </w:tc>
        <w:tc>
          <w:tcPr>
            <w:tcW w:w="1362" w:type="pct"/>
            <w:tcBorders>
              <w:top w:val="single" w:sz="5" w:space="0" w:color="000000"/>
              <w:left w:val="single" w:sz="5" w:space="0" w:color="000000"/>
              <w:bottom w:val="single" w:sz="5" w:space="0" w:color="000000"/>
              <w:right w:val="single" w:sz="5" w:space="0" w:color="000000"/>
            </w:tcBorders>
            <w:vAlign w:val="center"/>
          </w:tcPr>
          <w:p w14:paraId="290C50C2" w14:textId="77777777" w:rsidR="00DA173A" w:rsidRPr="009F601F" w:rsidRDefault="00DA173A" w:rsidP="00F75D71">
            <w:pPr>
              <w:pStyle w:val="ab"/>
              <w:spacing w:line="240" w:lineRule="auto"/>
              <w:ind w:firstLine="0"/>
              <w:contextualSpacing/>
              <w:jc w:val="center"/>
              <w:rPr>
                <w:sz w:val="24"/>
                <w:szCs w:val="24"/>
                <w:lang w:val="ru-RU"/>
              </w:rPr>
            </w:pPr>
            <w:r w:rsidRPr="009F601F">
              <w:rPr>
                <w:sz w:val="24"/>
                <w:szCs w:val="24"/>
                <w:lang w:val="ru-RU"/>
              </w:rPr>
              <w:t>0,71</w:t>
            </w:r>
          </w:p>
        </w:tc>
      </w:tr>
      <w:tr w:rsidR="009F601F" w:rsidRPr="009F601F" w14:paraId="0994D992" w14:textId="77777777" w:rsidTr="00BE1A29">
        <w:trPr>
          <w:trHeight w:hRule="exact" w:val="340"/>
        </w:trPr>
        <w:tc>
          <w:tcPr>
            <w:tcW w:w="1969" w:type="pct"/>
            <w:tcBorders>
              <w:top w:val="single" w:sz="5" w:space="0" w:color="000000"/>
              <w:left w:val="single" w:sz="5" w:space="0" w:color="000000"/>
              <w:bottom w:val="single" w:sz="5" w:space="0" w:color="000000"/>
              <w:right w:val="single" w:sz="5" w:space="0" w:color="000000"/>
            </w:tcBorders>
            <w:vAlign w:val="center"/>
          </w:tcPr>
          <w:p w14:paraId="33E8832B" w14:textId="77777777" w:rsidR="00DA173A" w:rsidRPr="009F601F" w:rsidRDefault="00DA173A" w:rsidP="00F75D71">
            <w:pPr>
              <w:pStyle w:val="ab"/>
              <w:spacing w:line="240" w:lineRule="auto"/>
              <w:ind w:firstLine="0"/>
              <w:contextualSpacing/>
              <w:jc w:val="center"/>
              <w:rPr>
                <w:sz w:val="24"/>
                <w:szCs w:val="24"/>
                <w:lang w:val="ru-RU"/>
              </w:rPr>
            </w:pPr>
            <w:r w:rsidRPr="009F601F">
              <w:rPr>
                <w:sz w:val="24"/>
                <w:szCs w:val="24"/>
                <w:lang w:val="ru-RU"/>
              </w:rPr>
              <w:t>Новая ул. 15</w:t>
            </w:r>
          </w:p>
        </w:tc>
        <w:tc>
          <w:tcPr>
            <w:tcW w:w="759" w:type="pct"/>
            <w:tcBorders>
              <w:top w:val="single" w:sz="5" w:space="0" w:color="000000"/>
              <w:left w:val="single" w:sz="5" w:space="0" w:color="000000"/>
              <w:bottom w:val="single" w:sz="5" w:space="0" w:color="000000"/>
              <w:right w:val="single" w:sz="5" w:space="0" w:color="000000"/>
            </w:tcBorders>
            <w:vAlign w:val="center"/>
          </w:tcPr>
          <w:p w14:paraId="79FCD738" w14:textId="77777777" w:rsidR="00DA173A" w:rsidRPr="009F601F" w:rsidRDefault="00DA173A" w:rsidP="00F75D71">
            <w:pPr>
              <w:pStyle w:val="ab"/>
              <w:spacing w:line="240" w:lineRule="auto"/>
              <w:ind w:firstLine="0"/>
              <w:contextualSpacing/>
              <w:jc w:val="center"/>
              <w:rPr>
                <w:sz w:val="24"/>
                <w:szCs w:val="24"/>
                <w:lang w:val="ru-RU"/>
              </w:rPr>
            </w:pPr>
            <w:r w:rsidRPr="009F601F">
              <w:rPr>
                <w:sz w:val="24"/>
                <w:szCs w:val="24"/>
                <w:lang w:val="ru-RU"/>
              </w:rPr>
              <w:t>1,00</w:t>
            </w:r>
          </w:p>
        </w:tc>
        <w:tc>
          <w:tcPr>
            <w:tcW w:w="910" w:type="pct"/>
            <w:tcBorders>
              <w:top w:val="single" w:sz="5" w:space="0" w:color="000000"/>
              <w:left w:val="single" w:sz="5" w:space="0" w:color="000000"/>
              <w:bottom w:val="single" w:sz="5" w:space="0" w:color="000000"/>
              <w:right w:val="single" w:sz="5" w:space="0" w:color="000000"/>
            </w:tcBorders>
            <w:vAlign w:val="center"/>
          </w:tcPr>
          <w:p w14:paraId="73D96DEF" w14:textId="77777777" w:rsidR="00DA173A" w:rsidRPr="009F601F" w:rsidRDefault="00DA173A" w:rsidP="00F75D71">
            <w:pPr>
              <w:pStyle w:val="ab"/>
              <w:spacing w:line="240" w:lineRule="auto"/>
              <w:ind w:firstLine="0"/>
              <w:contextualSpacing/>
              <w:jc w:val="center"/>
              <w:rPr>
                <w:sz w:val="24"/>
                <w:szCs w:val="24"/>
                <w:lang w:val="ru-RU"/>
              </w:rPr>
            </w:pPr>
            <w:r w:rsidRPr="009F601F">
              <w:rPr>
                <w:sz w:val="24"/>
                <w:szCs w:val="24"/>
                <w:lang w:val="ru-RU"/>
              </w:rPr>
              <w:t>1,00</w:t>
            </w:r>
          </w:p>
        </w:tc>
        <w:tc>
          <w:tcPr>
            <w:tcW w:w="1362" w:type="pct"/>
            <w:tcBorders>
              <w:top w:val="single" w:sz="5" w:space="0" w:color="000000"/>
              <w:left w:val="single" w:sz="5" w:space="0" w:color="000000"/>
              <w:bottom w:val="single" w:sz="5" w:space="0" w:color="000000"/>
              <w:right w:val="single" w:sz="5" w:space="0" w:color="000000"/>
            </w:tcBorders>
            <w:vAlign w:val="center"/>
          </w:tcPr>
          <w:p w14:paraId="775B6DEB" w14:textId="77777777" w:rsidR="00DA173A" w:rsidRPr="009F601F" w:rsidRDefault="00DA173A" w:rsidP="00F75D71">
            <w:pPr>
              <w:pStyle w:val="ab"/>
              <w:spacing w:line="240" w:lineRule="auto"/>
              <w:ind w:firstLine="0"/>
              <w:contextualSpacing/>
              <w:jc w:val="center"/>
              <w:rPr>
                <w:sz w:val="24"/>
                <w:szCs w:val="24"/>
                <w:lang w:val="ru-RU"/>
              </w:rPr>
            </w:pPr>
            <w:r w:rsidRPr="009F601F">
              <w:rPr>
                <w:sz w:val="24"/>
                <w:szCs w:val="24"/>
                <w:lang w:val="ru-RU"/>
              </w:rPr>
              <w:t>0,47</w:t>
            </w:r>
          </w:p>
        </w:tc>
      </w:tr>
      <w:tr w:rsidR="009F601F" w:rsidRPr="009F601F" w14:paraId="12C7353D" w14:textId="77777777" w:rsidTr="00BE1A29">
        <w:trPr>
          <w:trHeight w:hRule="exact" w:val="340"/>
        </w:trPr>
        <w:tc>
          <w:tcPr>
            <w:tcW w:w="1969" w:type="pct"/>
            <w:tcBorders>
              <w:top w:val="single" w:sz="5" w:space="0" w:color="000000"/>
              <w:left w:val="single" w:sz="5" w:space="0" w:color="000000"/>
              <w:bottom w:val="single" w:sz="5" w:space="0" w:color="000000"/>
              <w:right w:val="single" w:sz="5" w:space="0" w:color="000000"/>
            </w:tcBorders>
            <w:vAlign w:val="center"/>
          </w:tcPr>
          <w:p w14:paraId="2E6B59A2" w14:textId="77777777" w:rsidR="00DA173A" w:rsidRPr="009F601F" w:rsidRDefault="00DA173A" w:rsidP="00F75D71">
            <w:pPr>
              <w:pStyle w:val="ab"/>
              <w:spacing w:line="240" w:lineRule="auto"/>
              <w:ind w:firstLine="0"/>
              <w:contextualSpacing/>
              <w:jc w:val="center"/>
              <w:rPr>
                <w:sz w:val="24"/>
                <w:szCs w:val="24"/>
                <w:lang w:val="ru-RU"/>
              </w:rPr>
            </w:pPr>
            <w:r w:rsidRPr="009F601F">
              <w:rPr>
                <w:sz w:val="24"/>
                <w:szCs w:val="24"/>
                <w:lang w:val="ru-RU"/>
              </w:rPr>
              <w:t>Военный городок ул. 71</w:t>
            </w:r>
          </w:p>
        </w:tc>
        <w:tc>
          <w:tcPr>
            <w:tcW w:w="759" w:type="pct"/>
            <w:tcBorders>
              <w:top w:val="single" w:sz="5" w:space="0" w:color="000000"/>
              <w:left w:val="single" w:sz="5" w:space="0" w:color="000000"/>
              <w:bottom w:val="single" w:sz="5" w:space="0" w:color="000000"/>
              <w:right w:val="single" w:sz="5" w:space="0" w:color="000000"/>
            </w:tcBorders>
            <w:vAlign w:val="center"/>
          </w:tcPr>
          <w:p w14:paraId="675A5A0A" w14:textId="77777777" w:rsidR="00DA173A" w:rsidRPr="009F601F" w:rsidRDefault="00DA173A" w:rsidP="00F75D71">
            <w:pPr>
              <w:pStyle w:val="ab"/>
              <w:spacing w:line="240" w:lineRule="auto"/>
              <w:ind w:firstLine="0"/>
              <w:contextualSpacing/>
              <w:jc w:val="center"/>
              <w:rPr>
                <w:sz w:val="24"/>
                <w:szCs w:val="24"/>
                <w:lang w:val="ru-RU"/>
              </w:rPr>
            </w:pPr>
            <w:r w:rsidRPr="009F601F">
              <w:rPr>
                <w:sz w:val="24"/>
                <w:szCs w:val="24"/>
                <w:lang w:val="ru-RU"/>
              </w:rPr>
              <w:t>1,00</w:t>
            </w:r>
          </w:p>
        </w:tc>
        <w:tc>
          <w:tcPr>
            <w:tcW w:w="910" w:type="pct"/>
            <w:tcBorders>
              <w:top w:val="single" w:sz="5" w:space="0" w:color="000000"/>
              <w:left w:val="single" w:sz="5" w:space="0" w:color="000000"/>
              <w:bottom w:val="single" w:sz="5" w:space="0" w:color="000000"/>
              <w:right w:val="single" w:sz="5" w:space="0" w:color="000000"/>
            </w:tcBorders>
            <w:vAlign w:val="center"/>
          </w:tcPr>
          <w:p w14:paraId="103D28B2" w14:textId="77777777" w:rsidR="00DA173A" w:rsidRPr="009F601F" w:rsidRDefault="00DA173A" w:rsidP="00F75D71">
            <w:pPr>
              <w:pStyle w:val="ab"/>
              <w:spacing w:line="240" w:lineRule="auto"/>
              <w:ind w:firstLine="0"/>
              <w:contextualSpacing/>
              <w:jc w:val="center"/>
              <w:rPr>
                <w:sz w:val="24"/>
                <w:szCs w:val="24"/>
                <w:lang w:val="ru-RU"/>
              </w:rPr>
            </w:pPr>
            <w:r w:rsidRPr="009F601F">
              <w:rPr>
                <w:sz w:val="24"/>
                <w:szCs w:val="24"/>
                <w:lang w:val="ru-RU"/>
              </w:rPr>
              <w:t>1,00</w:t>
            </w:r>
          </w:p>
        </w:tc>
        <w:tc>
          <w:tcPr>
            <w:tcW w:w="1362" w:type="pct"/>
            <w:tcBorders>
              <w:top w:val="single" w:sz="5" w:space="0" w:color="000000"/>
              <w:left w:val="single" w:sz="5" w:space="0" w:color="000000"/>
              <w:bottom w:val="single" w:sz="5" w:space="0" w:color="000000"/>
              <w:right w:val="single" w:sz="5" w:space="0" w:color="000000"/>
            </w:tcBorders>
            <w:vAlign w:val="center"/>
          </w:tcPr>
          <w:p w14:paraId="154F0032" w14:textId="77777777" w:rsidR="00DA173A" w:rsidRPr="009F601F" w:rsidRDefault="00DA173A" w:rsidP="00F75D71">
            <w:pPr>
              <w:pStyle w:val="ab"/>
              <w:spacing w:line="240" w:lineRule="auto"/>
              <w:ind w:firstLine="0"/>
              <w:contextualSpacing/>
              <w:jc w:val="center"/>
              <w:rPr>
                <w:sz w:val="24"/>
                <w:szCs w:val="24"/>
                <w:lang w:val="ru-RU"/>
              </w:rPr>
            </w:pPr>
            <w:r w:rsidRPr="009F601F">
              <w:rPr>
                <w:sz w:val="24"/>
                <w:szCs w:val="24"/>
                <w:lang w:val="ru-RU"/>
              </w:rPr>
              <w:t>0,34</w:t>
            </w:r>
          </w:p>
        </w:tc>
      </w:tr>
      <w:tr w:rsidR="009F601F" w:rsidRPr="009F601F" w14:paraId="6B244F3B" w14:textId="77777777" w:rsidTr="00BE1A29">
        <w:trPr>
          <w:trHeight w:hRule="exact" w:val="340"/>
        </w:trPr>
        <w:tc>
          <w:tcPr>
            <w:tcW w:w="1969" w:type="pct"/>
            <w:tcBorders>
              <w:top w:val="single" w:sz="5" w:space="0" w:color="000000"/>
              <w:left w:val="single" w:sz="5" w:space="0" w:color="000000"/>
              <w:bottom w:val="single" w:sz="5" w:space="0" w:color="000000"/>
              <w:right w:val="single" w:sz="5" w:space="0" w:color="000000"/>
            </w:tcBorders>
            <w:vAlign w:val="center"/>
          </w:tcPr>
          <w:p w14:paraId="7F522C0A" w14:textId="77777777" w:rsidR="00DA173A" w:rsidRPr="009F601F" w:rsidRDefault="00DA173A" w:rsidP="00F75D71">
            <w:pPr>
              <w:pStyle w:val="ab"/>
              <w:spacing w:line="240" w:lineRule="auto"/>
              <w:ind w:firstLine="0"/>
              <w:contextualSpacing/>
              <w:jc w:val="center"/>
              <w:rPr>
                <w:sz w:val="24"/>
                <w:szCs w:val="24"/>
              </w:rPr>
            </w:pPr>
            <w:r w:rsidRPr="009F601F">
              <w:rPr>
                <w:sz w:val="24"/>
                <w:szCs w:val="24"/>
              </w:rPr>
              <w:t>Военный городок ул. 69</w:t>
            </w:r>
          </w:p>
        </w:tc>
        <w:tc>
          <w:tcPr>
            <w:tcW w:w="759" w:type="pct"/>
            <w:tcBorders>
              <w:top w:val="single" w:sz="5" w:space="0" w:color="000000"/>
              <w:left w:val="single" w:sz="5" w:space="0" w:color="000000"/>
              <w:bottom w:val="single" w:sz="5" w:space="0" w:color="000000"/>
              <w:right w:val="single" w:sz="5" w:space="0" w:color="000000"/>
            </w:tcBorders>
            <w:vAlign w:val="center"/>
          </w:tcPr>
          <w:p w14:paraId="0E707565" w14:textId="77777777" w:rsidR="00DA173A" w:rsidRPr="009F601F" w:rsidRDefault="00DA173A" w:rsidP="00F75D71">
            <w:pPr>
              <w:pStyle w:val="ab"/>
              <w:spacing w:line="240" w:lineRule="auto"/>
              <w:ind w:firstLine="0"/>
              <w:contextualSpacing/>
              <w:jc w:val="center"/>
              <w:rPr>
                <w:sz w:val="24"/>
                <w:szCs w:val="24"/>
              </w:rPr>
            </w:pPr>
            <w:r w:rsidRPr="009F601F">
              <w:rPr>
                <w:sz w:val="24"/>
                <w:szCs w:val="24"/>
              </w:rPr>
              <w:t>1,00</w:t>
            </w:r>
          </w:p>
        </w:tc>
        <w:tc>
          <w:tcPr>
            <w:tcW w:w="910" w:type="pct"/>
            <w:tcBorders>
              <w:top w:val="single" w:sz="5" w:space="0" w:color="000000"/>
              <w:left w:val="single" w:sz="5" w:space="0" w:color="000000"/>
              <w:bottom w:val="single" w:sz="5" w:space="0" w:color="000000"/>
              <w:right w:val="single" w:sz="5" w:space="0" w:color="000000"/>
            </w:tcBorders>
            <w:vAlign w:val="center"/>
          </w:tcPr>
          <w:p w14:paraId="0B545D9D" w14:textId="77777777" w:rsidR="00DA173A" w:rsidRPr="009F601F" w:rsidRDefault="00DA173A" w:rsidP="00F75D71">
            <w:pPr>
              <w:pStyle w:val="ab"/>
              <w:spacing w:line="240" w:lineRule="auto"/>
              <w:ind w:firstLine="0"/>
              <w:contextualSpacing/>
              <w:jc w:val="center"/>
              <w:rPr>
                <w:sz w:val="24"/>
                <w:szCs w:val="24"/>
              </w:rPr>
            </w:pPr>
            <w:r w:rsidRPr="009F601F">
              <w:rPr>
                <w:sz w:val="24"/>
                <w:szCs w:val="24"/>
              </w:rPr>
              <w:t>1,00</w:t>
            </w:r>
          </w:p>
        </w:tc>
        <w:tc>
          <w:tcPr>
            <w:tcW w:w="1362" w:type="pct"/>
            <w:tcBorders>
              <w:top w:val="single" w:sz="5" w:space="0" w:color="000000"/>
              <w:left w:val="single" w:sz="5" w:space="0" w:color="000000"/>
              <w:bottom w:val="single" w:sz="5" w:space="0" w:color="000000"/>
              <w:right w:val="single" w:sz="5" w:space="0" w:color="000000"/>
            </w:tcBorders>
            <w:vAlign w:val="center"/>
          </w:tcPr>
          <w:p w14:paraId="3E98132C" w14:textId="77777777" w:rsidR="00DA173A" w:rsidRPr="009F601F" w:rsidRDefault="00DA173A" w:rsidP="00F75D71">
            <w:pPr>
              <w:pStyle w:val="ab"/>
              <w:spacing w:line="240" w:lineRule="auto"/>
              <w:ind w:firstLine="0"/>
              <w:contextualSpacing/>
              <w:jc w:val="center"/>
              <w:rPr>
                <w:sz w:val="24"/>
                <w:szCs w:val="24"/>
              </w:rPr>
            </w:pPr>
            <w:r w:rsidRPr="009F601F">
              <w:rPr>
                <w:sz w:val="24"/>
                <w:szCs w:val="24"/>
              </w:rPr>
              <w:t>0,26</w:t>
            </w:r>
          </w:p>
        </w:tc>
      </w:tr>
    </w:tbl>
    <w:p w14:paraId="36A3A8FE" w14:textId="77777777" w:rsidR="00BE1A29" w:rsidRPr="009F601F" w:rsidRDefault="00BE1A29" w:rsidP="00BE1A29">
      <w:pPr>
        <w:pStyle w:val="ab"/>
      </w:pPr>
    </w:p>
    <w:p w14:paraId="465E3638" w14:textId="31BDE788" w:rsidR="00F21181" w:rsidRPr="009F601F" w:rsidRDefault="00F21181" w:rsidP="00BE1A29">
      <w:pPr>
        <w:pStyle w:val="ab"/>
      </w:pPr>
    </w:p>
    <w:p w14:paraId="77AC8D84" w14:textId="77777777" w:rsidR="00F21181" w:rsidRPr="009F601F" w:rsidRDefault="00F21181" w:rsidP="00BE1A29">
      <w:pPr>
        <w:pStyle w:val="ab"/>
      </w:pPr>
    </w:p>
    <w:p w14:paraId="6B0078E0" w14:textId="1BAA644E" w:rsidR="00DA173A" w:rsidRPr="009F601F" w:rsidRDefault="00DA173A" w:rsidP="00BE1A29">
      <w:pPr>
        <w:pStyle w:val="ab"/>
        <w:spacing w:line="240" w:lineRule="auto"/>
      </w:pPr>
      <w:r w:rsidRPr="009F601F">
        <w:lastRenderedPageBreak/>
        <w:t>Таблица 2.2.7-2.</w:t>
      </w:r>
      <w:r w:rsidRPr="009F601F">
        <w:tab/>
        <w:t>Значения вероятностных показателей надежности теплоснабжения потребителей в зоне действия котельной № 10 ООО</w:t>
      </w:r>
      <w:r w:rsidR="00A045FC" w:rsidRPr="009F601F">
        <w:t xml:space="preserve"> «</w:t>
      </w:r>
      <w:r w:rsidRPr="009F601F">
        <w:t>СМЭУ</w:t>
      </w:r>
      <w:r w:rsidR="00A045FC" w:rsidRPr="009F601F">
        <w:t xml:space="preserve"> «</w:t>
      </w:r>
      <w:r w:rsidRPr="009F601F">
        <w:t>Заневка</w:t>
      </w:r>
      <w:r w:rsidR="00A045FC" w:rsidRPr="009F601F">
        <w:t>»</w:t>
      </w:r>
      <w:r w:rsidRPr="009F601F">
        <w:t xml:space="preserve"> и объема недоотпуска тепла за отопительный период</w:t>
      </w:r>
    </w:p>
    <w:tbl>
      <w:tblPr>
        <w:tblW w:w="9498" w:type="dxa"/>
        <w:jc w:val="center"/>
        <w:tblLayout w:type="fixed"/>
        <w:tblLook w:val="01E0" w:firstRow="1" w:lastRow="1" w:firstColumn="1" w:lastColumn="1" w:noHBand="0" w:noVBand="0"/>
      </w:tblPr>
      <w:tblGrid>
        <w:gridCol w:w="3538"/>
        <w:gridCol w:w="1559"/>
        <w:gridCol w:w="1560"/>
        <w:gridCol w:w="2841"/>
      </w:tblGrid>
      <w:tr w:rsidR="009F601F" w:rsidRPr="009F601F" w14:paraId="7A581005" w14:textId="77777777" w:rsidTr="00BE1A29">
        <w:trPr>
          <w:trHeight w:hRule="exact" w:val="1220"/>
          <w:jc w:val="center"/>
        </w:trPr>
        <w:tc>
          <w:tcPr>
            <w:tcW w:w="3538" w:type="dxa"/>
            <w:tcBorders>
              <w:top w:val="single" w:sz="5" w:space="0" w:color="000000"/>
              <w:left w:val="single" w:sz="5" w:space="0" w:color="000000"/>
              <w:bottom w:val="single" w:sz="5" w:space="0" w:color="000000"/>
              <w:right w:val="single" w:sz="5" w:space="0" w:color="000000"/>
            </w:tcBorders>
            <w:vAlign w:val="center"/>
          </w:tcPr>
          <w:p w14:paraId="0C2A1FB1" w14:textId="77777777" w:rsidR="00DA173A" w:rsidRPr="009F601F" w:rsidRDefault="00DA173A" w:rsidP="00BE1A29">
            <w:pPr>
              <w:pStyle w:val="ab"/>
              <w:spacing w:line="240" w:lineRule="auto"/>
              <w:ind w:firstLine="0"/>
              <w:jc w:val="center"/>
              <w:rPr>
                <w:sz w:val="24"/>
                <w:szCs w:val="24"/>
              </w:rPr>
            </w:pPr>
            <w:r w:rsidRPr="009F601F">
              <w:rPr>
                <w:sz w:val="24"/>
                <w:szCs w:val="24"/>
              </w:rPr>
              <w:t>Адрес узла ввода</w:t>
            </w:r>
          </w:p>
        </w:tc>
        <w:tc>
          <w:tcPr>
            <w:tcW w:w="1559" w:type="dxa"/>
            <w:tcBorders>
              <w:top w:val="single" w:sz="5" w:space="0" w:color="000000"/>
              <w:left w:val="single" w:sz="5" w:space="0" w:color="000000"/>
              <w:bottom w:val="single" w:sz="5" w:space="0" w:color="000000"/>
              <w:right w:val="single" w:sz="5" w:space="0" w:color="000000"/>
            </w:tcBorders>
            <w:vAlign w:val="center"/>
          </w:tcPr>
          <w:p w14:paraId="470E7595" w14:textId="77777777" w:rsidR="00DA173A" w:rsidRPr="009F601F" w:rsidRDefault="00DA173A" w:rsidP="00BE1A29">
            <w:pPr>
              <w:pStyle w:val="ab"/>
              <w:spacing w:line="240" w:lineRule="auto"/>
              <w:ind w:firstLine="0"/>
              <w:jc w:val="center"/>
              <w:rPr>
                <w:sz w:val="24"/>
                <w:szCs w:val="24"/>
              </w:rPr>
            </w:pPr>
            <w:r w:rsidRPr="009F601F">
              <w:rPr>
                <w:sz w:val="24"/>
                <w:szCs w:val="24"/>
              </w:rPr>
              <w:t>Вероятность безотказной работы</w:t>
            </w:r>
          </w:p>
        </w:tc>
        <w:tc>
          <w:tcPr>
            <w:tcW w:w="1560" w:type="dxa"/>
            <w:tcBorders>
              <w:top w:val="single" w:sz="5" w:space="0" w:color="000000"/>
              <w:left w:val="single" w:sz="5" w:space="0" w:color="000000"/>
              <w:bottom w:val="single" w:sz="5" w:space="0" w:color="000000"/>
              <w:right w:val="single" w:sz="5" w:space="0" w:color="000000"/>
            </w:tcBorders>
            <w:vAlign w:val="center"/>
          </w:tcPr>
          <w:p w14:paraId="10C1BC62" w14:textId="77777777" w:rsidR="00DA173A" w:rsidRPr="009F601F" w:rsidRDefault="00DA173A" w:rsidP="00BE1A29">
            <w:pPr>
              <w:pStyle w:val="ab"/>
              <w:spacing w:line="240" w:lineRule="auto"/>
              <w:ind w:firstLine="0"/>
              <w:jc w:val="center"/>
              <w:rPr>
                <w:sz w:val="24"/>
                <w:szCs w:val="24"/>
              </w:rPr>
            </w:pPr>
            <w:r w:rsidRPr="009F601F">
              <w:rPr>
                <w:sz w:val="24"/>
                <w:szCs w:val="24"/>
              </w:rPr>
              <w:t>Коэффициент готовности</w:t>
            </w:r>
          </w:p>
        </w:tc>
        <w:tc>
          <w:tcPr>
            <w:tcW w:w="2841" w:type="dxa"/>
            <w:tcBorders>
              <w:top w:val="single" w:sz="5" w:space="0" w:color="000000"/>
              <w:left w:val="single" w:sz="5" w:space="0" w:color="000000"/>
              <w:bottom w:val="single" w:sz="5" w:space="0" w:color="000000"/>
              <w:right w:val="single" w:sz="5" w:space="0" w:color="000000"/>
            </w:tcBorders>
            <w:vAlign w:val="center"/>
          </w:tcPr>
          <w:p w14:paraId="7364BA9D" w14:textId="77777777" w:rsidR="00DA173A" w:rsidRPr="009F601F" w:rsidRDefault="00DA173A" w:rsidP="00BE1A29">
            <w:pPr>
              <w:pStyle w:val="ab"/>
              <w:spacing w:line="240" w:lineRule="auto"/>
              <w:ind w:firstLine="0"/>
              <w:jc w:val="center"/>
              <w:rPr>
                <w:sz w:val="24"/>
                <w:szCs w:val="24"/>
              </w:rPr>
            </w:pPr>
            <w:r w:rsidRPr="009F601F">
              <w:rPr>
                <w:sz w:val="24"/>
                <w:szCs w:val="24"/>
              </w:rPr>
              <w:t>Средний суммарный недоотпуск теплоты, Гкал/от.период</w:t>
            </w:r>
          </w:p>
        </w:tc>
      </w:tr>
      <w:tr w:rsidR="009F601F" w:rsidRPr="009F601F" w14:paraId="321A08EE" w14:textId="77777777" w:rsidTr="00BE1A29">
        <w:trPr>
          <w:trHeight w:val="283"/>
          <w:jc w:val="center"/>
        </w:trPr>
        <w:tc>
          <w:tcPr>
            <w:tcW w:w="3538" w:type="dxa"/>
            <w:tcBorders>
              <w:top w:val="single" w:sz="5" w:space="0" w:color="000000"/>
              <w:left w:val="single" w:sz="5" w:space="0" w:color="000000"/>
              <w:bottom w:val="single" w:sz="5" w:space="0" w:color="000000"/>
              <w:right w:val="single" w:sz="5" w:space="0" w:color="000000"/>
            </w:tcBorders>
          </w:tcPr>
          <w:p w14:paraId="1F6B7ABE" w14:textId="77777777" w:rsidR="00DA173A" w:rsidRPr="009F601F" w:rsidRDefault="00DA173A" w:rsidP="00BE1A29">
            <w:pPr>
              <w:pStyle w:val="ab"/>
              <w:spacing w:line="240" w:lineRule="auto"/>
              <w:ind w:firstLine="130"/>
              <w:jc w:val="left"/>
              <w:rPr>
                <w:sz w:val="24"/>
                <w:szCs w:val="24"/>
              </w:rPr>
            </w:pPr>
            <w:r w:rsidRPr="009F601F">
              <w:rPr>
                <w:sz w:val="24"/>
                <w:szCs w:val="24"/>
              </w:rPr>
              <w:t>Шоссейная ул. 33</w:t>
            </w:r>
          </w:p>
        </w:tc>
        <w:tc>
          <w:tcPr>
            <w:tcW w:w="1559" w:type="dxa"/>
            <w:tcBorders>
              <w:top w:val="single" w:sz="5" w:space="0" w:color="000000"/>
              <w:left w:val="single" w:sz="5" w:space="0" w:color="000000"/>
              <w:bottom w:val="single" w:sz="5" w:space="0" w:color="000000"/>
              <w:right w:val="single" w:sz="5" w:space="0" w:color="000000"/>
            </w:tcBorders>
          </w:tcPr>
          <w:p w14:paraId="7950864A" w14:textId="77777777" w:rsidR="00DA173A" w:rsidRPr="009F601F" w:rsidRDefault="00DA173A" w:rsidP="00BE1A29">
            <w:pPr>
              <w:pStyle w:val="ab"/>
              <w:spacing w:line="240" w:lineRule="auto"/>
              <w:ind w:firstLine="130"/>
              <w:jc w:val="center"/>
              <w:rPr>
                <w:sz w:val="24"/>
                <w:szCs w:val="24"/>
              </w:rPr>
            </w:pPr>
            <w:r w:rsidRPr="009F601F">
              <w:rPr>
                <w:sz w:val="24"/>
                <w:szCs w:val="24"/>
              </w:rPr>
              <w:t>1,00</w:t>
            </w:r>
          </w:p>
        </w:tc>
        <w:tc>
          <w:tcPr>
            <w:tcW w:w="1560" w:type="dxa"/>
            <w:tcBorders>
              <w:top w:val="single" w:sz="5" w:space="0" w:color="000000"/>
              <w:left w:val="single" w:sz="5" w:space="0" w:color="000000"/>
              <w:bottom w:val="single" w:sz="5" w:space="0" w:color="000000"/>
              <w:right w:val="single" w:sz="5" w:space="0" w:color="000000"/>
            </w:tcBorders>
          </w:tcPr>
          <w:p w14:paraId="213CB8B9" w14:textId="77777777" w:rsidR="00DA173A" w:rsidRPr="009F601F" w:rsidRDefault="00DA173A" w:rsidP="00BE1A29">
            <w:pPr>
              <w:pStyle w:val="ab"/>
              <w:spacing w:line="240" w:lineRule="auto"/>
              <w:ind w:firstLine="130"/>
              <w:jc w:val="center"/>
              <w:rPr>
                <w:sz w:val="24"/>
                <w:szCs w:val="24"/>
              </w:rPr>
            </w:pPr>
            <w:r w:rsidRPr="009F601F">
              <w:rPr>
                <w:sz w:val="24"/>
                <w:szCs w:val="24"/>
              </w:rPr>
              <w:t>1,00</w:t>
            </w:r>
          </w:p>
        </w:tc>
        <w:tc>
          <w:tcPr>
            <w:tcW w:w="2841" w:type="dxa"/>
            <w:tcBorders>
              <w:top w:val="single" w:sz="5" w:space="0" w:color="000000"/>
              <w:left w:val="single" w:sz="5" w:space="0" w:color="000000"/>
              <w:bottom w:val="single" w:sz="5" w:space="0" w:color="000000"/>
              <w:right w:val="single" w:sz="5" w:space="0" w:color="000000"/>
            </w:tcBorders>
          </w:tcPr>
          <w:p w14:paraId="31876427" w14:textId="77777777" w:rsidR="00DA173A" w:rsidRPr="009F601F" w:rsidRDefault="00DA173A" w:rsidP="00BE1A29">
            <w:pPr>
              <w:pStyle w:val="ab"/>
              <w:spacing w:line="240" w:lineRule="auto"/>
              <w:ind w:firstLine="130"/>
              <w:jc w:val="center"/>
              <w:rPr>
                <w:sz w:val="24"/>
                <w:szCs w:val="24"/>
              </w:rPr>
            </w:pPr>
            <w:r w:rsidRPr="009F601F">
              <w:rPr>
                <w:sz w:val="24"/>
                <w:szCs w:val="24"/>
              </w:rPr>
              <w:t>0,003</w:t>
            </w:r>
          </w:p>
        </w:tc>
      </w:tr>
      <w:tr w:rsidR="009F601F" w:rsidRPr="009F601F" w14:paraId="7ACD2E34" w14:textId="77777777" w:rsidTr="00BE1A29">
        <w:trPr>
          <w:trHeight w:val="283"/>
          <w:jc w:val="center"/>
        </w:trPr>
        <w:tc>
          <w:tcPr>
            <w:tcW w:w="3538" w:type="dxa"/>
            <w:tcBorders>
              <w:top w:val="single" w:sz="5" w:space="0" w:color="000000"/>
              <w:left w:val="single" w:sz="5" w:space="0" w:color="000000"/>
              <w:bottom w:val="single" w:sz="5" w:space="0" w:color="000000"/>
              <w:right w:val="single" w:sz="5" w:space="0" w:color="000000"/>
            </w:tcBorders>
          </w:tcPr>
          <w:p w14:paraId="2BD5675B" w14:textId="77777777" w:rsidR="00DA173A" w:rsidRPr="009F601F" w:rsidRDefault="00DA173A" w:rsidP="00BE1A29">
            <w:pPr>
              <w:pStyle w:val="ab"/>
              <w:spacing w:line="240" w:lineRule="auto"/>
              <w:ind w:firstLine="130"/>
              <w:jc w:val="left"/>
              <w:rPr>
                <w:sz w:val="24"/>
                <w:szCs w:val="24"/>
              </w:rPr>
            </w:pPr>
            <w:r w:rsidRPr="009F601F">
              <w:rPr>
                <w:sz w:val="24"/>
                <w:szCs w:val="24"/>
              </w:rPr>
              <w:t>Заневская ул. 9 Амбулатория</w:t>
            </w:r>
          </w:p>
        </w:tc>
        <w:tc>
          <w:tcPr>
            <w:tcW w:w="1559" w:type="dxa"/>
            <w:tcBorders>
              <w:top w:val="single" w:sz="5" w:space="0" w:color="000000"/>
              <w:left w:val="single" w:sz="5" w:space="0" w:color="000000"/>
              <w:bottom w:val="single" w:sz="5" w:space="0" w:color="000000"/>
              <w:right w:val="single" w:sz="5" w:space="0" w:color="000000"/>
            </w:tcBorders>
          </w:tcPr>
          <w:p w14:paraId="34EAE02E" w14:textId="77777777" w:rsidR="00DA173A" w:rsidRPr="009F601F" w:rsidRDefault="00DA173A" w:rsidP="00BE1A29">
            <w:pPr>
              <w:pStyle w:val="ab"/>
              <w:spacing w:line="240" w:lineRule="auto"/>
              <w:ind w:firstLine="130"/>
              <w:jc w:val="center"/>
              <w:rPr>
                <w:sz w:val="24"/>
                <w:szCs w:val="24"/>
              </w:rPr>
            </w:pPr>
            <w:r w:rsidRPr="009F601F">
              <w:rPr>
                <w:sz w:val="24"/>
                <w:szCs w:val="24"/>
              </w:rPr>
              <w:t>1,00</w:t>
            </w:r>
          </w:p>
        </w:tc>
        <w:tc>
          <w:tcPr>
            <w:tcW w:w="1560" w:type="dxa"/>
            <w:tcBorders>
              <w:top w:val="single" w:sz="5" w:space="0" w:color="000000"/>
              <w:left w:val="single" w:sz="5" w:space="0" w:color="000000"/>
              <w:bottom w:val="single" w:sz="5" w:space="0" w:color="000000"/>
              <w:right w:val="single" w:sz="5" w:space="0" w:color="000000"/>
            </w:tcBorders>
          </w:tcPr>
          <w:p w14:paraId="31A7218C" w14:textId="77777777" w:rsidR="00DA173A" w:rsidRPr="009F601F" w:rsidRDefault="00DA173A" w:rsidP="00BE1A29">
            <w:pPr>
              <w:pStyle w:val="ab"/>
              <w:spacing w:line="240" w:lineRule="auto"/>
              <w:ind w:firstLine="130"/>
              <w:jc w:val="center"/>
              <w:rPr>
                <w:sz w:val="24"/>
                <w:szCs w:val="24"/>
              </w:rPr>
            </w:pPr>
            <w:r w:rsidRPr="009F601F">
              <w:rPr>
                <w:sz w:val="24"/>
                <w:szCs w:val="24"/>
              </w:rPr>
              <w:t>1,00</w:t>
            </w:r>
          </w:p>
        </w:tc>
        <w:tc>
          <w:tcPr>
            <w:tcW w:w="2841" w:type="dxa"/>
            <w:tcBorders>
              <w:top w:val="single" w:sz="5" w:space="0" w:color="000000"/>
              <w:left w:val="single" w:sz="5" w:space="0" w:color="000000"/>
              <w:bottom w:val="single" w:sz="5" w:space="0" w:color="000000"/>
              <w:right w:val="single" w:sz="5" w:space="0" w:color="000000"/>
            </w:tcBorders>
          </w:tcPr>
          <w:p w14:paraId="73BED3B8" w14:textId="77777777" w:rsidR="00DA173A" w:rsidRPr="009F601F" w:rsidRDefault="00DA173A" w:rsidP="00BE1A29">
            <w:pPr>
              <w:pStyle w:val="ab"/>
              <w:spacing w:line="240" w:lineRule="auto"/>
              <w:ind w:firstLine="130"/>
              <w:jc w:val="center"/>
              <w:rPr>
                <w:sz w:val="24"/>
                <w:szCs w:val="24"/>
              </w:rPr>
            </w:pPr>
            <w:r w:rsidRPr="009F601F">
              <w:rPr>
                <w:sz w:val="24"/>
                <w:szCs w:val="24"/>
              </w:rPr>
              <w:t>0,02</w:t>
            </w:r>
          </w:p>
        </w:tc>
      </w:tr>
      <w:tr w:rsidR="009F601F" w:rsidRPr="009F601F" w14:paraId="1EF35E78" w14:textId="77777777" w:rsidTr="00BE1A29">
        <w:trPr>
          <w:trHeight w:val="283"/>
          <w:jc w:val="center"/>
        </w:trPr>
        <w:tc>
          <w:tcPr>
            <w:tcW w:w="3538" w:type="dxa"/>
            <w:tcBorders>
              <w:top w:val="single" w:sz="5" w:space="0" w:color="000000"/>
              <w:left w:val="single" w:sz="5" w:space="0" w:color="000000"/>
              <w:bottom w:val="single" w:sz="5" w:space="0" w:color="000000"/>
              <w:right w:val="single" w:sz="5" w:space="0" w:color="000000"/>
            </w:tcBorders>
          </w:tcPr>
          <w:p w14:paraId="2C72848B" w14:textId="77777777" w:rsidR="00DA173A" w:rsidRPr="009F601F" w:rsidRDefault="00DA173A" w:rsidP="00BE1A29">
            <w:pPr>
              <w:pStyle w:val="ab"/>
              <w:spacing w:line="240" w:lineRule="auto"/>
              <w:ind w:firstLine="130"/>
              <w:jc w:val="left"/>
              <w:rPr>
                <w:sz w:val="24"/>
                <w:szCs w:val="24"/>
              </w:rPr>
            </w:pPr>
            <w:r w:rsidRPr="009F601F">
              <w:rPr>
                <w:sz w:val="24"/>
                <w:szCs w:val="24"/>
              </w:rPr>
              <w:t>ДОС д.3 (Заневская ул. 7)</w:t>
            </w:r>
          </w:p>
        </w:tc>
        <w:tc>
          <w:tcPr>
            <w:tcW w:w="1559" w:type="dxa"/>
            <w:tcBorders>
              <w:top w:val="single" w:sz="5" w:space="0" w:color="000000"/>
              <w:left w:val="single" w:sz="5" w:space="0" w:color="000000"/>
              <w:bottom w:val="single" w:sz="5" w:space="0" w:color="000000"/>
              <w:right w:val="single" w:sz="5" w:space="0" w:color="000000"/>
            </w:tcBorders>
          </w:tcPr>
          <w:p w14:paraId="40538184" w14:textId="77777777" w:rsidR="00DA173A" w:rsidRPr="009F601F" w:rsidRDefault="00DA173A" w:rsidP="00BE1A29">
            <w:pPr>
              <w:pStyle w:val="ab"/>
              <w:spacing w:line="240" w:lineRule="auto"/>
              <w:ind w:firstLine="130"/>
              <w:jc w:val="center"/>
              <w:rPr>
                <w:sz w:val="24"/>
                <w:szCs w:val="24"/>
              </w:rPr>
            </w:pPr>
            <w:r w:rsidRPr="009F601F">
              <w:rPr>
                <w:sz w:val="24"/>
                <w:szCs w:val="24"/>
              </w:rPr>
              <w:t>1,00</w:t>
            </w:r>
          </w:p>
        </w:tc>
        <w:tc>
          <w:tcPr>
            <w:tcW w:w="1560" w:type="dxa"/>
            <w:tcBorders>
              <w:top w:val="single" w:sz="5" w:space="0" w:color="000000"/>
              <w:left w:val="single" w:sz="5" w:space="0" w:color="000000"/>
              <w:bottom w:val="single" w:sz="5" w:space="0" w:color="000000"/>
              <w:right w:val="single" w:sz="5" w:space="0" w:color="000000"/>
            </w:tcBorders>
          </w:tcPr>
          <w:p w14:paraId="5E9C878F" w14:textId="77777777" w:rsidR="00DA173A" w:rsidRPr="009F601F" w:rsidRDefault="00DA173A" w:rsidP="00BE1A29">
            <w:pPr>
              <w:pStyle w:val="ab"/>
              <w:spacing w:line="240" w:lineRule="auto"/>
              <w:ind w:firstLine="130"/>
              <w:jc w:val="center"/>
              <w:rPr>
                <w:sz w:val="24"/>
                <w:szCs w:val="24"/>
              </w:rPr>
            </w:pPr>
            <w:r w:rsidRPr="009F601F">
              <w:rPr>
                <w:sz w:val="24"/>
                <w:szCs w:val="24"/>
              </w:rPr>
              <w:t>1,00</w:t>
            </w:r>
          </w:p>
        </w:tc>
        <w:tc>
          <w:tcPr>
            <w:tcW w:w="2841" w:type="dxa"/>
            <w:tcBorders>
              <w:top w:val="single" w:sz="5" w:space="0" w:color="000000"/>
              <w:left w:val="single" w:sz="5" w:space="0" w:color="000000"/>
              <w:bottom w:val="single" w:sz="5" w:space="0" w:color="000000"/>
              <w:right w:val="single" w:sz="5" w:space="0" w:color="000000"/>
            </w:tcBorders>
          </w:tcPr>
          <w:p w14:paraId="3609544A" w14:textId="77777777" w:rsidR="00DA173A" w:rsidRPr="009F601F" w:rsidRDefault="00DA173A" w:rsidP="00BE1A29">
            <w:pPr>
              <w:pStyle w:val="ab"/>
              <w:spacing w:line="240" w:lineRule="auto"/>
              <w:ind w:firstLine="130"/>
              <w:jc w:val="center"/>
              <w:rPr>
                <w:sz w:val="24"/>
                <w:szCs w:val="24"/>
              </w:rPr>
            </w:pPr>
            <w:r w:rsidRPr="009F601F">
              <w:rPr>
                <w:sz w:val="24"/>
                <w:szCs w:val="24"/>
              </w:rPr>
              <w:t>0,004</w:t>
            </w:r>
          </w:p>
        </w:tc>
      </w:tr>
      <w:tr w:rsidR="009F601F" w:rsidRPr="009F601F" w14:paraId="1E914110" w14:textId="77777777" w:rsidTr="00BE1A29">
        <w:trPr>
          <w:trHeight w:val="283"/>
          <w:jc w:val="center"/>
        </w:trPr>
        <w:tc>
          <w:tcPr>
            <w:tcW w:w="3538" w:type="dxa"/>
            <w:tcBorders>
              <w:top w:val="single" w:sz="5" w:space="0" w:color="000000"/>
              <w:left w:val="single" w:sz="5" w:space="0" w:color="000000"/>
              <w:bottom w:val="single" w:sz="5" w:space="0" w:color="000000"/>
              <w:right w:val="single" w:sz="5" w:space="0" w:color="000000"/>
            </w:tcBorders>
          </w:tcPr>
          <w:p w14:paraId="797BF549" w14:textId="77777777" w:rsidR="00DA173A" w:rsidRPr="009F601F" w:rsidRDefault="00DA173A" w:rsidP="00BE1A29">
            <w:pPr>
              <w:pStyle w:val="ab"/>
              <w:spacing w:line="240" w:lineRule="auto"/>
              <w:ind w:firstLine="130"/>
              <w:jc w:val="left"/>
              <w:rPr>
                <w:sz w:val="24"/>
                <w:szCs w:val="24"/>
              </w:rPr>
            </w:pPr>
            <w:r w:rsidRPr="009F601F">
              <w:rPr>
                <w:sz w:val="24"/>
                <w:szCs w:val="24"/>
              </w:rPr>
              <w:t>ДОС д.3 (Заневская ул. 7)</w:t>
            </w:r>
          </w:p>
        </w:tc>
        <w:tc>
          <w:tcPr>
            <w:tcW w:w="1559" w:type="dxa"/>
            <w:tcBorders>
              <w:top w:val="single" w:sz="5" w:space="0" w:color="000000"/>
              <w:left w:val="single" w:sz="5" w:space="0" w:color="000000"/>
              <w:bottom w:val="single" w:sz="5" w:space="0" w:color="000000"/>
              <w:right w:val="single" w:sz="5" w:space="0" w:color="000000"/>
            </w:tcBorders>
          </w:tcPr>
          <w:p w14:paraId="237DED9A" w14:textId="77777777" w:rsidR="00DA173A" w:rsidRPr="009F601F" w:rsidRDefault="00DA173A" w:rsidP="00BE1A29">
            <w:pPr>
              <w:pStyle w:val="ab"/>
              <w:spacing w:line="240" w:lineRule="auto"/>
              <w:ind w:firstLine="130"/>
              <w:jc w:val="center"/>
              <w:rPr>
                <w:sz w:val="24"/>
                <w:szCs w:val="24"/>
              </w:rPr>
            </w:pPr>
            <w:r w:rsidRPr="009F601F">
              <w:rPr>
                <w:sz w:val="24"/>
                <w:szCs w:val="24"/>
              </w:rPr>
              <w:t>1,00</w:t>
            </w:r>
          </w:p>
        </w:tc>
        <w:tc>
          <w:tcPr>
            <w:tcW w:w="1560" w:type="dxa"/>
            <w:tcBorders>
              <w:top w:val="single" w:sz="5" w:space="0" w:color="000000"/>
              <w:left w:val="single" w:sz="5" w:space="0" w:color="000000"/>
              <w:bottom w:val="single" w:sz="5" w:space="0" w:color="000000"/>
              <w:right w:val="single" w:sz="5" w:space="0" w:color="000000"/>
            </w:tcBorders>
          </w:tcPr>
          <w:p w14:paraId="3110FEFE" w14:textId="77777777" w:rsidR="00DA173A" w:rsidRPr="009F601F" w:rsidRDefault="00DA173A" w:rsidP="00BE1A29">
            <w:pPr>
              <w:pStyle w:val="ab"/>
              <w:spacing w:line="240" w:lineRule="auto"/>
              <w:ind w:firstLine="130"/>
              <w:jc w:val="center"/>
              <w:rPr>
                <w:sz w:val="24"/>
                <w:szCs w:val="24"/>
              </w:rPr>
            </w:pPr>
            <w:r w:rsidRPr="009F601F">
              <w:rPr>
                <w:sz w:val="24"/>
                <w:szCs w:val="24"/>
              </w:rPr>
              <w:t>1,00</w:t>
            </w:r>
          </w:p>
        </w:tc>
        <w:tc>
          <w:tcPr>
            <w:tcW w:w="2841" w:type="dxa"/>
            <w:tcBorders>
              <w:top w:val="single" w:sz="5" w:space="0" w:color="000000"/>
              <w:left w:val="single" w:sz="5" w:space="0" w:color="000000"/>
              <w:bottom w:val="single" w:sz="5" w:space="0" w:color="000000"/>
              <w:right w:val="single" w:sz="5" w:space="0" w:color="000000"/>
            </w:tcBorders>
          </w:tcPr>
          <w:p w14:paraId="74132C23" w14:textId="77777777" w:rsidR="00DA173A" w:rsidRPr="009F601F" w:rsidRDefault="00DA173A" w:rsidP="00BE1A29">
            <w:pPr>
              <w:pStyle w:val="ab"/>
              <w:spacing w:line="240" w:lineRule="auto"/>
              <w:ind w:firstLine="130"/>
              <w:jc w:val="center"/>
              <w:rPr>
                <w:sz w:val="24"/>
                <w:szCs w:val="24"/>
              </w:rPr>
            </w:pPr>
            <w:r w:rsidRPr="009F601F">
              <w:rPr>
                <w:sz w:val="24"/>
                <w:szCs w:val="24"/>
              </w:rPr>
              <w:t>0,004</w:t>
            </w:r>
          </w:p>
        </w:tc>
      </w:tr>
      <w:tr w:rsidR="009F601F" w:rsidRPr="009F601F" w14:paraId="3F333A35" w14:textId="77777777" w:rsidTr="00BE1A29">
        <w:trPr>
          <w:trHeight w:val="283"/>
          <w:jc w:val="center"/>
        </w:trPr>
        <w:tc>
          <w:tcPr>
            <w:tcW w:w="3538" w:type="dxa"/>
            <w:tcBorders>
              <w:top w:val="single" w:sz="5" w:space="0" w:color="000000"/>
              <w:left w:val="single" w:sz="5" w:space="0" w:color="000000"/>
              <w:bottom w:val="single" w:sz="5" w:space="0" w:color="000000"/>
              <w:right w:val="single" w:sz="5" w:space="0" w:color="000000"/>
            </w:tcBorders>
          </w:tcPr>
          <w:p w14:paraId="4579D083" w14:textId="77777777" w:rsidR="00DA173A" w:rsidRPr="009F601F" w:rsidRDefault="00DA173A" w:rsidP="00BE1A29">
            <w:pPr>
              <w:pStyle w:val="ab"/>
              <w:spacing w:line="240" w:lineRule="auto"/>
              <w:ind w:firstLine="130"/>
              <w:jc w:val="left"/>
              <w:rPr>
                <w:sz w:val="24"/>
                <w:szCs w:val="24"/>
              </w:rPr>
            </w:pPr>
            <w:r w:rsidRPr="009F601F">
              <w:rPr>
                <w:sz w:val="24"/>
                <w:szCs w:val="24"/>
              </w:rPr>
              <w:t>ДОС д.2 (Заневская ул. 5)</w:t>
            </w:r>
          </w:p>
        </w:tc>
        <w:tc>
          <w:tcPr>
            <w:tcW w:w="1559" w:type="dxa"/>
            <w:tcBorders>
              <w:top w:val="single" w:sz="5" w:space="0" w:color="000000"/>
              <w:left w:val="single" w:sz="5" w:space="0" w:color="000000"/>
              <w:bottom w:val="single" w:sz="5" w:space="0" w:color="000000"/>
              <w:right w:val="single" w:sz="5" w:space="0" w:color="000000"/>
            </w:tcBorders>
          </w:tcPr>
          <w:p w14:paraId="6D41194A" w14:textId="77777777" w:rsidR="00DA173A" w:rsidRPr="009F601F" w:rsidRDefault="00DA173A" w:rsidP="00BE1A29">
            <w:pPr>
              <w:pStyle w:val="ab"/>
              <w:spacing w:line="240" w:lineRule="auto"/>
              <w:ind w:firstLine="130"/>
              <w:jc w:val="center"/>
              <w:rPr>
                <w:sz w:val="24"/>
                <w:szCs w:val="24"/>
              </w:rPr>
            </w:pPr>
            <w:r w:rsidRPr="009F601F">
              <w:rPr>
                <w:sz w:val="24"/>
                <w:szCs w:val="24"/>
              </w:rPr>
              <w:t>1,00</w:t>
            </w:r>
          </w:p>
        </w:tc>
        <w:tc>
          <w:tcPr>
            <w:tcW w:w="1560" w:type="dxa"/>
            <w:tcBorders>
              <w:top w:val="single" w:sz="5" w:space="0" w:color="000000"/>
              <w:left w:val="single" w:sz="5" w:space="0" w:color="000000"/>
              <w:bottom w:val="single" w:sz="5" w:space="0" w:color="000000"/>
              <w:right w:val="single" w:sz="5" w:space="0" w:color="000000"/>
            </w:tcBorders>
          </w:tcPr>
          <w:p w14:paraId="757414B4" w14:textId="77777777" w:rsidR="00DA173A" w:rsidRPr="009F601F" w:rsidRDefault="00DA173A" w:rsidP="00BE1A29">
            <w:pPr>
              <w:pStyle w:val="ab"/>
              <w:spacing w:line="240" w:lineRule="auto"/>
              <w:ind w:firstLine="130"/>
              <w:jc w:val="center"/>
              <w:rPr>
                <w:sz w:val="24"/>
                <w:szCs w:val="24"/>
              </w:rPr>
            </w:pPr>
            <w:r w:rsidRPr="009F601F">
              <w:rPr>
                <w:sz w:val="24"/>
                <w:szCs w:val="24"/>
              </w:rPr>
              <w:t>1,00</w:t>
            </w:r>
          </w:p>
        </w:tc>
        <w:tc>
          <w:tcPr>
            <w:tcW w:w="2841" w:type="dxa"/>
            <w:tcBorders>
              <w:top w:val="single" w:sz="5" w:space="0" w:color="000000"/>
              <w:left w:val="single" w:sz="5" w:space="0" w:color="000000"/>
              <w:bottom w:val="single" w:sz="5" w:space="0" w:color="000000"/>
              <w:right w:val="single" w:sz="5" w:space="0" w:color="000000"/>
            </w:tcBorders>
          </w:tcPr>
          <w:p w14:paraId="014B4218" w14:textId="77777777" w:rsidR="00DA173A" w:rsidRPr="009F601F" w:rsidRDefault="00DA173A" w:rsidP="00BE1A29">
            <w:pPr>
              <w:pStyle w:val="ab"/>
              <w:spacing w:line="240" w:lineRule="auto"/>
              <w:ind w:firstLine="130"/>
              <w:jc w:val="center"/>
              <w:rPr>
                <w:sz w:val="24"/>
                <w:szCs w:val="24"/>
              </w:rPr>
            </w:pPr>
            <w:r w:rsidRPr="009F601F">
              <w:rPr>
                <w:sz w:val="24"/>
                <w:szCs w:val="24"/>
              </w:rPr>
              <w:t>0,01</w:t>
            </w:r>
          </w:p>
        </w:tc>
      </w:tr>
      <w:tr w:rsidR="009F601F" w:rsidRPr="009F601F" w14:paraId="280EC74A" w14:textId="77777777" w:rsidTr="00BE1A29">
        <w:trPr>
          <w:trHeight w:val="283"/>
          <w:jc w:val="center"/>
        </w:trPr>
        <w:tc>
          <w:tcPr>
            <w:tcW w:w="3538" w:type="dxa"/>
            <w:tcBorders>
              <w:top w:val="single" w:sz="5" w:space="0" w:color="000000"/>
              <w:left w:val="single" w:sz="5" w:space="0" w:color="000000"/>
              <w:bottom w:val="single" w:sz="5" w:space="0" w:color="000000"/>
              <w:right w:val="single" w:sz="5" w:space="0" w:color="000000"/>
            </w:tcBorders>
          </w:tcPr>
          <w:p w14:paraId="2B4CD288" w14:textId="77777777" w:rsidR="00DA173A" w:rsidRPr="009F601F" w:rsidRDefault="00DA173A" w:rsidP="00BE1A29">
            <w:pPr>
              <w:pStyle w:val="ab"/>
              <w:spacing w:line="240" w:lineRule="auto"/>
              <w:ind w:firstLine="130"/>
              <w:jc w:val="left"/>
              <w:rPr>
                <w:sz w:val="24"/>
                <w:szCs w:val="24"/>
              </w:rPr>
            </w:pPr>
            <w:r w:rsidRPr="009F601F">
              <w:rPr>
                <w:sz w:val="24"/>
                <w:szCs w:val="24"/>
              </w:rPr>
              <w:t>ДОС д.2 (Заневская ул. 5)</w:t>
            </w:r>
          </w:p>
        </w:tc>
        <w:tc>
          <w:tcPr>
            <w:tcW w:w="1559" w:type="dxa"/>
            <w:tcBorders>
              <w:top w:val="single" w:sz="5" w:space="0" w:color="000000"/>
              <w:left w:val="single" w:sz="5" w:space="0" w:color="000000"/>
              <w:bottom w:val="single" w:sz="5" w:space="0" w:color="000000"/>
              <w:right w:val="single" w:sz="5" w:space="0" w:color="000000"/>
            </w:tcBorders>
          </w:tcPr>
          <w:p w14:paraId="3D357117" w14:textId="77777777" w:rsidR="00DA173A" w:rsidRPr="009F601F" w:rsidRDefault="00DA173A" w:rsidP="00BE1A29">
            <w:pPr>
              <w:pStyle w:val="ab"/>
              <w:spacing w:line="240" w:lineRule="auto"/>
              <w:ind w:firstLine="130"/>
              <w:jc w:val="center"/>
              <w:rPr>
                <w:sz w:val="24"/>
                <w:szCs w:val="24"/>
              </w:rPr>
            </w:pPr>
            <w:r w:rsidRPr="009F601F">
              <w:rPr>
                <w:sz w:val="24"/>
                <w:szCs w:val="24"/>
              </w:rPr>
              <w:t>1,00</w:t>
            </w:r>
          </w:p>
        </w:tc>
        <w:tc>
          <w:tcPr>
            <w:tcW w:w="1560" w:type="dxa"/>
            <w:tcBorders>
              <w:top w:val="single" w:sz="5" w:space="0" w:color="000000"/>
              <w:left w:val="single" w:sz="5" w:space="0" w:color="000000"/>
              <w:bottom w:val="single" w:sz="5" w:space="0" w:color="000000"/>
              <w:right w:val="single" w:sz="5" w:space="0" w:color="000000"/>
            </w:tcBorders>
          </w:tcPr>
          <w:p w14:paraId="46405659" w14:textId="77777777" w:rsidR="00DA173A" w:rsidRPr="009F601F" w:rsidRDefault="00DA173A" w:rsidP="00BE1A29">
            <w:pPr>
              <w:pStyle w:val="ab"/>
              <w:spacing w:line="240" w:lineRule="auto"/>
              <w:ind w:firstLine="130"/>
              <w:jc w:val="center"/>
              <w:rPr>
                <w:sz w:val="24"/>
                <w:szCs w:val="24"/>
              </w:rPr>
            </w:pPr>
            <w:r w:rsidRPr="009F601F">
              <w:rPr>
                <w:sz w:val="24"/>
                <w:szCs w:val="24"/>
              </w:rPr>
              <w:t>1,00</w:t>
            </w:r>
          </w:p>
        </w:tc>
        <w:tc>
          <w:tcPr>
            <w:tcW w:w="2841" w:type="dxa"/>
            <w:tcBorders>
              <w:top w:val="single" w:sz="5" w:space="0" w:color="000000"/>
              <w:left w:val="single" w:sz="5" w:space="0" w:color="000000"/>
              <w:bottom w:val="single" w:sz="5" w:space="0" w:color="000000"/>
              <w:right w:val="single" w:sz="5" w:space="0" w:color="000000"/>
            </w:tcBorders>
          </w:tcPr>
          <w:p w14:paraId="2D3D69C0" w14:textId="77777777" w:rsidR="00DA173A" w:rsidRPr="009F601F" w:rsidRDefault="00DA173A" w:rsidP="00BE1A29">
            <w:pPr>
              <w:pStyle w:val="ab"/>
              <w:spacing w:line="240" w:lineRule="auto"/>
              <w:ind w:firstLine="130"/>
              <w:jc w:val="center"/>
              <w:rPr>
                <w:sz w:val="24"/>
                <w:szCs w:val="24"/>
              </w:rPr>
            </w:pPr>
            <w:r w:rsidRPr="009F601F">
              <w:rPr>
                <w:sz w:val="24"/>
                <w:szCs w:val="24"/>
              </w:rPr>
              <w:t>0,01</w:t>
            </w:r>
          </w:p>
        </w:tc>
      </w:tr>
      <w:tr w:rsidR="009F601F" w:rsidRPr="009F601F" w14:paraId="6F6A416D" w14:textId="77777777" w:rsidTr="00BE1A29">
        <w:trPr>
          <w:trHeight w:val="283"/>
          <w:jc w:val="center"/>
        </w:trPr>
        <w:tc>
          <w:tcPr>
            <w:tcW w:w="3538" w:type="dxa"/>
            <w:tcBorders>
              <w:top w:val="single" w:sz="5" w:space="0" w:color="000000"/>
              <w:left w:val="single" w:sz="5" w:space="0" w:color="000000"/>
              <w:bottom w:val="single" w:sz="5" w:space="0" w:color="000000"/>
              <w:right w:val="single" w:sz="5" w:space="0" w:color="000000"/>
            </w:tcBorders>
          </w:tcPr>
          <w:p w14:paraId="5A0021DF" w14:textId="77777777" w:rsidR="00DA173A" w:rsidRPr="009F601F" w:rsidRDefault="00DA173A" w:rsidP="00BE1A29">
            <w:pPr>
              <w:pStyle w:val="ab"/>
              <w:spacing w:line="240" w:lineRule="auto"/>
              <w:ind w:firstLine="130"/>
              <w:jc w:val="left"/>
              <w:rPr>
                <w:sz w:val="24"/>
                <w:szCs w:val="24"/>
              </w:rPr>
            </w:pPr>
            <w:r w:rsidRPr="009F601F">
              <w:rPr>
                <w:sz w:val="24"/>
                <w:szCs w:val="24"/>
              </w:rPr>
              <w:t>ДОС д.1 (Заневская ул. 3)</w:t>
            </w:r>
          </w:p>
        </w:tc>
        <w:tc>
          <w:tcPr>
            <w:tcW w:w="1559" w:type="dxa"/>
            <w:tcBorders>
              <w:top w:val="single" w:sz="5" w:space="0" w:color="000000"/>
              <w:left w:val="single" w:sz="5" w:space="0" w:color="000000"/>
              <w:bottom w:val="single" w:sz="5" w:space="0" w:color="000000"/>
              <w:right w:val="single" w:sz="5" w:space="0" w:color="000000"/>
            </w:tcBorders>
          </w:tcPr>
          <w:p w14:paraId="5220467F" w14:textId="77777777" w:rsidR="00DA173A" w:rsidRPr="009F601F" w:rsidRDefault="00DA173A" w:rsidP="00BE1A29">
            <w:pPr>
              <w:pStyle w:val="ab"/>
              <w:spacing w:line="240" w:lineRule="auto"/>
              <w:ind w:firstLine="130"/>
              <w:jc w:val="center"/>
              <w:rPr>
                <w:sz w:val="24"/>
                <w:szCs w:val="24"/>
              </w:rPr>
            </w:pPr>
            <w:r w:rsidRPr="009F601F">
              <w:rPr>
                <w:sz w:val="24"/>
                <w:szCs w:val="24"/>
              </w:rPr>
              <w:t>1,00</w:t>
            </w:r>
          </w:p>
        </w:tc>
        <w:tc>
          <w:tcPr>
            <w:tcW w:w="1560" w:type="dxa"/>
            <w:tcBorders>
              <w:top w:val="single" w:sz="5" w:space="0" w:color="000000"/>
              <w:left w:val="single" w:sz="5" w:space="0" w:color="000000"/>
              <w:bottom w:val="single" w:sz="5" w:space="0" w:color="000000"/>
              <w:right w:val="single" w:sz="5" w:space="0" w:color="000000"/>
            </w:tcBorders>
          </w:tcPr>
          <w:p w14:paraId="3B3D51D9" w14:textId="77777777" w:rsidR="00DA173A" w:rsidRPr="009F601F" w:rsidRDefault="00DA173A" w:rsidP="00BE1A29">
            <w:pPr>
              <w:pStyle w:val="ab"/>
              <w:spacing w:line="240" w:lineRule="auto"/>
              <w:ind w:firstLine="130"/>
              <w:jc w:val="center"/>
              <w:rPr>
                <w:sz w:val="24"/>
                <w:szCs w:val="24"/>
              </w:rPr>
            </w:pPr>
            <w:r w:rsidRPr="009F601F">
              <w:rPr>
                <w:sz w:val="24"/>
                <w:szCs w:val="24"/>
              </w:rPr>
              <w:t>1,00</w:t>
            </w:r>
          </w:p>
        </w:tc>
        <w:tc>
          <w:tcPr>
            <w:tcW w:w="2841" w:type="dxa"/>
            <w:tcBorders>
              <w:top w:val="single" w:sz="5" w:space="0" w:color="000000"/>
              <w:left w:val="single" w:sz="5" w:space="0" w:color="000000"/>
              <w:bottom w:val="single" w:sz="5" w:space="0" w:color="000000"/>
              <w:right w:val="single" w:sz="5" w:space="0" w:color="000000"/>
            </w:tcBorders>
          </w:tcPr>
          <w:p w14:paraId="3A79D842" w14:textId="77777777" w:rsidR="00DA173A" w:rsidRPr="009F601F" w:rsidRDefault="00DA173A" w:rsidP="00BE1A29">
            <w:pPr>
              <w:pStyle w:val="ab"/>
              <w:spacing w:line="240" w:lineRule="auto"/>
              <w:ind w:firstLine="130"/>
              <w:jc w:val="center"/>
              <w:rPr>
                <w:sz w:val="24"/>
                <w:szCs w:val="24"/>
              </w:rPr>
            </w:pPr>
            <w:r w:rsidRPr="009F601F">
              <w:rPr>
                <w:sz w:val="24"/>
                <w:szCs w:val="24"/>
              </w:rPr>
              <w:t>0,003</w:t>
            </w:r>
          </w:p>
        </w:tc>
      </w:tr>
      <w:tr w:rsidR="009F601F" w:rsidRPr="009F601F" w14:paraId="007A1633" w14:textId="77777777" w:rsidTr="00BE1A29">
        <w:trPr>
          <w:trHeight w:val="283"/>
          <w:jc w:val="center"/>
        </w:trPr>
        <w:tc>
          <w:tcPr>
            <w:tcW w:w="3538" w:type="dxa"/>
            <w:tcBorders>
              <w:top w:val="single" w:sz="5" w:space="0" w:color="000000"/>
              <w:left w:val="single" w:sz="5" w:space="0" w:color="000000"/>
              <w:bottom w:val="single" w:sz="5" w:space="0" w:color="000000"/>
              <w:right w:val="single" w:sz="5" w:space="0" w:color="000000"/>
            </w:tcBorders>
          </w:tcPr>
          <w:p w14:paraId="5A5CF08D" w14:textId="77777777" w:rsidR="00DA173A" w:rsidRPr="009F601F" w:rsidRDefault="00DA173A" w:rsidP="00BE1A29">
            <w:pPr>
              <w:pStyle w:val="ab"/>
              <w:spacing w:line="240" w:lineRule="auto"/>
              <w:ind w:firstLine="130"/>
              <w:jc w:val="left"/>
              <w:rPr>
                <w:sz w:val="24"/>
                <w:szCs w:val="24"/>
              </w:rPr>
            </w:pPr>
            <w:r w:rsidRPr="009F601F">
              <w:rPr>
                <w:sz w:val="24"/>
                <w:szCs w:val="24"/>
              </w:rPr>
              <w:t>ДОС д.1 (Заневская ул. 3)</w:t>
            </w:r>
          </w:p>
        </w:tc>
        <w:tc>
          <w:tcPr>
            <w:tcW w:w="1559" w:type="dxa"/>
            <w:tcBorders>
              <w:top w:val="single" w:sz="5" w:space="0" w:color="000000"/>
              <w:left w:val="single" w:sz="5" w:space="0" w:color="000000"/>
              <w:bottom w:val="single" w:sz="5" w:space="0" w:color="000000"/>
              <w:right w:val="single" w:sz="5" w:space="0" w:color="000000"/>
            </w:tcBorders>
          </w:tcPr>
          <w:p w14:paraId="3A85381A" w14:textId="77777777" w:rsidR="00DA173A" w:rsidRPr="009F601F" w:rsidRDefault="00DA173A" w:rsidP="00BE1A29">
            <w:pPr>
              <w:pStyle w:val="ab"/>
              <w:spacing w:line="240" w:lineRule="auto"/>
              <w:ind w:firstLine="130"/>
              <w:jc w:val="center"/>
              <w:rPr>
                <w:sz w:val="24"/>
                <w:szCs w:val="24"/>
              </w:rPr>
            </w:pPr>
            <w:r w:rsidRPr="009F601F">
              <w:rPr>
                <w:sz w:val="24"/>
                <w:szCs w:val="24"/>
              </w:rPr>
              <w:t>1,00</w:t>
            </w:r>
          </w:p>
        </w:tc>
        <w:tc>
          <w:tcPr>
            <w:tcW w:w="1560" w:type="dxa"/>
            <w:tcBorders>
              <w:top w:val="single" w:sz="5" w:space="0" w:color="000000"/>
              <w:left w:val="single" w:sz="5" w:space="0" w:color="000000"/>
              <w:bottom w:val="single" w:sz="5" w:space="0" w:color="000000"/>
              <w:right w:val="single" w:sz="5" w:space="0" w:color="000000"/>
            </w:tcBorders>
          </w:tcPr>
          <w:p w14:paraId="23C5FFFC" w14:textId="77777777" w:rsidR="00DA173A" w:rsidRPr="009F601F" w:rsidRDefault="00DA173A" w:rsidP="00BE1A29">
            <w:pPr>
              <w:pStyle w:val="ab"/>
              <w:spacing w:line="240" w:lineRule="auto"/>
              <w:ind w:firstLine="130"/>
              <w:jc w:val="center"/>
              <w:rPr>
                <w:sz w:val="24"/>
                <w:szCs w:val="24"/>
              </w:rPr>
            </w:pPr>
            <w:r w:rsidRPr="009F601F">
              <w:rPr>
                <w:sz w:val="24"/>
                <w:szCs w:val="24"/>
              </w:rPr>
              <w:t>1,00</w:t>
            </w:r>
          </w:p>
        </w:tc>
        <w:tc>
          <w:tcPr>
            <w:tcW w:w="2841" w:type="dxa"/>
            <w:tcBorders>
              <w:top w:val="single" w:sz="5" w:space="0" w:color="000000"/>
              <w:left w:val="single" w:sz="5" w:space="0" w:color="000000"/>
              <w:bottom w:val="single" w:sz="5" w:space="0" w:color="000000"/>
              <w:right w:val="single" w:sz="5" w:space="0" w:color="000000"/>
            </w:tcBorders>
          </w:tcPr>
          <w:p w14:paraId="7DFA2569" w14:textId="77777777" w:rsidR="00DA173A" w:rsidRPr="009F601F" w:rsidRDefault="00DA173A" w:rsidP="00BE1A29">
            <w:pPr>
              <w:pStyle w:val="ab"/>
              <w:spacing w:line="240" w:lineRule="auto"/>
              <w:ind w:firstLine="130"/>
              <w:jc w:val="center"/>
              <w:rPr>
                <w:sz w:val="24"/>
                <w:szCs w:val="24"/>
              </w:rPr>
            </w:pPr>
            <w:r w:rsidRPr="009F601F">
              <w:rPr>
                <w:sz w:val="24"/>
                <w:szCs w:val="24"/>
              </w:rPr>
              <w:t>0,003</w:t>
            </w:r>
          </w:p>
        </w:tc>
      </w:tr>
      <w:tr w:rsidR="009F601F" w:rsidRPr="009F601F" w14:paraId="052B8253" w14:textId="77777777" w:rsidTr="00BE1A29">
        <w:trPr>
          <w:trHeight w:val="283"/>
          <w:jc w:val="center"/>
        </w:trPr>
        <w:tc>
          <w:tcPr>
            <w:tcW w:w="3538" w:type="dxa"/>
            <w:tcBorders>
              <w:top w:val="single" w:sz="5" w:space="0" w:color="000000"/>
              <w:left w:val="single" w:sz="5" w:space="0" w:color="000000"/>
              <w:bottom w:val="single" w:sz="5" w:space="0" w:color="000000"/>
              <w:right w:val="single" w:sz="5" w:space="0" w:color="000000"/>
            </w:tcBorders>
          </w:tcPr>
          <w:p w14:paraId="66B2491D" w14:textId="77777777" w:rsidR="00DA173A" w:rsidRPr="009F601F" w:rsidRDefault="00DA173A" w:rsidP="00BE1A29">
            <w:pPr>
              <w:pStyle w:val="ab"/>
              <w:spacing w:line="240" w:lineRule="auto"/>
              <w:ind w:firstLine="130"/>
              <w:jc w:val="left"/>
              <w:rPr>
                <w:sz w:val="24"/>
                <w:szCs w:val="24"/>
              </w:rPr>
            </w:pPr>
            <w:r w:rsidRPr="009F601F">
              <w:rPr>
                <w:sz w:val="24"/>
                <w:szCs w:val="24"/>
              </w:rPr>
              <w:t>Шоссейная ул. 29</w:t>
            </w:r>
          </w:p>
        </w:tc>
        <w:tc>
          <w:tcPr>
            <w:tcW w:w="1559" w:type="dxa"/>
            <w:tcBorders>
              <w:top w:val="single" w:sz="5" w:space="0" w:color="000000"/>
              <w:left w:val="single" w:sz="5" w:space="0" w:color="000000"/>
              <w:bottom w:val="single" w:sz="5" w:space="0" w:color="000000"/>
              <w:right w:val="single" w:sz="5" w:space="0" w:color="000000"/>
            </w:tcBorders>
          </w:tcPr>
          <w:p w14:paraId="60ABCC47" w14:textId="77777777" w:rsidR="00DA173A" w:rsidRPr="009F601F" w:rsidRDefault="00DA173A" w:rsidP="00BE1A29">
            <w:pPr>
              <w:pStyle w:val="ab"/>
              <w:spacing w:line="240" w:lineRule="auto"/>
              <w:ind w:firstLine="130"/>
              <w:jc w:val="center"/>
              <w:rPr>
                <w:sz w:val="24"/>
                <w:szCs w:val="24"/>
              </w:rPr>
            </w:pPr>
            <w:r w:rsidRPr="009F601F">
              <w:rPr>
                <w:sz w:val="24"/>
                <w:szCs w:val="24"/>
              </w:rPr>
              <w:t>1,00</w:t>
            </w:r>
          </w:p>
        </w:tc>
        <w:tc>
          <w:tcPr>
            <w:tcW w:w="1560" w:type="dxa"/>
            <w:tcBorders>
              <w:top w:val="single" w:sz="5" w:space="0" w:color="000000"/>
              <w:left w:val="single" w:sz="5" w:space="0" w:color="000000"/>
              <w:bottom w:val="single" w:sz="5" w:space="0" w:color="000000"/>
              <w:right w:val="single" w:sz="5" w:space="0" w:color="000000"/>
            </w:tcBorders>
          </w:tcPr>
          <w:p w14:paraId="39C8B6EE" w14:textId="77777777" w:rsidR="00DA173A" w:rsidRPr="009F601F" w:rsidRDefault="00DA173A" w:rsidP="00BE1A29">
            <w:pPr>
              <w:pStyle w:val="ab"/>
              <w:spacing w:line="240" w:lineRule="auto"/>
              <w:ind w:firstLine="130"/>
              <w:jc w:val="center"/>
              <w:rPr>
                <w:sz w:val="24"/>
                <w:szCs w:val="24"/>
              </w:rPr>
            </w:pPr>
            <w:r w:rsidRPr="009F601F">
              <w:rPr>
                <w:sz w:val="24"/>
                <w:szCs w:val="24"/>
              </w:rPr>
              <w:t>1,00</w:t>
            </w:r>
          </w:p>
        </w:tc>
        <w:tc>
          <w:tcPr>
            <w:tcW w:w="2841" w:type="dxa"/>
            <w:tcBorders>
              <w:top w:val="single" w:sz="5" w:space="0" w:color="000000"/>
              <w:left w:val="single" w:sz="5" w:space="0" w:color="000000"/>
              <w:bottom w:val="single" w:sz="5" w:space="0" w:color="000000"/>
              <w:right w:val="single" w:sz="5" w:space="0" w:color="000000"/>
            </w:tcBorders>
          </w:tcPr>
          <w:p w14:paraId="641E9AF5" w14:textId="77777777" w:rsidR="00DA173A" w:rsidRPr="009F601F" w:rsidRDefault="00DA173A" w:rsidP="00BE1A29">
            <w:pPr>
              <w:pStyle w:val="ab"/>
              <w:spacing w:line="240" w:lineRule="auto"/>
              <w:ind w:firstLine="130"/>
              <w:jc w:val="center"/>
              <w:rPr>
                <w:sz w:val="24"/>
                <w:szCs w:val="24"/>
              </w:rPr>
            </w:pPr>
            <w:r w:rsidRPr="009F601F">
              <w:rPr>
                <w:sz w:val="24"/>
                <w:szCs w:val="24"/>
              </w:rPr>
              <w:t>0,001</w:t>
            </w:r>
          </w:p>
        </w:tc>
      </w:tr>
      <w:tr w:rsidR="009F601F" w:rsidRPr="009F601F" w14:paraId="434BB669" w14:textId="77777777" w:rsidTr="00BE1A29">
        <w:trPr>
          <w:trHeight w:val="283"/>
          <w:jc w:val="center"/>
        </w:trPr>
        <w:tc>
          <w:tcPr>
            <w:tcW w:w="3538" w:type="dxa"/>
            <w:tcBorders>
              <w:top w:val="single" w:sz="5" w:space="0" w:color="000000"/>
              <w:left w:val="single" w:sz="5" w:space="0" w:color="000000"/>
              <w:bottom w:val="single" w:sz="5" w:space="0" w:color="000000"/>
              <w:right w:val="single" w:sz="5" w:space="0" w:color="000000"/>
            </w:tcBorders>
          </w:tcPr>
          <w:p w14:paraId="71334B0B" w14:textId="77777777" w:rsidR="00DA173A" w:rsidRPr="009F601F" w:rsidRDefault="00DA173A" w:rsidP="00BE1A29">
            <w:pPr>
              <w:pStyle w:val="ab"/>
              <w:spacing w:line="240" w:lineRule="auto"/>
              <w:ind w:firstLine="130"/>
              <w:jc w:val="left"/>
              <w:rPr>
                <w:sz w:val="24"/>
                <w:szCs w:val="24"/>
              </w:rPr>
            </w:pPr>
            <w:r w:rsidRPr="009F601F">
              <w:rPr>
                <w:sz w:val="24"/>
                <w:szCs w:val="24"/>
              </w:rPr>
              <w:t>Новая ул. 13б (воскресная школа)</w:t>
            </w:r>
          </w:p>
        </w:tc>
        <w:tc>
          <w:tcPr>
            <w:tcW w:w="1559" w:type="dxa"/>
            <w:tcBorders>
              <w:top w:val="single" w:sz="5" w:space="0" w:color="000000"/>
              <w:left w:val="single" w:sz="5" w:space="0" w:color="000000"/>
              <w:bottom w:val="single" w:sz="5" w:space="0" w:color="000000"/>
              <w:right w:val="single" w:sz="5" w:space="0" w:color="000000"/>
            </w:tcBorders>
          </w:tcPr>
          <w:p w14:paraId="57D2DB3B" w14:textId="77777777" w:rsidR="00DA173A" w:rsidRPr="009F601F" w:rsidRDefault="00DA173A" w:rsidP="00BE1A29">
            <w:pPr>
              <w:pStyle w:val="ab"/>
              <w:spacing w:line="240" w:lineRule="auto"/>
              <w:ind w:firstLine="130"/>
              <w:jc w:val="center"/>
              <w:rPr>
                <w:sz w:val="24"/>
                <w:szCs w:val="24"/>
              </w:rPr>
            </w:pPr>
            <w:r w:rsidRPr="009F601F">
              <w:rPr>
                <w:sz w:val="24"/>
                <w:szCs w:val="24"/>
              </w:rPr>
              <w:t>1,00</w:t>
            </w:r>
          </w:p>
        </w:tc>
        <w:tc>
          <w:tcPr>
            <w:tcW w:w="1560" w:type="dxa"/>
            <w:tcBorders>
              <w:top w:val="single" w:sz="5" w:space="0" w:color="000000"/>
              <w:left w:val="single" w:sz="5" w:space="0" w:color="000000"/>
              <w:bottom w:val="single" w:sz="5" w:space="0" w:color="000000"/>
              <w:right w:val="single" w:sz="5" w:space="0" w:color="000000"/>
            </w:tcBorders>
          </w:tcPr>
          <w:p w14:paraId="4F31588C" w14:textId="77777777" w:rsidR="00DA173A" w:rsidRPr="009F601F" w:rsidRDefault="00DA173A" w:rsidP="00BE1A29">
            <w:pPr>
              <w:pStyle w:val="ab"/>
              <w:spacing w:line="240" w:lineRule="auto"/>
              <w:ind w:firstLine="130"/>
              <w:jc w:val="center"/>
              <w:rPr>
                <w:sz w:val="24"/>
                <w:szCs w:val="24"/>
              </w:rPr>
            </w:pPr>
            <w:r w:rsidRPr="009F601F">
              <w:rPr>
                <w:sz w:val="24"/>
                <w:szCs w:val="24"/>
              </w:rPr>
              <w:t>1,00</w:t>
            </w:r>
          </w:p>
        </w:tc>
        <w:tc>
          <w:tcPr>
            <w:tcW w:w="2841" w:type="dxa"/>
            <w:tcBorders>
              <w:top w:val="single" w:sz="5" w:space="0" w:color="000000"/>
              <w:left w:val="single" w:sz="5" w:space="0" w:color="000000"/>
              <w:bottom w:val="single" w:sz="5" w:space="0" w:color="000000"/>
              <w:right w:val="single" w:sz="5" w:space="0" w:color="000000"/>
            </w:tcBorders>
          </w:tcPr>
          <w:p w14:paraId="331EE533" w14:textId="77777777" w:rsidR="00DA173A" w:rsidRPr="009F601F" w:rsidRDefault="00DA173A" w:rsidP="00BE1A29">
            <w:pPr>
              <w:pStyle w:val="ab"/>
              <w:spacing w:line="240" w:lineRule="auto"/>
              <w:ind w:firstLine="130"/>
              <w:jc w:val="center"/>
              <w:rPr>
                <w:sz w:val="24"/>
                <w:szCs w:val="24"/>
              </w:rPr>
            </w:pPr>
            <w:r w:rsidRPr="009F601F">
              <w:rPr>
                <w:sz w:val="24"/>
                <w:szCs w:val="24"/>
              </w:rPr>
              <w:t>0,003</w:t>
            </w:r>
          </w:p>
        </w:tc>
      </w:tr>
      <w:tr w:rsidR="009F601F" w:rsidRPr="009F601F" w14:paraId="64A6E84E" w14:textId="77777777" w:rsidTr="00BE1A29">
        <w:trPr>
          <w:trHeight w:val="283"/>
          <w:jc w:val="center"/>
        </w:trPr>
        <w:tc>
          <w:tcPr>
            <w:tcW w:w="3538" w:type="dxa"/>
            <w:tcBorders>
              <w:top w:val="single" w:sz="5" w:space="0" w:color="000000"/>
              <w:left w:val="single" w:sz="5" w:space="0" w:color="000000"/>
              <w:bottom w:val="single" w:sz="5" w:space="0" w:color="000000"/>
              <w:right w:val="single" w:sz="5" w:space="0" w:color="000000"/>
            </w:tcBorders>
          </w:tcPr>
          <w:p w14:paraId="4AA1AEAA" w14:textId="77777777" w:rsidR="00DA173A" w:rsidRPr="009F601F" w:rsidRDefault="00DA173A" w:rsidP="00BE1A29">
            <w:pPr>
              <w:pStyle w:val="ab"/>
              <w:spacing w:line="240" w:lineRule="auto"/>
              <w:ind w:firstLine="130"/>
              <w:jc w:val="left"/>
              <w:rPr>
                <w:sz w:val="24"/>
                <w:szCs w:val="24"/>
              </w:rPr>
            </w:pPr>
            <w:r w:rsidRPr="009F601F">
              <w:rPr>
                <w:sz w:val="24"/>
                <w:szCs w:val="24"/>
              </w:rPr>
              <w:t>Новая ул. 12а (детский сад)</w:t>
            </w:r>
          </w:p>
        </w:tc>
        <w:tc>
          <w:tcPr>
            <w:tcW w:w="1559" w:type="dxa"/>
            <w:tcBorders>
              <w:top w:val="single" w:sz="5" w:space="0" w:color="000000"/>
              <w:left w:val="single" w:sz="5" w:space="0" w:color="000000"/>
              <w:bottom w:val="single" w:sz="5" w:space="0" w:color="000000"/>
              <w:right w:val="single" w:sz="5" w:space="0" w:color="000000"/>
            </w:tcBorders>
          </w:tcPr>
          <w:p w14:paraId="37B68567" w14:textId="77777777" w:rsidR="00DA173A" w:rsidRPr="009F601F" w:rsidRDefault="00DA173A" w:rsidP="00BE1A29">
            <w:pPr>
              <w:pStyle w:val="ab"/>
              <w:spacing w:line="240" w:lineRule="auto"/>
              <w:ind w:firstLine="130"/>
              <w:jc w:val="center"/>
              <w:rPr>
                <w:sz w:val="24"/>
                <w:szCs w:val="24"/>
              </w:rPr>
            </w:pPr>
            <w:r w:rsidRPr="009F601F">
              <w:rPr>
                <w:sz w:val="24"/>
                <w:szCs w:val="24"/>
              </w:rPr>
              <w:t>1,00</w:t>
            </w:r>
          </w:p>
        </w:tc>
        <w:tc>
          <w:tcPr>
            <w:tcW w:w="1560" w:type="dxa"/>
            <w:tcBorders>
              <w:top w:val="single" w:sz="5" w:space="0" w:color="000000"/>
              <w:left w:val="single" w:sz="5" w:space="0" w:color="000000"/>
              <w:bottom w:val="single" w:sz="5" w:space="0" w:color="000000"/>
              <w:right w:val="single" w:sz="5" w:space="0" w:color="000000"/>
            </w:tcBorders>
          </w:tcPr>
          <w:p w14:paraId="70288B7E" w14:textId="77777777" w:rsidR="00DA173A" w:rsidRPr="009F601F" w:rsidRDefault="00DA173A" w:rsidP="00BE1A29">
            <w:pPr>
              <w:pStyle w:val="ab"/>
              <w:spacing w:line="240" w:lineRule="auto"/>
              <w:ind w:firstLine="130"/>
              <w:jc w:val="center"/>
              <w:rPr>
                <w:sz w:val="24"/>
                <w:szCs w:val="24"/>
              </w:rPr>
            </w:pPr>
            <w:r w:rsidRPr="009F601F">
              <w:rPr>
                <w:sz w:val="24"/>
                <w:szCs w:val="24"/>
              </w:rPr>
              <w:t>1,00</w:t>
            </w:r>
          </w:p>
        </w:tc>
        <w:tc>
          <w:tcPr>
            <w:tcW w:w="2841" w:type="dxa"/>
            <w:tcBorders>
              <w:top w:val="single" w:sz="5" w:space="0" w:color="000000"/>
              <w:left w:val="single" w:sz="5" w:space="0" w:color="000000"/>
              <w:bottom w:val="single" w:sz="5" w:space="0" w:color="000000"/>
              <w:right w:val="single" w:sz="5" w:space="0" w:color="000000"/>
            </w:tcBorders>
          </w:tcPr>
          <w:p w14:paraId="5E7C6120" w14:textId="77777777" w:rsidR="00DA173A" w:rsidRPr="009F601F" w:rsidRDefault="00DA173A" w:rsidP="00BE1A29">
            <w:pPr>
              <w:pStyle w:val="ab"/>
              <w:spacing w:line="240" w:lineRule="auto"/>
              <w:ind w:firstLine="130"/>
              <w:jc w:val="center"/>
              <w:rPr>
                <w:sz w:val="24"/>
                <w:szCs w:val="24"/>
              </w:rPr>
            </w:pPr>
            <w:r w:rsidRPr="009F601F">
              <w:rPr>
                <w:sz w:val="24"/>
                <w:szCs w:val="24"/>
              </w:rPr>
              <w:t>0,05</w:t>
            </w:r>
          </w:p>
        </w:tc>
      </w:tr>
      <w:tr w:rsidR="009F601F" w:rsidRPr="009F601F" w14:paraId="3B7EADB6" w14:textId="77777777" w:rsidTr="00BE1A29">
        <w:trPr>
          <w:trHeight w:val="283"/>
          <w:jc w:val="center"/>
        </w:trPr>
        <w:tc>
          <w:tcPr>
            <w:tcW w:w="3538" w:type="dxa"/>
            <w:tcBorders>
              <w:top w:val="single" w:sz="5" w:space="0" w:color="000000"/>
              <w:left w:val="single" w:sz="5" w:space="0" w:color="000000"/>
              <w:bottom w:val="single" w:sz="5" w:space="0" w:color="000000"/>
              <w:right w:val="single" w:sz="5" w:space="0" w:color="000000"/>
            </w:tcBorders>
          </w:tcPr>
          <w:p w14:paraId="722AF6D0" w14:textId="77777777" w:rsidR="00DA173A" w:rsidRPr="009F601F" w:rsidRDefault="00DA173A" w:rsidP="00BE1A29">
            <w:pPr>
              <w:pStyle w:val="ab"/>
              <w:spacing w:line="240" w:lineRule="auto"/>
              <w:ind w:firstLine="130"/>
              <w:jc w:val="left"/>
              <w:rPr>
                <w:sz w:val="24"/>
                <w:szCs w:val="24"/>
              </w:rPr>
            </w:pPr>
            <w:r w:rsidRPr="009F601F">
              <w:rPr>
                <w:sz w:val="24"/>
                <w:szCs w:val="24"/>
              </w:rPr>
              <w:t>Новая ул. 13е (Храм)</w:t>
            </w:r>
          </w:p>
        </w:tc>
        <w:tc>
          <w:tcPr>
            <w:tcW w:w="1559" w:type="dxa"/>
            <w:tcBorders>
              <w:top w:val="single" w:sz="5" w:space="0" w:color="000000"/>
              <w:left w:val="single" w:sz="5" w:space="0" w:color="000000"/>
              <w:bottom w:val="single" w:sz="5" w:space="0" w:color="000000"/>
              <w:right w:val="single" w:sz="5" w:space="0" w:color="000000"/>
            </w:tcBorders>
          </w:tcPr>
          <w:p w14:paraId="754B7AC7" w14:textId="77777777" w:rsidR="00DA173A" w:rsidRPr="009F601F" w:rsidRDefault="00DA173A" w:rsidP="00BE1A29">
            <w:pPr>
              <w:pStyle w:val="ab"/>
              <w:spacing w:line="240" w:lineRule="auto"/>
              <w:ind w:firstLine="130"/>
              <w:jc w:val="center"/>
              <w:rPr>
                <w:sz w:val="24"/>
                <w:szCs w:val="24"/>
              </w:rPr>
            </w:pPr>
            <w:r w:rsidRPr="009F601F">
              <w:rPr>
                <w:sz w:val="24"/>
                <w:szCs w:val="24"/>
              </w:rPr>
              <w:t>1,00</w:t>
            </w:r>
          </w:p>
        </w:tc>
        <w:tc>
          <w:tcPr>
            <w:tcW w:w="1560" w:type="dxa"/>
            <w:tcBorders>
              <w:top w:val="single" w:sz="5" w:space="0" w:color="000000"/>
              <w:left w:val="single" w:sz="5" w:space="0" w:color="000000"/>
              <w:bottom w:val="single" w:sz="5" w:space="0" w:color="000000"/>
              <w:right w:val="single" w:sz="5" w:space="0" w:color="000000"/>
            </w:tcBorders>
          </w:tcPr>
          <w:p w14:paraId="6BB20FD0" w14:textId="77777777" w:rsidR="00DA173A" w:rsidRPr="009F601F" w:rsidRDefault="00DA173A" w:rsidP="00BE1A29">
            <w:pPr>
              <w:pStyle w:val="ab"/>
              <w:spacing w:line="240" w:lineRule="auto"/>
              <w:ind w:firstLine="130"/>
              <w:jc w:val="center"/>
              <w:rPr>
                <w:sz w:val="24"/>
                <w:szCs w:val="24"/>
              </w:rPr>
            </w:pPr>
            <w:r w:rsidRPr="009F601F">
              <w:rPr>
                <w:sz w:val="24"/>
                <w:szCs w:val="24"/>
              </w:rPr>
              <w:t>1,00</w:t>
            </w:r>
          </w:p>
        </w:tc>
        <w:tc>
          <w:tcPr>
            <w:tcW w:w="2841" w:type="dxa"/>
            <w:tcBorders>
              <w:top w:val="single" w:sz="5" w:space="0" w:color="000000"/>
              <w:left w:val="single" w:sz="5" w:space="0" w:color="000000"/>
              <w:bottom w:val="single" w:sz="5" w:space="0" w:color="000000"/>
              <w:right w:val="single" w:sz="5" w:space="0" w:color="000000"/>
            </w:tcBorders>
          </w:tcPr>
          <w:p w14:paraId="29159194" w14:textId="77777777" w:rsidR="00DA173A" w:rsidRPr="009F601F" w:rsidRDefault="00DA173A" w:rsidP="00BE1A29">
            <w:pPr>
              <w:pStyle w:val="ab"/>
              <w:spacing w:line="240" w:lineRule="auto"/>
              <w:ind w:firstLine="130"/>
              <w:jc w:val="center"/>
              <w:rPr>
                <w:sz w:val="24"/>
                <w:szCs w:val="24"/>
              </w:rPr>
            </w:pPr>
            <w:r w:rsidRPr="009F601F">
              <w:rPr>
                <w:sz w:val="24"/>
                <w:szCs w:val="24"/>
              </w:rPr>
              <w:t>0,003</w:t>
            </w:r>
          </w:p>
        </w:tc>
      </w:tr>
      <w:tr w:rsidR="009F601F" w:rsidRPr="009F601F" w14:paraId="15E4F130" w14:textId="77777777" w:rsidTr="00BE1A29">
        <w:trPr>
          <w:trHeight w:val="283"/>
          <w:jc w:val="center"/>
        </w:trPr>
        <w:tc>
          <w:tcPr>
            <w:tcW w:w="3538" w:type="dxa"/>
            <w:tcBorders>
              <w:top w:val="single" w:sz="5" w:space="0" w:color="000000"/>
              <w:left w:val="single" w:sz="5" w:space="0" w:color="000000"/>
              <w:bottom w:val="single" w:sz="5" w:space="0" w:color="000000"/>
              <w:right w:val="single" w:sz="5" w:space="0" w:color="000000"/>
            </w:tcBorders>
          </w:tcPr>
          <w:p w14:paraId="05DAFBE2" w14:textId="656EF3F6" w:rsidR="00DA173A" w:rsidRPr="009F601F" w:rsidRDefault="00DA173A" w:rsidP="00BE1A29">
            <w:pPr>
              <w:pStyle w:val="ab"/>
              <w:spacing w:line="240" w:lineRule="auto"/>
              <w:ind w:firstLine="130"/>
              <w:jc w:val="left"/>
              <w:rPr>
                <w:sz w:val="24"/>
                <w:szCs w:val="24"/>
              </w:rPr>
            </w:pPr>
            <w:r w:rsidRPr="009F601F">
              <w:rPr>
                <w:sz w:val="24"/>
                <w:szCs w:val="24"/>
              </w:rPr>
              <w:t>Заневская ул. 1 (здание админи</w:t>
            </w:r>
            <w:r w:rsidR="00BE1A29" w:rsidRPr="009F601F">
              <w:rPr>
                <w:sz w:val="24"/>
                <w:szCs w:val="24"/>
              </w:rPr>
              <w:t>страции)</w:t>
            </w:r>
          </w:p>
        </w:tc>
        <w:tc>
          <w:tcPr>
            <w:tcW w:w="1559" w:type="dxa"/>
            <w:tcBorders>
              <w:top w:val="single" w:sz="5" w:space="0" w:color="000000"/>
              <w:left w:val="single" w:sz="5" w:space="0" w:color="000000"/>
              <w:bottom w:val="single" w:sz="5" w:space="0" w:color="000000"/>
              <w:right w:val="single" w:sz="5" w:space="0" w:color="000000"/>
            </w:tcBorders>
          </w:tcPr>
          <w:p w14:paraId="3CFDBBA2" w14:textId="77777777" w:rsidR="00DA173A" w:rsidRPr="009F601F" w:rsidRDefault="00DA173A" w:rsidP="00BE1A29">
            <w:pPr>
              <w:pStyle w:val="ab"/>
              <w:spacing w:line="240" w:lineRule="auto"/>
              <w:ind w:firstLine="130"/>
              <w:jc w:val="center"/>
              <w:rPr>
                <w:sz w:val="24"/>
                <w:szCs w:val="24"/>
              </w:rPr>
            </w:pPr>
            <w:r w:rsidRPr="009F601F">
              <w:rPr>
                <w:sz w:val="24"/>
                <w:szCs w:val="24"/>
              </w:rPr>
              <w:t>1,00</w:t>
            </w:r>
          </w:p>
        </w:tc>
        <w:tc>
          <w:tcPr>
            <w:tcW w:w="1560" w:type="dxa"/>
            <w:tcBorders>
              <w:top w:val="single" w:sz="5" w:space="0" w:color="000000"/>
              <w:left w:val="single" w:sz="5" w:space="0" w:color="000000"/>
              <w:bottom w:val="single" w:sz="5" w:space="0" w:color="000000"/>
              <w:right w:val="single" w:sz="5" w:space="0" w:color="000000"/>
            </w:tcBorders>
          </w:tcPr>
          <w:p w14:paraId="6D1407F8" w14:textId="77777777" w:rsidR="00DA173A" w:rsidRPr="009F601F" w:rsidRDefault="00DA173A" w:rsidP="00BE1A29">
            <w:pPr>
              <w:pStyle w:val="ab"/>
              <w:spacing w:line="240" w:lineRule="auto"/>
              <w:ind w:firstLine="130"/>
              <w:jc w:val="center"/>
              <w:rPr>
                <w:sz w:val="24"/>
                <w:szCs w:val="24"/>
              </w:rPr>
            </w:pPr>
            <w:r w:rsidRPr="009F601F">
              <w:rPr>
                <w:sz w:val="24"/>
                <w:szCs w:val="24"/>
              </w:rPr>
              <w:t>1,00</w:t>
            </w:r>
          </w:p>
        </w:tc>
        <w:tc>
          <w:tcPr>
            <w:tcW w:w="2841" w:type="dxa"/>
            <w:tcBorders>
              <w:top w:val="single" w:sz="5" w:space="0" w:color="000000"/>
              <w:left w:val="single" w:sz="5" w:space="0" w:color="000000"/>
              <w:bottom w:val="single" w:sz="5" w:space="0" w:color="000000"/>
              <w:right w:val="single" w:sz="5" w:space="0" w:color="000000"/>
            </w:tcBorders>
          </w:tcPr>
          <w:p w14:paraId="3482B84B" w14:textId="77777777" w:rsidR="00DA173A" w:rsidRPr="009F601F" w:rsidRDefault="00DA173A" w:rsidP="00BE1A29">
            <w:pPr>
              <w:pStyle w:val="ab"/>
              <w:spacing w:line="240" w:lineRule="auto"/>
              <w:ind w:firstLine="130"/>
              <w:jc w:val="center"/>
              <w:rPr>
                <w:sz w:val="24"/>
                <w:szCs w:val="24"/>
              </w:rPr>
            </w:pPr>
            <w:r w:rsidRPr="009F601F">
              <w:rPr>
                <w:sz w:val="24"/>
                <w:szCs w:val="24"/>
              </w:rPr>
              <w:t>0,02</w:t>
            </w:r>
          </w:p>
        </w:tc>
      </w:tr>
      <w:tr w:rsidR="009F601F" w:rsidRPr="009F601F" w14:paraId="4404C5C1" w14:textId="77777777" w:rsidTr="00BE1A29">
        <w:trPr>
          <w:trHeight w:val="283"/>
          <w:jc w:val="center"/>
        </w:trPr>
        <w:tc>
          <w:tcPr>
            <w:tcW w:w="3538" w:type="dxa"/>
            <w:tcBorders>
              <w:top w:val="single" w:sz="5" w:space="0" w:color="000000"/>
              <w:left w:val="single" w:sz="5" w:space="0" w:color="000000"/>
              <w:bottom w:val="single" w:sz="5" w:space="0" w:color="000000"/>
              <w:right w:val="single" w:sz="5" w:space="0" w:color="000000"/>
            </w:tcBorders>
          </w:tcPr>
          <w:p w14:paraId="0B056D0C" w14:textId="77777777" w:rsidR="00DA173A" w:rsidRPr="009F601F" w:rsidRDefault="00DA173A" w:rsidP="00BE1A29">
            <w:pPr>
              <w:pStyle w:val="ab"/>
              <w:spacing w:line="240" w:lineRule="auto"/>
              <w:ind w:firstLine="130"/>
              <w:jc w:val="left"/>
              <w:rPr>
                <w:sz w:val="24"/>
                <w:szCs w:val="24"/>
              </w:rPr>
            </w:pPr>
            <w:r w:rsidRPr="009F601F">
              <w:rPr>
                <w:sz w:val="24"/>
                <w:szCs w:val="24"/>
              </w:rPr>
              <w:t>Новая ул. 1</w:t>
            </w:r>
          </w:p>
        </w:tc>
        <w:tc>
          <w:tcPr>
            <w:tcW w:w="1559" w:type="dxa"/>
            <w:tcBorders>
              <w:top w:val="single" w:sz="5" w:space="0" w:color="000000"/>
              <w:left w:val="single" w:sz="5" w:space="0" w:color="000000"/>
              <w:bottom w:val="single" w:sz="5" w:space="0" w:color="000000"/>
              <w:right w:val="single" w:sz="5" w:space="0" w:color="000000"/>
            </w:tcBorders>
          </w:tcPr>
          <w:p w14:paraId="6A351815" w14:textId="77777777" w:rsidR="00DA173A" w:rsidRPr="009F601F" w:rsidRDefault="00DA173A" w:rsidP="00BE1A29">
            <w:pPr>
              <w:pStyle w:val="ab"/>
              <w:spacing w:line="240" w:lineRule="auto"/>
              <w:ind w:firstLine="130"/>
              <w:jc w:val="center"/>
              <w:rPr>
                <w:sz w:val="24"/>
                <w:szCs w:val="24"/>
              </w:rPr>
            </w:pPr>
            <w:r w:rsidRPr="009F601F">
              <w:rPr>
                <w:sz w:val="24"/>
                <w:szCs w:val="24"/>
              </w:rPr>
              <w:t>1,00</w:t>
            </w:r>
          </w:p>
        </w:tc>
        <w:tc>
          <w:tcPr>
            <w:tcW w:w="1560" w:type="dxa"/>
            <w:tcBorders>
              <w:top w:val="single" w:sz="5" w:space="0" w:color="000000"/>
              <w:left w:val="single" w:sz="5" w:space="0" w:color="000000"/>
              <w:bottom w:val="single" w:sz="5" w:space="0" w:color="000000"/>
              <w:right w:val="single" w:sz="5" w:space="0" w:color="000000"/>
            </w:tcBorders>
          </w:tcPr>
          <w:p w14:paraId="11E9DCB6" w14:textId="77777777" w:rsidR="00DA173A" w:rsidRPr="009F601F" w:rsidRDefault="00DA173A" w:rsidP="00BE1A29">
            <w:pPr>
              <w:pStyle w:val="ab"/>
              <w:spacing w:line="240" w:lineRule="auto"/>
              <w:ind w:firstLine="130"/>
              <w:jc w:val="center"/>
              <w:rPr>
                <w:sz w:val="24"/>
                <w:szCs w:val="24"/>
              </w:rPr>
            </w:pPr>
            <w:r w:rsidRPr="009F601F">
              <w:rPr>
                <w:sz w:val="24"/>
                <w:szCs w:val="24"/>
              </w:rPr>
              <w:t>1,00</w:t>
            </w:r>
          </w:p>
        </w:tc>
        <w:tc>
          <w:tcPr>
            <w:tcW w:w="2841" w:type="dxa"/>
            <w:tcBorders>
              <w:top w:val="single" w:sz="5" w:space="0" w:color="000000"/>
              <w:left w:val="single" w:sz="5" w:space="0" w:color="000000"/>
              <w:bottom w:val="single" w:sz="5" w:space="0" w:color="000000"/>
              <w:right w:val="single" w:sz="5" w:space="0" w:color="000000"/>
            </w:tcBorders>
          </w:tcPr>
          <w:p w14:paraId="53C4E7FD" w14:textId="77777777" w:rsidR="00DA173A" w:rsidRPr="009F601F" w:rsidRDefault="00DA173A" w:rsidP="00BE1A29">
            <w:pPr>
              <w:pStyle w:val="ab"/>
              <w:spacing w:line="240" w:lineRule="auto"/>
              <w:ind w:firstLine="130"/>
              <w:jc w:val="center"/>
              <w:rPr>
                <w:sz w:val="24"/>
                <w:szCs w:val="24"/>
              </w:rPr>
            </w:pPr>
            <w:r w:rsidRPr="009F601F">
              <w:rPr>
                <w:sz w:val="24"/>
                <w:szCs w:val="24"/>
              </w:rPr>
              <w:t>0,02</w:t>
            </w:r>
          </w:p>
        </w:tc>
      </w:tr>
      <w:tr w:rsidR="009F601F" w:rsidRPr="009F601F" w14:paraId="1F28F909" w14:textId="77777777" w:rsidTr="00BE1A29">
        <w:trPr>
          <w:trHeight w:val="283"/>
          <w:jc w:val="center"/>
        </w:trPr>
        <w:tc>
          <w:tcPr>
            <w:tcW w:w="3538" w:type="dxa"/>
            <w:tcBorders>
              <w:top w:val="single" w:sz="5" w:space="0" w:color="000000"/>
              <w:left w:val="single" w:sz="5" w:space="0" w:color="000000"/>
              <w:bottom w:val="single" w:sz="5" w:space="0" w:color="000000"/>
              <w:right w:val="single" w:sz="5" w:space="0" w:color="000000"/>
            </w:tcBorders>
          </w:tcPr>
          <w:p w14:paraId="062345B9" w14:textId="77777777" w:rsidR="00DA173A" w:rsidRPr="009F601F" w:rsidRDefault="00DA173A" w:rsidP="00BE1A29">
            <w:pPr>
              <w:pStyle w:val="ab"/>
              <w:spacing w:line="240" w:lineRule="auto"/>
              <w:ind w:firstLine="130"/>
              <w:jc w:val="left"/>
              <w:rPr>
                <w:sz w:val="24"/>
                <w:szCs w:val="24"/>
              </w:rPr>
            </w:pPr>
            <w:r w:rsidRPr="009F601F">
              <w:rPr>
                <w:sz w:val="24"/>
                <w:szCs w:val="24"/>
              </w:rPr>
              <w:t>Новая ул. 2</w:t>
            </w:r>
          </w:p>
        </w:tc>
        <w:tc>
          <w:tcPr>
            <w:tcW w:w="1559" w:type="dxa"/>
            <w:tcBorders>
              <w:top w:val="single" w:sz="5" w:space="0" w:color="000000"/>
              <w:left w:val="single" w:sz="5" w:space="0" w:color="000000"/>
              <w:bottom w:val="single" w:sz="5" w:space="0" w:color="000000"/>
              <w:right w:val="single" w:sz="5" w:space="0" w:color="000000"/>
            </w:tcBorders>
          </w:tcPr>
          <w:p w14:paraId="12367E0F" w14:textId="77777777" w:rsidR="00DA173A" w:rsidRPr="009F601F" w:rsidRDefault="00DA173A" w:rsidP="00BE1A29">
            <w:pPr>
              <w:pStyle w:val="ab"/>
              <w:spacing w:line="240" w:lineRule="auto"/>
              <w:ind w:firstLine="130"/>
              <w:jc w:val="center"/>
              <w:rPr>
                <w:sz w:val="24"/>
                <w:szCs w:val="24"/>
              </w:rPr>
            </w:pPr>
            <w:r w:rsidRPr="009F601F">
              <w:rPr>
                <w:sz w:val="24"/>
                <w:szCs w:val="24"/>
              </w:rPr>
              <w:t>1,00</w:t>
            </w:r>
          </w:p>
        </w:tc>
        <w:tc>
          <w:tcPr>
            <w:tcW w:w="1560" w:type="dxa"/>
            <w:tcBorders>
              <w:top w:val="single" w:sz="5" w:space="0" w:color="000000"/>
              <w:left w:val="single" w:sz="5" w:space="0" w:color="000000"/>
              <w:bottom w:val="single" w:sz="5" w:space="0" w:color="000000"/>
              <w:right w:val="single" w:sz="5" w:space="0" w:color="000000"/>
            </w:tcBorders>
          </w:tcPr>
          <w:p w14:paraId="4F8ED399" w14:textId="77777777" w:rsidR="00DA173A" w:rsidRPr="009F601F" w:rsidRDefault="00DA173A" w:rsidP="00BE1A29">
            <w:pPr>
              <w:pStyle w:val="ab"/>
              <w:spacing w:line="240" w:lineRule="auto"/>
              <w:ind w:firstLine="130"/>
              <w:jc w:val="center"/>
              <w:rPr>
                <w:sz w:val="24"/>
                <w:szCs w:val="24"/>
              </w:rPr>
            </w:pPr>
            <w:r w:rsidRPr="009F601F">
              <w:rPr>
                <w:sz w:val="24"/>
                <w:szCs w:val="24"/>
              </w:rPr>
              <w:t>1,00</w:t>
            </w:r>
          </w:p>
        </w:tc>
        <w:tc>
          <w:tcPr>
            <w:tcW w:w="2841" w:type="dxa"/>
            <w:tcBorders>
              <w:top w:val="single" w:sz="5" w:space="0" w:color="000000"/>
              <w:left w:val="single" w:sz="5" w:space="0" w:color="000000"/>
              <w:bottom w:val="single" w:sz="5" w:space="0" w:color="000000"/>
              <w:right w:val="single" w:sz="5" w:space="0" w:color="000000"/>
            </w:tcBorders>
          </w:tcPr>
          <w:p w14:paraId="35587FBB" w14:textId="77777777" w:rsidR="00DA173A" w:rsidRPr="009F601F" w:rsidRDefault="00DA173A" w:rsidP="00BE1A29">
            <w:pPr>
              <w:pStyle w:val="ab"/>
              <w:spacing w:line="240" w:lineRule="auto"/>
              <w:ind w:firstLine="130"/>
              <w:jc w:val="center"/>
              <w:rPr>
                <w:sz w:val="24"/>
                <w:szCs w:val="24"/>
              </w:rPr>
            </w:pPr>
            <w:r w:rsidRPr="009F601F">
              <w:rPr>
                <w:sz w:val="24"/>
                <w:szCs w:val="24"/>
              </w:rPr>
              <w:t>0,04</w:t>
            </w:r>
          </w:p>
        </w:tc>
      </w:tr>
      <w:tr w:rsidR="009F601F" w:rsidRPr="009F601F" w14:paraId="3C7510C2" w14:textId="77777777" w:rsidTr="00BE1A29">
        <w:trPr>
          <w:trHeight w:val="283"/>
          <w:jc w:val="center"/>
        </w:trPr>
        <w:tc>
          <w:tcPr>
            <w:tcW w:w="3538" w:type="dxa"/>
            <w:tcBorders>
              <w:top w:val="single" w:sz="5" w:space="0" w:color="000000"/>
              <w:left w:val="single" w:sz="5" w:space="0" w:color="000000"/>
              <w:bottom w:val="single" w:sz="5" w:space="0" w:color="000000"/>
              <w:right w:val="single" w:sz="5" w:space="0" w:color="000000"/>
            </w:tcBorders>
          </w:tcPr>
          <w:p w14:paraId="01E6886B" w14:textId="77777777" w:rsidR="00DA173A" w:rsidRPr="009F601F" w:rsidRDefault="00DA173A" w:rsidP="00BE1A29">
            <w:pPr>
              <w:pStyle w:val="ab"/>
              <w:spacing w:line="240" w:lineRule="auto"/>
              <w:ind w:firstLine="130"/>
              <w:jc w:val="left"/>
              <w:rPr>
                <w:sz w:val="24"/>
                <w:szCs w:val="24"/>
              </w:rPr>
            </w:pPr>
            <w:r w:rsidRPr="009F601F">
              <w:rPr>
                <w:sz w:val="24"/>
                <w:szCs w:val="24"/>
              </w:rPr>
              <w:t>Новая ул. 3</w:t>
            </w:r>
          </w:p>
        </w:tc>
        <w:tc>
          <w:tcPr>
            <w:tcW w:w="1559" w:type="dxa"/>
            <w:tcBorders>
              <w:top w:val="single" w:sz="5" w:space="0" w:color="000000"/>
              <w:left w:val="single" w:sz="5" w:space="0" w:color="000000"/>
              <w:bottom w:val="single" w:sz="5" w:space="0" w:color="000000"/>
              <w:right w:val="single" w:sz="5" w:space="0" w:color="000000"/>
            </w:tcBorders>
          </w:tcPr>
          <w:p w14:paraId="040C228D" w14:textId="77777777" w:rsidR="00DA173A" w:rsidRPr="009F601F" w:rsidRDefault="00DA173A" w:rsidP="00BE1A29">
            <w:pPr>
              <w:pStyle w:val="ab"/>
              <w:spacing w:line="240" w:lineRule="auto"/>
              <w:ind w:firstLine="130"/>
              <w:jc w:val="center"/>
              <w:rPr>
                <w:sz w:val="24"/>
                <w:szCs w:val="24"/>
              </w:rPr>
            </w:pPr>
            <w:r w:rsidRPr="009F601F">
              <w:rPr>
                <w:sz w:val="24"/>
                <w:szCs w:val="24"/>
              </w:rPr>
              <w:t>1,00</w:t>
            </w:r>
          </w:p>
        </w:tc>
        <w:tc>
          <w:tcPr>
            <w:tcW w:w="1560" w:type="dxa"/>
            <w:tcBorders>
              <w:top w:val="single" w:sz="5" w:space="0" w:color="000000"/>
              <w:left w:val="single" w:sz="5" w:space="0" w:color="000000"/>
              <w:bottom w:val="single" w:sz="5" w:space="0" w:color="000000"/>
              <w:right w:val="single" w:sz="5" w:space="0" w:color="000000"/>
            </w:tcBorders>
          </w:tcPr>
          <w:p w14:paraId="60963F1C" w14:textId="77777777" w:rsidR="00DA173A" w:rsidRPr="009F601F" w:rsidRDefault="00DA173A" w:rsidP="00BE1A29">
            <w:pPr>
              <w:pStyle w:val="ab"/>
              <w:spacing w:line="240" w:lineRule="auto"/>
              <w:ind w:firstLine="130"/>
              <w:jc w:val="center"/>
              <w:rPr>
                <w:sz w:val="24"/>
                <w:szCs w:val="24"/>
              </w:rPr>
            </w:pPr>
            <w:r w:rsidRPr="009F601F">
              <w:rPr>
                <w:sz w:val="24"/>
                <w:szCs w:val="24"/>
              </w:rPr>
              <w:t>1,00</w:t>
            </w:r>
          </w:p>
        </w:tc>
        <w:tc>
          <w:tcPr>
            <w:tcW w:w="2841" w:type="dxa"/>
            <w:tcBorders>
              <w:top w:val="single" w:sz="5" w:space="0" w:color="000000"/>
              <w:left w:val="single" w:sz="5" w:space="0" w:color="000000"/>
              <w:bottom w:val="single" w:sz="5" w:space="0" w:color="000000"/>
              <w:right w:val="single" w:sz="5" w:space="0" w:color="000000"/>
            </w:tcBorders>
          </w:tcPr>
          <w:p w14:paraId="7EFFF55E" w14:textId="77777777" w:rsidR="00DA173A" w:rsidRPr="009F601F" w:rsidRDefault="00DA173A" w:rsidP="00BE1A29">
            <w:pPr>
              <w:pStyle w:val="ab"/>
              <w:spacing w:line="240" w:lineRule="auto"/>
              <w:ind w:firstLine="130"/>
              <w:jc w:val="center"/>
              <w:rPr>
                <w:sz w:val="24"/>
                <w:szCs w:val="24"/>
              </w:rPr>
            </w:pPr>
            <w:r w:rsidRPr="009F601F">
              <w:rPr>
                <w:sz w:val="24"/>
                <w:szCs w:val="24"/>
              </w:rPr>
              <w:t>0,05</w:t>
            </w:r>
          </w:p>
        </w:tc>
      </w:tr>
      <w:tr w:rsidR="009F601F" w:rsidRPr="009F601F" w14:paraId="0C1B56B6" w14:textId="77777777" w:rsidTr="00BE1A29">
        <w:trPr>
          <w:trHeight w:val="283"/>
          <w:jc w:val="center"/>
        </w:trPr>
        <w:tc>
          <w:tcPr>
            <w:tcW w:w="3538" w:type="dxa"/>
            <w:tcBorders>
              <w:top w:val="single" w:sz="5" w:space="0" w:color="000000"/>
              <w:left w:val="single" w:sz="5" w:space="0" w:color="000000"/>
              <w:bottom w:val="single" w:sz="5" w:space="0" w:color="000000"/>
              <w:right w:val="single" w:sz="5" w:space="0" w:color="000000"/>
            </w:tcBorders>
          </w:tcPr>
          <w:p w14:paraId="7210B4D2" w14:textId="77777777" w:rsidR="00DA173A" w:rsidRPr="009F601F" w:rsidRDefault="00DA173A" w:rsidP="00BE1A29">
            <w:pPr>
              <w:pStyle w:val="ab"/>
              <w:spacing w:line="240" w:lineRule="auto"/>
              <w:ind w:firstLine="130"/>
              <w:jc w:val="left"/>
              <w:rPr>
                <w:sz w:val="24"/>
                <w:szCs w:val="24"/>
              </w:rPr>
            </w:pPr>
            <w:r w:rsidRPr="009F601F">
              <w:rPr>
                <w:sz w:val="24"/>
                <w:szCs w:val="24"/>
              </w:rPr>
              <w:t>Новая ул. 4</w:t>
            </w:r>
          </w:p>
        </w:tc>
        <w:tc>
          <w:tcPr>
            <w:tcW w:w="1559" w:type="dxa"/>
            <w:tcBorders>
              <w:top w:val="single" w:sz="5" w:space="0" w:color="000000"/>
              <w:left w:val="single" w:sz="5" w:space="0" w:color="000000"/>
              <w:bottom w:val="single" w:sz="5" w:space="0" w:color="000000"/>
              <w:right w:val="single" w:sz="5" w:space="0" w:color="000000"/>
            </w:tcBorders>
          </w:tcPr>
          <w:p w14:paraId="05F5CE09" w14:textId="77777777" w:rsidR="00DA173A" w:rsidRPr="009F601F" w:rsidRDefault="00DA173A" w:rsidP="00BE1A29">
            <w:pPr>
              <w:pStyle w:val="ab"/>
              <w:spacing w:line="240" w:lineRule="auto"/>
              <w:ind w:firstLine="130"/>
              <w:jc w:val="center"/>
              <w:rPr>
                <w:sz w:val="24"/>
                <w:szCs w:val="24"/>
              </w:rPr>
            </w:pPr>
            <w:r w:rsidRPr="009F601F">
              <w:rPr>
                <w:sz w:val="24"/>
                <w:szCs w:val="24"/>
              </w:rPr>
              <w:t>1,00</w:t>
            </w:r>
          </w:p>
        </w:tc>
        <w:tc>
          <w:tcPr>
            <w:tcW w:w="1560" w:type="dxa"/>
            <w:tcBorders>
              <w:top w:val="single" w:sz="5" w:space="0" w:color="000000"/>
              <w:left w:val="single" w:sz="5" w:space="0" w:color="000000"/>
              <w:bottom w:val="single" w:sz="5" w:space="0" w:color="000000"/>
              <w:right w:val="single" w:sz="5" w:space="0" w:color="000000"/>
            </w:tcBorders>
          </w:tcPr>
          <w:p w14:paraId="41EDD88E" w14:textId="77777777" w:rsidR="00DA173A" w:rsidRPr="009F601F" w:rsidRDefault="00DA173A" w:rsidP="00BE1A29">
            <w:pPr>
              <w:pStyle w:val="ab"/>
              <w:spacing w:line="240" w:lineRule="auto"/>
              <w:ind w:firstLine="130"/>
              <w:jc w:val="center"/>
              <w:rPr>
                <w:sz w:val="24"/>
                <w:szCs w:val="24"/>
              </w:rPr>
            </w:pPr>
            <w:r w:rsidRPr="009F601F">
              <w:rPr>
                <w:sz w:val="24"/>
                <w:szCs w:val="24"/>
              </w:rPr>
              <w:t>1,00</w:t>
            </w:r>
          </w:p>
        </w:tc>
        <w:tc>
          <w:tcPr>
            <w:tcW w:w="2841" w:type="dxa"/>
            <w:tcBorders>
              <w:top w:val="single" w:sz="5" w:space="0" w:color="000000"/>
              <w:left w:val="single" w:sz="5" w:space="0" w:color="000000"/>
              <w:bottom w:val="single" w:sz="5" w:space="0" w:color="000000"/>
              <w:right w:val="single" w:sz="5" w:space="0" w:color="000000"/>
            </w:tcBorders>
          </w:tcPr>
          <w:p w14:paraId="5C999CA5" w14:textId="77777777" w:rsidR="00DA173A" w:rsidRPr="009F601F" w:rsidRDefault="00DA173A" w:rsidP="00BE1A29">
            <w:pPr>
              <w:pStyle w:val="ab"/>
              <w:spacing w:line="240" w:lineRule="auto"/>
              <w:ind w:firstLine="130"/>
              <w:jc w:val="center"/>
              <w:rPr>
                <w:sz w:val="24"/>
                <w:szCs w:val="24"/>
              </w:rPr>
            </w:pPr>
            <w:r w:rsidRPr="009F601F">
              <w:rPr>
                <w:sz w:val="24"/>
                <w:szCs w:val="24"/>
              </w:rPr>
              <w:t>0,05</w:t>
            </w:r>
          </w:p>
        </w:tc>
      </w:tr>
      <w:tr w:rsidR="009F601F" w:rsidRPr="009F601F" w14:paraId="4198DA88" w14:textId="77777777" w:rsidTr="00BE1A29">
        <w:trPr>
          <w:trHeight w:val="283"/>
          <w:jc w:val="center"/>
        </w:trPr>
        <w:tc>
          <w:tcPr>
            <w:tcW w:w="3538" w:type="dxa"/>
            <w:tcBorders>
              <w:top w:val="single" w:sz="5" w:space="0" w:color="000000"/>
              <w:left w:val="single" w:sz="5" w:space="0" w:color="000000"/>
              <w:bottom w:val="single" w:sz="5" w:space="0" w:color="000000"/>
              <w:right w:val="single" w:sz="5" w:space="0" w:color="000000"/>
            </w:tcBorders>
          </w:tcPr>
          <w:p w14:paraId="0FDA45C2" w14:textId="77777777" w:rsidR="00DA173A" w:rsidRPr="009F601F" w:rsidRDefault="00DA173A" w:rsidP="00BE1A29">
            <w:pPr>
              <w:pStyle w:val="ab"/>
              <w:spacing w:line="240" w:lineRule="auto"/>
              <w:ind w:firstLine="130"/>
              <w:jc w:val="left"/>
              <w:rPr>
                <w:sz w:val="24"/>
                <w:szCs w:val="24"/>
              </w:rPr>
            </w:pPr>
            <w:r w:rsidRPr="009F601F">
              <w:rPr>
                <w:sz w:val="24"/>
                <w:szCs w:val="24"/>
              </w:rPr>
              <w:t>Новая ул. 7</w:t>
            </w:r>
          </w:p>
        </w:tc>
        <w:tc>
          <w:tcPr>
            <w:tcW w:w="1559" w:type="dxa"/>
            <w:tcBorders>
              <w:top w:val="single" w:sz="5" w:space="0" w:color="000000"/>
              <w:left w:val="single" w:sz="5" w:space="0" w:color="000000"/>
              <w:bottom w:val="single" w:sz="5" w:space="0" w:color="000000"/>
              <w:right w:val="single" w:sz="5" w:space="0" w:color="000000"/>
            </w:tcBorders>
          </w:tcPr>
          <w:p w14:paraId="43B2DB73" w14:textId="77777777" w:rsidR="00DA173A" w:rsidRPr="009F601F" w:rsidRDefault="00DA173A" w:rsidP="00BE1A29">
            <w:pPr>
              <w:pStyle w:val="ab"/>
              <w:spacing w:line="240" w:lineRule="auto"/>
              <w:ind w:firstLine="130"/>
              <w:jc w:val="center"/>
              <w:rPr>
                <w:sz w:val="24"/>
                <w:szCs w:val="24"/>
              </w:rPr>
            </w:pPr>
            <w:r w:rsidRPr="009F601F">
              <w:rPr>
                <w:sz w:val="24"/>
                <w:szCs w:val="24"/>
              </w:rPr>
              <w:t>1,00</w:t>
            </w:r>
          </w:p>
        </w:tc>
        <w:tc>
          <w:tcPr>
            <w:tcW w:w="1560" w:type="dxa"/>
            <w:tcBorders>
              <w:top w:val="single" w:sz="5" w:space="0" w:color="000000"/>
              <w:left w:val="single" w:sz="5" w:space="0" w:color="000000"/>
              <w:bottom w:val="single" w:sz="5" w:space="0" w:color="000000"/>
              <w:right w:val="single" w:sz="5" w:space="0" w:color="000000"/>
            </w:tcBorders>
          </w:tcPr>
          <w:p w14:paraId="3F99988E" w14:textId="77777777" w:rsidR="00DA173A" w:rsidRPr="009F601F" w:rsidRDefault="00DA173A" w:rsidP="00BE1A29">
            <w:pPr>
              <w:pStyle w:val="ab"/>
              <w:spacing w:line="240" w:lineRule="auto"/>
              <w:ind w:firstLine="130"/>
              <w:jc w:val="center"/>
              <w:rPr>
                <w:sz w:val="24"/>
                <w:szCs w:val="24"/>
              </w:rPr>
            </w:pPr>
            <w:r w:rsidRPr="009F601F">
              <w:rPr>
                <w:sz w:val="24"/>
                <w:szCs w:val="24"/>
              </w:rPr>
              <w:t>1,00</w:t>
            </w:r>
          </w:p>
        </w:tc>
        <w:tc>
          <w:tcPr>
            <w:tcW w:w="2841" w:type="dxa"/>
            <w:tcBorders>
              <w:top w:val="single" w:sz="5" w:space="0" w:color="000000"/>
              <w:left w:val="single" w:sz="5" w:space="0" w:color="000000"/>
              <w:bottom w:val="single" w:sz="5" w:space="0" w:color="000000"/>
              <w:right w:val="single" w:sz="5" w:space="0" w:color="000000"/>
            </w:tcBorders>
          </w:tcPr>
          <w:p w14:paraId="027E47E5" w14:textId="77777777" w:rsidR="00DA173A" w:rsidRPr="009F601F" w:rsidRDefault="00DA173A" w:rsidP="00BE1A29">
            <w:pPr>
              <w:pStyle w:val="ab"/>
              <w:spacing w:line="240" w:lineRule="auto"/>
              <w:ind w:firstLine="130"/>
              <w:jc w:val="center"/>
              <w:rPr>
                <w:sz w:val="24"/>
                <w:szCs w:val="24"/>
              </w:rPr>
            </w:pPr>
            <w:r w:rsidRPr="009F601F">
              <w:rPr>
                <w:sz w:val="24"/>
                <w:szCs w:val="24"/>
              </w:rPr>
              <w:t>0,05</w:t>
            </w:r>
          </w:p>
        </w:tc>
      </w:tr>
      <w:tr w:rsidR="009F601F" w:rsidRPr="009F601F" w14:paraId="57FFDDFF" w14:textId="77777777" w:rsidTr="00BE1A29">
        <w:trPr>
          <w:trHeight w:val="283"/>
          <w:jc w:val="center"/>
        </w:trPr>
        <w:tc>
          <w:tcPr>
            <w:tcW w:w="3538" w:type="dxa"/>
            <w:tcBorders>
              <w:top w:val="single" w:sz="5" w:space="0" w:color="000000"/>
              <w:left w:val="single" w:sz="5" w:space="0" w:color="000000"/>
              <w:bottom w:val="single" w:sz="5" w:space="0" w:color="000000"/>
              <w:right w:val="single" w:sz="5" w:space="0" w:color="000000"/>
            </w:tcBorders>
          </w:tcPr>
          <w:p w14:paraId="2004720C" w14:textId="77777777" w:rsidR="00DA173A" w:rsidRPr="009F601F" w:rsidRDefault="00DA173A" w:rsidP="00BE1A29">
            <w:pPr>
              <w:pStyle w:val="ab"/>
              <w:spacing w:line="240" w:lineRule="auto"/>
              <w:ind w:firstLine="130"/>
              <w:jc w:val="left"/>
              <w:rPr>
                <w:sz w:val="24"/>
                <w:szCs w:val="24"/>
              </w:rPr>
            </w:pPr>
            <w:r w:rsidRPr="009F601F">
              <w:rPr>
                <w:sz w:val="24"/>
                <w:szCs w:val="24"/>
              </w:rPr>
              <w:t>Новая ул. 8</w:t>
            </w:r>
          </w:p>
        </w:tc>
        <w:tc>
          <w:tcPr>
            <w:tcW w:w="1559" w:type="dxa"/>
            <w:tcBorders>
              <w:top w:val="single" w:sz="5" w:space="0" w:color="000000"/>
              <w:left w:val="single" w:sz="5" w:space="0" w:color="000000"/>
              <w:bottom w:val="single" w:sz="5" w:space="0" w:color="000000"/>
              <w:right w:val="single" w:sz="5" w:space="0" w:color="000000"/>
            </w:tcBorders>
          </w:tcPr>
          <w:p w14:paraId="6597EA48" w14:textId="77777777" w:rsidR="00DA173A" w:rsidRPr="009F601F" w:rsidRDefault="00DA173A" w:rsidP="00BE1A29">
            <w:pPr>
              <w:pStyle w:val="ab"/>
              <w:spacing w:line="240" w:lineRule="auto"/>
              <w:ind w:firstLine="130"/>
              <w:jc w:val="center"/>
              <w:rPr>
                <w:sz w:val="24"/>
                <w:szCs w:val="24"/>
              </w:rPr>
            </w:pPr>
            <w:r w:rsidRPr="009F601F">
              <w:rPr>
                <w:sz w:val="24"/>
                <w:szCs w:val="24"/>
              </w:rPr>
              <w:t>1,00</w:t>
            </w:r>
          </w:p>
        </w:tc>
        <w:tc>
          <w:tcPr>
            <w:tcW w:w="1560" w:type="dxa"/>
            <w:tcBorders>
              <w:top w:val="single" w:sz="5" w:space="0" w:color="000000"/>
              <w:left w:val="single" w:sz="5" w:space="0" w:color="000000"/>
              <w:bottom w:val="single" w:sz="5" w:space="0" w:color="000000"/>
              <w:right w:val="single" w:sz="5" w:space="0" w:color="000000"/>
            </w:tcBorders>
          </w:tcPr>
          <w:p w14:paraId="1003C7A4" w14:textId="77777777" w:rsidR="00DA173A" w:rsidRPr="009F601F" w:rsidRDefault="00DA173A" w:rsidP="00BE1A29">
            <w:pPr>
              <w:pStyle w:val="ab"/>
              <w:spacing w:line="240" w:lineRule="auto"/>
              <w:ind w:firstLine="130"/>
              <w:jc w:val="center"/>
              <w:rPr>
                <w:sz w:val="24"/>
                <w:szCs w:val="24"/>
              </w:rPr>
            </w:pPr>
            <w:r w:rsidRPr="009F601F">
              <w:rPr>
                <w:sz w:val="24"/>
                <w:szCs w:val="24"/>
              </w:rPr>
              <w:t>1,00</w:t>
            </w:r>
          </w:p>
        </w:tc>
        <w:tc>
          <w:tcPr>
            <w:tcW w:w="2841" w:type="dxa"/>
            <w:tcBorders>
              <w:top w:val="single" w:sz="5" w:space="0" w:color="000000"/>
              <w:left w:val="single" w:sz="5" w:space="0" w:color="000000"/>
              <w:bottom w:val="single" w:sz="5" w:space="0" w:color="000000"/>
              <w:right w:val="single" w:sz="5" w:space="0" w:color="000000"/>
            </w:tcBorders>
          </w:tcPr>
          <w:p w14:paraId="7C0E9F3D" w14:textId="77777777" w:rsidR="00DA173A" w:rsidRPr="009F601F" w:rsidRDefault="00DA173A" w:rsidP="00BE1A29">
            <w:pPr>
              <w:pStyle w:val="ab"/>
              <w:spacing w:line="240" w:lineRule="auto"/>
              <w:ind w:firstLine="130"/>
              <w:jc w:val="center"/>
              <w:rPr>
                <w:sz w:val="24"/>
                <w:szCs w:val="24"/>
              </w:rPr>
            </w:pPr>
            <w:r w:rsidRPr="009F601F">
              <w:rPr>
                <w:sz w:val="24"/>
                <w:szCs w:val="24"/>
              </w:rPr>
              <w:t>0,03</w:t>
            </w:r>
          </w:p>
        </w:tc>
      </w:tr>
      <w:tr w:rsidR="009F601F" w:rsidRPr="009F601F" w14:paraId="54B95568" w14:textId="77777777" w:rsidTr="00BE1A29">
        <w:trPr>
          <w:trHeight w:val="283"/>
          <w:jc w:val="center"/>
        </w:trPr>
        <w:tc>
          <w:tcPr>
            <w:tcW w:w="3538" w:type="dxa"/>
            <w:tcBorders>
              <w:top w:val="single" w:sz="5" w:space="0" w:color="000000"/>
              <w:left w:val="single" w:sz="5" w:space="0" w:color="000000"/>
              <w:bottom w:val="single" w:sz="5" w:space="0" w:color="000000"/>
              <w:right w:val="single" w:sz="5" w:space="0" w:color="000000"/>
            </w:tcBorders>
          </w:tcPr>
          <w:p w14:paraId="0DF45CC7" w14:textId="77777777" w:rsidR="00DA173A" w:rsidRPr="009F601F" w:rsidRDefault="00DA173A" w:rsidP="00BE1A29">
            <w:pPr>
              <w:pStyle w:val="ab"/>
              <w:spacing w:line="240" w:lineRule="auto"/>
              <w:ind w:firstLine="130"/>
              <w:jc w:val="left"/>
              <w:rPr>
                <w:sz w:val="24"/>
                <w:szCs w:val="24"/>
              </w:rPr>
            </w:pPr>
            <w:r w:rsidRPr="009F601F">
              <w:rPr>
                <w:sz w:val="24"/>
                <w:szCs w:val="24"/>
              </w:rPr>
              <w:t>Шоссейная ул. 15</w:t>
            </w:r>
          </w:p>
        </w:tc>
        <w:tc>
          <w:tcPr>
            <w:tcW w:w="1559" w:type="dxa"/>
            <w:tcBorders>
              <w:top w:val="single" w:sz="5" w:space="0" w:color="000000"/>
              <w:left w:val="single" w:sz="5" w:space="0" w:color="000000"/>
              <w:bottom w:val="single" w:sz="5" w:space="0" w:color="000000"/>
              <w:right w:val="single" w:sz="5" w:space="0" w:color="000000"/>
            </w:tcBorders>
          </w:tcPr>
          <w:p w14:paraId="7297E94D" w14:textId="77777777" w:rsidR="00DA173A" w:rsidRPr="009F601F" w:rsidRDefault="00DA173A" w:rsidP="00BE1A29">
            <w:pPr>
              <w:pStyle w:val="ab"/>
              <w:spacing w:line="240" w:lineRule="auto"/>
              <w:ind w:firstLine="130"/>
              <w:jc w:val="center"/>
              <w:rPr>
                <w:sz w:val="24"/>
                <w:szCs w:val="24"/>
              </w:rPr>
            </w:pPr>
            <w:r w:rsidRPr="009F601F">
              <w:rPr>
                <w:sz w:val="24"/>
                <w:szCs w:val="24"/>
              </w:rPr>
              <w:t>1,00</w:t>
            </w:r>
          </w:p>
        </w:tc>
        <w:tc>
          <w:tcPr>
            <w:tcW w:w="1560" w:type="dxa"/>
            <w:tcBorders>
              <w:top w:val="single" w:sz="5" w:space="0" w:color="000000"/>
              <w:left w:val="single" w:sz="5" w:space="0" w:color="000000"/>
              <w:bottom w:val="single" w:sz="5" w:space="0" w:color="000000"/>
              <w:right w:val="single" w:sz="5" w:space="0" w:color="000000"/>
            </w:tcBorders>
          </w:tcPr>
          <w:p w14:paraId="48DE12DA" w14:textId="77777777" w:rsidR="00DA173A" w:rsidRPr="009F601F" w:rsidRDefault="00DA173A" w:rsidP="00BE1A29">
            <w:pPr>
              <w:pStyle w:val="ab"/>
              <w:spacing w:line="240" w:lineRule="auto"/>
              <w:ind w:firstLine="130"/>
              <w:jc w:val="center"/>
              <w:rPr>
                <w:sz w:val="24"/>
                <w:szCs w:val="24"/>
              </w:rPr>
            </w:pPr>
            <w:r w:rsidRPr="009F601F">
              <w:rPr>
                <w:sz w:val="24"/>
                <w:szCs w:val="24"/>
              </w:rPr>
              <w:t>1,00</w:t>
            </w:r>
          </w:p>
        </w:tc>
        <w:tc>
          <w:tcPr>
            <w:tcW w:w="2841" w:type="dxa"/>
            <w:tcBorders>
              <w:top w:val="single" w:sz="5" w:space="0" w:color="000000"/>
              <w:left w:val="single" w:sz="5" w:space="0" w:color="000000"/>
              <w:bottom w:val="single" w:sz="5" w:space="0" w:color="000000"/>
              <w:right w:val="single" w:sz="5" w:space="0" w:color="000000"/>
            </w:tcBorders>
          </w:tcPr>
          <w:p w14:paraId="0A8613FC" w14:textId="77777777" w:rsidR="00DA173A" w:rsidRPr="009F601F" w:rsidRDefault="00DA173A" w:rsidP="00BE1A29">
            <w:pPr>
              <w:pStyle w:val="ab"/>
              <w:spacing w:line="240" w:lineRule="auto"/>
              <w:ind w:firstLine="130"/>
              <w:jc w:val="center"/>
              <w:rPr>
                <w:sz w:val="24"/>
                <w:szCs w:val="24"/>
              </w:rPr>
            </w:pPr>
            <w:r w:rsidRPr="009F601F">
              <w:rPr>
                <w:sz w:val="24"/>
                <w:szCs w:val="24"/>
              </w:rPr>
              <w:t>0,02</w:t>
            </w:r>
          </w:p>
        </w:tc>
      </w:tr>
      <w:tr w:rsidR="009F601F" w:rsidRPr="009F601F" w14:paraId="562B3A30" w14:textId="77777777" w:rsidTr="00BE1A29">
        <w:trPr>
          <w:trHeight w:val="283"/>
          <w:jc w:val="center"/>
        </w:trPr>
        <w:tc>
          <w:tcPr>
            <w:tcW w:w="3538" w:type="dxa"/>
            <w:tcBorders>
              <w:top w:val="single" w:sz="5" w:space="0" w:color="000000"/>
              <w:left w:val="single" w:sz="5" w:space="0" w:color="000000"/>
              <w:bottom w:val="single" w:sz="5" w:space="0" w:color="000000"/>
              <w:right w:val="single" w:sz="5" w:space="0" w:color="000000"/>
            </w:tcBorders>
          </w:tcPr>
          <w:p w14:paraId="650E4CB9" w14:textId="77777777" w:rsidR="00DA173A" w:rsidRPr="009F601F" w:rsidRDefault="00DA173A" w:rsidP="00BE1A29">
            <w:pPr>
              <w:pStyle w:val="ab"/>
              <w:spacing w:line="240" w:lineRule="auto"/>
              <w:ind w:firstLine="130"/>
              <w:jc w:val="left"/>
              <w:rPr>
                <w:sz w:val="24"/>
                <w:szCs w:val="24"/>
              </w:rPr>
            </w:pPr>
            <w:r w:rsidRPr="009F601F">
              <w:rPr>
                <w:sz w:val="24"/>
                <w:szCs w:val="24"/>
              </w:rPr>
              <w:t>Столовая</w:t>
            </w:r>
          </w:p>
        </w:tc>
        <w:tc>
          <w:tcPr>
            <w:tcW w:w="1559" w:type="dxa"/>
            <w:tcBorders>
              <w:top w:val="single" w:sz="5" w:space="0" w:color="000000"/>
              <w:left w:val="single" w:sz="5" w:space="0" w:color="000000"/>
              <w:bottom w:val="single" w:sz="5" w:space="0" w:color="000000"/>
              <w:right w:val="single" w:sz="5" w:space="0" w:color="000000"/>
            </w:tcBorders>
          </w:tcPr>
          <w:p w14:paraId="70A23C28" w14:textId="77777777" w:rsidR="00DA173A" w:rsidRPr="009F601F" w:rsidRDefault="00DA173A" w:rsidP="00BE1A29">
            <w:pPr>
              <w:pStyle w:val="ab"/>
              <w:spacing w:line="240" w:lineRule="auto"/>
              <w:ind w:firstLine="130"/>
              <w:jc w:val="center"/>
              <w:rPr>
                <w:sz w:val="24"/>
                <w:szCs w:val="24"/>
              </w:rPr>
            </w:pPr>
            <w:r w:rsidRPr="009F601F">
              <w:rPr>
                <w:sz w:val="24"/>
                <w:szCs w:val="24"/>
              </w:rPr>
              <w:t>1,00</w:t>
            </w:r>
          </w:p>
        </w:tc>
        <w:tc>
          <w:tcPr>
            <w:tcW w:w="1560" w:type="dxa"/>
            <w:tcBorders>
              <w:top w:val="single" w:sz="5" w:space="0" w:color="000000"/>
              <w:left w:val="single" w:sz="5" w:space="0" w:color="000000"/>
              <w:bottom w:val="single" w:sz="5" w:space="0" w:color="000000"/>
              <w:right w:val="single" w:sz="5" w:space="0" w:color="000000"/>
            </w:tcBorders>
          </w:tcPr>
          <w:p w14:paraId="1AEABA67" w14:textId="77777777" w:rsidR="00DA173A" w:rsidRPr="009F601F" w:rsidRDefault="00DA173A" w:rsidP="00BE1A29">
            <w:pPr>
              <w:pStyle w:val="ab"/>
              <w:spacing w:line="240" w:lineRule="auto"/>
              <w:ind w:firstLine="130"/>
              <w:jc w:val="center"/>
              <w:rPr>
                <w:sz w:val="24"/>
                <w:szCs w:val="24"/>
              </w:rPr>
            </w:pPr>
            <w:r w:rsidRPr="009F601F">
              <w:rPr>
                <w:sz w:val="24"/>
                <w:szCs w:val="24"/>
              </w:rPr>
              <w:t>1,00</w:t>
            </w:r>
          </w:p>
        </w:tc>
        <w:tc>
          <w:tcPr>
            <w:tcW w:w="2841" w:type="dxa"/>
            <w:tcBorders>
              <w:top w:val="single" w:sz="5" w:space="0" w:color="000000"/>
              <w:left w:val="single" w:sz="5" w:space="0" w:color="000000"/>
              <w:bottom w:val="single" w:sz="5" w:space="0" w:color="000000"/>
              <w:right w:val="single" w:sz="5" w:space="0" w:color="000000"/>
            </w:tcBorders>
          </w:tcPr>
          <w:p w14:paraId="39FDBC3D" w14:textId="77777777" w:rsidR="00DA173A" w:rsidRPr="009F601F" w:rsidRDefault="00DA173A" w:rsidP="00BE1A29">
            <w:pPr>
              <w:pStyle w:val="ab"/>
              <w:spacing w:line="240" w:lineRule="auto"/>
              <w:ind w:firstLine="130"/>
              <w:jc w:val="center"/>
              <w:rPr>
                <w:sz w:val="24"/>
                <w:szCs w:val="24"/>
              </w:rPr>
            </w:pPr>
            <w:r w:rsidRPr="009F601F">
              <w:rPr>
                <w:sz w:val="24"/>
                <w:szCs w:val="24"/>
              </w:rPr>
              <w:t>0,01</w:t>
            </w:r>
          </w:p>
        </w:tc>
      </w:tr>
      <w:tr w:rsidR="009F601F" w:rsidRPr="009F601F" w14:paraId="0D7E51C0" w14:textId="77777777" w:rsidTr="00BE1A29">
        <w:trPr>
          <w:trHeight w:val="283"/>
          <w:jc w:val="center"/>
        </w:trPr>
        <w:tc>
          <w:tcPr>
            <w:tcW w:w="3538" w:type="dxa"/>
            <w:tcBorders>
              <w:top w:val="single" w:sz="5" w:space="0" w:color="000000"/>
              <w:left w:val="single" w:sz="5" w:space="0" w:color="000000"/>
              <w:bottom w:val="single" w:sz="5" w:space="0" w:color="000000"/>
              <w:right w:val="single" w:sz="5" w:space="0" w:color="000000"/>
            </w:tcBorders>
          </w:tcPr>
          <w:p w14:paraId="53642EF5" w14:textId="77777777" w:rsidR="00DA173A" w:rsidRPr="009F601F" w:rsidRDefault="00DA173A" w:rsidP="00BE1A29">
            <w:pPr>
              <w:pStyle w:val="ab"/>
              <w:spacing w:line="240" w:lineRule="auto"/>
              <w:ind w:firstLine="130"/>
              <w:jc w:val="left"/>
              <w:rPr>
                <w:sz w:val="24"/>
                <w:szCs w:val="24"/>
              </w:rPr>
            </w:pPr>
            <w:r w:rsidRPr="009F601F">
              <w:rPr>
                <w:sz w:val="24"/>
                <w:szCs w:val="24"/>
              </w:rPr>
              <w:t>Новая ул. 1а</w:t>
            </w:r>
          </w:p>
        </w:tc>
        <w:tc>
          <w:tcPr>
            <w:tcW w:w="1559" w:type="dxa"/>
            <w:tcBorders>
              <w:top w:val="single" w:sz="5" w:space="0" w:color="000000"/>
              <w:left w:val="single" w:sz="5" w:space="0" w:color="000000"/>
              <w:bottom w:val="single" w:sz="5" w:space="0" w:color="000000"/>
              <w:right w:val="single" w:sz="5" w:space="0" w:color="000000"/>
            </w:tcBorders>
          </w:tcPr>
          <w:p w14:paraId="456A5FF2" w14:textId="77777777" w:rsidR="00DA173A" w:rsidRPr="009F601F" w:rsidRDefault="00DA173A" w:rsidP="00BE1A29">
            <w:pPr>
              <w:pStyle w:val="ab"/>
              <w:spacing w:line="240" w:lineRule="auto"/>
              <w:ind w:firstLine="130"/>
              <w:jc w:val="center"/>
              <w:rPr>
                <w:sz w:val="24"/>
                <w:szCs w:val="24"/>
              </w:rPr>
            </w:pPr>
            <w:r w:rsidRPr="009F601F">
              <w:rPr>
                <w:sz w:val="24"/>
                <w:szCs w:val="24"/>
              </w:rPr>
              <w:t>1,00</w:t>
            </w:r>
          </w:p>
        </w:tc>
        <w:tc>
          <w:tcPr>
            <w:tcW w:w="1560" w:type="dxa"/>
            <w:tcBorders>
              <w:top w:val="single" w:sz="5" w:space="0" w:color="000000"/>
              <w:left w:val="single" w:sz="5" w:space="0" w:color="000000"/>
              <w:bottom w:val="single" w:sz="5" w:space="0" w:color="000000"/>
              <w:right w:val="single" w:sz="5" w:space="0" w:color="000000"/>
            </w:tcBorders>
          </w:tcPr>
          <w:p w14:paraId="1CEF92D2" w14:textId="77777777" w:rsidR="00DA173A" w:rsidRPr="009F601F" w:rsidRDefault="00DA173A" w:rsidP="00BE1A29">
            <w:pPr>
              <w:pStyle w:val="ab"/>
              <w:spacing w:line="240" w:lineRule="auto"/>
              <w:ind w:firstLine="130"/>
              <w:jc w:val="center"/>
              <w:rPr>
                <w:sz w:val="24"/>
                <w:szCs w:val="24"/>
              </w:rPr>
            </w:pPr>
            <w:r w:rsidRPr="009F601F">
              <w:rPr>
                <w:sz w:val="24"/>
                <w:szCs w:val="24"/>
              </w:rPr>
              <w:t>1,00</w:t>
            </w:r>
          </w:p>
        </w:tc>
        <w:tc>
          <w:tcPr>
            <w:tcW w:w="2841" w:type="dxa"/>
            <w:tcBorders>
              <w:top w:val="single" w:sz="5" w:space="0" w:color="000000"/>
              <w:left w:val="single" w:sz="5" w:space="0" w:color="000000"/>
              <w:bottom w:val="single" w:sz="5" w:space="0" w:color="000000"/>
              <w:right w:val="single" w:sz="5" w:space="0" w:color="000000"/>
            </w:tcBorders>
          </w:tcPr>
          <w:p w14:paraId="2DE035D7" w14:textId="77777777" w:rsidR="00DA173A" w:rsidRPr="009F601F" w:rsidRDefault="00DA173A" w:rsidP="00BE1A29">
            <w:pPr>
              <w:pStyle w:val="ab"/>
              <w:spacing w:line="240" w:lineRule="auto"/>
              <w:ind w:firstLine="130"/>
              <w:jc w:val="center"/>
              <w:rPr>
                <w:sz w:val="24"/>
                <w:szCs w:val="24"/>
              </w:rPr>
            </w:pPr>
            <w:r w:rsidRPr="009F601F">
              <w:rPr>
                <w:sz w:val="24"/>
                <w:szCs w:val="24"/>
              </w:rPr>
              <w:t>0,004</w:t>
            </w:r>
          </w:p>
        </w:tc>
      </w:tr>
      <w:tr w:rsidR="009F601F" w:rsidRPr="009F601F" w14:paraId="6C50488A" w14:textId="77777777" w:rsidTr="00BE1A29">
        <w:trPr>
          <w:trHeight w:val="283"/>
          <w:jc w:val="center"/>
        </w:trPr>
        <w:tc>
          <w:tcPr>
            <w:tcW w:w="3538" w:type="dxa"/>
            <w:tcBorders>
              <w:top w:val="single" w:sz="5" w:space="0" w:color="000000"/>
              <w:left w:val="single" w:sz="5" w:space="0" w:color="000000"/>
              <w:bottom w:val="single" w:sz="5" w:space="0" w:color="000000"/>
              <w:right w:val="single" w:sz="5" w:space="0" w:color="000000"/>
            </w:tcBorders>
          </w:tcPr>
          <w:p w14:paraId="4212E1A8" w14:textId="77777777" w:rsidR="00DA173A" w:rsidRPr="009F601F" w:rsidRDefault="00DA173A" w:rsidP="00BE1A29">
            <w:pPr>
              <w:pStyle w:val="ab"/>
              <w:spacing w:line="240" w:lineRule="auto"/>
              <w:ind w:firstLine="130"/>
              <w:jc w:val="left"/>
              <w:rPr>
                <w:sz w:val="24"/>
                <w:szCs w:val="24"/>
              </w:rPr>
            </w:pPr>
            <w:r w:rsidRPr="009F601F">
              <w:rPr>
                <w:sz w:val="24"/>
                <w:szCs w:val="24"/>
              </w:rPr>
              <w:t>Новая ул. 12</w:t>
            </w:r>
          </w:p>
        </w:tc>
        <w:tc>
          <w:tcPr>
            <w:tcW w:w="1559" w:type="dxa"/>
            <w:tcBorders>
              <w:top w:val="single" w:sz="5" w:space="0" w:color="000000"/>
              <w:left w:val="single" w:sz="5" w:space="0" w:color="000000"/>
              <w:bottom w:val="single" w:sz="5" w:space="0" w:color="000000"/>
              <w:right w:val="single" w:sz="5" w:space="0" w:color="000000"/>
            </w:tcBorders>
          </w:tcPr>
          <w:p w14:paraId="6967B8A1" w14:textId="77777777" w:rsidR="00DA173A" w:rsidRPr="009F601F" w:rsidRDefault="00DA173A" w:rsidP="00BE1A29">
            <w:pPr>
              <w:pStyle w:val="ab"/>
              <w:spacing w:line="240" w:lineRule="auto"/>
              <w:ind w:firstLine="130"/>
              <w:jc w:val="center"/>
              <w:rPr>
                <w:sz w:val="24"/>
                <w:szCs w:val="24"/>
              </w:rPr>
            </w:pPr>
            <w:r w:rsidRPr="009F601F">
              <w:rPr>
                <w:sz w:val="24"/>
                <w:szCs w:val="24"/>
              </w:rPr>
              <w:t>1,00</w:t>
            </w:r>
          </w:p>
        </w:tc>
        <w:tc>
          <w:tcPr>
            <w:tcW w:w="1560" w:type="dxa"/>
            <w:tcBorders>
              <w:top w:val="single" w:sz="5" w:space="0" w:color="000000"/>
              <w:left w:val="single" w:sz="5" w:space="0" w:color="000000"/>
              <w:bottom w:val="single" w:sz="5" w:space="0" w:color="000000"/>
              <w:right w:val="single" w:sz="5" w:space="0" w:color="000000"/>
            </w:tcBorders>
          </w:tcPr>
          <w:p w14:paraId="4B22E715" w14:textId="77777777" w:rsidR="00DA173A" w:rsidRPr="009F601F" w:rsidRDefault="00DA173A" w:rsidP="00BE1A29">
            <w:pPr>
              <w:pStyle w:val="ab"/>
              <w:spacing w:line="240" w:lineRule="auto"/>
              <w:ind w:firstLine="130"/>
              <w:jc w:val="center"/>
              <w:rPr>
                <w:sz w:val="24"/>
                <w:szCs w:val="24"/>
              </w:rPr>
            </w:pPr>
            <w:r w:rsidRPr="009F601F">
              <w:rPr>
                <w:sz w:val="24"/>
                <w:szCs w:val="24"/>
              </w:rPr>
              <w:t>1,00</w:t>
            </w:r>
          </w:p>
        </w:tc>
        <w:tc>
          <w:tcPr>
            <w:tcW w:w="2841" w:type="dxa"/>
            <w:tcBorders>
              <w:top w:val="single" w:sz="5" w:space="0" w:color="000000"/>
              <w:left w:val="single" w:sz="5" w:space="0" w:color="000000"/>
              <w:bottom w:val="single" w:sz="5" w:space="0" w:color="000000"/>
              <w:right w:val="single" w:sz="5" w:space="0" w:color="000000"/>
            </w:tcBorders>
          </w:tcPr>
          <w:p w14:paraId="1507EE5E" w14:textId="77777777" w:rsidR="00DA173A" w:rsidRPr="009F601F" w:rsidRDefault="00DA173A" w:rsidP="00BE1A29">
            <w:pPr>
              <w:pStyle w:val="ab"/>
              <w:spacing w:line="240" w:lineRule="auto"/>
              <w:ind w:firstLine="130"/>
              <w:jc w:val="center"/>
              <w:rPr>
                <w:sz w:val="24"/>
                <w:szCs w:val="24"/>
              </w:rPr>
            </w:pPr>
            <w:r w:rsidRPr="009F601F">
              <w:rPr>
                <w:sz w:val="24"/>
                <w:szCs w:val="24"/>
              </w:rPr>
              <w:t>0,16</w:t>
            </w:r>
          </w:p>
        </w:tc>
      </w:tr>
      <w:tr w:rsidR="009F601F" w:rsidRPr="009F601F" w14:paraId="1BF5C634" w14:textId="77777777" w:rsidTr="00BE1A29">
        <w:trPr>
          <w:trHeight w:val="283"/>
          <w:jc w:val="center"/>
        </w:trPr>
        <w:tc>
          <w:tcPr>
            <w:tcW w:w="3538" w:type="dxa"/>
            <w:tcBorders>
              <w:top w:val="single" w:sz="5" w:space="0" w:color="000000"/>
              <w:left w:val="single" w:sz="5" w:space="0" w:color="000000"/>
              <w:bottom w:val="single" w:sz="5" w:space="0" w:color="000000"/>
              <w:right w:val="single" w:sz="5" w:space="0" w:color="000000"/>
            </w:tcBorders>
          </w:tcPr>
          <w:p w14:paraId="5EFBBF68" w14:textId="77777777" w:rsidR="00DA173A" w:rsidRPr="009F601F" w:rsidRDefault="00DA173A" w:rsidP="00BE1A29">
            <w:pPr>
              <w:pStyle w:val="ab"/>
              <w:spacing w:line="240" w:lineRule="auto"/>
              <w:ind w:firstLine="130"/>
              <w:jc w:val="left"/>
              <w:rPr>
                <w:sz w:val="24"/>
                <w:szCs w:val="24"/>
              </w:rPr>
            </w:pPr>
            <w:r w:rsidRPr="009F601F">
              <w:rPr>
                <w:sz w:val="24"/>
                <w:szCs w:val="24"/>
              </w:rPr>
              <w:t>Новая ул. 11</w:t>
            </w:r>
          </w:p>
        </w:tc>
        <w:tc>
          <w:tcPr>
            <w:tcW w:w="1559" w:type="dxa"/>
            <w:tcBorders>
              <w:top w:val="single" w:sz="5" w:space="0" w:color="000000"/>
              <w:left w:val="single" w:sz="5" w:space="0" w:color="000000"/>
              <w:bottom w:val="single" w:sz="5" w:space="0" w:color="000000"/>
              <w:right w:val="single" w:sz="5" w:space="0" w:color="000000"/>
            </w:tcBorders>
          </w:tcPr>
          <w:p w14:paraId="7AEADA8F" w14:textId="77777777" w:rsidR="00DA173A" w:rsidRPr="009F601F" w:rsidRDefault="00DA173A" w:rsidP="00BE1A29">
            <w:pPr>
              <w:pStyle w:val="ab"/>
              <w:spacing w:line="240" w:lineRule="auto"/>
              <w:ind w:firstLine="130"/>
              <w:jc w:val="center"/>
              <w:rPr>
                <w:sz w:val="24"/>
                <w:szCs w:val="24"/>
              </w:rPr>
            </w:pPr>
            <w:r w:rsidRPr="009F601F">
              <w:rPr>
                <w:sz w:val="24"/>
                <w:szCs w:val="24"/>
              </w:rPr>
              <w:t>1,00</w:t>
            </w:r>
          </w:p>
        </w:tc>
        <w:tc>
          <w:tcPr>
            <w:tcW w:w="1560" w:type="dxa"/>
            <w:tcBorders>
              <w:top w:val="single" w:sz="5" w:space="0" w:color="000000"/>
              <w:left w:val="single" w:sz="5" w:space="0" w:color="000000"/>
              <w:bottom w:val="single" w:sz="5" w:space="0" w:color="000000"/>
              <w:right w:val="single" w:sz="5" w:space="0" w:color="000000"/>
            </w:tcBorders>
          </w:tcPr>
          <w:p w14:paraId="1ECFA1BA" w14:textId="77777777" w:rsidR="00DA173A" w:rsidRPr="009F601F" w:rsidRDefault="00DA173A" w:rsidP="00BE1A29">
            <w:pPr>
              <w:pStyle w:val="ab"/>
              <w:spacing w:line="240" w:lineRule="auto"/>
              <w:ind w:firstLine="130"/>
              <w:jc w:val="center"/>
              <w:rPr>
                <w:sz w:val="24"/>
                <w:szCs w:val="24"/>
              </w:rPr>
            </w:pPr>
            <w:r w:rsidRPr="009F601F">
              <w:rPr>
                <w:sz w:val="24"/>
                <w:szCs w:val="24"/>
              </w:rPr>
              <w:t>1,00</w:t>
            </w:r>
          </w:p>
        </w:tc>
        <w:tc>
          <w:tcPr>
            <w:tcW w:w="2841" w:type="dxa"/>
            <w:tcBorders>
              <w:top w:val="single" w:sz="5" w:space="0" w:color="000000"/>
              <w:left w:val="single" w:sz="5" w:space="0" w:color="000000"/>
              <w:bottom w:val="single" w:sz="5" w:space="0" w:color="000000"/>
              <w:right w:val="single" w:sz="5" w:space="0" w:color="000000"/>
            </w:tcBorders>
          </w:tcPr>
          <w:p w14:paraId="1E7C2720" w14:textId="77777777" w:rsidR="00DA173A" w:rsidRPr="009F601F" w:rsidRDefault="00DA173A" w:rsidP="00BE1A29">
            <w:pPr>
              <w:pStyle w:val="ab"/>
              <w:spacing w:line="240" w:lineRule="auto"/>
              <w:ind w:firstLine="130"/>
              <w:jc w:val="center"/>
              <w:rPr>
                <w:sz w:val="24"/>
                <w:szCs w:val="24"/>
              </w:rPr>
            </w:pPr>
            <w:r w:rsidRPr="009F601F">
              <w:rPr>
                <w:sz w:val="24"/>
                <w:szCs w:val="24"/>
              </w:rPr>
              <w:t>0,06</w:t>
            </w:r>
          </w:p>
        </w:tc>
      </w:tr>
      <w:tr w:rsidR="009F601F" w:rsidRPr="009F601F" w14:paraId="6E2D88FD" w14:textId="77777777" w:rsidTr="00BE1A29">
        <w:trPr>
          <w:trHeight w:val="283"/>
          <w:jc w:val="center"/>
        </w:trPr>
        <w:tc>
          <w:tcPr>
            <w:tcW w:w="3538" w:type="dxa"/>
            <w:tcBorders>
              <w:top w:val="single" w:sz="5" w:space="0" w:color="000000"/>
              <w:left w:val="single" w:sz="5" w:space="0" w:color="000000"/>
              <w:bottom w:val="single" w:sz="5" w:space="0" w:color="000000"/>
              <w:right w:val="single" w:sz="5" w:space="0" w:color="000000"/>
            </w:tcBorders>
          </w:tcPr>
          <w:p w14:paraId="3EC1689F" w14:textId="77777777" w:rsidR="00DA173A" w:rsidRPr="009F601F" w:rsidRDefault="00DA173A" w:rsidP="00BE1A29">
            <w:pPr>
              <w:pStyle w:val="ab"/>
              <w:spacing w:line="240" w:lineRule="auto"/>
              <w:ind w:firstLine="130"/>
              <w:jc w:val="left"/>
              <w:rPr>
                <w:sz w:val="24"/>
                <w:szCs w:val="24"/>
              </w:rPr>
            </w:pPr>
            <w:r w:rsidRPr="009F601F">
              <w:rPr>
                <w:sz w:val="24"/>
                <w:szCs w:val="24"/>
              </w:rPr>
              <w:t>Новая ул. 6</w:t>
            </w:r>
          </w:p>
        </w:tc>
        <w:tc>
          <w:tcPr>
            <w:tcW w:w="1559" w:type="dxa"/>
            <w:tcBorders>
              <w:top w:val="single" w:sz="5" w:space="0" w:color="000000"/>
              <w:left w:val="single" w:sz="5" w:space="0" w:color="000000"/>
              <w:bottom w:val="single" w:sz="5" w:space="0" w:color="000000"/>
              <w:right w:val="single" w:sz="5" w:space="0" w:color="000000"/>
            </w:tcBorders>
          </w:tcPr>
          <w:p w14:paraId="1CD76A4A" w14:textId="77777777" w:rsidR="00DA173A" w:rsidRPr="009F601F" w:rsidRDefault="00DA173A" w:rsidP="00BE1A29">
            <w:pPr>
              <w:pStyle w:val="ab"/>
              <w:spacing w:line="240" w:lineRule="auto"/>
              <w:ind w:firstLine="130"/>
              <w:jc w:val="center"/>
              <w:rPr>
                <w:sz w:val="24"/>
                <w:szCs w:val="24"/>
              </w:rPr>
            </w:pPr>
            <w:r w:rsidRPr="009F601F">
              <w:rPr>
                <w:sz w:val="24"/>
                <w:szCs w:val="24"/>
              </w:rPr>
              <w:t>1,00</w:t>
            </w:r>
          </w:p>
        </w:tc>
        <w:tc>
          <w:tcPr>
            <w:tcW w:w="1560" w:type="dxa"/>
            <w:tcBorders>
              <w:top w:val="single" w:sz="5" w:space="0" w:color="000000"/>
              <w:left w:val="single" w:sz="5" w:space="0" w:color="000000"/>
              <w:bottom w:val="single" w:sz="5" w:space="0" w:color="000000"/>
              <w:right w:val="single" w:sz="5" w:space="0" w:color="000000"/>
            </w:tcBorders>
          </w:tcPr>
          <w:p w14:paraId="0F155A26" w14:textId="77777777" w:rsidR="00DA173A" w:rsidRPr="009F601F" w:rsidRDefault="00DA173A" w:rsidP="00BE1A29">
            <w:pPr>
              <w:pStyle w:val="ab"/>
              <w:spacing w:line="240" w:lineRule="auto"/>
              <w:ind w:firstLine="130"/>
              <w:jc w:val="center"/>
              <w:rPr>
                <w:sz w:val="24"/>
                <w:szCs w:val="24"/>
              </w:rPr>
            </w:pPr>
            <w:r w:rsidRPr="009F601F">
              <w:rPr>
                <w:sz w:val="24"/>
                <w:szCs w:val="24"/>
              </w:rPr>
              <w:t>1,00</w:t>
            </w:r>
          </w:p>
        </w:tc>
        <w:tc>
          <w:tcPr>
            <w:tcW w:w="2841" w:type="dxa"/>
            <w:tcBorders>
              <w:top w:val="single" w:sz="5" w:space="0" w:color="000000"/>
              <w:left w:val="single" w:sz="5" w:space="0" w:color="000000"/>
              <w:bottom w:val="single" w:sz="5" w:space="0" w:color="000000"/>
              <w:right w:val="single" w:sz="5" w:space="0" w:color="000000"/>
            </w:tcBorders>
          </w:tcPr>
          <w:p w14:paraId="41301F4C" w14:textId="77777777" w:rsidR="00DA173A" w:rsidRPr="009F601F" w:rsidRDefault="00DA173A" w:rsidP="00BE1A29">
            <w:pPr>
              <w:pStyle w:val="ab"/>
              <w:spacing w:line="240" w:lineRule="auto"/>
              <w:ind w:firstLine="130"/>
              <w:jc w:val="center"/>
              <w:rPr>
                <w:sz w:val="24"/>
                <w:szCs w:val="24"/>
              </w:rPr>
            </w:pPr>
            <w:r w:rsidRPr="009F601F">
              <w:rPr>
                <w:sz w:val="24"/>
                <w:szCs w:val="24"/>
              </w:rPr>
              <w:t>0,06</w:t>
            </w:r>
          </w:p>
        </w:tc>
      </w:tr>
      <w:tr w:rsidR="009F601F" w:rsidRPr="009F601F" w14:paraId="06841ECF" w14:textId="77777777" w:rsidTr="00BE1A29">
        <w:trPr>
          <w:trHeight w:val="283"/>
          <w:jc w:val="center"/>
        </w:trPr>
        <w:tc>
          <w:tcPr>
            <w:tcW w:w="3538" w:type="dxa"/>
            <w:tcBorders>
              <w:top w:val="single" w:sz="5" w:space="0" w:color="000000"/>
              <w:left w:val="single" w:sz="5" w:space="0" w:color="000000"/>
              <w:bottom w:val="single" w:sz="5" w:space="0" w:color="000000"/>
              <w:right w:val="single" w:sz="5" w:space="0" w:color="000000"/>
            </w:tcBorders>
          </w:tcPr>
          <w:p w14:paraId="63ED3EB4" w14:textId="77777777" w:rsidR="00DA173A" w:rsidRPr="009F601F" w:rsidRDefault="00DA173A" w:rsidP="00BE1A29">
            <w:pPr>
              <w:pStyle w:val="ab"/>
              <w:spacing w:line="240" w:lineRule="auto"/>
              <w:ind w:firstLine="130"/>
              <w:jc w:val="left"/>
              <w:rPr>
                <w:sz w:val="24"/>
                <w:szCs w:val="24"/>
              </w:rPr>
            </w:pPr>
            <w:r w:rsidRPr="009F601F">
              <w:rPr>
                <w:sz w:val="24"/>
                <w:szCs w:val="24"/>
              </w:rPr>
              <w:t>Новая ул. 5</w:t>
            </w:r>
          </w:p>
        </w:tc>
        <w:tc>
          <w:tcPr>
            <w:tcW w:w="1559" w:type="dxa"/>
            <w:tcBorders>
              <w:top w:val="single" w:sz="5" w:space="0" w:color="000000"/>
              <w:left w:val="single" w:sz="5" w:space="0" w:color="000000"/>
              <w:bottom w:val="single" w:sz="5" w:space="0" w:color="000000"/>
              <w:right w:val="single" w:sz="5" w:space="0" w:color="000000"/>
            </w:tcBorders>
          </w:tcPr>
          <w:p w14:paraId="1F8B75B4" w14:textId="77777777" w:rsidR="00DA173A" w:rsidRPr="009F601F" w:rsidRDefault="00DA173A" w:rsidP="00BE1A29">
            <w:pPr>
              <w:pStyle w:val="ab"/>
              <w:spacing w:line="240" w:lineRule="auto"/>
              <w:ind w:firstLine="130"/>
              <w:jc w:val="center"/>
              <w:rPr>
                <w:sz w:val="24"/>
                <w:szCs w:val="24"/>
              </w:rPr>
            </w:pPr>
            <w:r w:rsidRPr="009F601F">
              <w:rPr>
                <w:sz w:val="24"/>
                <w:szCs w:val="24"/>
              </w:rPr>
              <w:t>1,00</w:t>
            </w:r>
          </w:p>
        </w:tc>
        <w:tc>
          <w:tcPr>
            <w:tcW w:w="1560" w:type="dxa"/>
            <w:tcBorders>
              <w:top w:val="single" w:sz="5" w:space="0" w:color="000000"/>
              <w:left w:val="single" w:sz="5" w:space="0" w:color="000000"/>
              <w:bottom w:val="single" w:sz="5" w:space="0" w:color="000000"/>
              <w:right w:val="single" w:sz="5" w:space="0" w:color="000000"/>
            </w:tcBorders>
          </w:tcPr>
          <w:p w14:paraId="442F4CF6" w14:textId="77777777" w:rsidR="00DA173A" w:rsidRPr="009F601F" w:rsidRDefault="00DA173A" w:rsidP="00BE1A29">
            <w:pPr>
              <w:pStyle w:val="ab"/>
              <w:spacing w:line="240" w:lineRule="auto"/>
              <w:ind w:firstLine="130"/>
              <w:jc w:val="center"/>
              <w:rPr>
                <w:sz w:val="24"/>
                <w:szCs w:val="24"/>
              </w:rPr>
            </w:pPr>
            <w:r w:rsidRPr="009F601F">
              <w:rPr>
                <w:sz w:val="24"/>
                <w:szCs w:val="24"/>
              </w:rPr>
              <w:t>1,00</w:t>
            </w:r>
          </w:p>
        </w:tc>
        <w:tc>
          <w:tcPr>
            <w:tcW w:w="2841" w:type="dxa"/>
            <w:tcBorders>
              <w:top w:val="single" w:sz="5" w:space="0" w:color="000000"/>
              <w:left w:val="single" w:sz="5" w:space="0" w:color="000000"/>
              <w:bottom w:val="single" w:sz="5" w:space="0" w:color="000000"/>
              <w:right w:val="single" w:sz="5" w:space="0" w:color="000000"/>
            </w:tcBorders>
          </w:tcPr>
          <w:p w14:paraId="65A859A6" w14:textId="77777777" w:rsidR="00DA173A" w:rsidRPr="009F601F" w:rsidRDefault="00DA173A" w:rsidP="00BE1A29">
            <w:pPr>
              <w:pStyle w:val="ab"/>
              <w:spacing w:line="240" w:lineRule="auto"/>
              <w:ind w:firstLine="130"/>
              <w:jc w:val="center"/>
              <w:rPr>
                <w:sz w:val="24"/>
                <w:szCs w:val="24"/>
              </w:rPr>
            </w:pPr>
            <w:r w:rsidRPr="009F601F">
              <w:rPr>
                <w:sz w:val="24"/>
                <w:szCs w:val="24"/>
              </w:rPr>
              <w:t>0,05</w:t>
            </w:r>
          </w:p>
        </w:tc>
      </w:tr>
      <w:tr w:rsidR="009F601F" w:rsidRPr="009F601F" w14:paraId="2C62A594" w14:textId="77777777" w:rsidTr="00BE1A29">
        <w:trPr>
          <w:trHeight w:val="283"/>
          <w:jc w:val="center"/>
        </w:trPr>
        <w:tc>
          <w:tcPr>
            <w:tcW w:w="3538" w:type="dxa"/>
            <w:tcBorders>
              <w:top w:val="single" w:sz="5" w:space="0" w:color="000000"/>
              <w:left w:val="single" w:sz="5" w:space="0" w:color="000000"/>
              <w:bottom w:val="single" w:sz="5" w:space="0" w:color="000000"/>
              <w:right w:val="single" w:sz="5" w:space="0" w:color="000000"/>
            </w:tcBorders>
          </w:tcPr>
          <w:p w14:paraId="159E9516" w14:textId="77777777" w:rsidR="00DA173A" w:rsidRPr="009F601F" w:rsidRDefault="00DA173A" w:rsidP="00BE1A29">
            <w:pPr>
              <w:pStyle w:val="ab"/>
              <w:spacing w:line="240" w:lineRule="auto"/>
              <w:ind w:firstLine="130"/>
              <w:jc w:val="left"/>
              <w:rPr>
                <w:sz w:val="24"/>
                <w:szCs w:val="24"/>
              </w:rPr>
            </w:pPr>
            <w:r w:rsidRPr="009F601F">
              <w:rPr>
                <w:sz w:val="24"/>
                <w:szCs w:val="24"/>
              </w:rPr>
              <w:t>Новая ул. 10</w:t>
            </w:r>
          </w:p>
        </w:tc>
        <w:tc>
          <w:tcPr>
            <w:tcW w:w="1559" w:type="dxa"/>
            <w:tcBorders>
              <w:top w:val="single" w:sz="5" w:space="0" w:color="000000"/>
              <w:left w:val="single" w:sz="5" w:space="0" w:color="000000"/>
              <w:bottom w:val="single" w:sz="5" w:space="0" w:color="000000"/>
              <w:right w:val="single" w:sz="5" w:space="0" w:color="000000"/>
            </w:tcBorders>
          </w:tcPr>
          <w:p w14:paraId="7FCA3512" w14:textId="77777777" w:rsidR="00DA173A" w:rsidRPr="009F601F" w:rsidRDefault="00DA173A" w:rsidP="00BE1A29">
            <w:pPr>
              <w:pStyle w:val="ab"/>
              <w:spacing w:line="240" w:lineRule="auto"/>
              <w:ind w:firstLine="130"/>
              <w:jc w:val="center"/>
              <w:rPr>
                <w:sz w:val="24"/>
                <w:szCs w:val="24"/>
              </w:rPr>
            </w:pPr>
            <w:r w:rsidRPr="009F601F">
              <w:rPr>
                <w:sz w:val="24"/>
                <w:szCs w:val="24"/>
              </w:rPr>
              <w:t>1,00</w:t>
            </w:r>
          </w:p>
        </w:tc>
        <w:tc>
          <w:tcPr>
            <w:tcW w:w="1560" w:type="dxa"/>
            <w:tcBorders>
              <w:top w:val="single" w:sz="5" w:space="0" w:color="000000"/>
              <w:left w:val="single" w:sz="5" w:space="0" w:color="000000"/>
              <w:bottom w:val="single" w:sz="5" w:space="0" w:color="000000"/>
              <w:right w:val="single" w:sz="5" w:space="0" w:color="000000"/>
            </w:tcBorders>
          </w:tcPr>
          <w:p w14:paraId="0B62E9B4" w14:textId="77777777" w:rsidR="00DA173A" w:rsidRPr="009F601F" w:rsidRDefault="00DA173A" w:rsidP="00BE1A29">
            <w:pPr>
              <w:pStyle w:val="ab"/>
              <w:spacing w:line="240" w:lineRule="auto"/>
              <w:ind w:firstLine="130"/>
              <w:jc w:val="center"/>
              <w:rPr>
                <w:sz w:val="24"/>
                <w:szCs w:val="24"/>
              </w:rPr>
            </w:pPr>
            <w:r w:rsidRPr="009F601F">
              <w:rPr>
                <w:sz w:val="24"/>
                <w:szCs w:val="24"/>
              </w:rPr>
              <w:t>1,00</w:t>
            </w:r>
          </w:p>
        </w:tc>
        <w:tc>
          <w:tcPr>
            <w:tcW w:w="2841" w:type="dxa"/>
            <w:tcBorders>
              <w:top w:val="single" w:sz="5" w:space="0" w:color="000000"/>
              <w:left w:val="single" w:sz="5" w:space="0" w:color="000000"/>
              <w:bottom w:val="single" w:sz="5" w:space="0" w:color="000000"/>
              <w:right w:val="single" w:sz="5" w:space="0" w:color="000000"/>
            </w:tcBorders>
          </w:tcPr>
          <w:p w14:paraId="6CAC6319" w14:textId="77777777" w:rsidR="00DA173A" w:rsidRPr="009F601F" w:rsidRDefault="00DA173A" w:rsidP="00BE1A29">
            <w:pPr>
              <w:pStyle w:val="ab"/>
              <w:spacing w:line="240" w:lineRule="auto"/>
              <w:ind w:firstLine="130"/>
              <w:jc w:val="center"/>
              <w:rPr>
                <w:sz w:val="24"/>
                <w:szCs w:val="24"/>
              </w:rPr>
            </w:pPr>
            <w:r w:rsidRPr="009F601F">
              <w:rPr>
                <w:sz w:val="24"/>
                <w:szCs w:val="24"/>
              </w:rPr>
              <w:t>0,06</w:t>
            </w:r>
          </w:p>
        </w:tc>
      </w:tr>
      <w:tr w:rsidR="00DA173A" w:rsidRPr="009F601F" w14:paraId="5028EA52" w14:textId="77777777" w:rsidTr="00BE1A29">
        <w:trPr>
          <w:trHeight w:val="283"/>
          <w:jc w:val="center"/>
        </w:trPr>
        <w:tc>
          <w:tcPr>
            <w:tcW w:w="3538" w:type="dxa"/>
            <w:tcBorders>
              <w:top w:val="single" w:sz="5" w:space="0" w:color="000000"/>
              <w:left w:val="single" w:sz="5" w:space="0" w:color="000000"/>
              <w:bottom w:val="single" w:sz="5" w:space="0" w:color="000000"/>
              <w:right w:val="single" w:sz="5" w:space="0" w:color="000000"/>
            </w:tcBorders>
          </w:tcPr>
          <w:p w14:paraId="5F76DD08" w14:textId="77777777" w:rsidR="00DA173A" w:rsidRPr="009F601F" w:rsidRDefault="00DA173A" w:rsidP="00BE1A29">
            <w:pPr>
              <w:pStyle w:val="ab"/>
              <w:spacing w:line="240" w:lineRule="auto"/>
              <w:ind w:firstLine="130"/>
              <w:jc w:val="left"/>
              <w:rPr>
                <w:sz w:val="24"/>
                <w:szCs w:val="24"/>
              </w:rPr>
            </w:pPr>
            <w:r w:rsidRPr="009F601F">
              <w:rPr>
                <w:sz w:val="24"/>
                <w:szCs w:val="24"/>
              </w:rPr>
              <w:t>Новая ул. 9</w:t>
            </w:r>
          </w:p>
        </w:tc>
        <w:tc>
          <w:tcPr>
            <w:tcW w:w="1559" w:type="dxa"/>
            <w:tcBorders>
              <w:top w:val="single" w:sz="5" w:space="0" w:color="000000"/>
              <w:left w:val="single" w:sz="5" w:space="0" w:color="000000"/>
              <w:bottom w:val="single" w:sz="5" w:space="0" w:color="000000"/>
              <w:right w:val="single" w:sz="5" w:space="0" w:color="000000"/>
            </w:tcBorders>
          </w:tcPr>
          <w:p w14:paraId="6E0A5392" w14:textId="77777777" w:rsidR="00DA173A" w:rsidRPr="009F601F" w:rsidRDefault="00DA173A" w:rsidP="00BE1A29">
            <w:pPr>
              <w:pStyle w:val="ab"/>
              <w:spacing w:line="240" w:lineRule="auto"/>
              <w:ind w:firstLine="130"/>
              <w:jc w:val="center"/>
              <w:rPr>
                <w:sz w:val="24"/>
                <w:szCs w:val="24"/>
              </w:rPr>
            </w:pPr>
            <w:r w:rsidRPr="009F601F">
              <w:rPr>
                <w:sz w:val="24"/>
                <w:szCs w:val="24"/>
              </w:rPr>
              <w:t>1,00</w:t>
            </w:r>
          </w:p>
        </w:tc>
        <w:tc>
          <w:tcPr>
            <w:tcW w:w="1560" w:type="dxa"/>
            <w:tcBorders>
              <w:top w:val="single" w:sz="5" w:space="0" w:color="000000"/>
              <w:left w:val="single" w:sz="5" w:space="0" w:color="000000"/>
              <w:bottom w:val="single" w:sz="5" w:space="0" w:color="000000"/>
              <w:right w:val="single" w:sz="5" w:space="0" w:color="000000"/>
            </w:tcBorders>
          </w:tcPr>
          <w:p w14:paraId="1D34F5D0" w14:textId="77777777" w:rsidR="00DA173A" w:rsidRPr="009F601F" w:rsidRDefault="00DA173A" w:rsidP="00BE1A29">
            <w:pPr>
              <w:pStyle w:val="ab"/>
              <w:spacing w:line="240" w:lineRule="auto"/>
              <w:ind w:firstLine="130"/>
              <w:jc w:val="center"/>
              <w:rPr>
                <w:sz w:val="24"/>
                <w:szCs w:val="24"/>
              </w:rPr>
            </w:pPr>
            <w:r w:rsidRPr="009F601F">
              <w:rPr>
                <w:sz w:val="24"/>
                <w:szCs w:val="24"/>
              </w:rPr>
              <w:t>1,00</w:t>
            </w:r>
          </w:p>
        </w:tc>
        <w:tc>
          <w:tcPr>
            <w:tcW w:w="2841" w:type="dxa"/>
            <w:tcBorders>
              <w:top w:val="single" w:sz="5" w:space="0" w:color="000000"/>
              <w:left w:val="single" w:sz="5" w:space="0" w:color="000000"/>
              <w:bottom w:val="single" w:sz="5" w:space="0" w:color="000000"/>
              <w:right w:val="single" w:sz="5" w:space="0" w:color="000000"/>
            </w:tcBorders>
          </w:tcPr>
          <w:p w14:paraId="13C6E416" w14:textId="77777777" w:rsidR="00DA173A" w:rsidRPr="009F601F" w:rsidRDefault="00DA173A" w:rsidP="00BE1A29">
            <w:pPr>
              <w:pStyle w:val="ab"/>
              <w:spacing w:line="240" w:lineRule="auto"/>
              <w:ind w:firstLine="130"/>
              <w:jc w:val="center"/>
              <w:rPr>
                <w:sz w:val="24"/>
                <w:szCs w:val="24"/>
              </w:rPr>
            </w:pPr>
            <w:r w:rsidRPr="009F601F">
              <w:rPr>
                <w:sz w:val="24"/>
                <w:szCs w:val="24"/>
              </w:rPr>
              <w:t>0,03</w:t>
            </w:r>
          </w:p>
        </w:tc>
      </w:tr>
    </w:tbl>
    <w:p w14:paraId="4CB22CD2" w14:textId="77777777" w:rsidR="00DA173A" w:rsidRPr="009F601F" w:rsidRDefault="00DA173A" w:rsidP="00BE1A29">
      <w:pPr>
        <w:pStyle w:val="ab"/>
      </w:pPr>
    </w:p>
    <w:p w14:paraId="5AF2FE26" w14:textId="77777777" w:rsidR="00BE1A29" w:rsidRPr="009F601F" w:rsidRDefault="00BE1A29" w:rsidP="00BE1A29">
      <w:pPr>
        <w:pStyle w:val="ab"/>
      </w:pPr>
    </w:p>
    <w:p w14:paraId="370CD923" w14:textId="77777777" w:rsidR="00BE1A29" w:rsidRPr="009F601F" w:rsidRDefault="00BE1A29" w:rsidP="00BE1A29">
      <w:pPr>
        <w:pStyle w:val="ab"/>
      </w:pPr>
    </w:p>
    <w:p w14:paraId="02F2EBAF" w14:textId="77777777" w:rsidR="00BE1A29" w:rsidRPr="009F601F" w:rsidRDefault="00BE1A29" w:rsidP="00BE1A29">
      <w:pPr>
        <w:pStyle w:val="ab"/>
      </w:pPr>
    </w:p>
    <w:p w14:paraId="3C48557E" w14:textId="77777777" w:rsidR="00BE1A29" w:rsidRPr="009F601F" w:rsidRDefault="00BE1A29" w:rsidP="00BE1A29">
      <w:pPr>
        <w:pStyle w:val="ab"/>
      </w:pPr>
    </w:p>
    <w:p w14:paraId="3E04901A" w14:textId="77777777" w:rsidR="00BE1A29" w:rsidRPr="009F601F" w:rsidRDefault="00BE1A29" w:rsidP="00BE1A29">
      <w:pPr>
        <w:pStyle w:val="ab"/>
      </w:pPr>
    </w:p>
    <w:p w14:paraId="6A6E56BE" w14:textId="3E0BD55B" w:rsidR="00DA173A" w:rsidRPr="009F601F" w:rsidRDefault="00DA173A" w:rsidP="00BE1A29">
      <w:pPr>
        <w:pStyle w:val="ab"/>
        <w:spacing w:line="240" w:lineRule="auto"/>
      </w:pPr>
      <w:r w:rsidRPr="009F601F">
        <w:lastRenderedPageBreak/>
        <w:t>Таблица 2.2.7-3.</w:t>
      </w:r>
      <w:r w:rsidRPr="009F601F">
        <w:tab/>
        <w:t>Значения вероятностных показателей надежности теплоснабжения потребителей в зоне действия котельной ГУП</w:t>
      </w:r>
      <w:r w:rsidR="00A045FC" w:rsidRPr="009F601F">
        <w:t xml:space="preserve"> «</w:t>
      </w:r>
      <w:r w:rsidRPr="009F601F">
        <w:t>ТЭК СПб</w:t>
      </w:r>
      <w:r w:rsidR="00A045FC" w:rsidRPr="009F601F">
        <w:t>»</w:t>
      </w:r>
      <w:r w:rsidRPr="009F601F">
        <w:t xml:space="preserve"> и объема недоотпуска тепла за отопительный период</w:t>
      </w:r>
    </w:p>
    <w:tbl>
      <w:tblPr>
        <w:tblStyle w:val="NormalTable0"/>
        <w:tblW w:w="9639" w:type="dxa"/>
        <w:tblInd w:w="6" w:type="dxa"/>
        <w:tblLayout w:type="fixed"/>
        <w:tblLook w:val="01E0" w:firstRow="1" w:lastRow="1" w:firstColumn="1" w:lastColumn="1" w:noHBand="0" w:noVBand="0"/>
      </w:tblPr>
      <w:tblGrid>
        <w:gridCol w:w="2694"/>
        <w:gridCol w:w="1984"/>
        <w:gridCol w:w="1701"/>
        <w:gridCol w:w="3260"/>
      </w:tblGrid>
      <w:tr w:rsidR="009F601F" w:rsidRPr="009F601F" w14:paraId="683893CB" w14:textId="77777777" w:rsidTr="00BE1A29">
        <w:trPr>
          <w:trHeight w:hRule="exact" w:val="959"/>
        </w:trPr>
        <w:tc>
          <w:tcPr>
            <w:tcW w:w="2694" w:type="dxa"/>
            <w:tcBorders>
              <w:top w:val="single" w:sz="5" w:space="0" w:color="000000"/>
              <w:left w:val="single" w:sz="5" w:space="0" w:color="000000"/>
              <w:bottom w:val="single" w:sz="5" w:space="0" w:color="000000"/>
              <w:right w:val="single" w:sz="5" w:space="0" w:color="000000"/>
            </w:tcBorders>
            <w:vAlign w:val="center"/>
          </w:tcPr>
          <w:p w14:paraId="2602AACA" w14:textId="77777777" w:rsidR="00DA173A" w:rsidRPr="009F601F" w:rsidRDefault="00DA173A" w:rsidP="00BE1A29">
            <w:pPr>
              <w:pStyle w:val="ab"/>
              <w:spacing w:line="240" w:lineRule="auto"/>
              <w:ind w:firstLine="130"/>
              <w:jc w:val="center"/>
              <w:rPr>
                <w:sz w:val="24"/>
                <w:szCs w:val="24"/>
                <w:lang w:val="ru-RU"/>
              </w:rPr>
            </w:pPr>
            <w:r w:rsidRPr="009F601F">
              <w:rPr>
                <w:sz w:val="24"/>
                <w:szCs w:val="24"/>
                <w:lang w:val="ru-RU"/>
              </w:rPr>
              <w:t>Адрес узла ввода</w:t>
            </w:r>
          </w:p>
        </w:tc>
        <w:tc>
          <w:tcPr>
            <w:tcW w:w="1984" w:type="dxa"/>
            <w:tcBorders>
              <w:top w:val="single" w:sz="5" w:space="0" w:color="000000"/>
              <w:left w:val="single" w:sz="5" w:space="0" w:color="000000"/>
              <w:bottom w:val="single" w:sz="5" w:space="0" w:color="000000"/>
              <w:right w:val="single" w:sz="5" w:space="0" w:color="000000"/>
            </w:tcBorders>
            <w:vAlign w:val="center"/>
          </w:tcPr>
          <w:p w14:paraId="4F5ED336" w14:textId="77777777" w:rsidR="00DA173A" w:rsidRPr="009F601F" w:rsidRDefault="00DA173A" w:rsidP="00BE1A29">
            <w:pPr>
              <w:pStyle w:val="ab"/>
              <w:spacing w:line="240" w:lineRule="auto"/>
              <w:ind w:firstLine="130"/>
              <w:jc w:val="center"/>
              <w:rPr>
                <w:sz w:val="24"/>
                <w:szCs w:val="24"/>
                <w:lang w:val="ru-RU"/>
              </w:rPr>
            </w:pPr>
            <w:r w:rsidRPr="009F601F">
              <w:rPr>
                <w:sz w:val="24"/>
                <w:szCs w:val="24"/>
                <w:lang w:val="ru-RU"/>
              </w:rPr>
              <w:t>Вероятность безотказной работы</w:t>
            </w:r>
          </w:p>
        </w:tc>
        <w:tc>
          <w:tcPr>
            <w:tcW w:w="1701" w:type="dxa"/>
            <w:tcBorders>
              <w:top w:val="single" w:sz="5" w:space="0" w:color="000000"/>
              <w:left w:val="single" w:sz="5" w:space="0" w:color="000000"/>
              <w:bottom w:val="single" w:sz="5" w:space="0" w:color="000000"/>
              <w:right w:val="single" w:sz="5" w:space="0" w:color="000000"/>
            </w:tcBorders>
            <w:vAlign w:val="center"/>
          </w:tcPr>
          <w:p w14:paraId="03D99191" w14:textId="77777777" w:rsidR="00DA173A" w:rsidRPr="009F601F" w:rsidRDefault="00DA173A" w:rsidP="00BE1A29">
            <w:pPr>
              <w:pStyle w:val="ab"/>
              <w:spacing w:line="240" w:lineRule="auto"/>
              <w:ind w:firstLine="130"/>
              <w:jc w:val="center"/>
              <w:rPr>
                <w:sz w:val="24"/>
                <w:szCs w:val="24"/>
                <w:lang w:val="ru-RU"/>
              </w:rPr>
            </w:pPr>
            <w:r w:rsidRPr="009F601F">
              <w:rPr>
                <w:sz w:val="24"/>
                <w:szCs w:val="24"/>
                <w:lang w:val="ru-RU"/>
              </w:rPr>
              <w:t>Коэффициент готовности</w:t>
            </w:r>
          </w:p>
        </w:tc>
        <w:tc>
          <w:tcPr>
            <w:tcW w:w="3260" w:type="dxa"/>
            <w:tcBorders>
              <w:top w:val="single" w:sz="5" w:space="0" w:color="000000"/>
              <w:left w:val="single" w:sz="5" w:space="0" w:color="000000"/>
              <w:bottom w:val="single" w:sz="5" w:space="0" w:color="000000"/>
              <w:right w:val="single" w:sz="5" w:space="0" w:color="000000"/>
            </w:tcBorders>
            <w:vAlign w:val="center"/>
          </w:tcPr>
          <w:p w14:paraId="4CB21E13" w14:textId="77777777" w:rsidR="00DA173A" w:rsidRPr="009F601F" w:rsidRDefault="00DA173A" w:rsidP="00BE1A29">
            <w:pPr>
              <w:pStyle w:val="ab"/>
              <w:spacing w:line="240" w:lineRule="auto"/>
              <w:ind w:firstLine="130"/>
              <w:jc w:val="center"/>
              <w:rPr>
                <w:sz w:val="24"/>
                <w:szCs w:val="24"/>
                <w:lang w:val="ru-RU"/>
              </w:rPr>
            </w:pPr>
            <w:r w:rsidRPr="009F601F">
              <w:rPr>
                <w:sz w:val="24"/>
                <w:szCs w:val="24"/>
                <w:lang w:val="ru-RU"/>
              </w:rPr>
              <w:t>Средний суммарный недоотпуск теплоты, Гкал/от.период</w:t>
            </w:r>
          </w:p>
        </w:tc>
      </w:tr>
      <w:tr w:rsidR="009F601F" w:rsidRPr="009F601F" w14:paraId="4EB3A514" w14:textId="77777777" w:rsidTr="00BE1A29">
        <w:trPr>
          <w:trHeight w:hRule="exact" w:val="340"/>
        </w:trPr>
        <w:tc>
          <w:tcPr>
            <w:tcW w:w="2694" w:type="dxa"/>
            <w:tcBorders>
              <w:top w:val="single" w:sz="5" w:space="0" w:color="000000"/>
              <w:left w:val="single" w:sz="5" w:space="0" w:color="000000"/>
              <w:bottom w:val="single" w:sz="5" w:space="0" w:color="000000"/>
              <w:right w:val="single" w:sz="5" w:space="0" w:color="000000"/>
            </w:tcBorders>
            <w:vAlign w:val="center"/>
          </w:tcPr>
          <w:p w14:paraId="5D8ACB3B" w14:textId="77777777" w:rsidR="00DA173A" w:rsidRPr="009F601F" w:rsidRDefault="00DA173A" w:rsidP="00BE1A29">
            <w:pPr>
              <w:pStyle w:val="ab"/>
              <w:spacing w:line="240" w:lineRule="auto"/>
              <w:ind w:firstLine="130"/>
              <w:jc w:val="left"/>
              <w:rPr>
                <w:sz w:val="24"/>
                <w:szCs w:val="24"/>
              </w:rPr>
            </w:pPr>
            <w:r w:rsidRPr="009F601F">
              <w:rPr>
                <w:sz w:val="24"/>
                <w:szCs w:val="24"/>
              </w:rPr>
              <w:t>Заневка 48</w:t>
            </w:r>
          </w:p>
        </w:tc>
        <w:tc>
          <w:tcPr>
            <w:tcW w:w="1984" w:type="dxa"/>
            <w:tcBorders>
              <w:top w:val="single" w:sz="5" w:space="0" w:color="000000"/>
              <w:left w:val="single" w:sz="5" w:space="0" w:color="000000"/>
              <w:bottom w:val="single" w:sz="5" w:space="0" w:color="000000"/>
              <w:right w:val="single" w:sz="5" w:space="0" w:color="000000"/>
            </w:tcBorders>
            <w:vAlign w:val="center"/>
          </w:tcPr>
          <w:p w14:paraId="30A37345" w14:textId="77777777" w:rsidR="00DA173A" w:rsidRPr="009F601F" w:rsidRDefault="00DA173A" w:rsidP="00BE1A29">
            <w:pPr>
              <w:pStyle w:val="ab"/>
              <w:spacing w:line="240" w:lineRule="auto"/>
              <w:ind w:firstLine="130"/>
              <w:jc w:val="center"/>
              <w:rPr>
                <w:sz w:val="24"/>
                <w:szCs w:val="24"/>
              </w:rPr>
            </w:pPr>
            <w:r w:rsidRPr="009F601F">
              <w:rPr>
                <w:sz w:val="24"/>
                <w:szCs w:val="24"/>
              </w:rPr>
              <w:t>1,00</w:t>
            </w:r>
          </w:p>
        </w:tc>
        <w:tc>
          <w:tcPr>
            <w:tcW w:w="1701" w:type="dxa"/>
            <w:tcBorders>
              <w:top w:val="single" w:sz="5" w:space="0" w:color="000000"/>
              <w:left w:val="single" w:sz="5" w:space="0" w:color="000000"/>
              <w:bottom w:val="single" w:sz="5" w:space="0" w:color="000000"/>
              <w:right w:val="single" w:sz="5" w:space="0" w:color="000000"/>
            </w:tcBorders>
            <w:vAlign w:val="center"/>
          </w:tcPr>
          <w:p w14:paraId="0989F9EF" w14:textId="77777777" w:rsidR="00DA173A" w:rsidRPr="009F601F" w:rsidRDefault="00DA173A" w:rsidP="00BE1A29">
            <w:pPr>
              <w:pStyle w:val="ab"/>
              <w:spacing w:line="240" w:lineRule="auto"/>
              <w:ind w:firstLine="130"/>
              <w:jc w:val="center"/>
              <w:rPr>
                <w:sz w:val="24"/>
                <w:szCs w:val="24"/>
              </w:rPr>
            </w:pPr>
            <w:r w:rsidRPr="009F601F">
              <w:rPr>
                <w:sz w:val="24"/>
                <w:szCs w:val="24"/>
              </w:rPr>
              <w:t>1,00</w:t>
            </w:r>
          </w:p>
        </w:tc>
        <w:tc>
          <w:tcPr>
            <w:tcW w:w="3260" w:type="dxa"/>
            <w:tcBorders>
              <w:top w:val="single" w:sz="5" w:space="0" w:color="000000"/>
              <w:left w:val="single" w:sz="5" w:space="0" w:color="000000"/>
              <w:bottom w:val="single" w:sz="5" w:space="0" w:color="000000"/>
              <w:right w:val="single" w:sz="5" w:space="0" w:color="000000"/>
            </w:tcBorders>
            <w:vAlign w:val="center"/>
          </w:tcPr>
          <w:p w14:paraId="0D45ED77" w14:textId="77777777" w:rsidR="00DA173A" w:rsidRPr="009F601F" w:rsidRDefault="00DA173A" w:rsidP="00BE1A29">
            <w:pPr>
              <w:pStyle w:val="ab"/>
              <w:spacing w:line="240" w:lineRule="auto"/>
              <w:ind w:firstLine="130"/>
              <w:jc w:val="center"/>
              <w:rPr>
                <w:sz w:val="24"/>
                <w:szCs w:val="24"/>
              </w:rPr>
            </w:pPr>
            <w:r w:rsidRPr="009F601F">
              <w:rPr>
                <w:sz w:val="24"/>
                <w:szCs w:val="24"/>
              </w:rPr>
              <w:t>0,01</w:t>
            </w:r>
          </w:p>
        </w:tc>
      </w:tr>
      <w:tr w:rsidR="009F601F" w:rsidRPr="009F601F" w14:paraId="3C69585D" w14:textId="77777777" w:rsidTr="00BE1A29">
        <w:trPr>
          <w:trHeight w:hRule="exact" w:val="340"/>
        </w:trPr>
        <w:tc>
          <w:tcPr>
            <w:tcW w:w="2694" w:type="dxa"/>
            <w:tcBorders>
              <w:top w:val="single" w:sz="5" w:space="0" w:color="000000"/>
              <w:left w:val="single" w:sz="5" w:space="0" w:color="000000"/>
              <w:bottom w:val="single" w:sz="5" w:space="0" w:color="000000"/>
              <w:right w:val="single" w:sz="5" w:space="0" w:color="000000"/>
            </w:tcBorders>
            <w:vAlign w:val="center"/>
          </w:tcPr>
          <w:p w14:paraId="5CD0C89B" w14:textId="77777777" w:rsidR="00DA173A" w:rsidRPr="009F601F" w:rsidRDefault="00DA173A" w:rsidP="00BE1A29">
            <w:pPr>
              <w:pStyle w:val="ab"/>
              <w:spacing w:line="240" w:lineRule="auto"/>
              <w:ind w:firstLine="130"/>
              <w:jc w:val="left"/>
              <w:rPr>
                <w:sz w:val="24"/>
                <w:szCs w:val="24"/>
              </w:rPr>
            </w:pPr>
            <w:r w:rsidRPr="009F601F">
              <w:rPr>
                <w:sz w:val="24"/>
                <w:szCs w:val="24"/>
              </w:rPr>
              <w:t>Заневка 50</w:t>
            </w:r>
          </w:p>
        </w:tc>
        <w:tc>
          <w:tcPr>
            <w:tcW w:w="1984" w:type="dxa"/>
            <w:tcBorders>
              <w:top w:val="single" w:sz="5" w:space="0" w:color="000000"/>
              <w:left w:val="single" w:sz="5" w:space="0" w:color="000000"/>
              <w:bottom w:val="single" w:sz="5" w:space="0" w:color="000000"/>
              <w:right w:val="single" w:sz="5" w:space="0" w:color="000000"/>
            </w:tcBorders>
            <w:vAlign w:val="center"/>
          </w:tcPr>
          <w:p w14:paraId="50ACC211" w14:textId="77777777" w:rsidR="00DA173A" w:rsidRPr="009F601F" w:rsidRDefault="00DA173A" w:rsidP="00BE1A29">
            <w:pPr>
              <w:pStyle w:val="ab"/>
              <w:spacing w:line="240" w:lineRule="auto"/>
              <w:ind w:firstLine="130"/>
              <w:jc w:val="center"/>
              <w:rPr>
                <w:sz w:val="24"/>
                <w:szCs w:val="24"/>
              </w:rPr>
            </w:pPr>
            <w:r w:rsidRPr="009F601F">
              <w:rPr>
                <w:sz w:val="24"/>
                <w:szCs w:val="24"/>
              </w:rPr>
              <w:t>1,00</w:t>
            </w:r>
          </w:p>
        </w:tc>
        <w:tc>
          <w:tcPr>
            <w:tcW w:w="1701" w:type="dxa"/>
            <w:tcBorders>
              <w:top w:val="single" w:sz="5" w:space="0" w:color="000000"/>
              <w:left w:val="single" w:sz="5" w:space="0" w:color="000000"/>
              <w:bottom w:val="single" w:sz="5" w:space="0" w:color="000000"/>
              <w:right w:val="single" w:sz="5" w:space="0" w:color="000000"/>
            </w:tcBorders>
            <w:vAlign w:val="center"/>
          </w:tcPr>
          <w:p w14:paraId="0E9DE543" w14:textId="77777777" w:rsidR="00DA173A" w:rsidRPr="009F601F" w:rsidRDefault="00DA173A" w:rsidP="00BE1A29">
            <w:pPr>
              <w:pStyle w:val="ab"/>
              <w:spacing w:line="240" w:lineRule="auto"/>
              <w:ind w:firstLine="130"/>
              <w:jc w:val="center"/>
              <w:rPr>
                <w:sz w:val="24"/>
                <w:szCs w:val="24"/>
              </w:rPr>
            </w:pPr>
            <w:r w:rsidRPr="009F601F">
              <w:rPr>
                <w:sz w:val="24"/>
                <w:szCs w:val="24"/>
              </w:rPr>
              <w:t>1,00</w:t>
            </w:r>
          </w:p>
        </w:tc>
        <w:tc>
          <w:tcPr>
            <w:tcW w:w="3260" w:type="dxa"/>
            <w:tcBorders>
              <w:top w:val="single" w:sz="5" w:space="0" w:color="000000"/>
              <w:left w:val="single" w:sz="5" w:space="0" w:color="000000"/>
              <w:bottom w:val="single" w:sz="5" w:space="0" w:color="000000"/>
              <w:right w:val="single" w:sz="5" w:space="0" w:color="000000"/>
            </w:tcBorders>
            <w:vAlign w:val="center"/>
          </w:tcPr>
          <w:p w14:paraId="5A710212" w14:textId="77777777" w:rsidR="00DA173A" w:rsidRPr="009F601F" w:rsidRDefault="00DA173A" w:rsidP="00BE1A29">
            <w:pPr>
              <w:pStyle w:val="ab"/>
              <w:spacing w:line="240" w:lineRule="auto"/>
              <w:ind w:firstLine="130"/>
              <w:jc w:val="center"/>
              <w:rPr>
                <w:sz w:val="24"/>
                <w:szCs w:val="24"/>
              </w:rPr>
            </w:pPr>
            <w:r w:rsidRPr="009F601F">
              <w:rPr>
                <w:sz w:val="24"/>
                <w:szCs w:val="24"/>
              </w:rPr>
              <w:t>0,01</w:t>
            </w:r>
          </w:p>
        </w:tc>
      </w:tr>
      <w:tr w:rsidR="009F601F" w:rsidRPr="009F601F" w14:paraId="714E1259" w14:textId="77777777" w:rsidTr="00BE1A29">
        <w:trPr>
          <w:trHeight w:hRule="exact" w:val="340"/>
        </w:trPr>
        <w:tc>
          <w:tcPr>
            <w:tcW w:w="2694" w:type="dxa"/>
            <w:tcBorders>
              <w:top w:val="single" w:sz="5" w:space="0" w:color="000000"/>
              <w:left w:val="single" w:sz="5" w:space="0" w:color="000000"/>
              <w:bottom w:val="single" w:sz="5" w:space="0" w:color="000000"/>
              <w:right w:val="single" w:sz="5" w:space="0" w:color="000000"/>
            </w:tcBorders>
            <w:vAlign w:val="center"/>
          </w:tcPr>
          <w:p w14:paraId="306FA9E0" w14:textId="77777777" w:rsidR="00DA173A" w:rsidRPr="009F601F" w:rsidRDefault="00DA173A" w:rsidP="00BE1A29">
            <w:pPr>
              <w:pStyle w:val="ab"/>
              <w:spacing w:line="240" w:lineRule="auto"/>
              <w:ind w:firstLine="130"/>
              <w:jc w:val="left"/>
              <w:rPr>
                <w:sz w:val="24"/>
                <w:szCs w:val="24"/>
              </w:rPr>
            </w:pPr>
            <w:r w:rsidRPr="009F601F">
              <w:rPr>
                <w:sz w:val="24"/>
                <w:szCs w:val="24"/>
              </w:rPr>
              <w:t>Заневка 52</w:t>
            </w:r>
          </w:p>
        </w:tc>
        <w:tc>
          <w:tcPr>
            <w:tcW w:w="1984" w:type="dxa"/>
            <w:tcBorders>
              <w:top w:val="single" w:sz="5" w:space="0" w:color="000000"/>
              <w:left w:val="single" w:sz="5" w:space="0" w:color="000000"/>
              <w:bottom w:val="single" w:sz="5" w:space="0" w:color="000000"/>
              <w:right w:val="single" w:sz="5" w:space="0" w:color="000000"/>
            </w:tcBorders>
            <w:vAlign w:val="center"/>
          </w:tcPr>
          <w:p w14:paraId="46D4B1CB" w14:textId="77777777" w:rsidR="00DA173A" w:rsidRPr="009F601F" w:rsidRDefault="00DA173A" w:rsidP="00BE1A29">
            <w:pPr>
              <w:pStyle w:val="ab"/>
              <w:spacing w:line="240" w:lineRule="auto"/>
              <w:ind w:firstLine="130"/>
              <w:jc w:val="center"/>
              <w:rPr>
                <w:sz w:val="24"/>
                <w:szCs w:val="24"/>
              </w:rPr>
            </w:pPr>
            <w:r w:rsidRPr="009F601F">
              <w:rPr>
                <w:sz w:val="24"/>
                <w:szCs w:val="24"/>
              </w:rPr>
              <w:t>1,00</w:t>
            </w:r>
          </w:p>
        </w:tc>
        <w:tc>
          <w:tcPr>
            <w:tcW w:w="1701" w:type="dxa"/>
            <w:tcBorders>
              <w:top w:val="single" w:sz="5" w:space="0" w:color="000000"/>
              <w:left w:val="single" w:sz="5" w:space="0" w:color="000000"/>
              <w:bottom w:val="single" w:sz="5" w:space="0" w:color="000000"/>
              <w:right w:val="single" w:sz="5" w:space="0" w:color="000000"/>
            </w:tcBorders>
            <w:vAlign w:val="center"/>
          </w:tcPr>
          <w:p w14:paraId="68B59428" w14:textId="77777777" w:rsidR="00DA173A" w:rsidRPr="009F601F" w:rsidRDefault="00DA173A" w:rsidP="00BE1A29">
            <w:pPr>
              <w:pStyle w:val="ab"/>
              <w:spacing w:line="240" w:lineRule="auto"/>
              <w:ind w:firstLine="130"/>
              <w:jc w:val="center"/>
              <w:rPr>
                <w:sz w:val="24"/>
                <w:szCs w:val="24"/>
              </w:rPr>
            </w:pPr>
            <w:r w:rsidRPr="009F601F">
              <w:rPr>
                <w:sz w:val="24"/>
                <w:szCs w:val="24"/>
              </w:rPr>
              <w:t>1,00</w:t>
            </w:r>
          </w:p>
        </w:tc>
        <w:tc>
          <w:tcPr>
            <w:tcW w:w="3260" w:type="dxa"/>
            <w:tcBorders>
              <w:top w:val="single" w:sz="5" w:space="0" w:color="000000"/>
              <w:left w:val="single" w:sz="5" w:space="0" w:color="000000"/>
              <w:bottom w:val="single" w:sz="5" w:space="0" w:color="000000"/>
              <w:right w:val="single" w:sz="5" w:space="0" w:color="000000"/>
            </w:tcBorders>
            <w:vAlign w:val="center"/>
          </w:tcPr>
          <w:p w14:paraId="1901B373" w14:textId="77777777" w:rsidR="00DA173A" w:rsidRPr="009F601F" w:rsidRDefault="00DA173A" w:rsidP="00BE1A29">
            <w:pPr>
              <w:pStyle w:val="ab"/>
              <w:spacing w:line="240" w:lineRule="auto"/>
              <w:ind w:firstLine="130"/>
              <w:jc w:val="center"/>
              <w:rPr>
                <w:sz w:val="24"/>
                <w:szCs w:val="24"/>
              </w:rPr>
            </w:pPr>
            <w:r w:rsidRPr="009F601F">
              <w:rPr>
                <w:sz w:val="24"/>
                <w:szCs w:val="24"/>
              </w:rPr>
              <w:t>0,01</w:t>
            </w:r>
          </w:p>
        </w:tc>
      </w:tr>
      <w:tr w:rsidR="00DA173A" w:rsidRPr="009F601F" w14:paraId="75A6FD4C" w14:textId="77777777" w:rsidTr="00BE1A29">
        <w:trPr>
          <w:trHeight w:hRule="exact" w:val="340"/>
        </w:trPr>
        <w:tc>
          <w:tcPr>
            <w:tcW w:w="2694" w:type="dxa"/>
            <w:tcBorders>
              <w:top w:val="single" w:sz="5" w:space="0" w:color="000000"/>
              <w:left w:val="single" w:sz="5" w:space="0" w:color="000000"/>
              <w:bottom w:val="single" w:sz="5" w:space="0" w:color="000000"/>
              <w:right w:val="single" w:sz="5" w:space="0" w:color="000000"/>
            </w:tcBorders>
            <w:vAlign w:val="center"/>
          </w:tcPr>
          <w:p w14:paraId="5B22DCC9" w14:textId="77777777" w:rsidR="00DA173A" w:rsidRPr="009F601F" w:rsidRDefault="00DA173A" w:rsidP="00BE1A29">
            <w:pPr>
              <w:pStyle w:val="ab"/>
              <w:spacing w:line="240" w:lineRule="auto"/>
              <w:ind w:firstLine="130"/>
              <w:jc w:val="left"/>
              <w:rPr>
                <w:sz w:val="24"/>
                <w:szCs w:val="24"/>
              </w:rPr>
            </w:pPr>
            <w:r w:rsidRPr="009F601F">
              <w:rPr>
                <w:sz w:val="24"/>
                <w:szCs w:val="24"/>
              </w:rPr>
              <w:t>Заневка 54</w:t>
            </w:r>
          </w:p>
        </w:tc>
        <w:tc>
          <w:tcPr>
            <w:tcW w:w="1984" w:type="dxa"/>
            <w:tcBorders>
              <w:top w:val="single" w:sz="5" w:space="0" w:color="000000"/>
              <w:left w:val="single" w:sz="5" w:space="0" w:color="000000"/>
              <w:bottom w:val="single" w:sz="5" w:space="0" w:color="000000"/>
              <w:right w:val="single" w:sz="5" w:space="0" w:color="000000"/>
            </w:tcBorders>
            <w:vAlign w:val="center"/>
          </w:tcPr>
          <w:p w14:paraId="637CFFFB" w14:textId="77777777" w:rsidR="00DA173A" w:rsidRPr="009F601F" w:rsidRDefault="00DA173A" w:rsidP="00BE1A29">
            <w:pPr>
              <w:pStyle w:val="ab"/>
              <w:spacing w:line="240" w:lineRule="auto"/>
              <w:ind w:firstLine="130"/>
              <w:jc w:val="center"/>
              <w:rPr>
                <w:sz w:val="24"/>
                <w:szCs w:val="24"/>
              </w:rPr>
            </w:pPr>
            <w:r w:rsidRPr="009F601F">
              <w:rPr>
                <w:sz w:val="24"/>
                <w:szCs w:val="24"/>
              </w:rPr>
              <w:t>1,00</w:t>
            </w:r>
          </w:p>
        </w:tc>
        <w:tc>
          <w:tcPr>
            <w:tcW w:w="1701" w:type="dxa"/>
            <w:tcBorders>
              <w:top w:val="single" w:sz="5" w:space="0" w:color="000000"/>
              <w:left w:val="single" w:sz="5" w:space="0" w:color="000000"/>
              <w:bottom w:val="single" w:sz="5" w:space="0" w:color="000000"/>
              <w:right w:val="single" w:sz="5" w:space="0" w:color="000000"/>
            </w:tcBorders>
            <w:vAlign w:val="center"/>
          </w:tcPr>
          <w:p w14:paraId="4D752EC7" w14:textId="77777777" w:rsidR="00DA173A" w:rsidRPr="009F601F" w:rsidRDefault="00DA173A" w:rsidP="00BE1A29">
            <w:pPr>
              <w:pStyle w:val="ab"/>
              <w:spacing w:line="240" w:lineRule="auto"/>
              <w:ind w:firstLine="130"/>
              <w:jc w:val="center"/>
              <w:rPr>
                <w:sz w:val="24"/>
                <w:szCs w:val="24"/>
              </w:rPr>
            </w:pPr>
            <w:r w:rsidRPr="009F601F">
              <w:rPr>
                <w:sz w:val="24"/>
                <w:szCs w:val="24"/>
              </w:rPr>
              <w:t>1,00</w:t>
            </w:r>
          </w:p>
        </w:tc>
        <w:tc>
          <w:tcPr>
            <w:tcW w:w="3260" w:type="dxa"/>
            <w:tcBorders>
              <w:top w:val="single" w:sz="5" w:space="0" w:color="000000"/>
              <w:left w:val="single" w:sz="5" w:space="0" w:color="000000"/>
              <w:bottom w:val="single" w:sz="5" w:space="0" w:color="000000"/>
              <w:right w:val="single" w:sz="5" w:space="0" w:color="000000"/>
            </w:tcBorders>
            <w:vAlign w:val="center"/>
          </w:tcPr>
          <w:p w14:paraId="23906608" w14:textId="77777777" w:rsidR="00DA173A" w:rsidRPr="009F601F" w:rsidRDefault="00DA173A" w:rsidP="00BE1A29">
            <w:pPr>
              <w:pStyle w:val="ab"/>
              <w:spacing w:line="240" w:lineRule="auto"/>
              <w:ind w:firstLine="130"/>
              <w:jc w:val="center"/>
              <w:rPr>
                <w:sz w:val="24"/>
                <w:szCs w:val="24"/>
              </w:rPr>
            </w:pPr>
            <w:r w:rsidRPr="009F601F">
              <w:rPr>
                <w:sz w:val="24"/>
                <w:szCs w:val="24"/>
              </w:rPr>
              <w:t>0,001</w:t>
            </w:r>
          </w:p>
        </w:tc>
      </w:tr>
    </w:tbl>
    <w:p w14:paraId="225035E3" w14:textId="3AE483EA" w:rsidR="00DA173A" w:rsidRPr="009F601F" w:rsidRDefault="00DA173A" w:rsidP="00DA173A"/>
    <w:p w14:paraId="7A3000E1" w14:textId="79B1CC5F" w:rsidR="00DA173A" w:rsidRPr="009F601F" w:rsidRDefault="00DA173A" w:rsidP="00BE1A29">
      <w:pPr>
        <w:pStyle w:val="ab"/>
        <w:spacing w:line="240" w:lineRule="auto"/>
      </w:pPr>
      <w:r w:rsidRPr="009F601F">
        <w:t>Таблица 2.2.7-4.</w:t>
      </w:r>
      <w:r w:rsidRPr="009F601F">
        <w:tab/>
        <w:t>Значения вероятностных показател</w:t>
      </w:r>
      <w:r w:rsidR="0052713E" w:rsidRPr="009F601F">
        <w:t>ей надежности теплоснабже</w:t>
      </w:r>
      <w:r w:rsidRPr="009F601F">
        <w:t>ния потребителей и объема недоотпуска тепла за отопительный период в системе теплоснабжения ОАО</w:t>
      </w:r>
      <w:r w:rsidR="00A045FC" w:rsidRPr="009F601F">
        <w:t xml:space="preserve"> «</w:t>
      </w:r>
      <w:r w:rsidRPr="009F601F">
        <w:t>Теплосеть СПб</w:t>
      </w:r>
      <w:r w:rsidR="00A045FC" w:rsidRPr="009F601F">
        <w:t>»</w:t>
      </w:r>
    </w:p>
    <w:tbl>
      <w:tblPr>
        <w:tblStyle w:val="NormalTable0"/>
        <w:tblW w:w="9781" w:type="dxa"/>
        <w:tblInd w:w="6" w:type="dxa"/>
        <w:tblLayout w:type="fixed"/>
        <w:tblLook w:val="01E0" w:firstRow="1" w:lastRow="1" w:firstColumn="1" w:lastColumn="1" w:noHBand="0" w:noVBand="0"/>
      </w:tblPr>
      <w:tblGrid>
        <w:gridCol w:w="3532"/>
        <w:gridCol w:w="1985"/>
        <w:gridCol w:w="1701"/>
        <w:gridCol w:w="2563"/>
      </w:tblGrid>
      <w:tr w:rsidR="009F601F" w:rsidRPr="009F601F" w14:paraId="15BC1C34" w14:textId="77777777" w:rsidTr="00BE1A29">
        <w:trPr>
          <w:trHeight w:hRule="exact" w:val="1114"/>
        </w:trPr>
        <w:tc>
          <w:tcPr>
            <w:tcW w:w="3532" w:type="dxa"/>
            <w:tcBorders>
              <w:top w:val="single" w:sz="10" w:space="0" w:color="000000"/>
              <w:left w:val="single" w:sz="5" w:space="0" w:color="000000"/>
              <w:bottom w:val="single" w:sz="5" w:space="0" w:color="000000"/>
              <w:right w:val="single" w:sz="5" w:space="0" w:color="000000"/>
            </w:tcBorders>
            <w:vAlign w:val="center"/>
          </w:tcPr>
          <w:p w14:paraId="1E9EB984" w14:textId="77777777" w:rsidR="00DA173A" w:rsidRPr="009F601F" w:rsidRDefault="00DA173A" w:rsidP="00BE1A29">
            <w:pPr>
              <w:pStyle w:val="ab"/>
              <w:spacing w:line="240" w:lineRule="auto"/>
              <w:ind w:firstLine="130"/>
              <w:jc w:val="center"/>
              <w:rPr>
                <w:sz w:val="24"/>
                <w:szCs w:val="24"/>
                <w:lang w:val="ru-RU"/>
              </w:rPr>
            </w:pPr>
            <w:r w:rsidRPr="009F601F">
              <w:rPr>
                <w:sz w:val="24"/>
                <w:szCs w:val="24"/>
                <w:lang w:val="ru-RU"/>
              </w:rPr>
              <w:t>Адрес узла ввода</w:t>
            </w:r>
          </w:p>
        </w:tc>
        <w:tc>
          <w:tcPr>
            <w:tcW w:w="1985" w:type="dxa"/>
            <w:tcBorders>
              <w:top w:val="single" w:sz="10" w:space="0" w:color="000000"/>
              <w:left w:val="single" w:sz="5" w:space="0" w:color="000000"/>
              <w:bottom w:val="single" w:sz="5" w:space="0" w:color="000000"/>
              <w:right w:val="single" w:sz="5" w:space="0" w:color="000000"/>
            </w:tcBorders>
            <w:vAlign w:val="center"/>
          </w:tcPr>
          <w:p w14:paraId="4A3FC782" w14:textId="77777777" w:rsidR="00DA173A" w:rsidRPr="009F601F" w:rsidRDefault="00DA173A" w:rsidP="00BE1A29">
            <w:pPr>
              <w:pStyle w:val="ab"/>
              <w:spacing w:line="240" w:lineRule="auto"/>
              <w:ind w:firstLine="130"/>
              <w:jc w:val="center"/>
              <w:rPr>
                <w:sz w:val="24"/>
                <w:szCs w:val="24"/>
                <w:lang w:val="ru-RU"/>
              </w:rPr>
            </w:pPr>
            <w:r w:rsidRPr="009F601F">
              <w:rPr>
                <w:sz w:val="24"/>
                <w:szCs w:val="24"/>
                <w:lang w:val="ru-RU"/>
              </w:rPr>
              <w:t>Вероятность безотказной работы</w:t>
            </w:r>
          </w:p>
        </w:tc>
        <w:tc>
          <w:tcPr>
            <w:tcW w:w="1701" w:type="dxa"/>
            <w:tcBorders>
              <w:top w:val="single" w:sz="10" w:space="0" w:color="000000"/>
              <w:left w:val="single" w:sz="5" w:space="0" w:color="000000"/>
              <w:bottom w:val="single" w:sz="5" w:space="0" w:color="000000"/>
              <w:right w:val="single" w:sz="5" w:space="0" w:color="000000"/>
            </w:tcBorders>
            <w:vAlign w:val="center"/>
          </w:tcPr>
          <w:p w14:paraId="0BD595CE" w14:textId="77777777" w:rsidR="00DA173A" w:rsidRPr="009F601F" w:rsidRDefault="00DA173A" w:rsidP="00BE1A29">
            <w:pPr>
              <w:pStyle w:val="ab"/>
              <w:spacing w:line="240" w:lineRule="auto"/>
              <w:ind w:firstLine="130"/>
              <w:jc w:val="center"/>
              <w:rPr>
                <w:sz w:val="24"/>
                <w:szCs w:val="24"/>
                <w:lang w:val="ru-RU"/>
              </w:rPr>
            </w:pPr>
            <w:r w:rsidRPr="009F601F">
              <w:rPr>
                <w:sz w:val="24"/>
                <w:szCs w:val="24"/>
                <w:lang w:val="ru-RU"/>
              </w:rPr>
              <w:t>Коэффициент готовности</w:t>
            </w:r>
          </w:p>
        </w:tc>
        <w:tc>
          <w:tcPr>
            <w:tcW w:w="2563" w:type="dxa"/>
            <w:tcBorders>
              <w:top w:val="single" w:sz="5" w:space="0" w:color="000000"/>
              <w:left w:val="single" w:sz="5" w:space="0" w:color="000000"/>
              <w:bottom w:val="single" w:sz="5" w:space="0" w:color="000000"/>
              <w:right w:val="single" w:sz="5" w:space="0" w:color="000000"/>
            </w:tcBorders>
            <w:vAlign w:val="center"/>
          </w:tcPr>
          <w:p w14:paraId="1BE0AF91" w14:textId="77777777" w:rsidR="00DA173A" w:rsidRPr="009F601F" w:rsidRDefault="00DA173A" w:rsidP="00BE1A29">
            <w:pPr>
              <w:pStyle w:val="ab"/>
              <w:spacing w:line="240" w:lineRule="auto"/>
              <w:ind w:firstLine="130"/>
              <w:jc w:val="center"/>
              <w:rPr>
                <w:sz w:val="24"/>
                <w:szCs w:val="24"/>
                <w:lang w:val="ru-RU"/>
              </w:rPr>
            </w:pPr>
            <w:r w:rsidRPr="009F601F">
              <w:rPr>
                <w:sz w:val="24"/>
                <w:szCs w:val="24"/>
                <w:lang w:val="ru-RU"/>
              </w:rPr>
              <w:t>Средний суммарный недоотпуск теплоты, Гкал/от. период</w:t>
            </w:r>
          </w:p>
        </w:tc>
      </w:tr>
      <w:tr w:rsidR="009F601F" w:rsidRPr="009F601F" w14:paraId="3184D71E" w14:textId="77777777" w:rsidTr="00BE1A29">
        <w:trPr>
          <w:trHeight w:val="340"/>
        </w:trPr>
        <w:tc>
          <w:tcPr>
            <w:tcW w:w="3532" w:type="dxa"/>
            <w:tcBorders>
              <w:top w:val="single" w:sz="5" w:space="0" w:color="000000"/>
              <w:left w:val="single" w:sz="5" w:space="0" w:color="000000"/>
              <w:bottom w:val="single" w:sz="5" w:space="0" w:color="000000"/>
              <w:right w:val="single" w:sz="5" w:space="0" w:color="000000"/>
            </w:tcBorders>
            <w:vAlign w:val="center"/>
          </w:tcPr>
          <w:p w14:paraId="6C92B827" w14:textId="77777777" w:rsidR="00DA173A" w:rsidRPr="009F601F" w:rsidRDefault="00DA173A" w:rsidP="00BE1A29">
            <w:pPr>
              <w:pStyle w:val="ab"/>
              <w:spacing w:line="240" w:lineRule="auto"/>
              <w:ind w:firstLine="130"/>
              <w:jc w:val="left"/>
              <w:rPr>
                <w:sz w:val="24"/>
                <w:szCs w:val="24"/>
              </w:rPr>
            </w:pPr>
            <w:r w:rsidRPr="009F601F">
              <w:rPr>
                <w:sz w:val="24"/>
                <w:szCs w:val="24"/>
              </w:rPr>
              <w:t>Центральная ул, 54, ИТП-1</w:t>
            </w:r>
          </w:p>
        </w:tc>
        <w:tc>
          <w:tcPr>
            <w:tcW w:w="1985" w:type="dxa"/>
            <w:tcBorders>
              <w:top w:val="single" w:sz="5" w:space="0" w:color="000000"/>
              <w:left w:val="single" w:sz="5" w:space="0" w:color="000000"/>
              <w:bottom w:val="single" w:sz="5" w:space="0" w:color="000000"/>
              <w:right w:val="single" w:sz="5" w:space="0" w:color="000000"/>
            </w:tcBorders>
            <w:vAlign w:val="center"/>
          </w:tcPr>
          <w:p w14:paraId="53AF9206" w14:textId="77777777" w:rsidR="00DA173A" w:rsidRPr="009F601F" w:rsidRDefault="00DA173A" w:rsidP="00BE1A29">
            <w:pPr>
              <w:pStyle w:val="ab"/>
              <w:spacing w:line="240" w:lineRule="auto"/>
              <w:ind w:firstLine="130"/>
              <w:jc w:val="left"/>
              <w:rPr>
                <w:sz w:val="24"/>
                <w:szCs w:val="24"/>
              </w:rPr>
            </w:pPr>
            <w:r w:rsidRPr="009F601F">
              <w:rPr>
                <w:sz w:val="24"/>
                <w:szCs w:val="24"/>
              </w:rPr>
              <w:t>0,96</w:t>
            </w:r>
          </w:p>
        </w:tc>
        <w:tc>
          <w:tcPr>
            <w:tcW w:w="1701" w:type="dxa"/>
            <w:tcBorders>
              <w:top w:val="single" w:sz="5" w:space="0" w:color="000000"/>
              <w:left w:val="single" w:sz="5" w:space="0" w:color="000000"/>
              <w:bottom w:val="single" w:sz="5" w:space="0" w:color="000000"/>
              <w:right w:val="single" w:sz="5" w:space="0" w:color="000000"/>
            </w:tcBorders>
            <w:vAlign w:val="center"/>
          </w:tcPr>
          <w:p w14:paraId="1181D2B7" w14:textId="77777777" w:rsidR="00DA173A" w:rsidRPr="009F601F" w:rsidRDefault="00DA173A" w:rsidP="00BE1A29">
            <w:pPr>
              <w:pStyle w:val="ab"/>
              <w:spacing w:line="240" w:lineRule="auto"/>
              <w:ind w:firstLine="130"/>
              <w:jc w:val="left"/>
              <w:rPr>
                <w:sz w:val="24"/>
                <w:szCs w:val="24"/>
              </w:rPr>
            </w:pPr>
            <w:r w:rsidRPr="009F601F">
              <w:rPr>
                <w:sz w:val="24"/>
                <w:szCs w:val="24"/>
              </w:rPr>
              <w:t>1,00</w:t>
            </w:r>
          </w:p>
        </w:tc>
        <w:tc>
          <w:tcPr>
            <w:tcW w:w="2563" w:type="dxa"/>
            <w:tcBorders>
              <w:top w:val="single" w:sz="5" w:space="0" w:color="000000"/>
              <w:left w:val="single" w:sz="5" w:space="0" w:color="000000"/>
              <w:bottom w:val="single" w:sz="5" w:space="0" w:color="000000"/>
              <w:right w:val="single" w:sz="5" w:space="0" w:color="000000"/>
            </w:tcBorders>
            <w:vAlign w:val="center"/>
          </w:tcPr>
          <w:p w14:paraId="3C7D647D" w14:textId="77777777" w:rsidR="00DA173A" w:rsidRPr="009F601F" w:rsidRDefault="00DA173A" w:rsidP="00BE1A29">
            <w:pPr>
              <w:pStyle w:val="ab"/>
              <w:spacing w:line="240" w:lineRule="auto"/>
              <w:ind w:firstLine="130"/>
              <w:jc w:val="left"/>
              <w:rPr>
                <w:sz w:val="24"/>
                <w:szCs w:val="24"/>
              </w:rPr>
            </w:pPr>
            <w:r w:rsidRPr="009F601F">
              <w:rPr>
                <w:sz w:val="24"/>
                <w:szCs w:val="24"/>
              </w:rPr>
              <w:t>0,96</w:t>
            </w:r>
          </w:p>
        </w:tc>
      </w:tr>
      <w:tr w:rsidR="009F601F" w:rsidRPr="009F601F" w14:paraId="2987A5E6" w14:textId="77777777" w:rsidTr="00BE1A29">
        <w:trPr>
          <w:trHeight w:val="340"/>
        </w:trPr>
        <w:tc>
          <w:tcPr>
            <w:tcW w:w="3532" w:type="dxa"/>
            <w:tcBorders>
              <w:top w:val="single" w:sz="5" w:space="0" w:color="000000"/>
              <w:left w:val="single" w:sz="5" w:space="0" w:color="000000"/>
              <w:bottom w:val="single" w:sz="5" w:space="0" w:color="000000"/>
              <w:right w:val="single" w:sz="5" w:space="0" w:color="000000"/>
            </w:tcBorders>
            <w:vAlign w:val="center"/>
          </w:tcPr>
          <w:p w14:paraId="503D6D38" w14:textId="77777777" w:rsidR="00DA173A" w:rsidRPr="009F601F" w:rsidRDefault="00DA173A" w:rsidP="00BE1A29">
            <w:pPr>
              <w:pStyle w:val="ab"/>
              <w:spacing w:line="240" w:lineRule="auto"/>
              <w:ind w:firstLine="130"/>
              <w:jc w:val="left"/>
              <w:rPr>
                <w:sz w:val="24"/>
                <w:szCs w:val="24"/>
              </w:rPr>
            </w:pPr>
            <w:r w:rsidRPr="009F601F">
              <w:rPr>
                <w:sz w:val="24"/>
                <w:szCs w:val="24"/>
              </w:rPr>
              <w:t>Центральная ул, 52, ИТП</w:t>
            </w:r>
          </w:p>
        </w:tc>
        <w:tc>
          <w:tcPr>
            <w:tcW w:w="1985" w:type="dxa"/>
            <w:tcBorders>
              <w:top w:val="single" w:sz="5" w:space="0" w:color="000000"/>
              <w:left w:val="single" w:sz="5" w:space="0" w:color="000000"/>
              <w:bottom w:val="single" w:sz="5" w:space="0" w:color="000000"/>
              <w:right w:val="single" w:sz="5" w:space="0" w:color="000000"/>
            </w:tcBorders>
            <w:vAlign w:val="center"/>
          </w:tcPr>
          <w:p w14:paraId="5F93D695" w14:textId="77777777" w:rsidR="00DA173A" w:rsidRPr="009F601F" w:rsidRDefault="00DA173A" w:rsidP="00BE1A29">
            <w:pPr>
              <w:pStyle w:val="ab"/>
              <w:spacing w:line="240" w:lineRule="auto"/>
              <w:ind w:firstLine="130"/>
              <w:jc w:val="left"/>
              <w:rPr>
                <w:sz w:val="24"/>
                <w:szCs w:val="24"/>
              </w:rPr>
            </w:pPr>
            <w:r w:rsidRPr="009F601F">
              <w:rPr>
                <w:sz w:val="24"/>
                <w:szCs w:val="24"/>
              </w:rPr>
              <w:t>0,96</w:t>
            </w:r>
          </w:p>
        </w:tc>
        <w:tc>
          <w:tcPr>
            <w:tcW w:w="1701" w:type="dxa"/>
            <w:tcBorders>
              <w:top w:val="single" w:sz="5" w:space="0" w:color="000000"/>
              <w:left w:val="single" w:sz="5" w:space="0" w:color="000000"/>
              <w:bottom w:val="single" w:sz="5" w:space="0" w:color="000000"/>
              <w:right w:val="single" w:sz="5" w:space="0" w:color="000000"/>
            </w:tcBorders>
            <w:vAlign w:val="center"/>
          </w:tcPr>
          <w:p w14:paraId="459BF8C8" w14:textId="77777777" w:rsidR="00DA173A" w:rsidRPr="009F601F" w:rsidRDefault="00DA173A" w:rsidP="00BE1A29">
            <w:pPr>
              <w:pStyle w:val="ab"/>
              <w:spacing w:line="240" w:lineRule="auto"/>
              <w:ind w:firstLine="130"/>
              <w:jc w:val="left"/>
              <w:rPr>
                <w:sz w:val="24"/>
                <w:szCs w:val="24"/>
              </w:rPr>
            </w:pPr>
            <w:r w:rsidRPr="009F601F">
              <w:rPr>
                <w:sz w:val="24"/>
                <w:szCs w:val="24"/>
              </w:rPr>
              <w:t>1,00</w:t>
            </w:r>
          </w:p>
        </w:tc>
        <w:tc>
          <w:tcPr>
            <w:tcW w:w="2563" w:type="dxa"/>
            <w:tcBorders>
              <w:top w:val="single" w:sz="5" w:space="0" w:color="000000"/>
              <w:left w:val="single" w:sz="5" w:space="0" w:color="000000"/>
              <w:bottom w:val="single" w:sz="5" w:space="0" w:color="000000"/>
              <w:right w:val="single" w:sz="5" w:space="0" w:color="000000"/>
            </w:tcBorders>
            <w:vAlign w:val="center"/>
          </w:tcPr>
          <w:p w14:paraId="0BA3E4A8" w14:textId="77777777" w:rsidR="00DA173A" w:rsidRPr="009F601F" w:rsidRDefault="00DA173A" w:rsidP="00BE1A29">
            <w:pPr>
              <w:pStyle w:val="ab"/>
              <w:spacing w:line="240" w:lineRule="auto"/>
              <w:ind w:firstLine="130"/>
              <w:jc w:val="left"/>
              <w:rPr>
                <w:sz w:val="24"/>
                <w:szCs w:val="24"/>
              </w:rPr>
            </w:pPr>
            <w:r w:rsidRPr="009F601F">
              <w:rPr>
                <w:sz w:val="24"/>
                <w:szCs w:val="24"/>
              </w:rPr>
              <w:t>1,76</w:t>
            </w:r>
          </w:p>
        </w:tc>
      </w:tr>
      <w:tr w:rsidR="009F601F" w:rsidRPr="009F601F" w14:paraId="0504929B" w14:textId="77777777" w:rsidTr="00BE1A29">
        <w:trPr>
          <w:trHeight w:val="340"/>
        </w:trPr>
        <w:tc>
          <w:tcPr>
            <w:tcW w:w="3532" w:type="dxa"/>
            <w:tcBorders>
              <w:top w:val="single" w:sz="5" w:space="0" w:color="000000"/>
              <w:left w:val="single" w:sz="5" w:space="0" w:color="000000"/>
              <w:bottom w:val="single" w:sz="5" w:space="0" w:color="000000"/>
              <w:right w:val="single" w:sz="5" w:space="0" w:color="000000"/>
            </w:tcBorders>
            <w:vAlign w:val="center"/>
          </w:tcPr>
          <w:p w14:paraId="53F42A1E" w14:textId="77777777" w:rsidR="00DA173A" w:rsidRPr="009F601F" w:rsidRDefault="00DA173A" w:rsidP="00BE1A29">
            <w:pPr>
              <w:pStyle w:val="ab"/>
              <w:spacing w:line="240" w:lineRule="auto"/>
              <w:ind w:firstLine="130"/>
              <w:jc w:val="left"/>
              <w:rPr>
                <w:sz w:val="24"/>
                <w:szCs w:val="24"/>
              </w:rPr>
            </w:pPr>
            <w:r w:rsidRPr="009F601F">
              <w:rPr>
                <w:sz w:val="24"/>
                <w:szCs w:val="24"/>
              </w:rPr>
              <w:t>Центральная ул. 52 к.2, ИТП</w:t>
            </w:r>
          </w:p>
        </w:tc>
        <w:tc>
          <w:tcPr>
            <w:tcW w:w="1985" w:type="dxa"/>
            <w:tcBorders>
              <w:top w:val="single" w:sz="5" w:space="0" w:color="000000"/>
              <w:left w:val="single" w:sz="5" w:space="0" w:color="000000"/>
              <w:bottom w:val="single" w:sz="5" w:space="0" w:color="000000"/>
              <w:right w:val="single" w:sz="5" w:space="0" w:color="000000"/>
            </w:tcBorders>
            <w:vAlign w:val="center"/>
          </w:tcPr>
          <w:p w14:paraId="59009843" w14:textId="77777777" w:rsidR="00DA173A" w:rsidRPr="009F601F" w:rsidRDefault="00DA173A" w:rsidP="00BE1A29">
            <w:pPr>
              <w:pStyle w:val="ab"/>
              <w:spacing w:line="240" w:lineRule="auto"/>
              <w:ind w:firstLine="130"/>
              <w:jc w:val="left"/>
              <w:rPr>
                <w:sz w:val="24"/>
                <w:szCs w:val="24"/>
              </w:rPr>
            </w:pPr>
            <w:r w:rsidRPr="009F601F">
              <w:rPr>
                <w:sz w:val="24"/>
                <w:szCs w:val="24"/>
              </w:rPr>
              <w:t>0,96</w:t>
            </w:r>
          </w:p>
        </w:tc>
        <w:tc>
          <w:tcPr>
            <w:tcW w:w="1701" w:type="dxa"/>
            <w:tcBorders>
              <w:top w:val="single" w:sz="5" w:space="0" w:color="000000"/>
              <w:left w:val="single" w:sz="5" w:space="0" w:color="000000"/>
              <w:bottom w:val="single" w:sz="5" w:space="0" w:color="000000"/>
              <w:right w:val="single" w:sz="5" w:space="0" w:color="000000"/>
            </w:tcBorders>
            <w:vAlign w:val="center"/>
          </w:tcPr>
          <w:p w14:paraId="06DE3A9B" w14:textId="77777777" w:rsidR="00DA173A" w:rsidRPr="009F601F" w:rsidRDefault="00DA173A" w:rsidP="00BE1A29">
            <w:pPr>
              <w:pStyle w:val="ab"/>
              <w:spacing w:line="240" w:lineRule="auto"/>
              <w:ind w:firstLine="130"/>
              <w:jc w:val="left"/>
              <w:rPr>
                <w:sz w:val="24"/>
                <w:szCs w:val="24"/>
              </w:rPr>
            </w:pPr>
            <w:r w:rsidRPr="009F601F">
              <w:rPr>
                <w:sz w:val="24"/>
                <w:szCs w:val="24"/>
              </w:rPr>
              <w:t>1,00</w:t>
            </w:r>
          </w:p>
        </w:tc>
        <w:tc>
          <w:tcPr>
            <w:tcW w:w="2563" w:type="dxa"/>
            <w:tcBorders>
              <w:top w:val="single" w:sz="5" w:space="0" w:color="000000"/>
              <w:left w:val="single" w:sz="5" w:space="0" w:color="000000"/>
              <w:bottom w:val="single" w:sz="5" w:space="0" w:color="000000"/>
              <w:right w:val="single" w:sz="5" w:space="0" w:color="000000"/>
            </w:tcBorders>
            <w:vAlign w:val="center"/>
          </w:tcPr>
          <w:p w14:paraId="167AEDE1" w14:textId="77777777" w:rsidR="00DA173A" w:rsidRPr="009F601F" w:rsidRDefault="00DA173A" w:rsidP="00BE1A29">
            <w:pPr>
              <w:pStyle w:val="ab"/>
              <w:spacing w:line="240" w:lineRule="auto"/>
              <w:ind w:firstLine="130"/>
              <w:jc w:val="left"/>
              <w:rPr>
                <w:sz w:val="24"/>
                <w:szCs w:val="24"/>
              </w:rPr>
            </w:pPr>
            <w:r w:rsidRPr="009F601F">
              <w:rPr>
                <w:sz w:val="24"/>
                <w:szCs w:val="24"/>
              </w:rPr>
              <w:t>1,38</w:t>
            </w:r>
          </w:p>
        </w:tc>
      </w:tr>
      <w:tr w:rsidR="009F601F" w:rsidRPr="009F601F" w14:paraId="74B6EE08" w14:textId="77777777" w:rsidTr="00BE1A29">
        <w:trPr>
          <w:trHeight w:val="340"/>
        </w:trPr>
        <w:tc>
          <w:tcPr>
            <w:tcW w:w="3532" w:type="dxa"/>
            <w:tcBorders>
              <w:top w:val="single" w:sz="5" w:space="0" w:color="000000"/>
              <w:left w:val="single" w:sz="5" w:space="0" w:color="000000"/>
              <w:bottom w:val="single" w:sz="5" w:space="0" w:color="000000"/>
              <w:right w:val="single" w:sz="5" w:space="0" w:color="000000"/>
            </w:tcBorders>
            <w:vAlign w:val="center"/>
          </w:tcPr>
          <w:p w14:paraId="1B78EAD3" w14:textId="77777777" w:rsidR="00DA173A" w:rsidRPr="009F601F" w:rsidRDefault="00DA173A" w:rsidP="00BE1A29">
            <w:pPr>
              <w:pStyle w:val="ab"/>
              <w:spacing w:line="240" w:lineRule="auto"/>
              <w:ind w:firstLine="130"/>
              <w:jc w:val="left"/>
              <w:rPr>
                <w:sz w:val="24"/>
                <w:szCs w:val="24"/>
              </w:rPr>
            </w:pPr>
            <w:r w:rsidRPr="009F601F">
              <w:rPr>
                <w:sz w:val="24"/>
                <w:szCs w:val="24"/>
              </w:rPr>
              <w:t>Центральная ул. 50 к.1, ИТП</w:t>
            </w:r>
          </w:p>
        </w:tc>
        <w:tc>
          <w:tcPr>
            <w:tcW w:w="1985" w:type="dxa"/>
            <w:tcBorders>
              <w:top w:val="single" w:sz="5" w:space="0" w:color="000000"/>
              <w:left w:val="single" w:sz="5" w:space="0" w:color="000000"/>
              <w:bottom w:val="single" w:sz="5" w:space="0" w:color="000000"/>
              <w:right w:val="single" w:sz="5" w:space="0" w:color="000000"/>
            </w:tcBorders>
            <w:vAlign w:val="center"/>
          </w:tcPr>
          <w:p w14:paraId="08D56212" w14:textId="77777777" w:rsidR="00DA173A" w:rsidRPr="009F601F" w:rsidRDefault="00DA173A" w:rsidP="00BE1A29">
            <w:pPr>
              <w:pStyle w:val="ab"/>
              <w:spacing w:line="240" w:lineRule="auto"/>
              <w:ind w:firstLine="130"/>
              <w:jc w:val="left"/>
              <w:rPr>
                <w:sz w:val="24"/>
                <w:szCs w:val="24"/>
              </w:rPr>
            </w:pPr>
            <w:r w:rsidRPr="009F601F">
              <w:rPr>
                <w:sz w:val="24"/>
                <w:szCs w:val="24"/>
              </w:rPr>
              <w:t>0,96</w:t>
            </w:r>
          </w:p>
        </w:tc>
        <w:tc>
          <w:tcPr>
            <w:tcW w:w="1701" w:type="dxa"/>
            <w:tcBorders>
              <w:top w:val="single" w:sz="5" w:space="0" w:color="000000"/>
              <w:left w:val="single" w:sz="5" w:space="0" w:color="000000"/>
              <w:bottom w:val="single" w:sz="5" w:space="0" w:color="000000"/>
              <w:right w:val="single" w:sz="5" w:space="0" w:color="000000"/>
            </w:tcBorders>
            <w:vAlign w:val="center"/>
          </w:tcPr>
          <w:p w14:paraId="7D1FEF9A" w14:textId="77777777" w:rsidR="00DA173A" w:rsidRPr="009F601F" w:rsidRDefault="00DA173A" w:rsidP="00BE1A29">
            <w:pPr>
              <w:pStyle w:val="ab"/>
              <w:spacing w:line="240" w:lineRule="auto"/>
              <w:ind w:firstLine="130"/>
              <w:jc w:val="left"/>
              <w:rPr>
                <w:sz w:val="24"/>
                <w:szCs w:val="24"/>
              </w:rPr>
            </w:pPr>
            <w:r w:rsidRPr="009F601F">
              <w:rPr>
                <w:sz w:val="24"/>
                <w:szCs w:val="24"/>
              </w:rPr>
              <w:t>1,00</w:t>
            </w:r>
          </w:p>
        </w:tc>
        <w:tc>
          <w:tcPr>
            <w:tcW w:w="2563" w:type="dxa"/>
            <w:tcBorders>
              <w:top w:val="single" w:sz="5" w:space="0" w:color="000000"/>
              <w:left w:val="single" w:sz="5" w:space="0" w:color="000000"/>
              <w:bottom w:val="single" w:sz="5" w:space="0" w:color="000000"/>
              <w:right w:val="single" w:sz="5" w:space="0" w:color="000000"/>
            </w:tcBorders>
            <w:vAlign w:val="center"/>
          </w:tcPr>
          <w:p w14:paraId="4D37E772" w14:textId="77777777" w:rsidR="00DA173A" w:rsidRPr="009F601F" w:rsidRDefault="00DA173A" w:rsidP="00BE1A29">
            <w:pPr>
              <w:pStyle w:val="ab"/>
              <w:spacing w:line="240" w:lineRule="auto"/>
              <w:ind w:firstLine="130"/>
              <w:jc w:val="left"/>
              <w:rPr>
                <w:sz w:val="24"/>
                <w:szCs w:val="24"/>
              </w:rPr>
            </w:pPr>
            <w:r w:rsidRPr="009F601F">
              <w:rPr>
                <w:sz w:val="24"/>
                <w:szCs w:val="24"/>
              </w:rPr>
              <w:t>0,85</w:t>
            </w:r>
          </w:p>
        </w:tc>
      </w:tr>
      <w:tr w:rsidR="009F601F" w:rsidRPr="009F601F" w14:paraId="3C275EE3" w14:textId="77777777" w:rsidTr="00BE1A29">
        <w:trPr>
          <w:trHeight w:val="340"/>
        </w:trPr>
        <w:tc>
          <w:tcPr>
            <w:tcW w:w="3532" w:type="dxa"/>
            <w:tcBorders>
              <w:top w:val="single" w:sz="5" w:space="0" w:color="000000"/>
              <w:left w:val="single" w:sz="5" w:space="0" w:color="000000"/>
              <w:bottom w:val="single" w:sz="5" w:space="0" w:color="000000"/>
              <w:right w:val="single" w:sz="5" w:space="0" w:color="000000"/>
            </w:tcBorders>
            <w:vAlign w:val="center"/>
          </w:tcPr>
          <w:p w14:paraId="28D69F25" w14:textId="77777777" w:rsidR="00DA173A" w:rsidRPr="009F601F" w:rsidRDefault="00DA173A" w:rsidP="00BE1A29">
            <w:pPr>
              <w:pStyle w:val="ab"/>
              <w:spacing w:line="240" w:lineRule="auto"/>
              <w:ind w:firstLine="130"/>
              <w:jc w:val="left"/>
              <w:rPr>
                <w:sz w:val="24"/>
                <w:szCs w:val="24"/>
              </w:rPr>
            </w:pPr>
            <w:r w:rsidRPr="009F601F">
              <w:rPr>
                <w:sz w:val="24"/>
                <w:szCs w:val="24"/>
              </w:rPr>
              <w:t>Центральная ул. 52 к.3, ИТП</w:t>
            </w:r>
          </w:p>
        </w:tc>
        <w:tc>
          <w:tcPr>
            <w:tcW w:w="1985" w:type="dxa"/>
            <w:tcBorders>
              <w:top w:val="single" w:sz="5" w:space="0" w:color="000000"/>
              <w:left w:val="single" w:sz="5" w:space="0" w:color="000000"/>
              <w:bottom w:val="single" w:sz="5" w:space="0" w:color="000000"/>
              <w:right w:val="single" w:sz="5" w:space="0" w:color="000000"/>
            </w:tcBorders>
            <w:vAlign w:val="center"/>
          </w:tcPr>
          <w:p w14:paraId="4CA41A32" w14:textId="77777777" w:rsidR="00DA173A" w:rsidRPr="009F601F" w:rsidRDefault="00DA173A" w:rsidP="00BE1A29">
            <w:pPr>
              <w:pStyle w:val="ab"/>
              <w:spacing w:line="240" w:lineRule="auto"/>
              <w:ind w:firstLine="130"/>
              <w:jc w:val="left"/>
              <w:rPr>
                <w:sz w:val="24"/>
                <w:szCs w:val="24"/>
              </w:rPr>
            </w:pPr>
            <w:r w:rsidRPr="009F601F">
              <w:rPr>
                <w:sz w:val="24"/>
                <w:szCs w:val="24"/>
              </w:rPr>
              <w:t>0,96</w:t>
            </w:r>
          </w:p>
        </w:tc>
        <w:tc>
          <w:tcPr>
            <w:tcW w:w="1701" w:type="dxa"/>
            <w:tcBorders>
              <w:top w:val="single" w:sz="5" w:space="0" w:color="000000"/>
              <w:left w:val="single" w:sz="5" w:space="0" w:color="000000"/>
              <w:bottom w:val="single" w:sz="5" w:space="0" w:color="000000"/>
              <w:right w:val="single" w:sz="5" w:space="0" w:color="000000"/>
            </w:tcBorders>
            <w:vAlign w:val="center"/>
          </w:tcPr>
          <w:p w14:paraId="4E8DBC24" w14:textId="77777777" w:rsidR="00DA173A" w:rsidRPr="009F601F" w:rsidRDefault="00DA173A" w:rsidP="00BE1A29">
            <w:pPr>
              <w:pStyle w:val="ab"/>
              <w:spacing w:line="240" w:lineRule="auto"/>
              <w:ind w:firstLine="130"/>
              <w:jc w:val="left"/>
              <w:rPr>
                <w:sz w:val="24"/>
                <w:szCs w:val="24"/>
              </w:rPr>
            </w:pPr>
            <w:r w:rsidRPr="009F601F">
              <w:rPr>
                <w:sz w:val="24"/>
                <w:szCs w:val="24"/>
              </w:rPr>
              <w:t>1,00</w:t>
            </w:r>
          </w:p>
        </w:tc>
        <w:tc>
          <w:tcPr>
            <w:tcW w:w="2563" w:type="dxa"/>
            <w:tcBorders>
              <w:top w:val="single" w:sz="5" w:space="0" w:color="000000"/>
              <w:left w:val="single" w:sz="5" w:space="0" w:color="000000"/>
              <w:bottom w:val="single" w:sz="5" w:space="0" w:color="000000"/>
              <w:right w:val="single" w:sz="5" w:space="0" w:color="000000"/>
            </w:tcBorders>
            <w:vAlign w:val="center"/>
          </w:tcPr>
          <w:p w14:paraId="2E7791F6" w14:textId="77777777" w:rsidR="00DA173A" w:rsidRPr="009F601F" w:rsidRDefault="00DA173A" w:rsidP="00BE1A29">
            <w:pPr>
              <w:pStyle w:val="ab"/>
              <w:spacing w:line="240" w:lineRule="auto"/>
              <w:ind w:firstLine="130"/>
              <w:jc w:val="left"/>
              <w:rPr>
                <w:sz w:val="24"/>
                <w:szCs w:val="24"/>
              </w:rPr>
            </w:pPr>
            <w:r w:rsidRPr="009F601F">
              <w:rPr>
                <w:sz w:val="24"/>
                <w:szCs w:val="24"/>
              </w:rPr>
              <w:t>0,62</w:t>
            </w:r>
          </w:p>
        </w:tc>
      </w:tr>
      <w:tr w:rsidR="009F601F" w:rsidRPr="009F601F" w14:paraId="781417B6" w14:textId="77777777" w:rsidTr="00BE1A29">
        <w:trPr>
          <w:trHeight w:val="340"/>
        </w:trPr>
        <w:tc>
          <w:tcPr>
            <w:tcW w:w="3532" w:type="dxa"/>
            <w:tcBorders>
              <w:top w:val="single" w:sz="5" w:space="0" w:color="000000"/>
              <w:left w:val="single" w:sz="5" w:space="0" w:color="000000"/>
              <w:bottom w:val="single" w:sz="5" w:space="0" w:color="000000"/>
              <w:right w:val="single" w:sz="5" w:space="0" w:color="000000"/>
            </w:tcBorders>
            <w:vAlign w:val="center"/>
          </w:tcPr>
          <w:p w14:paraId="4D70001B" w14:textId="77777777" w:rsidR="00DA173A" w:rsidRPr="009F601F" w:rsidRDefault="00DA173A" w:rsidP="00BE1A29">
            <w:pPr>
              <w:pStyle w:val="ab"/>
              <w:spacing w:line="240" w:lineRule="auto"/>
              <w:ind w:firstLine="130"/>
              <w:jc w:val="left"/>
              <w:rPr>
                <w:sz w:val="24"/>
                <w:szCs w:val="24"/>
              </w:rPr>
            </w:pPr>
            <w:r w:rsidRPr="009F601F">
              <w:rPr>
                <w:sz w:val="24"/>
                <w:szCs w:val="24"/>
              </w:rPr>
              <w:t>Центральная ул, 54 к.2, ИТП-1</w:t>
            </w:r>
          </w:p>
        </w:tc>
        <w:tc>
          <w:tcPr>
            <w:tcW w:w="1985" w:type="dxa"/>
            <w:tcBorders>
              <w:top w:val="single" w:sz="5" w:space="0" w:color="000000"/>
              <w:left w:val="single" w:sz="5" w:space="0" w:color="000000"/>
              <w:bottom w:val="single" w:sz="5" w:space="0" w:color="000000"/>
              <w:right w:val="single" w:sz="5" w:space="0" w:color="000000"/>
            </w:tcBorders>
            <w:vAlign w:val="center"/>
          </w:tcPr>
          <w:p w14:paraId="5CC0FD40" w14:textId="77777777" w:rsidR="00DA173A" w:rsidRPr="009F601F" w:rsidRDefault="00DA173A" w:rsidP="00BE1A29">
            <w:pPr>
              <w:pStyle w:val="ab"/>
              <w:spacing w:line="240" w:lineRule="auto"/>
              <w:ind w:firstLine="130"/>
              <w:jc w:val="left"/>
              <w:rPr>
                <w:sz w:val="24"/>
                <w:szCs w:val="24"/>
              </w:rPr>
            </w:pPr>
            <w:r w:rsidRPr="009F601F">
              <w:rPr>
                <w:sz w:val="24"/>
                <w:szCs w:val="24"/>
              </w:rPr>
              <w:t>0,96</w:t>
            </w:r>
          </w:p>
        </w:tc>
        <w:tc>
          <w:tcPr>
            <w:tcW w:w="1701" w:type="dxa"/>
            <w:tcBorders>
              <w:top w:val="single" w:sz="5" w:space="0" w:color="000000"/>
              <w:left w:val="single" w:sz="5" w:space="0" w:color="000000"/>
              <w:bottom w:val="single" w:sz="5" w:space="0" w:color="000000"/>
              <w:right w:val="single" w:sz="5" w:space="0" w:color="000000"/>
            </w:tcBorders>
            <w:vAlign w:val="center"/>
          </w:tcPr>
          <w:p w14:paraId="72C05A3C" w14:textId="77777777" w:rsidR="00DA173A" w:rsidRPr="009F601F" w:rsidRDefault="00DA173A" w:rsidP="00BE1A29">
            <w:pPr>
              <w:pStyle w:val="ab"/>
              <w:spacing w:line="240" w:lineRule="auto"/>
              <w:ind w:firstLine="130"/>
              <w:jc w:val="left"/>
              <w:rPr>
                <w:sz w:val="24"/>
                <w:szCs w:val="24"/>
              </w:rPr>
            </w:pPr>
            <w:r w:rsidRPr="009F601F">
              <w:rPr>
                <w:sz w:val="24"/>
                <w:szCs w:val="24"/>
              </w:rPr>
              <w:t>1,00</w:t>
            </w:r>
          </w:p>
        </w:tc>
        <w:tc>
          <w:tcPr>
            <w:tcW w:w="2563" w:type="dxa"/>
            <w:tcBorders>
              <w:top w:val="single" w:sz="5" w:space="0" w:color="000000"/>
              <w:left w:val="single" w:sz="5" w:space="0" w:color="000000"/>
              <w:bottom w:val="single" w:sz="5" w:space="0" w:color="000000"/>
              <w:right w:val="single" w:sz="5" w:space="0" w:color="000000"/>
            </w:tcBorders>
            <w:vAlign w:val="center"/>
          </w:tcPr>
          <w:p w14:paraId="5852B5C4" w14:textId="77777777" w:rsidR="00DA173A" w:rsidRPr="009F601F" w:rsidRDefault="00DA173A" w:rsidP="00BE1A29">
            <w:pPr>
              <w:pStyle w:val="ab"/>
              <w:spacing w:line="240" w:lineRule="auto"/>
              <w:ind w:firstLine="130"/>
              <w:jc w:val="left"/>
              <w:rPr>
                <w:sz w:val="24"/>
                <w:szCs w:val="24"/>
              </w:rPr>
            </w:pPr>
            <w:r w:rsidRPr="009F601F">
              <w:rPr>
                <w:sz w:val="24"/>
                <w:szCs w:val="24"/>
              </w:rPr>
              <w:t>1,62</w:t>
            </w:r>
          </w:p>
        </w:tc>
      </w:tr>
      <w:tr w:rsidR="009F601F" w:rsidRPr="009F601F" w14:paraId="76BCA49E" w14:textId="77777777" w:rsidTr="00BE1A29">
        <w:trPr>
          <w:trHeight w:val="340"/>
        </w:trPr>
        <w:tc>
          <w:tcPr>
            <w:tcW w:w="3532" w:type="dxa"/>
            <w:tcBorders>
              <w:top w:val="single" w:sz="5" w:space="0" w:color="000000"/>
              <w:left w:val="single" w:sz="5" w:space="0" w:color="000000"/>
              <w:bottom w:val="single" w:sz="5" w:space="0" w:color="000000"/>
              <w:right w:val="single" w:sz="5" w:space="0" w:color="000000"/>
            </w:tcBorders>
            <w:vAlign w:val="center"/>
          </w:tcPr>
          <w:p w14:paraId="35DE9675" w14:textId="77777777" w:rsidR="00DA173A" w:rsidRPr="009F601F" w:rsidRDefault="00DA173A" w:rsidP="00BE1A29">
            <w:pPr>
              <w:pStyle w:val="ab"/>
              <w:spacing w:line="240" w:lineRule="auto"/>
              <w:ind w:firstLine="130"/>
              <w:jc w:val="left"/>
              <w:rPr>
                <w:sz w:val="24"/>
                <w:szCs w:val="24"/>
              </w:rPr>
            </w:pPr>
            <w:r w:rsidRPr="009F601F">
              <w:rPr>
                <w:sz w:val="24"/>
                <w:szCs w:val="24"/>
              </w:rPr>
              <w:t>Центральная ул, 54 к.2, ИТП-3</w:t>
            </w:r>
          </w:p>
        </w:tc>
        <w:tc>
          <w:tcPr>
            <w:tcW w:w="1985" w:type="dxa"/>
            <w:tcBorders>
              <w:top w:val="single" w:sz="5" w:space="0" w:color="000000"/>
              <w:left w:val="single" w:sz="5" w:space="0" w:color="000000"/>
              <w:bottom w:val="single" w:sz="5" w:space="0" w:color="000000"/>
              <w:right w:val="single" w:sz="5" w:space="0" w:color="000000"/>
            </w:tcBorders>
            <w:vAlign w:val="center"/>
          </w:tcPr>
          <w:p w14:paraId="373ECB5D" w14:textId="77777777" w:rsidR="00DA173A" w:rsidRPr="009F601F" w:rsidRDefault="00DA173A" w:rsidP="00BE1A29">
            <w:pPr>
              <w:pStyle w:val="ab"/>
              <w:spacing w:line="240" w:lineRule="auto"/>
              <w:ind w:firstLine="130"/>
              <w:jc w:val="left"/>
              <w:rPr>
                <w:sz w:val="24"/>
                <w:szCs w:val="24"/>
              </w:rPr>
            </w:pPr>
            <w:r w:rsidRPr="009F601F">
              <w:rPr>
                <w:sz w:val="24"/>
                <w:szCs w:val="24"/>
              </w:rPr>
              <w:t>0,96</w:t>
            </w:r>
          </w:p>
        </w:tc>
        <w:tc>
          <w:tcPr>
            <w:tcW w:w="1701" w:type="dxa"/>
            <w:tcBorders>
              <w:top w:val="single" w:sz="5" w:space="0" w:color="000000"/>
              <w:left w:val="single" w:sz="5" w:space="0" w:color="000000"/>
              <w:bottom w:val="single" w:sz="5" w:space="0" w:color="000000"/>
              <w:right w:val="single" w:sz="5" w:space="0" w:color="000000"/>
            </w:tcBorders>
            <w:vAlign w:val="center"/>
          </w:tcPr>
          <w:p w14:paraId="7F0C85D9" w14:textId="77777777" w:rsidR="00DA173A" w:rsidRPr="009F601F" w:rsidRDefault="00DA173A" w:rsidP="00BE1A29">
            <w:pPr>
              <w:pStyle w:val="ab"/>
              <w:spacing w:line="240" w:lineRule="auto"/>
              <w:ind w:firstLine="130"/>
              <w:jc w:val="left"/>
              <w:rPr>
                <w:sz w:val="24"/>
                <w:szCs w:val="24"/>
              </w:rPr>
            </w:pPr>
            <w:r w:rsidRPr="009F601F">
              <w:rPr>
                <w:sz w:val="24"/>
                <w:szCs w:val="24"/>
              </w:rPr>
              <w:t>1,00</w:t>
            </w:r>
          </w:p>
        </w:tc>
        <w:tc>
          <w:tcPr>
            <w:tcW w:w="2563" w:type="dxa"/>
            <w:tcBorders>
              <w:top w:val="single" w:sz="5" w:space="0" w:color="000000"/>
              <w:left w:val="single" w:sz="5" w:space="0" w:color="000000"/>
              <w:bottom w:val="single" w:sz="5" w:space="0" w:color="000000"/>
              <w:right w:val="single" w:sz="5" w:space="0" w:color="000000"/>
            </w:tcBorders>
            <w:vAlign w:val="center"/>
          </w:tcPr>
          <w:p w14:paraId="1E77D896" w14:textId="77777777" w:rsidR="00DA173A" w:rsidRPr="009F601F" w:rsidRDefault="00DA173A" w:rsidP="00BE1A29">
            <w:pPr>
              <w:pStyle w:val="ab"/>
              <w:spacing w:line="240" w:lineRule="auto"/>
              <w:ind w:firstLine="130"/>
              <w:jc w:val="left"/>
              <w:rPr>
                <w:sz w:val="24"/>
                <w:szCs w:val="24"/>
              </w:rPr>
            </w:pPr>
            <w:r w:rsidRPr="009F601F">
              <w:rPr>
                <w:sz w:val="24"/>
                <w:szCs w:val="24"/>
              </w:rPr>
              <w:t>1,21</w:t>
            </w:r>
          </w:p>
        </w:tc>
      </w:tr>
      <w:tr w:rsidR="009F601F" w:rsidRPr="009F601F" w14:paraId="03430749" w14:textId="77777777" w:rsidTr="00BE1A29">
        <w:trPr>
          <w:trHeight w:val="340"/>
        </w:trPr>
        <w:tc>
          <w:tcPr>
            <w:tcW w:w="3532" w:type="dxa"/>
            <w:tcBorders>
              <w:top w:val="single" w:sz="5" w:space="0" w:color="000000"/>
              <w:left w:val="single" w:sz="5" w:space="0" w:color="000000"/>
              <w:bottom w:val="single" w:sz="5" w:space="0" w:color="000000"/>
              <w:right w:val="single" w:sz="5" w:space="0" w:color="000000"/>
            </w:tcBorders>
            <w:vAlign w:val="center"/>
          </w:tcPr>
          <w:p w14:paraId="3E042F18" w14:textId="77777777" w:rsidR="00DA173A" w:rsidRPr="009F601F" w:rsidRDefault="00DA173A" w:rsidP="00BE1A29">
            <w:pPr>
              <w:pStyle w:val="ab"/>
              <w:spacing w:line="240" w:lineRule="auto"/>
              <w:ind w:firstLine="130"/>
              <w:jc w:val="left"/>
              <w:rPr>
                <w:sz w:val="24"/>
                <w:szCs w:val="24"/>
              </w:rPr>
            </w:pPr>
            <w:r w:rsidRPr="009F601F">
              <w:rPr>
                <w:sz w:val="24"/>
                <w:szCs w:val="24"/>
              </w:rPr>
              <w:t>Центральная ул, 54 к.2, ИТП-2</w:t>
            </w:r>
          </w:p>
        </w:tc>
        <w:tc>
          <w:tcPr>
            <w:tcW w:w="1985" w:type="dxa"/>
            <w:tcBorders>
              <w:top w:val="single" w:sz="5" w:space="0" w:color="000000"/>
              <w:left w:val="single" w:sz="5" w:space="0" w:color="000000"/>
              <w:bottom w:val="single" w:sz="5" w:space="0" w:color="000000"/>
              <w:right w:val="single" w:sz="5" w:space="0" w:color="000000"/>
            </w:tcBorders>
            <w:vAlign w:val="center"/>
          </w:tcPr>
          <w:p w14:paraId="418F8290" w14:textId="77777777" w:rsidR="00DA173A" w:rsidRPr="009F601F" w:rsidRDefault="00DA173A" w:rsidP="00BE1A29">
            <w:pPr>
              <w:pStyle w:val="ab"/>
              <w:spacing w:line="240" w:lineRule="auto"/>
              <w:ind w:firstLine="130"/>
              <w:jc w:val="left"/>
              <w:rPr>
                <w:sz w:val="24"/>
                <w:szCs w:val="24"/>
              </w:rPr>
            </w:pPr>
            <w:r w:rsidRPr="009F601F">
              <w:rPr>
                <w:sz w:val="24"/>
                <w:szCs w:val="24"/>
              </w:rPr>
              <w:t>0,96</w:t>
            </w:r>
          </w:p>
        </w:tc>
        <w:tc>
          <w:tcPr>
            <w:tcW w:w="1701" w:type="dxa"/>
            <w:tcBorders>
              <w:top w:val="single" w:sz="5" w:space="0" w:color="000000"/>
              <w:left w:val="single" w:sz="5" w:space="0" w:color="000000"/>
              <w:bottom w:val="single" w:sz="5" w:space="0" w:color="000000"/>
              <w:right w:val="single" w:sz="5" w:space="0" w:color="000000"/>
            </w:tcBorders>
            <w:vAlign w:val="center"/>
          </w:tcPr>
          <w:p w14:paraId="399095CB" w14:textId="77777777" w:rsidR="00DA173A" w:rsidRPr="009F601F" w:rsidRDefault="00DA173A" w:rsidP="00BE1A29">
            <w:pPr>
              <w:pStyle w:val="ab"/>
              <w:spacing w:line="240" w:lineRule="auto"/>
              <w:ind w:firstLine="130"/>
              <w:jc w:val="left"/>
              <w:rPr>
                <w:sz w:val="24"/>
                <w:szCs w:val="24"/>
              </w:rPr>
            </w:pPr>
            <w:r w:rsidRPr="009F601F">
              <w:rPr>
                <w:sz w:val="24"/>
                <w:szCs w:val="24"/>
              </w:rPr>
              <w:t>1,00</w:t>
            </w:r>
          </w:p>
        </w:tc>
        <w:tc>
          <w:tcPr>
            <w:tcW w:w="2563" w:type="dxa"/>
            <w:tcBorders>
              <w:top w:val="single" w:sz="5" w:space="0" w:color="000000"/>
              <w:left w:val="single" w:sz="5" w:space="0" w:color="000000"/>
              <w:bottom w:val="single" w:sz="5" w:space="0" w:color="000000"/>
              <w:right w:val="single" w:sz="5" w:space="0" w:color="000000"/>
            </w:tcBorders>
            <w:vAlign w:val="center"/>
          </w:tcPr>
          <w:p w14:paraId="7ACF7185" w14:textId="77777777" w:rsidR="00DA173A" w:rsidRPr="009F601F" w:rsidRDefault="00DA173A" w:rsidP="00BE1A29">
            <w:pPr>
              <w:pStyle w:val="ab"/>
              <w:spacing w:line="240" w:lineRule="auto"/>
              <w:ind w:firstLine="130"/>
              <w:jc w:val="left"/>
              <w:rPr>
                <w:sz w:val="24"/>
                <w:szCs w:val="24"/>
              </w:rPr>
            </w:pPr>
            <w:r w:rsidRPr="009F601F">
              <w:rPr>
                <w:sz w:val="24"/>
                <w:szCs w:val="24"/>
              </w:rPr>
              <w:t>1,21</w:t>
            </w:r>
          </w:p>
        </w:tc>
      </w:tr>
      <w:tr w:rsidR="009F601F" w:rsidRPr="009F601F" w14:paraId="71A27FE0" w14:textId="77777777" w:rsidTr="00BE1A29">
        <w:trPr>
          <w:trHeight w:val="340"/>
        </w:trPr>
        <w:tc>
          <w:tcPr>
            <w:tcW w:w="3532" w:type="dxa"/>
            <w:tcBorders>
              <w:top w:val="single" w:sz="5" w:space="0" w:color="000000"/>
              <w:left w:val="single" w:sz="5" w:space="0" w:color="000000"/>
              <w:bottom w:val="single" w:sz="5" w:space="0" w:color="000000"/>
              <w:right w:val="single" w:sz="5" w:space="0" w:color="000000"/>
            </w:tcBorders>
            <w:vAlign w:val="center"/>
          </w:tcPr>
          <w:p w14:paraId="3D7B3AAF" w14:textId="77777777" w:rsidR="00DA173A" w:rsidRPr="009F601F" w:rsidRDefault="00DA173A" w:rsidP="00BE1A29">
            <w:pPr>
              <w:pStyle w:val="ab"/>
              <w:spacing w:line="240" w:lineRule="auto"/>
              <w:ind w:firstLine="130"/>
              <w:jc w:val="left"/>
              <w:rPr>
                <w:sz w:val="24"/>
                <w:szCs w:val="24"/>
              </w:rPr>
            </w:pPr>
            <w:r w:rsidRPr="009F601F">
              <w:rPr>
                <w:sz w:val="24"/>
                <w:szCs w:val="24"/>
              </w:rPr>
              <w:t>Центральная ул, 50, ИТП-1</w:t>
            </w:r>
          </w:p>
        </w:tc>
        <w:tc>
          <w:tcPr>
            <w:tcW w:w="1985" w:type="dxa"/>
            <w:tcBorders>
              <w:top w:val="single" w:sz="5" w:space="0" w:color="000000"/>
              <w:left w:val="single" w:sz="5" w:space="0" w:color="000000"/>
              <w:bottom w:val="single" w:sz="5" w:space="0" w:color="000000"/>
              <w:right w:val="single" w:sz="5" w:space="0" w:color="000000"/>
            </w:tcBorders>
            <w:vAlign w:val="center"/>
          </w:tcPr>
          <w:p w14:paraId="3B872A23" w14:textId="77777777" w:rsidR="00DA173A" w:rsidRPr="009F601F" w:rsidRDefault="00DA173A" w:rsidP="00BE1A29">
            <w:pPr>
              <w:pStyle w:val="ab"/>
              <w:spacing w:line="240" w:lineRule="auto"/>
              <w:ind w:firstLine="130"/>
              <w:jc w:val="left"/>
              <w:rPr>
                <w:sz w:val="24"/>
                <w:szCs w:val="24"/>
              </w:rPr>
            </w:pPr>
            <w:r w:rsidRPr="009F601F">
              <w:rPr>
                <w:sz w:val="24"/>
                <w:szCs w:val="24"/>
              </w:rPr>
              <w:t>0,96</w:t>
            </w:r>
          </w:p>
        </w:tc>
        <w:tc>
          <w:tcPr>
            <w:tcW w:w="1701" w:type="dxa"/>
            <w:tcBorders>
              <w:top w:val="single" w:sz="5" w:space="0" w:color="000000"/>
              <w:left w:val="single" w:sz="5" w:space="0" w:color="000000"/>
              <w:bottom w:val="single" w:sz="5" w:space="0" w:color="000000"/>
              <w:right w:val="single" w:sz="5" w:space="0" w:color="000000"/>
            </w:tcBorders>
            <w:vAlign w:val="center"/>
          </w:tcPr>
          <w:p w14:paraId="4B685409" w14:textId="77777777" w:rsidR="00DA173A" w:rsidRPr="009F601F" w:rsidRDefault="00DA173A" w:rsidP="00BE1A29">
            <w:pPr>
              <w:pStyle w:val="ab"/>
              <w:spacing w:line="240" w:lineRule="auto"/>
              <w:ind w:firstLine="130"/>
              <w:jc w:val="left"/>
              <w:rPr>
                <w:sz w:val="24"/>
                <w:szCs w:val="24"/>
              </w:rPr>
            </w:pPr>
            <w:r w:rsidRPr="009F601F">
              <w:rPr>
                <w:sz w:val="24"/>
                <w:szCs w:val="24"/>
              </w:rPr>
              <w:t>1,00</w:t>
            </w:r>
          </w:p>
        </w:tc>
        <w:tc>
          <w:tcPr>
            <w:tcW w:w="2563" w:type="dxa"/>
            <w:tcBorders>
              <w:top w:val="single" w:sz="5" w:space="0" w:color="000000"/>
              <w:left w:val="single" w:sz="5" w:space="0" w:color="000000"/>
              <w:bottom w:val="single" w:sz="5" w:space="0" w:color="000000"/>
              <w:right w:val="single" w:sz="5" w:space="0" w:color="000000"/>
            </w:tcBorders>
            <w:vAlign w:val="center"/>
          </w:tcPr>
          <w:p w14:paraId="7C6CB681" w14:textId="77777777" w:rsidR="00DA173A" w:rsidRPr="009F601F" w:rsidRDefault="00DA173A" w:rsidP="00BE1A29">
            <w:pPr>
              <w:pStyle w:val="ab"/>
              <w:spacing w:line="240" w:lineRule="auto"/>
              <w:ind w:firstLine="130"/>
              <w:jc w:val="left"/>
              <w:rPr>
                <w:sz w:val="24"/>
                <w:szCs w:val="24"/>
              </w:rPr>
            </w:pPr>
            <w:r w:rsidRPr="009F601F">
              <w:rPr>
                <w:sz w:val="24"/>
                <w:szCs w:val="24"/>
              </w:rPr>
              <w:t>1,12</w:t>
            </w:r>
          </w:p>
        </w:tc>
      </w:tr>
      <w:tr w:rsidR="009F601F" w:rsidRPr="009F601F" w14:paraId="541E1FFB" w14:textId="77777777" w:rsidTr="00BE1A29">
        <w:trPr>
          <w:trHeight w:val="340"/>
        </w:trPr>
        <w:tc>
          <w:tcPr>
            <w:tcW w:w="3532" w:type="dxa"/>
            <w:tcBorders>
              <w:top w:val="single" w:sz="5" w:space="0" w:color="000000"/>
              <w:left w:val="single" w:sz="5" w:space="0" w:color="000000"/>
              <w:bottom w:val="single" w:sz="5" w:space="0" w:color="000000"/>
              <w:right w:val="single" w:sz="5" w:space="0" w:color="000000"/>
            </w:tcBorders>
            <w:vAlign w:val="center"/>
          </w:tcPr>
          <w:p w14:paraId="0210AEE3" w14:textId="77777777" w:rsidR="00DA173A" w:rsidRPr="009F601F" w:rsidRDefault="00DA173A" w:rsidP="00BE1A29">
            <w:pPr>
              <w:pStyle w:val="ab"/>
              <w:spacing w:line="240" w:lineRule="auto"/>
              <w:ind w:firstLine="130"/>
              <w:jc w:val="left"/>
              <w:rPr>
                <w:sz w:val="24"/>
                <w:szCs w:val="24"/>
              </w:rPr>
            </w:pPr>
            <w:r w:rsidRPr="009F601F">
              <w:rPr>
                <w:sz w:val="24"/>
                <w:szCs w:val="24"/>
              </w:rPr>
              <w:t>Центральная ул, 50, ИТП-2</w:t>
            </w:r>
          </w:p>
        </w:tc>
        <w:tc>
          <w:tcPr>
            <w:tcW w:w="1985" w:type="dxa"/>
            <w:tcBorders>
              <w:top w:val="single" w:sz="5" w:space="0" w:color="000000"/>
              <w:left w:val="single" w:sz="5" w:space="0" w:color="000000"/>
              <w:bottom w:val="single" w:sz="5" w:space="0" w:color="000000"/>
              <w:right w:val="single" w:sz="5" w:space="0" w:color="000000"/>
            </w:tcBorders>
            <w:vAlign w:val="center"/>
          </w:tcPr>
          <w:p w14:paraId="5511ED57" w14:textId="77777777" w:rsidR="00DA173A" w:rsidRPr="009F601F" w:rsidRDefault="00DA173A" w:rsidP="00BE1A29">
            <w:pPr>
              <w:pStyle w:val="ab"/>
              <w:spacing w:line="240" w:lineRule="auto"/>
              <w:ind w:firstLine="130"/>
              <w:jc w:val="left"/>
              <w:rPr>
                <w:sz w:val="24"/>
                <w:szCs w:val="24"/>
              </w:rPr>
            </w:pPr>
            <w:r w:rsidRPr="009F601F">
              <w:rPr>
                <w:sz w:val="24"/>
                <w:szCs w:val="24"/>
              </w:rPr>
              <w:t>0,96</w:t>
            </w:r>
          </w:p>
        </w:tc>
        <w:tc>
          <w:tcPr>
            <w:tcW w:w="1701" w:type="dxa"/>
            <w:tcBorders>
              <w:top w:val="single" w:sz="5" w:space="0" w:color="000000"/>
              <w:left w:val="single" w:sz="5" w:space="0" w:color="000000"/>
              <w:bottom w:val="single" w:sz="5" w:space="0" w:color="000000"/>
              <w:right w:val="single" w:sz="5" w:space="0" w:color="000000"/>
            </w:tcBorders>
            <w:vAlign w:val="center"/>
          </w:tcPr>
          <w:p w14:paraId="2BCB0943" w14:textId="77777777" w:rsidR="00DA173A" w:rsidRPr="009F601F" w:rsidRDefault="00DA173A" w:rsidP="00BE1A29">
            <w:pPr>
              <w:pStyle w:val="ab"/>
              <w:spacing w:line="240" w:lineRule="auto"/>
              <w:ind w:firstLine="130"/>
              <w:jc w:val="left"/>
              <w:rPr>
                <w:sz w:val="24"/>
                <w:szCs w:val="24"/>
              </w:rPr>
            </w:pPr>
            <w:r w:rsidRPr="009F601F">
              <w:rPr>
                <w:sz w:val="24"/>
                <w:szCs w:val="24"/>
              </w:rPr>
              <w:t>1,00</w:t>
            </w:r>
          </w:p>
        </w:tc>
        <w:tc>
          <w:tcPr>
            <w:tcW w:w="2563" w:type="dxa"/>
            <w:tcBorders>
              <w:top w:val="single" w:sz="5" w:space="0" w:color="000000"/>
              <w:left w:val="single" w:sz="5" w:space="0" w:color="000000"/>
              <w:bottom w:val="single" w:sz="5" w:space="0" w:color="000000"/>
              <w:right w:val="single" w:sz="5" w:space="0" w:color="000000"/>
            </w:tcBorders>
            <w:vAlign w:val="center"/>
          </w:tcPr>
          <w:p w14:paraId="272F13FA" w14:textId="77777777" w:rsidR="00DA173A" w:rsidRPr="009F601F" w:rsidRDefault="00DA173A" w:rsidP="00BE1A29">
            <w:pPr>
              <w:pStyle w:val="ab"/>
              <w:spacing w:line="240" w:lineRule="auto"/>
              <w:ind w:firstLine="130"/>
              <w:jc w:val="left"/>
              <w:rPr>
                <w:sz w:val="24"/>
                <w:szCs w:val="24"/>
              </w:rPr>
            </w:pPr>
            <w:r w:rsidRPr="009F601F">
              <w:rPr>
                <w:sz w:val="24"/>
                <w:szCs w:val="24"/>
              </w:rPr>
              <w:t>1,12</w:t>
            </w:r>
          </w:p>
        </w:tc>
      </w:tr>
      <w:tr w:rsidR="009F601F" w:rsidRPr="009F601F" w14:paraId="4DD90207" w14:textId="77777777" w:rsidTr="00BE1A29">
        <w:trPr>
          <w:trHeight w:val="340"/>
        </w:trPr>
        <w:tc>
          <w:tcPr>
            <w:tcW w:w="3532" w:type="dxa"/>
            <w:tcBorders>
              <w:top w:val="single" w:sz="5" w:space="0" w:color="000000"/>
              <w:left w:val="single" w:sz="5" w:space="0" w:color="000000"/>
              <w:bottom w:val="single" w:sz="5" w:space="0" w:color="000000"/>
              <w:right w:val="single" w:sz="5" w:space="0" w:color="000000"/>
            </w:tcBorders>
            <w:vAlign w:val="center"/>
          </w:tcPr>
          <w:p w14:paraId="22BDC8EF" w14:textId="77777777" w:rsidR="00DA173A" w:rsidRPr="009F601F" w:rsidRDefault="00DA173A" w:rsidP="00BE1A29">
            <w:pPr>
              <w:pStyle w:val="ab"/>
              <w:spacing w:line="240" w:lineRule="auto"/>
              <w:ind w:firstLine="130"/>
              <w:jc w:val="left"/>
              <w:rPr>
                <w:sz w:val="24"/>
                <w:szCs w:val="24"/>
              </w:rPr>
            </w:pPr>
            <w:r w:rsidRPr="009F601F">
              <w:rPr>
                <w:sz w:val="24"/>
                <w:szCs w:val="24"/>
              </w:rPr>
              <w:t>Центральная ул, 54 к.1, ИТП-1</w:t>
            </w:r>
          </w:p>
        </w:tc>
        <w:tc>
          <w:tcPr>
            <w:tcW w:w="1985" w:type="dxa"/>
            <w:tcBorders>
              <w:top w:val="single" w:sz="5" w:space="0" w:color="000000"/>
              <w:left w:val="single" w:sz="5" w:space="0" w:color="000000"/>
              <w:bottom w:val="single" w:sz="5" w:space="0" w:color="000000"/>
              <w:right w:val="single" w:sz="5" w:space="0" w:color="000000"/>
            </w:tcBorders>
            <w:vAlign w:val="center"/>
          </w:tcPr>
          <w:p w14:paraId="65D2501D" w14:textId="77777777" w:rsidR="00DA173A" w:rsidRPr="009F601F" w:rsidRDefault="00DA173A" w:rsidP="00BE1A29">
            <w:pPr>
              <w:pStyle w:val="ab"/>
              <w:spacing w:line="240" w:lineRule="auto"/>
              <w:ind w:firstLine="130"/>
              <w:jc w:val="left"/>
              <w:rPr>
                <w:sz w:val="24"/>
                <w:szCs w:val="24"/>
              </w:rPr>
            </w:pPr>
            <w:r w:rsidRPr="009F601F">
              <w:rPr>
                <w:sz w:val="24"/>
                <w:szCs w:val="24"/>
              </w:rPr>
              <w:t>0,96</w:t>
            </w:r>
          </w:p>
        </w:tc>
        <w:tc>
          <w:tcPr>
            <w:tcW w:w="1701" w:type="dxa"/>
            <w:tcBorders>
              <w:top w:val="single" w:sz="5" w:space="0" w:color="000000"/>
              <w:left w:val="single" w:sz="5" w:space="0" w:color="000000"/>
              <w:bottom w:val="single" w:sz="5" w:space="0" w:color="000000"/>
              <w:right w:val="single" w:sz="5" w:space="0" w:color="000000"/>
            </w:tcBorders>
            <w:vAlign w:val="center"/>
          </w:tcPr>
          <w:p w14:paraId="505859D3" w14:textId="77777777" w:rsidR="00DA173A" w:rsidRPr="009F601F" w:rsidRDefault="00DA173A" w:rsidP="00BE1A29">
            <w:pPr>
              <w:pStyle w:val="ab"/>
              <w:spacing w:line="240" w:lineRule="auto"/>
              <w:ind w:firstLine="130"/>
              <w:jc w:val="left"/>
              <w:rPr>
                <w:sz w:val="24"/>
                <w:szCs w:val="24"/>
              </w:rPr>
            </w:pPr>
            <w:r w:rsidRPr="009F601F">
              <w:rPr>
                <w:sz w:val="24"/>
                <w:szCs w:val="24"/>
              </w:rPr>
              <w:t>1,00</w:t>
            </w:r>
          </w:p>
        </w:tc>
        <w:tc>
          <w:tcPr>
            <w:tcW w:w="2563" w:type="dxa"/>
            <w:tcBorders>
              <w:top w:val="single" w:sz="5" w:space="0" w:color="000000"/>
              <w:left w:val="single" w:sz="5" w:space="0" w:color="000000"/>
              <w:bottom w:val="single" w:sz="5" w:space="0" w:color="000000"/>
              <w:right w:val="single" w:sz="5" w:space="0" w:color="000000"/>
            </w:tcBorders>
            <w:vAlign w:val="center"/>
          </w:tcPr>
          <w:p w14:paraId="687AE611" w14:textId="77777777" w:rsidR="00DA173A" w:rsidRPr="009F601F" w:rsidRDefault="00DA173A" w:rsidP="00BE1A29">
            <w:pPr>
              <w:pStyle w:val="ab"/>
              <w:spacing w:line="240" w:lineRule="auto"/>
              <w:ind w:firstLine="130"/>
              <w:jc w:val="left"/>
              <w:rPr>
                <w:sz w:val="24"/>
                <w:szCs w:val="24"/>
              </w:rPr>
            </w:pPr>
            <w:r w:rsidRPr="009F601F">
              <w:rPr>
                <w:sz w:val="24"/>
                <w:szCs w:val="24"/>
              </w:rPr>
              <w:t>2,05</w:t>
            </w:r>
          </w:p>
        </w:tc>
      </w:tr>
      <w:tr w:rsidR="009F601F" w:rsidRPr="009F601F" w14:paraId="03D3AC37" w14:textId="77777777" w:rsidTr="00BE1A29">
        <w:trPr>
          <w:trHeight w:val="340"/>
        </w:trPr>
        <w:tc>
          <w:tcPr>
            <w:tcW w:w="3532" w:type="dxa"/>
            <w:tcBorders>
              <w:top w:val="single" w:sz="5" w:space="0" w:color="000000"/>
              <w:left w:val="single" w:sz="5" w:space="0" w:color="000000"/>
              <w:bottom w:val="single" w:sz="5" w:space="0" w:color="000000"/>
              <w:right w:val="single" w:sz="5" w:space="0" w:color="000000"/>
            </w:tcBorders>
            <w:vAlign w:val="center"/>
          </w:tcPr>
          <w:p w14:paraId="192F96F2" w14:textId="77777777" w:rsidR="00DA173A" w:rsidRPr="009F601F" w:rsidRDefault="00DA173A" w:rsidP="00BE1A29">
            <w:pPr>
              <w:pStyle w:val="ab"/>
              <w:spacing w:line="240" w:lineRule="auto"/>
              <w:ind w:firstLine="130"/>
              <w:jc w:val="left"/>
              <w:rPr>
                <w:sz w:val="24"/>
                <w:szCs w:val="24"/>
              </w:rPr>
            </w:pPr>
            <w:r w:rsidRPr="009F601F">
              <w:rPr>
                <w:sz w:val="24"/>
                <w:szCs w:val="24"/>
              </w:rPr>
              <w:t>Центральная ул, 54 к.1, ИТП-2</w:t>
            </w:r>
          </w:p>
        </w:tc>
        <w:tc>
          <w:tcPr>
            <w:tcW w:w="1985" w:type="dxa"/>
            <w:tcBorders>
              <w:top w:val="single" w:sz="5" w:space="0" w:color="000000"/>
              <w:left w:val="single" w:sz="5" w:space="0" w:color="000000"/>
              <w:bottom w:val="single" w:sz="5" w:space="0" w:color="000000"/>
              <w:right w:val="single" w:sz="5" w:space="0" w:color="000000"/>
            </w:tcBorders>
            <w:vAlign w:val="center"/>
          </w:tcPr>
          <w:p w14:paraId="51BE7191" w14:textId="77777777" w:rsidR="00DA173A" w:rsidRPr="009F601F" w:rsidRDefault="00DA173A" w:rsidP="00BE1A29">
            <w:pPr>
              <w:pStyle w:val="ab"/>
              <w:spacing w:line="240" w:lineRule="auto"/>
              <w:ind w:firstLine="130"/>
              <w:jc w:val="left"/>
              <w:rPr>
                <w:sz w:val="24"/>
                <w:szCs w:val="24"/>
              </w:rPr>
            </w:pPr>
            <w:r w:rsidRPr="009F601F">
              <w:rPr>
                <w:sz w:val="24"/>
                <w:szCs w:val="24"/>
              </w:rPr>
              <w:t>0,96</w:t>
            </w:r>
          </w:p>
        </w:tc>
        <w:tc>
          <w:tcPr>
            <w:tcW w:w="1701" w:type="dxa"/>
            <w:tcBorders>
              <w:top w:val="single" w:sz="5" w:space="0" w:color="000000"/>
              <w:left w:val="single" w:sz="5" w:space="0" w:color="000000"/>
              <w:bottom w:val="single" w:sz="5" w:space="0" w:color="000000"/>
              <w:right w:val="single" w:sz="5" w:space="0" w:color="000000"/>
            </w:tcBorders>
            <w:vAlign w:val="center"/>
          </w:tcPr>
          <w:p w14:paraId="1217B599" w14:textId="77777777" w:rsidR="00DA173A" w:rsidRPr="009F601F" w:rsidRDefault="00DA173A" w:rsidP="00BE1A29">
            <w:pPr>
              <w:pStyle w:val="ab"/>
              <w:spacing w:line="240" w:lineRule="auto"/>
              <w:ind w:firstLine="130"/>
              <w:jc w:val="left"/>
              <w:rPr>
                <w:sz w:val="24"/>
                <w:szCs w:val="24"/>
              </w:rPr>
            </w:pPr>
            <w:r w:rsidRPr="009F601F">
              <w:rPr>
                <w:sz w:val="24"/>
                <w:szCs w:val="24"/>
              </w:rPr>
              <w:t>1,00</w:t>
            </w:r>
          </w:p>
        </w:tc>
        <w:tc>
          <w:tcPr>
            <w:tcW w:w="2563" w:type="dxa"/>
            <w:tcBorders>
              <w:top w:val="single" w:sz="5" w:space="0" w:color="000000"/>
              <w:left w:val="single" w:sz="5" w:space="0" w:color="000000"/>
              <w:bottom w:val="single" w:sz="5" w:space="0" w:color="000000"/>
              <w:right w:val="single" w:sz="5" w:space="0" w:color="000000"/>
            </w:tcBorders>
            <w:vAlign w:val="center"/>
          </w:tcPr>
          <w:p w14:paraId="329E73F7" w14:textId="77777777" w:rsidR="00DA173A" w:rsidRPr="009F601F" w:rsidRDefault="00DA173A" w:rsidP="00BE1A29">
            <w:pPr>
              <w:pStyle w:val="ab"/>
              <w:spacing w:line="240" w:lineRule="auto"/>
              <w:ind w:firstLine="130"/>
              <w:jc w:val="left"/>
              <w:rPr>
                <w:sz w:val="24"/>
                <w:szCs w:val="24"/>
              </w:rPr>
            </w:pPr>
            <w:r w:rsidRPr="009F601F">
              <w:rPr>
                <w:sz w:val="24"/>
                <w:szCs w:val="24"/>
              </w:rPr>
              <w:t>2,05</w:t>
            </w:r>
          </w:p>
        </w:tc>
      </w:tr>
      <w:tr w:rsidR="009F601F" w:rsidRPr="009F601F" w14:paraId="1B2130A1" w14:textId="77777777" w:rsidTr="00BE1A29">
        <w:trPr>
          <w:trHeight w:val="340"/>
        </w:trPr>
        <w:tc>
          <w:tcPr>
            <w:tcW w:w="3532" w:type="dxa"/>
            <w:tcBorders>
              <w:top w:val="single" w:sz="5" w:space="0" w:color="000000"/>
              <w:left w:val="single" w:sz="5" w:space="0" w:color="000000"/>
              <w:bottom w:val="single" w:sz="5" w:space="0" w:color="000000"/>
              <w:right w:val="single" w:sz="5" w:space="0" w:color="000000"/>
            </w:tcBorders>
            <w:vAlign w:val="center"/>
          </w:tcPr>
          <w:p w14:paraId="6A827984" w14:textId="77777777" w:rsidR="00DA173A" w:rsidRPr="009F601F" w:rsidRDefault="00DA173A" w:rsidP="00BE1A29">
            <w:pPr>
              <w:pStyle w:val="ab"/>
              <w:spacing w:line="240" w:lineRule="auto"/>
              <w:ind w:firstLine="130"/>
              <w:jc w:val="left"/>
              <w:rPr>
                <w:sz w:val="24"/>
                <w:szCs w:val="24"/>
                <w:lang w:val="ru-RU"/>
              </w:rPr>
            </w:pPr>
            <w:r w:rsidRPr="009F601F">
              <w:rPr>
                <w:sz w:val="24"/>
                <w:szCs w:val="24"/>
                <w:lang w:val="ru-RU"/>
              </w:rPr>
              <w:t>Центральная ул. 52 к.1, ИТП-2 мед. центра</w:t>
            </w:r>
          </w:p>
        </w:tc>
        <w:tc>
          <w:tcPr>
            <w:tcW w:w="1985" w:type="dxa"/>
            <w:tcBorders>
              <w:top w:val="single" w:sz="5" w:space="0" w:color="000000"/>
              <w:left w:val="single" w:sz="5" w:space="0" w:color="000000"/>
              <w:bottom w:val="single" w:sz="5" w:space="0" w:color="000000"/>
              <w:right w:val="single" w:sz="5" w:space="0" w:color="000000"/>
            </w:tcBorders>
            <w:vAlign w:val="center"/>
          </w:tcPr>
          <w:p w14:paraId="2A7CBE5B" w14:textId="77777777" w:rsidR="00DA173A" w:rsidRPr="009F601F" w:rsidRDefault="00DA173A" w:rsidP="00BE1A29">
            <w:pPr>
              <w:pStyle w:val="ab"/>
              <w:spacing w:line="240" w:lineRule="auto"/>
              <w:ind w:firstLine="130"/>
              <w:jc w:val="left"/>
              <w:rPr>
                <w:sz w:val="24"/>
                <w:szCs w:val="24"/>
              </w:rPr>
            </w:pPr>
            <w:r w:rsidRPr="009F601F">
              <w:rPr>
                <w:sz w:val="24"/>
                <w:szCs w:val="24"/>
              </w:rPr>
              <w:t>0,96</w:t>
            </w:r>
          </w:p>
        </w:tc>
        <w:tc>
          <w:tcPr>
            <w:tcW w:w="1701" w:type="dxa"/>
            <w:tcBorders>
              <w:top w:val="single" w:sz="5" w:space="0" w:color="000000"/>
              <w:left w:val="single" w:sz="5" w:space="0" w:color="000000"/>
              <w:bottom w:val="single" w:sz="5" w:space="0" w:color="000000"/>
              <w:right w:val="single" w:sz="5" w:space="0" w:color="000000"/>
            </w:tcBorders>
            <w:vAlign w:val="center"/>
          </w:tcPr>
          <w:p w14:paraId="0E9F7723" w14:textId="77777777" w:rsidR="00DA173A" w:rsidRPr="009F601F" w:rsidRDefault="00DA173A" w:rsidP="00BE1A29">
            <w:pPr>
              <w:pStyle w:val="ab"/>
              <w:spacing w:line="240" w:lineRule="auto"/>
              <w:ind w:firstLine="130"/>
              <w:jc w:val="left"/>
              <w:rPr>
                <w:sz w:val="24"/>
                <w:szCs w:val="24"/>
              </w:rPr>
            </w:pPr>
            <w:r w:rsidRPr="009F601F">
              <w:rPr>
                <w:sz w:val="24"/>
                <w:szCs w:val="24"/>
              </w:rPr>
              <w:t>1,00</w:t>
            </w:r>
          </w:p>
        </w:tc>
        <w:tc>
          <w:tcPr>
            <w:tcW w:w="2563" w:type="dxa"/>
            <w:tcBorders>
              <w:top w:val="single" w:sz="5" w:space="0" w:color="000000"/>
              <w:left w:val="single" w:sz="5" w:space="0" w:color="000000"/>
              <w:bottom w:val="single" w:sz="5" w:space="0" w:color="000000"/>
              <w:right w:val="single" w:sz="5" w:space="0" w:color="000000"/>
            </w:tcBorders>
            <w:vAlign w:val="center"/>
          </w:tcPr>
          <w:p w14:paraId="16AA3789" w14:textId="77777777" w:rsidR="00DA173A" w:rsidRPr="009F601F" w:rsidRDefault="00DA173A" w:rsidP="00BE1A29">
            <w:pPr>
              <w:pStyle w:val="ab"/>
              <w:spacing w:line="240" w:lineRule="auto"/>
              <w:ind w:firstLine="130"/>
              <w:jc w:val="left"/>
              <w:rPr>
                <w:sz w:val="24"/>
                <w:szCs w:val="24"/>
              </w:rPr>
            </w:pPr>
            <w:r w:rsidRPr="009F601F">
              <w:rPr>
                <w:sz w:val="24"/>
                <w:szCs w:val="24"/>
              </w:rPr>
              <w:t>0,62</w:t>
            </w:r>
          </w:p>
        </w:tc>
      </w:tr>
      <w:tr w:rsidR="009F601F" w:rsidRPr="009F601F" w14:paraId="06CDD75A" w14:textId="77777777" w:rsidTr="00BE1A29">
        <w:trPr>
          <w:trHeight w:val="340"/>
        </w:trPr>
        <w:tc>
          <w:tcPr>
            <w:tcW w:w="3532" w:type="dxa"/>
            <w:tcBorders>
              <w:top w:val="single" w:sz="5" w:space="0" w:color="000000"/>
              <w:left w:val="single" w:sz="5" w:space="0" w:color="000000"/>
              <w:bottom w:val="single" w:sz="5" w:space="0" w:color="000000"/>
              <w:right w:val="single" w:sz="5" w:space="0" w:color="000000"/>
            </w:tcBorders>
            <w:vAlign w:val="center"/>
          </w:tcPr>
          <w:p w14:paraId="63534A42" w14:textId="77777777" w:rsidR="00DA173A" w:rsidRPr="009F601F" w:rsidRDefault="00DA173A" w:rsidP="00BE1A29">
            <w:pPr>
              <w:pStyle w:val="ab"/>
              <w:spacing w:line="240" w:lineRule="auto"/>
              <w:ind w:firstLine="130"/>
              <w:jc w:val="left"/>
              <w:rPr>
                <w:sz w:val="24"/>
                <w:szCs w:val="24"/>
              </w:rPr>
            </w:pPr>
            <w:r w:rsidRPr="009F601F">
              <w:rPr>
                <w:sz w:val="24"/>
                <w:szCs w:val="24"/>
              </w:rPr>
              <w:t>Центральная ул. 52 к.1, ИТП-1</w:t>
            </w:r>
          </w:p>
        </w:tc>
        <w:tc>
          <w:tcPr>
            <w:tcW w:w="1985" w:type="dxa"/>
            <w:tcBorders>
              <w:top w:val="single" w:sz="5" w:space="0" w:color="000000"/>
              <w:left w:val="single" w:sz="5" w:space="0" w:color="000000"/>
              <w:bottom w:val="single" w:sz="5" w:space="0" w:color="000000"/>
              <w:right w:val="single" w:sz="5" w:space="0" w:color="000000"/>
            </w:tcBorders>
            <w:vAlign w:val="center"/>
          </w:tcPr>
          <w:p w14:paraId="0D54A18B" w14:textId="77777777" w:rsidR="00DA173A" w:rsidRPr="009F601F" w:rsidRDefault="00DA173A" w:rsidP="00BE1A29">
            <w:pPr>
              <w:pStyle w:val="ab"/>
              <w:spacing w:line="240" w:lineRule="auto"/>
              <w:ind w:firstLine="130"/>
              <w:jc w:val="left"/>
              <w:rPr>
                <w:sz w:val="24"/>
                <w:szCs w:val="24"/>
              </w:rPr>
            </w:pPr>
            <w:r w:rsidRPr="009F601F">
              <w:rPr>
                <w:sz w:val="24"/>
                <w:szCs w:val="24"/>
              </w:rPr>
              <w:t>0,96</w:t>
            </w:r>
          </w:p>
        </w:tc>
        <w:tc>
          <w:tcPr>
            <w:tcW w:w="1701" w:type="dxa"/>
            <w:tcBorders>
              <w:top w:val="single" w:sz="5" w:space="0" w:color="000000"/>
              <w:left w:val="single" w:sz="5" w:space="0" w:color="000000"/>
              <w:bottom w:val="single" w:sz="5" w:space="0" w:color="000000"/>
              <w:right w:val="single" w:sz="5" w:space="0" w:color="000000"/>
            </w:tcBorders>
            <w:vAlign w:val="center"/>
          </w:tcPr>
          <w:p w14:paraId="02C603A1" w14:textId="77777777" w:rsidR="00DA173A" w:rsidRPr="009F601F" w:rsidRDefault="00DA173A" w:rsidP="00BE1A29">
            <w:pPr>
              <w:pStyle w:val="ab"/>
              <w:spacing w:line="240" w:lineRule="auto"/>
              <w:ind w:firstLine="130"/>
              <w:jc w:val="left"/>
              <w:rPr>
                <w:sz w:val="24"/>
                <w:szCs w:val="24"/>
              </w:rPr>
            </w:pPr>
            <w:r w:rsidRPr="009F601F">
              <w:rPr>
                <w:sz w:val="24"/>
                <w:szCs w:val="24"/>
              </w:rPr>
              <w:t>1,00</w:t>
            </w:r>
          </w:p>
        </w:tc>
        <w:tc>
          <w:tcPr>
            <w:tcW w:w="2563" w:type="dxa"/>
            <w:tcBorders>
              <w:top w:val="single" w:sz="5" w:space="0" w:color="000000"/>
              <w:left w:val="single" w:sz="5" w:space="0" w:color="000000"/>
              <w:bottom w:val="single" w:sz="5" w:space="0" w:color="000000"/>
              <w:right w:val="single" w:sz="5" w:space="0" w:color="000000"/>
            </w:tcBorders>
            <w:vAlign w:val="center"/>
          </w:tcPr>
          <w:p w14:paraId="0185D876" w14:textId="77777777" w:rsidR="00DA173A" w:rsidRPr="009F601F" w:rsidRDefault="00DA173A" w:rsidP="00BE1A29">
            <w:pPr>
              <w:pStyle w:val="ab"/>
              <w:spacing w:line="240" w:lineRule="auto"/>
              <w:ind w:firstLine="130"/>
              <w:jc w:val="left"/>
              <w:rPr>
                <w:sz w:val="24"/>
                <w:szCs w:val="24"/>
              </w:rPr>
            </w:pPr>
            <w:r w:rsidRPr="009F601F">
              <w:rPr>
                <w:sz w:val="24"/>
                <w:szCs w:val="24"/>
              </w:rPr>
              <w:t>0,60</w:t>
            </w:r>
          </w:p>
        </w:tc>
      </w:tr>
      <w:tr w:rsidR="009F601F" w:rsidRPr="009F601F" w14:paraId="5219C566" w14:textId="77777777" w:rsidTr="00BE1A29">
        <w:trPr>
          <w:trHeight w:val="340"/>
        </w:trPr>
        <w:tc>
          <w:tcPr>
            <w:tcW w:w="3532" w:type="dxa"/>
            <w:tcBorders>
              <w:top w:val="single" w:sz="5" w:space="0" w:color="000000"/>
              <w:left w:val="single" w:sz="5" w:space="0" w:color="000000"/>
              <w:bottom w:val="single" w:sz="5" w:space="0" w:color="000000"/>
              <w:right w:val="single" w:sz="5" w:space="0" w:color="000000"/>
            </w:tcBorders>
            <w:vAlign w:val="center"/>
          </w:tcPr>
          <w:p w14:paraId="21CB4FD0" w14:textId="77777777" w:rsidR="00DA173A" w:rsidRPr="009F601F" w:rsidRDefault="00DA173A" w:rsidP="00BE1A29">
            <w:pPr>
              <w:pStyle w:val="ab"/>
              <w:spacing w:line="240" w:lineRule="auto"/>
              <w:ind w:firstLine="130"/>
              <w:jc w:val="left"/>
              <w:rPr>
                <w:sz w:val="24"/>
                <w:szCs w:val="24"/>
              </w:rPr>
            </w:pPr>
            <w:r w:rsidRPr="009F601F">
              <w:rPr>
                <w:sz w:val="24"/>
                <w:szCs w:val="24"/>
              </w:rPr>
              <w:t>Центральная ул, 54, ИТП-2</w:t>
            </w:r>
          </w:p>
        </w:tc>
        <w:tc>
          <w:tcPr>
            <w:tcW w:w="1985" w:type="dxa"/>
            <w:tcBorders>
              <w:top w:val="single" w:sz="5" w:space="0" w:color="000000"/>
              <w:left w:val="single" w:sz="5" w:space="0" w:color="000000"/>
              <w:bottom w:val="single" w:sz="5" w:space="0" w:color="000000"/>
              <w:right w:val="single" w:sz="5" w:space="0" w:color="000000"/>
            </w:tcBorders>
            <w:vAlign w:val="center"/>
          </w:tcPr>
          <w:p w14:paraId="0FC1A727" w14:textId="77777777" w:rsidR="00DA173A" w:rsidRPr="009F601F" w:rsidRDefault="00DA173A" w:rsidP="00BE1A29">
            <w:pPr>
              <w:pStyle w:val="ab"/>
              <w:spacing w:line="240" w:lineRule="auto"/>
              <w:ind w:firstLine="130"/>
              <w:jc w:val="left"/>
              <w:rPr>
                <w:sz w:val="24"/>
                <w:szCs w:val="24"/>
              </w:rPr>
            </w:pPr>
            <w:r w:rsidRPr="009F601F">
              <w:rPr>
                <w:sz w:val="24"/>
                <w:szCs w:val="24"/>
              </w:rPr>
              <w:t>0,96</w:t>
            </w:r>
          </w:p>
        </w:tc>
        <w:tc>
          <w:tcPr>
            <w:tcW w:w="1701" w:type="dxa"/>
            <w:tcBorders>
              <w:top w:val="single" w:sz="5" w:space="0" w:color="000000"/>
              <w:left w:val="single" w:sz="5" w:space="0" w:color="000000"/>
              <w:bottom w:val="single" w:sz="5" w:space="0" w:color="000000"/>
              <w:right w:val="single" w:sz="5" w:space="0" w:color="000000"/>
            </w:tcBorders>
            <w:vAlign w:val="center"/>
          </w:tcPr>
          <w:p w14:paraId="13363EE4" w14:textId="77777777" w:rsidR="00DA173A" w:rsidRPr="009F601F" w:rsidRDefault="00DA173A" w:rsidP="00BE1A29">
            <w:pPr>
              <w:pStyle w:val="ab"/>
              <w:spacing w:line="240" w:lineRule="auto"/>
              <w:ind w:firstLine="130"/>
              <w:jc w:val="left"/>
              <w:rPr>
                <w:sz w:val="24"/>
                <w:szCs w:val="24"/>
              </w:rPr>
            </w:pPr>
            <w:r w:rsidRPr="009F601F">
              <w:rPr>
                <w:sz w:val="24"/>
                <w:szCs w:val="24"/>
              </w:rPr>
              <w:t>1,00</w:t>
            </w:r>
          </w:p>
        </w:tc>
        <w:tc>
          <w:tcPr>
            <w:tcW w:w="2563" w:type="dxa"/>
            <w:tcBorders>
              <w:top w:val="single" w:sz="5" w:space="0" w:color="000000"/>
              <w:left w:val="single" w:sz="5" w:space="0" w:color="000000"/>
              <w:bottom w:val="single" w:sz="5" w:space="0" w:color="000000"/>
              <w:right w:val="single" w:sz="5" w:space="0" w:color="000000"/>
            </w:tcBorders>
            <w:vAlign w:val="center"/>
          </w:tcPr>
          <w:p w14:paraId="23175B64" w14:textId="77777777" w:rsidR="00DA173A" w:rsidRPr="009F601F" w:rsidRDefault="00DA173A" w:rsidP="00BE1A29">
            <w:pPr>
              <w:pStyle w:val="ab"/>
              <w:spacing w:line="240" w:lineRule="auto"/>
              <w:ind w:firstLine="130"/>
              <w:jc w:val="left"/>
              <w:rPr>
                <w:sz w:val="24"/>
                <w:szCs w:val="24"/>
              </w:rPr>
            </w:pPr>
            <w:r w:rsidRPr="009F601F">
              <w:rPr>
                <w:sz w:val="24"/>
                <w:szCs w:val="24"/>
              </w:rPr>
              <w:t>0,96</w:t>
            </w:r>
          </w:p>
        </w:tc>
      </w:tr>
      <w:tr w:rsidR="009F601F" w:rsidRPr="009F601F" w14:paraId="287BE17C" w14:textId="77777777" w:rsidTr="00BE1A29">
        <w:trPr>
          <w:trHeight w:val="340"/>
        </w:trPr>
        <w:tc>
          <w:tcPr>
            <w:tcW w:w="3532" w:type="dxa"/>
            <w:tcBorders>
              <w:top w:val="single" w:sz="5" w:space="0" w:color="000000"/>
              <w:left w:val="single" w:sz="5" w:space="0" w:color="000000"/>
              <w:bottom w:val="single" w:sz="5" w:space="0" w:color="000000"/>
              <w:right w:val="single" w:sz="5" w:space="0" w:color="000000"/>
            </w:tcBorders>
            <w:vAlign w:val="center"/>
          </w:tcPr>
          <w:p w14:paraId="41B6AB21" w14:textId="77777777" w:rsidR="00DA173A" w:rsidRPr="009F601F" w:rsidRDefault="00DA173A" w:rsidP="00BE1A29">
            <w:pPr>
              <w:pStyle w:val="ab"/>
              <w:spacing w:line="240" w:lineRule="auto"/>
              <w:ind w:firstLine="130"/>
              <w:jc w:val="left"/>
              <w:rPr>
                <w:sz w:val="24"/>
                <w:szCs w:val="24"/>
              </w:rPr>
            </w:pPr>
            <w:r w:rsidRPr="009F601F">
              <w:rPr>
                <w:sz w:val="24"/>
                <w:szCs w:val="24"/>
              </w:rPr>
              <w:t>Центральная ул, 54, ИТП-3</w:t>
            </w:r>
          </w:p>
        </w:tc>
        <w:tc>
          <w:tcPr>
            <w:tcW w:w="1985" w:type="dxa"/>
            <w:tcBorders>
              <w:top w:val="single" w:sz="5" w:space="0" w:color="000000"/>
              <w:left w:val="single" w:sz="5" w:space="0" w:color="000000"/>
              <w:bottom w:val="single" w:sz="5" w:space="0" w:color="000000"/>
              <w:right w:val="single" w:sz="5" w:space="0" w:color="000000"/>
            </w:tcBorders>
            <w:vAlign w:val="center"/>
          </w:tcPr>
          <w:p w14:paraId="17CFD8FF" w14:textId="77777777" w:rsidR="00DA173A" w:rsidRPr="009F601F" w:rsidRDefault="00DA173A" w:rsidP="00BE1A29">
            <w:pPr>
              <w:pStyle w:val="ab"/>
              <w:spacing w:line="240" w:lineRule="auto"/>
              <w:ind w:firstLine="130"/>
              <w:jc w:val="left"/>
              <w:rPr>
                <w:sz w:val="24"/>
                <w:szCs w:val="24"/>
              </w:rPr>
            </w:pPr>
            <w:r w:rsidRPr="009F601F">
              <w:rPr>
                <w:sz w:val="24"/>
                <w:szCs w:val="24"/>
              </w:rPr>
              <w:t>0,96</w:t>
            </w:r>
          </w:p>
        </w:tc>
        <w:tc>
          <w:tcPr>
            <w:tcW w:w="1701" w:type="dxa"/>
            <w:tcBorders>
              <w:top w:val="single" w:sz="5" w:space="0" w:color="000000"/>
              <w:left w:val="single" w:sz="5" w:space="0" w:color="000000"/>
              <w:bottom w:val="single" w:sz="5" w:space="0" w:color="000000"/>
              <w:right w:val="single" w:sz="5" w:space="0" w:color="000000"/>
            </w:tcBorders>
            <w:vAlign w:val="center"/>
          </w:tcPr>
          <w:p w14:paraId="1BC47778" w14:textId="77777777" w:rsidR="00DA173A" w:rsidRPr="009F601F" w:rsidRDefault="00DA173A" w:rsidP="00BE1A29">
            <w:pPr>
              <w:pStyle w:val="ab"/>
              <w:spacing w:line="240" w:lineRule="auto"/>
              <w:ind w:firstLine="130"/>
              <w:jc w:val="left"/>
              <w:rPr>
                <w:sz w:val="24"/>
                <w:szCs w:val="24"/>
              </w:rPr>
            </w:pPr>
            <w:r w:rsidRPr="009F601F">
              <w:rPr>
                <w:sz w:val="24"/>
                <w:szCs w:val="24"/>
              </w:rPr>
              <w:t>1,00</w:t>
            </w:r>
          </w:p>
        </w:tc>
        <w:tc>
          <w:tcPr>
            <w:tcW w:w="2563" w:type="dxa"/>
            <w:tcBorders>
              <w:top w:val="single" w:sz="5" w:space="0" w:color="000000"/>
              <w:left w:val="single" w:sz="5" w:space="0" w:color="000000"/>
              <w:bottom w:val="single" w:sz="5" w:space="0" w:color="000000"/>
              <w:right w:val="single" w:sz="5" w:space="0" w:color="000000"/>
            </w:tcBorders>
            <w:vAlign w:val="center"/>
          </w:tcPr>
          <w:p w14:paraId="5B27FF59" w14:textId="77777777" w:rsidR="00DA173A" w:rsidRPr="009F601F" w:rsidRDefault="00DA173A" w:rsidP="00BE1A29">
            <w:pPr>
              <w:pStyle w:val="ab"/>
              <w:spacing w:line="240" w:lineRule="auto"/>
              <w:ind w:firstLine="130"/>
              <w:jc w:val="left"/>
              <w:rPr>
                <w:sz w:val="24"/>
                <w:szCs w:val="24"/>
              </w:rPr>
            </w:pPr>
            <w:r w:rsidRPr="009F601F">
              <w:rPr>
                <w:sz w:val="24"/>
                <w:szCs w:val="24"/>
              </w:rPr>
              <w:t>0,96</w:t>
            </w:r>
          </w:p>
        </w:tc>
      </w:tr>
      <w:tr w:rsidR="009F601F" w:rsidRPr="009F601F" w14:paraId="7F46B004" w14:textId="77777777" w:rsidTr="00BE1A29">
        <w:trPr>
          <w:trHeight w:val="340"/>
        </w:trPr>
        <w:tc>
          <w:tcPr>
            <w:tcW w:w="3532" w:type="dxa"/>
            <w:tcBorders>
              <w:top w:val="single" w:sz="5" w:space="0" w:color="000000"/>
              <w:left w:val="single" w:sz="5" w:space="0" w:color="000000"/>
              <w:bottom w:val="single" w:sz="5" w:space="0" w:color="000000"/>
              <w:right w:val="single" w:sz="5" w:space="0" w:color="000000"/>
            </w:tcBorders>
            <w:vAlign w:val="center"/>
          </w:tcPr>
          <w:p w14:paraId="338617F5" w14:textId="77777777" w:rsidR="00DA173A" w:rsidRPr="009F601F" w:rsidRDefault="00DA173A" w:rsidP="00BE1A29">
            <w:pPr>
              <w:pStyle w:val="ab"/>
              <w:spacing w:line="240" w:lineRule="auto"/>
              <w:ind w:firstLine="130"/>
              <w:jc w:val="left"/>
              <w:rPr>
                <w:sz w:val="24"/>
                <w:szCs w:val="24"/>
              </w:rPr>
            </w:pPr>
            <w:r w:rsidRPr="009F601F">
              <w:rPr>
                <w:sz w:val="24"/>
                <w:szCs w:val="24"/>
              </w:rPr>
              <w:t>Венская ул, 3, ИТП</w:t>
            </w:r>
          </w:p>
        </w:tc>
        <w:tc>
          <w:tcPr>
            <w:tcW w:w="1985" w:type="dxa"/>
            <w:tcBorders>
              <w:top w:val="single" w:sz="5" w:space="0" w:color="000000"/>
              <w:left w:val="single" w:sz="5" w:space="0" w:color="000000"/>
              <w:bottom w:val="single" w:sz="5" w:space="0" w:color="000000"/>
              <w:right w:val="single" w:sz="5" w:space="0" w:color="000000"/>
            </w:tcBorders>
            <w:vAlign w:val="center"/>
          </w:tcPr>
          <w:p w14:paraId="3A51D78A" w14:textId="77777777" w:rsidR="00DA173A" w:rsidRPr="009F601F" w:rsidRDefault="00DA173A" w:rsidP="00BE1A29">
            <w:pPr>
              <w:pStyle w:val="ab"/>
              <w:spacing w:line="240" w:lineRule="auto"/>
              <w:ind w:firstLine="130"/>
              <w:jc w:val="left"/>
              <w:rPr>
                <w:sz w:val="24"/>
                <w:szCs w:val="24"/>
              </w:rPr>
            </w:pPr>
            <w:r w:rsidRPr="009F601F">
              <w:rPr>
                <w:sz w:val="24"/>
                <w:szCs w:val="24"/>
              </w:rPr>
              <w:t>0,95</w:t>
            </w:r>
          </w:p>
        </w:tc>
        <w:tc>
          <w:tcPr>
            <w:tcW w:w="1701" w:type="dxa"/>
            <w:tcBorders>
              <w:top w:val="single" w:sz="5" w:space="0" w:color="000000"/>
              <w:left w:val="single" w:sz="5" w:space="0" w:color="000000"/>
              <w:bottom w:val="single" w:sz="5" w:space="0" w:color="000000"/>
              <w:right w:val="single" w:sz="5" w:space="0" w:color="000000"/>
            </w:tcBorders>
            <w:vAlign w:val="center"/>
          </w:tcPr>
          <w:p w14:paraId="70C6922F" w14:textId="77777777" w:rsidR="00DA173A" w:rsidRPr="009F601F" w:rsidRDefault="00DA173A" w:rsidP="00BE1A29">
            <w:pPr>
              <w:pStyle w:val="ab"/>
              <w:spacing w:line="240" w:lineRule="auto"/>
              <w:ind w:firstLine="130"/>
              <w:jc w:val="left"/>
              <w:rPr>
                <w:sz w:val="24"/>
                <w:szCs w:val="24"/>
              </w:rPr>
            </w:pPr>
            <w:r w:rsidRPr="009F601F">
              <w:rPr>
                <w:sz w:val="24"/>
                <w:szCs w:val="24"/>
              </w:rPr>
              <w:t>1,00</w:t>
            </w:r>
          </w:p>
        </w:tc>
        <w:tc>
          <w:tcPr>
            <w:tcW w:w="2563" w:type="dxa"/>
            <w:tcBorders>
              <w:top w:val="single" w:sz="5" w:space="0" w:color="000000"/>
              <w:left w:val="single" w:sz="5" w:space="0" w:color="000000"/>
              <w:bottom w:val="single" w:sz="5" w:space="0" w:color="000000"/>
              <w:right w:val="single" w:sz="5" w:space="0" w:color="000000"/>
            </w:tcBorders>
            <w:vAlign w:val="center"/>
          </w:tcPr>
          <w:p w14:paraId="0CE3191A" w14:textId="77777777" w:rsidR="00DA173A" w:rsidRPr="009F601F" w:rsidRDefault="00DA173A" w:rsidP="00BE1A29">
            <w:pPr>
              <w:pStyle w:val="ab"/>
              <w:spacing w:line="240" w:lineRule="auto"/>
              <w:ind w:firstLine="130"/>
              <w:jc w:val="left"/>
              <w:rPr>
                <w:sz w:val="24"/>
                <w:szCs w:val="24"/>
              </w:rPr>
            </w:pPr>
            <w:r w:rsidRPr="009F601F">
              <w:rPr>
                <w:sz w:val="24"/>
                <w:szCs w:val="24"/>
              </w:rPr>
              <w:t>0,92</w:t>
            </w:r>
          </w:p>
        </w:tc>
      </w:tr>
    </w:tbl>
    <w:p w14:paraId="55DB84C9" w14:textId="77777777" w:rsidR="00DA173A" w:rsidRPr="009F601F" w:rsidRDefault="00DA173A" w:rsidP="00DA173A">
      <w:r w:rsidRPr="009F601F">
        <w:t>.</w:t>
      </w:r>
      <w:r w:rsidRPr="009F601F">
        <w:br w:type="page"/>
      </w:r>
    </w:p>
    <w:p w14:paraId="6181EC42" w14:textId="77777777" w:rsidR="00DA173A" w:rsidRPr="009F601F" w:rsidRDefault="00DA173A" w:rsidP="003F6E52">
      <w:pPr>
        <w:pStyle w:val="111"/>
      </w:pPr>
      <w:bookmarkStart w:id="25" w:name="_Toc444450267"/>
      <w:r w:rsidRPr="009F601F">
        <w:lastRenderedPageBreak/>
        <w:t>Качество поставляемого ресурса</w:t>
      </w:r>
      <w:bookmarkEnd w:id="25"/>
    </w:p>
    <w:p w14:paraId="505186A1" w14:textId="1C73D855" w:rsidR="00DA173A" w:rsidRPr="009F601F" w:rsidRDefault="00DA173A" w:rsidP="00216594">
      <w:pPr>
        <w:pStyle w:val="ab"/>
      </w:pPr>
      <w:r w:rsidRPr="009F601F">
        <w:t xml:space="preserve">Способ регулирования отпуска тепловой энергии от котельных Заневского </w:t>
      </w:r>
      <w:r w:rsidR="00B770CD" w:rsidRPr="009F601F">
        <w:t>городское</w:t>
      </w:r>
      <w:r w:rsidRPr="009F601F">
        <w:t xml:space="preserve"> поселения – качественный. То есть регулирование отпуска теплоты осуществляе</w:t>
      </w:r>
      <w:r w:rsidR="00030F28" w:rsidRPr="009F601F">
        <w:t>тся путем изменения температуры</w:t>
      </w:r>
      <w:r w:rsidRPr="009F601F">
        <w:t xml:space="preserve"> теплоносителя в подающем трубопроводе сетевой</w:t>
      </w:r>
      <w:r w:rsidR="00594E82" w:rsidRPr="009F601F">
        <w:t xml:space="preserve"> </w:t>
      </w:r>
      <w:r w:rsidRPr="009F601F">
        <w:t>воды</w:t>
      </w:r>
      <w:r w:rsidR="00594E82" w:rsidRPr="009F601F">
        <w:t xml:space="preserve"> </w:t>
      </w:r>
      <w:r w:rsidRPr="009F601F">
        <w:t>при сохранении постоянным количества (расхода) теплоносителя, отпускаемого потребителям. Регулирование отпуска тепловой энергии от котельных ООО</w:t>
      </w:r>
      <w:r w:rsidR="00A045FC" w:rsidRPr="009F601F">
        <w:t xml:space="preserve"> «</w:t>
      </w:r>
      <w:r w:rsidRPr="009F601F">
        <w:t>СМЭУ</w:t>
      </w:r>
      <w:r w:rsidR="00A045FC" w:rsidRPr="009F601F">
        <w:t xml:space="preserve"> «</w:t>
      </w:r>
      <w:r w:rsidRPr="009F601F">
        <w:t>Заневка</w:t>
      </w:r>
      <w:r w:rsidR="00A045FC" w:rsidRPr="009F601F">
        <w:t>»</w:t>
      </w:r>
      <w:r w:rsidRPr="009F601F">
        <w:t xml:space="preserve"> №10 и котельных ООО</w:t>
      </w:r>
      <w:r w:rsidR="00594E82" w:rsidRPr="009F601F">
        <w:t xml:space="preserve"> </w:t>
      </w:r>
      <w:r w:rsidR="00A045FC" w:rsidRPr="009F601F">
        <w:t>«</w:t>
      </w:r>
      <w:r w:rsidRPr="009F601F">
        <w:t>ЭЛСО-ЭГМ</w:t>
      </w:r>
      <w:r w:rsidR="00A045FC" w:rsidRPr="009F601F">
        <w:t>»</w:t>
      </w:r>
      <w:r w:rsidRPr="009F601F">
        <w:t>, ООО</w:t>
      </w:r>
      <w:r w:rsidR="00A045FC" w:rsidRPr="009F601F">
        <w:t xml:space="preserve"> «</w:t>
      </w:r>
      <w:r w:rsidRPr="009F601F">
        <w:t>ЭГМ</w:t>
      </w:r>
      <w:r w:rsidR="00A045FC" w:rsidRPr="009F601F">
        <w:t>»</w:t>
      </w:r>
      <w:r w:rsidRPr="009F601F">
        <w:t>, ООО</w:t>
      </w:r>
      <w:r w:rsidR="00A045FC" w:rsidRPr="009F601F">
        <w:t xml:space="preserve"> «</w:t>
      </w:r>
      <w:r w:rsidRPr="009F601F">
        <w:t>ТК</w:t>
      </w:r>
      <w:r w:rsidR="00594E82" w:rsidRPr="009F601F">
        <w:t xml:space="preserve"> </w:t>
      </w:r>
      <w:r w:rsidRPr="009F601F">
        <w:t>Северная</w:t>
      </w:r>
      <w:r w:rsidR="00A045FC" w:rsidRPr="009F601F">
        <w:t>»</w:t>
      </w:r>
      <w:r w:rsidRPr="009F601F">
        <w:t xml:space="preserve"> и ЗАО</w:t>
      </w:r>
      <w:r w:rsidR="00A045FC" w:rsidRPr="009F601F">
        <w:t xml:space="preserve"> «</w:t>
      </w:r>
      <w:r w:rsidRPr="009F601F">
        <w:t>СПБВЕРГАЗ</w:t>
      </w:r>
      <w:r w:rsidR="00A045FC" w:rsidRPr="009F601F">
        <w:t>»</w:t>
      </w:r>
      <w:r w:rsidRPr="009F601F">
        <w:t>, ГУП</w:t>
      </w:r>
      <w:r w:rsidR="00A045FC" w:rsidRPr="009F601F">
        <w:t xml:space="preserve"> «</w:t>
      </w:r>
      <w:r w:rsidRPr="009F601F">
        <w:t>ТЭК СПб осуществляется по температурному графику 95-70°С. На котельной ООО</w:t>
      </w:r>
      <w:r w:rsidR="00A045FC" w:rsidRPr="009F601F">
        <w:t xml:space="preserve"> «</w:t>
      </w:r>
      <w:r w:rsidRPr="009F601F">
        <w:t>СМЭУ</w:t>
      </w:r>
      <w:r w:rsidR="00A045FC" w:rsidRPr="009F601F">
        <w:t xml:space="preserve"> «</w:t>
      </w:r>
      <w:r w:rsidRPr="009F601F">
        <w:t>Заневка</w:t>
      </w:r>
      <w:r w:rsidR="00A045FC" w:rsidRPr="009F601F">
        <w:t>»</w:t>
      </w:r>
      <w:r w:rsidRPr="009F601F">
        <w:t xml:space="preserve"> №40 отпуск тепловой энергии осуществляется по двум температурным графикам. </w:t>
      </w:r>
    </w:p>
    <w:p w14:paraId="62A6A27B" w14:textId="77777777" w:rsidR="00DA173A" w:rsidRPr="009F601F" w:rsidRDefault="00DA173A" w:rsidP="003F6E52">
      <w:pPr>
        <w:pStyle w:val="111"/>
      </w:pPr>
      <w:bookmarkStart w:id="26" w:name="_Toc444450268"/>
      <w:r w:rsidRPr="009F601F">
        <w:t>Воздействие на окружающую среду</w:t>
      </w:r>
      <w:bookmarkEnd w:id="26"/>
    </w:p>
    <w:p w14:paraId="2DB43A47" w14:textId="77777777" w:rsidR="00DA173A" w:rsidRPr="009F601F" w:rsidRDefault="00DA173A" w:rsidP="00E05BF9">
      <w:pPr>
        <w:pStyle w:val="ab"/>
      </w:pPr>
      <w:r w:rsidRPr="009F601F">
        <w:t>ТЭК России - один из крупнейших в промышленности загрязнителей окружающей среды. Предприятия, генерирующие тепловую и электрическую энергии, осуществляют загрязнение атмосферы, литосферы и гидросферы.</w:t>
      </w:r>
    </w:p>
    <w:p w14:paraId="762C775A" w14:textId="784F19C2" w:rsidR="00DA173A" w:rsidRPr="009F601F" w:rsidRDefault="00DA173A" w:rsidP="00E05BF9">
      <w:pPr>
        <w:pStyle w:val="ab"/>
      </w:pPr>
      <w:r w:rsidRPr="009F601F">
        <w:t xml:space="preserve">В Заневском </w:t>
      </w:r>
      <w:r w:rsidR="00B770CD" w:rsidRPr="009F601F">
        <w:t>городском</w:t>
      </w:r>
      <w:r w:rsidRPr="009F601F">
        <w:t xml:space="preserve"> поселении 8 источников выработки тепловой энергии. Каждый источник энергии оказывает отрицательные воздействия на окружающую среду: </w:t>
      </w:r>
    </w:p>
    <w:p w14:paraId="22EBB56D" w14:textId="77777777" w:rsidR="00DA173A" w:rsidRPr="009F601F" w:rsidRDefault="00DA173A" w:rsidP="00D42684">
      <w:pPr>
        <w:pStyle w:val="ab"/>
        <w:numPr>
          <w:ilvl w:val="0"/>
          <w:numId w:val="32"/>
        </w:numPr>
      </w:pPr>
      <w:r w:rsidRPr="009F601F">
        <w:t>Выбросы в атмосферу</w:t>
      </w:r>
    </w:p>
    <w:p w14:paraId="479BE8A5" w14:textId="77777777" w:rsidR="00DA173A" w:rsidRPr="009F601F" w:rsidRDefault="00DA173A" w:rsidP="00D42684">
      <w:pPr>
        <w:pStyle w:val="ab"/>
        <w:numPr>
          <w:ilvl w:val="0"/>
          <w:numId w:val="32"/>
        </w:numPr>
      </w:pPr>
      <w:r w:rsidRPr="009F601F">
        <w:t>Выбросы на земную поверхность и в гидросферу</w:t>
      </w:r>
    </w:p>
    <w:p w14:paraId="4338D7CF" w14:textId="77777777" w:rsidR="00DA173A" w:rsidRPr="009F601F" w:rsidRDefault="00DA173A" w:rsidP="00D42684">
      <w:pPr>
        <w:pStyle w:val="ab"/>
        <w:numPr>
          <w:ilvl w:val="0"/>
          <w:numId w:val="32"/>
        </w:numPr>
      </w:pPr>
      <w:r w:rsidRPr="009F601F">
        <w:t>Шумовое воздействие</w:t>
      </w:r>
    </w:p>
    <w:p w14:paraId="76BC002E" w14:textId="77777777" w:rsidR="00DA173A" w:rsidRPr="009F601F" w:rsidRDefault="00DA173A" w:rsidP="00E05BF9">
      <w:pPr>
        <w:pStyle w:val="ab"/>
      </w:pPr>
      <w:r w:rsidRPr="009F601F">
        <w:t xml:space="preserve">Основными направлениями уменьшения экологической нагрузки предприятий энергетики на окружающую среду остаются снижение объема вредных выбросов в атмосферу и снижение объема размещаемых отходов. </w:t>
      </w:r>
    </w:p>
    <w:p w14:paraId="255FD8B4" w14:textId="77777777" w:rsidR="00DA173A" w:rsidRPr="009F601F" w:rsidRDefault="00DA173A" w:rsidP="00E05BF9">
      <w:pPr>
        <w:pStyle w:val="ab"/>
      </w:pPr>
      <w:r w:rsidRPr="009F601F">
        <w:t>Необходима разработка для каждого источника тепловой энергии плана по снижению выбросов ЗВ в атмосферу, тома предельных допустимых выбросов, проекта нормативов образования отходов и лимитов на их размещение, а также проведение периодического мониторинга с наблюдениями на стационарных и передвижных станциях. Анализ функционирования экосистемы города должен проводиться по следующей схеме:</w:t>
      </w:r>
    </w:p>
    <w:p w14:paraId="69092BC2" w14:textId="77777777" w:rsidR="00DA173A" w:rsidRPr="009F601F" w:rsidRDefault="00DA173A" w:rsidP="00E05BF9">
      <w:pPr>
        <w:pStyle w:val="ab"/>
      </w:pPr>
      <w:r w:rsidRPr="009F601F">
        <w:lastRenderedPageBreak/>
        <w:t>1. Основные факторы антропогенного воздействия на окружающую среду: источники образования вредных веществ; состав вредных веществ.</w:t>
      </w:r>
    </w:p>
    <w:p w14:paraId="1FE09E6D" w14:textId="77777777" w:rsidR="00DA173A" w:rsidRPr="009F601F" w:rsidRDefault="00DA173A" w:rsidP="00E05BF9">
      <w:pPr>
        <w:pStyle w:val="ab"/>
      </w:pPr>
      <w:r w:rsidRPr="009F601F">
        <w:t>2. Исследование поведения вредных веществ в атмосфере, почве, воде, оценка их совокупного воздействия на окружающую среду (наложение, усиление, рассеивание).</w:t>
      </w:r>
    </w:p>
    <w:p w14:paraId="072A7320" w14:textId="77777777" w:rsidR="00DA173A" w:rsidRPr="009F601F" w:rsidRDefault="00DA173A" w:rsidP="00E05BF9">
      <w:pPr>
        <w:pStyle w:val="ab"/>
      </w:pPr>
      <w:r w:rsidRPr="009F601F">
        <w:t>3. Динамика и качественная характеристика изменения окружающей среды.</w:t>
      </w:r>
    </w:p>
    <w:p w14:paraId="028F3698" w14:textId="77777777" w:rsidR="00DA173A" w:rsidRPr="009F601F" w:rsidRDefault="00DA173A" w:rsidP="00E05BF9">
      <w:pPr>
        <w:pStyle w:val="ab"/>
      </w:pPr>
      <w:r w:rsidRPr="009F601F">
        <w:t>4. Характеристика воздействия комплекса техногенных факторов на условия жизни и здоровье населения.</w:t>
      </w:r>
    </w:p>
    <w:p w14:paraId="4B2E1FE3" w14:textId="77777777" w:rsidR="00DA173A" w:rsidRPr="009F601F" w:rsidRDefault="00DA173A" w:rsidP="00E05BF9">
      <w:pPr>
        <w:pStyle w:val="ab"/>
      </w:pPr>
      <w:r w:rsidRPr="009F601F">
        <w:t>5. Анализ вредного воздействия на хозяйственную деятельность.</w:t>
      </w:r>
    </w:p>
    <w:p w14:paraId="438A29EC" w14:textId="77777777" w:rsidR="00DA173A" w:rsidRPr="009F601F" w:rsidRDefault="00DA173A" w:rsidP="003F6E52">
      <w:pPr>
        <w:pStyle w:val="111"/>
      </w:pPr>
      <w:bookmarkStart w:id="27" w:name="_Toc444450269"/>
      <w:r w:rsidRPr="009F601F">
        <w:t>Тарифы, плата (тариф) за подключение (присоединение), структура себестоимости производства и транспорта ресурса</w:t>
      </w:r>
      <w:bookmarkEnd w:id="27"/>
    </w:p>
    <w:p w14:paraId="26772724" w14:textId="540008B5" w:rsidR="00DA173A" w:rsidRPr="009F601F" w:rsidRDefault="00DA173A" w:rsidP="00792D50">
      <w:pPr>
        <w:pStyle w:val="ab"/>
      </w:pPr>
      <w:r w:rsidRPr="009F601F">
        <w:t>В соответствии с Федеральным Законом от 9.07.2010 г. №190</w:t>
      </w:r>
      <w:r w:rsidR="00A045FC" w:rsidRPr="009F601F">
        <w:t xml:space="preserve"> «</w:t>
      </w:r>
      <w:r w:rsidRPr="009F601F">
        <w:t>О теплоснабжении</w:t>
      </w:r>
      <w:r w:rsidR="00A045FC" w:rsidRPr="009F601F">
        <w:t>»</w:t>
      </w:r>
      <w:r w:rsidRPr="009F601F">
        <w:t xml:space="preserve"> (с изменениями и дополнениями) тарифы в сфере теплоснабжения — система ценовых ставок, по которым осуществляются расчеты за тепловую энергию (мощность), теплоноситель и за услуги по передаче тепловой энергии, теплоносителя.</w:t>
      </w:r>
    </w:p>
    <w:p w14:paraId="442552D7" w14:textId="77777777" w:rsidR="00DA173A" w:rsidRPr="009F601F" w:rsidRDefault="00DA173A" w:rsidP="00792D50">
      <w:pPr>
        <w:pStyle w:val="ab"/>
      </w:pPr>
      <w:r w:rsidRPr="009F601F">
        <w:t>Регулированию подлежат следующие виды цен (тарифов) в сфере теплоснабжения:</w:t>
      </w:r>
    </w:p>
    <w:p w14:paraId="66E7D5E0" w14:textId="77777777" w:rsidR="00DA173A" w:rsidRPr="009F601F" w:rsidRDefault="00DA173A" w:rsidP="00D42684">
      <w:pPr>
        <w:pStyle w:val="ab"/>
        <w:numPr>
          <w:ilvl w:val="0"/>
          <w:numId w:val="33"/>
        </w:numPr>
      </w:pPr>
      <w:r w:rsidRPr="009F601F">
        <w:t>предельные (минимальный и (или) максимальный) уровни тарифов на тепловую энергию (мощность), производимую в режиме комбинированной выработки электрической и тепловой энергии источниками тепловой энергии с установленной генерирующей мощностью производства электрической энергии 25 мегаватт и более;</w:t>
      </w:r>
    </w:p>
    <w:p w14:paraId="6704CF0F" w14:textId="77777777" w:rsidR="00DA173A" w:rsidRPr="009F601F" w:rsidRDefault="00DA173A" w:rsidP="00D42684">
      <w:pPr>
        <w:pStyle w:val="ab"/>
        <w:numPr>
          <w:ilvl w:val="0"/>
          <w:numId w:val="33"/>
        </w:numPr>
      </w:pPr>
      <w:r w:rsidRPr="009F601F">
        <w:t>предельные уровни тарифов на тепловую энергию (мощность), поставляемую теплоснабжающими организациями потребителям;</w:t>
      </w:r>
    </w:p>
    <w:p w14:paraId="3E8866BD" w14:textId="77777777" w:rsidR="00DA173A" w:rsidRPr="009F601F" w:rsidRDefault="00DA173A" w:rsidP="00D42684">
      <w:pPr>
        <w:pStyle w:val="ab"/>
        <w:numPr>
          <w:ilvl w:val="0"/>
          <w:numId w:val="33"/>
        </w:numPr>
      </w:pPr>
      <w:r w:rsidRPr="009F601F">
        <w:t xml:space="preserve">тарифы на тепловую энергию (мощность), производимую в режиме комбинированной выработки электрической и тепловой энергии источниками тепловой энергии с установленной генерирующей мощностью производства электрической энергии 25 мегаватт и более, в соответствии с установленными федеральным органом исполнительной власти в области государственного регулирования </w:t>
      </w:r>
      <w:r w:rsidRPr="009F601F">
        <w:lastRenderedPageBreak/>
        <w:t>тарифов в сфере теплоснабжения предельными уровнями указанных тарифов;</w:t>
      </w:r>
    </w:p>
    <w:p w14:paraId="11DA36E8" w14:textId="77777777" w:rsidR="00DA173A" w:rsidRPr="009F601F" w:rsidRDefault="00DA173A" w:rsidP="00D42684">
      <w:pPr>
        <w:pStyle w:val="ab"/>
        <w:numPr>
          <w:ilvl w:val="0"/>
          <w:numId w:val="33"/>
        </w:numPr>
      </w:pPr>
      <w:r w:rsidRPr="009F601F">
        <w:t>тарифы на тепловую энергию (мощность), поставляемую теплоснабжающими организациями потребителям, в соответствии с установленными федеральным органом исполнительной власти в области государственного регулирования тарифов в сфере теплоснабжения предельными уровнями указанных тарифов, а также тарифы на тепловую энергию (мощность), поставляемую теплоснабжающими организациями другим теплоснабжающим организациям;</w:t>
      </w:r>
    </w:p>
    <w:p w14:paraId="7B791860" w14:textId="77777777" w:rsidR="00DA173A" w:rsidRPr="009F601F" w:rsidRDefault="00DA173A" w:rsidP="00D42684">
      <w:pPr>
        <w:pStyle w:val="ab"/>
        <w:numPr>
          <w:ilvl w:val="0"/>
          <w:numId w:val="33"/>
        </w:numPr>
      </w:pPr>
      <w:r w:rsidRPr="009F601F">
        <w:t>тарифы на теплоноситель, поставляемый теплоснабжающими организациями потребителям, другим теплоснабжающим организациям;</w:t>
      </w:r>
    </w:p>
    <w:p w14:paraId="6FA9209F" w14:textId="77777777" w:rsidR="00DA173A" w:rsidRPr="009F601F" w:rsidRDefault="00DA173A" w:rsidP="00D42684">
      <w:pPr>
        <w:pStyle w:val="ab"/>
        <w:numPr>
          <w:ilvl w:val="0"/>
          <w:numId w:val="33"/>
        </w:numPr>
      </w:pPr>
      <w:r w:rsidRPr="009F601F">
        <w:t xml:space="preserve">тарифы на горячую воду, поставляемую теплоснабжающими организациями потребителям, другим теплоснабжающим организациям с использованием открытых систем теплоснабжения (ГВС); </w:t>
      </w:r>
    </w:p>
    <w:p w14:paraId="46555671" w14:textId="77777777" w:rsidR="00DA173A" w:rsidRPr="009F601F" w:rsidRDefault="00DA173A" w:rsidP="00D42684">
      <w:pPr>
        <w:pStyle w:val="ab"/>
        <w:numPr>
          <w:ilvl w:val="0"/>
          <w:numId w:val="33"/>
        </w:numPr>
      </w:pPr>
      <w:r w:rsidRPr="009F601F">
        <w:t>тарифы на услуги по передаче тепловой энергии, теплоносителя;</w:t>
      </w:r>
    </w:p>
    <w:p w14:paraId="52E20F6E" w14:textId="77777777" w:rsidR="00DA173A" w:rsidRPr="009F601F" w:rsidRDefault="00DA173A" w:rsidP="00D42684">
      <w:pPr>
        <w:pStyle w:val="ab"/>
        <w:numPr>
          <w:ilvl w:val="0"/>
          <w:numId w:val="33"/>
        </w:numPr>
      </w:pPr>
      <w:r w:rsidRPr="009F601F">
        <w:t>плата за услуги по поддержанию резервной тепловой мощности при отсутствии потребления тепловой энергии;</w:t>
      </w:r>
    </w:p>
    <w:p w14:paraId="4576DBC2" w14:textId="77777777" w:rsidR="00DA173A" w:rsidRPr="009F601F" w:rsidRDefault="00DA173A" w:rsidP="00D42684">
      <w:pPr>
        <w:pStyle w:val="ab"/>
        <w:numPr>
          <w:ilvl w:val="0"/>
          <w:numId w:val="33"/>
        </w:numPr>
      </w:pPr>
      <w:r w:rsidRPr="009F601F">
        <w:t xml:space="preserve">плата за подключение (технологическое присоединение) к системе теплоснабжения. </w:t>
      </w:r>
    </w:p>
    <w:p w14:paraId="7BD9716C" w14:textId="77777777" w:rsidR="00DA173A" w:rsidRPr="009F601F" w:rsidRDefault="00DA173A" w:rsidP="00792D50">
      <w:pPr>
        <w:pStyle w:val="ab"/>
      </w:pPr>
      <w:r w:rsidRPr="009F601F">
        <w:t>Методами регулирования тарифов в сфере теплоснабжения являются:</w:t>
      </w:r>
    </w:p>
    <w:p w14:paraId="5FE1352B" w14:textId="77777777" w:rsidR="00DA173A" w:rsidRPr="009F601F" w:rsidRDefault="00DA173A" w:rsidP="00D42684">
      <w:pPr>
        <w:pStyle w:val="ab"/>
        <w:numPr>
          <w:ilvl w:val="0"/>
          <w:numId w:val="34"/>
        </w:numPr>
      </w:pPr>
      <w:r w:rsidRPr="009F601F">
        <w:t>метод экономически обоснованных расходов (затрат);</w:t>
      </w:r>
    </w:p>
    <w:p w14:paraId="5DC1930D" w14:textId="77777777" w:rsidR="00DA173A" w:rsidRPr="009F601F" w:rsidRDefault="00DA173A" w:rsidP="00D42684">
      <w:pPr>
        <w:pStyle w:val="ab"/>
        <w:numPr>
          <w:ilvl w:val="0"/>
          <w:numId w:val="34"/>
        </w:numPr>
      </w:pPr>
      <w:r w:rsidRPr="009F601F">
        <w:t>метод индексации установленных тарифов;</w:t>
      </w:r>
    </w:p>
    <w:p w14:paraId="66335128" w14:textId="77777777" w:rsidR="00DA173A" w:rsidRPr="009F601F" w:rsidRDefault="00DA173A" w:rsidP="00D42684">
      <w:pPr>
        <w:pStyle w:val="ab"/>
        <w:numPr>
          <w:ilvl w:val="0"/>
          <w:numId w:val="34"/>
        </w:numPr>
      </w:pPr>
      <w:r w:rsidRPr="009F601F">
        <w:t>метод обеспечения доходности инвестированного капитала;</w:t>
      </w:r>
    </w:p>
    <w:p w14:paraId="59BD59E6" w14:textId="77777777" w:rsidR="00DA173A" w:rsidRPr="009F601F" w:rsidRDefault="00DA173A" w:rsidP="00D42684">
      <w:pPr>
        <w:pStyle w:val="ab"/>
        <w:numPr>
          <w:ilvl w:val="0"/>
          <w:numId w:val="34"/>
        </w:numPr>
      </w:pPr>
      <w:r w:rsidRPr="009F601F">
        <w:t>метод сравнения аналогов.</w:t>
      </w:r>
    </w:p>
    <w:p w14:paraId="502EBBBF" w14:textId="77777777" w:rsidR="00DA173A" w:rsidRPr="009F601F" w:rsidRDefault="00DA173A" w:rsidP="00792D50">
      <w:pPr>
        <w:pStyle w:val="ab"/>
      </w:pPr>
      <w:r w:rsidRPr="009F601F">
        <w:t xml:space="preserve">Порядок применения методов регулирования тарифов в сфере теплоснабжения устанавливается основами ценообразования в сфере теплоснабжения и правилами регулирования цен (тарифов) в сфере теплоснабжения, утвержденными Правительством РФ. Решение о выборе метода регулирования тарифов в сфере теплоснабжения принимается органом </w:t>
      </w:r>
      <w:r w:rsidRPr="009F601F">
        <w:lastRenderedPageBreak/>
        <w:t>регулирования с учетом предложения организации, осуществляющей регулируемые виды деятельности в сфере теплоснабжения.</w:t>
      </w:r>
    </w:p>
    <w:p w14:paraId="2BE57D82" w14:textId="77777777" w:rsidR="00DA173A" w:rsidRPr="009F601F" w:rsidRDefault="00DA173A" w:rsidP="00792D50">
      <w:pPr>
        <w:pStyle w:val="ab"/>
      </w:pPr>
      <w:r w:rsidRPr="009F601F">
        <w:t>Себестоимость продукции определяется по стадиям технологического процесса и по калькуляционным статьям затрат калькуляций себестоимости. Группировка затрат по основным стадиям производства и статьям калькуляции позволяет определить себестоимость и основные направления ее снижения на каждом этапе технологического процесса (цикла).</w:t>
      </w:r>
    </w:p>
    <w:p w14:paraId="1E0CA604" w14:textId="36F99CCF" w:rsidR="00DA173A" w:rsidRPr="009F601F" w:rsidRDefault="00076C5B" w:rsidP="00792D50">
      <w:pPr>
        <w:pStyle w:val="ab"/>
      </w:pPr>
      <w:r w:rsidRPr="009F601F">
        <w:t>Таблица 2.2.10-1</w:t>
      </w:r>
      <w:r w:rsidRPr="009F601F">
        <w:tab/>
      </w:r>
      <w:r w:rsidR="00DA173A" w:rsidRPr="009F601F">
        <w:t>Группировка основных затрат по стадиям производственного процесса и статьям калькуляции продукции (теплоснабжение)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
        <w:gridCol w:w="4620"/>
        <w:gridCol w:w="4486"/>
      </w:tblGrid>
      <w:tr w:rsidR="009F601F" w:rsidRPr="009F601F" w14:paraId="5C264421" w14:textId="77777777" w:rsidTr="00792D50">
        <w:tc>
          <w:tcPr>
            <w:tcW w:w="234" w:type="pct"/>
            <w:vAlign w:val="center"/>
          </w:tcPr>
          <w:p w14:paraId="6649AD5C" w14:textId="77777777" w:rsidR="00DA173A" w:rsidRPr="009F601F" w:rsidRDefault="00DA173A" w:rsidP="00792D50">
            <w:pPr>
              <w:pStyle w:val="ab"/>
              <w:spacing w:line="240" w:lineRule="auto"/>
              <w:ind w:firstLine="28"/>
            </w:pPr>
            <w:r w:rsidRPr="009F601F">
              <w:t>№</w:t>
            </w:r>
          </w:p>
        </w:tc>
        <w:tc>
          <w:tcPr>
            <w:tcW w:w="2418" w:type="pct"/>
            <w:vAlign w:val="center"/>
          </w:tcPr>
          <w:p w14:paraId="338C8E52" w14:textId="77777777" w:rsidR="00DA173A" w:rsidRPr="009F601F" w:rsidRDefault="00DA173A" w:rsidP="00792D50">
            <w:pPr>
              <w:pStyle w:val="ab"/>
              <w:spacing w:line="240" w:lineRule="auto"/>
              <w:ind w:firstLine="28"/>
            </w:pPr>
            <w:r w:rsidRPr="009F601F">
              <w:t>Выработка тепловой энергии</w:t>
            </w:r>
          </w:p>
        </w:tc>
        <w:tc>
          <w:tcPr>
            <w:tcW w:w="2348" w:type="pct"/>
            <w:vAlign w:val="center"/>
          </w:tcPr>
          <w:p w14:paraId="323CA8D8" w14:textId="77777777" w:rsidR="00DA173A" w:rsidRPr="009F601F" w:rsidRDefault="00DA173A" w:rsidP="00792D50">
            <w:pPr>
              <w:pStyle w:val="ab"/>
              <w:spacing w:line="240" w:lineRule="auto"/>
              <w:ind w:firstLine="28"/>
            </w:pPr>
            <w:r w:rsidRPr="009F601F">
              <w:t>Передача, поставка тепловой энергии</w:t>
            </w:r>
          </w:p>
        </w:tc>
      </w:tr>
      <w:tr w:rsidR="009F601F" w:rsidRPr="009F601F" w14:paraId="2AD98017" w14:textId="77777777" w:rsidTr="00792D50">
        <w:tc>
          <w:tcPr>
            <w:tcW w:w="234" w:type="pct"/>
            <w:vAlign w:val="center"/>
          </w:tcPr>
          <w:p w14:paraId="431081C7" w14:textId="77777777" w:rsidR="00DA173A" w:rsidRPr="009F601F" w:rsidRDefault="00DA173A" w:rsidP="00792D50">
            <w:pPr>
              <w:pStyle w:val="ab"/>
              <w:spacing w:line="240" w:lineRule="auto"/>
              <w:ind w:firstLine="28"/>
            </w:pPr>
            <w:r w:rsidRPr="009F601F">
              <w:t>1</w:t>
            </w:r>
          </w:p>
        </w:tc>
        <w:tc>
          <w:tcPr>
            <w:tcW w:w="2418" w:type="pct"/>
            <w:vAlign w:val="center"/>
          </w:tcPr>
          <w:p w14:paraId="6B4F7653" w14:textId="77777777" w:rsidR="00DA173A" w:rsidRPr="009F601F" w:rsidRDefault="00DA173A" w:rsidP="00792D50">
            <w:pPr>
              <w:pStyle w:val="ab"/>
              <w:spacing w:line="240" w:lineRule="auto"/>
              <w:ind w:firstLine="28"/>
            </w:pPr>
            <w:r w:rsidRPr="009F601F">
              <w:t>топливо</w:t>
            </w:r>
          </w:p>
        </w:tc>
        <w:tc>
          <w:tcPr>
            <w:tcW w:w="2348" w:type="pct"/>
            <w:vAlign w:val="center"/>
          </w:tcPr>
          <w:p w14:paraId="627B2F7C" w14:textId="77777777" w:rsidR="00DA173A" w:rsidRPr="009F601F" w:rsidRDefault="00DA173A" w:rsidP="00792D50">
            <w:pPr>
              <w:pStyle w:val="ab"/>
              <w:spacing w:line="240" w:lineRule="auto"/>
              <w:ind w:firstLine="28"/>
            </w:pPr>
            <w:r w:rsidRPr="009F601F">
              <w:t>электроэнергия</w:t>
            </w:r>
          </w:p>
        </w:tc>
      </w:tr>
      <w:tr w:rsidR="009F601F" w:rsidRPr="009F601F" w14:paraId="75F85D09" w14:textId="77777777" w:rsidTr="00792D50">
        <w:tc>
          <w:tcPr>
            <w:tcW w:w="234" w:type="pct"/>
            <w:vAlign w:val="center"/>
          </w:tcPr>
          <w:p w14:paraId="7513B63D" w14:textId="77777777" w:rsidR="00DA173A" w:rsidRPr="009F601F" w:rsidRDefault="00DA173A" w:rsidP="00792D50">
            <w:pPr>
              <w:pStyle w:val="ab"/>
              <w:spacing w:line="240" w:lineRule="auto"/>
              <w:ind w:firstLine="28"/>
            </w:pPr>
            <w:r w:rsidRPr="009F601F">
              <w:t>2</w:t>
            </w:r>
          </w:p>
        </w:tc>
        <w:tc>
          <w:tcPr>
            <w:tcW w:w="2418" w:type="pct"/>
            <w:vAlign w:val="center"/>
          </w:tcPr>
          <w:p w14:paraId="104331BB" w14:textId="77777777" w:rsidR="00DA173A" w:rsidRPr="009F601F" w:rsidRDefault="00DA173A" w:rsidP="00792D50">
            <w:pPr>
              <w:pStyle w:val="ab"/>
              <w:spacing w:line="240" w:lineRule="auto"/>
              <w:ind w:firstLine="28"/>
            </w:pPr>
            <w:r w:rsidRPr="009F601F">
              <w:t>электроэнергия, водоснабжение и иные технологические нужды</w:t>
            </w:r>
          </w:p>
        </w:tc>
        <w:tc>
          <w:tcPr>
            <w:tcW w:w="2348" w:type="pct"/>
            <w:vAlign w:val="center"/>
          </w:tcPr>
          <w:p w14:paraId="7CD7983D" w14:textId="77777777" w:rsidR="00DA173A" w:rsidRPr="009F601F" w:rsidRDefault="00DA173A" w:rsidP="00792D50">
            <w:pPr>
              <w:pStyle w:val="ab"/>
              <w:spacing w:line="240" w:lineRule="auto"/>
              <w:ind w:firstLine="28"/>
            </w:pPr>
            <w:r w:rsidRPr="009F601F">
              <w:t>амортизация</w:t>
            </w:r>
          </w:p>
        </w:tc>
      </w:tr>
      <w:tr w:rsidR="009F601F" w:rsidRPr="009F601F" w14:paraId="794F1DFB" w14:textId="77777777" w:rsidTr="00792D50">
        <w:tc>
          <w:tcPr>
            <w:tcW w:w="234" w:type="pct"/>
            <w:vAlign w:val="center"/>
          </w:tcPr>
          <w:p w14:paraId="54160C4B" w14:textId="77777777" w:rsidR="00DA173A" w:rsidRPr="009F601F" w:rsidRDefault="00DA173A" w:rsidP="00792D50">
            <w:pPr>
              <w:pStyle w:val="ab"/>
              <w:spacing w:line="240" w:lineRule="auto"/>
              <w:ind w:firstLine="28"/>
            </w:pPr>
            <w:r w:rsidRPr="009F601F">
              <w:t>3</w:t>
            </w:r>
          </w:p>
        </w:tc>
        <w:tc>
          <w:tcPr>
            <w:tcW w:w="2418" w:type="pct"/>
            <w:vAlign w:val="center"/>
          </w:tcPr>
          <w:p w14:paraId="6CE273FB" w14:textId="77777777" w:rsidR="00DA173A" w:rsidRPr="009F601F" w:rsidRDefault="00DA173A" w:rsidP="00792D50">
            <w:pPr>
              <w:pStyle w:val="ab"/>
              <w:spacing w:line="240" w:lineRule="auto"/>
              <w:ind w:firstLine="28"/>
            </w:pPr>
            <w:r w:rsidRPr="009F601F">
              <w:t>амортизация</w:t>
            </w:r>
          </w:p>
        </w:tc>
        <w:tc>
          <w:tcPr>
            <w:tcW w:w="2348" w:type="pct"/>
            <w:vAlign w:val="center"/>
          </w:tcPr>
          <w:p w14:paraId="4688631D" w14:textId="77777777" w:rsidR="00DA173A" w:rsidRPr="009F601F" w:rsidRDefault="00DA173A" w:rsidP="00792D50">
            <w:pPr>
              <w:pStyle w:val="ab"/>
              <w:spacing w:line="240" w:lineRule="auto"/>
              <w:ind w:firstLine="28"/>
            </w:pPr>
            <w:r w:rsidRPr="009F601F">
              <w:t>затраты на оплату труда</w:t>
            </w:r>
          </w:p>
        </w:tc>
      </w:tr>
      <w:tr w:rsidR="009F601F" w:rsidRPr="009F601F" w14:paraId="4CAA89A3" w14:textId="77777777" w:rsidTr="00792D50">
        <w:tc>
          <w:tcPr>
            <w:tcW w:w="234" w:type="pct"/>
            <w:vAlign w:val="center"/>
          </w:tcPr>
          <w:p w14:paraId="6B3E2D34" w14:textId="77777777" w:rsidR="00DA173A" w:rsidRPr="009F601F" w:rsidRDefault="00DA173A" w:rsidP="00792D50">
            <w:pPr>
              <w:pStyle w:val="ab"/>
              <w:spacing w:line="240" w:lineRule="auto"/>
              <w:ind w:firstLine="28"/>
            </w:pPr>
            <w:r w:rsidRPr="009F601F">
              <w:t>4</w:t>
            </w:r>
          </w:p>
        </w:tc>
        <w:tc>
          <w:tcPr>
            <w:tcW w:w="2418" w:type="pct"/>
            <w:vAlign w:val="center"/>
          </w:tcPr>
          <w:p w14:paraId="4B590A04" w14:textId="77777777" w:rsidR="00DA173A" w:rsidRPr="009F601F" w:rsidRDefault="00DA173A" w:rsidP="00792D50">
            <w:pPr>
              <w:pStyle w:val="ab"/>
              <w:spacing w:line="240" w:lineRule="auto"/>
              <w:ind w:firstLine="28"/>
            </w:pPr>
            <w:r w:rsidRPr="009F601F">
              <w:t>ремонт и техническое обслуживание, в том числе капитальный ремонт</w:t>
            </w:r>
          </w:p>
        </w:tc>
        <w:tc>
          <w:tcPr>
            <w:tcW w:w="2348" w:type="pct"/>
            <w:vAlign w:val="center"/>
          </w:tcPr>
          <w:p w14:paraId="31E22B79" w14:textId="77777777" w:rsidR="00DA173A" w:rsidRPr="009F601F" w:rsidRDefault="00DA173A" w:rsidP="00792D50">
            <w:pPr>
              <w:pStyle w:val="ab"/>
              <w:spacing w:line="240" w:lineRule="auto"/>
              <w:ind w:firstLine="28"/>
            </w:pPr>
            <w:r w:rsidRPr="009F601F">
              <w:t>ремонт и техническое обслуживание, в том числе капитальный ремонт</w:t>
            </w:r>
          </w:p>
        </w:tc>
      </w:tr>
      <w:tr w:rsidR="009F601F" w:rsidRPr="009F601F" w14:paraId="4D841BBF" w14:textId="77777777" w:rsidTr="00792D50">
        <w:tc>
          <w:tcPr>
            <w:tcW w:w="234" w:type="pct"/>
            <w:vAlign w:val="center"/>
          </w:tcPr>
          <w:p w14:paraId="456F1366" w14:textId="77777777" w:rsidR="00DA173A" w:rsidRPr="009F601F" w:rsidRDefault="00DA173A" w:rsidP="00792D50">
            <w:pPr>
              <w:pStyle w:val="ab"/>
              <w:spacing w:line="240" w:lineRule="auto"/>
              <w:ind w:firstLine="28"/>
            </w:pPr>
            <w:r w:rsidRPr="009F601F">
              <w:t>5</w:t>
            </w:r>
          </w:p>
        </w:tc>
        <w:tc>
          <w:tcPr>
            <w:tcW w:w="2418" w:type="pct"/>
            <w:vAlign w:val="center"/>
          </w:tcPr>
          <w:p w14:paraId="5147FA15" w14:textId="77777777" w:rsidR="00DA173A" w:rsidRPr="009F601F" w:rsidRDefault="00DA173A" w:rsidP="00792D50">
            <w:pPr>
              <w:pStyle w:val="ab"/>
              <w:spacing w:line="240" w:lineRule="auto"/>
              <w:ind w:firstLine="28"/>
            </w:pPr>
            <w:r w:rsidRPr="009F601F">
              <w:t>затраты на оплату труда</w:t>
            </w:r>
          </w:p>
        </w:tc>
        <w:tc>
          <w:tcPr>
            <w:tcW w:w="2348" w:type="pct"/>
            <w:vAlign w:val="center"/>
          </w:tcPr>
          <w:p w14:paraId="5151E326" w14:textId="77777777" w:rsidR="00DA173A" w:rsidRPr="009F601F" w:rsidRDefault="00DA173A" w:rsidP="00792D50">
            <w:pPr>
              <w:pStyle w:val="ab"/>
              <w:spacing w:line="240" w:lineRule="auto"/>
              <w:ind w:firstLine="28"/>
            </w:pPr>
            <w:r w:rsidRPr="009F601F">
              <w:t>отчисления на социальные нужды</w:t>
            </w:r>
          </w:p>
        </w:tc>
      </w:tr>
      <w:tr w:rsidR="009F601F" w:rsidRPr="009F601F" w14:paraId="51C4AF05" w14:textId="77777777" w:rsidTr="00792D50">
        <w:tc>
          <w:tcPr>
            <w:tcW w:w="234" w:type="pct"/>
            <w:vAlign w:val="center"/>
          </w:tcPr>
          <w:p w14:paraId="60293A4A" w14:textId="77777777" w:rsidR="00DA173A" w:rsidRPr="009F601F" w:rsidRDefault="00DA173A" w:rsidP="00792D50">
            <w:pPr>
              <w:pStyle w:val="ab"/>
              <w:spacing w:line="240" w:lineRule="auto"/>
              <w:ind w:firstLine="28"/>
            </w:pPr>
            <w:r w:rsidRPr="009F601F">
              <w:t>6</w:t>
            </w:r>
          </w:p>
        </w:tc>
        <w:tc>
          <w:tcPr>
            <w:tcW w:w="2418" w:type="pct"/>
            <w:vAlign w:val="center"/>
          </w:tcPr>
          <w:p w14:paraId="28AE02CC" w14:textId="77777777" w:rsidR="00DA173A" w:rsidRPr="009F601F" w:rsidRDefault="00DA173A" w:rsidP="00792D50">
            <w:pPr>
              <w:pStyle w:val="ab"/>
              <w:spacing w:line="240" w:lineRule="auto"/>
              <w:ind w:firstLine="28"/>
            </w:pPr>
            <w:r w:rsidRPr="009F601F">
              <w:t>отчисления на социальные нужды</w:t>
            </w:r>
          </w:p>
        </w:tc>
        <w:tc>
          <w:tcPr>
            <w:tcW w:w="2348" w:type="pct"/>
            <w:vAlign w:val="center"/>
          </w:tcPr>
          <w:p w14:paraId="36AE24C0" w14:textId="77777777" w:rsidR="00DA173A" w:rsidRPr="009F601F" w:rsidRDefault="00DA173A" w:rsidP="00792D50">
            <w:pPr>
              <w:pStyle w:val="ab"/>
              <w:spacing w:line="240" w:lineRule="auto"/>
              <w:ind w:firstLine="28"/>
            </w:pPr>
            <w:r w:rsidRPr="009F601F">
              <w:t>общецеховые и иные расходы</w:t>
            </w:r>
          </w:p>
        </w:tc>
      </w:tr>
      <w:tr w:rsidR="00DA173A" w:rsidRPr="009F601F" w14:paraId="58396814" w14:textId="77777777" w:rsidTr="00792D50">
        <w:tc>
          <w:tcPr>
            <w:tcW w:w="234" w:type="pct"/>
            <w:vAlign w:val="center"/>
          </w:tcPr>
          <w:p w14:paraId="017B216C" w14:textId="77777777" w:rsidR="00DA173A" w:rsidRPr="009F601F" w:rsidRDefault="00DA173A" w:rsidP="00792D50">
            <w:pPr>
              <w:pStyle w:val="ab"/>
              <w:spacing w:line="240" w:lineRule="auto"/>
              <w:ind w:firstLine="28"/>
            </w:pPr>
            <w:r w:rsidRPr="009F601F">
              <w:t>7</w:t>
            </w:r>
          </w:p>
        </w:tc>
        <w:tc>
          <w:tcPr>
            <w:tcW w:w="2418" w:type="pct"/>
            <w:vAlign w:val="center"/>
          </w:tcPr>
          <w:p w14:paraId="6BBDCE1A" w14:textId="77777777" w:rsidR="00DA173A" w:rsidRPr="009F601F" w:rsidRDefault="00DA173A" w:rsidP="00792D50">
            <w:pPr>
              <w:pStyle w:val="ab"/>
              <w:spacing w:line="240" w:lineRule="auto"/>
              <w:ind w:firstLine="28"/>
            </w:pPr>
            <w:r w:rsidRPr="009F601F">
              <w:t>общецеховые и иные расходы</w:t>
            </w:r>
          </w:p>
        </w:tc>
        <w:tc>
          <w:tcPr>
            <w:tcW w:w="2348" w:type="pct"/>
            <w:vAlign w:val="center"/>
          </w:tcPr>
          <w:p w14:paraId="6B98992E" w14:textId="77777777" w:rsidR="00DA173A" w:rsidRPr="009F601F" w:rsidRDefault="00DA173A" w:rsidP="00792D50">
            <w:pPr>
              <w:pStyle w:val="ab"/>
              <w:spacing w:line="240" w:lineRule="auto"/>
              <w:ind w:firstLine="28"/>
            </w:pPr>
            <w:r w:rsidRPr="009F601F">
              <w:t>-</w:t>
            </w:r>
          </w:p>
        </w:tc>
      </w:tr>
    </w:tbl>
    <w:p w14:paraId="2D5AB689" w14:textId="77777777" w:rsidR="00DA173A" w:rsidRPr="009F601F" w:rsidRDefault="00DA173A" w:rsidP="00DA173A"/>
    <w:p w14:paraId="0C19757F" w14:textId="77777777" w:rsidR="00DA173A" w:rsidRPr="009F601F" w:rsidRDefault="00DA173A" w:rsidP="001B5133">
      <w:pPr>
        <w:pStyle w:val="ab"/>
      </w:pPr>
      <w:r w:rsidRPr="009F601F">
        <w:t>Полная себестоимость отпущенной воды в стоимостных измерителях определяется как сумма всех расходов по стадиям технологического процесса и расходов. Себестоимость единицы услуги по теплоснабжению на соответствующий данной услуге измеритель (Гкал/ч отпущенной тепловой энергии) определяется делением полной себестоимости на плановый объем услуги в натуральном выражении.</w:t>
      </w:r>
    </w:p>
    <w:p w14:paraId="47BD46CD" w14:textId="77777777" w:rsidR="00DA173A" w:rsidRPr="009F601F" w:rsidRDefault="00DA173A" w:rsidP="001B5133">
      <w:pPr>
        <w:pStyle w:val="ab"/>
      </w:pPr>
      <w:r w:rsidRPr="009F601F">
        <w:t>В таблице 2.2.10-2 представлен перечень организаций, осуществляющих деятельность в сфере централизованного теплоснабжения, с указанием установленных для них тарифов.</w:t>
      </w:r>
    </w:p>
    <w:p w14:paraId="4352131E" w14:textId="77777777" w:rsidR="00DA173A" w:rsidRPr="009F601F" w:rsidRDefault="00DA173A" w:rsidP="001B5133">
      <w:pPr>
        <w:pStyle w:val="ab"/>
      </w:pPr>
      <w:r w:rsidRPr="009F601F">
        <w:t xml:space="preserve">Плата за подключение (технологическое присоединение) к системе теплоснабжения устанавливается органом регулирования в расчете на единицу мощности подключаемой тепловой нагрузки и может быть дифференцирована в зависимости от параметров данного подключения (технологического присоединения), определенных основами ценообразования в сфере </w:t>
      </w:r>
      <w:r w:rsidRPr="009F601F">
        <w:lastRenderedPageBreak/>
        <w:t>теплоснабжения и правилами регулирования цен (тарифов) в сфере теплоснабжения, утвержденными Правительством Российской Федерации.</w:t>
      </w:r>
    </w:p>
    <w:p w14:paraId="3EB44E46" w14:textId="77777777" w:rsidR="00DA173A" w:rsidRPr="009F601F" w:rsidRDefault="00DA173A" w:rsidP="001B5133">
      <w:pPr>
        <w:pStyle w:val="ab"/>
      </w:pPr>
      <w:r w:rsidRPr="009F601F">
        <w:t>Плата за подключение (технологическое присоединение) к системе теплоснабжения, устанавливаемая в расчете на единицу мощности подключаемой тепловой нагрузки, может включать в себя затраты на создание тепловых сетей протяженностью от существующих тепловых сетей или источников тепловой энергии до точки подключения (технологического присоединения) объекта капитального строительства потребителя, в том числе застройщика, за исключением расходов, предусмотренных на создание этих тепловых сетей инвестиционной программой теплоснабжающей организации или теплосетевой организации, либо средств, предусмотренных на создание этих тепловых сетей и полученных за счет иных источников, в том числе средств бюджетов бюджетной системы Российской Федерации.</w:t>
      </w:r>
    </w:p>
    <w:p w14:paraId="39E84045" w14:textId="77777777" w:rsidR="00DA173A" w:rsidRPr="009F601F" w:rsidRDefault="00DA173A" w:rsidP="00334301">
      <w:pPr>
        <w:pStyle w:val="ab"/>
        <w:rPr>
          <w:lang w:eastAsia="ru-RU"/>
        </w:rPr>
        <w:sectPr w:rsidR="00DA173A" w:rsidRPr="009F601F" w:rsidSect="00DA173A">
          <w:pgSz w:w="11906" w:h="16838"/>
          <w:pgMar w:top="1134" w:right="850" w:bottom="1134" w:left="1701" w:header="708" w:footer="708" w:gutter="0"/>
          <w:cols w:space="708"/>
          <w:docGrid w:linePitch="360"/>
        </w:sectPr>
      </w:pPr>
    </w:p>
    <w:p w14:paraId="5ED7EA9A" w14:textId="77777777" w:rsidR="00CB5B4B" w:rsidRPr="009F601F" w:rsidRDefault="00CB5B4B" w:rsidP="00CB5B4B">
      <w:pPr>
        <w:pStyle w:val="ab"/>
        <w:ind w:firstLine="0"/>
      </w:pPr>
      <w:r w:rsidRPr="009F601F">
        <w:lastRenderedPageBreak/>
        <w:t>Таблица 2.2.10-2. Тарифы на тепловую энергию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Look w:val="04A0" w:firstRow="1" w:lastRow="0" w:firstColumn="1" w:lastColumn="0" w:noHBand="0" w:noVBand="1"/>
      </w:tblPr>
      <w:tblGrid>
        <w:gridCol w:w="334"/>
        <w:gridCol w:w="1840"/>
        <w:gridCol w:w="2186"/>
        <w:gridCol w:w="1707"/>
        <w:gridCol w:w="2121"/>
        <w:gridCol w:w="1737"/>
        <w:gridCol w:w="2311"/>
        <w:gridCol w:w="1732"/>
        <w:gridCol w:w="1927"/>
        <w:gridCol w:w="1737"/>
        <w:gridCol w:w="2311"/>
        <w:gridCol w:w="1659"/>
      </w:tblGrid>
      <w:tr w:rsidR="009F601F" w:rsidRPr="009F601F" w14:paraId="52287726" w14:textId="77777777" w:rsidTr="00CB5B4B">
        <w:trPr>
          <w:cantSplit/>
          <w:trHeight w:val="20"/>
          <w:tblHeader/>
        </w:trPr>
        <w:tc>
          <w:tcPr>
            <w:tcW w:w="77" w:type="pct"/>
            <w:vMerge w:val="restart"/>
            <w:shd w:val="clear" w:color="auto" w:fill="auto"/>
            <w:noWrap/>
            <w:tcMar>
              <w:left w:w="28" w:type="dxa"/>
              <w:right w:w="28" w:type="dxa"/>
            </w:tcMar>
            <w:vAlign w:val="center"/>
            <w:hideMark/>
          </w:tcPr>
          <w:p w14:paraId="1C4FF4BB" w14:textId="77777777" w:rsidR="00CB5B4B" w:rsidRPr="009F601F" w:rsidRDefault="00CB5B4B" w:rsidP="00CB5B4B">
            <w:pPr>
              <w:pStyle w:val="af"/>
            </w:pPr>
            <w:r w:rsidRPr="009F601F">
              <w:t>№</w:t>
            </w:r>
          </w:p>
        </w:tc>
        <w:tc>
          <w:tcPr>
            <w:tcW w:w="426" w:type="pct"/>
            <w:vMerge w:val="restart"/>
            <w:shd w:val="clear" w:color="auto" w:fill="auto"/>
            <w:tcMar>
              <w:left w:w="28" w:type="dxa"/>
              <w:right w:w="28" w:type="dxa"/>
            </w:tcMar>
            <w:vAlign w:val="center"/>
            <w:hideMark/>
          </w:tcPr>
          <w:p w14:paraId="426C7B28" w14:textId="77777777" w:rsidR="00CB5B4B" w:rsidRPr="009F601F" w:rsidRDefault="00CB5B4B" w:rsidP="00CB5B4B">
            <w:pPr>
              <w:pStyle w:val="af"/>
            </w:pPr>
            <w:r w:rsidRPr="009F601F">
              <w:t>Наименование компании</w:t>
            </w:r>
          </w:p>
        </w:tc>
        <w:tc>
          <w:tcPr>
            <w:tcW w:w="506" w:type="pct"/>
            <w:vMerge w:val="restart"/>
            <w:shd w:val="clear" w:color="auto" w:fill="auto"/>
            <w:tcMar>
              <w:left w:w="28" w:type="dxa"/>
              <w:right w:w="28" w:type="dxa"/>
            </w:tcMar>
            <w:vAlign w:val="center"/>
            <w:hideMark/>
          </w:tcPr>
          <w:p w14:paraId="56BD8379" w14:textId="77777777" w:rsidR="00CB5B4B" w:rsidRPr="009F601F" w:rsidRDefault="00CB5B4B" w:rsidP="00CB5B4B">
            <w:pPr>
              <w:pStyle w:val="af"/>
            </w:pPr>
            <w:r w:rsidRPr="009F601F">
              <w:t>Осуществление деятельности теплоснабжения</w:t>
            </w:r>
          </w:p>
        </w:tc>
        <w:tc>
          <w:tcPr>
            <w:tcW w:w="3991" w:type="pct"/>
            <w:gridSpan w:val="9"/>
            <w:tcMar>
              <w:left w:w="28" w:type="dxa"/>
              <w:right w:w="28" w:type="dxa"/>
            </w:tcMar>
            <w:vAlign w:val="center"/>
          </w:tcPr>
          <w:p w14:paraId="3F699FE9" w14:textId="77777777" w:rsidR="00CB5B4B" w:rsidRPr="009F601F" w:rsidRDefault="00CB5B4B" w:rsidP="00CB5B4B">
            <w:pPr>
              <w:pStyle w:val="af"/>
            </w:pPr>
            <w:r w:rsidRPr="009F601F">
              <w:t>Сведения о тарифах</w:t>
            </w:r>
          </w:p>
        </w:tc>
      </w:tr>
      <w:tr w:rsidR="009F601F" w:rsidRPr="009F601F" w14:paraId="06E9B1E4" w14:textId="77777777" w:rsidTr="00CB5B4B">
        <w:trPr>
          <w:cantSplit/>
          <w:trHeight w:val="20"/>
          <w:tblHeader/>
        </w:trPr>
        <w:tc>
          <w:tcPr>
            <w:tcW w:w="77" w:type="pct"/>
            <w:vMerge/>
            <w:shd w:val="clear" w:color="auto" w:fill="auto"/>
            <w:tcMar>
              <w:left w:w="28" w:type="dxa"/>
              <w:right w:w="28" w:type="dxa"/>
            </w:tcMar>
            <w:vAlign w:val="center"/>
            <w:hideMark/>
          </w:tcPr>
          <w:p w14:paraId="756FCDE9" w14:textId="77777777" w:rsidR="00CB5B4B" w:rsidRPr="009F601F" w:rsidRDefault="00CB5B4B" w:rsidP="00CB5B4B">
            <w:pPr>
              <w:pStyle w:val="af"/>
            </w:pPr>
          </w:p>
        </w:tc>
        <w:tc>
          <w:tcPr>
            <w:tcW w:w="426" w:type="pct"/>
            <w:vMerge/>
            <w:shd w:val="clear" w:color="auto" w:fill="auto"/>
            <w:tcMar>
              <w:left w:w="28" w:type="dxa"/>
              <w:right w:w="28" w:type="dxa"/>
            </w:tcMar>
            <w:vAlign w:val="center"/>
            <w:hideMark/>
          </w:tcPr>
          <w:p w14:paraId="5D3B4D11" w14:textId="77777777" w:rsidR="00CB5B4B" w:rsidRPr="009F601F" w:rsidRDefault="00CB5B4B" w:rsidP="00CB5B4B">
            <w:pPr>
              <w:pStyle w:val="af"/>
            </w:pPr>
          </w:p>
        </w:tc>
        <w:tc>
          <w:tcPr>
            <w:tcW w:w="506" w:type="pct"/>
            <w:vMerge/>
            <w:shd w:val="clear" w:color="auto" w:fill="auto"/>
            <w:tcMar>
              <w:left w:w="28" w:type="dxa"/>
              <w:right w:w="28" w:type="dxa"/>
            </w:tcMar>
            <w:vAlign w:val="center"/>
            <w:hideMark/>
          </w:tcPr>
          <w:p w14:paraId="470874E5" w14:textId="77777777" w:rsidR="00CB5B4B" w:rsidRPr="009F601F" w:rsidRDefault="00CB5B4B" w:rsidP="00CB5B4B">
            <w:pPr>
              <w:pStyle w:val="af"/>
            </w:pPr>
          </w:p>
        </w:tc>
        <w:tc>
          <w:tcPr>
            <w:tcW w:w="3606" w:type="pct"/>
            <w:gridSpan w:val="8"/>
            <w:shd w:val="clear" w:color="auto" w:fill="auto"/>
            <w:tcMar>
              <w:left w:w="28" w:type="dxa"/>
              <w:right w:w="28" w:type="dxa"/>
            </w:tcMar>
            <w:vAlign w:val="center"/>
            <w:hideMark/>
          </w:tcPr>
          <w:p w14:paraId="2A79485D" w14:textId="77777777" w:rsidR="00CB5B4B" w:rsidRPr="009F601F" w:rsidRDefault="00CB5B4B" w:rsidP="00CB5B4B">
            <w:pPr>
              <w:pStyle w:val="af"/>
            </w:pPr>
            <w:r w:rsidRPr="009F601F">
              <w:t>Период действия тарифа</w:t>
            </w:r>
          </w:p>
        </w:tc>
        <w:tc>
          <w:tcPr>
            <w:tcW w:w="385" w:type="pct"/>
            <w:vMerge w:val="restart"/>
            <w:shd w:val="clear" w:color="auto" w:fill="auto"/>
            <w:tcMar>
              <w:left w:w="28" w:type="dxa"/>
              <w:right w:w="28" w:type="dxa"/>
            </w:tcMar>
            <w:vAlign w:val="center"/>
            <w:hideMark/>
          </w:tcPr>
          <w:p w14:paraId="09D9E317" w14:textId="77777777" w:rsidR="00CB5B4B" w:rsidRPr="009F601F" w:rsidRDefault="00CB5B4B" w:rsidP="00CB5B4B">
            <w:pPr>
              <w:pStyle w:val="af"/>
            </w:pPr>
            <w:r w:rsidRPr="009F601F">
              <w:t>Приказ Лен РТК</w:t>
            </w:r>
          </w:p>
        </w:tc>
      </w:tr>
      <w:tr w:rsidR="009F601F" w:rsidRPr="009F601F" w14:paraId="20257F38" w14:textId="77777777" w:rsidTr="00CB5B4B">
        <w:trPr>
          <w:cantSplit/>
          <w:trHeight w:val="20"/>
          <w:tblHeader/>
        </w:trPr>
        <w:tc>
          <w:tcPr>
            <w:tcW w:w="77" w:type="pct"/>
            <w:vMerge/>
            <w:shd w:val="clear" w:color="auto" w:fill="auto"/>
            <w:tcMar>
              <w:left w:w="28" w:type="dxa"/>
              <w:right w:w="28" w:type="dxa"/>
            </w:tcMar>
            <w:vAlign w:val="center"/>
            <w:hideMark/>
          </w:tcPr>
          <w:p w14:paraId="4E5A24B6" w14:textId="77777777" w:rsidR="00CB5B4B" w:rsidRPr="009F601F" w:rsidRDefault="00CB5B4B" w:rsidP="00CB5B4B">
            <w:pPr>
              <w:pStyle w:val="af"/>
            </w:pPr>
          </w:p>
        </w:tc>
        <w:tc>
          <w:tcPr>
            <w:tcW w:w="426" w:type="pct"/>
            <w:vMerge/>
            <w:shd w:val="clear" w:color="auto" w:fill="auto"/>
            <w:tcMar>
              <w:left w:w="28" w:type="dxa"/>
              <w:right w:w="28" w:type="dxa"/>
            </w:tcMar>
            <w:vAlign w:val="center"/>
            <w:hideMark/>
          </w:tcPr>
          <w:p w14:paraId="733F2C63" w14:textId="77777777" w:rsidR="00CB5B4B" w:rsidRPr="009F601F" w:rsidRDefault="00CB5B4B" w:rsidP="00CB5B4B">
            <w:pPr>
              <w:pStyle w:val="af"/>
            </w:pPr>
          </w:p>
        </w:tc>
        <w:tc>
          <w:tcPr>
            <w:tcW w:w="506" w:type="pct"/>
            <w:vMerge/>
            <w:shd w:val="clear" w:color="auto" w:fill="auto"/>
            <w:tcMar>
              <w:left w:w="28" w:type="dxa"/>
              <w:right w:w="28" w:type="dxa"/>
            </w:tcMar>
            <w:vAlign w:val="center"/>
            <w:hideMark/>
          </w:tcPr>
          <w:p w14:paraId="5996BCBD" w14:textId="77777777" w:rsidR="00CB5B4B" w:rsidRPr="009F601F" w:rsidRDefault="00CB5B4B" w:rsidP="00CB5B4B">
            <w:pPr>
              <w:pStyle w:val="af"/>
            </w:pPr>
          </w:p>
        </w:tc>
        <w:tc>
          <w:tcPr>
            <w:tcW w:w="886" w:type="pct"/>
            <w:gridSpan w:val="2"/>
            <w:shd w:val="clear" w:color="auto" w:fill="auto"/>
            <w:tcMar>
              <w:left w:w="28" w:type="dxa"/>
              <w:right w:w="28" w:type="dxa"/>
            </w:tcMar>
            <w:vAlign w:val="center"/>
            <w:hideMark/>
          </w:tcPr>
          <w:p w14:paraId="06D3725C" w14:textId="77777777" w:rsidR="00CB5B4B" w:rsidRPr="009F601F" w:rsidRDefault="00CB5B4B" w:rsidP="00CB5B4B">
            <w:pPr>
              <w:pStyle w:val="af"/>
            </w:pPr>
            <w:r w:rsidRPr="009F601F">
              <w:t>с 01.01.2015 г.</w:t>
            </w:r>
            <w:r w:rsidRPr="009F601F">
              <w:br/>
              <w:t xml:space="preserve"> по 30.06.2015 г.</w:t>
            </w:r>
          </w:p>
        </w:tc>
        <w:tc>
          <w:tcPr>
            <w:tcW w:w="937" w:type="pct"/>
            <w:gridSpan w:val="2"/>
            <w:shd w:val="clear" w:color="auto" w:fill="auto"/>
            <w:tcMar>
              <w:left w:w="28" w:type="dxa"/>
              <w:right w:w="28" w:type="dxa"/>
            </w:tcMar>
            <w:vAlign w:val="center"/>
            <w:hideMark/>
          </w:tcPr>
          <w:p w14:paraId="78D6E2C6" w14:textId="77777777" w:rsidR="00CB5B4B" w:rsidRPr="009F601F" w:rsidRDefault="00CB5B4B" w:rsidP="00CB5B4B">
            <w:pPr>
              <w:pStyle w:val="af"/>
            </w:pPr>
            <w:r w:rsidRPr="009F601F">
              <w:t xml:space="preserve">с 01.07.2015 г. </w:t>
            </w:r>
            <w:r w:rsidRPr="009F601F">
              <w:br/>
              <w:t>по 31.12.2015 г.</w:t>
            </w:r>
          </w:p>
        </w:tc>
        <w:tc>
          <w:tcPr>
            <w:tcW w:w="847" w:type="pct"/>
            <w:gridSpan w:val="2"/>
            <w:tcMar>
              <w:left w:w="28" w:type="dxa"/>
              <w:right w:w="28" w:type="dxa"/>
            </w:tcMar>
            <w:vAlign w:val="center"/>
          </w:tcPr>
          <w:p w14:paraId="66C6BE56" w14:textId="77777777" w:rsidR="00CB5B4B" w:rsidRPr="009F601F" w:rsidRDefault="00CB5B4B" w:rsidP="00CB5B4B">
            <w:pPr>
              <w:pStyle w:val="af"/>
            </w:pPr>
            <w:r w:rsidRPr="009F601F">
              <w:t xml:space="preserve">с 01.01.2016 г. </w:t>
            </w:r>
            <w:r w:rsidRPr="009F601F">
              <w:br/>
              <w:t>по 30.06.2016 г.</w:t>
            </w:r>
          </w:p>
        </w:tc>
        <w:tc>
          <w:tcPr>
            <w:tcW w:w="937" w:type="pct"/>
            <w:gridSpan w:val="2"/>
            <w:tcMar>
              <w:left w:w="28" w:type="dxa"/>
              <w:right w:w="28" w:type="dxa"/>
            </w:tcMar>
            <w:vAlign w:val="center"/>
          </w:tcPr>
          <w:p w14:paraId="7180E58C" w14:textId="77777777" w:rsidR="00CB5B4B" w:rsidRPr="009F601F" w:rsidRDefault="00CB5B4B" w:rsidP="00CB5B4B">
            <w:pPr>
              <w:pStyle w:val="af"/>
            </w:pPr>
            <w:r w:rsidRPr="009F601F">
              <w:t xml:space="preserve">с 01.07.2016 г. </w:t>
            </w:r>
            <w:r w:rsidRPr="009F601F">
              <w:br/>
              <w:t>по 31.12.2016 г.</w:t>
            </w:r>
          </w:p>
        </w:tc>
        <w:tc>
          <w:tcPr>
            <w:tcW w:w="385" w:type="pct"/>
            <w:vMerge/>
            <w:shd w:val="clear" w:color="auto" w:fill="auto"/>
            <w:tcMar>
              <w:left w:w="28" w:type="dxa"/>
              <w:right w:w="28" w:type="dxa"/>
            </w:tcMar>
            <w:vAlign w:val="center"/>
            <w:hideMark/>
          </w:tcPr>
          <w:p w14:paraId="78F312CF" w14:textId="77777777" w:rsidR="00CB5B4B" w:rsidRPr="009F601F" w:rsidRDefault="00CB5B4B" w:rsidP="00CB5B4B">
            <w:pPr>
              <w:pStyle w:val="af"/>
            </w:pPr>
          </w:p>
        </w:tc>
      </w:tr>
      <w:tr w:rsidR="009F601F" w:rsidRPr="009F601F" w14:paraId="76846D0E" w14:textId="77777777" w:rsidTr="00CB5B4B">
        <w:trPr>
          <w:cantSplit/>
          <w:trHeight w:val="20"/>
          <w:tblHeader/>
        </w:trPr>
        <w:tc>
          <w:tcPr>
            <w:tcW w:w="77" w:type="pct"/>
            <w:vMerge/>
            <w:shd w:val="clear" w:color="auto" w:fill="auto"/>
            <w:tcMar>
              <w:left w:w="28" w:type="dxa"/>
              <w:right w:w="28" w:type="dxa"/>
            </w:tcMar>
            <w:vAlign w:val="center"/>
            <w:hideMark/>
          </w:tcPr>
          <w:p w14:paraId="598E5019" w14:textId="77777777" w:rsidR="00CB5B4B" w:rsidRPr="009F601F" w:rsidRDefault="00CB5B4B" w:rsidP="00CB5B4B">
            <w:pPr>
              <w:pStyle w:val="af"/>
            </w:pPr>
          </w:p>
        </w:tc>
        <w:tc>
          <w:tcPr>
            <w:tcW w:w="426" w:type="pct"/>
            <w:vMerge/>
            <w:shd w:val="clear" w:color="auto" w:fill="auto"/>
            <w:tcMar>
              <w:left w:w="28" w:type="dxa"/>
              <w:right w:w="28" w:type="dxa"/>
            </w:tcMar>
            <w:vAlign w:val="center"/>
            <w:hideMark/>
          </w:tcPr>
          <w:p w14:paraId="43A3B73C" w14:textId="77777777" w:rsidR="00CB5B4B" w:rsidRPr="009F601F" w:rsidRDefault="00CB5B4B" w:rsidP="00CB5B4B">
            <w:pPr>
              <w:pStyle w:val="af"/>
            </w:pPr>
          </w:p>
        </w:tc>
        <w:tc>
          <w:tcPr>
            <w:tcW w:w="506" w:type="pct"/>
            <w:vMerge/>
            <w:shd w:val="clear" w:color="auto" w:fill="auto"/>
            <w:tcMar>
              <w:left w:w="28" w:type="dxa"/>
              <w:right w:w="28" w:type="dxa"/>
            </w:tcMar>
            <w:vAlign w:val="center"/>
            <w:hideMark/>
          </w:tcPr>
          <w:p w14:paraId="7AB93EB4" w14:textId="77777777" w:rsidR="00CB5B4B" w:rsidRPr="009F601F" w:rsidRDefault="00CB5B4B" w:rsidP="00CB5B4B">
            <w:pPr>
              <w:pStyle w:val="af"/>
            </w:pPr>
          </w:p>
        </w:tc>
        <w:tc>
          <w:tcPr>
            <w:tcW w:w="395" w:type="pct"/>
            <w:shd w:val="clear" w:color="auto" w:fill="auto"/>
            <w:tcMar>
              <w:left w:w="28" w:type="dxa"/>
              <w:right w:w="28" w:type="dxa"/>
            </w:tcMar>
            <w:vAlign w:val="center"/>
            <w:hideMark/>
          </w:tcPr>
          <w:p w14:paraId="2FA76B4A" w14:textId="77777777" w:rsidR="00CB5B4B" w:rsidRPr="009F601F" w:rsidRDefault="00CB5B4B" w:rsidP="00CB5B4B">
            <w:pPr>
              <w:pStyle w:val="af"/>
            </w:pPr>
            <w:r w:rsidRPr="009F601F">
              <w:t>без НДС</w:t>
            </w:r>
          </w:p>
        </w:tc>
        <w:tc>
          <w:tcPr>
            <w:tcW w:w="490" w:type="pct"/>
            <w:shd w:val="clear" w:color="auto" w:fill="auto"/>
            <w:tcMar>
              <w:left w:w="28" w:type="dxa"/>
              <w:right w:w="28" w:type="dxa"/>
            </w:tcMar>
            <w:vAlign w:val="center"/>
            <w:hideMark/>
          </w:tcPr>
          <w:p w14:paraId="44CBBEF0" w14:textId="034D6BA5" w:rsidR="00CB5B4B" w:rsidRPr="009F601F" w:rsidRDefault="00CB5B4B" w:rsidP="00CB5B4B">
            <w:pPr>
              <w:pStyle w:val="af"/>
            </w:pPr>
            <w:r w:rsidRPr="009F601F">
              <w:t>для категории</w:t>
            </w:r>
            <w:r w:rsidR="00A045FC" w:rsidRPr="009F601F">
              <w:t xml:space="preserve"> «</w:t>
            </w:r>
            <w:r w:rsidRPr="009F601F">
              <w:t>Население</w:t>
            </w:r>
            <w:r w:rsidR="00A045FC" w:rsidRPr="009F601F">
              <w:t>»</w:t>
            </w:r>
            <w:r w:rsidRPr="009F601F">
              <w:t xml:space="preserve"> (тарифы указываются с учетом НДС)</w:t>
            </w:r>
          </w:p>
        </w:tc>
        <w:tc>
          <w:tcPr>
            <w:tcW w:w="402" w:type="pct"/>
            <w:shd w:val="clear" w:color="auto" w:fill="auto"/>
            <w:tcMar>
              <w:left w:w="28" w:type="dxa"/>
              <w:right w:w="28" w:type="dxa"/>
            </w:tcMar>
            <w:vAlign w:val="center"/>
            <w:hideMark/>
          </w:tcPr>
          <w:p w14:paraId="5768DAD9" w14:textId="77777777" w:rsidR="00CB5B4B" w:rsidRPr="009F601F" w:rsidRDefault="00CB5B4B" w:rsidP="00CB5B4B">
            <w:pPr>
              <w:pStyle w:val="af"/>
            </w:pPr>
            <w:r w:rsidRPr="009F601F">
              <w:t>без НДС</w:t>
            </w:r>
          </w:p>
        </w:tc>
        <w:tc>
          <w:tcPr>
            <w:tcW w:w="535" w:type="pct"/>
            <w:shd w:val="clear" w:color="auto" w:fill="auto"/>
            <w:tcMar>
              <w:left w:w="28" w:type="dxa"/>
              <w:right w:w="28" w:type="dxa"/>
            </w:tcMar>
            <w:vAlign w:val="center"/>
            <w:hideMark/>
          </w:tcPr>
          <w:p w14:paraId="6CA0929E" w14:textId="1B3B5A3F" w:rsidR="00CB5B4B" w:rsidRPr="009F601F" w:rsidRDefault="00CB5B4B" w:rsidP="00CB5B4B">
            <w:pPr>
              <w:pStyle w:val="af"/>
            </w:pPr>
            <w:r w:rsidRPr="009F601F">
              <w:t>для категории</w:t>
            </w:r>
            <w:r w:rsidR="00A045FC" w:rsidRPr="009F601F">
              <w:t xml:space="preserve"> «</w:t>
            </w:r>
            <w:r w:rsidRPr="009F601F">
              <w:t>Население</w:t>
            </w:r>
            <w:r w:rsidR="00A045FC" w:rsidRPr="009F601F">
              <w:t>»</w:t>
            </w:r>
            <w:r w:rsidRPr="009F601F">
              <w:t xml:space="preserve"> (тарифы указываются с учетом НДС)</w:t>
            </w:r>
          </w:p>
        </w:tc>
        <w:tc>
          <w:tcPr>
            <w:tcW w:w="401" w:type="pct"/>
            <w:tcMar>
              <w:left w:w="28" w:type="dxa"/>
              <w:right w:w="28" w:type="dxa"/>
            </w:tcMar>
            <w:vAlign w:val="center"/>
          </w:tcPr>
          <w:p w14:paraId="6725A4CB" w14:textId="77777777" w:rsidR="00CB5B4B" w:rsidRPr="009F601F" w:rsidRDefault="00CB5B4B" w:rsidP="00CB5B4B">
            <w:pPr>
              <w:pStyle w:val="af"/>
            </w:pPr>
            <w:r w:rsidRPr="009F601F">
              <w:t>без НДС</w:t>
            </w:r>
          </w:p>
        </w:tc>
        <w:tc>
          <w:tcPr>
            <w:tcW w:w="446" w:type="pct"/>
            <w:tcMar>
              <w:left w:w="28" w:type="dxa"/>
              <w:right w:w="28" w:type="dxa"/>
            </w:tcMar>
            <w:vAlign w:val="center"/>
          </w:tcPr>
          <w:p w14:paraId="2A2FE114" w14:textId="2D737729" w:rsidR="00CB5B4B" w:rsidRPr="009F601F" w:rsidRDefault="00CB5B4B" w:rsidP="00CB5B4B">
            <w:pPr>
              <w:pStyle w:val="af"/>
            </w:pPr>
            <w:r w:rsidRPr="009F601F">
              <w:t>для категории</w:t>
            </w:r>
            <w:r w:rsidR="00A045FC" w:rsidRPr="009F601F">
              <w:t xml:space="preserve"> «</w:t>
            </w:r>
            <w:r w:rsidRPr="009F601F">
              <w:t>Население</w:t>
            </w:r>
            <w:r w:rsidR="00A045FC" w:rsidRPr="009F601F">
              <w:t>»</w:t>
            </w:r>
            <w:r w:rsidRPr="009F601F">
              <w:t xml:space="preserve"> (тарифы указываются с учетом НДС)</w:t>
            </w:r>
          </w:p>
        </w:tc>
        <w:tc>
          <w:tcPr>
            <w:tcW w:w="402" w:type="pct"/>
            <w:tcMar>
              <w:left w:w="28" w:type="dxa"/>
              <w:right w:w="28" w:type="dxa"/>
            </w:tcMar>
            <w:vAlign w:val="center"/>
          </w:tcPr>
          <w:p w14:paraId="09DA943C" w14:textId="77777777" w:rsidR="00CB5B4B" w:rsidRPr="009F601F" w:rsidRDefault="00CB5B4B" w:rsidP="00CB5B4B">
            <w:pPr>
              <w:pStyle w:val="af"/>
            </w:pPr>
            <w:r w:rsidRPr="009F601F">
              <w:t>без НДС</w:t>
            </w:r>
          </w:p>
        </w:tc>
        <w:tc>
          <w:tcPr>
            <w:tcW w:w="535" w:type="pct"/>
            <w:tcMar>
              <w:left w:w="28" w:type="dxa"/>
              <w:right w:w="28" w:type="dxa"/>
            </w:tcMar>
            <w:vAlign w:val="center"/>
          </w:tcPr>
          <w:p w14:paraId="21757EB7" w14:textId="12076F6E" w:rsidR="00CB5B4B" w:rsidRPr="009F601F" w:rsidRDefault="00CB5B4B" w:rsidP="00CB5B4B">
            <w:pPr>
              <w:pStyle w:val="af"/>
            </w:pPr>
            <w:r w:rsidRPr="009F601F">
              <w:t>для категории</w:t>
            </w:r>
            <w:r w:rsidR="00A045FC" w:rsidRPr="009F601F">
              <w:t xml:space="preserve"> «</w:t>
            </w:r>
            <w:r w:rsidRPr="009F601F">
              <w:t>Население</w:t>
            </w:r>
            <w:r w:rsidR="00A045FC" w:rsidRPr="009F601F">
              <w:t>»</w:t>
            </w:r>
            <w:r w:rsidRPr="009F601F">
              <w:t xml:space="preserve"> (тарифы указываются с учетом НДС)</w:t>
            </w:r>
          </w:p>
        </w:tc>
        <w:tc>
          <w:tcPr>
            <w:tcW w:w="385" w:type="pct"/>
            <w:vMerge/>
            <w:shd w:val="clear" w:color="auto" w:fill="auto"/>
            <w:tcMar>
              <w:left w:w="28" w:type="dxa"/>
              <w:right w:w="28" w:type="dxa"/>
            </w:tcMar>
            <w:vAlign w:val="center"/>
            <w:hideMark/>
          </w:tcPr>
          <w:p w14:paraId="338AFFCF" w14:textId="77777777" w:rsidR="00CB5B4B" w:rsidRPr="009F601F" w:rsidRDefault="00CB5B4B" w:rsidP="00CB5B4B">
            <w:pPr>
              <w:pStyle w:val="af"/>
            </w:pPr>
          </w:p>
        </w:tc>
      </w:tr>
      <w:tr w:rsidR="009F601F" w:rsidRPr="009F601F" w14:paraId="614F5491" w14:textId="77777777" w:rsidTr="00CB5B4B">
        <w:trPr>
          <w:cantSplit/>
          <w:trHeight w:val="20"/>
        </w:trPr>
        <w:tc>
          <w:tcPr>
            <w:tcW w:w="77" w:type="pct"/>
            <w:shd w:val="clear" w:color="auto" w:fill="auto"/>
            <w:noWrap/>
            <w:tcMar>
              <w:left w:w="28" w:type="dxa"/>
              <w:right w:w="28" w:type="dxa"/>
            </w:tcMar>
            <w:vAlign w:val="center"/>
          </w:tcPr>
          <w:p w14:paraId="5158AF84" w14:textId="77777777" w:rsidR="00CB5B4B" w:rsidRPr="009F601F" w:rsidRDefault="00CB5B4B" w:rsidP="00CB5B4B">
            <w:pPr>
              <w:pStyle w:val="af"/>
            </w:pPr>
            <w:r w:rsidRPr="009F601F">
              <w:t>1</w:t>
            </w:r>
          </w:p>
        </w:tc>
        <w:tc>
          <w:tcPr>
            <w:tcW w:w="426" w:type="pct"/>
            <w:shd w:val="clear" w:color="auto" w:fill="auto"/>
            <w:tcMar>
              <w:left w:w="28" w:type="dxa"/>
              <w:right w:w="28" w:type="dxa"/>
            </w:tcMar>
            <w:vAlign w:val="center"/>
          </w:tcPr>
          <w:p w14:paraId="5252377D" w14:textId="25D1B0C8" w:rsidR="00CB5B4B" w:rsidRPr="009F601F" w:rsidRDefault="00CB5B4B" w:rsidP="00CB5B4B">
            <w:pPr>
              <w:pStyle w:val="af"/>
            </w:pPr>
            <w:r w:rsidRPr="009F601F">
              <w:t>ООО</w:t>
            </w:r>
            <w:r w:rsidR="00A045FC" w:rsidRPr="009F601F">
              <w:t xml:space="preserve"> «</w:t>
            </w:r>
            <w:r w:rsidRPr="009F601F">
              <w:t>СМЭУ</w:t>
            </w:r>
            <w:r w:rsidR="00A045FC" w:rsidRPr="009F601F">
              <w:t xml:space="preserve"> «</w:t>
            </w:r>
            <w:r w:rsidRPr="009F601F">
              <w:t>Заневка</w:t>
            </w:r>
            <w:r w:rsidR="00A045FC" w:rsidRPr="009F601F">
              <w:t>»</w:t>
            </w:r>
          </w:p>
        </w:tc>
        <w:tc>
          <w:tcPr>
            <w:tcW w:w="506" w:type="pct"/>
            <w:shd w:val="clear" w:color="auto" w:fill="auto"/>
            <w:tcMar>
              <w:left w:w="28" w:type="dxa"/>
              <w:right w:w="28" w:type="dxa"/>
            </w:tcMar>
            <w:vAlign w:val="center"/>
          </w:tcPr>
          <w:p w14:paraId="37279CC3" w14:textId="77777777" w:rsidR="00CB5B4B" w:rsidRPr="009F601F" w:rsidRDefault="00CB5B4B" w:rsidP="00CB5B4B">
            <w:pPr>
              <w:pStyle w:val="af"/>
            </w:pPr>
            <w:r w:rsidRPr="009F601F">
              <w:t>Производство и передача</w:t>
            </w:r>
          </w:p>
        </w:tc>
        <w:tc>
          <w:tcPr>
            <w:tcW w:w="395" w:type="pct"/>
            <w:shd w:val="clear" w:color="auto" w:fill="auto"/>
            <w:tcMar>
              <w:left w:w="28" w:type="dxa"/>
              <w:right w:w="28" w:type="dxa"/>
            </w:tcMar>
            <w:vAlign w:val="center"/>
          </w:tcPr>
          <w:p w14:paraId="05B5C354" w14:textId="77777777" w:rsidR="00CB5B4B" w:rsidRPr="009F601F" w:rsidRDefault="00CB5B4B" w:rsidP="00CB5B4B">
            <w:pPr>
              <w:pStyle w:val="af"/>
            </w:pPr>
            <w:r w:rsidRPr="009F601F">
              <w:t>1955,90</w:t>
            </w:r>
          </w:p>
        </w:tc>
        <w:tc>
          <w:tcPr>
            <w:tcW w:w="490" w:type="pct"/>
            <w:shd w:val="clear" w:color="auto" w:fill="auto"/>
            <w:tcMar>
              <w:left w:w="28" w:type="dxa"/>
              <w:right w:w="28" w:type="dxa"/>
            </w:tcMar>
            <w:vAlign w:val="center"/>
          </w:tcPr>
          <w:p w14:paraId="291322DE" w14:textId="77777777" w:rsidR="00CB5B4B" w:rsidRPr="009F601F" w:rsidRDefault="00CB5B4B" w:rsidP="00CB5B4B">
            <w:pPr>
              <w:pStyle w:val="af"/>
            </w:pPr>
            <w:r w:rsidRPr="009F601F">
              <w:t>2090,65</w:t>
            </w:r>
          </w:p>
        </w:tc>
        <w:tc>
          <w:tcPr>
            <w:tcW w:w="402" w:type="pct"/>
            <w:shd w:val="clear" w:color="auto" w:fill="auto"/>
            <w:tcMar>
              <w:left w:w="28" w:type="dxa"/>
              <w:right w:w="28" w:type="dxa"/>
            </w:tcMar>
            <w:vAlign w:val="center"/>
          </w:tcPr>
          <w:p w14:paraId="5E2D5EB6" w14:textId="77777777" w:rsidR="00CB5B4B" w:rsidRPr="009F601F" w:rsidRDefault="00CB5B4B" w:rsidP="00CB5B4B">
            <w:pPr>
              <w:pStyle w:val="af"/>
            </w:pPr>
            <w:r w:rsidRPr="009F601F">
              <w:t>2041,05</w:t>
            </w:r>
          </w:p>
        </w:tc>
        <w:tc>
          <w:tcPr>
            <w:tcW w:w="535" w:type="pct"/>
            <w:shd w:val="clear" w:color="auto" w:fill="auto"/>
            <w:tcMar>
              <w:left w:w="28" w:type="dxa"/>
              <w:right w:w="28" w:type="dxa"/>
            </w:tcMar>
            <w:vAlign w:val="center"/>
          </w:tcPr>
          <w:p w14:paraId="0D975193" w14:textId="77777777" w:rsidR="00CB5B4B" w:rsidRPr="009F601F" w:rsidRDefault="00CB5B4B" w:rsidP="00CB5B4B">
            <w:pPr>
              <w:pStyle w:val="af"/>
            </w:pPr>
            <w:r w:rsidRPr="009F601F">
              <w:t>2322,71</w:t>
            </w:r>
          </w:p>
        </w:tc>
        <w:tc>
          <w:tcPr>
            <w:tcW w:w="401" w:type="pct"/>
            <w:tcMar>
              <w:left w:w="28" w:type="dxa"/>
              <w:right w:w="28" w:type="dxa"/>
            </w:tcMar>
            <w:vAlign w:val="center"/>
          </w:tcPr>
          <w:p w14:paraId="012125A2" w14:textId="77777777" w:rsidR="00CB5B4B" w:rsidRPr="009F601F" w:rsidRDefault="00CB5B4B" w:rsidP="00CB5B4B">
            <w:pPr>
              <w:pStyle w:val="af"/>
            </w:pPr>
            <w:r w:rsidRPr="009F601F">
              <w:t>2041,05</w:t>
            </w:r>
          </w:p>
        </w:tc>
        <w:tc>
          <w:tcPr>
            <w:tcW w:w="446" w:type="pct"/>
            <w:tcMar>
              <w:left w:w="28" w:type="dxa"/>
              <w:right w:w="28" w:type="dxa"/>
            </w:tcMar>
            <w:vAlign w:val="center"/>
          </w:tcPr>
          <w:p w14:paraId="6FAD784A" w14:textId="77777777" w:rsidR="00CB5B4B" w:rsidRPr="009F601F" w:rsidRDefault="00CB5B4B" w:rsidP="00CB5B4B">
            <w:pPr>
              <w:pStyle w:val="af"/>
            </w:pPr>
            <w:r w:rsidRPr="009F601F">
              <w:t>2322,71</w:t>
            </w:r>
          </w:p>
        </w:tc>
        <w:tc>
          <w:tcPr>
            <w:tcW w:w="402" w:type="pct"/>
            <w:tcMar>
              <w:left w:w="28" w:type="dxa"/>
              <w:right w:w="28" w:type="dxa"/>
            </w:tcMar>
            <w:vAlign w:val="center"/>
          </w:tcPr>
          <w:p w14:paraId="6CEC90D0" w14:textId="77777777" w:rsidR="00CB5B4B" w:rsidRPr="009F601F" w:rsidRDefault="00CB5B4B" w:rsidP="00CB5B4B">
            <w:pPr>
              <w:pStyle w:val="af"/>
            </w:pPr>
            <w:r w:rsidRPr="009F601F">
              <w:t>2128,55</w:t>
            </w:r>
          </w:p>
        </w:tc>
        <w:tc>
          <w:tcPr>
            <w:tcW w:w="535" w:type="pct"/>
            <w:tcMar>
              <w:left w:w="28" w:type="dxa"/>
              <w:right w:w="28" w:type="dxa"/>
            </w:tcMar>
            <w:vAlign w:val="center"/>
          </w:tcPr>
          <w:p w14:paraId="4A7C7086" w14:textId="77777777" w:rsidR="00CB5B4B" w:rsidRPr="009F601F" w:rsidRDefault="00CB5B4B" w:rsidP="00CB5B4B">
            <w:pPr>
              <w:pStyle w:val="af"/>
            </w:pPr>
            <w:r w:rsidRPr="009F601F">
              <w:t>2404</w:t>
            </w:r>
          </w:p>
        </w:tc>
        <w:tc>
          <w:tcPr>
            <w:tcW w:w="385" w:type="pct"/>
            <w:shd w:val="clear" w:color="auto" w:fill="auto"/>
            <w:tcMar>
              <w:left w:w="28" w:type="dxa"/>
              <w:right w:w="28" w:type="dxa"/>
            </w:tcMar>
            <w:vAlign w:val="center"/>
          </w:tcPr>
          <w:p w14:paraId="22F5B35A" w14:textId="77777777" w:rsidR="00CB5B4B" w:rsidRPr="009F601F" w:rsidRDefault="00CB5B4B" w:rsidP="00CB5B4B">
            <w:pPr>
              <w:pStyle w:val="af"/>
            </w:pPr>
            <w:r w:rsidRPr="009F601F">
              <w:t>от 27.10,2015 № 308-п;</w:t>
            </w:r>
          </w:p>
          <w:p w14:paraId="46EE4209" w14:textId="77777777" w:rsidR="00CB5B4B" w:rsidRPr="009F601F" w:rsidRDefault="00CB5B4B" w:rsidP="00CB5B4B">
            <w:pPr>
              <w:pStyle w:val="af"/>
            </w:pPr>
            <w:r w:rsidRPr="009F601F">
              <w:t>от 18.12.2015</w:t>
            </w:r>
          </w:p>
          <w:p w14:paraId="3D6831E8" w14:textId="77777777" w:rsidR="00CB5B4B" w:rsidRPr="009F601F" w:rsidRDefault="00CB5B4B" w:rsidP="00CB5B4B">
            <w:pPr>
              <w:pStyle w:val="af"/>
            </w:pPr>
            <w:r w:rsidRPr="009F601F">
              <w:t>№500-п</w:t>
            </w:r>
          </w:p>
        </w:tc>
      </w:tr>
      <w:tr w:rsidR="009F601F" w:rsidRPr="009F601F" w14:paraId="643900BA" w14:textId="77777777" w:rsidTr="00CB5B4B">
        <w:trPr>
          <w:cantSplit/>
          <w:trHeight w:val="20"/>
        </w:trPr>
        <w:tc>
          <w:tcPr>
            <w:tcW w:w="77" w:type="pct"/>
            <w:shd w:val="clear" w:color="auto" w:fill="auto"/>
            <w:noWrap/>
            <w:tcMar>
              <w:left w:w="28" w:type="dxa"/>
              <w:right w:w="28" w:type="dxa"/>
            </w:tcMar>
            <w:vAlign w:val="center"/>
          </w:tcPr>
          <w:p w14:paraId="3B6C1CDC" w14:textId="77777777" w:rsidR="00CB5B4B" w:rsidRPr="009F601F" w:rsidRDefault="00CB5B4B" w:rsidP="00CB5B4B">
            <w:pPr>
              <w:pStyle w:val="af"/>
            </w:pPr>
            <w:r w:rsidRPr="009F601F">
              <w:t>2</w:t>
            </w:r>
          </w:p>
        </w:tc>
        <w:tc>
          <w:tcPr>
            <w:tcW w:w="426" w:type="pct"/>
            <w:shd w:val="clear" w:color="auto" w:fill="auto"/>
            <w:tcMar>
              <w:left w:w="28" w:type="dxa"/>
              <w:right w:w="28" w:type="dxa"/>
            </w:tcMar>
            <w:vAlign w:val="center"/>
          </w:tcPr>
          <w:p w14:paraId="3D9C0A20" w14:textId="26595B08" w:rsidR="00CB5B4B" w:rsidRPr="009F601F" w:rsidRDefault="00CB5B4B" w:rsidP="00CB5B4B">
            <w:pPr>
              <w:pStyle w:val="af"/>
            </w:pPr>
            <w:r w:rsidRPr="009F601F">
              <w:t>ГУП</w:t>
            </w:r>
            <w:r w:rsidR="00A045FC" w:rsidRPr="009F601F">
              <w:t xml:space="preserve"> «</w:t>
            </w:r>
            <w:r w:rsidRPr="009F601F">
              <w:t>ТЭК СПб</w:t>
            </w:r>
            <w:r w:rsidR="00A045FC" w:rsidRPr="009F601F">
              <w:t>»</w:t>
            </w:r>
          </w:p>
        </w:tc>
        <w:tc>
          <w:tcPr>
            <w:tcW w:w="506" w:type="pct"/>
            <w:shd w:val="clear" w:color="auto" w:fill="auto"/>
            <w:tcMar>
              <w:left w:w="28" w:type="dxa"/>
              <w:right w:w="28" w:type="dxa"/>
            </w:tcMar>
            <w:vAlign w:val="center"/>
          </w:tcPr>
          <w:p w14:paraId="263D3E2D" w14:textId="77777777" w:rsidR="00CB5B4B" w:rsidRPr="009F601F" w:rsidRDefault="00CB5B4B" w:rsidP="00CB5B4B">
            <w:pPr>
              <w:pStyle w:val="af"/>
            </w:pPr>
            <w:r w:rsidRPr="009F601F">
              <w:t>Производство и передача</w:t>
            </w:r>
          </w:p>
        </w:tc>
        <w:tc>
          <w:tcPr>
            <w:tcW w:w="395" w:type="pct"/>
            <w:shd w:val="clear" w:color="auto" w:fill="auto"/>
            <w:tcMar>
              <w:left w:w="28" w:type="dxa"/>
              <w:right w:w="28" w:type="dxa"/>
            </w:tcMar>
            <w:vAlign w:val="center"/>
          </w:tcPr>
          <w:p w14:paraId="168701F1" w14:textId="77777777" w:rsidR="00CB5B4B" w:rsidRPr="009F601F" w:rsidRDefault="00CB5B4B" w:rsidP="00CB5B4B">
            <w:pPr>
              <w:pStyle w:val="af"/>
            </w:pPr>
            <w:r w:rsidRPr="009F601F">
              <w:t>1518,55</w:t>
            </w:r>
          </w:p>
        </w:tc>
        <w:tc>
          <w:tcPr>
            <w:tcW w:w="490" w:type="pct"/>
            <w:shd w:val="clear" w:color="auto" w:fill="auto"/>
            <w:tcMar>
              <w:left w:w="28" w:type="dxa"/>
              <w:right w:w="28" w:type="dxa"/>
            </w:tcMar>
            <w:vAlign w:val="center"/>
          </w:tcPr>
          <w:p w14:paraId="546239DD" w14:textId="77777777" w:rsidR="00CB5B4B" w:rsidRPr="009F601F" w:rsidRDefault="00CB5B4B" w:rsidP="00CB5B4B">
            <w:pPr>
              <w:pStyle w:val="af"/>
            </w:pPr>
            <w:r w:rsidRPr="009F601F">
              <w:t>1791,89</w:t>
            </w:r>
          </w:p>
        </w:tc>
        <w:tc>
          <w:tcPr>
            <w:tcW w:w="402" w:type="pct"/>
            <w:shd w:val="clear" w:color="auto" w:fill="auto"/>
            <w:tcMar>
              <w:left w:w="28" w:type="dxa"/>
              <w:right w:w="28" w:type="dxa"/>
            </w:tcMar>
            <w:vAlign w:val="center"/>
          </w:tcPr>
          <w:p w14:paraId="5752BFC8" w14:textId="77777777" w:rsidR="00CB5B4B" w:rsidRPr="009F601F" w:rsidRDefault="00CB5B4B" w:rsidP="00CB5B4B">
            <w:pPr>
              <w:pStyle w:val="af"/>
            </w:pPr>
            <w:r w:rsidRPr="009F601F">
              <w:t>1455,79</w:t>
            </w:r>
          </w:p>
        </w:tc>
        <w:tc>
          <w:tcPr>
            <w:tcW w:w="535" w:type="pct"/>
            <w:shd w:val="clear" w:color="auto" w:fill="auto"/>
            <w:tcMar>
              <w:left w:w="28" w:type="dxa"/>
              <w:right w:w="28" w:type="dxa"/>
            </w:tcMar>
            <w:vAlign w:val="center"/>
          </w:tcPr>
          <w:p w14:paraId="1C943619" w14:textId="77777777" w:rsidR="00CB5B4B" w:rsidRPr="009F601F" w:rsidRDefault="00CB5B4B" w:rsidP="00CB5B4B">
            <w:pPr>
              <w:pStyle w:val="af"/>
            </w:pPr>
            <w:r w:rsidRPr="009F601F">
              <w:t>1717,83</w:t>
            </w:r>
          </w:p>
        </w:tc>
        <w:tc>
          <w:tcPr>
            <w:tcW w:w="401" w:type="pct"/>
            <w:tcMar>
              <w:left w:w="28" w:type="dxa"/>
              <w:right w:w="28" w:type="dxa"/>
            </w:tcMar>
            <w:vAlign w:val="center"/>
          </w:tcPr>
          <w:p w14:paraId="7CEC19C5" w14:textId="77777777" w:rsidR="00CB5B4B" w:rsidRPr="009F601F" w:rsidRDefault="00CB5B4B" w:rsidP="00CB5B4B">
            <w:pPr>
              <w:pStyle w:val="af"/>
            </w:pPr>
            <w:r w:rsidRPr="009F601F">
              <w:t>1455,79</w:t>
            </w:r>
          </w:p>
        </w:tc>
        <w:tc>
          <w:tcPr>
            <w:tcW w:w="446" w:type="pct"/>
            <w:tcMar>
              <w:left w:w="28" w:type="dxa"/>
              <w:right w:w="28" w:type="dxa"/>
            </w:tcMar>
            <w:vAlign w:val="center"/>
          </w:tcPr>
          <w:p w14:paraId="08A59FB8" w14:textId="77777777" w:rsidR="00CB5B4B" w:rsidRPr="009F601F" w:rsidRDefault="00CB5B4B" w:rsidP="00CB5B4B">
            <w:pPr>
              <w:pStyle w:val="af"/>
            </w:pPr>
            <w:r w:rsidRPr="009F601F">
              <w:t>1717,83</w:t>
            </w:r>
          </w:p>
        </w:tc>
        <w:tc>
          <w:tcPr>
            <w:tcW w:w="402" w:type="pct"/>
            <w:tcMar>
              <w:left w:w="28" w:type="dxa"/>
              <w:right w:w="28" w:type="dxa"/>
            </w:tcMar>
            <w:vAlign w:val="center"/>
          </w:tcPr>
          <w:p w14:paraId="54ED00C7" w14:textId="77777777" w:rsidR="00CB5B4B" w:rsidRPr="009F601F" w:rsidRDefault="00CB5B4B" w:rsidP="00CB5B4B">
            <w:pPr>
              <w:pStyle w:val="af"/>
            </w:pPr>
            <w:r w:rsidRPr="009F601F">
              <w:t>1618,39</w:t>
            </w:r>
          </w:p>
        </w:tc>
        <w:tc>
          <w:tcPr>
            <w:tcW w:w="535" w:type="pct"/>
            <w:tcMar>
              <w:left w:w="28" w:type="dxa"/>
              <w:right w:w="28" w:type="dxa"/>
            </w:tcMar>
            <w:vAlign w:val="center"/>
          </w:tcPr>
          <w:p w14:paraId="2343AF35" w14:textId="77777777" w:rsidR="00CB5B4B" w:rsidRPr="009F601F" w:rsidRDefault="00CB5B4B" w:rsidP="00CB5B4B">
            <w:pPr>
              <w:pStyle w:val="af"/>
            </w:pPr>
            <w:r w:rsidRPr="009F601F">
              <w:t>1777,95</w:t>
            </w:r>
          </w:p>
        </w:tc>
        <w:tc>
          <w:tcPr>
            <w:tcW w:w="385" w:type="pct"/>
            <w:shd w:val="clear" w:color="auto" w:fill="auto"/>
            <w:tcMar>
              <w:left w:w="28" w:type="dxa"/>
              <w:right w:w="28" w:type="dxa"/>
            </w:tcMar>
            <w:vAlign w:val="center"/>
          </w:tcPr>
          <w:p w14:paraId="76A540B8" w14:textId="77777777" w:rsidR="00CB5B4B" w:rsidRPr="009F601F" w:rsidRDefault="00CB5B4B" w:rsidP="00CB5B4B">
            <w:pPr>
              <w:pStyle w:val="af"/>
            </w:pPr>
            <w:r w:rsidRPr="009F601F">
              <w:t>от 30.11.2015 № 315-п;</w:t>
            </w:r>
          </w:p>
          <w:p w14:paraId="3CB0C316" w14:textId="77777777" w:rsidR="00CB5B4B" w:rsidRPr="009F601F" w:rsidRDefault="00CB5B4B" w:rsidP="00CB5B4B">
            <w:pPr>
              <w:pStyle w:val="af"/>
            </w:pPr>
            <w:r w:rsidRPr="009F601F">
              <w:t>от 18.12.2015 №500-п</w:t>
            </w:r>
          </w:p>
        </w:tc>
      </w:tr>
      <w:tr w:rsidR="009F601F" w:rsidRPr="009F601F" w14:paraId="1A97248A" w14:textId="77777777" w:rsidTr="00CB5B4B">
        <w:trPr>
          <w:cantSplit/>
          <w:trHeight w:val="20"/>
        </w:trPr>
        <w:tc>
          <w:tcPr>
            <w:tcW w:w="77" w:type="pct"/>
            <w:shd w:val="clear" w:color="auto" w:fill="auto"/>
            <w:noWrap/>
            <w:tcMar>
              <w:left w:w="28" w:type="dxa"/>
              <w:right w:w="28" w:type="dxa"/>
            </w:tcMar>
            <w:vAlign w:val="center"/>
          </w:tcPr>
          <w:p w14:paraId="79DDC253" w14:textId="77777777" w:rsidR="00CB5B4B" w:rsidRPr="009F601F" w:rsidRDefault="00CB5B4B" w:rsidP="00CB5B4B">
            <w:pPr>
              <w:pStyle w:val="af"/>
            </w:pPr>
            <w:r w:rsidRPr="009F601F">
              <w:t>3</w:t>
            </w:r>
          </w:p>
        </w:tc>
        <w:tc>
          <w:tcPr>
            <w:tcW w:w="426" w:type="pct"/>
            <w:shd w:val="clear" w:color="auto" w:fill="auto"/>
            <w:tcMar>
              <w:left w:w="28" w:type="dxa"/>
              <w:right w:w="28" w:type="dxa"/>
            </w:tcMar>
            <w:vAlign w:val="center"/>
          </w:tcPr>
          <w:p w14:paraId="4B74D36D" w14:textId="27EA5715" w:rsidR="00CB5B4B" w:rsidRPr="009F601F" w:rsidRDefault="00CB5B4B" w:rsidP="00CB5B4B">
            <w:pPr>
              <w:pStyle w:val="af"/>
            </w:pPr>
            <w:r w:rsidRPr="009F601F">
              <w:t>ООО</w:t>
            </w:r>
            <w:r w:rsidR="00A045FC" w:rsidRPr="009F601F">
              <w:t xml:space="preserve"> «</w:t>
            </w:r>
            <w:r w:rsidRPr="009F601F">
              <w:t>ТК Северная</w:t>
            </w:r>
            <w:r w:rsidR="00A045FC" w:rsidRPr="009F601F">
              <w:t>»</w:t>
            </w:r>
          </w:p>
        </w:tc>
        <w:tc>
          <w:tcPr>
            <w:tcW w:w="506" w:type="pct"/>
            <w:shd w:val="clear" w:color="auto" w:fill="auto"/>
            <w:tcMar>
              <w:left w:w="28" w:type="dxa"/>
              <w:right w:w="28" w:type="dxa"/>
            </w:tcMar>
            <w:vAlign w:val="center"/>
          </w:tcPr>
          <w:p w14:paraId="5BDFDE61" w14:textId="77777777" w:rsidR="00CB5B4B" w:rsidRPr="009F601F" w:rsidRDefault="00CB5B4B" w:rsidP="00CB5B4B">
            <w:pPr>
              <w:pStyle w:val="af"/>
            </w:pPr>
            <w:r w:rsidRPr="009F601F">
              <w:t>Производство и передача</w:t>
            </w:r>
          </w:p>
        </w:tc>
        <w:tc>
          <w:tcPr>
            <w:tcW w:w="395" w:type="pct"/>
            <w:shd w:val="clear" w:color="auto" w:fill="auto"/>
            <w:tcMar>
              <w:left w:w="28" w:type="dxa"/>
              <w:right w:w="28" w:type="dxa"/>
            </w:tcMar>
            <w:vAlign w:val="center"/>
          </w:tcPr>
          <w:p w14:paraId="36630AA7" w14:textId="77777777" w:rsidR="00CB5B4B" w:rsidRPr="009F601F" w:rsidRDefault="00CB5B4B" w:rsidP="00CB5B4B">
            <w:pPr>
              <w:pStyle w:val="af"/>
              <w:rPr>
                <w:lang w:val="en-US"/>
              </w:rPr>
            </w:pPr>
            <w:r w:rsidRPr="009F601F">
              <w:rPr>
                <w:lang w:val="en-US"/>
              </w:rPr>
              <w:t>1116</w:t>
            </w:r>
            <w:r w:rsidRPr="009F601F">
              <w:t>,60</w:t>
            </w:r>
          </w:p>
        </w:tc>
        <w:tc>
          <w:tcPr>
            <w:tcW w:w="490" w:type="pct"/>
            <w:shd w:val="clear" w:color="auto" w:fill="auto"/>
            <w:tcMar>
              <w:left w:w="28" w:type="dxa"/>
              <w:right w:w="28" w:type="dxa"/>
            </w:tcMar>
            <w:vAlign w:val="center"/>
          </w:tcPr>
          <w:p w14:paraId="109C733A" w14:textId="77777777" w:rsidR="00CB5B4B" w:rsidRPr="009F601F" w:rsidRDefault="00CB5B4B" w:rsidP="00CB5B4B">
            <w:pPr>
              <w:pStyle w:val="af"/>
            </w:pPr>
            <w:r w:rsidRPr="009F601F">
              <w:t>1317,58</w:t>
            </w:r>
          </w:p>
        </w:tc>
        <w:tc>
          <w:tcPr>
            <w:tcW w:w="402" w:type="pct"/>
            <w:shd w:val="clear" w:color="auto" w:fill="auto"/>
            <w:tcMar>
              <w:left w:w="28" w:type="dxa"/>
              <w:right w:w="28" w:type="dxa"/>
            </w:tcMar>
            <w:vAlign w:val="center"/>
          </w:tcPr>
          <w:p w14:paraId="5CFD2148" w14:textId="77777777" w:rsidR="00CB5B4B" w:rsidRPr="009F601F" w:rsidRDefault="00CB5B4B" w:rsidP="00CB5B4B">
            <w:pPr>
              <w:pStyle w:val="af"/>
            </w:pPr>
            <w:r w:rsidRPr="009F601F">
              <w:t>1202,57</w:t>
            </w:r>
          </w:p>
        </w:tc>
        <w:tc>
          <w:tcPr>
            <w:tcW w:w="535" w:type="pct"/>
            <w:shd w:val="clear" w:color="auto" w:fill="auto"/>
            <w:tcMar>
              <w:left w:w="28" w:type="dxa"/>
              <w:right w:w="28" w:type="dxa"/>
            </w:tcMar>
            <w:vAlign w:val="center"/>
          </w:tcPr>
          <w:p w14:paraId="75F29D3F" w14:textId="77777777" w:rsidR="00CB5B4B" w:rsidRPr="009F601F" w:rsidRDefault="00CB5B4B" w:rsidP="00CB5B4B">
            <w:pPr>
              <w:pStyle w:val="af"/>
            </w:pPr>
            <w:r w:rsidRPr="009F601F">
              <w:t>1419,03</w:t>
            </w:r>
          </w:p>
        </w:tc>
        <w:tc>
          <w:tcPr>
            <w:tcW w:w="401" w:type="pct"/>
            <w:tcMar>
              <w:left w:w="28" w:type="dxa"/>
              <w:right w:w="28" w:type="dxa"/>
            </w:tcMar>
            <w:vAlign w:val="center"/>
          </w:tcPr>
          <w:p w14:paraId="77876EC6" w14:textId="77777777" w:rsidR="00CB5B4B" w:rsidRPr="009F601F" w:rsidRDefault="00CB5B4B" w:rsidP="00CB5B4B">
            <w:pPr>
              <w:pStyle w:val="af"/>
            </w:pPr>
            <w:r w:rsidRPr="009F601F">
              <w:t>1202,57</w:t>
            </w:r>
          </w:p>
        </w:tc>
        <w:tc>
          <w:tcPr>
            <w:tcW w:w="446" w:type="pct"/>
            <w:tcMar>
              <w:left w:w="28" w:type="dxa"/>
              <w:right w:w="28" w:type="dxa"/>
            </w:tcMar>
            <w:vAlign w:val="center"/>
          </w:tcPr>
          <w:p w14:paraId="21B1898F" w14:textId="77777777" w:rsidR="00CB5B4B" w:rsidRPr="009F601F" w:rsidRDefault="00CB5B4B" w:rsidP="00CB5B4B">
            <w:pPr>
              <w:pStyle w:val="af"/>
            </w:pPr>
            <w:r w:rsidRPr="009F601F">
              <w:t>1419,03</w:t>
            </w:r>
          </w:p>
        </w:tc>
        <w:tc>
          <w:tcPr>
            <w:tcW w:w="402" w:type="pct"/>
            <w:tcMar>
              <w:left w:w="28" w:type="dxa"/>
              <w:right w:w="28" w:type="dxa"/>
            </w:tcMar>
            <w:vAlign w:val="center"/>
          </w:tcPr>
          <w:p w14:paraId="32F6EE85" w14:textId="77777777" w:rsidR="00CB5B4B" w:rsidRPr="009F601F" w:rsidRDefault="00CB5B4B" w:rsidP="00CB5B4B">
            <w:pPr>
              <w:pStyle w:val="af"/>
            </w:pPr>
            <w:r w:rsidRPr="009F601F">
              <w:t>1252,79</w:t>
            </w:r>
          </w:p>
        </w:tc>
        <w:tc>
          <w:tcPr>
            <w:tcW w:w="535" w:type="pct"/>
            <w:tcMar>
              <w:left w:w="28" w:type="dxa"/>
              <w:right w:w="28" w:type="dxa"/>
            </w:tcMar>
            <w:vAlign w:val="center"/>
          </w:tcPr>
          <w:p w14:paraId="4629274D" w14:textId="77777777" w:rsidR="00CB5B4B" w:rsidRPr="009F601F" w:rsidRDefault="00CB5B4B" w:rsidP="00CB5B4B">
            <w:pPr>
              <w:pStyle w:val="af"/>
            </w:pPr>
            <w:r w:rsidRPr="009F601F">
              <w:t>1468,70</w:t>
            </w:r>
          </w:p>
        </w:tc>
        <w:tc>
          <w:tcPr>
            <w:tcW w:w="385" w:type="pct"/>
            <w:shd w:val="clear" w:color="auto" w:fill="auto"/>
            <w:tcMar>
              <w:left w:w="28" w:type="dxa"/>
              <w:right w:w="28" w:type="dxa"/>
            </w:tcMar>
            <w:vAlign w:val="center"/>
          </w:tcPr>
          <w:p w14:paraId="33D59DA6" w14:textId="77777777" w:rsidR="00CB5B4B" w:rsidRPr="009F601F" w:rsidRDefault="00CB5B4B" w:rsidP="00CB5B4B">
            <w:pPr>
              <w:pStyle w:val="af"/>
            </w:pPr>
            <w:r w:rsidRPr="009F601F">
              <w:t>от 30.12.2015 №542-п;</w:t>
            </w:r>
          </w:p>
          <w:p w14:paraId="250DB9A1" w14:textId="77777777" w:rsidR="00CB5B4B" w:rsidRPr="009F601F" w:rsidRDefault="00CB5B4B" w:rsidP="00CB5B4B">
            <w:pPr>
              <w:pStyle w:val="af"/>
            </w:pPr>
            <w:r w:rsidRPr="009F601F">
              <w:t>от 18.12.2015 №500-п</w:t>
            </w:r>
          </w:p>
        </w:tc>
      </w:tr>
      <w:tr w:rsidR="009F601F" w:rsidRPr="009F601F" w14:paraId="57527658" w14:textId="77777777" w:rsidTr="00CB5B4B">
        <w:trPr>
          <w:cantSplit/>
          <w:trHeight w:val="20"/>
        </w:trPr>
        <w:tc>
          <w:tcPr>
            <w:tcW w:w="77" w:type="pct"/>
            <w:shd w:val="clear" w:color="auto" w:fill="auto"/>
            <w:noWrap/>
            <w:tcMar>
              <w:left w:w="28" w:type="dxa"/>
              <w:right w:w="28" w:type="dxa"/>
            </w:tcMar>
            <w:vAlign w:val="center"/>
          </w:tcPr>
          <w:p w14:paraId="33618DD0" w14:textId="77777777" w:rsidR="00CB5B4B" w:rsidRPr="009F601F" w:rsidRDefault="00CB5B4B" w:rsidP="00CB5B4B">
            <w:pPr>
              <w:pStyle w:val="af"/>
            </w:pPr>
            <w:r w:rsidRPr="009F601F">
              <w:t>4</w:t>
            </w:r>
          </w:p>
        </w:tc>
        <w:tc>
          <w:tcPr>
            <w:tcW w:w="426" w:type="pct"/>
            <w:shd w:val="clear" w:color="auto" w:fill="auto"/>
            <w:tcMar>
              <w:left w:w="28" w:type="dxa"/>
              <w:right w:w="28" w:type="dxa"/>
            </w:tcMar>
            <w:vAlign w:val="center"/>
          </w:tcPr>
          <w:p w14:paraId="408A2992" w14:textId="451427A1" w:rsidR="00CB5B4B" w:rsidRPr="009F601F" w:rsidRDefault="00CB5B4B" w:rsidP="00CB5B4B">
            <w:pPr>
              <w:pStyle w:val="af"/>
            </w:pPr>
            <w:r w:rsidRPr="009F601F">
              <w:t>ООО</w:t>
            </w:r>
            <w:r w:rsidR="00A045FC" w:rsidRPr="009F601F">
              <w:t xml:space="preserve"> «</w:t>
            </w:r>
            <w:r w:rsidRPr="009F601F">
              <w:t>ЭЛСО-ЭГМ</w:t>
            </w:r>
            <w:r w:rsidR="00A045FC" w:rsidRPr="009F601F">
              <w:t>»</w:t>
            </w:r>
          </w:p>
        </w:tc>
        <w:tc>
          <w:tcPr>
            <w:tcW w:w="506" w:type="pct"/>
            <w:shd w:val="clear" w:color="auto" w:fill="auto"/>
            <w:tcMar>
              <w:left w:w="28" w:type="dxa"/>
              <w:right w:w="28" w:type="dxa"/>
            </w:tcMar>
            <w:vAlign w:val="center"/>
          </w:tcPr>
          <w:p w14:paraId="0F69AB0C" w14:textId="77777777" w:rsidR="00CB5B4B" w:rsidRPr="009F601F" w:rsidRDefault="00CB5B4B" w:rsidP="00CB5B4B">
            <w:pPr>
              <w:pStyle w:val="af"/>
            </w:pPr>
            <w:r w:rsidRPr="009F601F">
              <w:t>Производство и передача</w:t>
            </w:r>
          </w:p>
        </w:tc>
        <w:tc>
          <w:tcPr>
            <w:tcW w:w="395" w:type="pct"/>
            <w:shd w:val="clear" w:color="auto" w:fill="auto"/>
            <w:tcMar>
              <w:left w:w="28" w:type="dxa"/>
              <w:right w:w="28" w:type="dxa"/>
            </w:tcMar>
            <w:vAlign w:val="center"/>
          </w:tcPr>
          <w:p w14:paraId="63D39924" w14:textId="77777777" w:rsidR="00CB5B4B" w:rsidRPr="009F601F" w:rsidRDefault="00CB5B4B" w:rsidP="00CB5B4B">
            <w:pPr>
              <w:pStyle w:val="af"/>
            </w:pPr>
            <w:r w:rsidRPr="009F601F">
              <w:t>1433,07</w:t>
            </w:r>
          </w:p>
        </w:tc>
        <w:tc>
          <w:tcPr>
            <w:tcW w:w="490" w:type="pct"/>
            <w:shd w:val="clear" w:color="auto" w:fill="auto"/>
            <w:tcMar>
              <w:left w:w="28" w:type="dxa"/>
              <w:right w:w="28" w:type="dxa"/>
            </w:tcMar>
            <w:vAlign w:val="center"/>
          </w:tcPr>
          <w:p w14:paraId="47A6D33E" w14:textId="77777777" w:rsidR="00CB5B4B" w:rsidRPr="009F601F" w:rsidRDefault="00CB5B4B" w:rsidP="00CB5B4B">
            <w:pPr>
              <w:pStyle w:val="af"/>
            </w:pPr>
            <w:r w:rsidRPr="009F601F">
              <w:t>1691,02</w:t>
            </w:r>
          </w:p>
        </w:tc>
        <w:tc>
          <w:tcPr>
            <w:tcW w:w="402" w:type="pct"/>
            <w:shd w:val="clear" w:color="auto" w:fill="auto"/>
            <w:tcMar>
              <w:left w:w="28" w:type="dxa"/>
              <w:right w:w="28" w:type="dxa"/>
            </w:tcMar>
            <w:vAlign w:val="center"/>
          </w:tcPr>
          <w:p w14:paraId="6602D134" w14:textId="77777777" w:rsidR="00CB5B4B" w:rsidRPr="009F601F" w:rsidRDefault="00CB5B4B" w:rsidP="00CB5B4B">
            <w:pPr>
              <w:pStyle w:val="af"/>
            </w:pPr>
            <w:r w:rsidRPr="009F601F">
              <w:t>1525,68</w:t>
            </w:r>
          </w:p>
        </w:tc>
        <w:tc>
          <w:tcPr>
            <w:tcW w:w="535" w:type="pct"/>
            <w:shd w:val="clear" w:color="auto" w:fill="auto"/>
            <w:tcMar>
              <w:left w:w="28" w:type="dxa"/>
              <w:right w:w="28" w:type="dxa"/>
            </w:tcMar>
            <w:vAlign w:val="center"/>
          </w:tcPr>
          <w:p w14:paraId="1520B65F" w14:textId="77777777" w:rsidR="00CB5B4B" w:rsidRPr="009F601F" w:rsidRDefault="00CB5B4B" w:rsidP="00CB5B4B">
            <w:pPr>
              <w:pStyle w:val="af"/>
            </w:pPr>
            <w:r w:rsidRPr="009F601F">
              <w:t>1800,30</w:t>
            </w:r>
          </w:p>
        </w:tc>
        <w:tc>
          <w:tcPr>
            <w:tcW w:w="401" w:type="pct"/>
            <w:tcMar>
              <w:left w:w="28" w:type="dxa"/>
              <w:right w:w="28" w:type="dxa"/>
            </w:tcMar>
            <w:vAlign w:val="center"/>
          </w:tcPr>
          <w:p w14:paraId="2301255E" w14:textId="77777777" w:rsidR="00CB5B4B" w:rsidRPr="009F601F" w:rsidRDefault="00CB5B4B" w:rsidP="00CB5B4B">
            <w:pPr>
              <w:pStyle w:val="af"/>
            </w:pPr>
            <w:r w:rsidRPr="009F601F">
              <w:t>1525,30</w:t>
            </w:r>
          </w:p>
        </w:tc>
        <w:tc>
          <w:tcPr>
            <w:tcW w:w="446" w:type="pct"/>
            <w:tcMar>
              <w:left w:w="28" w:type="dxa"/>
              <w:right w:w="28" w:type="dxa"/>
            </w:tcMar>
            <w:vAlign w:val="center"/>
          </w:tcPr>
          <w:p w14:paraId="7E034C3B" w14:textId="77777777" w:rsidR="00CB5B4B" w:rsidRPr="009F601F" w:rsidRDefault="00CB5B4B" w:rsidP="00CB5B4B">
            <w:pPr>
              <w:pStyle w:val="af"/>
            </w:pPr>
            <w:r w:rsidRPr="009F601F">
              <w:t>1799,85</w:t>
            </w:r>
          </w:p>
        </w:tc>
        <w:tc>
          <w:tcPr>
            <w:tcW w:w="402" w:type="pct"/>
            <w:tcMar>
              <w:left w:w="28" w:type="dxa"/>
              <w:right w:w="28" w:type="dxa"/>
            </w:tcMar>
            <w:vAlign w:val="center"/>
          </w:tcPr>
          <w:p w14:paraId="5F905F67" w14:textId="77777777" w:rsidR="00CB5B4B" w:rsidRPr="009F601F" w:rsidRDefault="00CB5B4B" w:rsidP="00CB5B4B">
            <w:pPr>
              <w:pStyle w:val="af"/>
            </w:pPr>
            <w:r w:rsidRPr="009F601F">
              <w:t>1525,30</w:t>
            </w:r>
          </w:p>
        </w:tc>
        <w:tc>
          <w:tcPr>
            <w:tcW w:w="535" w:type="pct"/>
            <w:tcMar>
              <w:left w:w="28" w:type="dxa"/>
              <w:right w:w="28" w:type="dxa"/>
            </w:tcMar>
            <w:vAlign w:val="center"/>
          </w:tcPr>
          <w:p w14:paraId="40A8E8E1" w14:textId="77777777" w:rsidR="00CB5B4B" w:rsidRPr="009F601F" w:rsidRDefault="00CB5B4B" w:rsidP="00CB5B4B">
            <w:pPr>
              <w:pStyle w:val="af"/>
            </w:pPr>
            <w:r w:rsidRPr="009F601F">
              <w:t>1799,85</w:t>
            </w:r>
          </w:p>
        </w:tc>
        <w:tc>
          <w:tcPr>
            <w:tcW w:w="385" w:type="pct"/>
            <w:shd w:val="clear" w:color="auto" w:fill="auto"/>
            <w:tcMar>
              <w:left w:w="28" w:type="dxa"/>
              <w:right w:w="28" w:type="dxa"/>
            </w:tcMar>
            <w:vAlign w:val="center"/>
          </w:tcPr>
          <w:p w14:paraId="2AFAE03F" w14:textId="77777777" w:rsidR="00CB5B4B" w:rsidRPr="009F601F" w:rsidRDefault="00CB5B4B" w:rsidP="00CB5B4B">
            <w:pPr>
              <w:pStyle w:val="af"/>
            </w:pPr>
            <w:r w:rsidRPr="009F601F">
              <w:t>от 11.1.2015 № 431-п</w:t>
            </w:r>
          </w:p>
          <w:p w14:paraId="7579A8ED" w14:textId="77777777" w:rsidR="00CB5B4B" w:rsidRPr="009F601F" w:rsidRDefault="00CB5B4B" w:rsidP="00CB5B4B">
            <w:pPr>
              <w:pStyle w:val="af"/>
            </w:pPr>
            <w:r w:rsidRPr="009F601F">
              <w:t>от 18.12.2015 №500-п</w:t>
            </w:r>
          </w:p>
        </w:tc>
      </w:tr>
      <w:tr w:rsidR="009F601F" w:rsidRPr="009F601F" w14:paraId="354A16F4" w14:textId="77777777" w:rsidTr="00CB5B4B">
        <w:trPr>
          <w:cantSplit/>
          <w:trHeight w:val="20"/>
        </w:trPr>
        <w:tc>
          <w:tcPr>
            <w:tcW w:w="77" w:type="pct"/>
            <w:shd w:val="clear" w:color="auto" w:fill="auto"/>
            <w:noWrap/>
            <w:tcMar>
              <w:left w:w="28" w:type="dxa"/>
              <w:right w:w="28" w:type="dxa"/>
            </w:tcMar>
            <w:vAlign w:val="center"/>
          </w:tcPr>
          <w:p w14:paraId="1192FDB1" w14:textId="77777777" w:rsidR="00CB5B4B" w:rsidRPr="009F601F" w:rsidRDefault="00CB5B4B" w:rsidP="00CB5B4B">
            <w:pPr>
              <w:pStyle w:val="af"/>
            </w:pPr>
            <w:r w:rsidRPr="009F601F">
              <w:t>5</w:t>
            </w:r>
          </w:p>
        </w:tc>
        <w:tc>
          <w:tcPr>
            <w:tcW w:w="426" w:type="pct"/>
            <w:shd w:val="clear" w:color="auto" w:fill="auto"/>
            <w:tcMar>
              <w:left w:w="28" w:type="dxa"/>
              <w:right w:w="28" w:type="dxa"/>
            </w:tcMar>
            <w:vAlign w:val="center"/>
          </w:tcPr>
          <w:p w14:paraId="4F1B1C1B" w14:textId="035C2F68" w:rsidR="00CB5B4B" w:rsidRPr="009F601F" w:rsidRDefault="00CB5B4B" w:rsidP="00CB5B4B">
            <w:pPr>
              <w:pStyle w:val="af"/>
            </w:pPr>
            <w:r w:rsidRPr="009F601F">
              <w:t>ОАО</w:t>
            </w:r>
            <w:r w:rsidR="00A045FC" w:rsidRPr="009F601F">
              <w:t xml:space="preserve"> «</w:t>
            </w:r>
            <w:r w:rsidRPr="009F601F">
              <w:t>Теплосеть СПб</w:t>
            </w:r>
            <w:r w:rsidR="00A045FC" w:rsidRPr="009F601F">
              <w:t>»</w:t>
            </w:r>
          </w:p>
        </w:tc>
        <w:tc>
          <w:tcPr>
            <w:tcW w:w="506" w:type="pct"/>
            <w:shd w:val="clear" w:color="auto" w:fill="auto"/>
            <w:tcMar>
              <w:left w:w="28" w:type="dxa"/>
              <w:right w:w="28" w:type="dxa"/>
            </w:tcMar>
            <w:vAlign w:val="center"/>
          </w:tcPr>
          <w:p w14:paraId="5E122979" w14:textId="77777777" w:rsidR="00CB5B4B" w:rsidRPr="009F601F" w:rsidRDefault="00CB5B4B" w:rsidP="00CB5B4B">
            <w:pPr>
              <w:pStyle w:val="af"/>
            </w:pPr>
            <w:r w:rsidRPr="009F601F">
              <w:t>Передача</w:t>
            </w:r>
          </w:p>
        </w:tc>
        <w:tc>
          <w:tcPr>
            <w:tcW w:w="395" w:type="pct"/>
            <w:shd w:val="clear" w:color="auto" w:fill="auto"/>
            <w:tcMar>
              <w:left w:w="28" w:type="dxa"/>
              <w:right w:w="28" w:type="dxa"/>
            </w:tcMar>
            <w:vAlign w:val="center"/>
          </w:tcPr>
          <w:p w14:paraId="79CDF5D9" w14:textId="77777777" w:rsidR="00CB5B4B" w:rsidRPr="009F601F" w:rsidRDefault="00CB5B4B" w:rsidP="00CB5B4B">
            <w:pPr>
              <w:pStyle w:val="af"/>
            </w:pPr>
            <w:r w:rsidRPr="009F601F">
              <w:t>365,03</w:t>
            </w:r>
          </w:p>
        </w:tc>
        <w:tc>
          <w:tcPr>
            <w:tcW w:w="490" w:type="pct"/>
            <w:shd w:val="clear" w:color="auto" w:fill="auto"/>
            <w:tcMar>
              <w:left w:w="28" w:type="dxa"/>
              <w:right w:w="28" w:type="dxa"/>
            </w:tcMar>
            <w:vAlign w:val="center"/>
          </w:tcPr>
          <w:p w14:paraId="6D5D7F70" w14:textId="77777777" w:rsidR="00CB5B4B" w:rsidRPr="009F601F" w:rsidRDefault="00CB5B4B" w:rsidP="00CB5B4B">
            <w:pPr>
              <w:pStyle w:val="af"/>
            </w:pPr>
            <w:r w:rsidRPr="009F601F">
              <w:t>-</w:t>
            </w:r>
          </w:p>
        </w:tc>
        <w:tc>
          <w:tcPr>
            <w:tcW w:w="402" w:type="pct"/>
            <w:shd w:val="clear" w:color="auto" w:fill="auto"/>
            <w:tcMar>
              <w:left w:w="28" w:type="dxa"/>
              <w:right w:w="28" w:type="dxa"/>
            </w:tcMar>
            <w:vAlign w:val="center"/>
          </w:tcPr>
          <w:p w14:paraId="36EEE466" w14:textId="77777777" w:rsidR="00CB5B4B" w:rsidRPr="009F601F" w:rsidRDefault="00CB5B4B" w:rsidP="00CB5B4B">
            <w:pPr>
              <w:pStyle w:val="af"/>
            </w:pPr>
            <w:r w:rsidRPr="009F601F">
              <w:t>374,84</w:t>
            </w:r>
          </w:p>
        </w:tc>
        <w:tc>
          <w:tcPr>
            <w:tcW w:w="535" w:type="pct"/>
            <w:shd w:val="clear" w:color="auto" w:fill="auto"/>
            <w:tcMar>
              <w:left w:w="28" w:type="dxa"/>
              <w:right w:w="28" w:type="dxa"/>
            </w:tcMar>
            <w:vAlign w:val="center"/>
          </w:tcPr>
          <w:p w14:paraId="05BCE883" w14:textId="77777777" w:rsidR="00CB5B4B" w:rsidRPr="009F601F" w:rsidRDefault="00CB5B4B" w:rsidP="00CB5B4B">
            <w:pPr>
              <w:pStyle w:val="af"/>
            </w:pPr>
            <w:r w:rsidRPr="009F601F">
              <w:t>-</w:t>
            </w:r>
          </w:p>
        </w:tc>
        <w:tc>
          <w:tcPr>
            <w:tcW w:w="401" w:type="pct"/>
            <w:tcMar>
              <w:left w:w="28" w:type="dxa"/>
              <w:right w:w="28" w:type="dxa"/>
            </w:tcMar>
            <w:vAlign w:val="center"/>
          </w:tcPr>
          <w:p w14:paraId="3B3099B2" w14:textId="77777777" w:rsidR="00CB5B4B" w:rsidRPr="009F601F" w:rsidRDefault="00CB5B4B" w:rsidP="00CB5B4B">
            <w:pPr>
              <w:pStyle w:val="af"/>
            </w:pPr>
            <w:r w:rsidRPr="009F601F">
              <w:t>320</w:t>
            </w:r>
          </w:p>
        </w:tc>
        <w:tc>
          <w:tcPr>
            <w:tcW w:w="446" w:type="pct"/>
            <w:tcMar>
              <w:left w:w="28" w:type="dxa"/>
              <w:right w:w="28" w:type="dxa"/>
            </w:tcMar>
            <w:vAlign w:val="center"/>
          </w:tcPr>
          <w:p w14:paraId="52850CAB" w14:textId="77777777" w:rsidR="00CB5B4B" w:rsidRPr="009F601F" w:rsidRDefault="00CB5B4B" w:rsidP="00CB5B4B">
            <w:pPr>
              <w:pStyle w:val="af"/>
            </w:pPr>
            <w:r w:rsidRPr="009F601F">
              <w:t>-</w:t>
            </w:r>
          </w:p>
        </w:tc>
        <w:tc>
          <w:tcPr>
            <w:tcW w:w="402" w:type="pct"/>
            <w:tcMar>
              <w:left w:w="28" w:type="dxa"/>
              <w:right w:w="28" w:type="dxa"/>
            </w:tcMar>
            <w:vAlign w:val="center"/>
          </w:tcPr>
          <w:p w14:paraId="5543CF24" w14:textId="77777777" w:rsidR="00CB5B4B" w:rsidRPr="009F601F" w:rsidRDefault="00CB5B4B" w:rsidP="00CB5B4B">
            <w:pPr>
              <w:pStyle w:val="af"/>
            </w:pPr>
            <w:r w:rsidRPr="009F601F">
              <w:t>404,96</w:t>
            </w:r>
          </w:p>
        </w:tc>
        <w:tc>
          <w:tcPr>
            <w:tcW w:w="535" w:type="pct"/>
            <w:tcMar>
              <w:left w:w="28" w:type="dxa"/>
              <w:right w:w="28" w:type="dxa"/>
            </w:tcMar>
            <w:vAlign w:val="center"/>
          </w:tcPr>
          <w:p w14:paraId="256E7BCF" w14:textId="77777777" w:rsidR="00CB5B4B" w:rsidRPr="009F601F" w:rsidRDefault="00CB5B4B" w:rsidP="00CB5B4B">
            <w:pPr>
              <w:pStyle w:val="af"/>
            </w:pPr>
            <w:r w:rsidRPr="009F601F">
              <w:t>-</w:t>
            </w:r>
          </w:p>
        </w:tc>
        <w:tc>
          <w:tcPr>
            <w:tcW w:w="385" w:type="pct"/>
            <w:shd w:val="clear" w:color="auto" w:fill="auto"/>
            <w:tcMar>
              <w:left w:w="28" w:type="dxa"/>
              <w:right w:w="28" w:type="dxa"/>
            </w:tcMar>
            <w:vAlign w:val="center"/>
          </w:tcPr>
          <w:p w14:paraId="1A9084F9" w14:textId="77777777" w:rsidR="00CB5B4B" w:rsidRPr="009F601F" w:rsidRDefault="00CB5B4B" w:rsidP="00CB5B4B">
            <w:pPr>
              <w:pStyle w:val="af"/>
            </w:pPr>
            <w:r w:rsidRPr="009F601F">
              <w:t>от 30.11.2015 № 350-п</w:t>
            </w:r>
          </w:p>
        </w:tc>
      </w:tr>
      <w:tr w:rsidR="009F601F" w:rsidRPr="009F601F" w14:paraId="14287933" w14:textId="77777777" w:rsidTr="00CB5B4B">
        <w:trPr>
          <w:cantSplit/>
          <w:trHeight w:val="20"/>
        </w:trPr>
        <w:tc>
          <w:tcPr>
            <w:tcW w:w="77" w:type="pct"/>
            <w:shd w:val="clear" w:color="auto" w:fill="auto"/>
            <w:noWrap/>
            <w:tcMar>
              <w:left w:w="28" w:type="dxa"/>
              <w:right w:w="28" w:type="dxa"/>
            </w:tcMar>
            <w:vAlign w:val="center"/>
          </w:tcPr>
          <w:p w14:paraId="765F67F4" w14:textId="77777777" w:rsidR="00CB5B4B" w:rsidRPr="009F601F" w:rsidRDefault="00CB5B4B" w:rsidP="00CB5B4B">
            <w:pPr>
              <w:pStyle w:val="af"/>
            </w:pPr>
            <w:r w:rsidRPr="009F601F">
              <w:t>6</w:t>
            </w:r>
          </w:p>
        </w:tc>
        <w:tc>
          <w:tcPr>
            <w:tcW w:w="426" w:type="pct"/>
            <w:shd w:val="clear" w:color="auto" w:fill="auto"/>
            <w:tcMar>
              <w:left w:w="28" w:type="dxa"/>
              <w:right w:w="28" w:type="dxa"/>
            </w:tcMar>
            <w:vAlign w:val="center"/>
          </w:tcPr>
          <w:p w14:paraId="4523E943" w14:textId="223B5FB1" w:rsidR="00CB5B4B" w:rsidRPr="009F601F" w:rsidRDefault="00CB5B4B" w:rsidP="00CB5B4B">
            <w:pPr>
              <w:pStyle w:val="af"/>
            </w:pPr>
            <w:r w:rsidRPr="009F601F">
              <w:t>ООО</w:t>
            </w:r>
            <w:r w:rsidR="00A045FC" w:rsidRPr="009F601F">
              <w:t xml:space="preserve"> «</w:t>
            </w:r>
            <w:r w:rsidRPr="009F601F">
              <w:t>ЭГМ</w:t>
            </w:r>
            <w:r w:rsidR="00A045FC" w:rsidRPr="009F601F">
              <w:t>»</w:t>
            </w:r>
          </w:p>
        </w:tc>
        <w:tc>
          <w:tcPr>
            <w:tcW w:w="506" w:type="pct"/>
            <w:shd w:val="clear" w:color="auto" w:fill="auto"/>
            <w:tcMar>
              <w:left w:w="28" w:type="dxa"/>
              <w:right w:w="28" w:type="dxa"/>
            </w:tcMar>
            <w:vAlign w:val="center"/>
          </w:tcPr>
          <w:p w14:paraId="0DB87F4B" w14:textId="77777777" w:rsidR="00CB5B4B" w:rsidRPr="009F601F" w:rsidRDefault="00CB5B4B" w:rsidP="00CB5B4B">
            <w:pPr>
              <w:pStyle w:val="af"/>
            </w:pPr>
            <w:r w:rsidRPr="009F601F">
              <w:t>Производство и передача</w:t>
            </w:r>
          </w:p>
        </w:tc>
        <w:tc>
          <w:tcPr>
            <w:tcW w:w="395" w:type="pct"/>
            <w:shd w:val="clear" w:color="auto" w:fill="auto"/>
            <w:tcMar>
              <w:left w:w="28" w:type="dxa"/>
              <w:right w:w="28" w:type="dxa"/>
            </w:tcMar>
            <w:vAlign w:val="center"/>
          </w:tcPr>
          <w:p w14:paraId="79F80C73" w14:textId="77777777" w:rsidR="00CB5B4B" w:rsidRPr="009F601F" w:rsidRDefault="00CB5B4B" w:rsidP="00CB5B4B">
            <w:pPr>
              <w:pStyle w:val="af"/>
            </w:pPr>
            <w:r w:rsidRPr="009F601F">
              <w:t>1713,17</w:t>
            </w:r>
          </w:p>
        </w:tc>
        <w:tc>
          <w:tcPr>
            <w:tcW w:w="490" w:type="pct"/>
            <w:shd w:val="clear" w:color="auto" w:fill="auto"/>
            <w:tcMar>
              <w:left w:w="28" w:type="dxa"/>
              <w:right w:w="28" w:type="dxa"/>
            </w:tcMar>
            <w:vAlign w:val="center"/>
          </w:tcPr>
          <w:p w14:paraId="3C029E6D" w14:textId="77777777" w:rsidR="00CB5B4B" w:rsidRPr="009F601F" w:rsidRDefault="00CB5B4B" w:rsidP="00CB5B4B">
            <w:pPr>
              <w:pStyle w:val="af"/>
            </w:pPr>
            <w:r w:rsidRPr="009F601F">
              <w:t>2021,54</w:t>
            </w:r>
          </w:p>
        </w:tc>
        <w:tc>
          <w:tcPr>
            <w:tcW w:w="402" w:type="pct"/>
            <w:shd w:val="clear" w:color="auto" w:fill="auto"/>
            <w:tcMar>
              <w:left w:w="28" w:type="dxa"/>
              <w:right w:w="28" w:type="dxa"/>
            </w:tcMar>
            <w:vAlign w:val="center"/>
          </w:tcPr>
          <w:p w14:paraId="4B847ECF" w14:textId="77777777" w:rsidR="00CB5B4B" w:rsidRPr="009F601F" w:rsidRDefault="00CB5B4B" w:rsidP="00CB5B4B">
            <w:pPr>
              <w:pStyle w:val="af"/>
            </w:pPr>
            <w:r w:rsidRPr="009F601F">
              <w:t>1625,24</w:t>
            </w:r>
          </w:p>
        </w:tc>
        <w:tc>
          <w:tcPr>
            <w:tcW w:w="535" w:type="pct"/>
            <w:shd w:val="clear" w:color="auto" w:fill="auto"/>
            <w:tcMar>
              <w:left w:w="28" w:type="dxa"/>
              <w:right w:w="28" w:type="dxa"/>
            </w:tcMar>
            <w:vAlign w:val="center"/>
          </w:tcPr>
          <w:p w14:paraId="3501A26B" w14:textId="77777777" w:rsidR="00CB5B4B" w:rsidRPr="009F601F" w:rsidRDefault="00CB5B4B" w:rsidP="00CB5B4B">
            <w:pPr>
              <w:pStyle w:val="af"/>
            </w:pPr>
            <w:r w:rsidRPr="009F601F">
              <w:t>1917,78</w:t>
            </w:r>
          </w:p>
        </w:tc>
        <w:tc>
          <w:tcPr>
            <w:tcW w:w="401" w:type="pct"/>
            <w:tcMar>
              <w:left w:w="28" w:type="dxa"/>
              <w:right w:w="28" w:type="dxa"/>
            </w:tcMar>
            <w:vAlign w:val="center"/>
          </w:tcPr>
          <w:p w14:paraId="1AC0A6D5" w14:textId="77777777" w:rsidR="00CB5B4B" w:rsidRPr="009F601F" w:rsidRDefault="00CB5B4B" w:rsidP="00CB5B4B">
            <w:pPr>
              <w:pStyle w:val="af"/>
            </w:pPr>
            <w:r w:rsidRPr="009F601F">
              <w:t>1625,24</w:t>
            </w:r>
          </w:p>
        </w:tc>
        <w:tc>
          <w:tcPr>
            <w:tcW w:w="446" w:type="pct"/>
            <w:tcMar>
              <w:left w:w="28" w:type="dxa"/>
              <w:right w:w="28" w:type="dxa"/>
            </w:tcMar>
            <w:vAlign w:val="center"/>
          </w:tcPr>
          <w:p w14:paraId="6BCD098D" w14:textId="77777777" w:rsidR="00CB5B4B" w:rsidRPr="009F601F" w:rsidRDefault="00CB5B4B" w:rsidP="00CB5B4B">
            <w:pPr>
              <w:pStyle w:val="af"/>
            </w:pPr>
            <w:r w:rsidRPr="009F601F">
              <w:t>1917,78</w:t>
            </w:r>
          </w:p>
        </w:tc>
        <w:tc>
          <w:tcPr>
            <w:tcW w:w="402" w:type="pct"/>
            <w:tcMar>
              <w:left w:w="28" w:type="dxa"/>
              <w:right w:w="28" w:type="dxa"/>
            </w:tcMar>
            <w:vAlign w:val="center"/>
          </w:tcPr>
          <w:p w14:paraId="33F44DB3" w14:textId="77777777" w:rsidR="00CB5B4B" w:rsidRPr="009F601F" w:rsidRDefault="00CB5B4B" w:rsidP="00CB5B4B">
            <w:pPr>
              <w:pStyle w:val="af"/>
            </w:pPr>
            <w:r w:rsidRPr="009F601F">
              <w:t>1695,19</w:t>
            </w:r>
          </w:p>
        </w:tc>
        <w:tc>
          <w:tcPr>
            <w:tcW w:w="535" w:type="pct"/>
            <w:tcMar>
              <w:left w:w="28" w:type="dxa"/>
              <w:right w:w="28" w:type="dxa"/>
            </w:tcMar>
            <w:vAlign w:val="center"/>
          </w:tcPr>
          <w:p w14:paraId="3E55A006" w14:textId="77777777" w:rsidR="00CB5B4B" w:rsidRPr="009F601F" w:rsidRDefault="00CB5B4B" w:rsidP="00CB5B4B">
            <w:pPr>
              <w:pStyle w:val="af"/>
            </w:pPr>
            <w:r w:rsidRPr="009F601F">
              <w:t>2000,32</w:t>
            </w:r>
          </w:p>
        </w:tc>
        <w:tc>
          <w:tcPr>
            <w:tcW w:w="385" w:type="pct"/>
            <w:shd w:val="clear" w:color="auto" w:fill="auto"/>
            <w:tcMar>
              <w:left w:w="28" w:type="dxa"/>
              <w:right w:w="28" w:type="dxa"/>
            </w:tcMar>
            <w:vAlign w:val="center"/>
          </w:tcPr>
          <w:p w14:paraId="75E8D168" w14:textId="77777777" w:rsidR="00CB5B4B" w:rsidRPr="009F601F" w:rsidRDefault="00CB5B4B" w:rsidP="00CB5B4B">
            <w:pPr>
              <w:pStyle w:val="af"/>
            </w:pPr>
            <w:r w:rsidRPr="009F601F">
              <w:t>от 26.11.2015 № 282-п;</w:t>
            </w:r>
          </w:p>
          <w:p w14:paraId="7FB66AB4" w14:textId="77777777" w:rsidR="00CB5B4B" w:rsidRPr="009F601F" w:rsidRDefault="00CB5B4B" w:rsidP="00CB5B4B">
            <w:pPr>
              <w:pStyle w:val="af"/>
            </w:pPr>
            <w:r w:rsidRPr="009F601F">
              <w:t>от 18.12.2015 №500-п</w:t>
            </w:r>
          </w:p>
        </w:tc>
      </w:tr>
    </w:tbl>
    <w:p w14:paraId="04664767" w14:textId="06DBD0DC" w:rsidR="00334301" w:rsidRPr="009F601F" w:rsidRDefault="00334301" w:rsidP="00334301">
      <w:pPr>
        <w:pStyle w:val="ab"/>
        <w:rPr>
          <w:lang w:eastAsia="ru-RU"/>
        </w:rPr>
      </w:pPr>
    </w:p>
    <w:p w14:paraId="799071C5" w14:textId="5C4C6EC6" w:rsidR="00DA173A" w:rsidRPr="009F601F" w:rsidRDefault="00DA173A" w:rsidP="00334301">
      <w:pPr>
        <w:pStyle w:val="ab"/>
        <w:rPr>
          <w:lang w:eastAsia="ru-RU"/>
        </w:rPr>
      </w:pPr>
    </w:p>
    <w:p w14:paraId="4A8DDFF5" w14:textId="77777777" w:rsidR="00DA173A" w:rsidRPr="009F601F" w:rsidRDefault="00DA173A" w:rsidP="00334301">
      <w:pPr>
        <w:pStyle w:val="ab"/>
        <w:rPr>
          <w:lang w:eastAsia="ru-RU"/>
        </w:rPr>
        <w:sectPr w:rsidR="00DA173A" w:rsidRPr="009F601F" w:rsidSect="00CB5B4B">
          <w:pgSz w:w="23814" w:h="16839" w:orient="landscape" w:code="8"/>
          <w:pgMar w:top="1701" w:right="1134" w:bottom="850" w:left="1134" w:header="708" w:footer="708" w:gutter="0"/>
          <w:cols w:space="708"/>
          <w:docGrid w:linePitch="360"/>
        </w:sectPr>
      </w:pPr>
    </w:p>
    <w:p w14:paraId="3AF53084" w14:textId="77777777" w:rsidR="00DA173A" w:rsidRPr="009F601F" w:rsidRDefault="00DA173A" w:rsidP="003F6E52">
      <w:pPr>
        <w:pStyle w:val="111"/>
      </w:pPr>
      <w:bookmarkStart w:id="28" w:name="_Toc444450270"/>
      <w:r w:rsidRPr="009F601F">
        <w:lastRenderedPageBreak/>
        <w:t>Технические и технологические проблемы в системе</w:t>
      </w:r>
      <w:bookmarkEnd w:id="28"/>
    </w:p>
    <w:p w14:paraId="6E9BF65F" w14:textId="580A430A" w:rsidR="00DA173A" w:rsidRPr="009F601F" w:rsidRDefault="001B5133" w:rsidP="001B5133">
      <w:pPr>
        <w:pStyle w:val="ab"/>
      </w:pPr>
      <w:r w:rsidRPr="009F601F">
        <w:t xml:space="preserve">Схема </w:t>
      </w:r>
      <w:r w:rsidR="00DA173A" w:rsidRPr="009F601F">
        <w:t xml:space="preserve">присоединения </w:t>
      </w:r>
      <w:r w:rsidRPr="009F601F">
        <w:t>систем ГВС в зоне действия</w:t>
      </w:r>
      <w:r w:rsidR="00594E82" w:rsidRPr="009F601F">
        <w:t xml:space="preserve"> </w:t>
      </w:r>
      <w:r w:rsidRPr="009F601F">
        <w:t>источников ООО</w:t>
      </w:r>
      <w:r w:rsidR="00A045FC" w:rsidRPr="009F601F">
        <w:t xml:space="preserve"> «</w:t>
      </w:r>
      <w:r w:rsidR="00DA173A" w:rsidRPr="009F601F">
        <w:t>СМЭУ</w:t>
      </w:r>
      <w:r w:rsidR="00A045FC" w:rsidRPr="009F601F">
        <w:t xml:space="preserve"> «</w:t>
      </w:r>
      <w:r w:rsidR="00DA173A" w:rsidRPr="009F601F">
        <w:t>Заневка</w:t>
      </w:r>
      <w:r w:rsidR="00A045FC" w:rsidRPr="009F601F">
        <w:t>»</w:t>
      </w:r>
      <w:r w:rsidR="00DA173A" w:rsidRPr="009F601F">
        <w:t xml:space="preserve"> и котельной ГУП</w:t>
      </w:r>
      <w:r w:rsidR="00A045FC" w:rsidRPr="009F601F">
        <w:t xml:space="preserve"> «</w:t>
      </w:r>
      <w:r w:rsidR="00DA173A" w:rsidRPr="009F601F">
        <w:t>ТЭК СПб</w:t>
      </w:r>
      <w:r w:rsidR="00A045FC" w:rsidRPr="009F601F">
        <w:t>»</w:t>
      </w:r>
      <w:r w:rsidR="00DA173A" w:rsidRPr="009F601F">
        <w:t xml:space="preserve"> – открытая. Данное обстоятельство существенно снижает качество ГВС. Также необходимо отметить, что согласно федеральному закону № 416-ФЗ</w:t>
      </w:r>
      <w:r w:rsidR="00A045FC" w:rsidRPr="009F601F">
        <w:t xml:space="preserve"> «</w:t>
      </w:r>
      <w:r w:rsidR="00DA173A" w:rsidRPr="009F601F">
        <w:t>О водоснабжении…</w:t>
      </w:r>
      <w:r w:rsidR="00A045FC" w:rsidRPr="009F601F">
        <w:t>»</w:t>
      </w:r>
      <w:r w:rsidRPr="009F601F">
        <w:t xml:space="preserve"> до 2022 года все потребители </w:t>
      </w:r>
      <w:r w:rsidR="00DA173A" w:rsidRPr="009F601F">
        <w:t>с открытой схемой ГВС должны быть переведены на закрытую.</w:t>
      </w:r>
    </w:p>
    <w:p w14:paraId="023B9BF2" w14:textId="188298BC" w:rsidR="00DA173A" w:rsidRPr="009F601F" w:rsidRDefault="00DA173A" w:rsidP="001B5133">
      <w:pPr>
        <w:pStyle w:val="ab"/>
      </w:pPr>
      <w:r w:rsidRPr="009F601F">
        <w:t xml:space="preserve">По данным гидравлических расчетов тепловых сетей, произведенных в разработанной электронной модели было определено, что существующий гидравлический режим работы тепловых сетей </w:t>
      </w:r>
      <w:r w:rsidR="001B5133" w:rsidRPr="009F601F">
        <w:t xml:space="preserve">по температурному графику </w:t>
      </w:r>
      <w:r w:rsidR="001B5133" w:rsidRPr="009F601F">
        <w:br/>
        <w:t>95-70</w:t>
      </w:r>
      <w:r w:rsidRPr="009F601F">
        <w:rPr>
          <w:rFonts w:ascii="Calibri" w:hAnsi="Calibri"/>
        </w:rPr>
        <w:t>°</w:t>
      </w:r>
      <w:r w:rsidRPr="009F601F">
        <w:t>С котельной № 40 ООО</w:t>
      </w:r>
      <w:r w:rsidR="00A045FC" w:rsidRPr="009F601F">
        <w:t xml:space="preserve"> «</w:t>
      </w:r>
      <w:r w:rsidRPr="009F601F">
        <w:t>СМЭУ</w:t>
      </w:r>
      <w:r w:rsidR="00A045FC" w:rsidRPr="009F601F">
        <w:t xml:space="preserve"> «</w:t>
      </w:r>
      <w:r w:rsidRPr="009F601F">
        <w:t>Заневка</w:t>
      </w:r>
      <w:r w:rsidR="00A045FC" w:rsidRPr="009F601F">
        <w:t>»</w:t>
      </w:r>
      <w:r w:rsidRPr="009F601F">
        <w:t xml:space="preserve"> значительно отличается от расчетного. Фактический располагаемый напор на выходе из источника ниже расчетного, что может привести к снижению циркуляции в тепловых сетях и, как следствие, к</w:t>
      </w:r>
      <w:r w:rsidR="00A045FC" w:rsidRPr="009F601F">
        <w:t xml:space="preserve"> «</w:t>
      </w:r>
      <w:r w:rsidRPr="009F601F">
        <w:t>недотопу</w:t>
      </w:r>
      <w:r w:rsidR="00A045FC" w:rsidRPr="009F601F">
        <w:t>»</w:t>
      </w:r>
      <w:r w:rsidRPr="009F601F">
        <w:t xml:space="preserve"> потребителей.</w:t>
      </w:r>
    </w:p>
    <w:p w14:paraId="43DA3275" w14:textId="3C0AC81D" w:rsidR="00DA173A" w:rsidRPr="009F601F" w:rsidRDefault="00DA173A" w:rsidP="001B5133">
      <w:pPr>
        <w:pStyle w:val="ab"/>
      </w:pPr>
      <w:r w:rsidRPr="009F601F">
        <w:t xml:space="preserve">В настоящее время ряд потребителей в зоне действия котельной № 40 не обеспечены горячим водоснабжениям. Данное обстоятельство вызвано тем, </w:t>
      </w:r>
      <w:r w:rsidR="001B5133" w:rsidRPr="009F601F">
        <w:t xml:space="preserve">что </w:t>
      </w:r>
      <w:r w:rsidRPr="009F601F">
        <w:t>сети ГВС от котельной и система ГВС потребителей</w:t>
      </w:r>
      <w:r w:rsidR="001B5133" w:rsidRPr="009F601F">
        <w:t xml:space="preserve"> пришли в негодность в связи с </w:t>
      </w:r>
      <w:r w:rsidRPr="009F601F">
        <w:t>технологической аварией, произошедшей несколько лет назад.</w:t>
      </w:r>
    </w:p>
    <w:p w14:paraId="259FB57A" w14:textId="77777777" w:rsidR="00DA173A" w:rsidRPr="009F601F" w:rsidRDefault="00DA173A" w:rsidP="001B5133">
      <w:pPr>
        <w:pStyle w:val="ab"/>
      </w:pPr>
      <w:r w:rsidRPr="009F601F">
        <w:t>В результате построения балансов тепловой мощности было выявлено, что резерв тепловой мощности на существующих источниках теплоснабжения для подключения новых потребителей практически отсутствует. При этом в зонах действия данных источников планируется значительный рост тепловых нагрузок.</w:t>
      </w:r>
    </w:p>
    <w:p w14:paraId="769BC534" w14:textId="77777777" w:rsidR="00DA173A" w:rsidRPr="009F601F" w:rsidRDefault="00DA173A" w:rsidP="003F6E52">
      <w:pPr>
        <w:pStyle w:val="111"/>
      </w:pPr>
      <w:bookmarkStart w:id="29" w:name="_Toc444450271"/>
      <w:r w:rsidRPr="009F601F">
        <w:t>Краткий анализ состояния установки приборов учета и энергоресурсосбережения у потребителей</w:t>
      </w:r>
      <w:bookmarkEnd w:id="29"/>
      <w:r w:rsidRPr="009F601F">
        <w:t xml:space="preserve"> </w:t>
      </w:r>
    </w:p>
    <w:p w14:paraId="50E95E7D" w14:textId="0F785327" w:rsidR="00DA173A" w:rsidRPr="009F601F" w:rsidRDefault="00DA173A" w:rsidP="00DA173A">
      <w:pPr>
        <w:pStyle w:val="ab"/>
      </w:pPr>
      <w:r w:rsidRPr="009F601F">
        <w:t>По состоянию на 2015 год число многоквартирных домов, расположенных на территории МО</w:t>
      </w:r>
      <w:r w:rsidR="00A045FC" w:rsidRPr="009F601F">
        <w:t xml:space="preserve"> «</w:t>
      </w:r>
      <w:r w:rsidRPr="009F601F">
        <w:t xml:space="preserve">Заневское </w:t>
      </w:r>
      <w:r w:rsidR="007F3523" w:rsidRPr="009F601F">
        <w:t>городское</w:t>
      </w:r>
      <w:r w:rsidRPr="009F601F">
        <w:t xml:space="preserve"> поселение</w:t>
      </w:r>
      <w:r w:rsidR="00A045FC" w:rsidRPr="009F601F">
        <w:t>»</w:t>
      </w:r>
      <w:r w:rsidRPr="009F601F">
        <w:t>, на которые распространяется требование по обязательному оборудованию приборами учета используемой тепловой энергии – 46. Общедомовыми приборами учета на данный мом</w:t>
      </w:r>
      <w:r w:rsidR="001B5133" w:rsidRPr="009F601F">
        <w:t>ент оснащены 33 дома (71,7%).</w:t>
      </w:r>
    </w:p>
    <w:p w14:paraId="68067F3E" w14:textId="4DE0F421" w:rsidR="00DA173A" w:rsidRPr="009F601F" w:rsidRDefault="00DA173A" w:rsidP="00334301">
      <w:pPr>
        <w:pStyle w:val="ab"/>
        <w:rPr>
          <w:lang w:eastAsia="ru-RU"/>
        </w:rPr>
      </w:pPr>
    </w:p>
    <w:p w14:paraId="4C04B8E1" w14:textId="0061AB07" w:rsidR="00D476DE" w:rsidRPr="009F601F" w:rsidRDefault="00D476DE" w:rsidP="00052487">
      <w:pPr>
        <w:pStyle w:val="110"/>
      </w:pPr>
      <w:bookmarkStart w:id="30" w:name="_Toc444450272"/>
      <w:r w:rsidRPr="009F601F">
        <w:lastRenderedPageBreak/>
        <w:t>Краткий анализ существующего состояния системы водоснабжения</w:t>
      </w:r>
      <w:bookmarkEnd w:id="30"/>
    </w:p>
    <w:p w14:paraId="4B6B81F6" w14:textId="77777777" w:rsidR="00436AD1" w:rsidRPr="009F601F" w:rsidRDefault="00436AD1" w:rsidP="003F6E52">
      <w:pPr>
        <w:pStyle w:val="111"/>
      </w:pPr>
      <w:bookmarkStart w:id="31" w:name="_Toc444450273"/>
      <w:r w:rsidRPr="009F601F">
        <w:t>Институциональная структура (организации, работающие в данной сфере, действующая договорная система и система расчетов за поставляемые ресурсы)</w:t>
      </w:r>
      <w:bookmarkEnd w:id="31"/>
    </w:p>
    <w:p w14:paraId="6FD494FE" w14:textId="7696524C" w:rsidR="00436AD1" w:rsidRPr="009F601F" w:rsidRDefault="00436AD1" w:rsidP="00436AD1">
      <w:pPr>
        <w:pStyle w:val="ab"/>
      </w:pPr>
      <w:r w:rsidRPr="009F601F">
        <w:t>На территории муниципального образования</w:t>
      </w:r>
      <w:r w:rsidR="00A045FC" w:rsidRPr="009F601F">
        <w:t xml:space="preserve"> «</w:t>
      </w:r>
      <w:r w:rsidRPr="009F601F">
        <w:t xml:space="preserve">Заневское </w:t>
      </w:r>
      <w:r w:rsidR="007F3523" w:rsidRPr="009F601F">
        <w:t>городское</w:t>
      </w:r>
      <w:r w:rsidRPr="009F601F">
        <w:t xml:space="preserve"> поселение</w:t>
      </w:r>
      <w:r w:rsidR="00A045FC" w:rsidRPr="009F601F">
        <w:t>»</w:t>
      </w:r>
      <w:r w:rsidRPr="009F601F">
        <w:t xml:space="preserve"> услуги в сфере водоснабжения предоставляют шесть организаций:</w:t>
      </w:r>
    </w:p>
    <w:p w14:paraId="4964D886" w14:textId="214B1A5D" w:rsidR="00436AD1" w:rsidRPr="009F601F" w:rsidRDefault="00436AD1" w:rsidP="00436AD1">
      <w:pPr>
        <w:pStyle w:val="ab"/>
      </w:pPr>
      <w:r w:rsidRPr="009F601F">
        <w:t>- ООО</w:t>
      </w:r>
      <w:r w:rsidR="00A045FC" w:rsidRPr="009F601F">
        <w:t xml:space="preserve"> «</w:t>
      </w:r>
      <w:r w:rsidRPr="009F601F">
        <w:t>СМЭУ</w:t>
      </w:r>
      <w:r w:rsidR="00A045FC" w:rsidRPr="009F601F">
        <w:t xml:space="preserve"> «</w:t>
      </w:r>
      <w:r w:rsidRPr="009F601F">
        <w:t>Заневка</w:t>
      </w:r>
      <w:r w:rsidR="00A045FC" w:rsidRPr="009F601F">
        <w:t>»</w:t>
      </w:r>
    </w:p>
    <w:p w14:paraId="3CD35716" w14:textId="49A94135" w:rsidR="00436AD1" w:rsidRPr="009F601F" w:rsidRDefault="00436AD1" w:rsidP="00436AD1">
      <w:pPr>
        <w:pStyle w:val="ab"/>
      </w:pPr>
      <w:r w:rsidRPr="009F601F">
        <w:t>- ООО</w:t>
      </w:r>
      <w:r w:rsidR="00A045FC" w:rsidRPr="009F601F">
        <w:t xml:space="preserve"> «</w:t>
      </w:r>
      <w:r w:rsidRPr="009F601F">
        <w:t>ИКЕА МОС</w:t>
      </w:r>
      <w:r w:rsidR="00A045FC" w:rsidRPr="009F601F">
        <w:t>»</w:t>
      </w:r>
      <w:r w:rsidRPr="009F601F">
        <w:t xml:space="preserve">; </w:t>
      </w:r>
    </w:p>
    <w:p w14:paraId="12C0A8A2" w14:textId="2EAD5E52" w:rsidR="00436AD1" w:rsidRPr="009F601F" w:rsidRDefault="00436AD1" w:rsidP="00436AD1">
      <w:pPr>
        <w:pStyle w:val="ab"/>
      </w:pPr>
      <w:r w:rsidRPr="009F601F">
        <w:t>- ЗАО</w:t>
      </w:r>
      <w:r w:rsidR="00A045FC" w:rsidRPr="009F601F">
        <w:t xml:space="preserve"> «</w:t>
      </w:r>
      <w:r w:rsidRPr="009F601F">
        <w:t>Победа Моторс</w:t>
      </w:r>
      <w:r w:rsidR="00A045FC" w:rsidRPr="009F601F">
        <w:t>»</w:t>
      </w:r>
      <w:r w:rsidRPr="009F601F">
        <w:t xml:space="preserve">; </w:t>
      </w:r>
    </w:p>
    <w:p w14:paraId="041206D4" w14:textId="2CCD8F49" w:rsidR="00436AD1" w:rsidRPr="009F601F" w:rsidRDefault="00436AD1" w:rsidP="00436AD1">
      <w:pPr>
        <w:pStyle w:val="ab"/>
      </w:pPr>
      <w:r w:rsidRPr="009F601F">
        <w:t>- ЗАО</w:t>
      </w:r>
      <w:r w:rsidR="00A045FC" w:rsidRPr="009F601F">
        <w:t xml:space="preserve"> «</w:t>
      </w:r>
      <w:r w:rsidRPr="009F601F">
        <w:t>СМУ-53</w:t>
      </w:r>
      <w:r w:rsidR="00A045FC" w:rsidRPr="009F601F">
        <w:t>»</w:t>
      </w:r>
      <w:r w:rsidRPr="009F601F">
        <w:t xml:space="preserve">; </w:t>
      </w:r>
    </w:p>
    <w:p w14:paraId="429C9A6E" w14:textId="186DA7C2" w:rsidR="00436AD1" w:rsidRPr="009F601F" w:rsidRDefault="00436AD1" w:rsidP="00436AD1">
      <w:pPr>
        <w:pStyle w:val="ab"/>
      </w:pPr>
      <w:r w:rsidRPr="009F601F">
        <w:t>- ЗАО</w:t>
      </w:r>
      <w:r w:rsidR="00A045FC" w:rsidRPr="009F601F">
        <w:t xml:space="preserve"> «</w:t>
      </w:r>
      <w:r w:rsidRPr="009F601F">
        <w:t>РТ</w:t>
      </w:r>
      <w:r w:rsidR="00A045FC" w:rsidRPr="009F601F">
        <w:t xml:space="preserve"> «</w:t>
      </w:r>
      <w:r w:rsidRPr="009F601F">
        <w:t>Петербургская недвижимость</w:t>
      </w:r>
      <w:r w:rsidR="00A045FC" w:rsidRPr="009F601F">
        <w:t>»</w:t>
      </w:r>
      <w:r w:rsidRPr="009F601F">
        <w:t xml:space="preserve">; </w:t>
      </w:r>
    </w:p>
    <w:p w14:paraId="0CDD3645" w14:textId="0DA4084C" w:rsidR="00436AD1" w:rsidRPr="009F601F" w:rsidRDefault="00436AD1" w:rsidP="00436AD1">
      <w:pPr>
        <w:pStyle w:val="ab"/>
      </w:pPr>
      <w:r w:rsidRPr="009F601F">
        <w:t>- ООО</w:t>
      </w:r>
      <w:r w:rsidR="00A045FC" w:rsidRPr="009F601F">
        <w:t xml:space="preserve"> «</w:t>
      </w:r>
      <w:r w:rsidRPr="009F601F">
        <w:t>Кудрово-Град</w:t>
      </w:r>
      <w:r w:rsidR="00A045FC" w:rsidRPr="009F601F">
        <w:t>»</w:t>
      </w:r>
      <w:r w:rsidRPr="009F601F">
        <w:t>.</w:t>
      </w:r>
    </w:p>
    <w:p w14:paraId="1D77B369" w14:textId="108B725A" w:rsidR="00436AD1" w:rsidRPr="009F601F" w:rsidRDefault="00436AD1" w:rsidP="00436AD1">
      <w:pPr>
        <w:pStyle w:val="ab"/>
      </w:pPr>
      <w:r w:rsidRPr="009F601F">
        <w:t>Всеми вышеперечисленными организациями были заключены договоры с ГУП</w:t>
      </w:r>
      <w:r w:rsidR="00A045FC" w:rsidRPr="009F601F">
        <w:t xml:space="preserve"> «</w:t>
      </w:r>
      <w:r w:rsidRPr="009F601F">
        <w:t>Водоканал СПб</w:t>
      </w:r>
      <w:r w:rsidR="00A045FC" w:rsidRPr="009F601F">
        <w:t>»</w:t>
      </w:r>
      <w:r w:rsidRPr="009F601F">
        <w:t>, владеющим водоводом, от которого осуществлено водоснабжение всех потребителей, подключенных к централизованным системам на территории муниципального образования.</w:t>
      </w:r>
    </w:p>
    <w:p w14:paraId="142A7B6B" w14:textId="77777777" w:rsidR="00436AD1" w:rsidRPr="009F601F" w:rsidRDefault="00436AD1" w:rsidP="00436AD1">
      <w:pPr>
        <w:pStyle w:val="ab"/>
      </w:pPr>
    </w:p>
    <w:p w14:paraId="3CCD7B28" w14:textId="2D547A01" w:rsidR="00436AD1" w:rsidRPr="009F601F" w:rsidRDefault="00436AD1" w:rsidP="00436AD1">
      <w:pPr>
        <w:pStyle w:val="ab"/>
        <w:rPr>
          <w:b/>
          <w:i/>
        </w:rPr>
      </w:pPr>
      <w:r w:rsidRPr="009F601F">
        <w:rPr>
          <w:b/>
          <w:i/>
        </w:rPr>
        <w:t>ООО</w:t>
      </w:r>
      <w:r w:rsidR="00A045FC" w:rsidRPr="009F601F">
        <w:rPr>
          <w:b/>
          <w:i/>
        </w:rPr>
        <w:t xml:space="preserve"> «</w:t>
      </w:r>
      <w:r w:rsidRPr="009F601F">
        <w:rPr>
          <w:b/>
          <w:i/>
        </w:rPr>
        <w:t>СМЭУ</w:t>
      </w:r>
      <w:r w:rsidR="00A045FC" w:rsidRPr="009F601F">
        <w:rPr>
          <w:b/>
          <w:i/>
        </w:rPr>
        <w:t xml:space="preserve"> «</w:t>
      </w:r>
      <w:r w:rsidRPr="009F601F">
        <w:rPr>
          <w:b/>
          <w:i/>
        </w:rPr>
        <w:t>Заневка</w:t>
      </w:r>
      <w:r w:rsidR="00A045FC" w:rsidRPr="009F601F">
        <w:rPr>
          <w:b/>
          <w:i/>
        </w:rPr>
        <w:t>»</w:t>
      </w:r>
    </w:p>
    <w:p w14:paraId="31FA8BB8" w14:textId="30574BD9" w:rsidR="00436AD1" w:rsidRPr="009F601F" w:rsidRDefault="00436AD1" w:rsidP="00436AD1">
      <w:pPr>
        <w:pStyle w:val="ab"/>
      </w:pPr>
      <w:r w:rsidRPr="009F601F">
        <w:t>ООО</w:t>
      </w:r>
      <w:r w:rsidR="00A045FC" w:rsidRPr="009F601F">
        <w:t xml:space="preserve"> «</w:t>
      </w:r>
      <w:r w:rsidRPr="009F601F">
        <w:t>СМЭУ</w:t>
      </w:r>
      <w:r w:rsidR="00A045FC" w:rsidRPr="009F601F">
        <w:t xml:space="preserve"> «</w:t>
      </w:r>
      <w:r w:rsidRPr="009F601F">
        <w:t>Заневка</w:t>
      </w:r>
      <w:r w:rsidR="00A045FC" w:rsidRPr="009F601F">
        <w:t>»</w:t>
      </w:r>
      <w:r w:rsidRPr="009F601F">
        <w:t xml:space="preserve"> осуществляет водоснабжение потребителей в зонах</w:t>
      </w:r>
      <w:r w:rsidR="00A045FC" w:rsidRPr="009F601F">
        <w:t xml:space="preserve"> «</w:t>
      </w:r>
      <w:r w:rsidRPr="009F601F">
        <w:t>Кудрово</w:t>
      </w:r>
      <w:r w:rsidR="00A045FC" w:rsidRPr="009F601F">
        <w:t>»</w:t>
      </w:r>
      <w:r w:rsidRPr="009F601F">
        <w:t xml:space="preserve"> и</w:t>
      </w:r>
      <w:r w:rsidR="00A045FC" w:rsidRPr="009F601F">
        <w:t xml:space="preserve"> «</w:t>
      </w:r>
      <w:r w:rsidRPr="009F601F">
        <w:t>Новосергиевка</w:t>
      </w:r>
      <w:r w:rsidR="00A045FC" w:rsidRPr="009F601F">
        <w:t>»</w:t>
      </w:r>
      <w:r w:rsidRPr="009F601F">
        <w:t xml:space="preserve"> на основании следующих договоров, заключенных с ГУП</w:t>
      </w:r>
      <w:r w:rsidR="00A045FC" w:rsidRPr="009F601F">
        <w:t xml:space="preserve"> «</w:t>
      </w:r>
      <w:r w:rsidRPr="009F601F">
        <w:t>Водоканал СПб</w:t>
      </w:r>
      <w:r w:rsidR="00A045FC" w:rsidRPr="009F601F">
        <w:t>»</w:t>
      </w:r>
      <w:r w:rsidRPr="009F601F">
        <w:t>:</w:t>
      </w:r>
    </w:p>
    <w:p w14:paraId="73CED1AE" w14:textId="77777777" w:rsidR="00436AD1" w:rsidRPr="009F601F" w:rsidRDefault="00436AD1" w:rsidP="00436AD1">
      <w:pPr>
        <w:pStyle w:val="ab"/>
        <w:rPr>
          <w:lang w:eastAsia="ru-RU"/>
        </w:rPr>
      </w:pPr>
      <w:r w:rsidRPr="009F601F">
        <w:rPr>
          <w:lang w:eastAsia="ru-RU"/>
        </w:rPr>
        <w:t>- № 124986/12 от 10.01.13 г. о снятии технологических ограничений на подключение к централизованной системе водоснабжения г. Санкт-Петербург (разрешенный объем водопотребления в количестве 26 076,15 м</w:t>
      </w:r>
      <w:r w:rsidRPr="009F601F">
        <w:rPr>
          <w:vertAlign w:val="superscript"/>
          <w:lang w:eastAsia="ru-RU"/>
        </w:rPr>
        <w:t>3</w:t>
      </w:r>
      <w:r w:rsidRPr="009F601F">
        <w:rPr>
          <w:lang w:eastAsia="ru-RU"/>
        </w:rPr>
        <w:t xml:space="preserve">/сутки, расход воды на наружное пожаротушение 80 л/с); </w:t>
      </w:r>
    </w:p>
    <w:p w14:paraId="604EF71F" w14:textId="77777777" w:rsidR="00436AD1" w:rsidRPr="009F601F" w:rsidRDefault="00436AD1" w:rsidP="00436AD1">
      <w:pPr>
        <w:pStyle w:val="ab"/>
        <w:rPr>
          <w:lang w:eastAsia="ru-RU"/>
        </w:rPr>
      </w:pPr>
      <w:r w:rsidRPr="009F601F">
        <w:rPr>
          <w:lang w:eastAsia="ru-RU"/>
        </w:rPr>
        <w:t>- № 12-628706-ЖФ-ВС-В от 19.12.12 на отпуск питьевой воды в количестве 215 400,0 м</w:t>
      </w:r>
      <w:r w:rsidRPr="009F601F">
        <w:rPr>
          <w:vertAlign w:val="superscript"/>
          <w:lang w:eastAsia="ru-RU"/>
        </w:rPr>
        <w:t>3</w:t>
      </w:r>
      <w:r w:rsidRPr="009F601F">
        <w:rPr>
          <w:lang w:eastAsia="ru-RU"/>
        </w:rPr>
        <w:t xml:space="preserve"> /год, 17 950,0 м</w:t>
      </w:r>
      <w:r w:rsidRPr="009F601F">
        <w:rPr>
          <w:vertAlign w:val="superscript"/>
          <w:lang w:eastAsia="ru-RU"/>
        </w:rPr>
        <w:t>3</w:t>
      </w:r>
      <w:r w:rsidRPr="009F601F">
        <w:rPr>
          <w:lang w:eastAsia="ru-RU"/>
        </w:rPr>
        <w:t>/месяц, 598,3 м</w:t>
      </w:r>
      <w:r w:rsidRPr="009F601F">
        <w:rPr>
          <w:vertAlign w:val="superscript"/>
          <w:lang w:eastAsia="ru-RU"/>
        </w:rPr>
        <w:t>3</w:t>
      </w:r>
      <w:r w:rsidRPr="009F601F">
        <w:rPr>
          <w:lang w:eastAsia="ru-RU"/>
        </w:rPr>
        <w:t>/сутки.</w:t>
      </w:r>
    </w:p>
    <w:p w14:paraId="506B444A" w14:textId="7D62AE75" w:rsidR="00436AD1" w:rsidRPr="009F601F" w:rsidRDefault="00436AD1" w:rsidP="00436AD1">
      <w:pPr>
        <w:pStyle w:val="ab"/>
        <w:rPr>
          <w:lang w:eastAsia="ru-RU"/>
        </w:rPr>
      </w:pPr>
      <w:r w:rsidRPr="009F601F">
        <w:rPr>
          <w:lang w:eastAsia="ru-RU"/>
        </w:rPr>
        <w:t>На территории эксплуатационной зоны</w:t>
      </w:r>
      <w:r w:rsidR="00A045FC" w:rsidRPr="009F601F">
        <w:rPr>
          <w:lang w:eastAsia="ru-RU"/>
        </w:rPr>
        <w:t xml:space="preserve"> «</w:t>
      </w:r>
      <w:r w:rsidRPr="009F601F">
        <w:rPr>
          <w:lang w:eastAsia="ru-RU"/>
        </w:rPr>
        <w:t>Янино</w:t>
      </w:r>
      <w:r w:rsidR="00A045FC" w:rsidRPr="009F601F">
        <w:rPr>
          <w:lang w:eastAsia="ru-RU"/>
        </w:rPr>
        <w:t>»</w:t>
      </w:r>
      <w:r w:rsidRPr="009F601F">
        <w:rPr>
          <w:lang w:eastAsia="ru-RU"/>
        </w:rPr>
        <w:t xml:space="preserve"> сети и сооружения водоснабжения, находящиеся в собственности МО</w:t>
      </w:r>
      <w:r w:rsidR="00A045FC" w:rsidRPr="009F601F">
        <w:rPr>
          <w:lang w:eastAsia="ru-RU"/>
        </w:rPr>
        <w:t xml:space="preserve"> «</w:t>
      </w:r>
      <w:r w:rsidRPr="009F601F">
        <w:rPr>
          <w:lang w:eastAsia="ru-RU"/>
        </w:rPr>
        <w:t xml:space="preserve">Заневское </w:t>
      </w:r>
      <w:r w:rsidR="007F3523" w:rsidRPr="009F601F">
        <w:rPr>
          <w:lang w:eastAsia="ru-RU"/>
        </w:rPr>
        <w:t>городское</w:t>
      </w:r>
      <w:r w:rsidRPr="009F601F">
        <w:rPr>
          <w:lang w:eastAsia="ru-RU"/>
        </w:rPr>
        <w:t xml:space="preserve"> поселение</w:t>
      </w:r>
      <w:r w:rsidR="00A045FC" w:rsidRPr="009F601F">
        <w:rPr>
          <w:lang w:eastAsia="ru-RU"/>
        </w:rPr>
        <w:t>»</w:t>
      </w:r>
      <w:r w:rsidRPr="009F601F">
        <w:rPr>
          <w:lang w:eastAsia="ru-RU"/>
        </w:rPr>
        <w:t>, эксплуатируются ООО</w:t>
      </w:r>
      <w:r w:rsidR="00A045FC" w:rsidRPr="009F601F">
        <w:rPr>
          <w:lang w:eastAsia="ru-RU"/>
        </w:rPr>
        <w:t xml:space="preserve"> «</w:t>
      </w:r>
      <w:r w:rsidRPr="009F601F">
        <w:rPr>
          <w:lang w:eastAsia="ru-RU"/>
        </w:rPr>
        <w:t>СМЭУ</w:t>
      </w:r>
      <w:r w:rsidR="00A045FC" w:rsidRPr="009F601F">
        <w:rPr>
          <w:lang w:eastAsia="ru-RU"/>
        </w:rPr>
        <w:t xml:space="preserve"> «</w:t>
      </w:r>
      <w:r w:rsidRPr="009F601F">
        <w:rPr>
          <w:lang w:eastAsia="ru-RU"/>
        </w:rPr>
        <w:t>Заневка</w:t>
      </w:r>
      <w:r w:rsidR="00A045FC" w:rsidRPr="009F601F">
        <w:rPr>
          <w:lang w:eastAsia="ru-RU"/>
        </w:rPr>
        <w:t>»</w:t>
      </w:r>
      <w:r w:rsidRPr="009F601F">
        <w:rPr>
          <w:lang w:eastAsia="ru-RU"/>
        </w:rPr>
        <w:t xml:space="preserve"> на основании договора аренды № 111/10 от 16.09.10г., заключенного на 25 лет.</w:t>
      </w:r>
    </w:p>
    <w:p w14:paraId="3E27B787" w14:textId="718A82B0" w:rsidR="00436AD1" w:rsidRPr="009F601F" w:rsidRDefault="00436AD1" w:rsidP="00436AD1">
      <w:pPr>
        <w:pStyle w:val="ab"/>
        <w:rPr>
          <w:lang w:eastAsia="ru-RU"/>
        </w:rPr>
      </w:pPr>
      <w:r w:rsidRPr="009F601F">
        <w:rPr>
          <w:lang w:eastAsia="ru-RU"/>
        </w:rPr>
        <w:lastRenderedPageBreak/>
        <w:t>ООО</w:t>
      </w:r>
      <w:r w:rsidR="00A045FC" w:rsidRPr="009F601F">
        <w:rPr>
          <w:lang w:eastAsia="ru-RU"/>
        </w:rPr>
        <w:t xml:space="preserve"> «</w:t>
      </w:r>
      <w:r w:rsidRPr="009F601F">
        <w:rPr>
          <w:lang w:eastAsia="ru-RU"/>
        </w:rPr>
        <w:t>СМЭУ</w:t>
      </w:r>
      <w:r w:rsidR="00A045FC" w:rsidRPr="009F601F">
        <w:rPr>
          <w:lang w:eastAsia="ru-RU"/>
        </w:rPr>
        <w:t xml:space="preserve"> «</w:t>
      </w:r>
      <w:r w:rsidRPr="009F601F">
        <w:rPr>
          <w:lang w:eastAsia="ru-RU"/>
        </w:rPr>
        <w:t>Заневка</w:t>
      </w:r>
      <w:r w:rsidR="00A045FC" w:rsidRPr="009F601F">
        <w:rPr>
          <w:lang w:eastAsia="ru-RU"/>
        </w:rPr>
        <w:t>»</w:t>
      </w:r>
      <w:r w:rsidRPr="009F601F">
        <w:rPr>
          <w:lang w:eastAsia="ru-RU"/>
        </w:rPr>
        <w:t xml:space="preserve"> осуществляет водоснабжение объектов в зоне</w:t>
      </w:r>
      <w:r w:rsidR="00A045FC" w:rsidRPr="009F601F">
        <w:rPr>
          <w:lang w:eastAsia="ru-RU"/>
        </w:rPr>
        <w:t xml:space="preserve"> «</w:t>
      </w:r>
      <w:r w:rsidRPr="009F601F">
        <w:rPr>
          <w:lang w:eastAsia="ru-RU"/>
        </w:rPr>
        <w:t>Янино</w:t>
      </w:r>
      <w:r w:rsidR="00A045FC" w:rsidRPr="009F601F">
        <w:rPr>
          <w:lang w:eastAsia="ru-RU"/>
        </w:rPr>
        <w:t>»</w:t>
      </w:r>
      <w:r w:rsidRPr="009F601F">
        <w:rPr>
          <w:lang w:eastAsia="ru-RU"/>
        </w:rPr>
        <w:t xml:space="preserve"> на основании следующих договоров, заключенных с ГУП</w:t>
      </w:r>
      <w:r w:rsidR="00A045FC" w:rsidRPr="009F601F">
        <w:rPr>
          <w:lang w:eastAsia="ru-RU"/>
        </w:rPr>
        <w:t xml:space="preserve"> «</w:t>
      </w:r>
      <w:r w:rsidRPr="009F601F">
        <w:rPr>
          <w:lang w:eastAsia="ru-RU"/>
        </w:rPr>
        <w:t>Водоканал СПб</w:t>
      </w:r>
      <w:r w:rsidR="00A045FC" w:rsidRPr="009F601F">
        <w:rPr>
          <w:lang w:eastAsia="ru-RU"/>
        </w:rPr>
        <w:t>»</w:t>
      </w:r>
      <w:r w:rsidRPr="009F601F">
        <w:rPr>
          <w:lang w:eastAsia="ru-RU"/>
        </w:rPr>
        <w:t xml:space="preserve">: </w:t>
      </w:r>
    </w:p>
    <w:p w14:paraId="14B89E6C" w14:textId="77777777" w:rsidR="00436AD1" w:rsidRPr="009F601F" w:rsidRDefault="00436AD1" w:rsidP="00436AD1">
      <w:pPr>
        <w:pStyle w:val="ab"/>
        <w:rPr>
          <w:lang w:eastAsia="ru-RU"/>
        </w:rPr>
      </w:pPr>
      <w:r w:rsidRPr="009F601F">
        <w:rPr>
          <w:lang w:eastAsia="ru-RU"/>
        </w:rPr>
        <w:t xml:space="preserve">- № 124986/12 от 10.01.13 г.; </w:t>
      </w:r>
    </w:p>
    <w:p w14:paraId="31F19E1C" w14:textId="16623F1C" w:rsidR="00436AD1" w:rsidRPr="009F601F" w:rsidRDefault="00436AD1" w:rsidP="00436AD1">
      <w:pPr>
        <w:pStyle w:val="ab"/>
        <w:rPr>
          <w:lang w:eastAsia="ru-RU"/>
        </w:rPr>
      </w:pPr>
      <w:r w:rsidRPr="009F601F">
        <w:rPr>
          <w:lang w:eastAsia="ru-RU"/>
        </w:rPr>
        <w:t>- № 11-598930-О-ВС-В от 16.01.12 на отпуск питьевой воды в количестве 1842348,00 м</w:t>
      </w:r>
      <w:r w:rsidRPr="009F601F">
        <w:rPr>
          <w:vertAlign w:val="superscript"/>
          <w:lang w:eastAsia="ru-RU"/>
        </w:rPr>
        <w:t>3</w:t>
      </w:r>
      <w:r w:rsidRPr="009F601F">
        <w:rPr>
          <w:lang w:eastAsia="ru-RU"/>
        </w:rPr>
        <w:t>/год, 153529,0 м</w:t>
      </w:r>
      <w:r w:rsidRPr="009F601F">
        <w:rPr>
          <w:vertAlign w:val="superscript"/>
          <w:lang w:eastAsia="ru-RU"/>
        </w:rPr>
        <w:t>3</w:t>
      </w:r>
      <w:r w:rsidRPr="009F601F">
        <w:rPr>
          <w:lang w:eastAsia="ru-RU"/>
        </w:rPr>
        <w:t>/месяц, 5117,6 м</w:t>
      </w:r>
      <w:r w:rsidRPr="009F601F">
        <w:rPr>
          <w:vertAlign w:val="superscript"/>
          <w:lang w:eastAsia="ru-RU"/>
        </w:rPr>
        <w:t>3</w:t>
      </w:r>
      <w:r w:rsidRPr="009F601F">
        <w:rPr>
          <w:lang w:eastAsia="ru-RU"/>
        </w:rPr>
        <w:t>/сутки.</w:t>
      </w:r>
    </w:p>
    <w:p w14:paraId="1D4B625A" w14:textId="77777777" w:rsidR="00436AD1" w:rsidRPr="009F601F" w:rsidRDefault="00436AD1" w:rsidP="00436AD1">
      <w:pPr>
        <w:pStyle w:val="ab"/>
        <w:rPr>
          <w:lang w:eastAsia="ru-RU"/>
        </w:rPr>
      </w:pPr>
    </w:p>
    <w:p w14:paraId="7008E9CA" w14:textId="322F9042" w:rsidR="00436AD1" w:rsidRPr="009F601F" w:rsidRDefault="00436AD1" w:rsidP="00436AD1">
      <w:pPr>
        <w:pStyle w:val="ab"/>
        <w:rPr>
          <w:b/>
          <w:i/>
        </w:rPr>
      </w:pPr>
      <w:r w:rsidRPr="009F601F">
        <w:rPr>
          <w:b/>
          <w:i/>
        </w:rPr>
        <w:t>ЗАО</w:t>
      </w:r>
      <w:r w:rsidR="00A045FC" w:rsidRPr="009F601F">
        <w:rPr>
          <w:b/>
          <w:i/>
        </w:rPr>
        <w:t xml:space="preserve"> «</w:t>
      </w:r>
      <w:r w:rsidRPr="009F601F">
        <w:rPr>
          <w:b/>
          <w:i/>
        </w:rPr>
        <w:t>РТ</w:t>
      </w:r>
      <w:r w:rsidR="00A045FC" w:rsidRPr="009F601F">
        <w:rPr>
          <w:b/>
          <w:i/>
        </w:rPr>
        <w:t xml:space="preserve"> «</w:t>
      </w:r>
      <w:r w:rsidRPr="009F601F">
        <w:rPr>
          <w:b/>
          <w:i/>
        </w:rPr>
        <w:t>Петербургская недвижимость</w:t>
      </w:r>
      <w:r w:rsidR="00A045FC" w:rsidRPr="009F601F">
        <w:rPr>
          <w:b/>
          <w:i/>
        </w:rPr>
        <w:t>»</w:t>
      </w:r>
    </w:p>
    <w:p w14:paraId="20FDD515" w14:textId="60166BAD" w:rsidR="00436AD1" w:rsidRPr="009F601F" w:rsidRDefault="00436AD1" w:rsidP="00436AD1">
      <w:pPr>
        <w:pStyle w:val="ab"/>
        <w:rPr>
          <w:lang w:eastAsia="ru-RU"/>
        </w:rPr>
      </w:pPr>
      <w:r w:rsidRPr="009F601F">
        <w:rPr>
          <w:lang w:eastAsia="ru-RU"/>
        </w:rPr>
        <w:t>Подключение системы водоснабжения ЗАО</w:t>
      </w:r>
      <w:r w:rsidR="00A045FC" w:rsidRPr="009F601F">
        <w:rPr>
          <w:lang w:eastAsia="ru-RU"/>
        </w:rPr>
        <w:t xml:space="preserve"> «</w:t>
      </w:r>
      <w:r w:rsidRPr="009F601F">
        <w:rPr>
          <w:lang w:eastAsia="ru-RU"/>
        </w:rPr>
        <w:t>РТ</w:t>
      </w:r>
      <w:r w:rsidR="00A045FC" w:rsidRPr="009F601F">
        <w:rPr>
          <w:lang w:eastAsia="ru-RU"/>
        </w:rPr>
        <w:t xml:space="preserve"> «</w:t>
      </w:r>
      <w:r w:rsidRPr="009F601F">
        <w:rPr>
          <w:lang w:eastAsia="ru-RU"/>
        </w:rPr>
        <w:t>Петербургская недвижимость</w:t>
      </w:r>
      <w:r w:rsidR="00A045FC" w:rsidRPr="009F601F">
        <w:rPr>
          <w:lang w:eastAsia="ru-RU"/>
        </w:rPr>
        <w:t>»</w:t>
      </w:r>
      <w:r w:rsidRPr="009F601F">
        <w:rPr>
          <w:lang w:eastAsia="ru-RU"/>
        </w:rPr>
        <w:t xml:space="preserve"> к системе водоснабжения ГУП</w:t>
      </w:r>
      <w:r w:rsidR="00A045FC" w:rsidRPr="009F601F">
        <w:rPr>
          <w:lang w:eastAsia="ru-RU"/>
        </w:rPr>
        <w:t xml:space="preserve"> «</w:t>
      </w:r>
      <w:r w:rsidRPr="009F601F">
        <w:rPr>
          <w:lang w:eastAsia="ru-RU"/>
        </w:rPr>
        <w:t>Водоканал СПб</w:t>
      </w:r>
      <w:r w:rsidR="00A045FC" w:rsidRPr="009F601F">
        <w:rPr>
          <w:lang w:eastAsia="ru-RU"/>
        </w:rPr>
        <w:t>»</w:t>
      </w:r>
      <w:r w:rsidRPr="009F601F">
        <w:rPr>
          <w:lang w:eastAsia="ru-RU"/>
        </w:rPr>
        <w:t xml:space="preserve"> осуществлено на основании договоров № 1971/11 от 18.04.11г. и № 163654/13 от 12.02.13 г. о снятии технологических ограничений, заключенных между ЗАО</w:t>
      </w:r>
      <w:r w:rsidR="00A045FC" w:rsidRPr="009F601F">
        <w:rPr>
          <w:lang w:eastAsia="ru-RU"/>
        </w:rPr>
        <w:t xml:space="preserve"> «</w:t>
      </w:r>
      <w:r w:rsidRPr="009F601F">
        <w:rPr>
          <w:lang w:eastAsia="ru-RU"/>
        </w:rPr>
        <w:t>РТ</w:t>
      </w:r>
      <w:r w:rsidR="00A045FC" w:rsidRPr="009F601F">
        <w:rPr>
          <w:lang w:eastAsia="ru-RU"/>
        </w:rPr>
        <w:t xml:space="preserve"> «</w:t>
      </w:r>
      <w:r w:rsidRPr="009F601F">
        <w:rPr>
          <w:lang w:eastAsia="ru-RU"/>
        </w:rPr>
        <w:t>Петербургская недвижимость</w:t>
      </w:r>
      <w:r w:rsidR="00A045FC" w:rsidRPr="009F601F">
        <w:rPr>
          <w:lang w:eastAsia="ru-RU"/>
        </w:rPr>
        <w:t>»</w:t>
      </w:r>
      <w:r w:rsidRPr="009F601F">
        <w:rPr>
          <w:lang w:eastAsia="ru-RU"/>
        </w:rPr>
        <w:t xml:space="preserve"> и ГУП</w:t>
      </w:r>
      <w:r w:rsidR="00A045FC" w:rsidRPr="009F601F">
        <w:rPr>
          <w:lang w:eastAsia="ru-RU"/>
        </w:rPr>
        <w:t xml:space="preserve"> «</w:t>
      </w:r>
      <w:r w:rsidRPr="009F601F">
        <w:rPr>
          <w:lang w:eastAsia="ru-RU"/>
        </w:rPr>
        <w:t>Водоканал СПб</w:t>
      </w:r>
      <w:r w:rsidR="00A045FC" w:rsidRPr="009F601F">
        <w:rPr>
          <w:lang w:eastAsia="ru-RU"/>
        </w:rPr>
        <w:t>»</w:t>
      </w:r>
      <w:r w:rsidRPr="009F601F">
        <w:rPr>
          <w:lang w:eastAsia="ru-RU"/>
        </w:rPr>
        <w:t>.</w:t>
      </w:r>
    </w:p>
    <w:p w14:paraId="44E45348" w14:textId="19391D53" w:rsidR="00436AD1" w:rsidRPr="009F601F" w:rsidRDefault="00436AD1" w:rsidP="00436AD1">
      <w:pPr>
        <w:pStyle w:val="ab"/>
        <w:rPr>
          <w:lang w:eastAsia="ru-RU"/>
        </w:rPr>
      </w:pPr>
      <w:r w:rsidRPr="009F601F">
        <w:rPr>
          <w:lang w:eastAsia="ru-RU"/>
        </w:rPr>
        <w:t>В соответствии с этими договорами, ГУП</w:t>
      </w:r>
      <w:r w:rsidR="00A045FC" w:rsidRPr="009F601F">
        <w:rPr>
          <w:lang w:eastAsia="ru-RU"/>
        </w:rPr>
        <w:t xml:space="preserve"> «</w:t>
      </w:r>
      <w:r w:rsidRPr="009F601F">
        <w:rPr>
          <w:lang w:eastAsia="ru-RU"/>
        </w:rPr>
        <w:t>Водоканал СПб</w:t>
      </w:r>
      <w:r w:rsidR="00A045FC" w:rsidRPr="009F601F">
        <w:rPr>
          <w:lang w:eastAsia="ru-RU"/>
        </w:rPr>
        <w:t>»</w:t>
      </w:r>
      <w:r w:rsidRPr="009F601F">
        <w:rPr>
          <w:lang w:eastAsia="ru-RU"/>
        </w:rPr>
        <w:t xml:space="preserve"> гарантирует возможность подачи в систему водоснабжения ЗАО</w:t>
      </w:r>
      <w:r w:rsidR="00A045FC" w:rsidRPr="009F601F">
        <w:rPr>
          <w:lang w:eastAsia="ru-RU"/>
        </w:rPr>
        <w:t xml:space="preserve"> «</w:t>
      </w:r>
      <w:r w:rsidRPr="009F601F">
        <w:rPr>
          <w:lang w:eastAsia="ru-RU"/>
        </w:rPr>
        <w:t>РТ</w:t>
      </w:r>
      <w:r w:rsidR="00A045FC" w:rsidRPr="009F601F">
        <w:rPr>
          <w:lang w:eastAsia="ru-RU"/>
        </w:rPr>
        <w:t xml:space="preserve"> «</w:t>
      </w:r>
      <w:r w:rsidRPr="009F601F">
        <w:rPr>
          <w:lang w:eastAsia="ru-RU"/>
        </w:rPr>
        <w:t>Петербургская недвижимость</w:t>
      </w:r>
      <w:r w:rsidR="00A045FC" w:rsidRPr="009F601F">
        <w:rPr>
          <w:lang w:eastAsia="ru-RU"/>
        </w:rPr>
        <w:t>»</w:t>
      </w:r>
      <w:r w:rsidRPr="009F601F">
        <w:rPr>
          <w:lang w:eastAsia="ru-RU"/>
        </w:rPr>
        <w:t xml:space="preserve"> соответственно 1 759,11 м</w:t>
      </w:r>
      <w:r w:rsidRPr="009F601F">
        <w:rPr>
          <w:vertAlign w:val="superscript"/>
          <w:lang w:eastAsia="ru-RU"/>
        </w:rPr>
        <w:t>3</w:t>
      </w:r>
      <w:r w:rsidRPr="009F601F">
        <w:rPr>
          <w:lang w:eastAsia="ru-RU"/>
        </w:rPr>
        <w:t>/сутки и 7 590,44 м</w:t>
      </w:r>
      <w:r w:rsidRPr="009F601F">
        <w:rPr>
          <w:vertAlign w:val="superscript"/>
          <w:lang w:eastAsia="ru-RU"/>
        </w:rPr>
        <w:t>3</w:t>
      </w:r>
      <w:r w:rsidRPr="009F601F">
        <w:rPr>
          <w:lang w:eastAsia="ru-RU"/>
        </w:rPr>
        <w:t>/сутки питьевой воды, разрешенный расход воды на нужды наружного пожаротушения 30 л/с.</w:t>
      </w:r>
    </w:p>
    <w:p w14:paraId="065BC408" w14:textId="0A765C09" w:rsidR="00436AD1" w:rsidRPr="009F601F" w:rsidRDefault="00436AD1" w:rsidP="00436AD1">
      <w:pPr>
        <w:pStyle w:val="ab"/>
        <w:rPr>
          <w:lang w:eastAsia="ru-RU"/>
        </w:rPr>
      </w:pPr>
      <w:r w:rsidRPr="009F601F">
        <w:rPr>
          <w:lang w:eastAsia="ru-RU"/>
        </w:rPr>
        <w:t>Водоснабжение объектов ЗАО</w:t>
      </w:r>
      <w:r w:rsidR="00A045FC" w:rsidRPr="009F601F">
        <w:rPr>
          <w:lang w:eastAsia="ru-RU"/>
        </w:rPr>
        <w:t xml:space="preserve"> «</w:t>
      </w:r>
      <w:r w:rsidRPr="009F601F">
        <w:rPr>
          <w:lang w:eastAsia="ru-RU"/>
        </w:rPr>
        <w:t>РТ</w:t>
      </w:r>
      <w:r w:rsidR="00A045FC" w:rsidRPr="009F601F">
        <w:rPr>
          <w:lang w:eastAsia="ru-RU"/>
        </w:rPr>
        <w:t xml:space="preserve"> «</w:t>
      </w:r>
      <w:r w:rsidRPr="009F601F">
        <w:rPr>
          <w:lang w:eastAsia="ru-RU"/>
        </w:rPr>
        <w:t>Петербургская недвижимость</w:t>
      </w:r>
      <w:r w:rsidR="00A045FC" w:rsidRPr="009F601F">
        <w:rPr>
          <w:lang w:eastAsia="ru-RU"/>
        </w:rPr>
        <w:t>»</w:t>
      </w:r>
      <w:r w:rsidRPr="009F601F">
        <w:rPr>
          <w:lang w:eastAsia="ru-RU"/>
        </w:rPr>
        <w:t xml:space="preserve"> осуществляется на основании договора № 12-864531-ЖФ-ВС от 02.04.14г. на отпуск питьевой воды заключенного между ЗАО</w:t>
      </w:r>
      <w:r w:rsidR="00A045FC" w:rsidRPr="009F601F">
        <w:rPr>
          <w:lang w:eastAsia="ru-RU"/>
        </w:rPr>
        <w:t xml:space="preserve"> «</w:t>
      </w:r>
      <w:r w:rsidRPr="009F601F">
        <w:rPr>
          <w:lang w:eastAsia="ru-RU"/>
        </w:rPr>
        <w:t>РТ</w:t>
      </w:r>
      <w:r w:rsidR="00A045FC" w:rsidRPr="009F601F">
        <w:rPr>
          <w:lang w:eastAsia="ru-RU"/>
        </w:rPr>
        <w:t xml:space="preserve"> «</w:t>
      </w:r>
      <w:r w:rsidRPr="009F601F">
        <w:rPr>
          <w:lang w:eastAsia="ru-RU"/>
        </w:rPr>
        <w:t>Петербургская недвижимость</w:t>
      </w:r>
      <w:r w:rsidR="00A045FC" w:rsidRPr="009F601F">
        <w:rPr>
          <w:lang w:eastAsia="ru-RU"/>
        </w:rPr>
        <w:t>»</w:t>
      </w:r>
      <w:r w:rsidRPr="009F601F">
        <w:rPr>
          <w:lang w:eastAsia="ru-RU"/>
        </w:rPr>
        <w:t xml:space="preserve"> и ГУП</w:t>
      </w:r>
      <w:r w:rsidR="00A045FC" w:rsidRPr="009F601F">
        <w:rPr>
          <w:lang w:eastAsia="ru-RU"/>
        </w:rPr>
        <w:t xml:space="preserve"> «</w:t>
      </w:r>
      <w:r w:rsidRPr="009F601F">
        <w:rPr>
          <w:lang w:eastAsia="ru-RU"/>
        </w:rPr>
        <w:t>Водоканал СПб</w:t>
      </w:r>
      <w:r w:rsidR="00A045FC" w:rsidRPr="009F601F">
        <w:rPr>
          <w:lang w:eastAsia="ru-RU"/>
        </w:rPr>
        <w:t>»</w:t>
      </w:r>
      <w:r w:rsidRPr="009F601F">
        <w:rPr>
          <w:lang w:eastAsia="ru-RU"/>
        </w:rPr>
        <w:t>.</w:t>
      </w:r>
    </w:p>
    <w:p w14:paraId="097C1657" w14:textId="77777777" w:rsidR="00436AD1" w:rsidRPr="009F601F" w:rsidRDefault="00436AD1" w:rsidP="00436AD1">
      <w:pPr>
        <w:pStyle w:val="ab"/>
        <w:rPr>
          <w:b/>
          <w:i/>
        </w:rPr>
      </w:pPr>
    </w:p>
    <w:p w14:paraId="7871BA41" w14:textId="7A3C1EC6" w:rsidR="00436AD1" w:rsidRPr="009F601F" w:rsidRDefault="00436AD1" w:rsidP="00436AD1">
      <w:pPr>
        <w:pStyle w:val="ab"/>
        <w:rPr>
          <w:b/>
          <w:i/>
        </w:rPr>
      </w:pPr>
      <w:r w:rsidRPr="009F601F">
        <w:rPr>
          <w:b/>
          <w:i/>
        </w:rPr>
        <w:t>ООО</w:t>
      </w:r>
      <w:r w:rsidR="00A045FC" w:rsidRPr="009F601F">
        <w:rPr>
          <w:b/>
          <w:i/>
        </w:rPr>
        <w:t xml:space="preserve"> «</w:t>
      </w:r>
      <w:r w:rsidRPr="009F601F">
        <w:rPr>
          <w:b/>
          <w:i/>
        </w:rPr>
        <w:t>Кудрово - Град</w:t>
      </w:r>
      <w:r w:rsidR="00A045FC" w:rsidRPr="009F601F">
        <w:rPr>
          <w:b/>
          <w:i/>
        </w:rPr>
        <w:t>»</w:t>
      </w:r>
    </w:p>
    <w:p w14:paraId="3E0347B9" w14:textId="3AAD1525" w:rsidR="00436AD1" w:rsidRPr="009F601F" w:rsidRDefault="00436AD1" w:rsidP="00436AD1">
      <w:pPr>
        <w:pStyle w:val="ab"/>
        <w:rPr>
          <w:lang w:eastAsia="ru-RU"/>
        </w:rPr>
      </w:pPr>
      <w:r w:rsidRPr="009F601F">
        <w:rPr>
          <w:lang w:eastAsia="ru-RU"/>
        </w:rPr>
        <w:t>Система водоснабжения ООО</w:t>
      </w:r>
      <w:r w:rsidR="00A045FC" w:rsidRPr="009F601F">
        <w:rPr>
          <w:lang w:eastAsia="ru-RU"/>
        </w:rPr>
        <w:t xml:space="preserve"> «</w:t>
      </w:r>
      <w:r w:rsidRPr="009F601F">
        <w:rPr>
          <w:lang w:eastAsia="ru-RU"/>
        </w:rPr>
        <w:t>Кудрово - Град</w:t>
      </w:r>
      <w:r w:rsidR="00A045FC" w:rsidRPr="009F601F">
        <w:rPr>
          <w:lang w:eastAsia="ru-RU"/>
        </w:rPr>
        <w:t>»</w:t>
      </w:r>
      <w:r w:rsidRPr="009F601F">
        <w:rPr>
          <w:lang w:eastAsia="ru-RU"/>
        </w:rPr>
        <w:t xml:space="preserve"> подключена к системе водоснабжения ГУП</w:t>
      </w:r>
      <w:r w:rsidR="00A045FC" w:rsidRPr="009F601F">
        <w:rPr>
          <w:lang w:eastAsia="ru-RU"/>
        </w:rPr>
        <w:t xml:space="preserve"> «</w:t>
      </w:r>
      <w:r w:rsidRPr="009F601F">
        <w:rPr>
          <w:lang w:eastAsia="ru-RU"/>
        </w:rPr>
        <w:t>Водоканал СПб</w:t>
      </w:r>
      <w:r w:rsidR="00A045FC" w:rsidRPr="009F601F">
        <w:rPr>
          <w:lang w:eastAsia="ru-RU"/>
        </w:rPr>
        <w:t>»</w:t>
      </w:r>
      <w:r w:rsidRPr="009F601F">
        <w:rPr>
          <w:lang w:eastAsia="ru-RU"/>
        </w:rPr>
        <w:t xml:space="preserve"> на основании договора № 2333/10 от 10.08.10г. о снятии технологических ограничений, заключенного между ООО</w:t>
      </w:r>
      <w:r w:rsidR="00A045FC" w:rsidRPr="009F601F">
        <w:rPr>
          <w:lang w:eastAsia="ru-RU"/>
        </w:rPr>
        <w:t xml:space="preserve"> «</w:t>
      </w:r>
      <w:r w:rsidRPr="009F601F">
        <w:rPr>
          <w:lang w:eastAsia="ru-RU"/>
        </w:rPr>
        <w:t>Кудрово - Град</w:t>
      </w:r>
      <w:r w:rsidR="00A045FC" w:rsidRPr="009F601F">
        <w:rPr>
          <w:lang w:eastAsia="ru-RU"/>
        </w:rPr>
        <w:t>»</w:t>
      </w:r>
      <w:r w:rsidRPr="009F601F">
        <w:rPr>
          <w:lang w:eastAsia="ru-RU"/>
        </w:rPr>
        <w:t xml:space="preserve"> и ГУП</w:t>
      </w:r>
      <w:r w:rsidR="00A045FC" w:rsidRPr="009F601F">
        <w:rPr>
          <w:lang w:eastAsia="ru-RU"/>
        </w:rPr>
        <w:t xml:space="preserve"> «</w:t>
      </w:r>
      <w:r w:rsidRPr="009F601F">
        <w:rPr>
          <w:lang w:eastAsia="ru-RU"/>
        </w:rPr>
        <w:t>Водоканал СПб</w:t>
      </w:r>
      <w:r w:rsidR="00A045FC" w:rsidRPr="009F601F">
        <w:rPr>
          <w:lang w:eastAsia="ru-RU"/>
        </w:rPr>
        <w:t>»</w:t>
      </w:r>
      <w:r w:rsidRPr="009F601F">
        <w:rPr>
          <w:lang w:eastAsia="ru-RU"/>
        </w:rPr>
        <w:t xml:space="preserve">, и Условиями подключения № 300-28-8859/10-03 от 21.08.12г. </w:t>
      </w:r>
    </w:p>
    <w:p w14:paraId="1EE364A4" w14:textId="6ACBAD7E" w:rsidR="00436AD1" w:rsidRPr="009F601F" w:rsidRDefault="00436AD1" w:rsidP="00436AD1">
      <w:pPr>
        <w:pStyle w:val="ab"/>
        <w:rPr>
          <w:lang w:eastAsia="ru-RU"/>
        </w:rPr>
      </w:pPr>
      <w:r w:rsidRPr="009F601F">
        <w:rPr>
          <w:lang w:eastAsia="ru-RU"/>
        </w:rPr>
        <w:t>В соответствии с этим договором, ГУП</w:t>
      </w:r>
      <w:r w:rsidR="00A045FC" w:rsidRPr="009F601F">
        <w:rPr>
          <w:lang w:eastAsia="ru-RU"/>
        </w:rPr>
        <w:t xml:space="preserve"> «</w:t>
      </w:r>
      <w:r w:rsidRPr="009F601F">
        <w:rPr>
          <w:lang w:eastAsia="ru-RU"/>
        </w:rPr>
        <w:t>Водоканал СПб</w:t>
      </w:r>
      <w:r w:rsidR="00A045FC" w:rsidRPr="009F601F">
        <w:rPr>
          <w:lang w:eastAsia="ru-RU"/>
        </w:rPr>
        <w:t>»</w:t>
      </w:r>
      <w:r w:rsidRPr="009F601F">
        <w:rPr>
          <w:lang w:eastAsia="ru-RU"/>
        </w:rPr>
        <w:t xml:space="preserve"> гарантирует возможность подачи в систему водоснабжения ООО</w:t>
      </w:r>
      <w:r w:rsidR="00A045FC" w:rsidRPr="009F601F">
        <w:rPr>
          <w:lang w:eastAsia="ru-RU"/>
        </w:rPr>
        <w:t xml:space="preserve"> «</w:t>
      </w:r>
      <w:r w:rsidRPr="009F601F">
        <w:rPr>
          <w:lang w:eastAsia="ru-RU"/>
        </w:rPr>
        <w:t>Кудрово - Град</w:t>
      </w:r>
      <w:r w:rsidR="00A045FC" w:rsidRPr="009F601F">
        <w:rPr>
          <w:lang w:eastAsia="ru-RU"/>
        </w:rPr>
        <w:t>»</w:t>
      </w:r>
      <w:r w:rsidRPr="009F601F">
        <w:rPr>
          <w:lang w:eastAsia="ru-RU"/>
        </w:rPr>
        <w:t xml:space="preserve"> 8650,32 м</w:t>
      </w:r>
      <w:r w:rsidRPr="009F601F">
        <w:rPr>
          <w:vertAlign w:val="superscript"/>
          <w:lang w:eastAsia="ru-RU"/>
        </w:rPr>
        <w:t>3</w:t>
      </w:r>
      <w:r w:rsidRPr="009F601F">
        <w:rPr>
          <w:lang w:eastAsia="ru-RU"/>
        </w:rPr>
        <w:t xml:space="preserve">/сутки питьевой воды, разрешенный расход воды на нужды наружного пожаротушения 30 л/с. </w:t>
      </w:r>
    </w:p>
    <w:p w14:paraId="1498B8A7" w14:textId="59E70298" w:rsidR="00436AD1" w:rsidRPr="009F601F" w:rsidRDefault="00436AD1" w:rsidP="00436AD1">
      <w:pPr>
        <w:pStyle w:val="ab"/>
        <w:rPr>
          <w:lang w:eastAsia="ru-RU"/>
        </w:rPr>
      </w:pPr>
      <w:r w:rsidRPr="009F601F">
        <w:rPr>
          <w:lang w:eastAsia="ru-RU"/>
        </w:rPr>
        <w:lastRenderedPageBreak/>
        <w:t>Водоснабжение объектов ООО</w:t>
      </w:r>
      <w:r w:rsidR="00A045FC" w:rsidRPr="009F601F">
        <w:rPr>
          <w:lang w:eastAsia="ru-RU"/>
        </w:rPr>
        <w:t xml:space="preserve"> «</w:t>
      </w:r>
      <w:r w:rsidRPr="009F601F">
        <w:rPr>
          <w:lang w:eastAsia="ru-RU"/>
        </w:rPr>
        <w:t>Кудрово - Град</w:t>
      </w:r>
      <w:r w:rsidR="00A045FC" w:rsidRPr="009F601F">
        <w:rPr>
          <w:lang w:eastAsia="ru-RU"/>
        </w:rPr>
        <w:t>»</w:t>
      </w:r>
      <w:r w:rsidRPr="009F601F">
        <w:rPr>
          <w:lang w:eastAsia="ru-RU"/>
        </w:rPr>
        <w:t xml:space="preserve"> осуществляется на основании договора № 12-811414-О-ВС от 26.10.12г. на отпуск питьевой воды заключенного между ООО</w:t>
      </w:r>
      <w:r w:rsidR="00A045FC" w:rsidRPr="009F601F">
        <w:rPr>
          <w:lang w:eastAsia="ru-RU"/>
        </w:rPr>
        <w:t xml:space="preserve"> «</w:t>
      </w:r>
      <w:r w:rsidRPr="009F601F">
        <w:rPr>
          <w:lang w:eastAsia="ru-RU"/>
        </w:rPr>
        <w:t>Кудрово - Град</w:t>
      </w:r>
      <w:r w:rsidR="00A045FC" w:rsidRPr="009F601F">
        <w:rPr>
          <w:lang w:eastAsia="ru-RU"/>
        </w:rPr>
        <w:t>»</w:t>
      </w:r>
      <w:r w:rsidRPr="009F601F">
        <w:rPr>
          <w:lang w:eastAsia="ru-RU"/>
        </w:rPr>
        <w:t xml:space="preserve"> и ГУП</w:t>
      </w:r>
      <w:r w:rsidR="00A045FC" w:rsidRPr="009F601F">
        <w:rPr>
          <w:lang w:eastAsia="ru-RU"/>
        </w:rPr>
        <w:t xml:space="preserve"> «</w:t>
      </w:r>
      <w:r w:rsidRPr="009F601F">
        <w:rPr>
          <w:lang w:eastAsia="ru-RU"/>
        </w:rPr>
        <w:t>Водоканал СПб</w:t>
      </w:r>
      <w:r w:rsidR="00A045FC" w:rsidRPr="009F601F">
        <w:rPr>
          <w:lang w:eastAsia="ru-RU"/>
        </w:rPr>
        <w:t>»</w:t>
      </w:r>
      <w:r w:rsidRPr="009F601F">
        <w:rPr>
          <w:lang w:eastAsia="ru-RU"/>
        </w:rPr>
        <w:t>.</w:t>
      </w:r>
    </w:p>
    <w:p w14:paraId="41F0A6AD" w14:textId="77777777" w:rsidR="00436AD1" w:rsidRPr="009F601F" w:rsidRDefault="00436AD1" w:rsidP="00436AD1">
      <w:pPr>
        <w:pStyle w:val="ab"/>
        <w:rPr>
          <w:lang w:eastAsia="ru-RU"/>
        </w:rPr>
      </w:pPr>
    </w:p>
    <w:p w14:paraId="483703AE" w14:textId="656A456B" w:rsidR="00436AD1" w:rsidRPr="009F601F" w:rsidRDefault="00436AD1" w:rsidP="00436AD1">
      <w:pPr>
        <w:pStyle w:val="ab"/>
        <w:rPr>
          <w:b/>
          <w:i/>
        </w:rPr>
      </w:pPr>
      <w:r w:rsidRPr="009F601F">
        <w:rPr>
          <w:b/>
          <w:i/>
        </w:rPr>
        <w:t>ООО</w:t>
      </w:r>
      <w:r w:rsidR="00A045FC" w:rsidRPr="009F601F">
        <w:rPr>
          <w:b/>
          <w:i/>
        </w:rPr>
        <w:t xml:space="preserve"> «</w:t>
      </w:r>
      <w:r w:rsidRPr="009F601F">
        <w:rPr>
          <w:b/>
          <w:i/>
        </w:rPr>
        <w:t>ИКЕА МОС</w:t>
      </w:r>
      <w:r w:rsidR="00A045FC" w:rsidRPr="009F601F">
        <w:rPr>
          <w:b/>
          <w:i/>
        </w:rPr>
        <w:t>»</w:t>
      </w:r>
    </w:p>
    <w:p w14:paraId="0194F2F8" w14:textId="0B29CCA6" w:rsidR="00436AD1" w:rsidRPr="009F601F" w:rsidRDefault="00436AD1" w:rsidP="00436AD1">
      <w:pPr>
        <w:pStyle w:val="ab"/>
        <w:rPr>
          <w:lang w:eastAsia="ru-RU"/>
        </w:rPr>
      </w:pPr>
      <w:r w:rsidRPr="009F601F">
        <w:rPr>
          <w:lang w:eastAsia="ru-RU"/>
        </w:rPr>
        <w:t>Подключение системы водоснабжения ООО</w:t>
      </w:r>
      <w:r w:rsidR="00A045FC" w:rsidRPr="009F601F">
        <w:rPr>
          <w:lang w:eastAsia="ru-RU"/>
        </w:rPr>
        <w:t xml:space="preserve"> «</w:t>
      </w:r>
      <w:r w:rsidRPr="009F601F">
        <w:rPr>
          <w:lang w:eastAsia="ru-RU"/>
        </w:rPr>
        <w:t>ИКЕА МОС</w:t>
      </w:r>
      <w:r w:rsidR="00A045FC" w:rsidRPr="009F601F">
        <w:rPr>
          <w:lang w:eastAsia="ru-RU"/>
        </w:rPr>
        <w:t>»</w:t>
      </w:r>
      <w:r w:rsidRPr="009F601F">
        <w:rPr>
          <w:lang w:eastAsia="ru-RU"/>
        </w:rPr>
        <w:t xml:space="preserve"> к системе водоснабжения ГУП</w:t>
      </w:r>
      <w:r w:rsidR="00A045FC" w:rsidRPr="009F601F">
        <w:rPr>
          <w:lang w:eastAsia="ru-RU"/>
        </w:rPr>
        <w:t xml:space="preserve"> «</w:t>
      </w:r>
      <w:r w:rsidRPr="009F601F">
        <w:rPr>
          <w:lang w:eastAsia="ru-RU"/>
        </w:rPr>
        <w:t>Водоканал СПб</w:t>
      </w:r>
      <w:r w:rsidR="00A045FC" w:rsidRPr="009F601F">
        <w:rPr>
          <w:lang w:eastAsia="ru-RU"/>
        </w:rPr>
        <w:t>»</w:t>
      </w:r>
      <w:r w:rsidRPr="009F601F">
        <w:rPr>
          <w:lang w:eastAsia="ru-RU"/>
        </w:rPr>
        <w:t xml:space="preserve"> осуществлено на основании Технических условий № 9943-24/1-06 от 02.10.03г. и Согласования присоединения к системам коммунального водоснабжения и канализации № 11078-24/1-06-Р от 30.10.03г. выданных ГУП</w:t>
      </w:r>
      <w:r w:rsidR="00A045FC" w:rsidRPr="009F601F">
        <w:rPr>
          <w:lang w:eastAsia="ru-RU"/>
        </w:rPr>
        <w:t xml:space="preserve"> «</w:t>
      </w:r>
      <w:r w:rsidRPr="009F601F">
        <w:rPr>
          <w:lang w:eastAsia="ru-RU"/>
        </w:rPr>
        <w:t>Водоканал СПб</w:t>
      </w:r>
      <w:r w:rsidR="00A045FC" w:rsidRPr="009F601F">
        <w:rPr>
          <w:lang w:eastAsia="ru-RU"/>
        </w:rPr>
        <w:t>»</w:t>
      </w:r>
      <w:r w:rsidRPr="009F601F">
        <w:rPr>
          <w:lang w:eastAsia="ru-RU"/>
        </w:rPr>
        <w:t xml:space="preserve">. </w:t>
      </w:r>
    </w:p>
    <w:p w14:paraId="4A39D5E1" w14:textId="22ECE0DD" w:rsidR="00436AD1" w:rsidRPr="009F601F" w:rsidRDefault="00436AD1" w:rsidP="00436AD1">
      <w:pPr>
        <w:pStyle w:val="ab"/>
        <w:rPr>
          <w:lang w:eastAsia="ru-RU"/>
        </w:rPr>
      </w:pPr>
      <w:r w:rsidRPr="009F601F">
        <w:rPr>
          <w:lang w:eastAsia="ru-RU"/>
        </w:rPr>
        <w:t>В соответствии с ТУ и Согласованием ГУП</w:t>
      </w:r>
      <w:r w:rsidR="00A045FC" w:rsidRPr="009F601F">
        <w:rPr>
          <w:lang w:eastAsia="ru-RU"/>
        </w:rPr>
        <w:t xml:space="preserve"> «</w:t>
      </w:r>
      <w:r w:rsidRPr="009F601F">
        <w:rPr>
          <w:lang w:eastAsia="ru-RU"/>
        </w:rPr>
        <w:t>Водоканал СПб</w:t>
      </w:r>
      <w:r w:rsidR="00A045FC" w:rsidRPr="009F601F">
        <w:rPr>
          <w:lang w:eastAsia="ru-RU"/>
        </w:rPr>
        <w:t>»</w:t>
      </w:r>
      <w:r w:rsidRPr="009F601F">
        <w:rPr>
          <w:lang w:eastAsia="ru-RU"/>
        </w:rPr>
        <w:t xml:space="preserve"> гарантирует возможность подачи в систему водоснабжения ООО</w:t>
      </w:r>
      <w:r w:rsidR="00A045FC" w:rsidRPr="009F601F">
        <w:rPr>
          <w:lang w:eastAsia="ru-RU"/>
        </w:rPr>
        <w:t xml:space="preserve"> «</w:t>
      </w:r>
      <w:r w:rsidRPr="009F601F">
        <w:rPr>
          <w:lang w:eastAsia="ru-RU"/>
        </w:rPr>
        <w:t>ИКЕА МОС</w:t>
      </w:r>
      <w:r w:rsidR="00A045FC" w:rsidRPr="009F601F">
        <w:rPr>
          <w:lang w:eastAsia="ru-RU"/>
        </w:rPr>
        <w:t>»</w:t>
      </w:r>
      <w:r w:rsidRPr="009F601F">
        <w:rPr>
          <w:lang w:eastAsia="ru-RU"/>
        </w:rPr>
        <w:t xml:space="preserve"> 850,0 м</w:t>
      </w:r>
      <w:r w:rsidRPr="009F601F">
        <w:rPr>
          <w:vertAlign w:val="superscript"/>
          <w:lang w:eastAsia="ru-RU"/>
        </w:rPr>
        <w:t>3</w:t>
      </w:r>
      <w:r w:rsidRPr="009F601F">
        <w:rPr>
          <w:lang w:eastAsia="ru-RU"/>
        </w:rPr>
        <w:t xml:space="preserve">/сутки питьевой воды, разрешенный расход воды на нужды наружного пожаротушения 30 л/с. </w:t>
      </w:r>
    </w:p>
    <w:p w14:paraId="27CF0503" w14:textId="11B8D343" w:rsidR="00436AD1" w:rsidRPr="009F601F" w:rsidRDefault="00436AD1" w:rsidP="00436AD1">
      <w:pPr>
        <w:pStyle w:val="ab"/>
        <w:rPr>
          <w:lang w:eastAsia="ru-RU"/>
        </w:rPr>
      </w:pPr>
      <w:r w:rsidRPr="009F601F">
        <w:rPr>
          <w:lang w:eastAsia="ru-RU"/>
        </w:rPr>
        <w:t>Водоснабжение объектов ООО</w:t>
      </w:r>
      <w:r w:rsidR="00A045FC" w:rsidRPr="009F601F">
        <w:rPr>
          <w:lang w:eastAsia="ru-RU"/>
        </w:rPr>
        <w:t xml:space="preserve"> «</w:t>
      </w:r>
      <w:r w:rsidRPr="009F601F">
        <w:rPr>
          <w:lang w:eastAsia="ru-RU"/>
        </w:rPr>
        <w:t>ИКЕА МОС</w:t>
      </w:r>
      <w:r w:rsidR="00A045FC" w:rsidRPr="009F601F">
        <w:rPr>
          <w:lang w:eastAsia="ru-RU"/>
        </w:rPr>
        <w:t>»</w:t>
      </w:r>
      <w:r w:rsidRPr="009F601F">
        <w:rPr>
          <w:lang w:eastAsia="ru-RU"/>
        </w:rPr>
        <w:t xml:space="preserve"> осуществляется на основании договора № 12-546454-О-ВС от 27.07.11г. на отпуск питьевой воды заключенного между ООО</w:t>
      </w:r>
      <w:r w:rsidR="00A045FC" w:rsidRPr="009F601F">
        <w:rPr>
          <w:lang w:eastAsia="ru-RU"/>
        </w:rPr>
        <w:t xml:space="preserve"> «</w:t>
      </w:r>
      <w:r w:rsidRPr="009F601F">
        <w:rPr>
          <w:lang w:eastAsia="ru-RU"/>
        </w:rPr>
        <w:t>ИКЕА МОС</w:t>
      </w:r>
      <w:r w:rsidR="00A045FC" w:rsidRPr="009F601F">
        <w:rPr>
          <w:lang w:eastAsia="ru-RU"/>
        </w:rPr>
        <w:t>»</w:t>
      </w:r>
      <w:r w:rsidRPr="009F601F">
        <w:rPr>
          <w:lang w:eastAsia="ru-RU"/>
        </w:rPr>
        <w:t xml:space="preserve"> и ГУП</w:t>
      </w:r>
      <w:r w:rsidR="00A045FC" w:rsidRPr="009F601F">
        <w:rPr>
          <w:lang w:eastAsia="ru-RU"/>
        </w:rPr>
        <w:t xml:space="preserve"> «</w:t>
      </w:r>
      <w:r w:rsidRPr="009F601F">
        <w:rPr>
          <w:lang w:eastAsia="ru-RU"/>
        </w:rPr>
        <w:t>Водоканал СПб</w:t>
      </w:r>
      <w:r w:rsidR="00A045FC" w:rsidRPr="009F601F">
        <w:rPr>
          <w:lang w:eastAsia="ru-RU"/>
        </w:rPr>
        <w:t>»</w:t>
      </w:r>
      <w:r w:rsidRPr="009F601F">
        <w:rPr>
          <w:lang w:eastAsia="ru-RU"/>
        </w:rPr>
        <w:t>.</w:t>
      </w:r>
    </w:p>
    <w:p w14:paraId="4C001516" w14:textId="77777777" w:rsidR="00436AD1" w:rsidRPr="009F601F" w:rsidRDefault="00436AD1" w:rsidP="00436AD1">
      <w:pPr>
        <w:pStyle w:val="ab"/>
        <w:rPr>
          <w:lang w:eastAsia="ru-RU"/>
        </w:rPr>
      </w:pPr>
    </w:p>
    <w:p w14:paraId="3A35D465" w14:textId="32B94974" w:rsidR="00436AD1" w:rsidRPr="009F601F" w:rsidRDefault="00436AD1" w:rsidP="00436AD1">
      <w:pPr>
        <w:pStyle w:val="ab"/>
        <w:rPr>
          <w:b/>
          <w:i/>
        </w:rPr>
      </w:pPr>
      <w:r w:rsidRPr="009F601F">
        <w:rPr>
          <w:b/>
          <w:i/>
        </w:rPr>
        <w:t>ЗАО</w:t>
      </w:r>
      <w:r w:rsidR="00A045FC" w:rsidRPr="009F601F">
        <w:rPr>
          <w:b/>
          <w:i/>
        </w:rPr>
        <w:t xml:space="preserve"> «</w:t>
      </w:r>
      <w:r w:rsidRPr="009F601F">
        <w:rPr>
          <w:b/>
          <w:i/>
        </w:rPr>
        <w:t>Победа Моторс</w:t>
      </w:r>
      <w:r w:rsidR="00A045FC" w:rsidRPr="009F601F">
        <w:rPr>
          <w:b/>
          <w:i/>
        </w:rPr>
        <w:t>»</w:t>
      </w:r>
    </w:p>
    <w:p w14:paraId="3E21F3A5" w14:textId="620AB950" w:rsidR="00436AD1" w:rsidRPr="009F601F" w:rsidRDefault="00436AD1" w:rsidP="00436AD1">
      <w:pPr>
        <w:pStyle w:val="ab"/>
        <w:rPr>
          <w:lang w:eastAsia="ru-RU"/>
        </w:rPr>
      </w:pPr>
      <w:r w:rsidRPr="009F601F">
        <w:rPr>
          <w:lang w:eastAsia="ru-RU"/>
        </w:rPr>
        <w:t>Подключение системы водоснабжения ЗАО</w:t>
      </w:r>
      <w:r w:rsidR="00A045FC" w:rsidRPr="009F601F">
        <w:rPr>
          <w:lang w:eastAsia="ru-RU"/>
        </w:rPr>
        <w:t xml:space="preserve"> «</w:t>
      </w:r>
      <w:r w:rsidRPr="009F601F">
        <w:rPr>
          <w:lang w:eastAsia="ru-RU"/>
        </w:rPr>
        <w:t>Победа Моторс</w:t>
      </w:r>
      <w:r w:rsidR="00A045FC" w:rsidRPr="009F601F">
        <w:rPr>
          <w:lang w:eastAsia="ru-RU"/>
        </w:rPr>
        <w:t>»</w:t>
      </w:r>
      <w:r w:rsidRPr="009F601F">
        <w:rPr>
          <w:lang w:eastAsia="ru-RU"/>
        </w:rPr>
        <w:t xml:space="preserve"> к системе водоснабжения ГУП</w:t>
      </w:r>
      <w:r w:rsidR="00A045FC" w:rsidRPr="009F601F">
        <w:rPr>
          <w:lang w:eastAsia="ru-RU"/>
        </w:rPr>
        <w:t xml:space="preserve"> «</w:t>
      </w:r>
      <w:r w:rsidRPr="009F601F">
        <w:rPr>
          <w:lang w:eastAsia="ru-RU"/>
        </w:rPr>
        <w:t>Водоканал СПб</w:t>
      </w:r>
      <w:r w:rsidR="00A045FC" w:rsidRPr="009F601F">
        <w:rPr>
          <w:lang w:eastAsia="ru-RU"/>
        </w:rPr>
        <w:t>»</w:t>
      </w:r>
      <w:r w:rsidRPr="009F601F">
        <w:rPr>
          <w:lang w:eastAsia="ru-RU"/>
        </w:rPr>
        <w:t xml:space="preserve"> осуществлено на основании Технических условий № 50/11-17-3233/06-1 от 20.07.06г. выданных ГУП</w:t>
      </w:r>
      <w:r w:rsidR="00A045FC" w:rsidRPr="009F601F">
        <w:rPr>
          <w:lang w:eastAsia="ru-RU"/>
        </w:rPr>
        <w:t xml:space="preserve"> «</w:t>
      </w:r>
      <w:r w:rsidRPr="009F601F">
        <w:rPr>
          <w:lang w:eastAsia="ru-RU"/>
        </w:rPr>
        <w:t>Водоканал СПб</w:t>
      </w:r>
      <w:r w:rsidR="00A045FC" w:rsidRPr="009F601F">
        <w:rPr>
          <w:lang w:eastAsia="ru-RU"/>
        </w:rPr>
        <w:t>»</w:t>
      </w:r>
      <w:r w:rsidRPr="009F601F">
        <w:rPr>
          <w:lang w:eastAsia="ru-RU"/>
        </w:rPr>
        <w:t xml:space="preserve">. </w:t>
      </w:r>
    </w:p>
    <w:p w14:paraId="378CC953" w14:textId="105E09BF" w:rsidR="00436AD1" w:rsidRPr="009F601F" w:rsidRDefault="00436AD1" w:rsidP="00436AD1">
      <w:pPr>
        <w:pStyle w:val="ab"/>
        <w:rPr>
          <w:lang w:eastAsia="ru-RU"/>
        </w:rPr>
      </w:pPr>
      <w:r w:rsidRPr="009F601F">
        <w:rPr>
          <w:lang w:eastAsia="ru-RU"/>
        </w:rPr>
        <w:t>В соответствии с Техническими условиями ГУП</w:t>
      </w:r>
      <w:r w:rsidR="00A045FC" w:rsidRPr="009F601F">
        <w:rPr>
          <w:lang w:eastAsia="ru-RU"/>
        </w:rPr>
        <w:t xml:space="preserve"> «</w:t>
      </w:r>
      <w:r w:rsidRPr="009F601F">
        <w:rPr>
          <w:lang w:eastAsia="ru-RU"/>
        </w:rPr>
        <w:t>Водоканал СПб</w:t>
      </w:r>
      <w:r w:rsidR="00A045FC" w:rsidRPr="009F601F">
        <w:rPr>
          <w:lang w:eastAsia="ru-RU"/>
        </w:rPr>
        <w:t>»</w:t>
      </w:r>
      <w:r w:rsidRPr="009F601F">
        <w:rPr>
          <w:lang w:eastAsia="ru-RU"/>
        </w:rPr>
        <w:t xml:space="preserve"> гарантирует возможность подачи в систему водоснабжения ЗАО</w:t>
      </w:r>
      <w:r w:rsidR="00A045FC" w:rsidRPr="009F601F">
        <w:rPr>
          <w:lang w:eastAsia="ru-RU"/>
        </w:rPr>
        <w:t xml:space="preserve"> «</w:t>
      </w:r>
      <w:r w:rsidRPr="009F601F">
        <w:rPr>
          <w:lang w:eastAsia="ru-RU"/>
        </w:rPr>
        <w:t>Победа Моторс</w:t>
      </w:r>
      <w:r w:rsidR="00A045FC" w:rsidRPr="009F601F">
        <w:rPr>
          <w:lang w:eastAsia="ru-RU"/>
        </w:rPr>
        <w:t>»</w:t>
      </w:r>
      <w:r w:rsidRPr="009F601F">
        <w:rPr>
          <w:lang w:eastAsia="ru-RU"/>
        </w:rPr>
        <w:t xml:space="preserve"> 50,0 м</w:t>
      </w:r>
      <w:r w:rsidRPr="009F601F">
        <w:rPr>
          <w:vertAlign w:val="superscript"/>
          <w:lang w:eastAsia="ru-RU"/>
        </w:rPr>
        <w:t>3</w:t>
      </w:r>
      <w:r w:rsidRPr="009F601F">
        <w:rPr>
          <w:lang w:eastAsia="ru-RU"/>
        </w:rPr>
        <w:t xml:space="preserve">/сутки питьевой воды, разрешенный расход воды на нужды наружного пожаротушения 30 л/с. </w:t>
      </w:r>
    </w:p>
    <w:p w14:paraId="2F143A76" w14:textId="6AFCCF54" w:rsidR="00436AD1" w:rsidRPr="009F601F" w:rsidRDefault="00436AD1" w:rsidP="00436AD1">
      <w:pPr>
        <w:pStyle w:val="ab"/>
        <w:rPr>
          <w:lang w:eastAsia="ru-RU"/>
        </w:rPr>
      </w:pPr>
      <w:r w:rsidRPr="009F601F">
        <w:rPr>
          <w:lang w:eastAsia="ru-RU"/>
        </w:rPr>
        <w:t>Водоснабжение объектов ЗАО</w:t>
      </w:r>
      <w:r w:rsidR="00A045FC" w:rsidRPr="009F601F">
        <w:rPr>
          <w:lang w:eastAsia="ru-RU"/>
        </w:rPr>
        <w:t xml:space="preserve"> «</w:t>
      </w:r>
      <w:r w:rsidRPr="009F601F">
        <w:rPr>
          <w:lang w:eastAsia="ru-RU"/>
        </w:rPr>
        <w:t>Победа Моторс</w:t>
      </w:r>
      <w:r w:rsidR="00A045FC" w:rsidRPr="009F601F">
        <w:rPr>
          <w:lang w:eastAsia="ru-RU"/>
        </w:rPr>
        <w:t>»</w:t>
      </w:r>
      <w:r w:rsidRPr="009F601F">
        <w:rPr>
          <w:lang w:eastAsia="ru-RU"/>
        </w:rPr>
        <w:t xml:space="preserve"> осуществляется на основании договора № 12-578942-О-ВС от 19.08.13г. на отпуск питьевой воды заключенного между ЗАО</w:t>
      </w:r>
      <w:r w:rsidR="00A045FC" w:rsidRPr="009F601F">
        <w:rPr>
          <w:lang w:eastAsia="ru-RU"/>
        </w:rPr>
        <w:t xml:space="preserve"> «</w:t>
      </w:r>
      <w:r w:rsidRPr="009F601F">
        <w:rPr>
          <w:lang w:eastAsia="ru-RU"/>
        </w:rPr>
        <w:t>Победа Моторс</w:t>
      </w:r>
      <w:r w:rsidR="00A045FC" w:rsidRPr="009F601F">
        <w:rPr>
          <w:lang w:eastAsia="ru-RU"/>
        </w:rPr>
        <w:t>»</w:t>
      </w:r>
      <w:r w:rsidRPr="009F601F">
        <w:rPr>
          <w:lang w:eastAsia="ru-RU"/>
        </w:rPr>
        <w:t xml:space="preserve"> и ГУП</w:t>
      </w:r>
      <w:r w:rsidR="00A045FC" w:rsidRPr="009F601F">
        <w:rPr>
          <w:lang w:eastAsia="ru-RU"/>
        </w:rPr>
        <w:t xml:space="preserve"> «</w:t>
      </w:r>
      <w:r w:rsidRPr="009F601F">
        <w:rPr>
          <w:lang w:eastAsia="ru-RU"/>
        </w:rPr>
        <w:t>Водоканал СПб</w:t>
      </w:r>
      <w:r w:rsidR="00A045FC" w:rsidRPr="009F601F">
        <w:rPr>
          <w:lang w:eastAsia="ru-RU"/>
        </w:rPr>
        <w:t>»</w:t>
      </w:r>
      <w:r w:rsidRPr="009F601F">
        <w:rPr>
          <w:lang w:eastAsia="ru-RU"/>
        </w:rPr>
        <w:t>.</w:t>
      </w:r>
    </w:p>
    <w:p w14:paraId="293CC243" w14:textId="77777777" w:rsidR="00436AD1" w:rsidRPr="009F601F" w:rsidRDefault="00436AD1" w:rsidP="00436AD1">
      <w:pPr>
        <w:pStyle w:val="ab"/>
        <w:rPr>
          <w:b/>
          <w:i/>
        </w:rPr>
      </w:pPr>
    </w:p>
    <w:p w14:paraId="1AF55F01" w14:textId="0E36B784" w:rsidR="00436AD1" w:rsidRPr="009F601F" w:rsidRDefault="00436AD1" w:rsidP="00436AD1">
      <w:pPr>
        <w:pStyle w:val="ab"/>
        <w:rPr>
          <w:b/>
          <w:i/>
        </w:rPr>
      </w:pPr>
      <w:r w:rsidRPr="009F601F">
        <w:rPr>
          <w:b/>
          <w:i/>
        </w:rPr>
        <w:t>ЗАО</w:t>
      </w:r>
      <w:r w:rsidR="00A045FC" w:rsidRPr="009F601F">
        <w:rPr>
          <w:b/>
          <w:i/>
        </w:rPr>
        <w:t xml:space="preserve"> «</w:t>
      </w:r>
      <w:r w:rsidRPr="009F601F">
        <w:rPr>
          <w:b/>
          <w:i/>
        </w:rPr>
        <w:t>СМУ-53</w:t>
      </w:r>
      <w:r w:rsidR="00A045FC" w:rsidRPr="009F601F">
        <w:rPr>
          <w:b/>
          <w:i/>
        </w:rPr>
        <w:t>»</w:t>
      </w:r>
      <w:r w:rsidRPr="009F601F">
        <w:rPr>
          <w:b/>
          <w:i/>
        </w:rPr>
        <w:t xml:space="preserve"> (ЗАО</w:t>
      </w:r>
      <w:r w:rsidR="00A045FC" w:rsidRPr="009F601F">
        <w:rPr>
          <w:b/>
          <w:i/>
        </w:rPr>
        <w:t xml:space="preserve"> «</w:t>
      </w:r>
      <w:r w:rsidRPr="009F601F">
        <w:rPr>
          <w:b/>
          <w:i/>
        </w:rPr>
        <w:t>Отрада</w:t>
      </w:r>
      <w:r w:rsidR="00A045FC" w:rsidRPr="009F601F">
        <w:rPr>
          <w:b/>
          <w:i/>
        </w:rPr>
        <w:t>»</w:t>
      </w:r>
      <w:r w:rsidRPr="009F601F">
        <w:rPr>
          <w:b/>
          <w:i/>
        </w:rPr>
        <w:t>)</w:t>
      </w:r>
    </w:p>
    <w:p w14:paraId="524A7AF6" w14:textId="51136AF8" w:rsidR="00436AD1" w:rsidRPr="009F601F" w:rsidRDefault="00436AD1" w:rsidP="00436AD1">
      <w:pPr>
        <w:pStyle w:val="ab"/>
        <w:rPr>
          <w:lang w:eastAsia="ru-RU"/>
        </w:rPr>
      </w:pPr>
      <w:r w:rsidRPr="009F601F">
        <w:rPr>
          <w:lang w:eastAsia="ru-RU"/>
        </w:rPr>
        <w:lastRenderedPageBreak/>
        <w:t>Водоснабжение объектов ЗАО</w:t>
      </w:r>
      <w:r w:rsidR="00A045FC" w:rsidRPr="009F601F">
        <w:rPr>
          <w:lang w:eastAsia="ru-RU"/>
        </w:rPr>
        <w:t xml:space="preserve"> «</w:t>
      </w:r>
      <w:r w:rsidRPr="009F601F">
        <w:rPr>
          <w:lang w:eastAsia="ru-RU"/>
        </w:rPr>
        <w:t>СМУ-53</w:t>
      </w:r>
      <w:r w:rsidR="00A045FC" w:rsidRPr="009F601F">
        <w:rPr>
          <w:lang w:eastAsia="ru-RU"/>
        </w:rPr>
        <w:t>»</w:t>
      </w:r>
      <w:r w:rsidRPr="009F601F">
        <w:rPr>
          <w:lang w:eastAsia="ru-RU"/>
        </w:rPr>
        <w:t xml:space="preserve"> (с 01.10.13г. ЗАО</w:t>
      </w:r>
      <w:r w:rsidR="00A045FC" w:rsidRPr="009F601F">
        <w:rPr>
          <w:lang w:eastAsia="ru-RU"/>
        </w:rPr>
        <w:t xml:space="preserve"> «</w:t>
      </w:r>
      <w:r w:rsidRPr="009F601F">
        <w:rPr>
          <w:lang w:eastAsia="ru-RU"/>
        </w:rPr>
        <w:t>Отрада</w:t>
      </w:r>
      <w:r w:rsidR="00A045FC" w:rsidRPr="009F601F">
        <w:rPr>
          <w:lang w:eastAsia="ru-RU"/>
        </w:rPr>
        <w:t>»</w:t>
      </w:r>
      <w:r w:rsidRPr="009F601F">
        <w:rPr>
          <w:lang w:eastAsia="ru-RU"/>
        </w:rPr>
        <w:t>) осуществляется на основании договора № 15-91819/10-О от 18.02.08г. на отпуск питьевой воды заключенного между ЗАО</w:t>
      </w:r>
      <w:r w:rsidR="00A045FC" w:rsidRPr="009F601F">
        <w:rPr>
          <w:lang w:eastAsia="ru-RU"/>
        </w:rPr>
        <w:t xml:space="preserve"> «</w:t>
      </w:r>
      <w:r w:rsidRPr="009F601F">
        <w:rPr>
          <w:lang w:eastAsia="ru-RU"/>
        </w:rPr>
        <w:t>СМУ-53</w:t>
      </w:r>
      <w:r w:rsidR="00A045FC" w:rsidRPr="009F601F">
        <w:rPr>
          <w:lang w:eastAsia="ru-RU"/>
        </w:rPr>
        <w:t>»</w:t>
      </w:r>
      <w:r w:rsidRPr="009F601F">
        <w:rPr>
          <w:lang w:eastAsia="ru-RU"/>
        </w:rPr>
        <w:t xml:space="preserve"> и ГУП</w:t>
      </w:r>
      <w:r w:rsidR="00A045FC" w:rsidRPr="009F601F">
        <w:rPr>
          <w:lang w:eastAsia="ru-RU"/>
        </w:rPr>
        <w:t xml:space="preserve"> «</w:t>
      </w:r>
      <w:r w:rsidRPr="009F601F">
        <w:rPr>
          <w:lang w:eastAsia="ru-RU"/>
        </w:rPr>
        <w:t>Водоканал СПб</w:t>
      </w:r>
      <w:r w:rsidR="00A045FC" w:rsidRPr="009F601F">
        <w:rPr>
          <w:lang w:eastAsia="ru-RU"/>
        </w:rPr>
        <w:t>»</w:t>
      </w:r>
      <w:r w:rsidRPr="009F601F">
        <w:rPr>
          <w:lang w:eastAsia="ru-RU"/>
        </w:rPr>
        <w:t xml:space="preserve">. </w:t>
      </w:r>
    </w:p>
    <w:p w14:paraId="6EE01E07" w14:textId="648BB3A6" w:rsidR="00436AD1" w:rsidRPr="009F601F" w:rsidRDefault="00436AD1" w:rsidP="00436AD1">
      <w:pPr>
        <w:pStyle w:val="ab"/>
        <w:rPr>
          <w:lang w:eastAsia="ru-RU"/>
        </w:rPr>
      </w:pPr>
      <w:r w:rsidRPr="009F601F">
        <w:rPr>
          <w:lang w:eastAsia="ru-RU"/>
        </w:rPr>
        <w:t>В соответствии с Договором ГУП</w:t>
      </w:r>
      <w:r w:rsidR="00A045FC" w:rsidRPr="009F601F">
        <w:rPr>
          <w:lang w:eastAsia="ru-RU"/>
        </w:rPr>
        <w:t xml:space="preserve"> «</w:t>
      </w:r>
      <w:r w:rsidRPr="009F601F">
        <w:rPr>
          <w:lang w:eastAsia="ru-RU"/>
        </w:rPr>
        <w:t>Водоканал СПб</w:t>
      </w:r>
      <w:r w:rsidR="00A045FC" w:rsidRPr="009F601F">
        <w:rPr>
          <w:lang w:eastAsia="ru-RU"/>
        </w:rPr>
        <w:t>»</w:t>
      </w:r>
      <w:r w:rsidRPr="009F601F">
        <w:rPr>
          <w:lang w:eastAsia="ru-RU"/>
        </w:rPr>
        <w:t xml:space="preserve"> гарантирует возможность подачи в систему водоснабжения ЗАО</w:t>
      </w:r>
      <w:r w:rsidR="00A045FC" w:rsidRPr="009F601F">
        <w:rPr>
          <w:lang w:eastAsia="ru-RU"/>
        </w:rPr>
        <w:t xml:space="preserve"> «</w:t>
      </w:r>
      <w:r w:rsidRPr="009F601F">
        <w:rPr>
          <w:lang w:eastAsia="ru-RU"/>
        </w:rPr>
        <w:t>СМУ-53</w:t>
      </w:r>
      <w:r w:rsidR="00A045FC" w:rsidRPr="009F601F">
        <w:rPr>
          <w:lang w:eastAsia="ru-RU"/>
        </w:rPr>
        <w:t>»</w:t>
      </w:r>
      <w:r w:rsidRPr="009F601F">
        <w:rPr>
          <w:lang w:eastAsia="ru-RU"/>
        </w:rPr>
        <w:t xml:space="preserve"> 20,0 м</w:t>
      </w:r>
      <w:r w:rsidRPr="009F601F">
        <w:rPr>
          <w:vertAlign w:val="superscript"/>
          <w:lang w:eastAsia="ru-RU"/>
        </w:rPr>
        <w:t>3</w:t>
      </w:r>
      <w:r w:rsidRPr="009F601F">
        <w:rPr>
          <w:lang w:eastAsia="ru-RU"/>
        </w:rPr>
        <w:t>/сутки питьевой воды. Фактическое водопотребление составляет 1,64 м</w:t>
      </w:r>
      <w:r w:rsidRPr="009F601F">
        <w:rPr>
          <w:vertAlign w:val="superscript"/>
          <w:lang w:eastAsia="ru-RU"/>
        </w:rPr>
        <w:t>3</w:t>
      </w:r>
      <w:r w:rsidRPr="009F601F">
        <w:rPr>
          <w:lang w:eastAsia="ru-RU"/>
        </w:rPr>
        <w:t>/сутки</w:t>
      </w:r>
    </w:p>
    <w:p w14:paraId="26ECE82F" w14:textId="77777777" w:rsidR="00436AD1" w:rsidRPr="009F601F" w:rsidRDefault="00436AD1" w:rsidP="00436AD1">
      <w:pPr>
        <w:rPr>
          <w:lang w:eastAsia="ru-RU"/>
        </w:rPr>
      </w:pPr>
    </w:p>
    <w:p w14:paraId="7665A271" w14:textId="77777777" w:rsidR="00436AD1" w:rsidRPr="009F601F" w:rsidRDefault="00436AD1" w:rsidP="003F6E52">
      <w:pPr>
        <w:pStyle w:val="111"/>
      </w:pPr>
      <w:bookmarkStart w:id="32" w:name="_Toc444450274"/>
      <w:r w:rsidRPr="009F601F">
        <w:t>Характеристика системы ресурсоснабжения (основные технические характеристики источников, сетей, других объектов системы)</w:t>
      </w:r>
      <w:bookmarkEnd w:id="32"/>
    </w:p>
    <w:p w14:paraId="347CF7C4" w14:textId="7036F042" w:rsidR="00560A1E" w:rsidRPr="009F601F" w:rsidRDefault="00560A1E" w:rsidP="00560A1E">
      <w:pPr>
        <w:pStyle w:val="ab"/>
        <w:rPr>
          <w:b/>
          <w:i/>
        </w:rPr>
      </w:pPr>
      <w:r w:rsidRPr="009F601F">
        <w:rPr>
          <w:b/>
          <w:i/>
        </w:rPr>
        <w:t>ООО</w:t>
      </w:r>
      <w:r w:rsidR="00A045FC" w:rsidRPr="009F601F">
        <w:rPr>
          <w:b/>
          <w:i/>
        </w:rPr>
        <w:t xml:space="preserve"> «</w:t>
      </w:r>
      <w:r w:rsidRPr="009F601F">
        <w:rPr>
          <w:b/>
          <w:i/>
        </w:rPr>
        <w:t>СМЭУ</w:t>
      </w:r>
      <w:r w:rsidR="00A045FC" w:rsidRPr="009F601F">
        <w:rPr>
          <w:b/>
          <w:i/>
        </w:rPr>
        <w:t>»</w:t>
      </w:r>
      <w:r w:rsidRPr="009F601F">
        <w:rPr>
          <w:b/>
          <w:i/>
        </w:rPr>
        <w:t xml:space="preserve"> Заневка</w:t>
      </w:r>
      <w:r w:rsidR="00A045FC" w:rsidRPr="009F601F">
        <w:rPr>
          <w:b/>
          <w:i/>
        </w:rPr>
        <w:t>»</w:t>
      </w:r>
    </w:p>
    <w:p w14:paraId="3939F325" w14:textId="6FCB5C82" w:rsidR="00560A1E" w:rsidRPr="009F601F" w:rsidRDefault="00560A1E" w:rsidP="00560A1E">
      <w:pPr>
        <w:pStyle w:val="ab"/>
        <w:rPr>
          <w:highlight w:val="yellow"/>
        </w:rPr>
      </w:pPr>
      <w:r w:rsidRPr="009F601F">
        <w:t>Как уже было указано выше, основным источником водоснабжения населения и объектов, расположенных в МО</w:t>
      </w:r>
      <w:r w:rsidR="00A045FC" w:rsidRPr="009F601F">
        <w:t xml:space="preserve"> «</w:t>
      </w:r>
      <w:r w:rsidRPr="009F601F">
        <w:t xml:space="preserve">Заневское </w:t>
      </w:r>
      <w:r w:rsidR="007F3523" w:rsidRPr="009F601F">
        <w:t>городское</w:t>
      </w:r>
      <w:r w:rsidRPr="009F601F">
        <w:t xml:space="preserve"> поселение</w:t>
      </w:r>
      <w:r w:rsidR="00A045FC" w:rsidRPr="009F601F">
        <w:t>»</w:t>
      </w:r>
      <w:r w:rsidRPr="009F601F">
        <w:t xml:space="preserve"> является централизованная система водоснабжения г. Санкт-Петербург (система водоснабжения ГУП</w:t>
      </w:r>
      <w:r w:rsidR="00A045FC" w:rsidRPr="009F601F">
        <w:t xml:space="preserve"> «</w:t>
      </w:r>
      <w:r w:rsidRPr="009F601F">
        <w:t>Водоканал СПб</w:t>
      </w:r>
      <w:r w:rsidR="00A045FC" w:rsidRPr="009F601F">
        <w:t>»</w:t>
      </w:r>
      <w:r w:rsidRPr="009F601F">
        <w:t>).</w:t>
      </w:r>
    </w:p>
    <w:p w14:paraId="7F319D37" w14:textId="5870793B" w:rsidR="00560A1E" w:rsidRPr="009F601F" w:rsidRDefault="00560A1E" w:rsidP="00560A1E">
      <w:pPr>
        <w:pStyle w:val="ab"/>
      </w:pPr>
      <w:r w:rsidRPr="009F601F">
        <w:t>Систем</w:t>
      </w:r>
      <w:r w:rsidR="00182073" w:rsidRPr="009F601F">
        <w:t>а</w:t>
      </w:r>
      <w:r w:rsidRPr="009F601F">
        <w:t xml:space="preserve"> водоснабжения ООО</w:t>
      </w:r>
      <w:r w:rsidR="00A045FC" w:rsidRPr="009F601F">
        <w:t xml:space="preserve"> «</w:t>
      </w:r>
      <w:r w:rsidRPr="009F601F">
        <w:t>СМЭУ</w:t>
      </w:r>
      <w:r w:rsidR="00A045FC" w:rsidRPr="009F601F">
        <w:t>»</w:t>
      </w:r>
      <w:r w:rsidRPr="009F601F">
        <w:t xml:space="preserve"> Заневка</w:t>
      </w:r>
      <w:r w:rsidR="00A045FC" w:rsidRPr="009F601F">
        <w:t>»</w:t>
      </w:r>
      <w:r w:rsidRPr="009F601F">
        <w:t xml:space="preserve"> на территории эксплуатационных зон</w:t>
      </w:r>
      <w:r w:rsidR="00A045FC" w:rsidRPr="009F601F">
        <w:t xml:space="preserve"> «</w:t>
      </w:r>
      <w:r w:rsidRPr="009F601F">
        <w:t>Заневка</w:t>
      </w:r>
      <w:r w:rsidR="00A045FC" w:rsidRPr="009F601F">
        <w:t>»</w:t>
      </w:r>
      <w:r w:rsidRPr="009F601F">
        <w:t>,</w:t>
      </w:r>
      <w:r w:rsidR="00A045FC" w:rsidRPr="009F601F">
        <w:t xml:space="preserve"> «</w:t>
      </w:r>
      <w:r w:rsidRPr="009F601F">
        <w:t>Кудрово</w:t>
      </w:r>
      <w:r w:rsidR="00A045FC" w:rsidRPr="009F601F">
        <w:t>»</w:t>
      </w:r>
      <w:r w:rsidRPr="009F601F">
        <w:t xml:space="preserve"> и</w:t>
      </w:r>
      <w:r w:rsidR="00A045FC" w:rsidRPr="009F601F">
        <w:t xml:space="preserve"> «</w:t>
      </w:r>
      <w:r w:rsidRPr="009F601F">
        <w:t>Новосергиевка</w:t>
      </w:r>
      <w:r w:rsidR="00A045FC" w:rsidRPr="009F601F">
        <w:t>»</w:t>
      </w:r>
      <w:r w:rsidRPr="009F601F">
        <w:t xml:space="preserve"> подключен</w:t>
      </w:r>
      <w:r w:rsidR="00182073" w:rsidRPr="009F601F">
        <w:t>а</w:t>
      </w:r>
      <w:r w:rsidRPr="009F601F">
        <w:t xml:space="preserve"> к водоводу диаметром 400 мм, выходящему с территории Северной водопроводной станции и принадлежащего ГУП</w:t>
      </w:r>
      <w:r w:rsidR="00A045FC" w:rsidRPr="009F601F">
        <w:t xml:space="preserve"> «</w:t>
      </w:r>
      <w:r w:rsidRPr="009F601F">
        <w:t>Водоканал СПб</w:t>
      </w:r>
      <w:r w:rsidR="00A045FC" w:rsidRPr="009F601F">
        <w:t>»</w:t>
      </w:r>
      <w:r w:rsidRPr="009F601F">
        <w:t>. От этого водовода осуществляется водоснабжение всех потребителей ООО</w:t>
      </w:r>
      <w:r w:rsidR="00A045FC" w:rsidRPr="009F601F">
        <w:t xml:space="preserve"> «</w:t>
      </w:r>
      <w:r w:rsidRPr="009F601F">
        <w:t>СМЭУ</w:t>
      </w:r>
      <w:r w:rsidR="00A045FC" w:rsidRPr="009F601F">
        <w:t xml:space="preserve"> «</w:t>
      </w:r>
      <w:r w:rsidRPr="009F601F">
        <w:t>Заневка</w:t>
      </w:r>
      <w:r w:rsidR="00A045FC" w:rsidRPr="009F601F">
        <w:t>»</w:t>
      </w:r>
      <w:r w:rsidRPr="009F601F">
        <w:t xml:space="preserve"> в этих зонах.</w:t>
      </w:r>
    </w:p>
    <w:p w14:paraId="2D6951D3" w14:textId="159F5A32" w:rsidR="00560A1E" w:rsidRPr="009F601F" w:rsidRDefault="00560A1E" w:rsidP="00560A1E">
      <w:pPr>
        <w:pStyle w:val="ab"/>
      </w:pPr>
      <w:r w:rsidRPr="009F601F">
        <w:t>В зоне</w:t>
      </w:r>
      <w:r w:rsidR="00A045FC" w:rsidRPr="009F601F">
        <w:t xml:space="preserve"> «</w:t>
      </w:r>
      <w:r w:rsidRPr="009F601F">
        <w:t>Янино</w:t>
      </w:r>
      <w:r w:rsidR="00A045FC" w:rsidRPr="009F601F">
        <w:t>»</w:t>
      </w:r>
      <w:r w:rsidRPr="009F601F">
        <w:t xml:space="preserve"> водоснабжение потребителей ООО</w:t>
      </w:r>
      <w:r w:rsidR="00A045FC" w:rsidRPr="009F601F">
        <w:t xml:space="preserve"> «</w:t>
      </w:r>
      <w:r w:rsidRPr="009F601F">
        <w:t>СМЭУ</w:t>
      </w:r>
      <w:r w:rsidR="00A045FC" w:rsidRPr="009F601F">
        <w:t>»</w:t>
      </w:r>
      <w:r w:rsidRPr="009F601F">
        <w:t xml:space="preserve"> Заневка</w:t>
      </w:r>
      <w:r w:rsidR="00A045FC" w:rsidRPr="009F601F">
        <w:t>»</w:t>
      </w:r>
      <w:r w:rsidRPr="009F601F">
        <w:t xml:space="preserve"> также осуществляется за счет подключения к водоводу, принадлежащему ГУП</w:t>
      </w:r>
      <w:r w:rsidR="00A045FC" w:rsidRPr="009F601F">
        <w:t xml:space="preserve"> «</w:t>
      </w:r>
      <w:r w:rsidRPr="009F601F">
        <w:t>Водоканал СПБ</w:t>
      </w:r>
      <w:r w:rsidR="00A045FC" w:rsidRPr="009F601F">
        <w:t>»</w:t>
      </w:r>
      <w:r w:rsidRPr="009F601F">
        <w:t>. Местом врезки является так называемый водомерный узел</w:t>
      </w:r>
      <w:r w:rsidR="00A045FC" w:rsidRPr="009F601F">
        <w:t xml:space="preserve"> «</w:t>
      </w:r>
      <w:r w:rsidRPr="009F601F">
        <w:t>Домик лесника</w:t>
      </w:r>
      <w:r w:rsidR="00A045FC" w:rsidRPr="009F601F">
        <w:t>»</w:t>
      </w:r>
      <w:r w:rsidRPr="009F601F">
        <w:t>, который находится у Колтушского шоссе недалеко от путепровода Колтушское шоссе - проспект Косыгина.</w:t>
      </w:r>
    </w:p>
    <w:p w14:paraId="66353319" w14:textId="74B4278A" w:rsidR="00560A1E" w:rsidRPr="009F601F" w:rsidRDefault="00560A1E" w:rsidP="00560A1E">
      <w:pPr>
        <w:pStyle w:val="ab"/>
        <w:rPr>
          <w:lang w:eastAsia="ru-RU"/>
        </w:rPr>
      </w:pPr>
      <w:r w:rsidRPr="009F601F">
        <w:rPr>
          <w:lang w:eastAsia="ru-RU"/>
        </w:rPr>
        <w:t>В состав системы водоснабжения ООО</w:t>
      </w:r>
      <w:r w:rsidR="00A045FC" w:rsidRPr="009F601F">
        <w:rPr>
          <w:lang w:eastAsia="ru-RU"/>
        </w:rPr>
        <w:t xml:space="preserve"> «</w:t>
      </w:r>
      <w:r w:rsidRPr="009F601F">
        <w:rPr>
          <w:lang w:eastAsia="ru-RU"/>
        </w:rPr>
        <w:t>СМЭУ</w:t>
      </w:r>
      <w:r w:rsidR="00A045FC" w:rsidRPr="009F601F">
        <w:rPr>
          <w:lang w:eastAsia="ru-RU"/>
        </w:rPr>
        <w:t>»</w:t>
      </w:r>
      <w:r w:rsidRPr="009F601F">
        <w:rPr>
          <w:lang w:eastAsia="ru-RU"/>
        </w:rPr>
        <w:t xml:space="preserve"> Заневка</w:t>
      </w:r>
      <w:r w:rsidR="00A045FC" w:rsidRPr="009F601F">
        <w:rPr>
          <w:lang w:eastAsia="ru-RU"/>
        </w:rPr>
        <w:t>»</w:t>
      </w:r>
      <w:r w:rsidRPr="009F601F">
        <w:rPr>
          <w:lang w:eastAsia="ru-RU"/>
        </w:rPr>
        <w:t xml:space="preserve"> зоны</w:t>
      </w:r>
      <w:r w:rsidR="00A045FC" w:rsidRPr="009F601F">
        <w:rPr>
          <w:lang w:eastAsia="ru-RU"/>
        </w:rPr>
        <w:t xml:space="preserve"> «</w:t>
      </w:r>
      <w:r w:rsidRPr="009F601F">
        <w:rPr>
          <w:lang w:eastAsia="ru-RU"/>
        </w:rPr>
        <w:t>Кудрово</w:t>
      </w:r>
      <w:r w:rsidR="00A045FC" w:rsidRPr="009F601F">
        <w:rPr>
          <w:lang w:eastAsia="ru-RU"/>
        </w:rPr>
        <w:t>»</w:t>
      </w:r>
      <w:r w:rsidRPr="009F601F">
        <w:rPr>
          <w:lang w:eastAsia="ru-RU"/>
        </w:rPr>
        <w:t xml:space="preserve"> входят следующие участки сетей водоснабжения: </w:t>
      </w:r>
    </w:p>
    <w:p w14:paraId="21F62F82" w14:textId="382B2059" w:rsidR="00560A1E" w:rsidRPr="009F601F" w:rsidRDefault="00560A1E" w:rsidP="00560A1E">
      <w:pPr>
        <w:pStyle w:val="ab"/>
        <w:rPr>
          <w:lang w:eastAsia="ru-RU"/>
        </w:rPr>
      </w:pPr>
      <w:r w:rsidRPr="009F601F">
        <w:rPr>
          <w:lang w:eastAsia="ru-RU"/>
        </w:rPr>
        <w:t>- водовод диаметром 160 мм, построенный в 1985г. и принадлежащий МО</w:t>
      </w:r>
      <w:r w:rsidR="00A045FC" w:rsidRPr="009F601F">
        <w:rPr>
          <w:lang w:eastAsia="ru-RU"/>
        </w:rPr>
        <w:t xml:space="preserve"> «</w:t>
      </w:r>
      <w:r w:rsidRPr="009F601F">
        <w:rPr>
          <w:lang w:eastAsia="ru-RU"/>
        </w:rPr>
        <w:t xml:space="preserve">Заневское </w:t>
      </w:r>
      <w:r w:rsidR="007F3523" w:rsidRPr="009F601F">
        <w:rPr>
          <w:lang w:eastAsia="ru-RU"/>
        </w:rPr>
        <w:t>городское</w:t>
      </w:r>
      <w:r w:rsidRPr="009F601F">
        <w:rPr>
          <w:lang w:eastAsia="ru-RU"/>
        </w:rPr>
        <w:t xml:space="preserve"> поселение</w:t>
      </w:r>
      <w:r w:rsidR="00A045FC" w:rsidRPr="009F601F">
        <w:rPr>
          <w:lang w:eastAsia="ru-RU"/>
        </w:rPr>
        <w:t>»</w:t>
      </w:r>
      <w:r w:rsidRPr="009F601F">
        <w:rPr>
          <w:lang w:eastAsia="ru-RU"/>
        </w:rPr>
        <w:t xml:space="preserve">; </w:t>
      </w:r>
    </w:p>
    <w:p w14:paraId="7C895781" w14:textId="38835899" w:rsidR="00560A1E" w:rsidRPr="009F601F" w:rsidRDefault="00560A1E" w:rsidP="00560A1E">
      <w:pPr>
        <w:pStyle w:val="ab"/>
        <w:rPr>
          <w:lang w:eastAsia="ru-RU"/>
        </w:rPr>
      </w:pPr>
      <w:r w:rsidRPr="009F601F">
        <w:rPr>
          <w:lang w:eastAsia="ru-RU"/>
        </w:rPr>
        <w:lastRenderedPageBreak/>
        <w:t>- водовод</w:t>
      </w:r>
      <w:r w:rsidR="00A045FC" w:rsidRPr="009F601F">
        <w:rPr>
          <w:lang w:eastAsia="ru-RU"/>
        </w:rPr>
        <w:t xml:space="preserve"> «</w:t>
      </w:r>
      <w:r w:rsidRPr="009F601F">
        <w:rPr>
          <w:lang w:eastAsia="ru-RU"/>
        </w:rPr>
        <w:t>Западное полукольцо</w:t>
      </w:r>
      <w:r w:rsidR="00A045FC" w:rsidRPr="009F601F">
        <w:rPr>
          <w:lang w:eastAsia="ru-RU"/>
        </w:rPr>
        <w:t>»</w:t>
      </w:r>
      <w:r w:rsidRPr="009F601F">
        <w:rPr>
          <w:lang w:eastAsia="ru-RU"/>
        </w:rPr>
        <w:t xml:space="preserve"> диаметром 560 мм и межквартальных сети водоснабжения диаметром 315-400 мм, построенные в 2013-2015г.г. и принадлежащие ООО</w:t>
      </w:r>
      <w:r w:rsidR="00A045FC" w:rsidRPr="009F601F">
        <w:rPr>
          <w:lang w:eastAsia="ru-RU"/>
        </w:rPr>
        <w:t xml:space="preserve"> «</w:t>
      </w:r>
      <w:r w:rsidRPr="009F601F">
        <w:rPr>
          <w:lang w:eastAsia="ru-RU"/>
        </w:rPr>
        <w:t>СМЭУ</w:t>
      </w:r>
      <w:r w:rsidR="00A045FC" w:rsidRPr="009F601F">
        <w:rPr>
          <w:lang w:eastAsia="ru-RU"/>
        </w:rPr>
        <w:t xml:space="preserve"> «</w:t>
      </w:r>
      <w:r w:rsidRPr="009F601F">
        <w:rPr>
          <w:lang w:eastAsia="ru-RU"/>
        </w:rPr>
        <w:t>Заневка</w:t>
      </w:r>
      <w:r w:rsidR="00A045FC" w:rsidRPr="009F601F">
        <w:rPr>
          <w:lang w:eastAsia="ru-RU"/>
        </w:rPr>
        <w:t>»</w:t>
      </w:r>
      <w:r w:rsidRPr="009F601F">
        <w:rPr>
          <w:lang w:eastAsia="ru-RU"/>
        </w:rPr>
        <w:t>.</w:t>
      </w:r>
    </w:p>
    <w:p w14:paraId="3BEEE26E" w14:textId="0B38B146" w:rsidR="00560A1E" w:rsidRPr="009F601F" w:rsidRDefault="00560A1E" w:rsidP="00560A1E">
      <w:pPr>
        <w:pStyle w:val="ab"/>
        <w:rPr>
          <w:lang w:eastAsia="ru-RU"/>
        </w:rPr>
      </w:pPr>
      <w:r w:rsidRPr="009F601F">
        <w:rPr>
          <w:lang w:eastAsia="ru-RU"/>
        </w:rPr>
        <w:t>Кроме этого к системе водоснабжения ООО</w:t>
      </w:r>
      <w:r w:rsidR="00A045FC" w:rsidRPr="009F601F">
        <w:rPr>
          <w:lang w:eastAsia="ru-RU"/>
        </w:rPr>
        <w:t xml:space="preserve"> «</w:t>
      </w:r>
      <w:r w:rsidRPr="009F601F">
        <w:rPr>
          <w:lang w:eastAsia="ru-RU"/>
        </w:rPr>
        <w:t>СМЭУ</w:t>
      </w:r>
      <w:r w:rsidR="00A045FC" w:rsidRPr="009F601F">
        <w:rPr>
          <w:lang w:eastAsia="ru-RU"/>
        </w:rPr>
        <w:t>»</w:t>
      </w:r>
      <w:r w:rsidRPr="009F601F">
        <w:rPr>
          <w:lang w:eastAsia="ru-RU"/>
        </w:rPr>
        <w:t xml:space="preserve"> Заневка</w:t>
      </w:r>
      <w:r w:rsidR="00A045FC" w:rsidRPr="009F601F">
        <w:rPr>
          <w:lang w:eastAsia="ru-RU"/>
        </w:rPr>
        <w:t>»</w:t>
      </w:r>
      <w:r w:rsidRPr="009F601F">
        <w:rPr>
          <w:lang w:eastAsia="ru-RU"/>
        </w:rPr>
        <w:t xml:space="preserve"> в зоне</w:t>
      </w:r>
      <w:r w:rsidR="00A045FC" w:rsidRPr="009F601F">
        <w:rPr>
          <w:lang w:eastAsia="ru-RU"/>
        </w:rPr>
        <w:t xml:space="preserve"> «</w:t>
      </w:r>
      <w:r w:rsidRPr="009F601F">
        <w:rPr>
          <w:lang w:eastAsia="ru-RU"/>
        </w:rPr>
        <w:t>Кудрово</w:t>
      </w:r>
      <w:r w:rsidR="00A045FC" w:rsidRPr="009F601F">
        <w:rPr>
          <w:lang w:eastAsia="ru-RU"/>
        </w:rPr>
        <w:t>»</w:t>
      </w:r>
      <w:r w:rsidRPr="009F601F">
        <w:rPr>
          <w:lang w:eastAsia="ru-RU"/>
        </w:rPr>
        <w:t xml:space="preserve"> относятся внутриквартальные сети водоснабжения, построенные в 2013-2015 г.г. ООО</w:t>
      </w:r>
      <w:r w:rsidR="00A045FC" w:rsidRPr="009F601F">
        <w:rPr>
          <w:lang w:eastAsia="ru-RU"/>
        </w:rPr>
        <w:t xml:space="preserve"> «</w:t>
      </w:r>
      <w:r w:rsidRPr="009F601F">
        <w:rPr>
          <w:lang w:eastAsia="ru-RU"/>
        </w:rPr>
        <w:t>ЛАМ</w:t>
      </w:r>
      <w:r w:rsidR="00A045FC" w:rsidRPr="009F601F">
        <w:rPr>
          <w:lang w:eastAsia="ru-RU"/>
        </w:rPr>
        <w:t>»</w:t>
      </w:r>
      <w:r w:rsidRPr="009F601F">
        <w:rPr>
          <w:lang w:eastAsia="ru-RU"/>
        </w:rPr>
        <w:t xml:space="preserve"> в квартале 5 и эксплуатируемые управляющими компаниями.</w:t>
      </w:r>
    </w:p>
    <w:p w14:paraId="56716575" w14:textId="75E44449" w:rsidR="00560A1E" w:rsidRPr="009F601F" w:rsidRDefault="00560A1E" w:rsidP="00560A1E">
      <w:pPr>
        <w:pStyle w:val="ab"/>
        <w:rPr>
          <w:lang w:eastAsia="ru-RU"/>
        </w:rPr>
      </w:pPr>
      <w:r w:rsidRPr="009F601F">
        <w:rPr>
          <w:lang w:eastAsia="ru-RU"/>
        </w:rPr>
        <w:t>В 2014г. ООО</w:t>
      </w:r>
      <w:r w:rsidR="00A045FC" w:rsidRPr="009F601F">
        <w:rPr>
          <w:lang w:eastAsia="ru-RU"/>
        </w:rPr>
        <w:t xml:space="preserve"> «</w:t>
      </w:r>
      <w:r w:rsidRPr="009F601F">
        <w:rPr>
          <w:lang w:eastAsia="ru-RU"/>
        </w:rPr>
        <w:t>СМЭУ</w:t>
      </w:r>
      <w:r w:rsidR="00A045FC" w:rsidRPr="009F601F">
        <w:rPr>
          <w:lang w:eastAsia="ru-RU"/>
        </w:rPr>
        <w:t xml:space="preserve"> «</w:t>
      </w:r>
      <w:r w:rsidRPr="009F601F">
        <w:rPr>
          <w:lang w:eastAsia="ru-RU"/>
        </w:rPr>
        <w:t>Заневка</w:t>
      </w:r>
      <w:r w:rsidR="00A045FC" w:rsidRPr="009F601F">
        <w:rPr>
          <w:lang w:eastAsia="ru-RU"/>
        </w:rPr>
        <w:t>»</w:t>
      </w:r>
      <w:r w:rsidRPr="009F601F">
        <w:rPr>
          <w:lang w:eastAsia="ru-RU"/>
        </w:rPr>
        <w:t xml:space="preserve"> приступило к строительству межквартальных сетей водоснабжения диаметром 315 и 400 мм и магистральных водоводов</w:t>
      </w:r>
      <w:r w:rsidR="00A045FC" w:rsidRPr="009F601F">
        <w:rPr>
          <w:lang w:eastAsia="ru-RU"/>
        </w:rPr>
        <w:t xml:space="preserve"> «</w:t>
      </w:r>
      <w:r w:rsidRPr="009F601F">
        <w:rPr>
          <w:lang w:eastAsia="ru-RU"/>
        </w:rPr>
        <w:t>Кудрово</w:t>
      </w:r>
      <w:r w:rsidR="00A045FC" w:rsidRPr="009F601F">
        <w:rPr>
          <w:lang w:eastAsia="ru-RU"/>
        </w:rPr>
        <w:t>»</w:t>
      </w:r>
      <w:r w:rsidRPr="009F601F">
        <w:rPr>
          <w:lang w:eastAsia="ru-RU"/>
        </w:rPr>
        <w:t>,</w:t>
      </w:r>
      <w:r w:rsidR="00A045FC" w:rsidRPr="009F601F">
        <w:rPr>
          <w:lang w:eastAsia="ru-RU"/>
        </w:rPr>
        <w:t xml:space="preserve"> «</w:t>
      </w:r>
      <w:r w:rsidRPr="009F601F">
        <w:rPr>
          <w:lang w:eastAsia="ru-RU"/>
        </w:rPr>
        <w:t>Новосергиевка 1</w:t>
      </w:r>
      <w:r w:rsidR="00A045FC" w:rsidRPr="009F601F">
        <w:rPr>
          <w:lang w:eastAsia="ru-RU"/>
        </w:rPr>
        <w:t>»</w:t>
      </w:r>
      <w:r w:rsidRPr="009F601F">
        <w:rPr>
          <w:lang w:eastAsia="ru-RU"/>
        </w:rPr>
        <w:t xml:space="preserve"> и</w:t>
      </w:r>
      <w:r w:rsidR="00A045FC" w:rsidRPr="009F601F">
        <w:rPr>
          <w:lang w:eastAsia="ru-RU"/>
        </w:rPr>
        <w:t xml:space="preserve"> «</w:t>
      </w:r>
      <w:r w:rsidRPr="009F601F">
        <w:rPr>
          <w:lang w:eastAsia="ru-RU"/>
        </w:rPr>
        <w:t>Восточное полукольцо</w:t>
      </w:r>
      <w:r w:rsidR="00A045FC" w:rsidRPr="009F601F">
        <w:rPr>
          <w:lang w:eastAsia="ru-RU"/>
        </w:rPr>
        <w:t>»</w:t>
      </w:r>
      <w:r w:rsidRPr="009F601F">
        <w:rPr>
          <w:lang w:eastAsia="ru-RU"/>
        </w:rPr>
        <w:t xml:space="preserve"> диаметром 560-800 мм для обеспечения полноценного водоснабжения 4, 5, 6, и 7 кварталов деревни Кудрово. </w:t>
      </w:r>
    </w:p>
    <w:p w14:paraId="574E2EFE" w14:textId="77777777" w:rsidR="00560A1E" w:rsidRPr="009F601F" w:rsidRDefault="00560A1E" w:rsidP="00560A1E">
      <w:pPr>
        <w:pStyle w:val="ab"/>
        <w:rPr>
          <w:lang w:eastAsia="ru-RU"/>
        </w:rPr>
      </w:pPr>
      <w:r w:rsidRPr="009F601F">
        <w:rPr>
          <w:lang w:eastAsia="ru-RU"/>
        </w:rPr>
        <w:t xml:space="preserve">По состоянию на май 2015 г. в стадии завершения строительства и передачи в эксплуатацию находились: </w:t>
      </w:r>
    </w:p>
    <w:p w14:paraId="6D6D98EB" w14:textId="77777777" w:rsidR="00560A1E" w:rsidRPr="009F601F" w:rsidRDefault="00560A1E" w:rsidP="00560A1E">
      <w:pPr>
        <w:pStyle w:val="ab"/>
        <w:rPr>
          <w:lang w:eastAsia="ru-RU"/>
        </w:rPr>
      </w:pPr>
      <w:r w:rsidRPr="009F601F">
        <w:rPr>
          <w:lang w:eastAsia="ru-RU"/>
        </w:rPr>
        <w:t xml:space="preserve">- 1-ый этап межквартальных сетей водоснабжения (часть сетей на проектируемых улицах — Европейский проспект и Немецкая улица); </w:t>
      </w:r>
    </w:p>
    <w:p w14:paraId="209056A0" w14:textId="4AED8209" w:rsidR="00560A1E" w:rsidRPr="009F601F" w:rsidRDefault="00560A1E" w:rsidP="00560A1E">
      <w:pPr>
        <w:pStyle w:val="ab"/>
        <w:rPr>
          <w:lang w:eastAsia="ru-RU"/>
        </w:rPr>
      </w:pPr>
      <w:r w:rsidRPr="009F601F">
        <w:rPr>
          <w:lang w:eastAsia="ru-RU"/>
        </w:rPr>
        <w:t>- часть магистрального водовода</w:t>
      </w:r>
      <w:r w:rsidR="00A045FC" w:rsidRPr="009F601F">
        <w:rPr>
          <w:lang w:eastAsia="ru-RU"/>
        </w:rPr>
        <w:t xml:space="preserve"> «</w:t>
      </w:r>
      <w:r w:rsidRPr="009F601F">
        <w:rPr>
          <w:lang w:eastAsia="ru-RU"/>
        </w:rPr>
        <w:t>Новосергиевка 1</w:t>
      </w:r>
      <w:r w:rsidR="00A045FC" w:rsidRPr="009F601F">
        <w:rPr>
          <w:lang w:eastAsia="ru-RU"/>
        </w:rPr>
        <w:t>»</w:t>
      </w:r>
      <w:r w:rsidRPr="009F601F">
        <w:rPr>
          <w:lang w:eastAsia="ru-RU"/>
        </w:rPr>
        <w:t xml:space="preserve"> диаметром 800 мм (участок от старого водомерного узла до ул. Ленинградская); </w:t>
      </w:r>
    </w:p>
    <w:p w14:paraId="5C57F74A" w14:textId="0C9102DD" w:rsidR="00560A1E" w:rsidRPr="009F601F" w:rsidRDefault="00560A1E" w:rsidP="00560A1E">
      <w:pPr>
        <w:pStyle w:val="ab"/>
        <w:rPr>
          <w:lang w:eastAsia="ru-RU"/>
        </w:rPr>
      </w:pPr>
      <w:r w:rsidRPr="009F601F">
        <w:rPr>
          <w:lang w:eastAsia="ru-RU"/>
        </w:rPr>
        <w:t>- часть магистрального водовода</w:t>
      </w:r>
      <w:r w:rsidR="00A045FC" w:rsidRPr="009F601F">
        <w:rPr>
          <w:lang w:eastAsia="ru-RU"/>
        </w:rPr>
        <w:t xml:space="preserve"> «</w:t>
      </w:r>
      <w:r w:rsidRPr="009F601F">
        <w:rPr>
          <w:lang w:eastAsia="ru-RU"/>
        </w:rPr>
        <w:t>Кудрово</w:t>
      </w:r>
      <w:r w:rsidR="00A045FC" w:rsidRPr="009F601F">
        <w:rPr>
          <w:lang w:eastAsia="ru-RU"/>
        </w:rPr>
        <w:t>»</w:t>
      </w:r>
      <w:r w:rsidRPr="009F601F">
        <w:rPr>
          <w:lang w:eastAsia="ru-RU"/>
        </w:rPr>
        <w:t xml:space="preserve"> диаметром 560 мм (участок от точки подключения к водоводу ГУП</w:t>
      </w:r>
      <w:r w:rsidR="00A045FC" w:rsidRPr="009F601F">
        <w:rPr>
          <w:lang w:eastAsia="ru-RU"/>
        </w:rPr>
        <w:t xml:space="preserve"> «</w:t>
      </w:r>
      <w:r w:rsidRPr="009F601F">
        <w:rPr>
          <w:lang w:eastAsia="ru-RU"/>
        </w:rPr>
        <w:t>Водоканал СПб</w:t>
      </w:r>
      <w:r w:rsidR="00A045FC" w:rsidRPr="009F601F">
        <w:rPr>
          <w:lang w:eastAsia="ru-RU"/>
        </w:rPr>
        <w:t>»</w:t>
      </w:r>
      <w:r w:rsidRPr="009F601F">
        <w:rPr>
          <w:lang w:eastAsia="ru-RU"/>
        </w:rPr>
        <w:t xml:space="preserve"> до существующего водомерного узла); </w:t>
      </w:r>
    </w:p>
    <w:p w14:paraId="35B6B071" w14:textId="11094657" w:rsidR="00560A1E" w:rsidRPr="009F601F" w:rsidRDefault="00560A1E" w:rsidP="00560A1E">
      <w:pPr>
        <w:pStyle w:val="ab"/>
        <w:rPr>
          <w:lang w:eastAsia="ru-RU"/>
        </w:rPr>
      </w:pPr>
      <w:r w:rsidRPr="009F601F">
        <w:rPr>
          <w:lang w:eastAsia="ru-RU"/>
        </w:rPr>
        <w:t>- часть магистрального водовода</w:t>
      </w:r>
      <w:r w:rsidR="00A045FC" w:rsidRPr="009F601F">
        <w:rPr>
          <w:lang w:eastAsia="ru-RU"/>
        </w:rPr>
        <w:t xml:space="preserve"> «</w:t>
      </w:r>
      <w:r w:rsidRPr="009F601F">
        <w:rPr>
          <w:lang w:eastAsia="ru-RU"/>
        </w:rPr>
        <w:t>Восточное полукольцо</w:t>
      </w:r>
      <w:r w:rsidR="00A045FC" w:rsidRPr="009F601F">
        <w:rPr>
          <w:lang w:eastAsia="ru-RU"/>
        </w:rPr>
        <w:t>»</w:t>
      </w:r>
      <w:r w:rsidRPr="009F601F">
        <w:rPr>
          <w:lang w:eastAsia="ru-RU"/>
        </w:rPr>
        <w:t xml:space="preserve"> (участок по проектируемой Австрийской улице). </w:t>
      </w:r>
    </w:p>
    <w:p w14:paraId="3C9BC1BB" w14:textId="5E5A4D24" w:rsidR="00560A1E" w:rsidRPr="009F601F" w:rsidRDefault="00560A1E" w:rsidP="00560A1E">
      <w:pPr>
        <w:pStyle w:val="ab"/>
        <w:rPr>
          <w:lang w:eastAsia="ru-RU"/>
        </w:rPr>
      </w:pPr>
      <w:r w:rsidRPr="009F601F">
        <w:rPr>
          <w:lang w:eastAsia="ru-RU"/>
        </w:rPr>
        <w:t>Также ООО</w:t>
      </w:r>
      <w:r w:rsidR="00A045FC" w:rsidRPr="009F601F">
        <w:rPr>
          <w:lang w:eastAsia="ru-RU"/>
        </w:rPr>
        <w:t xml:space="preserve"> «</w:t>
      </w:r>
      <w:r w:rsidRPr="009F601F">
        <w:rPr>
          <w:lang w:eastAsia="ru-RU"/>
        </w:rPr>
        <w:t>СМЭУ</w:t>
      </w:r>
      <w:r w:rsidR="00A045FC" w:rsidRPr="009F601F">
        <w:rPr>
          <w:lang w:eastAsia="ru-RU"/>
        </w:rPr>
        <w:t xml:space="preserve"> «</w:t>
      </w:r>
      <w:r w:rsidRPr="009F601F">
        <w:rPr>
          <w:lang w:eastAsia="ru-RU"/>
        </w:rPr>
        <w:t>Заневка</w:t>
      </w:r>
      <w:r w:rsidR="00A045FC" w:rsidRPr="009F601F">
        <w:rPr>
          <w:lang w:eastAsia="ru-RU"/>
        </w:rPr>
        <w:t>»</w:t>
      </w:r>
      <w:r w:rsidRPr="009F601F">
        <w:rPr>
          <w:lang w:eastAsia="ru-RU"/>
        </w:rPr>
        <w:t xml:space="preserve"> начало строительство 2-го этапа межквартальных сетей водоснабжения по улицам №№ 2 и 3 и продолжает строительство водовода</w:t>
      </w:r>
      <w:r w:rsidR="00A045FC" w:rsidRPr="009F601F">
        <w:rPr>
          <w:lang w:eastAsia="ru-RU"/>
        </w:rPr>
        <w:t xml:space="preserve"> «</w:t>
      </w:r>
      <w:r w:rsidRPr="009F601F">
        <w:rPr>
          <w:lang w:eastAsia="ru-RU"/>
        </w:rPr>
        <w:t>Восточное полукольцо</w:t>
      </w:r>
      <w:r w:rsidR="00A045FC" w:rsidRPr="009F601F">
        <w:rPr>
          <w:lang w:eastAsia="ru-RU"/>
        </w:rPr>
        <w:t>»</w:t>
      </w:r>
      <w:r w:rsidRPr="009F601F">
        <w:rPr>
          <w:lang w:eastAsia="ru-RU"/>
        </w:rPr>
        <w:t xml:space="preserve"> по улицам №№ 5 и 1.</w:t>
      </w:r>
    </w:p>
    <w:p w14:paraId="3E64053D" w14:textId="1EAB69BD" w:rsidR="00560A1E" w:rsidRPr="009F601F" w:rsidRDefault="00560A1E" w:rsidP="00560A1E">
      <w:pPr>
        <w:pStyle w:val="ab"/>
        <w:rPr>
          <w:lang w:eastAsia="ru-RU"/>
        </w:rPr>
      </w:pPr>
      <w:r w:rsidRPr="009F601F">
        <w:rPr>
          <w:lang w:eastAsia="ru-RU"/>
        </w:rPr>
        <w:t>Таким образом, после полного завершения работ, система водоснабжения зоны</w:t>
      </w:r>
      <w:r w:rsidR="00A045FC" w:rsidRPr="009F601F">
        <w:rPr>
          <w:lang w:eastAsia="ru-RU"/>
        </w:rPr>
        <w:t xml:space="preserve"> «</w:t>
      </w:r>
      <w:r w:rsidRPr="009F601F">
        <w:rPr>
          <w:lang w:eastAsia="ru-RU"/>
        </w:rPr>
        <w:t>Кудрово</w:t>
      </w:r>
      <w:r w:rsidR="00A045FC" w:rsidRPr="009F601F">
        <w:rPr>
          <w:lang w:eastAsia="ru-RU"/>
        </w:rPr>
        <w:t>»</w:t>
      </w:r>
      <w:r w:rsidRPr="009F601F">
        <w:rPr>
          <w:lang w:eastAsia="ru-RU"/>
        </w:rPr>
        <w:t>, эксплуатируемая ООО</w:t>
      </w:r>
      <w:r w:rsidR="00A045FC" w:rsidRPr="009F601F">
        <w:rPr>
          <w:lang w:eastAsia="ru-RU"/>
        </w:rPr>
        <w:t xml:space="preserve"> «</w:t>
      </w:r>
      <w:r w:rsidRPr="009F601F">
        <w:rPr>
          <w:lang w:eastAsia="ru-RU"/>
        </w:rPr>
        <w:t>СМЭУ</w:t>
      </w:r>
      <w:r w:rsidR="00A045FC" w:rsidRPr="009F601F">
        <w:rPr>
          <w:lang w:eastAsia="ru-RU"/>
        </w:rPr>
        <w:t xml:space="preserve"> «</w:t>
      </w:r>
      <w:r w:rsidRPr="009F601F">
        <w:rPr>
          <w:lang w:eastAsia="ru-RU"/>
        </w:rPr>
        <w:t>Заневка</w:t>
      </w:r>
      <w:r w:rsidR="00A045FC" w:rsidRPr="009F601F">
        <w:rPr>
          <w:lang w:eastAsia="ru-RU"/>
        </w:rPr>
        <w:t>»</w:t>
      </w:r>
      <w:r w:rsidRPr="009F601F">
        <w:rPr>
          <w:lang w:eastAsia="ru-RU"/>
        </w:rPr>
        <w:t>, будет состоять из четырех магистральных водоводов (</w:t>
      </w:r>
      <w:r w:rsidR="00A045FC" w:rsidRPr="009F601F">
        <w:rPr>
          <w:lang w:eastAsia="ru-RU"/>
        </w:rPr>
        <w:t>«</w:t>
      </w:r>
      <w:r w:rsidRPr="009F601F">
        <w:rPr>
          <w:lang w:eastAsia="ru-RU"/>
        </w:rPr>
        <w:t>Кудрово</w:t>
      </w:r>
      <w:r w:rsidR="00A045FC" w:rsidRPr="009F601F">
        <w:rPr>
          <w:lang w:eastAsia="ru-RU"/>
        </w:rPr>
        <w:t>»</w:t>
      </w:r>
      <w:r w:rsidRPr="009F601F">
        <w:rPr>
          <w:lang w:eastAsia="ru-RU"/>
        </w:rPr>
        <w:t>,</w:t>
      </w:r>
      <w:r w:rsidR="00A045FC" w:rsidRPr="009F601F">
        <w:rPr>
          <w:lang w:eastAsia="ru-RU"/>
        </w:rPr>
        <w:t xml:space="preserve"> «</w:t>
      </w:r>
      <w:r w:rsidRPr="009F601F">
        <w:rPr>
          <w:lang w:eastAsia="ru-RU"/>
        </w:rPr>
        <w:t>Новосергиевка 1</w:t>
      </w:r>
      <w:r w:rsidR="00A045FC" w:rsidRPr="009F601F">
        <w:rPr>
          <w:lang w:eastAsia="ru-RU"/>
        </w:rPr>
        <w:t>»</w:t>
      </w:r>
      <w:r w:rsidRPr="009F601F">
        <w:rPr>
          <w:lang w:eastAsia="ru-RU"/>
        </w:rPr>
        <w:t>,</w:t>
      </w:r>
      <w:r w:rsidR="00A045FC" w:rsidRPr="009F601F">
        <w:rPr>
          <w:lang w:eastAsia="ru-RU"/>
        </w:rPr>
        <w:t xml:space="preserve"> «</w:t>
      </w:r>
      <w:r w:rsidRPr="009F601F">
        <w:rPr>
          <w:lang w:eastAsia="ru-RU"/>
        </w:rPr>
        <w:t>Западное полукольцо</w:t>
      </w:r>
      <w:r w:rsidR="00A045FC" w:rsidRPr="009F601F">
        <w:rPr>
          <w:lang w:eastAsia="ru-RU"/>
        </w:rPr>
        <w:t>»</w:t>
      </w:r>
      <w:r w:rsidRPr="009F601F">
        <w:rPr>
          <w:lang w:eastAsia="ru-RU"/>
        </w:rPr>
        <w:t xml:space="preserve"> и</w:t>
      </w:r>
      <w:r w:rsidR="00A045FC" w:rsidRPr="009F601F">
        <w:rPr>
          <w:lang w:eastAsia="ru-RU"/>
        </w:rPr>
        <w:t xml:space="preserve"> «</w:t>
      </w:r>
      <w:r w:rsidRPr="009F601F">
        <w:rPr>
          <w:lang w:eastAsia="ru-RU"/>
        </w:rPr>
        <w:t>Восточное полукольцо</w:t>
      </w:r>
      <w:r w:rsidR="00A045FC" w:rsidRPr="009F601F">
        <w:rPr>
          <w:lang w:eastAsia="ru-RU"/>
        </w:rPr>
        <w:t>»</w:t>
      </w:r>
      <w:r w:rsidRPr="009F601F">
        <w:rPr>
          <w:lang w:eastAsia="ru-RU"/>
        </w:rPr>
        <w:t>) и межквартальных сетей водоснабжения диаметром 315 и 400 мм, совместно образующих четыре кольца вокруг 4, 5, 6, и 7 кварталов деревни Кудрово.</w:t>
      </w:r>
    </w:p>
    <w:p w14:paraId="1E29DAFD" w14:textId="00FD0763" w:rsidR="00560A1E" w:rsidRPr="009F601F" w:rsidRDefault="00560A1E" w:rsidP="00560A1E">
      <w:pPr>
        <w:pStyle w:val="ab"/>
        <w:rPr>
          <w:lang w:eastAsia="ru-RU"/>
        </w:rPr>
      </w:pPr>
      <w:r w:rsidRPr="009F601F">
        <w:rPr>
          <w:lang w:eastAsia="ru-RU"/>
        </w:rPr>
        <w:lastRenderedPageBreak/>
        <w:t>Водомерные узлы на магистральных водоводах</w:t>
      </w:r>
      <w:r w:rsidR="00A045FC" w:rsidRPr="009F601F">
        <w:rPr>
          <w:lang w:eastAsia="ru-RU"/>
        </w:rPr>
        <w:t xml:space="preserve"> «</w:t>
      </w:r>
      <w:r w:rsidRPr="009F601F">
        <w:rPr>
          <w:lang w:eastAsia="ru-RU"/>
        </w:rPr>
        <w:t>Кудрово</w:t>
      </w:r>
      <w:r w:rsidR="00A045FC" w:rsidRPr="009F601F">
        <w:rPr>
          <w:lang w:eastAsia="ru-RU"/>
        </w:rPr>
        <w:t>»</w:t>
      </w:r>
      <w:r w:rsidRPr="009F601F">
        <w:rPr>
          <w:lang w:eastAsia="ru-RU"/>
        </w:rPr>
        <w:t xml:space="preserve"> и</w:t>
      </w:r>
      <w:r w:rsidR="00A045FC" w:rsidRPr="009F601F">
        <w:rPr>
          <w:lang w:eastAsia="ru-RU"/>
        </w:rPr>
        <w:t xml:space="preserve"> «</w:t>
      </w:r>
      <w:r w:rsidRPr="009F601F">
        <w:rPr>
          <w:lang w:eastAsia="ru-RU"/>
        </w:rPr>
        <w:t>Новосергиевка 1</w:t>
      </w:r>
      <w:r w:rsidR="00A045FC" w:rsidRPr="009F601F">
        <w:rPr>
          <w:lang w:eastAsia="ru-RU"/>
        </w:rPr>
        <w:t>»</w:t>
      </w:r>
      <w:r w:rsidRPr="009F601F">
        <w:rPr>
          <w:lang w:eastAsia="ru-RU"/>
        </w:rPr>
        <w:t xml:space="preserve"> будут размещаться в точках их подключения к магистральному водоводу ГУП</w:t>
      </w:r>
      <w:r w:rsidR="00A045FC" w:rsidRPr="009F601F">
        <w:rPr>
          <w:lang w:eastAsia="ru-RU"/>
        </w:rPr>
        <w:t xml:space="preserve"> «</w:t>
      </w:r>
      <w:r w:rsidRPr="009F601F">
        <w:rPr>
          <w:lang w:eastAsia="ru-RU"/>
        </w:rPr>
        <w:t>Водоканал СПб</w:t>
      </w:r>
      <w:r w:rsidR="00A045FC" w:rsidRPr="009F601F">
        <w:rPr>
          <w:lang w:eastAsia="ru-RU"/>
        </w:rPr>
        <w:t>»</w:t>
      </w:r>
      <w:r w:rsidRPr="009F601F">
        <w:rPr>
          <w:lang w:eastAsia="ru-RU"/>
        </w:rPr>
        <w:t xml:space="preserve"> в районе Северной водопроводной станции (в районе железнодорожного переезда). По состоянию на май 2015г. осуществляется их проектирование. Ожидаемый срок ввода в эксплуатацию 2016г. </w:t>
      </w:r>
    </w:p>
    <w:p w14:paraId="46C2EFFB" w14:textId="3B88E804" w:rsidR="00560A1E" w:rsidRPr="009F601F" w:rsidRDefault="00560A1E" w:rsidP="00560A1E">
      <w:pPr>
        <w:pStyle w:val="ab"/>
        <w:rPr>
          <w:lang w:eastAsia="ru-RU"/>
        </w:rPr>
      </w:pPr>
      <w:r w:rsidRPr="009F601F">
        <w:rPr>
          <w:lang w:eastAsia="ru-RU"/>
        </w:rPr>
        <w:t>Следует отметить, что оба магистральных водовода (</w:t>
      </w:r>
      <w:r w:rsidR="00A045FC" w:rsidRPr="009F601F">
        <w:rPr>
          <w:lang w:eastAsia="ru-RU"/>
        </w:rPr>
        <w:t>«</w:t>
      </w:r>
      <w:r w:rsidRPr="009F601F">
        <w:rPr>
          <w:lang w:eastAsia="ru-RU"/>
        </w:rPr>
        <w:t>Кудрово</w:t>
      </w:r>
      <w:r w:rsidR="00A045FC" w:rsidRPr="009F601F">
        <w:rPr>
          <w:lang w:eastAsia="ru-RU"/>
        </w:rPr>
        <w:t>»</w:t>
      </w:r>
      <w:r w:rsidRPr="009F601F">
        <w:rPr>
          <w:lang w:eastAsia="ru-RU"/>
        </w:rPr>
        <w:t xml:space="preserve"> и</w:t>
      </w:r>
      <w:r w:rsidR="00A045FC" w:rsidRPr="009F601F">
        <w:rPr>
          <w:lang w:eastAsia="ru-RU"/>
        </w:rPr>
        <w:t xml:space="preserve"> «</w:t>
      </w:r>
      <w:r w:rsidRPr="009F601F">
        <w:rPr>
          <w:lang w:eastAsia="ru-RU"/>
        </w:rPr>
        <w:t>Новосергиевка 1</w:t>
      </w:r>
      <w:r w:rsidR="00A045FC" w:rsidRPr="009F601F">
        <w:rPr>
          <w:lang w:eastAsia="ru-RU"/>
        </w:rPr>
        <w:t>»</w:t>
      </w:r>
      <w:r w:rsidRPr="009F601F">
        <w:rPr>
          <w:lang w:eastAsia="ru-RU"/>
        </w:rPr>
        <w:t>), обеспечивающих водоснабжение зон</w:t>
      </w:r>
      <w:r w:rsidR="00A045FC" w:rsidRPr="009F601F">
        <w:rPr>
          <w:lang w:eastAsia="ru-RU"/>
        </w:rPr>
        <w:t xml:space="preserve"> «</w:t>
      </w:r>
      <w:r w:rsidRPr="009F601F">
        <w:rPr>
          <w:lang w:eastAsia="ru-RU"/>
        </w:rPr>
        <w:t>Кудрово</w:t>
      </w:r>
      <w:r w:rsidR="00A045FC" w:rsidRPr="009F601F">
        <w:rPr>
          <w:lang w:eastAsia="ru-RU"/>
        </w:rPr>
        <w:t>»</w:t>
      </w:r>
      <w:r w:rsidRPr="009F601F">
        <w:rPr>
          <w:lang w:eastAsia="ru-RU"/>
        </w:rPr>
        <w:t xml:space="preserve"> и</w:t>
      </w:r>
      <w:r w:rsidR="00A045FC" w:rsidRPr="009F601F">
        <w:rPr>
          <w:lang w:eastAsia="ru-RU"/>
        </w:rPr>
        <w:t xml:space="preserve"> «</w:t>
      </w:r>
      <w:r w:rsidRPr="009F601F">
        <w:rPr>
          <w:lang w:eastAsia="ru-RU"/>
        </w:rPr>
        <w:t>Новосергиевка</w:t>
      </w:r>
      <w:r w:rsidR="00A045FC" w:rsidRPr="009F601F">
        <w:rPr>
          <w:lang w:eastAsia="ru-RU"/>
        </w:rPr>
        <w:t>»</w:t>
      </w:r>
      <w:r w:rsidRPr="009F601F">
        <w:rPr>
          <w:lang w:eastAsia="ru-RU"/>
        </w:rPr>
        <w:t>, планируется подключить к одному и тому же водоводу, выходящему из Севернойводопроводной станции, что не обеспечивает первую категорию надежности подачи воды в эти зоны. В связи с этим ООО</w:t>
      </w:r>
      <w:r w:rsidR="00A045FC" w:rsidRPr="009F601F">
        <w:rPr>
          <w:lang w:eastAsia="ru-RU"/>
        </w:rPr>
        <w:t xml:space="preserve"> «</w:t>
      </w:r>
      <w:r w:rsidRPr="009F601F">
        <w:rPr>
          <w:lang w:eastAsia="ru-RU"/>
        </w:rPr>
        <w:t>СМЭУ</w:t>
      </w:r>
      <w:r w:rsidR="00A045FC" w:rsidRPr="009F601F">
        <w:rPr>
          <w:lang w:eastAsia="ru-RU"/>
        </w:rPr>
        <w:t xml:space="preserve"> «</w:t>
      </w:r>
      <w:r w:rsidRPr="009F601F">
        <w:rPr>
          <w:lang w:eastAsia="ru-RU"/>
        </w:rPr>
        <w:t>Заневка</w:t>
      </w:r>
      <w:r w:rsidR="00A045FC" w:rsidRPr="009F601F">
        <w:rPr>
          <w:lang w:eastAsia="ru-RU"/>
        </w:rPr>
        <w:t>»</w:t>
      </w:r>
      <w:r w:rsidRPr="009F601F">
        <w:rPr>
          <w:lang w:eastAsia="ru-RU"/>
        </w:rPr>
        <w:t xml:space="preserve"> предусматривает строительство перемычек между системой водоснабжения ООО</w:t>
      </w:r>
      <w:r w:rsidR="00A045FC" w:rsidRPr="009F601F">
        <w:rPr>
          <w:lang w:eastAsia="ru-RU"/>
        </w:rPr>
        <w:t xml:space="preserve"> «</w:t>
      </w:r>
      <w:r w:rsidRPr="009F601F">
        <w:rPr>
          <w:lang w:eastAsia="ru-RU"/>
        </w:rPr>
        <w:t>СМЭУ</w:t>
      </w:r>
      <w:r w:rsidR="00A045FC" w:rsidRPr="009F601F">
        <w:rPr>
          <w:lang w:eastAsia="ru-RU"/>
        </w:rPr>
        <w:t xml:space="preserve"> «</w:t>
      </w:r>
      <w:r w:rsidRPr="009F601F">
        <w:rPr>
          <w:lang w:eastAsia="ru-RU"/>
        </w:rPr>
        <w:t>Заневка</w:t>
      </w:r>
      <w:r w:rsidR="00A045FC" w:rsidRPr="009F601F">
        <w:rPr>
          <w:lang w:eastAsia="ru-RU"/>
        </w:rPr>
        <w:t>»</w:t>
      </w:r>
      <w:r w:rsidRPr="009F601F">
        <w:rPr>
          <w:lang w:eastAsia="ru-RU"/>
        </w:rPr>
        <w:t xml:space="preserve"> и системой водоснабжения ЗАО</w:t>
      </w:r>
      <w:r w:rsidR="00A045FC" w:rsidRPr="009F601F">
        <w:rPr>
          <w:lang w:eastAsia="ru-RU"/>
        </w:rPr>
        <w:t xml:space="preserve"> «</w:t>
      </w:r>
      <w:r w:rsidRPr="009F601F">
        <w:rPr>
          <w:lang w:eastAsia="ru-RU"/>
        </w:rPr>
        <w:t>РТ</w:t>
      </w:r>
      <w:r w:rsidR="00A045FC" w:rsidRPr="009F601F">
        <w:rPr>
          <w:lang w:eastAsia="ru-RU"/>
        </w:rPr>
        <w:t xml:space="preserve"> «</w:t>
      </w:r>
      <w:r w:rsidRPr="009F601F">
        <w:rPr>
          <w:lang w:eastAsia="ru-RU"/>
        </w:rPr>
        <w:t>Петербургская недвижимость</w:t>
      </w:r>
      <w:r w:rsidR="00A045FC" w:rsidRPr="009F601F">
        <w:rPr>
          <w:lang w:eastAsia="ru-RU"/>
        </w:rPr>
        <w:t>»</w:t>
      </w:r>
      <w:r w:rsidRPr="009F601F">
        <w:rPr>
          <w:lang w:eastAsia="ru-RU"/>
        </w:rPr>
        <w:t>, которая подключена к</w:t>
      </w:r>
      <w:r w:rsidR="00A045FC" w:rsidRPr="009F601F">
        <w:rPr>
          <w:lang w:eastAsia="ru-RU"/>
        </w:rPr>
        <w:t xml:space="preserve"> «</w:t>
      </w:r>
      <w:r w:rsidRPr="009F601F">
        <w:rPr>
          <w:lang w:eastAsia="ru-RU"/>
        </w:rPr>
        <w:t>Лопатинскому водоводу</w:t>
      </w:r>
      <w:r w:rsidR="00A045FC" w:rsidRPr="009F601F">
        <w:rPr>
          <w:lang w:eastAsia="ru-RU"/>
        </w:rPr>
        <w:t>»</w:t>
      </w:r>
      <w:r w:rsidRPr="009F601F">
        <w:rPr>
          <w:lang w:eastAsia="ru-RU"/>
        </w:rPr>
        <w:t>. Это позволит запитать обе системы от двух независимых источников и обеспечить 1 категорию надежности подачи воды. Работы по строительству перемычек планируется осуществить в 2016г.</w:t>
      </w:r>
    </w:p>
    <w:p w14:paraId="3F7D4261" w14:textId="60BB351E" w:rsidR="00560A1E" w:rsidRPr="009F601F" w:rsidRDefault="00560A1E" w:rsidP="00560A1E">
      <w:pPr>
        <w:pStyle w:val="ab"/>
        <w:rPr>
          <w:lang w:eastAsia="ru-RU"/>
        </w:rPr>
      </w:pPr>
      <w:r w:rsidRPr="009F601F">
        <w:rPr>
          <w:lang w:eastAsia="ru-RU"/>
        </w:rPr>
        <w:t>В 2010г. водовод, по которому осуществляется водоснабжение деревни Новосегеивка, был передан в аренду ООО</w:t>
      </w:r>
      <w:r w:rsidR="00A045FC" w:rsidRPr="009F601F">
        <w:rPr>
          <w:lang w:eastAsia="ru-RU"/>
        </w:rPr>
        <w:t xml:space="preserve"> «</w:t>
      </w:r>
      <w:r w:rsidRPr="009F601F">
        <w:rPr>
          <w:lang w:eastAsia="ru-RU"/>
        </w:rPr>
        <w:t>СМЭУ</w:t>
      </w:r>
      <w:r w:rsidR="00A045FC" w:rsidRPr="009F601F">
        <w:rPr>
          <w:lang w:eastAsia="ru-RU"/>
        </w:rPr>
        <w:t xml:space="preserve"> «</w:t>
      </w:r>
      <w:r w:rsidRPr="009F601F">
        <w:rPr>
          <w:lang w:eastAsia="ru-RU"/>
        </w:rPr>
        <w:t>Заневка</w:t>
      </w:r>
      <w:r w:rsidR="00A045FC" w:rsidRPr="009F601F">
        <w:rPr>
          <w:lang w:eastAsia="ru-RU"/>
        </w:rPr>
        <w:t>»</w:t>
      </w:r>
      <w:r w:rsidRPr="009F601F">
        <w:rPr>
          <w:lang w:eastAsia="ru-RU"/>
        </w:rPr>
        <w:t>. В 2014г. ООО</w:t>
      </w:r>
      <w:r w:rsidR="00A045FC" w:rsidRPr="009F601F">
        <w:rPr>
          <w:lang w:eastAsia="ru-RU"/>
        </w:rPr>
        <w:t xml:space="preserve"> «</w:t>
      </w:r>
      <w:r w:rsidRPr="009F601F">
        <w:rPr>
          <w:lang w:eastAsia="ru-RU"/>
        </w:rPr>
        <w:t>СМЭУ</w:t>
      </w:r>
      <w:r w:rsidR="00A045FC" w:rsidRPr="009F601F">
        <w:rPr>
          <w:lang w:eastAsia="ru-RU"/>
        </w:rPr>
        <w:t xml:space="preserve"> «</w:t>
      </w:r>
      <w:r w:rsidRPr="009F601F">
        <w:rPr>
          <w:lang w:eastAsia="ru-RU"/>
        </w:rPr>
        <w:t>Заневка</w:t>
      </w:r>
      <w:r w:rsidR="00A045FC" w:rsidRPr="009F601F">
        <w:rPr>
          <w:lang w:eastAsia="ru-RU"/>
        </w:rPr>
        <w:t>»</w:t>
      </w:r>
      <w:r w:rsidRPr="009F601F">
        <w:rPr>
          <w:lang w:eastAsia="ru-RU"/>
        </w:rPr>
        <w:t xml:space="preserve"> выполнило капитальный ремонт участка водовода от кольцевой автомобильной дороги (КАД) до водоразборной колонки в дер. Новосергиевка, а ЗАО</w:t>
      </w:r>
      <w:r w:rsidR="00A045FC" w:rsidRPr="009F601F">
        <w:rPr>
          <w:lang w:eastAsia="ru-RU"/>
        </w:rPr>
        <w:t xml:space="preserve"> «</w:t>
      </w:r>
      <w:r w:rsidRPr="009F601F">
        <w:rPr>
          <w:lang w:eastAsia="ru-RU"/>
        </w:rPr>
        <w:t>СМУ-303</w:t>
      </w:r>
      <w:r w:rsidR="00A045FC" w:rsidRPr="009F601F">
        <w:rPr>
          <w:lang w:eastAsia="ru-RU"/>
        </w:rPr>
        <w:t>»</w:t>
      </w:r>
      <w:r w:rsidRPr="009F601F">
        <w:rPr>
          <w:lang w:eastAsia="ru-RU"/>
        </w:rPr>
        <w:t xml:space="preserve"> осуществило вынос участка водовода от точки подключения до КАД, поскольку водовод проходил по территории строящегося комплекса ООО</w:t>
      </w:r>
      <w:r w:rsidR="00A045FC" w:rsidRPr="009F601F">
        <w:rPr>
          <w:lang w:eastAsia="ru-RU"/>
        </w:rPr>
        <w:t xml:space="preserve"> «</w:t>
      </w:r>
      <w:r w:rsidRPr="009F601F">
        <w:rPr>
          <w:lang w:eastAsia="ru-RU"/>
        </w:rPr>
        <w:t>Лента</w:t>
      </w:r>
      <w:r w:rsidR="00A045FC" w:rsidRPr="009F601F">
        <w:rPr>
          <w:lang w:eastAsia="ru-RU"/>
        </w:rPr>
        <w:t>»</w:t>
      </w:r>
      <w:r w:rsidRPr="009F601F">
        <w:rPr>
          <w:lang w:eastAsia="ru-RU"/>
        </w:rPr>
        <w:t>. И в том и в другом случаях чугунная труба была заменена на полиэтиленовую трубу типа ПЭ100 SDR17 наружным диаметром 160 мм. Одновременно ООО</w:t>
      </w:r>
      <w:r w:rsidR="00A045FC" w:rsidRPr="009F601F">
        <w:rPr>
          <w:lang w:eastAsia="ru-RU"/>
        </w:rPr>
        <w:t xml:space="preserve"> «</w:t>
      </w:r>
      <w:r w:rsidRPr="009F601F">
        <w:rPr>
          <w:lang w:eastAsia="ru-RU"/>
        </w:rPr>
        <w:t>СМЭУ</w:t>
      </w:r>
      <w:r w:rsidR="00A045FC" w:rsidRPr="009F601F">
        <w:rPr>
          <w:lang w:eastAsia="ru-RU"/>
        </w:rPr>
        <w:t xml:space="preserve"> «</w:t>
      </w:r>
      <w:r w:rsidRPr="009F601F">
        <w:rPr>
          <w:lang w:eastAsia="ru-RU"/>
        </w:rPr>
        <w:t>Заневка</w:t>
      </w:r>
      <w:r w:rsidR="00A045FC" w:rsidRPr="009F601F">
        <w:rPr>
          <w:lang w:eastAsia="ru-RU"/>
        </w:rPr>
        <w:t>»</w:t>
      </w:r>
      <w:r w:rsidRPr="009F601F">
        <w:rPr>
          <w:lang w:eastAsia="ru-RU"/>
        </w:rPr>
        <w:t xml:space="preserve"> завершило работы по перекладке водовода, идущего в дер. Кудрово, с диаметра 169 мм на диаметр 560 мм и переподключило водовод, идущий в деревню Новосергиевка, на этот трубопровод. </w:t>
      </w:r>
    </w:p>
    <w:p w14:paraId="4368670B" w14:textId="490C6216" w:rsidR="00560A1E" w:rsidRPr="009F601F" w:rsidRDefault="00560A1E" w:rsidP="00560A1E">
      <w:pPr>
        <w:pStyle w:val="ab"/>
        <w:rPr>
          <w:lang w:eastAsia="ru-RU"/>
        </w:rPr>
      </w:pPr>
      <w:r w:rsidRPr="009F601F">
        <w:rPr>
          <w:lang w:eastAsia="ru-RU"/>
        </w:rPr>
        <w:t>Также в 2014 году на территории эксплуатационной зоны</w:t>
      </w:r>
      <w:r w:rsidR="00A045FC" w:rsidRPr="009F601F">
        <w:rPr>
          <w:lang w:eastAsia="ru-RU"/>
        </w:rPr>
        <w:t xml:space="preserve"> «</w:t>
      </w:r>
      <w:r w:rsidRPr="009F601F">
        <w:rPr>
          <w:lang w:eastAsia="ru-RU"/>
        </w:rPr>
        <w:t>Новосергеивка</w:t>
      </w:r>
      <w:r w:rsidR="00A045FC" w:rsidRPr="009F601F">
        <w:rPr>
          <w:lang w:eastAsia="ru-RU"/>
        </w:rPr>
        <w:t>»</w:t>
      </w:r>
      <w:r w:rsidRPr="009F601F">
        <w:rPr>
          <w:lang w:eastAsia="ru-RU"/>
        </w:rPr>
        <w:t xml:space="preserve"> ООО</w:t>
      </w:r>
      <w:r w:rsidR="00A045FC" w:rsidRPr="009F601F">
        <w:rPr>
          <w:lang w:eastAsia="ru-RU"/>
        </w:rPr>
        <w:t xml:space="preserve"> «</w:t>
      </w:r>
      <w:r w:rsidRPr="009F601F">
        <w:rPr>
          <w:lang w:eastAsia="ru-RU"/>
        </w:rPr>
        <w:t>СМЭУ</w:t>
      </w:r>
      <w:r w:rsidR="00A045FC" w:rsidRPr="009F601F">
        <w:rPr>
          <w:lang w:eastAsia="ru-RU"/>
        </w:rPr>
        <w:t xml:space="preserve"> «</w:t>
      </w:r>
      <w:r w:rsidRPr="009F601F">
        <w:rPr>
          <w:lang w:eastAsia="ru-RU"/>
        </w:rPr>
        <w:t>Заневка</w:t>
      </w:r>
      <w:r w:rsidR="00A045FC" w:rsidRPr="009F601F">
        <w:rPr>
          <w:lang w:eastAsia="ru-RU"/>
        </w:rPr>
        <w:t>»</w:t>
      </w:r>
      <w:r w:rsidRPr="009F601F">
        <w:rPr>
          <w:lang w:eastAsia="ru-RU"/>
        </w:rPr>
        <w:t xml:space="preserve"> приступило к строительству новых водоводов</w:t>
      </w:r>
      <w:r w:rsidR="00A045FC" w:rsidRPr="009F601F">
        <w:rPr>
          <w:lang w:eastAsia="ru-RU"/>
        </w:rPr>
        <w:t xml:space="preserve"> «</w:t>
      </w:r>
      <w:r w:rsidRPr="009F601F">
        <w:rPr>
          <w:lang w:eastAsia="ru-RU"/>
        </w:rPr>
        <w:t>Новосергиевка-1</w:t>
      </w:r>
      <w:r w:rsidR="00A045FC" w:rsidRPr="009F601F">
        <w:rPr>
          <w:lang w:eastAsia="ru-RU"/>
        </w:rPr>
        <w:t>»</w:t>
      </w:r>
      <w:r w:rsidRPr="009F601F">
        <w:rPr>
          <w:lang w:eastAsia="ru-RU"/>
        </w:rPr>
        <w:t xml:space="preserve"> диаметром 800 мм и</w:t>
      </w:r>
      <w:r w:rsidR="00A045FC" w:rsidRPr="009F601F">
        <w:rPr>
          <w:lang w:eastAsia="ru-RU"/>
        </w:rPr>
        <w:t xml:space="preserve"> «</w:t>
      </w:r>
      <w:r w:rsidRPr="009F601F">
        <w:rPr>
          <w:lang w:eastAsia="ru-RU"/>
        </w:rPr>
        <w:t>Новосергиевка-2</w:t>
      </w:r>
      <w:r w:rsidR="00A045FC" w:rsidRPr="009F601F">
        <w:rPr>
          <w:lang w:eastAsia="ru-RU"/>
        </w:rPr>
        <w:t>»</w:t>
      </w:r>
      <w:r w:rsidRPr="009F601F">
        <w:rPr>
          <w:lang w:eastAsia="ru-RU"/>
        </w:rPr>
        <w:t xml:space="preserve"> диаметром 630 мм для обеспечения перспективной застройки в зоне</w:t>
      </w:r>
      <w:r w:rsidR="00A045FC" w:rsidRPr="009F601F">
        <w:rPr>
          <w:lang w:eastAsia="ru-RU"/>
        </w:rPr>
        <w:t xml:space="preserve"> «</w:t>
      </w:r>
      <w:r w:rsidRPr="009F601F">
        <w:rPr>
          <w:lang w:eastAsia="ru-RU"/>
        </w:rPr>
        <w:t>Новосергиевка</w:t>
      </w:r>
      <w:r w:rsidR="00A045FC" w:rsidRPr="009F601F">
        <w:rPr>
          <w:lang w:eastAsia="ru-RU"/>
        </w:rPr>
        <w:t>»</w:t>
      </w:r>
      <w:r w:rsidRPr="009F601F">
        <w:rPr>
          <w:lang w:eastAsia="ru-RU"/>
        </w:rPr>
        <w:t>. Были построены участки водоводов</w:t>
      </w:r>
      <w:r w:rsidR="00A045FC" w:rsidRPr="009F601F">
        <w:rPr>
          <w:lang w:eastAsia="ru-RU"/>
        </w:rPr>
        <w:t xml:space="preserve"> «</w:t>
      </w:r>
      <w:r w:rsidRPr="009F601F">
        <w:rPr>
          <w:lang w:eastAsia="ru-RU"/>
        </w:rPr>
        <w:t>Новосергиевка-1</w:t>
      </w:r>
      <w:r w:rsidR="00A045FC" w:rsidRPr="009F601F">
        <w:rPr>
          <w:lang w:eastAsia="ru-RU"/>
        </w:rPr>
        <w:t>»</w:t>
      </w:r>
      <w:r w:rsidRPr="009F601F">
        <w:rPr>
          <w:lang w:eastAsia="ru-RU"/>
        </w:rPr>
        <w:t xml:space="preserve"> и</w:t>
      </w:r>
      <w:r w:rsidR="00A045FC" w:rsidRPr="009F601F">
        <w:rPr>
          <w:lang w:eastAsia="ru-RU"/>
        </w:rPr>
        <w:t xml:space="preserve"> «</w:t>
      </w:r>
      <w:r w:rsidRPr="009F601F">
        <w:rPr>
          <w:lang w:eastAsia="ru-RU"/>
        </w:rPr>
        <w:t>Новосергиевка-2</w:t>
      </w:r>
      <w:r w:rsidR="00A045FC" w:rsidRPr="009F601F">
        <w:rPr>
          <w:lang w:eastAsia="ru-RU"/>
        </w:rPr>
        <w:t>»</w:t>
      </w:r>
      <w:r w:rsidRPr="009F601F">
        <w:rPr>
          <w:lang w:eastAsia="ru-RU"/>
        </w:rPr>
        <w:t xml:space="preserve"> от действующего </w:t>
      </w:r>
      <w:r w:rsidRPr="009F601F">
        <w:rPr>
          <w:lang w:eastAsia="ru-RU"/>
        </w:rPr>
        <w:lastRenderedPageBreak/>
        <w:t>водомерного узла до КАД, проходящие по территории деревни Кудрово параллельно существующему водоводу диаметром 160 мм. Однако из-за отсутствия проекта планировки территории вокруг дер. Новосергиевка работы были остановлены. По состоянию на май 2015г. построенный участок в эксплуатацию не введен.</w:t>
      </w:r>
    </w:p>
    <w:p w14:paraId="1745E8BD" w14:textId="2679A955" w:rsidR="00560A1E" w:rsidRPr="009F601F" w:rsidRDefault="00560A1E" w:rsidP="00560A1E">
      <w:pPr>
        <w:pStyle w:val="ab"/>
        <w:rPr>
          <w:lang w:eastAsia="ru-RU"/>
        </w:rPr>
      </w:pPr>
      <w:r w:rsidRPr="009F601F">
        <w:rPr>
          <w:lang w:eastAsia="ru-RU"/>
        </w:rPr>
        <w:t>Сети и сооружения водоснабжения, расположенные на территории эксплуатационной зоны</w:t>
      </w:r>
      <w:r w:rsidR="00A045FC" w:rsidRPr="009F601F">
        <w:rPr>
          <w:lang w:eastAsia="ru-RU"/>
        </w:rPr>
        <w:t xml:space="preserve"> «</w:t>
      </w:r>
      <w:r w:rsidRPr="009F601F">
        <w:rPr>
          <w:lang w:eastAsia="ru-RU"/>
        </w:rPr>
        <w:t>Янино</w:t>
      </w:r>
      <w:r w:rsidR="00A045FC" w:rsidRPr="009F601F">
        <w:rPr>
          <w:lang w:eastAsia="ru-RU"/>
        </w:rPr>
        <w:t>»</w:t>
      </w:r>
      <w:r w:rsidRPr="009F601F">
        <w:rPr>
          <w:lang w:eastAsia="ru-RU"/>
        </w:rPr>
        <w:t xml:space="preserve"> и находящиеся в собственности МО</w:t>
      </w:r>
      <w:r w:rsidR="00A045FC" w:rsidRPr="009F601F">
        <w:rPr>
          <w:lang w:eastAsia="ru-RU"/>
        </w:rPr>
        <w:t xml:space="preserve"> «</w:t>
      </w:r>
      <w:r w:rsidRPr="009F601F">
        <w:rPr>
          <w:lang w:eastAsia="ru-RU"/>
        </w:rPr>
        <w:t xml:space="preserve">Заневское </w:t>
      </w:r>
      <w:r w:rsidR="00441136" w:rsidRPr="009F601F">
        <w:rPr>
          <w:lang w:eastAsia="ru-RU"/>
        </w:rPr>
        <w:t>городское</w:t>
      </w:r>
      <w:r w:rsidRPr="009F601F">
        <w:rPr>
          <w:lang w:eastAsia="ru-RU"/>
        </w:rPr>
        <w:t xml:space="preserve"> поселение</w:t>
      </w:r>
      <w:r w:rsidR="00A045FC" w:rsidRPr="009F601F">
        <w:rPr>
          <w:lang w:eastAsia="ru-RU"/>
        </w:rPr>
        <w:t>»</w:t>
      </w:r>
      <w:r w:rsidRPr="009F601F">
        <w:rPr>
          <w:lang w:eastAsia="ru-RU"/>
        </w:rPr>
        <w:t>, эксплуатируются ООО</w:t>
      </w:r>
      <w:r w:rsidR="00A045FC" w:rsidRPr="009F601F">
        <w:rPr>
          <w:lang w:eastAsia="ru-RU"/>
        </w:rPr>
        <w:t xml:space="preserve"> «</w:t>
      </w:r>
      <w:r w:rsidRPr="009F601F">
        <w:rPr>
          <w:lang w:eastAsia="ru-RU"/>
        </w:rPr>
        <w:t>СМЭУ</w:t>
      </w:r>
      <w:r w:rsidR="00A045FC" w:rsidRPr="009F601F">
        <w:rPr>
          <w:lang w:eastAsia="ru-RU"/>
        </w:rPr>
        <w:t xml:space="preserve"> «</w:t>
      </w:r>
      <w:r w:rsidRPr="009F601F">
        <w:rPr>
          <w:lang w:eastAsia="ru-RU"/>
        </w:rPr>
        <w:t>Заневка</w:t>
      </w:r>
      <w:r w:rsidR="00A045FC" w:rsidRPr="009F601F">
        <w:rPr>
          <w:lang w:eastAsia="ru-RU"/>
        </w:rPr>
        <w:t>»</w:t>
      </w:r>
      <w:r w:rsidRPr="009F601F">
        <w:rPr>
          <w:lang w:eastAsia="ru-RU"/>
        </w:rPr>
        <w:t xml:space="preserve"> на основании договора аренды № 111/10 от 16.09.10г., заключенного на 25 лет. Перечень сетей и объектов водоснабжения, переданных в аренду ООО</w:t>
      </w:r>
      <w:r w:rsidR="00A045FC" w:rsidRPr="009F601F">
        <w:rPr>
          <w:lang w:eastAsia="ru-RU"/>
        </w:rPr>
        <w:t xml:space="preserve"> «</w:t>
      </w:r>
      <w:r w:rsidRPr="009F601F">
        <w:rPr>
          <w:lang w:eastAsia="ru-RU"/>
        </w:rPr>
        <w:t>СМЭУ</w:t>
      </w:r>
      <w:r w:rsidR="00A045FC" w:rsidRPr="009F601F">
        <w:rPr>
          <w:lang w:eastAsia="ru-RU"/>
        </w:rPr>
        <w:t xml:space="preserve"> «</w:t>
      </w:r>
      <w:r w:rsidRPr="009F601F">
        <w:rPr>
          <w:lang w:eastAsia="ru-RU"/>
        </w:rPr>
        <w:t>Заневка</w:t>
      </w:r>
      <w:r w:rsidR="00A045FC" w:rsidRPr="009F601F">
        <w:rPr>
          <w:lang w:eastAsia="ru-RU"/>
        </w:rPr>
        <w:t>»</w:t>
      </w:r>
      <w:r w:rsidRPr="009F601F">
        <w:rPr>
          <w:lang w:eastAsia="ru-RU"/>
        </w:rPr>
        <w:t xml:space="preserve"> приведен в таблице 3.4.2.2-1.</w:t>
      </w:r>
    </w:p>
    <w:p w14:paraId="6FFE6908" w14:textId="199A03C6" w:rsidR="00560A1E" w:rsidRPr="009F601F" w:rsidRDefault="00560A1E" w:rsidP="00560A1E">
      <w:pPr>
        <w:pStyle w:val="ab"/>
        <w:rPr>
          <w:lang w:eastAsia="ru-RU"/>
        </w:rPr>
      </w:pPr>
      <w:r w:rsidRPr="009F601F">
        <w:rPr>
          <w:lang w:eastAsia="ru-RU"/>
        </w:rPr>
        <w:t>На данный момент в состав системы водоснабжения ООО</w:t>
      </w:r>
      <w:r w:rsidR="00A045FC" w:rsidRPr="009F601F">
        <w:rPr>
          <w:lang w:eastAsia="ru-RU"/>
        </w:rPr>
        <w:t xml:space="preserve"> «</w:t>
      </w:r>
      <w:r w:rsidRPr="009F601F">
        <w:rPr>
          <w:lang w:eastAsia="ru-RU"/>
        </w:rPr>
        <w:t>СМЭУ</w:t>
      </w:r>
      <w:r w:rsidR="00A045FC" w:rsidRPr="009F601F">
        <w:rPr>
          <w:lang w:eastAsia="ru-RU"/>
        </w:rPr>
        <w:t xml:space="preserve"> «</w:t>
      </w:r>
      <w:r w:rsidRPr="009F601F">
        <w:rPr>
          <w:lang w:eastAsia="ru-RU"/>
        </w:rPr>
        <w:t>Заневка</w:t>
      </w:r>
      <w:r w:rsidR="00A045FC" w:rsidRPr="009F601F">
        <w:rPr>
          <w:lang w:eastAsia="ru-RU"/>
        </w:rPr>
        <w:t>»</w:t>
      </w:r>
      <w:r w:rsidRPr="009F601F">
        <w:rPr>
          <w:lang w:eastAsia="ru-RU"/>
        </w:rPr>
        <w:t xml:space="preserve"> зоны</w:t>
      </w:r>
      <w:r w:rsidR="00A045FC" w:rsidRPr="009F601F">
        <w:rPr>
          <w:lang w:eastAsia="ru-RU"/>
        </w:rPr>
        <w:t xml:space="preserve"> «</w:t>
      </w:r>
      <w:r w:rsidRPr="009F601F">
        <w:rPr>
          <w:lang w:eastAsia="ru-RU"/>
        </w:rPr>
        <w:t>Янино</w:t>
      </w:r>
      <w:r w:rsidR="00A045FC" w:rsidRPr="009F601F">
        <w:rPr>
          <w:lang w:eastAsia="ru-RU"/>
        </w:rPr>
        <w:t>»</w:t>
      </w:r>
      <w:r w:rsidRPr="009F601F">
        <w:rPr>
          <w:lang w:eastAsia="ru-RU"/>
        </w:rPr>
        <w:t xml:space="preserve"> входят: </w:t>
      </w:r>
    </w:p>
    <w:p w14:paraId="0E1057F6" w14:textId="4B805402" w:rsidR="00560A1E" w:rsidRPr="009F601F" w:rsidRDefault="00560A1E" w:rsidP="00560A1E">
      <w:pPr>
        <w:pStyle w:val="ab"/>
        <w:rPr>
          <w:lang w:eastAsia="ru-RU"/>
        </w:rPr>
      </w:pPr>
      <w:r w:rsidRPr="009F601F">
        <w:rPr>
          <w:lang w:eastAsia="ru-RU"/>
        </w:rPr>
        <w:t>- водовод диаметром 160 мм, проходящий по трассе</w:t>
      </w:r>
      <w:r w:rsidR="00A045FC" w:rsidRPr="009F601F">
        <w:rPr>
          <w:lang w:eastAsia="ru-RU"/>
        </w:rPr>
        <w:t xml:space="preserve"> «</w:t>
      </w:r>
      <w:r w:rsidRPr="009F601F">
        <w:rPr>
          <w:lang w:eastAsia="ru-RU"/>
        </w:rPr>
        <w:t>Домик Лесника</w:t>
      </w:r>
      <w:r w:rsidR="00A045FC" w:rsidRPr="009F601F">
        <w:rPr>
          <w:lang w:eastAsia="ru-RU"/>
        </w:rPr>
        <w:t>»</w:t>
      </w:r>
      <w:r w:rsidRPr="009F601F">
        <w:rPr>
          <w:lang w:eastAsia="ru-RU"/>
        </w:rPr>
        <w:t xml:space="preserve"> – Янино-1 и принадлежащий МО</w:t>
      </w:r>
      <w:r w:rsidR="00A045FC" w:rsidRPr="009F601F">
        <w:rPr>
          <w:lang w:eastAsia="ru-RU"/>
        </w:rPr>
        <w:t xml:space="preserve"> «</w:t>
      </w:r>
      <w:r w:rsidRPr="009F601F">
        <w:rPr>
          <w:lang w:eastAsia="ru-RU"/>
        </w:rPr>
        <w:t xml:space="preserve">Заневское </w:t>
      </w:r>
      <w:r w:rsidR="00441136" w:rsidRPr="009F601F">
        <w:rPr>
          <w:lang w:eastAsia="ru-RU"/>
        </w:rPr>
        <w:t>городское</w:t>
      </w:r>
      <w:r w:rsidRPr="009F601F">
        <w:rPr>
          <w:lang w:eastAsia="ru-RU"/>
        </w:rPr>
        <w:t xml:space="preserve"> поселение</w:t>
      </w:r>
      <w:r w:rsidR="00A045FC" w:rsidRPr="009F601F">
        <w:rPr>
          <w:lang w:eastAsia="ru-RU"/>
        </w:rPr>
        <w:t>»</w:t>
      </w:r>
      <w:r w:rsidRPr="009F601F">
        <w:rPr>
          <w:lang w:eastAsia="ru-RU"/>
        </w:rPr>
        <w:t xml:space="preserve">; </w:t>
      </w:r>
    </w:p>
    <w:p w14:paraId="240B3C2E" w14:textId="760E730A" w:rsidR="00560A1E" w:rsidRPr="009F601F" w:rsidRDefault="00560A1E" w:rsidP="00560A1E">
      <w:pPr>
        <w:pStyle w:val="ab"/>
        <w:rPr>
          <w:lang w:eastAsia="ru-RU"/>
        </w:rPr>
      </w:pPr>
      <w:r w:rsidRPr="009F601F">
        <w:rPr>
          <w:lang w:eastAsia="ru-RU"/>
        </w:rPr>
        <w:t>- водовод диаметром 630-560-529 мм, проходящий по трассе</w:t>
      </w:r>
      <w:r w:rsidR="00A045FC" w:rsidRPr="009F601F">
        <w:rPr>
          <w:lang w:eastAsia="ru-RU"/>
        </w:rPr>
        <w:t xml:space="preserve"> «</w:t>
      </w:r>
      <w:r w:rsidRPr="009F601F">
        <w:rPr>
          <w:lang w:eastAsia="ru-RU"/>
        </w:rPr>
        <w:t>Домик Лесника</w:t>
      </w:r>
      <w:r w:rsidR="00A045FC" w:rsidRPr="009F601F">
        <w:rPr>
          <w:lang w:eastAsia="ru-RU"/>
        </w:rPr>
        <w:t>»</w:t>
      </w:r>
      <w:r w:rsidRPr="009F601F">
        <w:rPr>
          <w:lang w:eastAsia="ru-RU"/>
        </w:rPr>
        <w:t xml:space="preserve"> – дер. Янино-1 - автозаправка</w:t>
      </w:r>
      <w:r w:rsidR="00A045FC" w:rsidRPr="009F601F">
        <w:rPr>
          <w:lang w:eastAsia="ru-RU"/>
        </w:rPr>
        <w:t xml:space="preserve"> «</w:t>
      </w:r>
      <w:r w:rsidRPr="009F601F">
        <w:rPr>
          <w:lang w:eastAsia="ru-RU"/>
        </w:rPr>
        <w:t>Киришиавтосервис</w:t>
      </w:r>
      <w:r w:rsidR="00A045FC" w:rsidRPr="009F601F">
        <w:rPr>
          <w:lang w:eastAsia="ru-RU"/>
        </w:rPr>
        <w:t>»</w:t>
      </w:r>
      <w:r w:rsidRPr="009F601F">
        <w:rPr>
          <w:lang w:eastAsia="ru-RU"/>
        </w:rPr>
        <w:t xml:space="preserve"> и принадлежащий МО</w:t>
      </w:r>
      <w:r w:rsidR="00A045FC" w:rsidRPr="009F601F">
        <w:rPr>
          <w:lang w:eastAsia="ru-RU"/>
        </w:rPr>
        <w:t xml:space="preserve"> «</w:t>
      </w:r>
      <w:r w:rsidRPr="009F601F">
        <w:rPr>
          <w:lang w:eastAsia="ru-RU"/>
        </w:rPr>
        <w:t xml:space="preserve">Заневское </w:t>
      </w:r>
      <w:r w:rsidR="00441136" w:rsidRPr="009F601F">
        <w:rPr>
          <w:lang w:eastAsia="ru-RU"/>
        </w:rPr>
        <w:t>городское</w:t>
      </w:r>
      <w:r w:rsidRPr="009F601F">
        <w:rPr>
          <w:lang w:eastAsia="ru-RU"/>
        </w:rPr>
        <w:t xml:space="preserve"> поселение</w:t>
      </w:r>
      <w:r w:rsidR="00A045FC" w:rsidRPr="009F601F">
        <w:rPr>
          <w:lang w:eastAsia="ru-RU"/>
        </w:rPr>
        <w:t>»</w:t>
      </w:r>
      <w:r w:rsidRPr="009F601F">
        <w:rPr>
          <w:lang w:eastAsia="ru-RU"/>
        </w:rPr>
        <w:t xml:space="preserve">; </w:t>
      </w:r>
    </w:p>
    <w:p w14:paraId="5E1072F2" w14:textId="61A91E6A" w:rsidR="00560A1E" w:rsidRPr="009F601F" w:rsidRDefault="00560A1E" w:rsidP="00560A1E">
      <w:pPr>
        <w:pStyle w:val="ab"/>
        <w:rPr>
          <w:lang w:eastAsia="ru-RU"/>
        </w:rPr>
      </w:pPr>
      <w:r w:rsidRPr="009F601F">
        <w:rPr>
          <w:lang w:eastAsia="ru-RU"/>
        </w:rPr>
        <w:t>- водовод диаметром 110 мм, проходящий по трассе автозаправка</w:t>
      </w:r>
      <w:r w:rsidR="00A045FC" w:rsidRPr="009F601F">
        <w:rPr>
          <w:lang w:eastAsia="ru-RU"/>
        </w:rPr>
        <w:t xml:space="preserve"> «</w:t>
      </w:r>
      <w:r w:rsidRPr="009F601F">
        <w:rPr>
          <w:lang w:eastAsia="ru-RU"/>
        </w:rPr>
        <w:t>Кириши-автосервис</w:t>
      </w:r>
      <w:r w:rsidR="00A045FC" w:rsidRPr="009F601F">
        <w:rPr>
          <w:lang w:eastAsia="ru-RU"/>
        </w:rPr>
        <w:t>»</w:t>
      </w:r>
      <w:r w:rsidRPr="009F601F">
        <w:rPr>
          <w:lang w:eastAsia="ru-RU"/>
        </w:rPr>
        <w:t xml:space="preserve"> – ПВНС</w:t>
      </w:r>
      <w:r w:rsidR="00A045FC" w:rsidRPr="009F601F">
        <w:rPr>
          <w:lang w:eastAsia="ru-RU"/>
        </w:rPr>
        <w:t xml:space="preserve"> «</w:t>
      </w:r>
      <w:r w:rsidRPr="009F601F">
        <w:rPr>
          <w:lang w:eastAsia="ru-RU"/>
        </w:rPr>
        <w:t>Суоранда</w:t>
      </w:r>
      <w:r w:rsidR="00A045FC" w:rsidRPr="009F601F">
        <w:rPr>
          <w:lang w:eastAsia="ru-RU"/>
        </w:rPr>
        <w:t>»</w:t>
      </w:r>
      <w:r w:rsidRPr="009F601F">
        <w:rPr>
          <w:lang w:eastAsia="ru-RU"/>
        </w:rPr>
        <w:t xml:space="preserve"> и принадлежащий МО</w:t>
      </w:r>
      <w:r w:rsidR="00A045FC" w:rsidRPr="009F601F">
        <w:rPr>
          <w:lang w:eastAsia="ru-RU"/>
        </w:rPr>
        <w:t xml:space="preserve"> «</w:t>
      </w:r>
      <w:r w:rsidRPr="009F601F">
        <w:rPr>
          <w:lang w:eastAsia="ru-RU"/>
        </w:rPr>
        <w:t xml:space="preserve">Заневское </w:t>
      </w:r>
      <w:r w:rsidR="00441136" w:rsidRPr="009F601F">
        <w:rPr>
          <w:lang w:eastAsia="ru-RU"/>
        </w:rPr>
        <w:t>городское</w:t>
      </w:r>
      <w:r w:rsidRPr="009F601F">
        <w:rPr>
          <w:lang w:eastAsia="ru-RU"/>
        </w:rPr>
        <w:t xml:space="preserve"> поселение</w:t>
      </w:r>
      <w:r w:rsidR="00A045FC" w:rsidRPr="009F601F">
        <w:rPr>
          <w:lang w:eastAsia="ru-RU"/>
        </w:rPr>
        <w:t>»</w:t>
      </w:r>
      <w:r w:rsidRPr="009F601F">
        <w:rPr>
          <w:lang w:eastAsia="ru-RU"/>
        </w:rPr>
        <w:t xml:space="preserve">; </w:t>
      </w:r>
    </w:p>
    <w:p w14:paraId="38169DA2" w14:textId="59411FA9" w:rsidR="00560A1E" w:rsidRPr="009F601F" w:rsidRDefault="00560A1E" w:rsidP="00560A1E">
      <w:pPr>
        <w:pStyle w:val="ab"/>
        <w:rPr>
          <w:lang w:eastAsia="ru-RU"/>
        </w:rPr>
      </w:pPr>
      <w:r w:rsidRPr="009F601F">
        <w:rPr>
          <w:lang w:eastAsia="ru-RU"/>
        </w:rPr>
        <w:t>- межквартальная водопроводная сеть диаметром 400 мм, проходящий от врезки в водовод диаметром 529 мм вдоль дороги на НЖК до земельных участков ЗАО</w:t>
      </w:r>
      <w:r w:rsidR="00A045FC" w:rsidRPr="009F601F">
        <w:rPr>
          <w:lang w:eastAsia="ru-RU"/>
        </w:rPr>
        <w:t xml:space="preserve"> «</w:t>
      </w:r>
      <w:r w:rsidRPr="009F601F">
        <w:rPr>
          <w:lang w:eastAsia="ru-RU"/>
        </w:rPr>
        <w:t>СУ – 155</w:t>
      </w:r>
      <w:r w:rsidR="00A045FC" w:rsidRPr="009F601F">
        <w:rPr>
          <w:lang w:eastAsia="ru-RU"/>
        </w:rPr>
        <w:t>»</w:t>
      </w:r>
      <w:r w:rsidRPr="009F601F">
        <w:rPr>
          <w:lang w:eastAsia="ru-RU"/>
        </w:rPr>
        <w:t xml:space="preserve"> и принадлежащий ООО</w:t>
      </w:r>
      <w:r w:rsidR="00A045FC" w:rsidRPr="009F601F">
        <w:rPr>
          <w:lang w:eastAsia="ru-RU"/>
        </w:rPr>
        <w:t xml:space="preserve"> «</w:t>
      </w:r>
      <w:r w:rsidRPr="009F601F">
        <w:rPr>
          <w:lang w:eastAsia="ru-RU"/>
        </w:rPr>
        <w:t>СМЭУ</w:t>
      </w:r>
      <w:r w:rsidR="00A045FC" w:rsidRPr="009F601F">
        <w:rPr>
          <w:lang w:eastAsia="ru-RU"/>
        </w:rPr>
        <w:t xml:space="preserve"> «</w:t>
      </w:r>
      <w:r w:rsidRPr="009F601F">
        <w:rPr>
          <w:lang w:eastAsia="ru-RU"/>
        </w:rPr>
        <w:t>Заневка</w:t>
      </w:r>
      <w:r w:rsidR="00A045FC" w:rsidRPr="009F601F">
        <w:rPr>
          <w:lang w:eastAsia="ru-RU"/>
        </w:rPr>
        <w:t>»</w:t>
      </w:r>
      <w:r w:rsidRPr="009F601F">
        <w:rPr>
          <w:lang w:eastAsia="ru-RU"/>
        </w:rPr>
        <w:t xml:space="preserve">; </w:t>
      </w:r>
    </w:p>
    <w:p w14:paraId="56AA2305" w14:textId="65576849" w:rsidR="00560A1E" w:rsidRPr="009F601F" w:rsidRDefault="00560A1E" w:rsidP="00560A1E">
      <w:pPr>
        <w:pStyle w:val="ab"/>
        <w:rPr>
          <w:lang w:eastAsia="ru-RU"/>
        </w:rPr>
      </w:pPr>
      <w:r w:rsidRPr="009F601F">
        <w:rPr>
          <w:lang w:eastAsia="ru-RU"/>
        </w:rPr>
        <w:t>- внутриквартальные сети водоснабжения в дер. Янино-1, Янино-2, Суоранда и Хирвости, принадлежащие МО</w:t>
      </w:r>
      <w:r w:rsidR="00A045FC" w:rsidRPr="009F601F">
        <w:rPr>
          <w:lang w:eastAsia="ru-RU"/>
        </w:rPr>
        <w:t xml:space="preserve"> «</w:t>
      </w:r>
      <w:r w:rsidRPr="009F601F">
        <w:rPr>
          <w:lang w:eastAsia="ru-RU"/>
        </w:rPr>
        <w:t xml:space="preserve">Заневское </w:t>
      </w:r>
      <w:r w:rsidR="00441136" w:rsidRPr="009F601F">
        <w:rPr>
          <w:lang w:eastAsia="ru-RU"/>
        </w:rPr>
        <w:t>городское</w:t>
      </w:r>
      <w:r w:rsidRPr="009F601F">
        <w:rPr>
          <w:lang w:eastAsia="ru-RU"/>
        </w:rPr>
        <w:t xml:space="preserve"> поселение</w:t>
      </w:r>
      <w:r w:rsidR="00A045FC" w:rsidRPr="009F601F">
        <w:rPr>
          <w:lang w:eastAsia="ru-RU"/>
        </w:rPr>
        <w:t>»</w:t>
      </w:r>
      <w:r w:rsidRPr="009F601F">
        <w:rPr>
          <w:lang w:eastAsia="ru-RU"/>
        </w:rPr>
        <w:t>.</w:t>
      </w:r>
    </w:p>
    <w:p w14:paraId="580E687B" w14:textId="77777777" w:rsidR="00560A1E" w:rsidRPr="009F601F" w:rsidRDefault="00560A1E" w:rsidP="00560A1E">
      <w:pPr>
        <w:pStyle w:val="ab"/>
        <w:rPr>
          <w:lang w:eastAsia="ru-RU"/>
        </w:rPr>
      </w:pPr>
    </w:p>
    <w:p w14:paraId="3BCB2594" w14:textId="77777777" w:rsidR="00560A1E" w:rsidRPr="009F601F" w:rsidRDefault="00560A1E" w:rsidP="00560A1E">
      <w:pPr>
        <w:pStyle w:val="ab"/>
        <w:rPr>
          <w:lang w:eastAsia="ru-RU"/>
        </w:rPr>
      </w:pPr>
    </w:p>
    <w:p w14:paraId="7B6D7202" w14:textId="5AA2AEB8" w:rsidR="00560A1E" w:rsidRPr="009F601F" w:rsidRDefault="00560A1E" w:rsidP="00127B60">
      <w:pPr>
        <w:pStyle w:val="111110"/>
        <w:ind w:left="426"/>
      </w:pPr>
      <w:r w:rsidRPr="009F601F">
        <w:lastRenderedPageBreak/>
        <w:t>Сети системы водоснабжения МО</w:t>
      </w:r>
      <w:r w:rsidR="00A045FC" w:rsidRPr="009F601F">
        <w:t xml:space="preserve"> «</w:t>
      </w:r>
      <w:r w:rsidRPr="009F601F">
        <w:t xml:space="preserve">Заневское </w:t>
      </w:r>
      <w:r w:rsidR="00441136" w:rsidRPr="009F601F">
        <w:t>городское</w:t>
      </w:r>
      <w:r w:rsidRPr="009F601F">
        <w:t xml:space="preserve"> поселение</w:t>
      </w:r>
      <w:r w:rsidR="00A045FC" w:rsidRPr="009F601F">
        <w:t>»</w:t>
      </w:r>
      <w:r w:rsidRPr="009F601F">
        <w:t>, переданные в аренду ООО</w:t>
      </w:r>
      <w:r w:rsidR="00A045FC" w:rsidRPr="009F601F">
        <w:t xml:space="preserve"> «</w:t>
      </w:r>
      <w:r w:rsidRPr="009F601F">
        <w:t>СМЭУ</w:t>
      </w:r>
      <w:r w:rsidR="00A045FC" w:rsidRPr="009F601F">
        <w:t xml:space="preserve"> «</w:t>
      </w:r>
      <w:r w:rsidRPr="009F601F">
        <w:t>Заневка</w:t>
      </w:r>
      <w:r w:rsidR="00A045FC" w:rsidRPr="009F601F">
        <w:t>»</w:t>
      </w:r>
      <w:r w:rsidRPr="009F601F">
        <w:t xml:space="preserve"> на территории эксплуатационной зоны</w:t>
      </w:r>
      <w:r w:rsidR="00A045FC" w:rsidRPr="009F601F">
        <w:t xml:space="preserve"> «</w:t>
      </w:r>
      <w:r w:rsidRPr="009F601F">
        <w:t>Янино</w:t>
      </w:r>
      <w:r w:rsidR="00A045FC" w:rsidRPr="009F601F">
        <w:t>»</w:t>
      </w:r>
    </w:p>
    <w:tbl>
      <w:tblPr>
        <w:tblW w:w="5000" w:type="pct"/>
        <w:tblLayout w:type="fixed"/>
        <w:tblLook w:val="04A0" w:firstRow="1" w:lastRow="0" w:firstColumn="1" w:lastColumn="0" w:noHBand="0" w:noVBand="1"/>
      </w:tblPr>
      <w:tblGrid>
        <w:gridCol w:w="474"/>
        <w:gridCol w:w="1928"/>
        <w:gridCol w:w="4368"/>
        <w:gridCol w:w="699"/>
        <w:gridCol w:w="2102"/>
      </w:tblGrid>
      <w:tr w:rsidR="009F601F" w:rsidRPr="009F601F" w14:paraId="16286088" w14:textId="77777777" w:rsidTr="00A533F6">
        <w:trPr>
          <w:trHeight w:val="450"/>
          <w:tblHeader/>
        </w:trPr>
        <w:tc>
          <w:tcPr>
            <w:tcW w:w="24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30BBAF5D"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 п/п</w:t>
            </w:r>
          </w:p>
        </w:tc>
        <w:tc>
          <w:tcPr>
            <w:tcW w:w="1007" w:type="pct"/>
            <w:tcBorders>
              <w:top w:val="single" w:sz="8" w:space="0" w:color="auto"/>
              <w:left w:val="nil"/>
              <w:bottom w:val="single" w:sz="8" w:space="0" w:color="auto"/>
              <w:right w:val="single" w:sz="8" w:space="0" w:color="auto"/>
            </w:tcBorders>
            <w:shd w:val="clear" w:color="auto" w:fill="auto"/>
            <w:vAlign w:val="center"/>
            <w:hideMark/>
          </w:tcPr>
          <w:p w14:paraId="2B434759"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Наименование имущества</w:t>
            </w:r>
          </w:p>
        </w:tc>
        <w:tc>
          <w:tcPr>
            <w:tcW w:w="2282" w:type="pct"/>
            <w:tcBorders>
              <w:top w:val="single" w:sz="8" w:space="0" w:color="auto"/>
              <w:left w:val="nil"/>
              <w:bottom w:val="single" w:sz="8" w:space="0" w:color="auto"/>
              <w:right w:val="single" w:sz="8" w:space="0" w:color="auto"/>
            </w:tcBorders>
            <w:shd w:val="clear" w:color="auto" w:fill="auto"/>
            <w:vAlign w:val="center"/>
            <w:hideMark/>
          </w:tcPr>
          <w:p w14:paraId="4F14DC86"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Адрес местонахождения</w:t>
            </w:r>
          </w:p>
        </w:tc>
        <w:tc>
          <w:tcPr>
            <w:tcW w:w="365" w:type="pct"/>
            <w:tcBorders>
              <w:top w:val="single" w:sz="8" w:space="0" w:color="auto"/>
              <w:left w:val="nil"/>
              <w:bottom w:val="single" w:sz="8" w:space="0" w:color="auto"/>
              <w:right w:val="single" w:sz="8" w:space="0" w:color="auto"/>
            </w:tcBorders>
            <w:shd w:val="clear" w:color="auto" w:fill="auto"/>
            <w:vAlign w:val="center"/>
            <w:hideMark/>
          </w:tcPr>
          <w:p w14:paraId="6E5CED8C"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Год стр- ва</w:t>
            </w:r>
          </w:p>
        </w:tc>
        <w:tc>
          <w:tcPr>
            <w:tcW w:w="1098" w:type="pct"/>
            <w:tcBorders>
              <w:top w:val="single" w:sz="8" w:space="0" w:color="auto"/>
              <w:left w:val="nil"/>
              <w:bottom w:val="single" w:sz="8" w:space="0" w:color="auto"/>
              <w:right w:val="single" w:sz="8" w:space="0" w:color="auto"/>
            </w:tcBorders>
            <w:shd w:val="clear" w:color="auto" w:fill="auto"/>
            <w:vAlign w:val="center"/>
            <w:hideMark/>
          </w:tcPr>
          <w:p w14:paraId="7E121123"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Технические характеристики</w:t>
            </w:r>
          </w:p>
        </w:tc>
      </w:tr>
      <w:tr w:rsidR="009F601F" w:rsidRPr="009F601F" w14:paraId="369FADA0" w14:textId="77777777" w:rsidTr="00A533F6">
        <w:trPr>
          <w:trHeight w:val="570"/>
        </w:trPr>
        <w:tc>
          <w:tcPr>
            <w:tcW w:w="248" w:type="pct"/>
            <w:tcBorders>
              <w:top w:val="nil"/>
              <w:left w:val="single" w:sz="8" w:space="0" w:color="auto"/>
              <w:bottom w:val="single" w:sz="8" w:space="0" w:color="auto"/>
              <w:right w:val="single" w:sz="8" w:space="0" w:color="auto"/>
            </w:tcBorders>
            <w:shd w:val="clear" w:color="auto" w:fill="auto"/>
            <w:noWrap/>
            <w:vAlign w:val="center"/>
            <w:hideMark/>
          </w:tcPr>
          <w:p w14:paraId="260BFBC7"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w:t>
            </w:r>
          </w:p>
        </w:tc>
        <w:tc>
          <w:tcPr>
            <w:tcW w:w="1007" w:type="pct"/>
            <w:tcBorders>
              <w:top w:val="nil"/>
              <w:left w:val="nil"/>
              <w:bottom w:val="single" w:sz="8" w:space="0" w:color="auto"/>
              <w:right w:val="single" w:sz="8" w:space="0" w:color="auto"/>
            </w:tcBorders>
            <w:shd w:val="clear" w:color="auto" w:fill="auto"/>
            <w:vAlign w:val="center"/>
            <w:hideMark/>
          </w:tcPr>
          <w:p w14:paraId="34C6C7E0"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Водомерный узел с насосным агрегатом</w:t>
            </w:r>
          </w:p>
        </w:tc>
        <w:tc>
          <w:tcPr>
            <w:tcW w:w="2282" w:type="pct"/>
            <w:tcBorders>
              <w:top w:val="nil"/>
              <w:left w:val="nil"/>
              <w:bottom w:val="single" w:sz="8" w:space="0" w:color="auto"/>
              <w:right w:val="single" w:sz="8" w:space="0" w:color="auto"/>
            </w:tcBorders>
            <w:shd w:val="clear" w:color="auto" w:fill="auto"/>
            <w:vAlign w:val="center"/>
            <w:hideMark/>
          </w:tcPr>
          <w:p w14:paraId="48EEBA43" w14:textId="5ACAE76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Янино-1, ПВНС</w:t>
            </w:r>
            <w:r w:rsidR="00A045FC" w:rsidRPr="009F601F">
              <w:rPr>
                <w:rFonts w:ascii="Times New Roman" w:eastAsia="Times New Roman" w:hAnsi="Times New Roman" w:cs="Times New Roman"/>
                <w:sz w:val="20"/>
                <w:szCs w:val="20"/>
                <w:lang w:eastAsia="ru-RU"/>
              </w:rPr>
              <w:t xml:space="preserve"> «</w:t>
            </w:r>
            <w:r w:rsidRPr="009F601F">
              <w:rPr>
                <w:rFonts w:ascii="Times New Roman" w:eastAsia="Times New Roman" w:hAnsi="Times New Roman" w:cs="Times New Roman"/>
                <w:sz w:val="20"/>
                <w:szCs w:val="20"/>
                <w:lang w:eastAsia="ru-RU"/>
              </w:rPr>
              <w:t>Луч</w:t>
            </w:r>
            <w:r w:rsidR="00A045FC" w:rsidRPr="009F601F">
              <w:rPr>
                <w:rFonts w:ascii="Times New Roman" w:eastAsia="Times New Roman" w:hAnsi="Times New Roman" w:cs="Times New Roman"/>
                <w:sz w:val="20"/>
                <w:szCs w:val="20"/>
                <w:lang w:eastAsia="ru-RU"/>
              </w:rPr>
              <w:t>»</w:t>
            </w:r>
          </w:p>
        </w:tc>
        <w:tc>
          <w:tcPr>
            <w:tcW w:w="365" w:type="pct"/>
            <w:tcBorders>
              <w:top w:val="nil"/>
              <w:left w:val="nil"/>
              <w:bottom w:val="single" w:sz="8" w:space="0" w:color="auto"/>
              <w:right w:val="single" w:sz="8" w:space="0" w:color="auto"/>
            </w:tcBorders>
            <w:shd w:val="clear" w:color="auto" w:fill="auto"/>
            <w:noWrap/>
            <w:vAlign w:val="center"/>
            <w:hideMark/>
          </w:tcPr>
          <w:p w14:paraId="096C66AC"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2001</w:t>
            </w:r>
          </w:p>
        </w:tc>
        <w:tc>
          <w:tcPr>
            <w:tcW w:w="1098" w:type="pct"/>
            <w:tcBorders>
              <w:top w:val="nil"/>
              <w:left w:val="nil"/>
              <w:bottom w:val="single" w:sz="8" w:space="0" w:color="auto"/>
              <w:right w:val="single" w:sz="8" w:space="0" w:color="auto"/>
            </w:tcBorders>
            <w:shd w:val="clear" w:color="auto" w:fill="auto"/>
            <w:vAlign w:val="center"/>
            <w:hideMark/>
          </w:tcPr>
          <w:p w14:paraId="1EAB8F28"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Насосный агрегат СМ-100-65</w:t>
            </w:r>
          </w:p>
        </w:tc>
      </w:tr>
      <w:tr w:rsidR="009F601F" w:rsidRPr="009F601F" w14:paraId="53D81734" w14:textId="77777777" w:rsidTr="00A533F6">
        <w:trPr>
          <w:trHeight w:val="450"/>
        </w:trPr>
        <w:tc>
          <w:tcPr>
            <w:tcW w:w="248" w:type="pct"/>
            <w:tcBorders>
              <w:top w:val="nil"/>
              <w:left w:val="single" w:sz="8" w:space="0" w:color="auto"/>
              <w:bottom w:val="single" w:sz="8" w:space="0" w:color="auto"/>
              <w:right w:val="single" w:sz="8" w:space="0" w:color="auto"/>
            </w:tcBorders>
            <w:shd w:val="clear" w:color="auto" w:fill="auto"/>
            <w:noWrap/>
            <w:vAlign w:val="center"/>
            <w:hideMark/>
          </w:tcPr>
          <w:p w14:paraId="26D4A087"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w:t>
            </w:r>
          </w:p>
        </w:tc>
        <w:tc>
          <w:tcPr>
            <w:tcW w:w="1007" w:type="pct"/>
            <w:tcBorders>
              <w:top w:val="nil"/>
              <w:left w:val="nil"/>
              <w:bottom w:val="single" w:sz="8" w:space="0" w:color="auto"/>
              <w:right w:val="single" w:sz="8" w:space="0" w:color="auto"/>
            </w:tcBorders>
            <w:shd w:val="clear" w:color="auto" w:fill="auto"/>
            <w:vAlign w:val="center"/>
            <w:hideMark/>
          </w:tcPr>
          <w:p w14:paraId="461F26DF"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Водомерный узел со счет чиком d 200 мм</w:t>
            </w:r>
          </w:p>
        </w:tc>
        <w:tc>
          <w:tcPr>
            <w:tcW w:w="2282" w:type="pct"/>
            <w:tcBorders>
              <w:top w:val="nil"/>
              <w:left w:val="nil"/>
              <w:bottom w:val="single" w:sz="8" w:space="0" w:color="auto"/>
              <w:right w:val="single" w:sz="8" w:space="0" w:color="auto"/>
            </w:tcBorders>
            <w:shd w:val="clear" w:color="auto" w:fill="auto"/>
            <w:vAlign w:val="center"/>
            <w:hideMark/>
          </w:tcPr>
          <w:p w14:paraId="34230BF5"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Янино-1, у домика лесника</w:t>
            </w:r>
          </w:p>
        </w:tc>
        <w:tc>
          <w:tcPr>
            <w:tcW w:w="365" w:type="pct"/>
            <w:tcBorders>
              <w:top w:val="nil"/>
              <w:left w:val="nil"/>
              <w:bottom w:val="single" w:sz="8" w:space="0" w:color="auto"/>
              <w:right w:val="single" w:sz="8" w:space="0" w:color="auto"/>
            </w:tcBorders>
            <w:shd w:val="clear" w:color="auto" w:fill="auto"/>
            <w:noWrap/>
            <w:vAlign w:val="center"/>
            <w:hideMark/>
          </w:tcPr>
          <w:p w14:paraId="3F8E92C4"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1975</w:t>
            </w:r>
          </w:p>
        </w:tc>
        <w:tc>
          <w:tcPr>
            <w:tcW w:w="1098" w:type="pct"/>
            <w:tcBorders>
              <w:top w:val="nil"/>
              <w:left w:val="nil"/>
              <w:bottom w:val="single" w:sz="8" w:space="0" w:color="auto"/>
              <w:right w:val="single" w:sz="8" w:space="0" w:color="auto"/>
            </w:tcBorders>
            <w:shd w:val="clear" w:color="auto" w:fill="auto"/>
            <w:vAlign w:val="center"/>
            <w:hideMark/>
          </w:tcPr>
          <w:p w14:paraId="5BA13E18" w14:textId="726DAE1A"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Счетчик</w:t>
            </w:r>
            <w:r w:rsidR="00A045FC" w:rsidRPr="009F601F">
              <w:rPr>
                <w:rFonts w:ascii="Times New Roman" w:eastAsia="Times New Roman" w:hAnsi="Times New Roman" w:cs="Times New Roman"/>
                <w:sz w:val="20"/>
                <w:szCs w:val="20"/>
                <w:lang w:eastAsia="ru-RU"/>
              </w:rPr>
              <w:t xml:space="preserve"> «</w:t>
            </w:r>
            <w:r w:rsidRPr="009F601F">
              <w:rPr>
                <w:rFonts w:ascii="Times New Roman" w:eastAsia="Times New Roman" w:hAnsi="Times New Roman" w:cs="Times New Roman"/>
                <w:sz w:val="20"/>
                <w:szCs w:val="20"/>
                <w:lang w:eastAsia="ru-RU"/>
              </w:rPr>
              <w:t>WPG</w:t>
            </w:r>
            <w:r w:rsidR="00A045FC" w:rsidRPr="009F601F">
              <w:rPr>
                <w:rFonts w:ascii="Times New Roman" w:eastAsia="Times New Roman" w:hAnsi="Times New Roman" w:cs="Times New Roman"/>
                <w:sz w:val="20"/>
                <w:szCs w:val="20"/>
                <w:lang w:eastAsia="ru-RU"/>
              </w:rPr>
              <w:t>»</w:t>
            </w:r>
            <w:r w:rsidRPr="009F601F">
              <w:rPr>
                <w:rFonts w:ascii="Times New Roman" w:eastAsia="Times New Roman" w:hAnsi="Times New Roman" w:cs="Times New Roman"/>
                <w:sz w:val="20"/>
                <w:szCs w:val="20"/>
                <w:lang w:eastAsia="ru-RU"/>
              </w:rPr>
              <w:t xml:space="preserve"> /WOLTEXV</w:t>
            </w:r>
          </w:p>
        </w:tc>
      </w:tr>
      <w:tr w:rsidR="009F601F" w:rsidRPr="009F601F" w14:paraId="7AE6F7AF" w14:textId="77777777" w:rsidTr="00A533F6">
        <w:trPr>
          <w:trHeight w:val="675"/>
        </w:trPr>
        <w:tc>
          <w:tcPr>
            <w:tcW w:w="248" w:type="pct"/>
            <w:tcBorders>
              <w:top w:val="nil"/>
              <w:left w:val="single" w:sz="8" w:space="0" w:color="auto"/>
              <w:bottom w:val="single" w:sz="8" w:space="0" w:color="auto"/>
              <w:right w:val="single" w:sz="8" w:space="0" w:color="auto"/>
            </w:tcBorders>
            <w:shd w:val="clear" w:color="auto" w:fill="auto"/>
            <w:noWrap/>
            <w:vAlign w:val="center"/>
            <w:hideMark/>
          </w:tcPr>
          <w:p w14:paraId="23FF02BB"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3.</w:t>
            </w:r>
          </w:p>
        </w:tc>
        <w:tc>
          <w:tcPr>
            <w:tcW w:w="1007" w:type="pct"/>
            <w:tcBorders>
              <w:top w:val="nil"/>
              <w:left w:val="nil"/>
              <w:bottom w:val="single" w:sz="8" w:space="0" w:color="auto"/>
              <w:right w:val="single" w:sz="8" w:space="0" w:color="auto"/>
            </w:tcBorders>
            <w:shd w:val="clear" w:color="auto" w:fill="auto"/>
            <w:vAlign w:val="center"/>
            <w:hideMark/>
          </w:tcPr>
          <w:p w14:paraId="09187570"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 xml:space="preserve">Водопроводные сети. </w:t>
            </w:r>
            <w:r w:rsidRPr="009F601F">
              <w:rPr>
                <w:rFonts w:ascii="Times New Roman" w:eastAsia="Times New Roman" w:hAnsi="Times New Roman" w:cs="Times New Roman"/>
                <w:sz w:val="20"/>
                <w:szCs w:val="20"/>
                <w:lang w:val="en-US" w:eastAsia="ru-RU"/>
              </w:rPr>
              <w:t xml:space="preserve">d </w:t>
            </w:r>
            <w:r w:rsidRPr="009F601F">
              <w:rPr>
                <w:rFonts w:ascii="Times New Roman" w:eastAsia="Times New Roman" w:hAnsi="Times New Roman" w:cs="Times New Roman"/>
                <w:sz w:val="20"/>
                <w:szCs w:val="20"/>
                <w:lang w:eastAsia="ru-RU"/>
              </w:rPr>
              <w:t>219 мм</w:t>
            </w:r>
          </w:p>
        </w:tc>
        <w:tc>
          <w:tcPr>
            <w:tcW w:w="2282" w:type="pct"/>
            <w:tcBorders>
              <w:top w:val="nil"/>
              <w:left w:val="nil"/>
              <w:bottom w:val="single" w:sz="8" w:space="0" w:color="auto"/>
              <w:right w:val="single" w:sz="8" w:space="0" w:color="auto"/>
            </w:tcBorders>
            <w:shd w:val="clear" w:color="auto" w:fill="auto"/>
            <w:noWrap/>
            <w:vAlign w:val="center"/>
            <w:hideMark/>
          </w:tcPr>
          <w:p w14:paraId="0A5DF154"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дер, Янино-1</w:t>
            </w:r>
          </w:p>
        </w:tc>
        <w:tc>
          <w:tcPr>
            <w:tcW w:w="365" w:type="pct"/>
            <w:tcBorders>
              <w:top w:val="nil"/>
              <w:left w:val="nil"/>
              <w:bottom w:val="single" w:sz="8" w:space="0" w:color="auto"/>
              <w:right w:val="single" w:sz="8" w:space="0" w:color="auto"/>
            </w:tcBorders>
            <w:shd w:val="clear" w:color="auto" w:fill="auto"/>
            <w:noWrap/>
            <w:vAlign w:val="center"/>
            <w:hideMark/>
          </w:tcPr>
          <w:p w14:paraId="50FFDA5D"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1988</w:t>
            </w:r>
          </w:p>
        </w:tc>
        <w:tc>
          <w:tcPr>
            <w:tcW w:w="1098" w:type="pct"/>
            <w:tcBorders>
              <w:top w:val="nil"/>
              <w:left w:val="nil"/>
              <w:bottom w:val="single" w:sz="8" w:space="0" w:color="auto"/>
              <w:right w:val="single" w:sz="8" w:space="0" w:color="auto"/>
            </w:tcBorders>
            <w:shd w:val="clear" w:color="auto" w:fill="auto"/>
            <w:vAlign w:val="center"/>
            <w:hideMark/>
          </w:tcPr>
          <w:p w14:paraId="0268FA21"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Стальные, протяженность</w:t>
            </w:r>
          </w:p>
          <w:p w14:paraId="10507D63"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1 500,0 м.</w:t>
            </w:r>
          </w:p>
        </w:tc>
      </w:tr>
      <w:tr w:rsidR="009F601F" w:rsidRPr="009F601F" w14:paraId="5304039C" w14:textId="77777777" w:rsidTr="00A533F6">
        <w:trPr>
          <w:trHeight w:val="675"/>
        </w:trPr>
        <w:tc>
          <w:tcPr>
            <w:tcW w:w="248" w:type="pct"/>
            <w:tcBorders>
              <w:top w:val="nil"/>
              <w:left w:val="single" w:sz="8" w:space="0" w:color="auto"/>
              <w:bottom w:val="single" w:sz="8" w:space="0" w:color="auto"/>
              <w:right w:val="single" w:sz="8" w:space="0" w:color="auto"/>
            </w:tcBorders>
            <w:shd w:val="clear" w:color="auto" w:fill="auto"/>
            <w:noWrap/>
            <w:vAlign w:val="center"/>
            <w:hideMark/>
          </w:tcPr>
          <w:p w14:paraId="09B8F8AD"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4.</w:t>
            </w:r>
          </w:p>
        </w:tc>
        <w:tc>
          <w:tcPr>
            <w:tcW w:w="1007" w:type="pct"/>
            <w:tcBorders>
              <w:top w:val="nil"/>
              <w:left w:val="nil"/>
              <w:bottom w:val="single" w:sz="8" w:space="0" w:color="auto"/>
              <w:right w:val="single" w:sz="8" w:space="0" w:color="auto"/>
            </w:tcBorders>
            <w:shd w:val="clear" w:color="auto" w:fill="auto"/>
            <w:vAlign w:val="center"/>
            <w:hideMark/>
          </w:tcPr>
          <w:p w14:paraId="1828C151"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 xml:space="preserve">Водопроводные сети. </w:t>
            </w:r>
            <w:r w:rsidRPr="009F601F">
              <w:rPr>
                <w:rFonts w:ascii="Times New Roman" w:eastAsia="Times New Roman" w:hAnsi="Times New Roman" w:cs="Times New Roman"/>
                <w:sz w:val="20"/>
                <w:szCs w:val="20"/>
                <w:lang w:val="en-US" w:eastAsia="ru-RU"/>
              </w:rPr>
              <w:t>d</w:t>
            </w:r>
            <w:r w:rsidRPr="009F601F">
              <w:rPr>
                <w:rFonts w:ascii="Times New Roman" w:eastAsia="Times New Roman" w:hAnsi="Times New Roman" w:cs="Times New Roman"/>
                <w:sz w:val="20"/>
                <w:szCs w:val="20"/>
                <w:lang w:eastAsia="ru-RU"/>
              </w:rPr>
              <w:t xml:space="preserve"> 529 мм</w:t>
            </w:r>
          </w:p>
        </w:tc>
        <w:tc>
          <w:tcPr>
            <w:tcW w:w="2282" w:type="pct"/>
            <w:tcBorders>
              <w:top w:val="nil"/>
              <w:left w:val="nil"/>
              <w:bottom w:val="single" w:sz="8" w:space="0" w:color="auto"/>
              <w:right w:val="single" w:sz="8" w:space="0" w:color="auto"/>
            </w:tcBorders>
            <w:shd w:val="clear" w:color="auto" w:fill="auto"/>
            <w:vAlign w:val="center"/>
            <w:hideMark/>
          </w:tcPr>
          <w:p w14:paraId="6E8D0A4D" w14:textId="78CC3890" w:rsidR="00560A1E" w:rsidRPr="009F601F" w:rsidRDefault="003D1F20"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гп. Янино</w:t>
            </w:r>
            <w:r w:rsidR="00560A1E" w:rsidRPr="009F601F">
              <w:rPr>
                <w:rFonts w:ascii="Times New Roman" w:eastAsia="Times New Roman" w:hAnsi="Times New Roman" w:cs="Times New Roman"/>
                <w:sz w:val="20"/>
                <w:szCs w:val="20"/>
                <w:lang w:eastAsia="ru-RU"/>
              </w:rPr>
              <w:t>-1, до ОАО</w:t>
            </w:r>
            <w:r w:rsidR="00A045FC" w:rsidRPr="009F601F">
              <w:rPr>
                <w:rFonts w:ascii="Times New Roman" w:eastAsia="Times New Roman" w:hAnsi="Times New Roman" w:cs="Times New Roman"/>
                <w:sz w:val="20"/>
                <w:szCs w:val="20"/>
                <w:lang w:eastAsia="ru-RU"/>
              </w:rPr>
              <w:t xml:space="preserve"> «</w:t>
            </w:r>
            <w:r w:rsidR="00560A1E" w:rsidRPr="009F601F">
              <w:rPr>
                <w:rFonts w:ascii="Times New Roman" w:eastAsia="Times New Roman" w:hAnsi="Times New Roman" w:cs="Times New Roman"/>
                <w:sz w:val="20"/>
                <w:szCs w:val="20"/>
                <w:lang w:eastAsia="ru-RU"/>
              </w:rPr>
              <w:t>Пигмент</w:t>
            </w:r>
            <w:r w:rsidR="00A045FC" w:rsidRPr="009F601F">
              <w:rPr>
                <w:rFonts w:ascii="Times New Roman" w:eastAsia="Times New Roman" w:hAnsi="Times New Roman" w:cs="Times New Roman"/>
                <w:sz w:val="20"/>
                <w:szCs w:val="20"/>
                <w:lang w:eastAsia="ru-RU"/>
              </w:rPr>
              <w:t>»</w:t>
            </w:r>
          </w:p>
        </w:tc>
        <w:tc>
          <w:tcPr>
            <w:tcW w:w="365" w:type="pct"/>
            <w:tcBorders>
              <w:top w:val="nil"/>
              <w:left w:val="nil"/>
              <w:bottom w:val="single" w:sz="8" w:space="0" w:color="auto"/>
              <w:right w:val="single" w:sz="8" w:space="0" w:color="auto"/>
            </w:tcBorders>
            <w:shd w:val="clear" w:color="auto" w:fill="auto"/>
            <w:noWrap/>
            <w:vAlign w:val="center"/>
            <w:hideMark/>
          </w:tcPr>
          <w:p w14:paraId="33D12FEC"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1978</w:t>
            </w:r>
          </w:p>
        </w:tc>
        <w:tc>
          <w:tcPr>
            <w:tcW w:w="1098" w:type="pct"/>
            <w:tcBorders>
              <w:top w:val="nil"/>
              <w:left w:val="nil"/>
              <w:bottom w:val="single" w:sz="8" w:space="0" w:color="auto"/>
              <w:right w:val="single" w:sz="8" w:space="0" w:color="auto"/>
            </w:tcBorders>
            <w:shd w:val="clear" w:color="auto" w:fill="auto"/>
            <w:vAlign w:val="center"/>
            <w:hideMark/>
          </w:tcPr>
          <w:p w14:paraId="7B2845A0"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Стальные, протяженность 5263,4 м</w:t>
            </w:r>
          </w:p>
        </w:tc>
      </w:tr>
      <w:tr w:rsidR="009F601F" w:rsidRPr="009F601F" w14:paraId="5DB7138A" w14:textId="77777777" w:rsidTr="00A533F6">
        <w:trPr>
          <w:trHeight w:val="675"/>
        </w:trPr>
        <w:tc>
          <w:tcPr>
            <w:tcW w:w="248" w:type="pct"/>
            <w:tcBorders>
              <w:top w:val="nil"/>
              <w:left w:val="single" w:sz="8" w:space="0" w:color="auto"/>
              <w:bottom w:val="single" w:sz="8" w:space="0" w:color="auto"/>
              <w:right w:val="single" w:sz="8" w:space="0" w:color="auto"/>
            </w:tcBorders>
            <w:shd w:val="clear" w:color="auto" w:fill="auto"/>
            <w:noWrap/>
            <w:vAlign w:val="center"/>
            <w:hideMark/>
          </w:tcPr>
          <w:p w14:paraId="5C0B5482"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5.</w:t>
            </w:r>
          </w:p>
        </w:tc>
        <w:tc>
          <w:tcPr>
            <w:tcW w:w="1007" w:type="pct"/>
            <w:tcBorders>
              <w:top w:val="nil"/>
              <w:left w:val="nil"/>
              <w:bottom w:val="single" w:sz="8" w:space="0" w:color="auto"/>
              <w:right w:val="single" w:sz="8" w:space="0" w:color="auto"/>
            </w:tcBorders>
            <w:shd w:val="clear" w:color="auto" w:fill="auto"/>
            <w:vAlign w:val="center"/>
            <w:hideMark/>
          </w:tcPr>
          <w:p w14:paraId="39B5DB17"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Водопроводные сети d 100-200 мм</w:t>
            </w:r>
          </w:p>
        </w:tc>
        <w:tc>
          <w:tcPr>
            <w:tcW w:w="2282" w:type="pct"/>
            <w:tcBorders>
              <w:top w:val="nil"/>
              <w:left w:val="nil"/>
              <w:bottom w:val="single" w:sz="8" w:space="0" w:color="auto"/>
              <w:right w:val="single" w:sz="8" w:space="0" w:color="auto"/>
            </w:tcBorders>
            <w:shd w:val="clear" w:color="auto" w:fill="auto"/>
            <w:vAlign w:val="center"/>
            <w:hideMark/>
          </w:tcPr>
          <w:p w14:paraId="10A2CF5C" w14:textId="7C642C33" w:rsidR="00560A1E" w:rsidRPr="009F601F" w:rsidRDefault="003D1F20"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гп. Янино</w:t>
            </w:r>
            <w:r w:rsidR="00560A1E" w:rsidRPr="009F601F">
              <w:rPr>
                <w:rFonts w:ascii="Times New Roman" w:eastAsia="Times New Roman" w:hAnsi="Times New Roman" w:cs="Times New Roman"/>
                <w:sz w:val="20"/>
                <w:szCs w:val="20"/>
                <w:lang w:eastAsia="ru-RU"/>
              </w:rPr>
              <w:t>-1, на территории ЦРБ АСУ</w:t>
            </w:r>
          </w:p>
        </w:tc>
        <w:tc>
          <w:tcPr>
            <w:tcW w:w="365" w:type="pct"/>
            <w:tcBorders>
              <w:top w:val="nil"/>
              <w:left w:val="nil"/>
              <w:bottom w:val="single" w:sz="8" w:space="0" w:color="auto"/>
              <w:right w:val="single" w:sz="8" w:space="0" w:color="auto"/>
            </w:tcBorders>
            <w:shd w:val="clear" w:color="auto" w:fill="auto"/>
            <w:noWrap/>
            <w:vAlign w:val="center"/>
            <w:hideMark/>
          </w:tcPr>
          <w:p w14:paraId="50F9B345"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1974</w:t>
            </w:r>
          </w:p>
        </w:tc>
        <w:tc>
          <w:tcPr>
            <w:tcW w:w="1098" w:type="pct"/>
            <w:tcBorders>
              <w:top w:val="nil"/>
              <w:left w:val="nil"/>
              <w:bottom w:val="single" w:sz="8" w:space="0" w:color="auto"/>
              <w:right w:val="single" w:sz="8" w:space="0" w:color="auto"/>
            </w:tcBorders>
            <w:shd w:val="clear" w:color="auto" w:fill="auto"/>
            <w:vAlign w:val="center"/>
            <w:hideMark/>
          </w:tcPr>
          <w:p w14:paraId="165F3669"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Протяженность 1801,0 м</w:t>
            </w:r>
          </w:p>
        </w:tc>
      </w:tr>
      <w:tr w:rsidR="009F601F" w:rsidRPr="009F601F" w14:paraId="50C6D8F9" w14:textId="77777777" w:rsidTr="00A533F6">
        <w:trPr>
          <w:trHeight w:val="900"/>
        </w:trPr>
        <w:tc>
          <w:tcPr>
            <w:tcW w:w="248" w:type="pct"/>
            <w:tcBorders>
              <w:top w:val="nil"/>
              <w:left w:val="single" w:sz="8" w:space="0" w:color="auto"/>
              <w:bottom w:val="single" w:sz="8" w:space="0" w:color="auto"/>
              <w:right w:val="single" w:sz="8" w:space="0" w:color="auto"/>
            </w:tcBorders>
            <w:shd w:val="clear" w:color="auto" w:fill="auto"/>
            <w:noWrap/>
            <w:vAlign w:val="center"/>
            <w:hideMark/>
          </w:tcPr>
          <w:p w14:paraId="53757437"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6.</w:t>
            </w:r>
          </w:p>
        </w:tc>
        <w:tc>
          <w:tcPr>
            <w:tcW w:w="1007" w:type="pct"/>
            <w:tcBorders>
              <w:top w:val="nil"/>
              <w:left w:val="nil"/>
              <w:bottom w:val="single" w:sz="8" w:space="0" w:color="auto"/>
              <w:right w:val="single" w:sz="8" w:space="0" w:color="auto"/>
            </w:tcBorders>
            <w:shd w:val="clear" w:color="auto" w:fill="auto"/>
            <w:vAlign w:val="center"/>
            <w:hideMark/>
          </w:tcPr>
          <w:p w14:paraId="5BF84F13"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Водопроводные сети d l60 мм</w:t>
            </w:r>
          </w:p>
        </w:tc>
        <w:tc>
          <w:tcPr>
            <w:tcW w:w="2282" w:type="pct"/>
            <w:tcBorders>
              <w:top w:val="nil"/>
              <w:left w:val="nil"/>
              <w:bottom w:val="single" w:sz="8" w:space="0" w:color="auto"/>
              <w:right w:val="single" w:sz="8" w:space="0" w:color="auto"/>
            </w:tcBorders>
            <w:shd w:val="clear" w:color="auto" w:fill="auto"/>
            <w:vAlign w:val="center"/>
            <w:hideMark/>
          </w:tcPr>
          <w:p w14:paraId="5FFE77B9" w14:textId="7456E0C9" w:rsidR="00560A1E" w:rsidRPr="009F601F" w:rsidRDefault="003D1F20"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гп. Янино</w:t>
            </w:r>
            <w:r w:rsidR="00560A1E" w:rsidRPr="009F601F">
              <w:rPr>
                <w:rFonts w:ascii="Times New Roman" w:eastAsia="Times New Roman" w:hAnsi="Times New Roman" w:cs="Times New Roman"/>
                <w:sz w:val="20"/>
                <w:szCs w:val="20"/>
                <w:lang w:eastAsia="ru-RU"/>
              </w:rPr>
              <w:t>-1, к школе и ж/д №14.15.13.12 по ул. Новая</w:t>
            </w:r>
          </w:p>
        </w:tc>
        <w:tc>
          <w:tcPr>
            <w:tcW w:w="365" w:type="pct"/>
            <w:tcBorders>
              <w:top w:val="nil"/>
              <w:left w:val="nil"/>
              <w:bottom w:val="single" w:sz="8" w:space="0" w:color="auto"/>
              <w:right w:val="single" w:sz="8" w:space="0" w:color="auto"/>
            </w:tcBorders>
            <w:shd w:val="clear" w:color="auto" w:fill="auto"/>
            <w:noWrap/>
            <w:vAlign w:val="center"/>
            <w:hideMark/>
          </w:tcPr>
          <w:p w14:paraId="4043DCA8"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1986</w:t>
            </w:r>
          </w:p>
        </w:tc>
        <w:tc>
          <w:tcPr>
            <w:tcW w:w="1098" w:type="pct"/>
            <w:tcBorders>
              <w:top w:val="nil"/>
              <w:left w:val="nil"/>
              <w:bottom w:val="single" w:sz="8" w:space="0" w:color="auto"/>
              <w:right w:val="single" w:sz="8" w:space="0" w:color="auto"/>
            </w:tcBorders>
            <w:shd w:val="clear" w:color="auto" w:fill="auto"/>
            <w:vAlign w:val="center"/>
            <w:hideMark/>
          </w:tcPr>
          <w:p w14:paraId="0674FAD1"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ПЭ100, протяженность 485,0 м</w:t>
            </w:r>
          </w:p>
        </w:tc>
      </w:tr>
      <w:tr w:rsidR="009F601F" w:rsidRPr="009F601F" w14:paraId="3A1124F4" w14:textId="77777777" w:rsidTr="00A533F6">
        <w:trPr>
          <w:trHeight w:val="900"/>
        </w:trPr>
        <w:tc>
          <w:tcPr>
            <w:tcW w:w="248" w:type="pct"/>
            <w:tcBorders>
              <w:top w:val="nil"/>
              <w:left w:val="single" w:sz="8" w:space="0" w:color="auto"/>
              <w:bottom w:val="single" w:sz="8" w:space="0" w:color="auto"/>
              <w:right w:val="single" w:sz="8" w:space="0" w:color="auto"/>
            </w:tcBorders>
            <w:shd w:val="clear" w:color="auto" w:fill="auto"/>
            <w:noWrap/>
            <w:vAlign w:val="center"/>
            <w:hideMark/>
          </w:tcPr>
          <w:p w14:paraId="777EB95F"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7.</w:t>
            </w:r>
          </w:p>
        </w:tc>
        <w:tc>
          <w:tcPr>
            <w:tcW w:w="1007" w:type="pct"/>
            <w:tcBorders>
              <w:top w:val="nil"/>
              <w:left w:val="nil"/>
              <w:bottom w:val="single" w:sz="8" w:space="0" w:color="auto"/>
              <w:right w:val="single" w:sz="8" w:space="0" w:color="auto"/>
            </w:tcBorders>
            <w:shd w:val="clear" w:color="auto" w:fill="auto"/>
            <w:vAlign w:val="center"/>
            <w:hideMark/>
          </w:tcPr>
          <w:p w14:paraId="539A6773"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Водопроводные сети d 63 мм</w:t>
            </w:r>
          </w:p>
        </w:tc>
        <w:tc>
          <w:tcPr>
            <w:tcW w:w="2282" w:type="pct"/>
            <w:tcBorders>
              <w:top w:val="nil"/>
              <w:left w:val="nil"/>
              <w:bottom w:val="single" w:sz="8" w:space="0" w:color="auto"/>
              <w:right w:val="single" w:sz="8" w:space="0" w:color="auto"/>
            </w:tcBorders>
            <w:shd w:val="clear" w:color="auto" w:fill="auto"/>
            <w:vAlign w:val="center"/>
            <w:hideMark/>
          </w:tcPr>
          <w:p w14:paraId="657F7D05" w14:textId="79B93901" w:rsidR="00560A1E" w:rsidRPr="009F601F" w:rsidRDefault="003D1F20"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гп. Янино</w:t>
            </w:r>
            <w:r w:rsidR="00560A1E" w:rsidRPr="009F601F">
              <w:rPr>
                <w:rFonts w:ascii="Times New Roman" w:eastAsia="Times New Roman" w:hAnsi="Times New Roman" w:cs="Times New Roman"/>
                <w:sz w:val="20"/>
                <w:szCs w:val="20"/>
                <w:lang w:eastAsia="ru-RU"/>
              </w:rPr>
              <w:t>-1, от поворота на в/ч до д. №93 по ул. Шоссейная</w:t>
            </w:r>
          </w:p>
        </w:tc>
        <w:tc>
          <w:tcPr>
            <w:tcW w:w="365" w:type="pct"/>
            <w:tcBorders>
              <w:top w:val="nil"/>
              <w:left w:val="nil"/>
              <w:bottom w:val="single" w:sz="8" w:space="0" w:color="auto"/>
              <w:right w:val="single" w:sz="8" w:space="0" w:color="auto"/>
            </w:tcBorders>
            <w:shd w:val="clear" w:color="auto" w:fill="auto"/>
            <w:noWrap/>
            <w:vAlign w:val="center"/>
            <w:hideMark/>
          </w:tcPr>
          <w:p w14:paraId="66EC0547"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1986</w:t>
            </w:r>
          </w:p>
        </w:tc>
        <w:tc>
          <w:tcPr>
            <w:tcW w:w="1098" w:type="pct"/>
            <w:tcBorders>
              <w:top w:val="nil"/>
              <w:left w:val="nil"/>
              <w:bottom w:val="single" w:sz="8" w:space="0" w:color="auto"/>
              <w:right w:val="single" w:sz="8" w:space="0" w:color="auto"/>
            </w:tcBorders>
            <w:shd w:val="clear" w:color="auto" w:fill="auto"/>
            <w:vAlign w:val="center"/>
            <w:hideMark/>
          </w:tcPr>
          <w:p w14:paraId="0793542E"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ПЭ100, протяженность 960,0 м</w:t>
            </w:r>
          </w:p>
        </w:tc>
      </w:tr>
      <w:tr w:rsidR="009F601F" w:rsidRPr="009F601F" w14:paraId="521804E5" w14:textId="77777777" w:rsidTr="00A533F6">
        <w:trPr>
          <w:trHeight w:val="900"/>
        </w:trPr>
        <w:tc>
          <w:tcPr>
            <w:tcW w:w="248" w:type="pct"/>
            <w:tcBorders>
              <w:top w:val="nil"/>
              <w:left w:val="single" w:sz="8" w:space="0" w:color="auto"/>
              <w:bottom w:val="single" w:sz="8" w:space="0" w:color="auto"/>
              <w:right w:val="single" w:sz="8" w:space="0" w:color="auto"/>
            </w:tcBorders>
            <w:shd w:val="clear" w:color="auto" w:fill="auto"/>
            <w:noWrap/>
            <w:vAlign w:val="center"/>
            <w:hideMark/>
          </w:tcPr>
          <w:p w14:paraId="3EC37FFB"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8.</w:t>
            </w:r>
          </w:p>
        </w:tc>
        <w:tc>
          <w:tcPr>
            <w:tcW w:w="1007" w:type="pct"/>
            <w:tcBorders>
              <w:top w:val="nil"/>
              <w:left w:val="nil"/>
              <w:bottom w:val="single" w:sz="8" w:space="0" w:color="auto"/>
              <w:right w:val="single" w:sz="8" w:space="0" w:color="auto"/>
            </w:tcBorders>
            <w:shd w:val="clear" w:color="auto" w:fill="auto"/>
            <w:vAlign w:val="center"/>
            <w:hideMark/>
          </w:tcPr>
          <w:p w14:paraId="6D1183C4"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Водопроводные сети d 63 мм</w:t>
            </w:r>
          </w:p>
        </w:tc>
        <w:tc>
          <w:tcPr>
            <w:tcW w:w="2282" w:type="pct"/>
            <w:tcBorders>
              <w:top w:val="nil"/>
              <w:left w:val="nil"/>
              <w:bottom w:val="single" w:sz="8" w:space="0" w:color="auto"/>
              <w:right w:val="single" w:sz="8" w:space="0" w:color="auto"/>
            </w:tcBorders>
            <w:shd w:val="clear" w:color="auto" w:fill="auto"/>
            <w:vAlign w:val="center"/>
            <w:hideMark/>
          </w:tcPr>
          <w:p w14:paraId="53F8F043" w14:textId="38445BB3" w:rsidR="00560A1E" w:rsidRPr="009F601F" w:rsidRDefault="003D1F20"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гп. Янино</w:t>
            </w:r>
            <w:r w:rsidR="00560A1E" w:rsidRPr="009F601F">
              <w:rPr>
                <w:rFonts w:ascii="Times New Roman" w:eastAsia="Times New Roman" w:hAnsi="Times New Roman" w:cs="Times New Roman"/>
                <w:sz w:val="20"/>
                <w:szCs w:val="20"/>
                <w:lang w:eastAsia="ru-RU"/>
              </w:rPr>
              <w:t>-1, от д. №83 до деревянного барака</w:t>
            </w:r>
          </w:p>
        </w:tc>
        <w:tc>
          <w:tcPr>
            <w:tcW w:w="365" w:type="pct"/>
            <w:tcBorders>
              <w:top w:val="nil"/>
              <w:left w:val="nil"/>
              <w:bottom w:val="single" w:sz="8" w:space="0" w:color="auto"/>
              <w:right w:val="single" w:sz="8" w:space="0" w:color="auto"/>
            </w:tcBorders>
            <w:shd w:val="clear" w:color="auto" w:fill="auto"/>
            <w:noWrap/>
            <w:vAlign w:val="center"/>
            <w:hideMark/>
          </w:tcPr>
          <w:p w14:paraId="10261023"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1986</w:t>
            </w:r>
          </w:p>
        </w:tc>
        <w:tc>
          <w:tcPr>
            <w:tcW w:w="1098" w:type="pct"/>
            <w:tcBorders>
              <w:top w:val="nil"/>
              <w:left w:val="nil"/>
              <w:bottom w:val="single" w:sz="8" w:space="0" w:color="auto"/>
              <w:right w:val="single" w:sz="8" w:space="0" w:color="auto"/>
            </w:tcBorders>
            <w:shd w:val="clear" w:color="auto" w:fill="auto"/>
            <w:vAlign w:val="center"/>
            <w:hideMark/>
          </w:tcPr>
          <w:p w14:paraId="1F45C15E"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ПЭ100, протяженностъ 42,0 м</w:t>
            </w:r>
          </w:p>
        </w:tc>
      </w:tr>
      <w:tr w:rsidR="009F601F" w:rsidRPr="009F601F" w14:paraId="616F34FB" w14:textId="77777777" w:rsidTr="00A533F6">
        <w:trPr>
          <w:trHeight w:val="675"/>
        </w:trPr>
        <w:tc>
          <w:tcPr>
            <w:tcW w:w="248" w:type="pct"/>
            <w:tcBorders>
              <w:top w:val="nil"/>
              <w:left w:val="single" w:sz="8" w:space="0" w:color="auto"/>
              <w:bottom w:val="single" w:sz="8" w:space="0" w:color="auto"/>
              <w:right w:val="single" w:sz="8" w:space="0" w:color="auto"/>
            </w:tcBorders>
            <w:shd w:val="clear" w:color="auto" w:fill="auto"/>
            <w:noWrap/>
            <w:vAlign w:val="center"/>
            <w:hideMark/>
          </w:tcPr>
          <w:p w14:paraId="7E80A58C"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9.</w:t>
            </w:r>
          </w:p>
        </w:tc>
        <w:tc>
          <w:tcPr>
            <w:tcW w:w="1007" w:type="pct"/>
            <w:tcBorders>
              <w:top w:val="nil"/>
              <w:left w:val="nil"/>
              <w:bottom w:val="single" w:sz="8" w:space="0" w:color="auto"/>
              <w:right w:val="single" w:sz="8" w:space="0" w:color="auto"/>
            </w:tcBorders>
            <w:shd w:val="clear" w:color="auto" w:fill="auto"/>
            <w:vAlign w:val="center"/>
            <w:hideMark/>
          </w:tcPr>
          <w:p w14:paraId="285BDC54"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Водопроводные сети d 63 мм</w:t>
            </w:r>
          </w:p>
        </w:tc>
        <w:tc>
          <w:tcPr>
            <w:tcW w:w="2282" w:type="pct"/>
            <w:tcBorders>
              <w:top w:val="nil"/>
              <w:left w:val="nil"/>
              <w:bottom w:val="single" w:sz="8" w:space="0" w:color="auto"/>
              <w:right w:val="single" w:sz="8" w:space="0" w:color="auto"/>
            </w:tcBorders>
            <w:shd w:val="clear" w:color="auto" w:fill="auto"/>
            <w:vAlign w:val="center"/>
            <w:hideMark/>
          </w:tcPr>
          <w:p w14:paraId="67204EB7" w14:textId="668C9EB9" w:rsidR="00560A1E" w:rsidRPr="009F601F" w:rsidRDefault="003D1F20"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гп. Янино</w:t>
            </w:r>
            <w:r w:rsidR="00560A1E" w:rsidRPr="009F601F">
              <w:rPr>
                <w:rFonts w:ascii="Times New Roman" w:eastAsia="Times New Roman" w:hAnsi="Times New Roman" w:cs="Times New Roman"/>
                <w:sz w:val="20"/>
                <w:szCs w:val="20"/>
                <w:lang w:eastAsia="ru-RU"/>
              </w:rPr>
              <w:t>-1, к ж/д №8. 4. 20 по ул.1-я линия</w:t>
            </w:r>
          </w:p>
        </w:tc>
        <w:tc>
          <w:tcPr>
            <w:tcW w:w="365" w:type="pct"/>
            <w:tcBorders>
              <w:top w:val="nil"/>
              <w:left w:val="nil"/>
              <w:bottom w:val="single" w:sz="8" w:space="0" w:color="auto"/>
              <w:right w:val="single" w:sz="8" w:space="0" w:color="auto"/>
            </w:tcBorders>
            <w:shd w:val="clear" w:color="auto" w:fill="auto"/>
            <w:noWrap/>
            <w:vAlign w:val="center"/>
            <w:hideMark/>
          </w:tcPr>
          <w:p w14:paraId="5D78B844"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1986</w:t>
            </w:r>
          </w:p>
        </w:tc>
        <w:tc>
          <w:tcPr>
            <w:tcW w:w="1098" w:type="pct"/>
            <w:tcBorders>
              <w:top w:val="nil"/>
              <w:left w:val="nil"/>
              <w:bottom w:val="single" w:sz="8" w:space="0" w:color="auto"/>
              <w:right w:val="single" w:sz="8" w:space="0" w:color="auto"/>
            </w:tcBorders>
            <w:shd w:val="clear" w:color="auto" w:fill="auto"/>
            <w:vAlign w:val="center"/>
            <w:hideMark/>
          </w:tcPr>
          <w:p w14:paraId="7B41F738"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ПЭ100,</w:t>
            </w:r>
          </w:p>
          <w:p w14:paraId="2CB61C7A"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протяженность 15,0 м</w:t>
            </w:r>
          </w:p>
        </w:tc>
      </w:tr>
      <w:tr w:rsidR="009F601F" w:rsidRPr="009F601F" w14:paraId="46A455BA" w14:textId="77777777" w:rsidTr="00A533F6">
        <w:trPr>
          <w:trHeight w:val="900"/>
        </w:trPr>
        <w:tc>
          <w:tcPr>
            <w:tcW w:w="248" w:type="pct"/>
            <w:tcBorders>
              <w:top w:val="nil"/>
              <w:left w:val="single" w:sz="8" w:space="0" w:color="auto"/>
              <w:bottom w:val="single" w:sz="8" w:space="0" w:color="auto"/>
              <w:right w:val="single" w:sz="8" w:space="0" w:color="auto"/>
            </w:tcBorders>
            <w:shd w:val="clear" w:color="auto" w:fill="auto"/>
            <w:noWrap/>
            <w:vAlign w:val="center"/>
            <w:hideMark/>
          </w:tcPr>
          <w:p w14:paraId="02507806"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10.</w:t>
            </w:r>
          </w:p>
        </w:tc>
        <w:tc>
          <w:tcPr>
            <w:tcW w:w="1007" w:type="pct"/>
            <w:tcBorders>
              <w:top w:val="nil"/>
              <w:left w:val="nil"/>
              <w:bottom w:val="single" w:sz="8" w:space="0" w:color="auto"/>
              <w:right w:val="single" w:sz="8" w:space="0" w:color="auto"/>
            </w:tcBorders>
            <w:shd w:val="clear" w:color="auto" w:fill="auto"/>
            <w:vAlign w:val="center"/>
            <w:hideMark/>
          </w:tcPr>
          <w:p w14:paraId="641934CD"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Водопроводные сети d 160 мм</w:t>
            </w:r>
          </w:p>
        </w:tc>
        <w:tc>
          <w:tcPr>
            <w:tcW w:w="2282" w:type="pct"/>
            <w:tcBorders>
              <w:top w:val="nil"/>
              <w:left w:val="nil"/>
              <w:bottom w:val="single" w:sz="8" w:space="0" w:color="auto"/>
              <w:right w:val="single" w:sz="8" w:space="0" w:color="auto"/>
            </w:tcBorders>
            <w:shd w:val="clear" w:color="auto" w:fill="auto"/>
            <w:vAlign w:val="center"/>
            <w:hideMark/>
          </w:tcPr>
          <w:p w14:paraId="360B8646" w14:textId="389A5147" w:rsidR="00560A1E" w:rsidRPr="009F601F" w:rsidRDefault="003D1F20"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гп. Янино</w:t>
            </w:r>
            <w:r w:rsidR="00560A1E" w:rsidRPr="009F601F">
              <w:rPr>
                <w:rFonts w:ascii="Times New Roman" w:eastAsia="Times New Roman" w:hAnsi="Times New Roman" w:cs="Times New Roman"/>
                <w:sz w:val="20"/>
                <w:szCs w:val="20"/>
                <w:lang w:eastAsia="ru-RU"/>
              </w:rPr>
              <w:t>-1, от д. №57 ул. Шоссейная до проходной ВЧ</w:t>
            </w:r>
          </w:p>
        </w:tc>
        <w:tc>
          <w:tcPr>
            <w:tcW w:w="365" w:type="pct"/>
            <w:tcBorders>
              <w:top w:val="nil"/>
              <w:left w:val="nil"/>
              <w:bottom w:val="single" w:sz="8" w:space="0" w:color="auto"/>
              <w:right w:val="single" w:sz="8" w:space="0" w:color="auto"/>
            </w:tcBorders>
            <w:shd w:val="clear" w:color="auto" w:fill="auto"/>
            <w:noWrap/>
            <w:vAlign w:val="center"/>
            <w:hideMark/>
          </w:tcPr>
          <w:p w14:paraId="732B0830"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1986</w:t>
            </w:r>
          </w:p>
        </w:tc>
        <w:tc>
          <w:tcPr>
            <w:tcW w:w="1098" w:type="pct"/>
            <w:tcBorders>
              <w:top w:val="nil"/>
              <w:left w:val="nil"/>
              <w:bottom w:val="single" w:sz="8" w:space="0" w:color="auto"/>
              <w:right w:val="single" w:sz="8" w:space="0" w:color="auto"/>
            </w:tcBorders>
            <w:shd w:val="clear" w:color="auto" w:fill="auto"/>
            <w:vAlign w:val="center"/>
            <w:hideMark/>
          </w:tcPr>
          <w:p w14:paraId="54E614B2"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ПЭ100,</w:t>
            </w:r>
          </w:p>
          <w:p w14:paraId="19B4C2DD"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протяженность 380,5 м</w:t>
            </w:r>
          </w:p>
        </w:tc>
      </w:tr>
      <w:tr w:rsidR="009F601F" w:rsidRPr="009F601F" w14:paraId="4183B2E8" w14:textId="77777777" w:rsidTr="00A533F6">
        <w:trPr>
          <w:trHeight w:val="900"/>
        </w:trPr>
        <w:tc>
          <w:tcPr>
            <w:tcW w:w="248" w:type="pct"/>
            <w:tcBorders>
              <w:top w:val="nil"/>
              <w:left w:val="single" w:sz="8" w:space="0" w:color="auto"/>
              <w:bottom w:val="single" w:sz="4" w:space="0" w:color="auto"/>
              <w:right w:val="single" w:sz="8" w:space="0" w:color="auto"/>
            </w:tcBorders>
            <w:shd w:val="clear" w:color="auto" w:fill="auto"/>
            <w:noWrap/>
            <w:vAlign w:val="center"/>
            <w:hideMark/>
          </w:tcPr>
          <w:p w14:paraId="29799850"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11.</w:t>
            </w:r>
          </w:p>
        </w:tc>
        <w:tc>
          <w:tcPr>
            <w:tcW w:w="1007" w:type="pct"/>
            <w:tcBorders>
              <w:top w:val="nil"/>
              <w:left w:val="nil"/>
              <w:bottom w:val="single" w:sz="4" w:space="0" w:color="auto"/>
              <w:right w:val="single" w:sz="8" w:space="0" w:color="auto"/>
            </w:tcBorders>
            <w:shd w:val="clear" w:color="auto" w:fill="auto"/>
            <w:vAlign w:val="center"/>
            <w:hideMark/>
          </w:tcPr>
          <w:p w14:paraId="38D50370"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Водопроводные сети d l60 мм</w:t>
            </w:r>
          </w:p>
        </w:tc>
        <w:tc>
          <w:tcPr>
            <w:tcW w:w="2282" w:type="pct"/>
            <w:tcBorders>
              <w:top w:val="nil"/>
              <w:left w:val="nil"/>
              <w:bottom w:val="single" w:sz="4" w:space="0" w:color="auto"/>
              <w:right w:val="single" w:sz="8" w:space="0" w:color="auto"/>
            </w:tcBorders>
            <w:shd w:val="clear" w:color="auto" w:fill="auto"/>
            <w:vAlign w:val="center"/>
            <w:hideMark/>
          </w:tcPr>
          <w:p w14:paraId="5EF1B960" w14:textId="3CEA3DC2" w:rsidR="00560A1E" w:rsidRPr="009F601F" w:rsidRDefault="003D1F20"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гп. Янино</w:t>
            </w:r>
            <w:r w:rsidR="00560A1E" w:rsidRPr="009F601F">
              <w:rPr>
                <w:rFonts w:ascii="Times New Roman" w:eastAsia="Times New Roman" w:hAnsi="Times New Roman" w:cs="Times New Roman"/>
                <w:sz w:val="20"/>
                <w:szCs w:val="20"/>
                <w:lang w:eastAsia="ru-RU"/>
              </w:rPr>
              <w:t>-1, от столовой до ж/д. №7. 8. 9. 10. 11 по ул. Новая</w:t>
            </w:r>
          </w:p>
        </w:tc>
        <w:tc>
          <w:tcPr>
            <w:tcW w:w="365" w:type="pct"/>
            <w:tcBorders>
              <w:top w:val="nil"/>
              <w:left w:val="nil"/>
              <w:bottom w:val="single" w:sz="4" w:space="0" w:color="auto"/>
              <w:right w:val="single" w:sz="8" w:space="0" w:color="auto"/>
            </w:tcBorders>
            <w:shd w:val="clear" w:color="auto" w:fill="auto"/>
            <w:noWrap/>
            <w:vAlign w:val="center"/>
            <w:hideMark/>
          </w:tcPr>
          <w:p w14:paraId="7A6181F8"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1986</w:t>
            </w:r>
          </w:p>
        </w:tc>
        <w:tc>
          <w:tcPr>
            <w:tcW w:w="1098" w:type="pct"/>
            <w:tcBorders>
              <w:top w:val="nil"/>
              <w:left w:val="nil"/>
              <w:bottom w:val="single" w:sz="4" w:space="0" w:color="auto"/>
              <w:right w:val="single" w:sz="8" w:space="0" w:color="auto"/>
            </w:tcBorders>
            <w:shd w:val="clear" w:color="auto" w:fill="auto"/>
            <w:vAlign w:val="center"/>
            <w:hideMark/>
          </w:tcPr>
          <w:p w14:paraId="09C40F18"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ПЭ 100, протяженность 320,0 м</w:t>
            </w:r>
          </w:p>
        </w:tc>
      </w:tr>
      <w:tr w:rsidR="009F601F" w:rsidRPr="009F601F" w14:paraId="7E82FEBF" w14:textId="77777777" w:rsidTr="00A533F6">
        <w:trPr>
          <w:trHeight w:val="1092"/>
        </w:trPr>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73480B"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12.</w:t>
            </w:r>
          </w:p>
        </w:tc>
        <w:tc>
          <w:tcPr>
            <w:tcW w:w="10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9FBF11"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Водопроводные сети</w:t>
            </w:r>
          </w:p>
          <w:p w14:paraId="5C71A666"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d l10 мм</w:t>
            </w:r>
          </w:p>
        </w:tc>
        <w:tc>
          <w:tcPr>
            <w:tcW w:w="2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96BE0" w14:textId="766E8BB1" w:rsidR="00560A1E" w:rsidRPr="009F601F" w:rsidRDefault="003D1F20"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гп. Янино</w:t>
            </w:r>
            <w:r w:rsidR="00560A1E" w:rsidRPr="009F601F">
              <w:rPr>
                <w:rFonts w:ascii="Times New Roman" w:eastAsia="Times New Roman" w:hAnsi="Times New Roman" w:cs="Times New Roman"/>
                <w:sz w:val="20"/>
                <w:szCs w:val="20"/>
                <w:lang w:eastAsia="ru-RU"/>
              </w:rPr>
              <w:t>-1. от в/узла у д. № 12 до д. 12 по ул. Новая</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7C3B86"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1986</w:t>
            </w:r>
          </w:p>
        </w:tc>
        <w:tc>
          <w:tcPr>
            <w:tcW w:w="10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048AFF" w14:textId="77777777" w:rsidR="00560A1E" w:rsidRPr="009F601F" w:rsidRDefault="00560A1E" w:rsidP="00A533F6">
            <w:pPr>
              <w:spacing w:after="0" w:line="240" w:lineRule="auto"/>
              <w:ind w:firstLineChars="100" w:firstLine="200"/>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ПЭ 100,</w:t>
            </w:r>
          </w:p>
          <w:p w14:paraId="6D555AA3" w14:textId="77777777" w:rsidR="00560A1E" w:rsidRPr="009F601F" w:rsidRDefault="00560A1E" w:rsidP="00A533F6">
            <w:pPr>
              <w:spacing w:after="0" w:line="240" w:lineRule="auto"/>
              <w:ind w:firstLineChars="100" w:firstLine="200"/>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протяженноегь 85 м</w:t>
            </w:r>
          </w:p>
        </w:tc>
      </w:tr>
      <w:tr w:rsidR="009F601F" w:rsidRPr="009F601F" w14:paraId="6B3354E4" w14:textId="77777777" w:rsidTr="00A533F6">
        <w:trPr>
          <w:trHeight w:val="900"/>
        </w:trPr>
        <w:tc>
          <w:tcPr>
            <w:tcW w:w="2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73D602"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13.</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E5BE81"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Водопроводные сети d 160 мм</w:t>
            </w:r>
          </w:p>
        </w:tc>
        <w:tc>
          <w:tcPr>
            <w:tcW w:w="2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CA220B" w14:textId="245FA7DC" w:rsidR="00560A1E" w:rsidRPr="009F601F" w:rsidRDefault="003D1F20"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гп. Янино</w:t>
            </w:r>
            <w:r w:rsidR="00560A1E" w:rsidRPr="009F601F">
              <w:rPr>
                <w:rFonts w:ascii="Times New Roman" w:eastAsia="Times New Roman" w:hAnsi="Times New Roman" w:cs="Times New Roman"/>
                <w:sz w:val="20"/>
                <w:szCs w:val="20"/>
                <w:lang w:eastAsia="ru-RU"/>
              </w:rPr>
              <w:t>-1, от д.12 дод. № 1-6 ул. Новая и кот. №10.</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890644"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1986</w:t>
            </w:r>
          </w:p>
        </w:tc>
        <w:tc>
          <w:tcPr>
            <w:tcW w:w="10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C24BBA"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ПЭ100. протяженность</w:t>
            </w:r>
          </w:p>
          <w:p w14:paraId="14DFDD23"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297,0 м</w:t>
            </w:r>
          </w:p>
        </w:tc>
      </w:tr>
      <w:tr w:rsidR="009F601F" w:rsidRPr="009F601F" w14:paraId="7FD1CC3F" w14:textId="77777777" w:rsidTr="00A533F6">
        <w:trPr>
          <w:trHeight w:val="675"/>
        </w:trPr>
        <w:tc>
          <w:tcPr>
            <w:tcW w:w="248"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2B4C8C1E"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14.</w:t>
            </w:r>
          </w:p>
        </w:tc>
        <w:tc>
          <w:tcPr>
            <w:tcW w:w="1007" w:type="pct"/>
            <w:tcBorders>
              <w:top w:val="single" w:sz="4" w:space="0" w:color="auto"/>
              <w:left w:val="nil"/>
              <w:bottom w:val="single" w:sz="8" w:space="0" w:color="auto"/>
              <w:right w:val="single" w:sz="8" w:space="0" w:color="auto"/>
            </w:tcBorders>
            <w:shd w:val="clear" w:color="auto" w:fill="auto"/>
            <w:vAlign w:val="center"/>
            <w:hideMark/>
          </w:tcPr>
          <w:p w14:paraId="32A813EC"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Водопроводные сети d 160 мм</w:t>
            </w:r>
          </w:p>
        </w:tc>
        <w:tc>
          <w:tcPr>
            <w:tcW w:w="2282" w:type="pct"/>
            <w:tcBorders>
              <w:top w:val="single" w:sz="4" w:space="0" w:color="auto"/>
              <w:left w:val="nil"/>
              <w:bottom w:val="single" w:sz="8" w:space="0" w:color="auto"/>
              <w:right w:val="single" w:sz="8" w:space="0" w:color="auto"/>
            </w:tcBorders>
            <w:shd w:val="clear" w:color="auto" w:fill="auto"/>
            <w:vAlign w:val="center"/>
            <w:hideMark/>
          </w:tcPr>
          <w:p w14:paraId="751100F9" w14:textId="0DDB3AC8" w:rsidR="00560A1E" w:rsidRPr="009F601F" w:rsidRDefault="003D1F20"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гп. Янино</w:t>
            </w:r>
            <w:r w:rsidR="00560A1E" w:rsidRPr="009F601F">
              <w:rPr>
                <w:rFonts w:ascii="Times New Roman" w:eastAsia="Times New Roman" w:hAnsi="Times New Roman" w:cs="Times New Roman"/>
                <w:sz w:val="20"/>
                <w:szCs w:val="20"/>
                <w:lang w:eastAsia="ru-RU"/>
              </w:rPr>
              <w:t>-1, от д. №1 по ул. 11овая до столовой</w:t>
            </w:r>
          </w:p>
        </w:tc>
        <w:tc>
          <w:tcPr>
            <w:tcW w:w="365" w:type="pct"/>
            <w:tcBorders>
              <w:top w:val="single" w:sz="4" w:space="0" w:color="auto"/>
              <w:left w:val="nil"/>
              <w:bottom w:val="single" w:sz="8" w:space="0" w:color="auto"/>
              <w:right w:val="single" w:sz="8" w:space="0" w:color="auto"/>
            </w:tcBorders>
            <w:shd w:val="clear" w:color="auto" w:fill="auto"/>
            <w:noWrap/>
            <w:vAlign w:val="center"/>
            <w:hideMark/>
          </w:tcPr>
          <w:p w14:paraId="285F5229"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1986</w:t>
            </w:r>
          </w:p>
        </w:tc>
        <w:tc>
          <w:tcPr>
            <w:tcW w:w="1098" w:type="pct"/>
            <w:tcBorders>
              <w:top w:val="single" w:sz="4" w:space="0" w:color="auto"/>
              <w:left w:val="nil"/>
              <w:bottom w:val="single" w:sz="8" w:space="0" w:color="auto"/>
              <w:right w:val="single" w:sz="8" w:space="0" w:color="auto"/>
            </w:tcBorders>
            <w:shd w:val="clear" w:color="auto" w:fill="auto"/>
            <w:vAlign w:val="center"/>
            <w:hideMark/>
          </w:tcPr>
          <w:p w14:paraId="6BDFB28D"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ПЭ100, протяженность 265,0 м</w:t>
            </w:r>
          </w:p>
        </w:tc>
      </w:tr>
      <w:tr w:rsidR="009F601F" w:rsidRPr="009F601F" w14:paraId="37A8B1B8" w14:textId="77777777" w:rsidTr="00A533F6">
        <w:trPr>
          <w:trHeight w:val="900"/>
        </w:trPr>
        <w:tc>
          <w:tcPr>
            <w:tcW w:w="248" w:type="pct"/>
            <w:tcBorders>
              <w:top w:val="nil"/>
              <w:left w:val="single" w:sz="8" w:space="0" w:color="auto"/>
              <w:bottom w:val="single" w:sz="8" w:space="0" w:color="auto"/>
              <w:right w:val="single" w:sz="8" w:space="0" w:color="auto"/>
            </w:tcBorders>
            <w:shd w:val="clear" w:color="auto" w:fill="auto"/>
            <w:noWrap/>
            <w:vAlign w:val="center"/>
            <w:hideMark/>
          </w:tcPr>
          <w:p w14:paraId="2E958500"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15.</w:t>
            </w:r>
          </w:p>
        </w:tc>
        <w:tc>
          <w:tcPr>
            <w:tcW w:w="1007" w:type="pct"/>
            <w:tcBorders>
              <w:top w:val="nil"/>
              <w:left w:val="nil"/>
              <w:bottom w:val="single" w:sz="8" w:space="0" w:color="auto"/>
              <w:right w:val="single" w:sz="8" w:space="0" w:color="auto"/>
            </w:tcBorders>
            <w:shd w:val="clear" w:color="auto" w:fill="auto"/>
            <w:vAlign w:val="center"/>
            <w:hideMark/>
          </w:tcPr>
          <w:p w14:paraId="391C0B12"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Водопроводные сети d63 мм</w:t>
            </w:r>
          </w:p>
        </w:tc>
        <w:tc>
          <w:tcPr>
            <w:tcW w:w="2282" w:type="pct"/>
            <w:tcBorders>
              <w:top w:val="nil"/>
              <w:left w:val="nil"/>
              <w:bottom w:val="single" w:sz="8" w:space="0" w:color="auto"/>
              <w:right w:val="single" w:sz="8" w:space="0" w:color="auto"/>
            </w:tcBorders>
            <w:shd w:val="clear" w:color="auto" w:fill="auto"/>
            <w:vAlign w:val="center"/>
            <w:hideMark/>
          </w:tcPr>
          <w:p w14:paraId="03E1829E" w14:textId="531DACB7" w:rsidR="00560A1E" w:rsidRPr="009F601F" w:rsidRDefault="003D1F20"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гп. Янино</w:t>
            </w:r>
            <w:r w:rsidR="00560A1E" w:rsidRPr="009F601F">
              <w:rPr>
                <w:rFonts w:ascii="Times New Roman" w:eastAsia="Times New Roman" w:hAnsi="Times New Roman" w:cs="Times New Roman"/>
                <w:sz w:val="20"/>
                <w:szCs w:val="20"/>
                <w:lang w:eastAsia="ru-RU"/>
              </w:rPr>
              <w:t>-1, от врезки у д. №7 до зл. цеха и конторы колхоза</w:t>
            </w:r>
            <w:r w:rsidR="00A045FC" w:rsidRPr="009F601F">
              <w:rPr>
                <w:rFonts w:ascii="Times New Roman" w:eastAsia="Times New Roman" w:hAnsi="Times New Roman" w:cs="Times New Roman"/>
                <w:sz w:val="20"/>
                <w:szCs w:val="20"/>
                <w:lang w:eastAsia="ru-RU"/>
              </w:rPr>
              <w:t xml:space="preserve"> «</w:t>
            </w:r>
            <w:r w:rsidR="00560A1E" w:rsidRPr="009F601F">
              <w:rPr>
                <w:rFonts w:ascii="Times New Roman" w:eastAsia="Times New Roman" w:hAnsi="Times New Roman" w:cs="Times New Roman"/>
                <w:sz w:val="20"/>
                <w:szCs w:val="20"/>
                <w:lang w:eastAsia="ru-RU"/>
              </w:rPr>
              <w:t>Янино</w:t>
            </w:r>
            <w:r w:rsidR="00A045FC" w:rsidRPr="009F601F">
              <w:rPr>
                <w:rFonts w:ascii="Times New Roman" w:eastAsia="Times New Roman" w:hAnsi="Times New Roman" w:cs="Times New Roman"/>
                <w:sz w:val="20"/>
                <w:szCs w:val="20"/>
                <w:lang w:eastAsia="ru-RU"/>
              </w:rPr>
              <w:t>»</w:t>
            </w:r>
            <w:r w:rsidR="00560A1E" w:rsidRPr="009F601F">
              <w:rPr>
                <w:rFonts w:ascii="Times New Roman" w:eastAsia="Times New Roman" w:hAnsi="Times New Roman" w:cs="Times New Roman"/>
                <w:sz w:val="20"/>
                <w:szCs w:val="20"/>
                <w:lang w:eastAsia="ru-RU"/>
              </w:rPr>
              <w:t>.</w:t>
            </w:r>
          </w:p>
        </w:tc>
        <w:tc>
          <w:tcPr>
            <w:tcW w:w="365" w:type="pct"/>
            <w:tcBorders>
              <w:top w:val="nil"/>
              <w:left w:val="nil"/>
              <w:bottom w:val="single" w:sz="8" w:space="0" w:color="auto"/>
              <w:right w:val="single" w:sz="8" w:space="0" w:color="auto"/>
            </w:tcBorders>
            <w:shd w:val="clear" w:color="auto" w:fill="auto"/>
            <w:noWrap/>
            <w:vAlign w:val="center"/>
            <w:hideMark/>
          </w:tcPr>
          <w:p w14:paraId="7D5C890A"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1986</w:t>
            </w:r>
          </w:p>
        </w:tc>
        <w:tc>
          <w:tcPr>
            <w:tcW w:w="1098" w:type="pct"/>
            <w:tcBorders>
              <w:top w:val="nil"/>
              <w:left w:val="nil"/>
              <w:bottom w:val="single" w:sz="8" w:space="0" w:color="auto"/>
              <w:right w:val="single" w:sz="8" w:space="0" w:color="auto"/>
            </w:tcBorders>
            <w:shd w:val="clear" w:color="auto" w:fill="auto"/>
            <w:vAlign w:val="center"/>
            <w:hideMark/>
          </w:tcPr>
          <w:p w14:paraId="620233D3"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ПЭ 100, протяженность</w:t>
            </w:r>
          </w:p>
          <w:p w14:paraId="098B14C6"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227,0 м</w:t>
            </w:r>
          </w:p>
        </w:tc>
      </w:tr>
      <w:tr w:rsidR="009F601F" w:rsidRPr="009F601F" w14:paraId="3992DAE7" w14:textId="77777777" w:rsidTr="00A533F6">
        <w:trPr>
          <w:trHeight w:val="450"/>
        </w:trPr>
        <w:tc>
          <w:tcPr>
            <w:tcW w:w="248" w:type="pct"/>
            <w:tcBorders>
              <w:top w:val="nil"/>
              <w:left w:val="single" w:sz="8" w:space="0" w:color="auto"/>
              <w:bottom w:val="single" w:sz="8" w:space="0" w:color="auto"/>
              <w:right w:val="single" w:sz="8" w:space="0" w:color="auto"/>
            </w:tcBorders>
            <w:shd w:val="clear" w:color="auto" w:fill="auto"/>
            <w:noWrap/>
            <w:vAlign w:val="center"/>
            <w:hideMark/>
          </w:tcPr>
          <w:p w14:paraId="5DB6A5C0"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lastRenderedPageBreak/>
              <w:t>16.</w:t>
            </w:r>
          </w:p>
        </w:tc>
        <w:tc>
          <w:tcPr>
            <w:tcW w:w="1007" w:type="pct"/>
            <w:tcBorders>
              <w:top w:val="nil"/>
              <w:left w:val="nil"/>
              <w:bottom w:val="single" w:sz="8" w:space="0" w:color="auto"/>
              <w:right w:val="single" w:sz="8" w:space="0" w:color="auto"/>
            </w:tcBorders>
            <w:shd w:val="clear" w:color="auto" w:fill="auto"/>
            <w:vAlign w:val="center"/>
            <w:hideMark/>
          </w:tcPr>
          <w:p w14:paraId="4301A2A6"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Водопроводные сеги d l10 мм</w:t>
            </w:r>
          </w:p>
        </w:tc>
        <w:tc>
          <w:tcPr>
            <w:tcW w:w="2282" w:type="pct"/>
            <w:tcBorders>
              <w:top w:val="nil"/>
              <w:left w:val="nil"/>
              <w:bottom w:val="single" w:sz="8" w:space="0" w:color="auto"/>
              <w:right w:val="single" w:sz="8" w:space="0" w:color="auto"/>
            </w:tcBorders>
            <w:shd w:val="clear" w:color="auto" w:fill="auto"/>
            <w:vAlign w:val="center"/>
            <w:hideMark/>
          </w:tcPr>
          <w:p w14:paraId="30C9835C" w14:textId="7535099E" w:rsidR="00560A1E" w:rsidRPr="009F601F" w:rsidRDefault="003D1F20"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гп. Янино</w:t>
            </w:r>
            <w:r w:rsidR="00560A1E" w:rsidRPr="009F601F">
              <w:rPr>
                <w:rFonts w:ascii="Times New Roman" w:eastAsia="Times New Roman" w:hAnsi="Times New Roman" w:cs="Times New Roman"/>
                <w:sz w:val="20"/>
                <w:szCs w:val="20"/>
                <w:lang w:eastAsia="ru-RU"/>
              </w:rPr>
              <w:t>-1, от В. в d529 до кот. №10</w:t>
            </w:r>
          </w:p>
        </w:tc>
        <w:tc>
          <w:tcPr>
            <w:tcW w:w="365" w:type="pct"/>
            <w:tcBorders>
              <w:top w:val="nil"/>
              <w:left w:val="nil"/>
              <w:bottom w:val="single" w:sz="8" w:space="0" w:color="auto"/>
              <w:right w:val="single" w:sz="8" w:space="0" w:color="auto"/>
            </w:tcBorders>
            <w:shd w:val="clear" w:color="auto" w:fill="auto"/>
            <w:noWrap/>
            <w:vAlign w:val="center"/>
            <w:hideMark/>
          </w:tcPr>
          <w:p w14:paraId="3DC13E15"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1986</w:t>
            </w:r>
          </w:p>
        </w:tc>
        <w:tc>
          <w:tcPr>
            <w:tcW w:w="1098" w:type="pct"/>
            <w:tcBorders>
              <w:top w:val="nil"/>
              <w:left w:val="nil"/>
              <w:bottom w:val="single" w:sz="8" w:space="0" w:color="auto"/>
              <w:right w:val="single" w:sz="8" w:space="0" w:color="auto"/>
            </w:tcBorders>
            <w:shd w:val="clear" w:color="auto" w:fill="auto"/>
            <w:vAlign w:val="center"/>
            <w:hideMark/>
          </w:tcPr>
          <w:p w14:paraId="3977876B"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ПЭ 100, протяженность 22,0 м</w:t>
            </w:r>
          </w:p>
        </w:tc>
      </w:tr>
      <w:tr w:rsidR="009F601F" w:rsidRPr="009F601F" w14:paraId="0685B841" w14:textId="77777777" w:rsidTr="00A533F6">
        <w:trPr>
          <w:trHeight w:val="1125"/>
        </w:trPr>
        <w:tc>
          <w:tcPr>
            <w:tcW w:w="248" w:type="pct"/>
            <w:tcBorders>
              <w:top w:val="nil"/>
              <w:left w:val="single" w:sz="8" w:space="0" w:color="auto"/>
              <w:bottom w:val="single" w:sz="8" w:space="0" w:color="auto"/>
              <w:right w:val="single" w:sz="8" w:space="0" w:color="auto"/>
            </w:tcBorders>
            <w:shd w:val="clear" w:color="auto" w:fill="auto"/>
            <w:noWrap/>
            <w:vAlign w:val="center"/>
            <w:hideMark/>
          </w:tcPr>
          <w:p w14:paraId="51E4B140"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17.</w:t>
            </w:r>
          </w:p>
        </w:tc>
        <w:tc>
          <w:tcPr>
            <w:tcW w:w="1007" w:type="pct"/>
            <w:tcBorders>
              <w:top w:val="nil"/>
              <w:left w:val="nil"/>
              <w:bottom w:val="single" w:sz="8" w:space="0" w:color="auto"/>
              <w:right w:val="single" w:sz="8" w:space="0" w:color="auto"/>
            </w:tcBorders>
            <w:shd w:val="clear" w:color="auto" w:fill="auto"/>
            <w:vAlign w:val="center"/>
            <w:hideMark/>
          </w:tcPr>
          <w:p w14:paraId="4D70BC37"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Водопроводные сеги d 63 мм</w:t>
            </w:r>
          </w:p>
        </w:tc>
        <w:tc>
          <w:tcPr>
            <w:tcW w:w="2282" w:type="pct"/>
            <w:tcBorders>
              <w:top w:val="nil"/>
              <w:left w:val="nil"/>
              <w:bottom w:val="single" w:sz="8" w:space="0" w:color="auto"/>
              <w:right w:val="single" w:sz="8" w:space="0" w:color="auto"/>
            </w:tcBorders>
            <w:shd w:val="clear" w:color="auto" w:fill="auto"/>
            <w:vAlign w:val="center"/>
            <w:hideMark/>
          </w:tcPr>
          <w:p w14:paraId="78F16D42" w14:textId="4BF84BF0" w:rsidR="00560A1E" w:rsidRPr="009F601F" w:rsidRDefault="003D1F20"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гп. Янино</w:t>
            </w:r>
            <w:r w:rsidR="00560A1E" w:rsidRPr="009F601F">
              <w:rPr>
                <w:rFonts w:ascii="Times New Roman" w:eastAsia="Times New Roman" w:hAnsi="Times New Roman" w:cs="Times New Roman"/>
                <w:sz w:val="20"/>
                <w:szCs w:val="20"/>
                <w:lang w:eastAsia="ru-RU"/>
              </w:rPr>
              <w:t>-1, от в/у у д. № 12 по ул. Новая до ДОС 1 -ДОС 3 и амбулатории</w:t>
            </w:r>
          </w:p>
        </w:tc>
        <w:tc>
          <w:tcPr>
            <w:tcW w:w="365" w:type="pct"/>
            <w:tcBorders>
              <w:top w:val="nil"/>
              <w:left w:val="nil"/>
              <w:bottom w:val="single" w:sz="8" w:space="0" w:color="auto"/>
              <w:right w:val="single" w:sz="8" w:space="0" w:color="auto"/>
            </w:tcBorders>
            <w:shd w:val="clear" w:color="auto" w:fill="auto"/>
            <w:noWrap/>
            <w:vAlign w:val="center"/>
            <w:hideMark/>
          </w:tcPr>
          <w:p w14:paraId="60F970AA"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1986</w:t>
            </w:r>
          </w:p>
        </w:tc>
        <w:tc>
          <w:tcPr>
            <w:tcW w:w="1098" w:type="pct"/>
            <w:tcBorders>
              <w:top w:val="nil"/>
              <w:left w:val="nil"/>
              <w:bottom w:val="single" w:sz="8" w:space="0" w:color="auto"/>
              <w:right w:val="single" w:sz="8" w:space="0" w:color="auto"/>
            </w:tcBorders>
            <w:shd w:val="clear" w:color="auto" w:fill="auto"/>
            <w:vAlign w:val="center"/>
            <w:hideMark/>
          </w:tcPr>
          <w:p w14:paraId="5C6414FB"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ПЭ100, протяженность 327,15 м</w:t>
            </w:r>
          </w:p>
        </w:tc>
      </w:tr>
      <w:tr w:rsidR="009F601F" w:rsidRPr="009F601F" w14:paraId="1EF5661E" w14:textId="77777777" w:rsidTr="00A533F6">
        <w:trPr>
          <w:trHeight w:val="675"/>
        </w:trPr>
        <w:tc>
          <w:tcPr>
            <w:tcW w:w="248" w:type="pct"/>
            <w:tcBorders>
              <w:top w:val="nil"/>
              <w:left w:val="single" w:sz="8" w:space="0" w:color="auto"/>
              <w:bottom w:val="single" w:sz="8" w:space="0" w:color="auto"/>
              <w:right w:val="single" w:sz="8" w:space="0" w:color="auto"/>
            </w:tcBorders>
            <w:shd w:val="clear" w:color="auto" w:fill="auto"/>
            <w:noWrap/>
            <w:vAlign w:val="center"/>
            <w:hideMark/>
          </w:tcPr>
          <w:p w14:paraId="52FA4BA3"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18.</w:t>
            </w:r>
          </w:p>
        </w:tc>
        <w:tc>
          <w:tcPr>
            <w:tcW w:w="1007" w:type="pct"/>
            <w:tcBorders>
              <w:top w:val="nil"/>
              <w:left w:val="nil"/>
              <w:bottom w:val="single" w:sz="8" w:space="0" w:color="auto"/>
              <w:right w:val="single" w:sz="8" w:space="0" w:color="auto"/>
            </w:tcBorders>
            <w:shd w:val="clear" w:color="auto" w:fill="auto"/>
            <w:vAlign w:val="center"/>
            <w:hideMark/>
          </w:tcPr>
          <w:p w14:paraId="673484A1"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Водопроводные сети d 160 мм</w:t>
            </w:r>
          </w:p>
        </w:tc>
        <w:tc>
          <w:tcPr>
            <w:tcW w:w="2282" w:type="pct"/>
            <w:tcBorders>
              <w:top w:val="nil"/>
              <w:left w:val="nil"/>
              <w:bottom w:val="single" w:sz="8" w:space="0" w:color="auto"/>
              <w:right w:val="single" w:sz="8" w:space="0" w:color="auto"/>
            </w:tcBorders>
            <w:shd w:val="clear" w:color="auto" w:fill="auto"/>
            <w:vAlign w:val="center"/>
            <w:hideMark/>
          </w:tcPr>
          <w:p w14:paraId="64D0FB37" w14:textId="2815AC34" w:rsidR="00560A1E" w:rsidRPr="009F601F" w:rsidRDefault="003D1F20"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гп. Янино</w:t>
            </w:r>
            <w:r w:rsidR="00560A1E" w:rsidRPr="009F601F">
              <w:rPr>
                <w:rFonts w:ascii="Times New Roman" w:eastAsia="Times New Roman" w:hAnsi="Times New Roman" w:cs="Times New Roman"/>
                <w:sz w:val="20"/>
                <w:szCs w:val="20"/>
                <w:lang w:eastAsia="ru-RU"/>
              </w:rPr>
              <w:t>-1, от в/в d529 до в/у у д. № 12 но ул. Новая</w:t>
            </w:r>
          </w:p>
        </w:tc>
        <w:tc>
          <w:tcPr>
            <w:tcW w:w="365" w:type="pct"/>
            <w:tcBorders>
              <w:top w:val="nil"/>
              <w:left w:val="nil"/>
              <w:bottom w:val="single" w:sz="8" w:space="0" w:color="auto"/>
              <w:right w:val="single" w:sz="8" w:space="0" w:color="auto"/>
            </w:tcBorders>
            <w:shd w:val="clear" w:color="auto" w:fill="auto"/>
            <w:noWrap/>
            <w:vAlign w:val="center"/>
            <w:hideMark/>
          </w:tcPr>
          <w:p w14:paraId="404247F2"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1986</w:t>
            </w:r>
          </w:p>
        </w:tc>
        <w:tc>
          <w:tcPr>
            <w:tcW w:w="1098" w:type="pct"/>
            <w:tcBorders>
              <w:top w:val="nil"/>
              <w:left w:val="nil"/>
              <w:bottom w:val="single" w:sz="8" w:space="0" w:color="auto"/>
              <w:right w:val="single" w:sz="8" w:space="0" w:color="auto"/>
            </w:tcBorders>
            <w:shd w:val="clear" w:color="auto" w:fill="auto"/>
            <w:vAlign w:val="center"/>
            <w:hideMark/>
          </w:tcPr>
          <w:p w14:paraId="49CED605"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ПЭ100, протяженность 101,0 м</w:t>
            </w:r>
          </w:p>
        </w:tc>
      </w:tr>
      <w:tr w:rsidR="009F601F" w:rsidRPr="009F601F" w14:paraId="3DEDF576" w14:textId="77777777" w:rsidTr="00A533F6">
        <w:trPr>
          <w:trHeight w:val="900"/>
        </w:trPr>
        <w:tc>
          <w:tcPr>
            <w:tcW w:w="248" w:type="pct"/>
            <w:tcBorders>
              <w:top w:val="nil"/>
              <w:left w:val="single" w:sz="8" w:space="0" w:color="auto"/>
              <w:bottom w:val="single" w:sz="8" w:space="0" w:color="auto"/>
              <w:right w:val="single" w:sz="8" w:space="0" w:color="auto"/>
            </w:tcBorders>
            <w:shd w:val="clear" w:color="auto" w:fill="auto"/>
            <w:noWrap/>
            <w:vAlign w:val="center"/>
            <w:hideMark/>
          </w:tcPr>
          <w:p w14:paraId="475B60BE"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19.</w:t>
            </w:r>
          </w:p>
        </w:tc>
        <w:tc>
          <w:tcPr>
            <w:tcW w:w="1007" w:type="pct"/>
            <w:tcBorders>
              <w:top w:val="nil"/>
              <w:left w:val="nil"/>
              <w:bottom w:val="single" w:sz="8" w:space="0" w:color="auto"/>
              <w:right w:val="single" w:sz="8" w:space="0" w:color="auto"/>
            </w:tcBorders>
            <w:shd w:val="clear" w:color="auto" w:fill="auto"/>
            <w:vAlign w:val="center"/>
            <w:hideMark/>
          </w:tcPr>
          <w:p w14:paraId="179B3CAE"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Водопроводные сеги d 160 мм</w:t>
            </w:r>
          </w:p>
        </w:tc>
        <w:tc>
          <w:tcPr>
            <w:tcW w:w="2282" w:type="pct"/>
            <w:tcBorders>
              <w:top w:val="nil"/>
              <w:left w:val="nil"/>
              <w:bottom w:val="single" w:sz="8" w:space="0" w:color="auto"/>
              <w:right w:val="single" w:sz="8" w:space="0" w:color="auto"/>
            </w:tcBorders>
            <w:shd w:val="clear" w:color="auto" w:fill="auto"/>
            <w:vAlign w:val="center"/>
            <w:hideMark/>
          </w:tcPr>
          <w:p w14:paraId="3973A904" w14:textId="4D7C6910" w:rsidR="00560A1E" w:rsidRPr="009F601F" w:rsidRDefault="003D1F20"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гп. Янино</w:t>
            </w:r>
            <w:r w:rsidR="00560A1E" w:rsidRPr="009F601F">
              <w:rPr>
                <w:rFonts w:ascii="Times New Roman" w:eastAsia="Times New Roman" w:hAnsi="Times New Roman" w:cs="Times New Roman"/>
                <w:sz w:val="20"/>
                <w:szCs w:val="20"/>
                <w:lang w:eastAsia="ru-RU"/>
              </w:rPr>
              <w:t>-1, от в/узла у столовой к ж/д по ул. 2. 3, 4. 5 Линин</w:t>
            </w:r>
          </w:p>
        </w:tc>
        <w:tc>
          <w:tcPr>
            <w:tcW w:w="365" w:type="pct"/>
            <w:tcBorders>
              <w:top w:val="nil"/>
              <w:left w:val="nil"/>
              <w:bottom w:val="single" w:sz="8" w:space="0" w:color="auto"/>
              <w:right w:val="single" w:sz="8" w:space="0" w:color="auto"/>
            </w:tcBorders>
            <w:shd w:val="clear" w:color="auto" w:fill="auto"/>
            <w:noWrap/>
            <w:vAlign w:val="center"/>
            <w:hideMark/>
          </w:tcPr>
          <w:p w14:paraId="2527D512"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1986</w:t>
            </w:r>
          </w:p>
        </w:tc>
        <w:tc>
          <w:tcPr>
            <w:tcW w:w="1098" w:type="pct"/>
            <w:tcBorders>
              <w:top w:val="nil"/>
              <w:left w:val="nil"/>
              <w:bottom w:val="single" w:sz="8" w:space="0" w:color="auto"/>
              <w:right w:val="single" w:sz="8" w:space="0" w:color="auto"/>
            </w:tcBorders>
            <w:shd w:val="clear" w:color="auto" w:fill="auto"/>
            <w:vAlign w:val="center"/>
            <w:hideMark/>
          </w:tcPr>
          <w:p w14:paraId="0425EC7C"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ПЭ100, протяженность 1045,0 м</w:t>
            </w:r>
          </w:p>
        </w:tc>
      </w:tr>
      <w:tr w:rsidR="009F601F" w:rsidRPr="009F601F" w14:paraId="0819F4A4" w14:textId="77777777" w:rsidTr="00A533F6">
        <w:trPr>
          <w:trHeight w:val="675"/>
        </w:trPr>
        <w:tc>
          <w:tcPr>
            <w:tcW w:w="248" w:type="pct"/>
            <w:tcBorders>
              <w:top w:val="nil"/>
              <w:left w:val="single" w:sz="8" w:space="0" w:color="auto"/>
              <w:bottom w:val="single" w:sz="8" w:space="0" w:color="auto"/>
              <w:right w:val="single" w:sz="8" w:space="0" w:color="auto"/>
            </w:tcBorders>
            <w:shd w:val="clear" w:color="auto" w:fill="auto"/>
            <w:noWrap/>
            <w:vAlign w:val="center"/>
            <w:hideMark/>
          </w:tcPr>
          <w:p w14:paraId="6CEE9458"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w:t>
            </w:r>
          </w:p>
        </w:tc>
        <w:tc>
          <w:tcPr>
            <w:tcW w:w="1007" w:type="pct"/>
            <w:tcBorders>
              <w:top w:val="nil"/>
              <w:left w:val="nil"/>
              <w:bottom w:val="single" w:sz="8" w:space="0" w:color="auto"/>
              <w:right w:val="single" w:sz="8" w:space="0" w:color="auto"/>
            </w:tcBorders>
            <w:shd w:val="clear" w:color="auto" w:fill="auto"/>
            <w:vAlign w:val="center"/>
            <w:hideMark/>
          </w:tcPr>
          <w:p w14:paraId="17BDE410"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Водопроводные сети d 63 мм</w:t>
            </w:r>
          </w:p>
        </w:tc>
        <w:tc>
          <w:tcPr>
            <w:tcW w:w="2282" w:type="pct"/>
            <w:tcBorders>
              <w:top w:val="nil"/>
              <w:left w:val="nil"/>
              <w:bottom w:val="single" w:sz="8" w:space="0" w:color="auto"/>
              <w:right w:val="single" w:sz="8" w:space="0" w:color="auto"/>
            </w:tcBorders>
            <w:shd w:val="clear" w:color="auto" w:fill="auto"/>
            <w:vAlign w:val="center"/>
            <w:hideMark/>
          </w:tcPr>
          <w:p w14:paraId="6AE30975" w14:textId="3D0EABE1" w:rsidR="00560A1E" w:rsidRPr="009F601F" w:rsidRDefault="003D1F20"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гп. Янино</w:t>
            </w:r>
            <w:r w:rsidR="00560A1E" w:rsidRPr="009F601F">
              <w:rPr>
                <w:rFonts w:ascii="Times New Roman" w:eastAsia="Times New Roman" w:hAnsi="Times New Roman" w:cs="Times New Roman"/>
                <w:sz w:val="20"/>
                <w:szCs w:val="20"/>
                <w:lang w:eastAsia="ru-RU"/>
              </w:rPr>
              <w:t>-1, от в/в d 529 к ЦРБ АСУ</w:t>
            </w:r>
          </w:p>
        </w:tc>
        <w:tc>
          <w:tcPr>
            <w:tcW w:w="365" w:type="pct"/>
            <w:tcBorders>
              <w:top w:val="nil"/>
              <w:left w:val="nil"/>
              <w:bottom w:val="single" w:sz="8" w:space="0" w:color="auto"/>
              <w:right w:val="single" w:sz="8" w:space="0" w:color="auto"/>
            </w:tcBorders>
            <w:shd w:val="clear" w:color="auto" w:fill="auto"/>
            <w:noWrap/>
            <w:vAlign w:val="center"/>
            <w:hideMark/>
          </w:tcPr>
          <w:p w14:paraId="22EED0EE"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1986</w:t>
            </w:r>
          </w:p>
        </w:tc>
        <w:tc>
          <w:tcPr>
            <w:tcW w:w="1098" w:type="pct"/>
            <w:tcBorders>
              <w:top w:val="nil"/>
              <w:left w:val="nil"/>
              <w:bottom w:val="single" w:sz="8" w:space="0" w:color="auto"/>
              <w:right w:val="single" w:sz="8" w:space="0" w:color="auto"/>
            </w:tcBorders>
            <w:shd w:val="clear" w:color="auto" w:fill="auto"/>
            <w:vAlign w:val="center"/>
            <w:hideMark/>
          </w:tcPr>
          <w:p w14:paraId="3ED20504"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ПЭ100, протяженность</w:t>
            </w:r>
          </w:p>
          <w:p w14:paraId="1A173A08"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225,0 м</w:t>
            </w:r>
          </w:p>
        </w:tc>
      </w:tr>
      <w:tr w:rsidR="009F601F" w:rsidRPr="009F601F" w14:paraId="2FEE6F2F" w14:textId="77777777" w:rsidTr="00A533F6">
        <w:trPr>
          <w:trHeight w:val="675"/>
        </w:trPr>
        <w:tc>
          <w:tcPr>
            <w:tcW w:w="248" w:type="pct"/>
            <w:tcBorders>
              <w:top w:val="nil"/>
              <w:left w:val="single" w:sz="8" w:space="0" w:color="auto"/>
              <w:bottom w:val="single" w:sz="8" w:space="0" w:color="auto"/>
              <w:right w:val="single" w:sz="8" w:space="0" w:color="auto"/>
            </w:tcBorders>
            <w:shd w:val="clear" w:color="auto" w:fill="auto"/>
            <w:noWrap/>
            <w:vAlign w:val="center"/>
            <w:hideMark/>
          </w:tcPr>
          <w:p w14:paraId="66CADFBD"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21.</w:t>
            </w:r>
          </w:p>
        </w:tc>
        <w:tc>
          <w:tcPr>
            <w:tcW w:w="1007" w:type="pct"/>
            <w:tcBorders>
              <w:top w:val="nil"/>
              <w:left w:val="nil"/>
              <w:bottom w:val="single" w:sz="8" w:space="0" w:color="auto"/>
              <w:right w:val="single" w:sz="8" w:space="0" w:color="auto"/>
            </w:tcBorders>
            <w:shd w:val="clear" w:color="auto" w:fill="auto"/>
            <w:vAlign w:val="center"/>
            <w:hideMark/>
          </w:tcPr>
          <w:p w14:paraId="0FF63D4A"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Водопроводные сети d 160 мм</w:t>
            </w:r>
          </w:p>
        </w:tc>
        <w:tc>
          <w:tcPr>
            <w:tcW w:w="2282" w:type="pct"/>
            <w:tcBorders>
              <w:top w:val="nil"/>
              <w:left w:val="nil"/>
              <w:bottom w:val="single" w:sz="8" w:space="0" w:color="auto"/>
              <w:right w:val="single" w:sz="8" w:space="0" w:color="auto"/>
            </w:tcBorders>
            <w:shd w:val="clear" w:color="auto" w:fill="auto"/>
            <w:vAlign w:val="center"/>
            <w:hideMark/>
          </w:tcPr>
          <w:p w14:paraId="7499FB5F" w14:textId="3E7C4DC2" w:rsidR="00560A1E" w:rsidRPr="009F601F" w:rsidRDefault="003D1F20"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гп. Янино</w:t>
            </w:r>
            <w:r w:rsidR="00560A1E" w:rsidRPr="009F601F">
              <w:rPr>
                <w:rFonts w:ascii="Times New Roman" w:eastAsia="Times New Roman" w:hAnsi="Times New Roman" w:cs="Times New Roman"/>
                <w:sz w:val="20"/>
                <w:szCs w:val="20"/>
                <w:lang w:eastAsia="ru-RU"/>
              </w:rPr>
              <w:t>-1, от в/у</w:t>
            </w:r>
            <w:r w:rsidR="00A045FC" w:rsidRPr="009F601F">
              <w:rPr>
                <w:rFonts w:ascii="Times New Roman" w:eastAsia="Times New Roman" w:hAnsi="Times New Roman" w:cs="Times New Roman"/>
                <w:sz w:val="20"/>
                <w:szCs w:val="20"/>
                <w:lang w:eastAsia="ru-RU"/>
              </w:rPr>
              <w:t xml:space="preserve"> «</w:t>
            </w:r>
            <w:r w:rsidR="00560A1E" w:rsidRPr="009F601F">
              <w:rPr>
                <w:rFonts w:ascii="Times New Roman" w:eastAsia="Times New Roman" w:hAnsi="Times New Roman" w:cs="Times New Roman"/>
                <w:sz w:val="20"/>
                <w:szCs w:val="20"/>
                <w:lang w:eastAsia="ru-RU"/>
              </w:rPr>
              <w:t>Домик лесника</w:t>
            </w:r>
            <w:r w:rsidR="00A045FC" w:rsidRPr="009F601F">
              <w:rPr>
                <w:rFonts w:ascii="Times New Roman" w:eastAsia="Times New Roman" w:hAnsi="Times New Roman" w:cs="Times New Roman"/>
                <w:sz w:val="20"/>
                <w:szCs w:val="20"/>
                <w:lang w:eastAsia="ru-RU"/>
              </w:rPr>
              <w:t>»</w:t>
            </w:r>
            <w:r w:rsidR="00560A1E" w:rsidRPr="009F601F">
              <w:rPr>
                <w:rFonts w:ascii="Times New Roman" w:eastAsia="Times New Roman" w:hAnsi="Times New Roman" w:cs="Times New Roman"/>
                <w:sz w:val="20"/>
                <w:szCs w:val="20"/>
                <w:lang w:eastAsia="ru-RU"/>
              </w:rPr>
              <w:t xml:space="preserve"> до дер. Янино-1</w:t>
            </w:r>
          </w:p>
        </w:tc>
        <w:tc>
          <w:tcPr>
            <w:tcW w:w="365" w:type="pct"/>
            <w:tcBorders>
              <w:top w:val="nil"/>
              <w:left w:val="nil"/>
              <w:bottom w:val="single" w:sz="8" w:space="0" w:color="auto"/>
              <w:right w:val="single" w:sz="8" w:space="0" w:color="auto"/>
            </w:tcBorders>
            <w:shd w:val="clear" w:color="auto" w:fill="auto"/>
            <w:noWrap/>
            <w:vAlign w:val="center"/>
            <w:hideMark/>
          </w:tcPr>
          <w:p w14:paraId="524D7441"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1986</w:t>
            </w:r>
          </w:p>
        </w:tc>
        <w:tc>
          <w:tcPr>
            <w:tcW w:w="1098" w:type="pct"/>
            <w:tcBorders>
              <w:top w:val="nil"/>
              <w:left w:val="nil"/>
              <w:bottom w:val="single" w:sz="8" w:space="0" w:color="auto"/>
              <w:right w:val="single" w:sz="8" w:space="0" w:color="auto"/>
            </w:tcBorders>
            <w:shd w:val="clear" w:color="auto" w:fill="auto"/>
            <w:vAlign w:val="center"/>
            <w:hideMark/>
          </w:tcPr>
          <w:p w14:paraId="0071CE7D"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ПЭ100, протяженность</w:t>
            </w:r>
          </w:p>
          <w:p w14:paraId="290B41F7"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974,0 м</w:t>
            </w:r>
          </w:p>
        </w:tc>
      </w:tr>
      <w:tr w:rsidR="009F601F" w:rsidRPr="009F601F" w14:paraId="3A32CF44" w14:textId="77777777" w:rsidTr="00A533F6">
        <w:trPr>
          <w:trHeight w:val="900"/>
        </w:trPr>
        <w:tc>
          <w:tcPr>
            <w:tcW w:w="248" w:type="pct"/>
            <w:tcBorders>
              <w:top w:val="nil"/>
              <w:left w:val="single" w:sz="8" w:space="0" w:color="auto"/>
              <w:bottom w:val="single" w:sz="8" w:space="0" w:color="auto"/>
              <w:right w:val="single" w:sz="8" w:space="0" w:color="auto"/>
            </w:tcBorders>
            <w:shd w:val="clear" w:color="auto" w:fill="auto"/>
            <w:noWrap/>
            <w:vAlign w:val="center"/>
            <w:hideMark/>
          </w:tcPr>
          <w:p w14:paraId="692C23DE"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22.</w:t>
            </w:r>
          </w:p>
        </w:tc>
        <w:tc>
          <w:tcPr>
            <w:tcW w:w="1007" w:type="pct"/>
            <w:tcBorders>
              <w:top w:val="nil"/>
              <w:left w:val="nil"/>
              <w:bottom w:val="single" w:sz="8" w:space="0" w:color="auto"/>
              <w:right w:val="single" w:sz="8" w:space="0" w:color="auto"/>
            </w:tcBorders>
            <w:shd w:val="clear" w:color="auto" w:fill="auto"/>
            <w:vAlign w:val="center"/>
            <w:hideMark/>
          </w:tcPr>
          <w:p w14:paraId="5D68F046"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Водопроводные сети d 110 мм</w:t>
            </w:r>
          </w:p>
        </w:tc>
        <w:tc>
          <w:tcPr>
            <w:tcW w:w="2282" w:type="pct"/>
            <w:tcBorders>
              <w:top w:val="nil"/>
              <w:left w:val="nil"/>
              <w:bottom w:val="single" w:sz="8" w:space="0" w:color="auto"/>
              <w:right w:val="single" w:sz="8" w:space="0" w:color="auto"/>
            </w:tcBorders>
            <w:shd w:val="clear" w:color="auto" w:fill="auto"/>
            <w:vAlign w:val="center"/>
            <w:hideMark/>
          </w:tcPr>
          <w:p w14:paraId="1DD68FE3" w14:textId="777740FF" w:rsidR="00560A1E" w:rsidRPr="009F601F" w:rsidRDefault="003D1F20"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гп. Янино</w:t>
            </w:r>
            <w:r w:rsidR="00560A1E" w:rsidRPr="009F601F">
              <w:rPr>
                <w:rFonts w:ascii="Times New Roman" w:eastAsia="Times New Roman" w:hAnsi="Times New Roman" w:cs="Times New Roman"/>
                <w:sz w:val="20"/>
                <w:szCs w:val="20"/>
                <w:lang w:eastAsia="ru-RU"/>
              </w:rPr>
              <w:t>-1, от Т.П у д.№7, до В\Р колонки у пруда</w:t>
            </w:r>
          </w:p>
        </w:tc>
        <w:tc>
          <w:tcPr>
            <w:tcW w:w="365" w:type="pct"/>
            <w:tcBorders>
              <w:top w:val="nil"/>
              <w:left w:val="nil"/>
              <w:bottom w:val="single" w:sz="8" w:space="0" w:color="auto"/>
              <w:right w:val="single" w:sz="8" w:space="0" w:color="auto"/>
            </w:tcBorders>
            <w:shd w:val="clear" w:color="auto" w:fill="auto"/>
            <w:noWrap/>
            <w:vAlign w:val="center"/>
            <w:hideMark/>
          </w:tcPr>
          <w:p w14:paraId="4B5AC4DE"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1986</w:t>
            </w:r>
          </w:p>
        </w:tc>
        <w:tc>
          <w:tcPr>
            <w:tcW w:w="1098" w:type="pct"/>
            <w:tcBorders>
              <w:top w:val="nil"/>
              <w:left w:val="nil"/>
              <w:bottom w:val="single" w:sz="8" w:space="0" w:color="auto"/>
              <w:right w:val="single" w:sz="8" w:space="0" w:color="auto"/>
            </w:tcBorders>
            <w:shd w:val="clear" w:color="auto" w:fill="auto"/>
            <w:vAlign w:val="center"/>
            <w:hideMark/>
          </w:tcPr>
          <w:p w14:paraId="743F4479"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ПЭ100, протяженность 195,0 м</w:t>
            </w:r>
          </w:p>
        </w:tc>
      </w:tr>
      <w:tr w:rsidR="00560A1E" w:rsidRPr="009F601F" w14:paraId="25097706" w14:textId="77777777" w:rsidTr="00A533F6">
        <w:trPr>
          <w:trHeight w:val="675"/>
        </w:trPr>
        <w:tc>
          <w:tcPr>
            <w:tcW w:w="248" w:type="pct"/>
            <w:tcBorders>
              <w:top w:val="nil"/>
              <w:left w:val="single" w:sz="8" w:space="0" w:color="auto"/>
              <w:bottom w:val="single" w:sz="8" w:space="0" w:color="auto"/>
              <w:right w:val="single" w:sz="8" w:space="0" w:color="auto"/>
            </w:tcBorders>
            <w:shd w:val="clear" w:color="auto" w:fill="auto"/>
            <w:noWrap/>
            <w:vAlign w:val="center"/>
            <w:hideMark/>
          </w:tcPr>
          <w:p w14:paraId="4A46408A"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23.</w:t>
            </w:r>
          </w:p>
        </w:tc>
        <w:tc>
          <w:tcPr>
            <w:tcW w:w="1007" w:type="pct"/>
            <w:tcBorders>
              <w:top w:val="nil"/>
              <w:left w:val="nil"/>
              <w:bottom w:val="single" w:sz="8" w:space="0" w:color="auto"/>
              <w:right w:val="single" w:sz="8" w:space="0" w:color="auto"/>
            </w:tcBorders>
            <w:shd w:val="clear" w:color="auto" w:fill="auto"/>
            <w:vAlign w:val="center"/>
            <w:hideMark/>
          </w:tcPr>
          <w:p w14:paraId="0426CA00"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Водопроводные сеги d 57, 63 мм</w:t>
            </w:r>
          </w:p>
        </w:tc>
        <w:tc>
          <w:tcPr>
            <w:tcW w:w="2282" w:type="pct"/>
            <w:tcBorders>
              <w:top w:val="nil"/>
              <w:left w:val="nil"/>
              <w:bottom w:val="single" w:sz="8" w:space="0" w:color="auto"/>
              <w:right w:val="single" w:sz="8" w:space="0" w:color="auto"/>
            </w:tcBorders>
            <w:shd w:val="clear" w:color="auto" w:fill="auto"/>
            <w:vAlign w:val="center"/>
            <w:hideMark/>
          </w:tcPr>
          <w:p w14:paraId="5F2009A3"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д. Хирвости -д. Суоранда</w:t>
            </w:r>
          </w:p>
        </w:tc>
        <w:tc>
          <w:tcPr>
            <w:tcW w:w="365" w:type="pct"/>
            <w:tcBorders>
              <w:top w:val="nil"/>
              <w:left w:val="nil"/>
              <w:bottom w:val="single" w:sz="8" w:space="0" w:color="auto"/>
              <w:right w:val="single" w:sz="8" w:space="0" w:color="auto"/>
            </w:tcBorders>
            <w:shd w:val="clear" w:color="auto" w:fill="auto"/>
            <w:noWrap/>
            <w:vAlign w:val="center"/>
            <w:hideMark/>
          </w:tcPr>
          <w:p w14:paraId="6B1E8F6C"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1986</w:t>
            </w:r>
          </w:p>
        </w:tc>
        <w:tc>
          <w:tcPr>
            <w:tcW w:w="1098" w:type="pct"/>
            <w:tcBorders>
              <w:top w:val="nil"/>
              <w:left w:val="nil"/>
              <w:bottom w:val="single" w:sz="8" w:space="0" w:color="auto"/>
              <w:right w:val="single" w:sz="8" w:space="0" w:color="auto"/>
            </w:tcBorders>
            <w:shd w:val="clear" w:color="auto" w:fill="auto"/>
            <w:vAlign w:val="center"/>
            <w:hideMark/>
          </w:tcPr>
          <w:p w14:paraId="0E7120F1" w14:textId="77777777" w:rsidR="00560A1E" w:rsidRPr="009F601F" w:rsidRDefault="00560A1E" w:rsidP="00A533F6">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Сталь, ПЭ100, протяженность 2378,0 м</w:t>
            </w:r>
          </w:p>
        </w:tc>
      </w:tr>
    </w:tbl>
    <w:p w14:paraId="7727E0DE" w14:textId="77777777" w:rsidR="00560A1E" w:rsidRPr="009F601F" w:rsidRDefault="00560A1E" w:rsidP="00560A1E">
      <w:pPr>
        <w:pStyle w:val="ab"/>
        <w:rPr>
          <w:lang w:eastAsia="ru-RU"/>
        </w:rPr>
      </w:pPr>
    </w:p>
    <w:p w14:paraId="4FEA8D9F" w14:textId="4E06792B" w:rsidR="00560A1E" w:rsidRPr="009F601F" w:rsidRDefault="00560A1E" w:rsidP="00560A1E">
      <w:pPr>
        <w:pStyle w:val="ab"/>
        <w:rPr>
          <w:lang w:eastAsia="ru-RU"/>
        </w:rPr>
      </w:pPr>
      <w:r w:rsidRPr="009F601F">
        <w:rPr>
          <w:lang w:eastAsia="ru-RU"/>
        </w:rPr>
        <w:t>Как видно из таблицы, большая часть объектов была построена в конце 70-х и 80-х годах прошлого века и реконструирована ООО</w:t>
      </w:r>
      <w:r w:rsidR="00A045FC" w:rsidRPr="009F601F">
        <w:rPr>
          <w:lang w:eastAsia="ru-RU"/>
        </w:rPr>
        <w:t xml:space="preserve"> «</w:t>
      </w:r>
      <w:r w:rsidRPr="009F601F">
        <w:rPr>
          <w:lang w:eastAsia="ru-RU"/>
        </w:rPr>
        <w:t>СМЭУ</w:t>
      </w:r>
      <w:r w:rsidR="00A045FC" w:rsidRPr="009F601F">
        <w:rPr>
          <w:lang w:eastAsia="ru-RU"/>
        </w:rPr>
        <w:t xml:space="preserve"> «</w:t>
      </w:r>
      <w:r w:rsidRPr="009F601F">
        <w:rPr>
          <w:lang w:eastAsia="ru-RU"/>
        </w:rPr>
        <w:t>Заневка</w:t>
      </w:r>
      <w:r w:rsidR="00A045FC" w:rsidRPr="009F601F">
        <w:rPr>
          <w:lang w:eastAsia="ru-RU"/>
        </w:rPr>
        <w:t>»</w:t>
      </w:r>
      <w:r w:rsidRPr="009F601F">
        <w:rPr>
          <w:lang w:eastAsia="ru-RU"/>
        </w:rPr>
        <w:t xml:space="preserve"> в 2011 - 2014 г.г. </w:t>
      </w:r>
    </w:p>
    <w:p w14:paraId="7447F908" w14:textId="2DA07DA6" w:rsidR="00560A1E" w:rsidRPr="009F601F" w:rsidRDefault="00560A1E" w:rsidP="00560A1E">
      <w:pPr>
        <w:pStyle w:val="ab"/>
        <w:rPr>
          <w:lang w:eastAsia="ru-RU"/>
        </w:rPr>
      </w:pPr>
      <w:r w:rsidRPr="009F601F">
        <w:rPr>
          <w:lang w:eastAsia="ru-RU"/>
        </w:rPr>
        <w:t>Кроме этого, ООО</w:t>
      </w:r>
      <w:r w:rsidR="00A045FC" w:rsidRPr="009F601F">
        <w:rPr>
          <w:lang w:eastAsia="ru-RU"/>
        </w:rPr>
        <w:t xml:space="preserve"> «</w:t>
      </w:r>
      <w:r w:rsidRPr="009F601F">
        <w:rPr>
          <w:lang w:eastAsia="ru-RU"/>
        </w:rPr>
        <w:t>СМЭУ</w:t>
      </w:r>
      <w:r w:rsidR="00A045FC" w:rsidRPr="009F601F">
        <w:rPr>
          <w:lang w:eastAsia="ru-RU"/>
        </w:rPr>
        <w:t xml:space="preserve"> «</w:t>
      </w:r>
      <w:r w:rsidRPr="009F601F">
        <w:rPr>
          <w:lang w:eastAsia="ru-RU"/>
        </w:rPr>
        <w:t>Заневка</w:t>
      </w:r>
      <w:r w:rsidR="00A045FC" w:rsidRPr="009F601F">
        <w:rPr>
          <w:lang w:eastAsia="ru-RU"/>
        </w:rPr>
        <w:t>»</w:t>
      </w:r>
      <w:r w:rsidRPr="009F601F">
        <w:rPr>
          <w:lang w:eastAsia="ru-RU"/>
        </w:rPr>
        <w:t xml:space="preserve"> обслуживает сети и объекты водоснабжения, которые были построены вначале 2000-х годов без надлежащего оформления и по состоянию на начало 2015г. считаются бесхозными. </w:t>
      </w:r>
    </w:p>
    <w:p w14:paraId="082993CF" w14:textId="53731896" w:rsidR="00560A1E" w:rsidRPr="009F601F" w:rsidRDefault="00560A1E" w:rsidP="00560A1E">
      <w:pPr>
        <w:pStyle w:val="ab"/>
        <w:rPr>
          <w:lang w:eastAsia="ru-RU"/>
        </w:rPr>
      </w:pPr>
      <w:r w:rsidRPr="009F601F">
        <w:rPr>
          <w:lang w:eastAsia="ru-RU"/>
        </w:rPr>
        <w:t>Перечень бесхозных сетей и объектов водоснабжения в зоне</w:t>
      </w:r>
      <w:r w:rsidR="00A045FC" w:rsidRPr="009F601F">
        <w:rPr>
          <w:lang w:eastAsia="ru-RU"/>
        </w:rPr>
        <w:t xml:space="preserve"> «</w:t>
      </w:r>
      <w:r w:rsidRPr="009F601F">
        <w:rPr>
          <w:lang w:eastAsia="ru-RU"/>
        </w:rPr>
        <w:t>Янино</w:t>
      </w:r>
      <w:r w:rsidR="00A045FC" w:rsidRPr="009F601F">
        <w:rPr>
          <w:lang w:eastAsia="ru-RU"/>
        </w:rPr>
        <w:t>»</w:t>
      </w:r>
      <w:r w:rsidRPr="009F601F">
        <w:rPr>
          <w:lang w:eastAsia="ru-RU"/>
        </w:rPr>
        <w:t>, эксплуатируемых ООО</w:t>
      </w:r>
      <w:r w:rsidR="00A045FC" w:rsidRPr="009F601F">
        <w:rPr>
          <w:lang w:eastAsia="ru-RU"/>
        </w:rPr>
        <w:t xml:space="preserve"> «</w:t>
      </w:r>
      <w:r w:rsidRPr="009F601F">
        <w:rPr>
          <w:lang w:eastAsia="ru-RU"/>
        </w:rPr>
        <w:t>СМЭУ</w:t>
      </w:r>
      <w:r w:rsidR="00A045FC" w:rsidRPr="009F601F">
        <w:rPr>
          <w:lang w:eastAsia="ru-RU"/>
        </w:rPr>
        <w:t xml:space="preserve"> «</w:t>
      </w:r>
      <w:r w:rsidRPr="009F601F">
        <w:rPr>
          <w:lang w:eastAsia="ru-RU"/>
        </w:rPr>
        <w:t>Заневка</w:t>
      </w:r>
      <w:r w:rsidR="00A045FC" w:rsidRPr="009F601F">
        <w:rPr>
          <w:lang w:eastAsia="ru-RU"/>
        </w:rPr>
        <w:t>»</w:t>
      </w:r>
      <w:r w:rsidRPr="009F601F">
        <w:rPr>
          <w:lang w:eastAsia="ru-RU"/>
        </w:rPr>
        <w:t xml:space="preserve"> приведен в таблице 3.4.2.2-2.</w:t>
      </w:r>
    </w:p>
    <w:p w14:paraId="3E180EE4" w14:textId="77777777" w:rsidR="00560A1E" w:rsidRPr="009F601F" w:rsidRDefault="00560A1E" w:rsidP="00560A1E">
      <w:pPr>
        <w:pStyle w:val="ab"/>
        <w:rPr>
          <w:lang w:eastAsia="ru-RU"/>
        </w:rPr>
      </w:pPr>
    </w:p>
    <w:p w14:paraId="3C001E7D" w14:textId="77777777" w:rsidR="00560A1E" w:rsidRPr="009F601F" w:rsidRDefault="00560A1E" w:rsidP="00560A1E">
      <w:pPr>
        <w:spacing w:after="160" w:line="259" w:lineRule="auto"/>
        <w:rPr>
          <w:rFonts w:ascii="Times New Roman" w:eastAsiaTheme="majorEastAsia" w:hAnsi="Times New Roman" w:cs="Times New Roman"/>
          <w:bCs/>
          <w:sz w:val="26"/>
          <w:szCs w:val="26"/>
          <w:lang w:eastAsia="ru-RU"/>
        </w:rPr>
      </w:pPr>
      <w:r w:rsidRPr="009F601F">
        <w:br w:type="page"/>
      </w:r>
    </w:p>
    <w:p w14:paraId="6B9E7D32" w14:textId="44F28E5F" w:rsidR="00560A1E" w:rsidRPr="009F601F" w:rsidRDefault="00560A1E" w:rsidP="00127B60">
      <w:pPr>
        <w:pStyle w:val="111110"/>
        <w:ind w:left="426"/>
      </w:pPr>
      <w:r w:rsidRPr="009F601F">
        <w:lastRenderedPageBreak/>
        <w:t>Бесхозные сети и объекты водоснабжения на территории зоны</w:t>
      </w:r>
      <w:r w:rsidR="00A045FC" w:rsidRPr="009F601F">
        <w:t xml:space="preserve"> «</w:t>
      </w:r>
      <w:r w:rsidRPr="009F601F">
        <w:t>Янино</w:t>
      </w:r>
      <w:r w:rsidR="00A045FC" w:rsidRPr="009F601F">
        <w:t>»</w:t>
      </w:r>
      <w:r w:rsidRPr="009F601F">
        <w:t>, эксплуатируемые ООО</w:t>
      </w:r>
      <w:r w:rsidR="00A045FC" w:rsidRPr="009F601F">
        <w:t xml:space="preserve"> «</w:t>
      </w:r>
      <w:r w:rsidRPr="009F601F">
        <w:t>СМЭУ</w:t>
      </w:r>
      <w:r w:rsidR="00A045FC" w:rsidRPr="009F601F">
        <w:t xml:space="preserve"> «</w:t>
      </w:r>
      <w:r w:rsidRPr="009F601F">
        <w:t>Заневка</w:t>
      </w:r>
      <w:r w:rsidR="00A045FC" w:rsidRPr="009F601F">
        <w:t>»</w:t>
      </w:r>
    </w:p>
    <w:tbl>
      <w:tblPr>
        <w:tblW w:w="5000" w:type="pct"/>
        <w:tblLook w:val="04A0" w:firstRow="1" w:lastRow="0" w:firstColumn="1" w:lastColumn="0" w:noHBand="0" w:noVBand="1"/>
      </w:tblPr>
      <w:tblGrid>
        <w:gridCol w:w="523"/>
        <w:gridCol w:w="1956"/>
        <w:gridCol w:w="2948"/>
        <w:gridCol w:w="823"/>
        <w:gridCol w:w="685"/>
        <w:gridCol w:w="2636"/>
      </w:tblGrid>
      <w:tr w:rsidR="009F601F" w:rsidRPr="009F601F" w14:paraId="159099A9" w14:textId="77777777" w:rsidTr="00A533F6">
        <w:trPr>
          <w:trHeight w:val="450"/>
          <w:tblHeader/>
        </w:trPr>
        <w:tc>
          <w:tcPr>
            <w:tcW w:w="27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3A35D48F"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 п/п</w:t>
            </w:r>
          </w:p>
        </w:tc>
        <w:tc>
          <w:tcPr>
            <w:tcW w:w="1022" w:type="pct"/>
            <w:tcBorders>
              <w:top w:val="single" w:sz="8" w:space="0" w:color="auto"/>
              <w:left w:val="nil"/>
              <w:bottom w:val="single" w:sz="8" w:space="0" w:color="auto"/>
              <w:right w:val="single" w:sz="8" w:space="0" w:color="auto"/>
            </w:tcBorders>
            <w:shd w:val="clear" w:color="auto" w:fill="auto"/>
            <w:vAlign w:val="center"/>
            <w:hideMark/>
          </w:tcPr>
          <w:p w14:paraId="3E285348"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Наименование имущества</w:t>
            </w:r>
          </w:p>
        </w:tc>
        <w:tc>
          <w:tcPr>
            <w:tcW w:w="1540" w:type="pct"/>
            <w:tcBorders>
              <w:top w:val="single" w:sz="8" w:space="0" w:color="auto"/>
              <w:left w:val="nil"/>
              <w:bottom w:val="single" w:sz="8" w:space="0" w:color="auto"/>
              <w:right w:val="single" w:sz="8" w:space="0" w:color="auto"/>
            </w:tcBorders>
            <w:shd w:val="clear" w:color="auto" w:fill="auto"/>
            <w:vAlign w:val="center"/>
            <w:hideMark/>
          </w:tcPr>
          <w:p w14:paraId="2C0FC920"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Адрес местонахождения</w:t>
            </w:r>
          </w:p>
        </w:tc>
        <w:tc>
          <w:tcPr>
            <w:tcW w:w="430" w:type="pct"/>
            <w:tcBorders>
              <w:top w:val="single" w:sz="8" w:space="0" w:color="auto"/>
              <w:left w:val="nil"/>
              <w:bottom w:val="single" w:sz="8" w:space="0" w:color="auto"/>
              <w:right w:val="single" w:sz="8" w:space="0" w:color="auto"/>
            </w:tcBorders>
            <w:shd w:val="clear" w:color="auto" w:fill="auto"/>
            <w:vAlign w:val="center"/>
            <w:hideMark/>
          </w:tcPr>
          <w:p w14:paraId="74A38D8A"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Износ, %</w:t>
            </w:r>
          </w:p>
        </w:tc>
        <w:tc>
          <w:tcPr>
            <w:tcW w:w="358" w:type="pct"/>
            <w:tcBorders>
              <w:top w:val="single" w:sz="8" w:space="0" w:color="auto"/>
              <w:left w:val="nil"/>
              <w:bottom w:val="single" w:sz="8" w:space="0" w:color="auto"/>
              <w:right w:val="single" w:sz="8" w:space="0" w:color="auto"/>
            </w:tcBorders>
            <w:shd w:val="clear" w:color="auto" w:fill="auto"/>
            <w:vAlign w:val="center"/>
            <w:hideMark/>
          </w:tcPr>
          <w:p w14:paraId="4179DAD3"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Год cтp-ва</w:t>
            </w:r>
          </w:p>
        </w:tc>
        <w:tc>
          <w:tcPr>
            <w:tcW w:w="1377" w:type="pct"/>
            <w:tcBorders>
              <w:top w:val="single" w:sz="8" w:space="0" w:color="auto"/>
              <w:left w:val="nil"/>
              <w:bottom w:val="single" w:sz="8" w:space="0" w:color="auto"/>
              <w:right w:val="single" w:sz="8" w:space="0" w:color="auto"/>
            </w:tcBorders>
            <w:shd w:val="clear" w:color="auto" w:fill="auto"/>
            <w:vAlign w:val="center"/>
            <w:hideMark/>
          </w:tcPr>
          <w:p w14:paraId="7ACC9582"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Технические характеристики</w:t>
            </w:r>
          </w:p>
        </w:tc>
      </w:tr>
      <w:tr w:rsidR="009F601F" w:rsidRPr="009F601F" w14:paraId="3444C6CA" w14:textId="77777777" w:rsidTr="00A533F6">
        <w:trPr>
          <w:trHeight w:val="450"/>
        </w:trPr>
        <w:tc>
          <w:tcPr>
            <w:tcW w:w="273" w:type="pct"/>
            <w:tcBorders>
              <w:top w:val="nil"/>
              <w:left w:val="single" w:sz="8" w:space="0" w:color="auto"/>
              <w:bottom w:val="single" w:sz="8" w:space="0" w:color="auto"/>
              <w:right w:val="single" w:sz="8" w:space="0" w:color="auto"/>
            </w:tcBorders>
            <w:shd w:val="clear" w:color="auto" w:fill="auto"/>
            <w:noWrap/>
            <w:vAlign w:val="center"/>
            <w:hideMark/>
          </w:tcPr>
          <w:p w14:paraId="67639E91"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w:t>
            </w:r>
          </w:p>
        </w:tc>
        <w:tc>
          <w:tcPr>
            <w:tcW w:w="1022" w:type="pct"/>
            <w:tcBorders>
              <w:top w:val="nil"/>
              <w:left w:val="nil"/>
              <w:bottom w:val="single" w:sz="8" w:space="0" w:color="auto"/>
              <w:right w:val="single" w:sz="8" w:space="0" w:color="auto"/>
            </w:tcBorders>
            <w:shd w:val="clear" w:color="auto" w:fill="auto"/>
            <w:vAlign w:val="center"/>
            <w:hideMark/>
          </w:tcPr>
          <w:p w14:paraId="73C70706"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Водопроводные сети, d63 мм</w:t>
            </w:r>
          </w:p>
        </w:tc>
        <w:tc>
          <w:tcPr>
            <w:tcW w:w="1540" w:type="pct"/>
            <w:tcBorders>
              <w:top w:val="nil"/>
              <w:left w:val="nil"/>
              <w:bottom w:val="single" w:sz="8" w:space="0" w:color="auto"/>
              <w:right w:val="single" w:sz="8" w:space="0" w:color="auto"/>
            </w:tcBorders>
            <w:shd w:val="clear" w:color="auto" w:fill="auto"/>
            <w:vAlign w:val="center"/>
            <w:hideMark/>
          </w:tcPr>
          <w:p w14:paraId="35657607"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д, Суоранда, от уд. Подгорная по ул. Ржавского</w:t>
            </w:r>
          </w:p>
        </w:tc>
        <w:tc>
          <w:tcPr>
            <w:tcW w:w="430" w:type="pct"/>
            <w:tcBorders>
              <w:top w:val="nil"/>
              <w:left w:val="nil"/>
              <w:bottom w:val="single" w:sz="8" w:space="0" w:color="auto"/>
              <w:right w:val="single" w:sz="8" w:space="0" w:color="auto"/>
            </w:tcBorders>
            <w:shd w:val="clear" w:color="auto" w:fill="auto"/>
            <w:noWrap/>
            <w:vAlign w:val="center"/>
            <w:hideMark/>
          </w:tcPr>
          <w:p w14:paraId="106DC655"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5</w:t>
            </w:r>
          </w:p>
        </w:tc>
        <w:tc>
          <w:tcPr>
            <w:tcW w:w="358" w:type="pct"/>
            <w:tcBorders>
              <w:top w:val="nil"/>
              <w:left w:val="nil"/>
              <w:bottom w:val="single" w:sz="8" w:space="0" w:color="auto"/>
              <w:right w:val="single" w:sz="8" w:space="0" w:color="auto"/>
            </w:tcBorders>
            <w:shd w:val="clear" w:color="auto" w:fill="auto"/>
            <w:noWrap/>
            <w:vAlign w:val="center"/>
            <w:hideMark/>
          </w:tcPr>
          <w:p w14:paraId="5E5E71E9"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2010</w:t>
            </w:r>
          </w:p>
        </w:tc>
        <w:tc>
          <w:tcPr>
            <w:tcW w:w="1377" w:type="pct"/>
            <w:tcBorders>
              <w:top w:val="nil"/>
              <w:left w:val="nil"/>
              <w:bottom w:val="single" w:sz="8" w:space="0" w:color="auto"/>
              <w:right w:val="single" w:sz="8" w:space="0" w:color="auto"/>
            </w:tcBorders>
            <w:shd w:val="clear" w:color="auto" w:fill="auto"/>
            <w:vAlign w:val="center"/>
            <w:hideMark/>
          </w:tcPr>
          <w:p w14:paraId="6844D8F9"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ПЭ100, протяженность 482,0 м</w:t>
            </w:r>
          </w:p>
        </w:tc>
      </w:tr>
      <w:tr w:rsidR="009F601F" w:rsidRPr="009F601F" w14:paraId="6E78E730" w14:textId="77777777" w:rsidTr="00A533F6">
        <w:trPr>
          <w:trHeight w:val="450"/>
        </w:trPr>
        <w:tc>
          <w:tcPr>
            <w:tcW w:w="273" w:type="pct"/>
            <w:tcBorders>
              <w:top w:val="nil"/>
              <w:left w:val="single" w:sz="8" w:space="0" w:color="auto"/>
              <w:bottom w:val="single" w:sz="8" w:space="0" w:color="auto"/>
              <w:right w:val="single" w:sz="8" w:space="0" w:color="auto"/>
            </w:tcBorders>
            <w:shd w:val="clear" w:color="auto" w:fill="auto"/>
            <w:noWrap/>
            <w:vAlign w:val="center"/>
            <w:hideMark/>
          </w:tcPr>
          <w:p w14:paraId="4D8AF04D"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w:t>
            </w:r>
          </w:p>
        </w:tc>
        <w:tc>
          <w:tcPr>
            <w:tcW w:w="1022" w:type="pct"/>
            <w:tcBorders>
              <w:top w:val="nil"/>
              <w:left w:val="nil"/>
              <w:bottom w:val="single" w:sz="8" w:space="0" w:color="auto"/>
              <w:right w:val="single" w:sz="8" w:space="0" w:color="auto"/>
            </w:tcBorders>
            <w:shd w:val="clear" w:color="auto" w:fill="auto"/>
            <w:vAlign w:val="center"/>
            <w:hideMark/>
          </w:tcPr>
          <w:p w14:paraId="6631874C"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 xml:space="preserve">Водопроводные сети </w:t>
            </w:r>
            <w:r w:rsidRPr="009F601F">
              <w:rPr>
                <w:rFonts w:ascii="Times New Roman" w:eastAsia="Times New Roman" w:hAnsi="Times New Roman" w:cs="Times New Roman"/>
                <w:sz w:val="20"/>
                <w:szCs w:val="20"/>
                <w:lang w:val="en-US" w:eastAsia="ru-RU"/>
              </w:rPr>
              <w:t>d</w:t>
            </w:r>
            <w:r w:rsidRPr="009F601F">
              <w:rPr>
                <w:rFonts w:ascii="Times New Roman" w:eastAsia="Times New Roman" w:hAnsi="Times New Roman" w:cs="Times New Roman"/>
                <w:sz w:val="20"/>
                <w:szCs w:val="20"/>
                <w:lang w:eastAsia="ru-RU"/>
              </w:rPr>
              <w:t>63 мм</w:t>
            </w:r>
          </w:p>
        </w:tc>
        <w:tc>
          <w:tcPr>
            <w:tcW w:w="1540" w:type="pct"/>
            <w:tcBorders>
              <w:top w:val="nil"/>
              <w:left w:val="nil"/>
              <w:bottom w:val="single" w:sz="8" w:space="0" w:color="auto"/>
              <w:right w:val="single" w:sz="8" w:space="0" w:color="auto"/>
            </w:tcBorders>
            <w:shd w:val="clear" w:color="auto" w:fill="auto"/>
            <w:vAlign w:val="center"/>
            <w:hideMark/>
          </w:tcPr>
          <w:p w14:paraId="152059D6"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д. Суоранда, от ВНС по ул. Ржавского</w:t>
            </w:r>
          </w:p>
        </w:tc>
        <w:tc>
          <w:tcPr>
            <w:tcW w:w="430" w:type="pct"/>
            <w:tcBorders>
              <w:top w:val="nil"/>
              <w:left w:val="nil"/>
              <w:bottom w:val="single" w:sz="8" w:space="0" w:color="auto"/>
              <w:right w:val="single" w:sz="8" w:space="0" w:color="auto"/>
            </w:tcBorders>
            <w:shd w:val="clear" w:color="auto" w:fill="auto"/>
            <w:noWrap/>
            <w:vAlign w:val="center"/>
            <w:hideMark/>
          </w:tcPr>
          <w:p w14:paraId="15231773"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5</w:t>
            </w:r>
          </w:p>
        </w:tc>
        <w:tc>
          <w:tcPr>
            <w:tcW w:w="358" w:type="pct"/>
            <w:tcBorders>
              <w:top w:val="nil"/>
              <w:left w:val="nil"/>
              <w:bottom w:val="single" w:sz="8" w:space="0" w:color="auto"/>
              <w:right w:val="single" w:sz="8" w:space="0" w:color="auto"/>
            </w:tcBorders>
            <w:shd w:val="clear" w:color="auto" w:fill="auto"/>
            <w:noWrap/>
            <w:vAlign w:val="center"/>
            <w:hideMark/>
          </w:tcPr>
          <w:p w14:paraId="7E474CCC"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2010</w:t>
            </w:r>
          </w:p>
        </w:tc>
        <w:tc>
          <w:tcPr>
            <w:tcW w:w="1377" w:type="pct"/>
            <w:tcBorders>
              <w:top w:val="nil"/>
              <w:left w:val="nil"/>
              <w:bottom w:val="single" w:sz="8" w:space="0" w:color="auto"/>
              <w:right w:val="single" w:sz="8" w:space="0" w:color="auto"/>
            </w:tcBorders>
            <w:shd w:val="clear" w:color="auto" w:fill="auto"/>
            <w:vAlign w:val="center"/>
            <w:hideMark/>
          </w:tcPr>
          <w:p w14:paraId="105A2CE4"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ПЭ100, протяженность 205,0 м</w:t>
            </w:r>
          </w:p>
        </w:tc>
      </w:tr>
      <w:tr w:rsidR="009F601F" w:rsidRPr="009F601F" w14:paraId="598CF365" w14:textId="77777777" w:rsidTr="00A533F6">
        <w:trPr>
          <w:trHeight w:val="450"/>
        </w:trPr>
        <w:tc>
          <w:tcPr>
            <w:tcW w:w="273" w:type="pct"/>
            <w:tcBorders>
              <w:top w:val="nil"/>
              <w:left w:val="single" w:sz="8" w:space="0" w:color="auto"/>
              <w:bottom w:val="single" w:sz="8" w:space="0" w:color="auto"/>
              <w:right w:val="single" w:sz="8" w:space="0" w:color="auto"/>
            </w:tcBorders>
            <w:shd w:val="clear" w:color="auto" w:fill="auto"/>
            <w:noWrap/>
            <w:vAlign w:val="center"/>
            <w:hideMark/>
          </w:tcPr>
          <w:p w14:paraId="2F4A1DC4"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3.</w:t>
            </w:r>
          </w:p>
        </w:tc>
        <w:tc>
          <w:tcPr>
            <w:tcW w:w="1022" w:type="pct"/>
            <w:tcBorders>
              <w:top w:val="nil"/>
              <w:left w:val="nil"/>
              <w:bottom w:val="single" w:sz="8" w:space="0" w:color="auto"/>
              <w:right w:val="single" w:sz="8" w:space="0" w:color="auto"/>
            </w:tcBorders>
            <w:shd w:val="clear" w:color="auto" w:fill="auto"/>
            <w:vAlign w:val="center"/>
            <w:hideMark/>
          </w:tcPr>
          <w:p w14:paraId="4964AF76"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Водопроводные сети d63 мм</w:t>
            </w:r>
          </w:p>
        </w:tc>
        <w:tc>
          <w:tcPr>
            <w:tcW w:w="1540" w:type="pct"/>
            <w:tcBorders>
              <w:top w:val="nil"/>
              <w:left w:val="nil"/>
              <w:bottom w:val="single" w:sz="8" w:space="0" w:color="auto"/>
              <w:right w:val="single" w:sz="8" w:space="0" w:color="auto"/>
            </w:tcBorders>
            <w:shd w:val="clear" w:color="auto" w:fill="auto"/>
            <w:vAlign w:val="center"/>
            <w:hideMark/>
          </w:tcPr>
          <w:p w14:paraId="36AC11BE"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д. Суоранда, от уд. Ржавского по ул. Рабочая</w:t>
            </w:r>
          </w:p>
        </w:tc>
        <w:tc>
          <w:tcPr>
            <w:tcW w:w="430" w:type="pct"/>
            <w:tcBorders>
              <w:top w:val="nil"/>
              <w:left w:val="nil"/>
              <w:bottom w:val="single" w:sz="8" w:space="0" w:color="auto"/>
              <w:right w:val="single" w:sz="8" w:space="0" w:color="auto"/>
            </w:tcBorders>
            <w:shd w:val="clear" w:color="auto" w:fill="auto"/>
            <w:noWrap/>
            <w:vAlign w:val="center"/>
            <w:hideMark/>
          </w:tcPr>
          <w:p w14:paraId="023171A1"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5</w:t>
            </w:r>
          </w:p>
        </w:tc>
        <w:tc>
          <w:tcPr>
            <w:tcW w:w="358" w:type="pct"/>
            <w:tcBorders>
              <w:top w:val="nil"/>
              <w:left w:val="nil"/>
              <w:bottom w:val="single" w:sz="8" w:space="0" w:color="auto"/>
              <w:right w:val="single" w:sz="8" w:space="0" w:color="auto"/>
            </w:tcBorders>
            <w:shd w:val="clear" w:color="auto" w:fill="auto"/>
            <w:noWrap/>
            <w:vAlign w:val="center"/>
            <w:hideMark/>
          </w:tcPr>
          <w:p w14:paraId="3DE0EB88"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2010</w:t>
            </w:r>
          </w:p>
        </w:tc>
        <w:tc>
          <w:tcPr>
            <w:tcW w:w="1377" w:type="pct"/>
            <w:tcBorders>
              <w:top w:val="nil"/>
              <w:left w:val="nil"/>
              <w:bottom w:val="single" w:sz="8" w:space="0" w:color="auto"/>
              <w:right w:val="single" w:sz="8" w:space="0" w:color="auto"/>
            </w:tcBorders>
            <w:shd w:val="clear" w:color="auto" w:fill="auto"/>
            <w:vAlign w:val="center"/>
            <w:hideMark/>
          </w:tcPr>
          <w:p w14:paraId="78B8832B"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ПЭ100. протяженность 223,0 м</w:t>
            </w:r>
          </w:p>
        </w:tc>
      </w:tr>
      <w:tr w:rsidR="009F601F" w:rsidRPr="009F601F" w14:paraId="0C4C93DD" w14:textId="77777777" w:rsidTr="00A533F6">
        <w:trPr>
          <w:trHeight w:val="450"/>
        </w:trPr>
        <w:tc>
          <w:tcPr>
            <w:tcW w:w="273" w:type="pct"/>
            <w:tcBorders>
              <w:top w:val="nil"/>
              <w:left w:val="single" w:sz="8" w:space="0" w:color="auto"/>
              <w:bottom w:val="single" w:sz="8" w:space="0" w:color="auto"/>
              <w:right w:val="single" w:sz="8" w:space="0" w:color="auto"/>
            </w:tcBorders>
            <w:shd w:val="clear" w:color="auto" w:fill="auto"/>
            <w:noWrap/>
            <w:vAlign w:val="center"/>
            <w:hideMark/>
          </w:tcPr>
          <w:p w14:paraId="0F623D64"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4.</w:t>
            </w:r>
          </w:p>
        </w:tc>
        <w:tc>
          <w:tcPr>
            <w:tcW w:w="1022" w:type="pct"/>
            <w:tcBorders>
              <w:top w:val="nil"/>
              <w:left w:val="nil"/>
              <w:bottom w:val="single" w:sz="8" w:space="0" w:color="auto"/>
              <w:right w:val="single" w:sz="8" w:space="0" w:color="auto"/>
            </w:tcBorders>
            <w:shd w:val="clear" w:color="auto" w:fill="auto"/>
            <w:vAlign w:val="center"/>
            <w:hideMark/>
          </w:tcPr>
          <w:p w14:paraId="46D9D4AF"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Водопроводные сети d63 мм</w:t>
            </w:r>
          </w:p>
        </w:tc>
        <w:tc>
          <w:tcPr>
            <w:tcW w:w="1540" w:type="pct"/>
            <w:tcBorders>
              <w:top w:val="nil"/>
              <w:left w:val="nil"/>
              <w:bottom w:val="single" w:sz="8" w:space="0" w:color="auto"/>
              <w:right w:val="single" w:sz="8" w:space="0" w:color="auto"/>
            </w:tcBorders>
            <w:shd w:val="clear" w:color="auto" w:fill="auto"/>
            <w:vAlign w:val="center"/>
            <w:hideMark/>
          </w:tcPr>
          <w:p w14:paraId="2DC10F9F"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д. Суоранда, ул. Новая - ул. Обьездная ул. Новая</w:t>
            </w:r>
          </w:p>
        </w:tc>
        <w:tc>
          <w:tcPr>
            <w:tcW w:w="430" w:type="pct"/>
            <w:tcBorders>
              <w:top w:val="nil"/>
              <w:left w:val="nil"/>
              <w:bottom w:val="single" w:sz="8" w:space="0" w:color="auto"/>
              <w:right w:val="single" w:sz="8" w:space="0" w:color="auto"/>
            </w:tcBorders>
            <w:shd w:val="clear" w:color="auto" w:fill="auto"/>
            <w:noWrap/>
            <w:vAlign w:val="center"/>
            <w:hideMark/>
          </w:tcPr>
          <w:p w14:paraId="62811CA1"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10</w:t>
            </w:r>
          </w:p>
        </w:tc>
        <w:tc>
          <w:tcPr>
            <w:tcW w:w="358" w:type="pct"/>
            <w:tcBorders>
              <w:top w:val="nil"/>
              <w:left w:val="nil"/>
              <w:bottom w:val="single" w:sz="8" w:space="0" w:color="auto"/>
              <w:right w:val="single" w:sz="8" w:space="0" w:color="auto"/>
            </w:tcBorders>
            <w:shd w:val="clear" w:color="auto" w:fill="auto"/>
            <w:noWrap/>
            <w:vAlign w:val="center"/>
            <w:hideMark/>
          </w:tcPr>
          <w:p w14:paraId="0E342C7A"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2006</w:t>
            </w:r>
          </w:p>
        </w:tc>
        <w:tc>
          <w:tcPr>
            <w:tcW w:w="1377" w:type="pct"/>
            <w:tcBorders>
              <w:top w:val="nil"/>
              <w:left w:val="nil"/>
              <w:bottom w:val="single" w:sz="8" w:space="0" w:color="auto"/>
              <w:right w:val="single" w:sz="8" w:space="0" w:color="auto"/>
            </w:tcBorders>
            <w:shd w:val="clear" w:color="auto" w:fill="auto"/>
            <w:vAlign w:val="center"/>
            <w:hideMark/>
          </w:tcPr>
          <w:p w14:paraId="029AEB96"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ПЭ100, протяженность 1964,0 м</w:t>
            </w:r>
          </w:p>
        </w:tc>
      </w:tr>
      <w:tr w:rsidR="009F601F" w:rsidRPr="009F601F" w14:paraId="3DB53C90" w14:textId="77777777" w:rsidTr="00A533F6">
        <w:trPr>
          <w:trHeight w:val="450"/>
        </w:trPr>
        <w:tc>
          <w:tcPr>
            <w:tcW w:w="273" w:type="pct"/>
            <w:tcBorders>
              <w:top w:val="nil"/>
              <w:left w:val="single" w:sz="8" w:space="0" w:color="auto"/>
              <w:bottom w:val="single" w:sz="8" w:space="0" w:color="auto"/>
              <w:right w:val="single" w:sz="8" w:space="0" w:color="auto"/>
            </w:tcBorders>
            <w:shd w:val="clear" w:color="auto" w:fill="auto"/>
            <w:noWrap/>
            <w:vAlign w:val="center"/>
            <w:hideMark/>
          </w:tcPr>
          <w:p w14:paraId="70D14BDE"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5.</w:t>
            </w:r>
          </w:p>
        </w:tc>
        <w:tc>
          <w:tcPr>
            <w:tcW w:w="1022" w:type="pct"/>
            <w:tcBorders>
              <w:top w:val="nil"/>
              <w:left w:val="nil"/>
              <w:bottom w:val="single" w:sz="8" w:space="0" w:color="auto"/>
              <w:right w:val="single" w:sz="8" w:space="0" w:color="auto"/>
            </w:tcBorders>
            <w:shd w:val="clear" w:color="auto" w:fill="auto"/>
            <w:vAlign w:val="center"/>
            <w:hideMark/>
          </w:tcPr>
          <w:p w14:paraId="28587887"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Водопроводные сети d110 мм</w:t>
            </w:r>
          </w:p>
        </w:tc>
        <w:tc>
          <w:tcPr>
            <w:tcW w:w="1540" w:type="pct"/>
            <w:tcBorders>
              <w:top w:val="nil"/>
              <w:left w:val="nil"/>
              <w:bottom w:val="single" w:sz="8" w:space="0" w:color="auto"/>
              <w:right w:val="single" w:sz="8" w:space="0" w:color="auto"/>
            </w:tcBorders>
            <w:shd w:val="clear" w:color="auto" w:fill="auto"/>
            <w:vAlign w:val="center"/>
            <w:hideMark/>
          </w:tcPr>
          <w:p w14:paraId="6514AB88"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д. Суоранда, от ПВНС ул. Центральная до ул. Центральная д.10</w:t>
            </w:r>
          </w:p>
        </w:tc>
        <w:tc>
          <w:tcPr>
            <w:tcW w:w="430" w:type="pct"/>
            <w:tcBorders>
              <w:top w:val="nil"/>
              <w:left w:val="nil"/>
              <w:bottom w:val="single" w:sz="8" w:space="0" w:color="auto"/>
              <w:right w:val="single" w:sz="8" w:space="0" w:color="auto"/>
            </w:tcBorders>
            <w:shd w:val="clear" w:color="auto" w:fill="auto"/>
            <w:noWrap/>
            <w:vAlign w:val="center"/>
            <w:hideMark/>
          </w:tcPr>
          <w:p w14:paraId="65056E19"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10</w:t>
            </w:r>
          </w:p>
        </w:tc>
        <w:tc>
          <w:tcPr>
            <w:tcW w:w="358" w:type="pct"/>
            <w:tcBorders>
              <w:top w:val="nil"/>
              <w:left w:val="nil"/>
              <w:bottom w:val="single" w:sz="8" w:space="0" w:color="auto"/>
              <w:right w:val="single" w:sz="8" w:space="0" w:color="auto"/>
            </w:tcBorders>
            <w:shd w:val="clear" w:color="auto" w:fill="auto"/>
            <w:noWrap/>
            <w:vAlign w:val="center"/>
            <w:hideMark/>
          </w:tcPr>
          <w:p w14:paraId="1C5DB24A"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2006</w:t>
            </w:r>
          </w:p>
        </w:tc>
        <w:tc>
          <w:tcPr>
            <w:tcW w:w="1377" w:type="pct"/>
            <w:tcBorders>
              <w:top w:val="nil"/>
              <w:left w:val="nil"/>
              <w:bottom w:val="single" w:sz="8" w:space="0" w:color="auto"/>
              <w:right w:val="single" w:sz="8" w:space="0" w:color="auto"/>
            </w:tcBorders>
            <w:shd w:val="clear" w:color="auto" w:fill="auto"/>
            <w:vAlign w:val="center"/>
            <w:hideMark/>
          </w:tcPr>
          <w:p w14:paraId="518D885D"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ПЭ100, протяженность 304,0 м</w:t>
            </w:r>
          </w:p>
        </w:tc>
      </w:tr>
      <w:tr w:rsidR="009F601F" w:rsidRPr="009F601F" w14:paraId="19AF15AD" w14:textId="77777777" w:rsidTr="00A533F6">
        <w:trPr>
          <w:trHeight w:val="450"/>
        </w:trPr>
        <w:tc>
          <w:tcPr>
            <w:tcW w:w="273" w:type="pct"/>
            <w:tcBorders>
              <w:top w:val="nil"/>
              <w:left w:val="single" w:sz="8" w:space="0" w:color="auto"/>
              <w:bottom w:val="single" w:sz="4" w:space="0" w:color="auto"/>
              <w:right w:val="single" w:sz="8" w:space="0" w:color="auto"/>
            </w:tcBorders>
            <w:shd w:val="clear" w:color="auto" w:fill="auto"/>
            <w:noWrap/>
            <w:vAlign w:val="center"/>
            <w:hideMark/>
          </w:tcPr>
          <w:p w14:paraId="6CE145EA"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6.</w:t>
            </w:r>
          </w:p>
        </w:tc>
        <w:tc>
          <w:tcPr>
            <w:tcW w:w="1022" w:type="pct"/>
            <w:tcBorders>
              <w:top w:val="nil"/>
              <w:left w:val="nil"/>
              <w:bottom w:val="single" w:sz="4" w:space="0" w:color="auto"/>
              <w:right w:val="single" w:sz="8" w:space="0" w:color="auto"/>
            </w:tcBorders>
            <w:shd w:val="clear" w:color="auto" w:fill="auto"/>
            <w:vAlign w:val="center"/>
            <w:hideMark/>
          </w:tcPr>
          <w:p w14:paraId="1944078A"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Водопроводные сети d63 мм</w:t>
            </w:r>
          </w:p>
        </w:tc>
        <w:tc>
          <w:tcPr>
            <w:tcW w:w="1540" w:type="pct"/>
            <w:tcBorders>
              <w:top w:val="nil"/>
              <w:left w:val="nil"/>
              <w:bottom w:val="single" w:sz="4" w:space="0" w:color="auto"/>
              <w:right w:val="single" w:sz="8" w:space="0" w:color="auto"/>
            </w:tcBorders>
            <w:shd w:val="clear" w:color="auto" w:fill="auto"/>
            <w:vAlign w:val="center"/>
            <w:hideMark/>
          </w:tcPr>
          <w:p w14:paraId="61E1F167"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д. Суоранда. от ул.Средняя-ул.Нагорная-ул. Средняя</w:t>
            </w:r>
          </w:p>
        </w:tc>
        <w:tc>
          <w:tcPr>
            <w:tcW w:w="430" w:type="pct"/>
            <w:tcBorders>
              <w:top w:val="nil"/>
              <w:left w:val="nil"/>
              <w:bottom w:val="single" w:sz="4" w:space="0" w:color="auto"/>
              <w:right w:val="single" w:sz="8" w:space="0" w:color="auto"/>
            </w:tcBorders>
            <w:shd w:val="clear" w:color="auto" w:fill="auto"/>
            <w:noWrap/>
            <w:vAlign w:val="center"/>
            <w:hideMark/>
          </w:tcPr>
          <w:p w14:paraId="33F6E611"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5</w:t>
            </w:r>
          </w:p>
        </w:tc>
        <w:tc>
          <w:tcPr>
            <w:tcW w:w="358" w:type="pct"/>
            <w:tcBorders>
              <w:top w:val="nil"/>
              <w:left w:val="nil"/>
              <w:bottom w:val="single" w:sz="4" w:space="0" w:color="auto"/>
              <w:right w:val="single" w:sz="8" w:space="0" w:color="auto"/>
            </w:tcBorders>
            <w:shd w:val="clear" w:color="auto" w:fill="auto"/>
            <w:noWrap/>
            <w:vAlign w:val="center"/>
            <w:hideMark/>
          </w:tcPr>
          <w:p w14:paraId="21E4F85D"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2010</w:t>
            </w:r>
          </w:p>
        </w:tc>
        <w:tc>
          <w:tcPr>
            <w:tcW w:w="1377" w:type="pct"/>
            <w:tcBorders>
              <w:top w:val="nil"/>
              <w:left w:val="nil"/>
              <w:bottom w:val="single" w:sz="4" w:space="0" w:color="auto"/>
              <w:right w:val="single" w:sz="8" w:space="0" w:color="auto"/>
            </w:tcBorders>
            <w:shd w:val="clear" w:color="auto" w:fill="auto"/>
            <w:vAlign w:val="center"/>
            <w:hideMark/>
          </w:tcPr>
          <w:p w14:paraId="6818C79F"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ПЭ100, протяженность 649,0 м</w:t>
            </w:r>
          </w:p>
        </w:tc>
      </w:tr>
      <w:tr w:rsidR="009F601F" w:rsidRPr="009F601F" w14:paraId="61B40361" w14:textId="77777777" w:rsidTr="00A533F6">
        <w:trPr>
          <w:trHeight w:val="510"/>
        </w:trPr>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DF4B70"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7.</w:t>
            </w:r>
          </w:p>
        </w:tc>
        <w:tc>
          <w:tcPr>
            <w:tcW w:w="10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5DED5D"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Водопроводные</w:t>
            </w:r>
          </w:p>
          <w:p w14:paraId="2767F55C"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сети d63 мм</w:t>
            </w:r>
          </w:p>
        </w:tc>
        <w:tc>
          <w:tcPr>
            <w:tcW w:w="15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3C8577" w14:textId="29D5D415" w:rsidR="00560A1E" w:rsidRPr="009F601F" w:rsidRDefault="003D1F20"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гп. Янино</w:t>
            </w:r>
            <w:r w:rsidR="00560A1E" w:rsidRPr="009F601F">
              <w:rPr>
                <w:rFonts w:ascii="Times New Roman" w:eastAsia="Times New Roman" w:hAnsi="Times New Roman" w:cs="Times New Roman"/>
                <w:sz w:val="20"/>
                <w:szCs w:val="20"/>
                <w:lang w:eastAsia="ru-RU"/>
              </w:rPr>
              <w:t>-1, ул.Шоссейная</w:t>
            </w:r>
          </w:p>
          <w:p w14:paraId="5ED9052A"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четная сторона</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A7FB6B"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5</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650593"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2012</w:t>
            </w:r>
          </w:p>
        </w:tc>
        <w:tc>
          <w:tcPr>
            <w:tcW w:w="13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9399BC"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ПЭ100,</w:t>
            </w:r>
          </w:p>
          <w:p w14:paraId="5C7DD07C"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протяженность 650.0 м</w:t>
            </w:r>
          </w:p>
        </w:tc>
      </w:tr>
      <w:tr w:rsidR="009F601F" w:rsidRPr="009F601F" w14:paraId="237ADA0D" w14:textId="77777777" w:rsidTr="00A533F6">
        <w:trPr>
          <w:trHeight w:val="510"/>
        </w:trPr>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F29460"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8.</w:t>
            </w:r>
          </w:p>
        </w:tc>
        <w:tc>
          <w:tcPr>
            <w:tcW w:w="10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33158B"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Водопроводные</w:t>
            </w:r>
          </w:p>
          <w:p w14:paraId="5CCE5A33"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сети d63 мм</w:t>
            </w:r>
          </w:p>
        </w:tc>
        <w:tc>
          <w:tcPr>
            <w:tcW w:w="15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673529" w14:textId="452F240B" w:rsidR="00560A1E" w:rsidRPr="009F601F" w:rsidRDefault="003D1F20"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д. Янино</w:t>
            </w:r>
            <w:r w:rsidR="00560A1E" w:rsidRPr="009F601F">
              <w:rPr>
                <w:rFonts w:ascii="Times New Roman" w:eastAsia="Times New Roman" w:hAnsi="Times New Roman" w:cs="Times New Roman"/>
                <w:sz w:val="20"/>
                <w:szCs w:val="20"/>
                <w:lang w:eastAsia="ru-RU"/>
              </w:rPr>
              <w:t>-2, ул. Холмистая</w:t>
            </w:r>
          </w:p>
          <w:p w14:paraId="596F4F8B"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ул. Обьездная</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4B65D5"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10</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E6A27"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2006</w:t>
            </w:r>
          </w:p>
        </w:tc>
        <w:tc>
          <w:tcPr>
            <w:tcW w:w="13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8B48D6"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ПЭ100,</w:t>
            </w:r>
          </w:p>
          <w:p w14:paraId="59761E72"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протяженность 977,0 м</w:t>
            </w:r>
          </w:p>
        </w:tc>
      </w:tr>
      <w:tr w:rsidR="009F601F" w:rsidRPr="009F601F" w14:paraId="687B95BB" w14:textId="77777777" w:rsidTr="00A533F6">
        <w:trPr>
          <w:trHeight w:val="705"/>
        </w:trPr>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0BE802"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9.</w:t>
            </w:r>
          </w:p>
        </w:tc>
        <w:tc>
          <w:tcPr>
            <w:tcW w:w="10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D072E9"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Водопроводные сети d63 мм</w:t>
            </w:r>
          </w:p>
        </w:tc>
        <w:tc>
          <w:tcPr>
            <w:tcW w:w="15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D53AD9"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д. Хирвости, ул. Полевая</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3F6762"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10</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6DD831"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2006 2011</w:t>
            </w:r>
          </w:p>
          <w:p w14:paraId="4C0BB57A"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2012</w:t>
            </w:r>
          </w:p>
        </w:tc>
        <w:tc>
          <w:tcPr>
            <w:tcW w:w="1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3DF5E3"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ПЭ100,</w:t>
            </w:r>
          </w:p>
          <w:p w14:paraId="7C0F0D3B"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протяженность 614,0 м</w:t>
            </w:r>
          </w:p>
        </w:tc>
      </w:tr>
      <w:tr w:rsidR="009F601F" w:rsidRPr="009F601F" w14:paraId="73BB354C" w14:textId="77777777" w:rsidTr="00A533F6">
        <w:trPr>
          <w:trHeight w:val="510"/>
        </w:trPr>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2C062A"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10.</w:t>
            </w:r>
          </w:p>
        </w:tc>
        <w:tc>
          <w:tcPr>
            <w:tcW w:w="10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F57449"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Водопроводные</w:t>
            </w:r>
          </w:p>
          <w:p w14:paraId="127B1E77"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сети d63 мм</w:t>
            </w:r>
          </w:p>
        </w:tc>
        <w:tc>
          <w:tcPr>
            <w:tcW w:w="15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4C7E25" w14:textId="10BFF77B" w:rsidR="00560A1E" w:rsidRPr="009F601F" w:rsidRDefault="003D1F20"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д. Янино</w:t>
            </w:r>
            <w:r w:rsidR="00560A1E" w:rsidRPr="009F601F">
              <w:rPr>
                <w:rFonts w:ascii="Times New Roman" w:eastAsia="Times New Roman" w:hAnsi="Times New Roman" w:cs="Times New Roman"/>
                <w:sz w:val="20"/>
                <w:szCs w:val="20"/>
                <w:lang w:eastAsia="ru-RU"/>
              </w:rPr>
              <w:t>-2, ул. Объездная</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900CC9"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10</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474F77"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2006</w:t>
            </w:r>
          </w:p>
        </w:tc>
        <w:tc>
          <w:tcPr>
            <w:tcW w:w="13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C056E7"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ПЭ100,</w:t>
            </w:r>
          </w:p>
          <w:p w14:paraId="35D2D17B"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протяженность 230,0 м</w:t>
            </w:r>
          </w:p>
        </w:tc>
      </w:tr>
      <w:tr w:rsidR="009F601F" w:rsidRPr="009F601F" w14:paraId="7A220EC1" w14:textId="77777777" w:rsidTr="00A533F6">
        <w:trPr>
          <w:trHeight w:val="725"/>
        </w:trPr>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887BD"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11.</w:t>
            </w:r>
          </w:p>
        </w:tc>
        <w:tc>
          <w:tcPr>
            <w:tcW w:w="10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7C437D"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Водопроводные сети d63 мм</w:t>
            </w:r>
          </w:p>
        </w:tc>
        <w:tc>
          <w:tcPr>
            <w:tcW w:w="15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35E68E" w14:textId="3C93AA4D" w:rsidR="00560A1E" w:rsidRPr="009F601F" w:rsidRDefault="003D1F20"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д. Янино</w:t>
            </w:r>
            <w:r w:rsidR="00560A1E" w:rsidRPr="009F601F">
              <w:rPr>
                <w:rFonts w:ascii="Times New Roman" w:eastAsia="Times New Roman" w:hAnsi="Times New Roman" w:cs="Times New Roman"/>
                <w:sz w:val="20"/>
                <w:szCs w:val="20"/>
                <w:lang w:eastAsia="ru-RU"/>
              </w:rPr>
              <w:t>-2. ул.Садовая</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DAAEC0"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10</w:t>
            </w:r>
          </w:p>
        </w:tc>
        <w:tc>
          <w:tcPr>
            <w:tcW w:w="358" w:type="pct"/>
            <w:tcBorders>
              <w:top w:val="single" w:sz="4" w:space="0" w:color="auto"/>
              <w:left w:val="single" w:sz="4" w:space="0" w:color="auto"/>
              <w:right w:val="single" w:sz="4" w:space="0" w:color="auto"/>
            </w:tcBorders>
            <w:shd w:val="clear" w:color="auto" w:fill="auto"/>
            <w:vAlign w:val="center"/>
            <w:hideMark/>
          </w:tcPr>
          <w:p w14:paraId="7C6EDB6E"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2006 2011</w:t>
            </w:r>
          </w:p>
          <w:p w14:paraId="43E50971"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2012</w:t>
            </w:r>
          </w:p>
        </w:tc>
        <w:tc>
          <w:tcPr>
            <w:tcW w:w="1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A7FEE7"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ПЭ100,</w:t>
            </w:r>
          </w:p>
          <w:p w14:paraId="7BEACF5D"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протяженность 1 301,0 м</w:t>
            </w:r>
          </w:p>
        </w:tc>
      </w:tr>
      <w:tr w:rsidR="009F601F" w:rsidRPr="009F601F" w14:paraId="3AC98C92" w14:textId="77777777" w:rsidTr="00A533F6">
        <w:trPr>
          <w:trHeight w:val="715"/>
        </w:trPr>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9CF894"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12.</w:t>
            </w:r>
          </w:p>
        </w:tc>
        <w:tc>
          <w:tcPr>
            <w:tcW w:w="10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F8FFFD"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Водопроводные сети d63 мм, d57</w:t>
            </w:r>
          </w:p>
          <w:p w14:paraId="0A81458F"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мм</w:t>
            </w:r>
          </w:p>
        </w:tc>
        <w:tc>
          <w:tcPr>
            <w:tcW w:w="15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563EB7"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д. Яннно-2, ул. Объездная от д. 64 до ул. Холмистая д. 23</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B0BC10"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10</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2B7387"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2006 2012</w:t>
            </w:r>
          </w:p>
        </w:tc>
        <w:tc>
          <w:tcPr>
            <w:tcW w:w="1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FBC0FD"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ПЭ100, 400,0 м,</w:t>
            </w:r>
          </w:p>
          <w:p w14:paraId="6C274D33"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Сталь, 110,0 м,</w:t>
            </w:r>
          </w:p>
        </w:tc>
      </w:tr>
      <w:tr w:rsidR="009F601F" w:rsidRPr="009F601F" w14:paraId="05CD838A" w14:textId="77777777" w:rsidTr="00A533F6">
        <w:trPr>
          <w:trHeight w:val="450"/>
        </w:trPr>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229E5F"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13.</w:t>
            </w:r>
          </w:p>
        </w:tc>
        <w:tc>
          <w:tcPr>
            <w:tcW w:w="10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227A7B"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Водопроводные сегн d63 мм</w:t>
            </w:r>
          </w:p>
        </w:tc>
        <w:tc>
          <w:tcPr>
            <w:tcW w:w="15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17D9A"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д. Яннно-2. ул. Короткая</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C4A45"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10</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BA244A"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2006</w:t>
            </w:r>
          </w:p>
        </w:tc>
        <w:tc>
          <w:tcPr>
            <w:tcW w:w="1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0F0207"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ПЭ100, 196,0 м</w:t>
            </w:r>
          </w:p>
        </w:tc>
      </w:tr>
      <w:tr w:rsidR="009F601F" w:rsidRPr="009F601F" w14:paraId="3A4C3E25" w14:textId="77777777" w:rsidTr="00A533F6">
        <w:trPr>
          <w:trHeight w:val="465"/>
        </w:trPr>
        <w:tc>
          <w:tcPr>
            <w:tcW w:w="273"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383BF311"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14.</w:t>
            </w:r>
          </w:p>
        </w:tc>
        <w:tc>
          <w:tcPr>
            <w:tcW w:w="1022" w:type="pct"/>
            <w:tcBorders>
              <w:top w:val="single" w:sz="4" w:space="0" w:color="auto"/>
              <w:left w:val="nil"/>
              <w:bottom w:val="single" w:sz="8" w:space="0" w:color="auto"/>
              <w:right w:val="single" w:sz="8" w:space="0" w:color="auto"/>
            </w:tcBorders>
            <w:shd w:val="clear" w:color="auto" w:fill="auto"/>
            <w:vAlign w:val="center"/>
            <w:hideMark/>
          </w:tcPr>
          <w:p w14:paraId="6EE893E9"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Водопроводные сети dl10 мм</w:t>
            </w:r>
          </w:p>
        </w:tc>
        <w:tc>
          <w:tcPr>
            <w:tcW w:w="1540" w:type="pct"/>
            <w:tcBorders>
              <w:top w:val="single" w:sz="4" w:space="0" w:color="auto"/>
              <w:left w:val="nil"/>
              <w:bottom w:val="single" w:sz="8" w:space="0" w:color="auto"/>
              <w:right w:val="single" w:sz="8" w:space="0" w:color="auto"/>
            </w:tcBorders>
            <w:shd w:val="clear" w:color="auto" w:fill="auto"/>
            <w:vAlign w:val="center"/>
            <w:hideMark/>
          </w:tcPr>
          <w:p w14:paraId="6B7F4F72"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д. Суоранда, но ул. Рабочая от ВНС до ПГ</w:t>
            </w:r>
          </w:p>
        </w:tc>
        <w:tc>
          <w:tcPr>
            <w:tcW w:w="430" w:type="pct"/>
            <w:tcBorders>
              <w:top w:val="single" w:sz="4" w:space="0" w:color="auto"/>
              <w:left w:val="nil"/>
              <w:bottom w:val="single" w:sz="8" w:space="0" w:color="auto"/>
              <w:right w:val="single" w:sz="8" w:space="0" w:color="auto"/>
            </w:tcBorders>
            <w:shd w:val="clear" w:color="auto" w:fill="auto"/>
            <w:noWrap/>
            <w:vAlign w:val="center"/>
            <w:hideMark/>
          </w:tcPr>
          <w:p w14:paraId="0E17C7B8"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10</w:t>
            </w:r>
          </w:p>
        </w:tc>
        <w:tc>
          <w:tcPr>
            <w:tcW w:w="358" w:type="pct"/>
            <w:tcBorders>
              <w:top w:val="single" w:sz="4" w:space="0" w:color="auto"/>
              <w:left w:val="nil"/>
              <w:bottom w:val="single" w:sz="8" w:space="0" w:color="auto"/>
              <w:right w:val="single" w:sz="8" w:space="0" w:color="auto"/>
            </w:tcBorders>
            <w:shd w:val="clear" w:color="auto" w:fill="auto"/>
            <w:noWrap/>
            <w:vAlign w:val="center"/>
            <w:hideMark/>
          </w:tcPr>
          <w:p w14:paraId="4155A8B3"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2006</w:t>
            </w:r>
          </w:p>
        </w:tc>
        <w:tc>
          <w:tcPr>
            <w:tcW w:w="1377" w:type="pct"/>
            <w:tcBorders>
              <w:top w:val="single" w:sz="4" w:space="0" w:color="auto"/>
              <w:left w:val="nil"/>
              <w:bottom w:val="single" w:sz="8" w:space="0" w:color="auto"/>
              <w:right w:val="single" w:sz="8" w:space="0" w:color="auto"/>
            </w:tcBorders>
            <w:shd w:val="clear" w:color="auto" w:fill="auto"/>
            <w:vAlign w:val="center"/>
            <w:hideMark/>
          </w:tcPr>
          <w:p w14:paraId="0E35A01D"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ПЭЮ0, протяженность 196,0 м</w:t>
            </w:r>
          </w:p>
        </w:tc>
      </w:tr>
      <w:tr w:rsidR="009F601F" w:rsidRPr="009F601F" w14:paraId="1BB48E31" w14:textId="77777777" w:rsidTr="00A533F6">
        <w:trPr>
          <w:trHeight w:val="465"/>
        </w:trPr>
        <w:tc>
          <w:tcPr>
            <w:tcW w:w="273" w:type="pct"/>
            <w:tcBorders>
              <w:top w:val="nil"/>
              <w:left w:val="single" w:sz="8" w:space="0" w:color="auto"/>
              <w:bottom w:val="single" w:sz="8" w:space="0" w:color="auto"/>
              <w:right w:val="single" w:sz="8" w:space="0" w:color="auto"/>
            </w:tcBorders>
            <w:shd w:val="clear" w:color="auto" w:fill="auto"/>
            <w:noWrap/>
            <w:vAlign w:val="center"/>
            <w:hideMark/>
          </w:tcPr>
          <w:p w14:paraId="19F8E178"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15.</w:t>
            </w:r>
          </w:p>
        </w:tc>
        <w:tc>
          <w:tcPr>
            <w:tcW w:w="1022" w:type="pct"/>
            <w:tcBorders>
              <w:top w:val="nil"/>
              <w:left w:val="nil"/>
              <w:bottom w:val="single" w:sz="8" w:space="0" w:color="auto"/>
              <w:right w:val="single" w:sz="8" w:space="0" w:color="auto"/>
            </w:tcBorders>
            <w:shd w:val="clear" w:color="auto" w:fill="auto"/>
            <w:vAlign w:val="center"/>
            <w:hideMark/>
          </w:tcPr>
          <w:p w14:paraId="7BEE6BC4"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 xml:space="preserve">Водопроводные сети </w:t>
            </w:r>
            <w:r w:rsidRPr="009F601F">
              <w:rPr>
                <w:rFonts w:ascii="Times New Roman" w:eastAsia="Times New Roman" w:hAnsi="Times New Roman" w:cs="Times New Roman"/>
                <w:sz w:val="20"/>
                <w:szCs w:val="20"/>
                <w:lang w:val="en-US" w:eastAsia="ru-RU"/>
              </w:rPr>
              <w:t>d32</w:t>
            </w:r>
            <w:r w:rsidRPr="009F601F">
              <w:rPr>
                <w:rFonts w:ascii="Times New Roman" w:eastAsia="Times New Roman" w:hAnsi="Times New Roman" w:cs="Times New Roman"/>
                <w:sz w:val="20"/>
                <w:szCs w:val="20"/>
                <w:lang w:eastAsia="ru-RU"/>
              </w:rPr>
              <w:t xml:space="preserve"> мм</w:t>
            </w:r>
          </w:p>
        </w:tc>
        <w:tc>
          <w:tcPr>
            <w:tcW w:w="1540" w:type="pct"/>
            <w:tcBorders>
              <w:top w:val="nil"/>
              <w:left w:val="nil"/>
              <w:bottom w:val="single" w:sz="8" w:space="0" w:color="auto"/>
              <w:right w:val="single" w:sz="8" w:space="0" w:color="auto"/>
            </w:tcBorders>
            <w:shd w:val="clear" w:color="auto" w:fill="auto"/>
            <w:vAlign w:val="center"/>
            <w:hideMark/>
          </w:tcPr>
          <w:p w14:paraId="04A940BB"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д. Хирвости, ул. 11олевая к д. 15,16, 17,18</w:t>
            </w:r>
          </w:p>
        </w:tc>
        <w:tc>
          <w:tcPr>
            <w:tcW w:w="430" w:type="pct"/>
            <w:tcBorders>
              <w:top w:val="nil"/>
              <w:left w:val="nil"/>
              <w:bottom w:val="single" w:sz="8" w:space="0" w:color="auto"/>
              <w:right w:val="single" w:sz="8" w:space="0" w:color="auto"/>
            </w:tcBorders>
            <w:shd w:val="clear" w:color="auto" w:fill="auto"/>
            <w:noWrap/>
            <w:vAlign w:val="center"/>
            <w:hideMark/>
          </w:tcPr>
          <w:p w14:paraId="6C250997"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10</w:t>
            </w:r>
          </w:p>
        </w:tc>
        <w:tc>
          <w:tcPr>
            <w:tcW w:w="358" w:type="pct"/>
            <w:tcBorders>
              <w:top w:val="nil"/>
              <w:left w:val="nil"/>
              <w:bottom w:val="single" w:sz="8" w:space="0" w:color="auto"/>
              <w:right w:val="single" w:sz="8" w:space="0" w:color="auto"/>
            </w:tcBorders>
            <w:shd w:val="clear" w:color="auto" w:fill="auto"/>
            <w:noWrap/>
            <w:vAlign w:val="center"/>
            <w:hideMark/>
          </w:tcPr>
          <w:p w14:paraId="63EDE6E1"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2006</w:t>
            </w:r>
          </w:p>
        </w:tc>
        <w:tc>
          <w:tcPr>
            <w:tcW w:w="1377" w:type="pct"/>
            <w:tcBorders>
              <w:top w:val="nil"/>
              <w:left w:val="nil"/>
              <w:bottom w:val="single" w:sz="8" w:space="0" w:color="auto"/>
              <w:right w:val="single" w:sz="8" w:space="0" w:color="auto"/>
            </w:tcBorders>
            <w:shd w:val="clear" w:color="auto" w:fill="auto"/>
            <w:vAlign w:val="center"/>
            <w:hideMark/>
          </w:tcPr>
          <w:p w14:paraId="38BF3DD9"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Г1Э100, протяженность 320,0 м</w:t>
            </w:r>
          </w:p>
        </w:tc>
      </w:tr>
      <w:tr w:rsidR="00560A1E" w:rsidRPr="009F601F" w14:paraId="2B83E0EC" w14:textId="77777777" w:rsidTr="00A533F6">
        <w:trPr>
          <w:trHeight w:val="900"/>
        </w:trPr>
        <w:tc>
          <w:tcPr>
            <w:tcW w:w="273" w:type="pct"/>
            <w:tcBorders>
              <w:top w:val="nil"/>
              <w:left w:val="single" w:sz="8" w:space="0" w:color="auto"/>
              <w:bottom w:val="single" w:sz="8" w:space="0" w:color="auto"/>
              <w:right w:val="single" w:sz="8" w:space="0" w:color="auto"/>
            </w:tcBorders>
            <w:shd w:val="clear" w:color="auto" w:fill="auto"/>
            <w:noWrap/>
            <w:vAlign w:val="center"/>
            <w:hideMark/>
          </w:tcPr>
          <w:p w14:paraId="78BFB7E7"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16.</w:t>
            </w:r>
          </w:p>
        </w:tc>
        <w:tc>
          <w:tcPr>
            <w:tcW w:w="1022" w:type="pct"/>
            <w:tcBorders>
              <w:top w:val="nil"/>
              <w:left w:val="nil"/>
              <w:bottom w:val="single" w:sz="8" w:space="0" w:color="auto"/>
              <w:right w:val="single" w:sz="8" w:space="0" w:color="auto"/>
            </w:tcBorders>
            <w:shd w:val="clear" w:color="auto" w:fill="auto"/>
            <w:vAlign w:val="center"/>
            <w:hideMark/>
          </w:tcPr>
          <w:p w14:paraId="6DFF0B68"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Повыснтельная водопроводная насосная станция</w:t>
            </w:r>
          </w:p>
        </w:tc>
        <w:tc>
          <w:tcPr>
            <w:tcW w:w="1540" w:type="pct"/>
            <w:tcBorders>
              <w:top w:val="nil"/>
              <w:left w:val="nil"/>
              <w:bottom w:val="single" w:sz="8" w:space="0" w:color="auto"/>
              <w:right w:val="single" w:sz="8" w:space="0" w:color="auto"/>
            </w:tcBorders>
            <w:shd w:val="clear" w:color="auto" w:fill="auto"/>
            <w:vAlign w:val="center"/>
            <w:hideMark/>
          </w:tcPr>
          <w:p w14:paraId="6C658399"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д. Суоранда. ул. Центральная.</w:t>
            </w:r>
          </w:p>
        </w:tc>
        <w:tc>
          <w:tcPr>
            <w:tcW w:w="430" w:type="pct"/>
            <w:tcBorders>
              <w:top w:val="nil"/>
              <w:left w:val="nil"/>
              <w:bottom w:val="single" w:sz="8" w:space="0" w:color="auto"/>
              <w:right w:val="single" w:sz="8" w:space="0" w:color="auto"/>
            </w:tcBorders>
            <w:shd w:val="clear" w:color="auto" w:fill="auto"/>
            <w:noWrap/>
            <w:vAlign w:val="center"/>
            <w:hideMark/>
          </w:tcPr>
          <w:p w14:paraId="0D76774D"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p>
        </w:tc>
        <w:tc>
          <w:tcPr>
            <w:tcW w:w="358" w:type="pct"/>
            <w:tcBorders>
              <w:top w:val="nil"/>
              <w:left w:val="nil"/>
              <w:bottom w:val="single" w:sz="8" w:space="0" w:color="auto"/>
              <w:right w:val="single" w:sz="8" w:space="0" w:color="auto"/>
            </w:tcBorders>
            <w:shd w:val="clear" w:color="auto" w:fill="auto"/>
            <w:noWrap/>
            <w:vAlign w:val="center"/>
            <w:hideMark/>
          </w:tcPr>
          <w:p w14:paraId="14CB7C0C"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p>
        </w:tc>
        <w:tc>
          <w:tcPr>
            <w:tcW w:w="1377" w:type="pct"/>
            <w:tcBorders>
              <w:top w:val="nil"/>
              <w:left w:val="nil"/>
              <w:bottom w:val="single" w:sz="8" w:space="0" w:color="auto"/>
              <w:right w:val="single" w:sz="8" w:space="0" w:color="auto"/>
            </w:tcBorders>
            <w:shd w:val="clear" w:color="auto" w:fill="auto"/>
            <w:vAlign w:val="center"/>
            <w:hideMark/>
          </w:tcPr>
          <w:p w14:paraId="5D629F3D"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Насосы 2 СДХ 200/40 - 3 агрегата производительностью по 7,2 м /час</w:t>
            </w:r>
          </w:p>
        </w:tc>
      </w:tr>
    </w:tbl>
    <w:p w14:paraId="7D587793" w14:textId="77777777" w:rsidR="00560A1E" w:rsidRPr="009F601F" w:rsidRDefault="00560A1E" w:rsidP="00560A1E">
      <w:pPr>
        <w:pStyle w:val="ab"/>
        <w:rPr>
          <w:lang w:eastAsia="ru-RU"/>
        </w:rPr>
      </w:pPr>
    </w:p>
    <w:p w14:paraId="45F04B4C" w14:textId="00FC48CE" w:rsidR="00560A1E" w:rsidRPr="009F601F" w:rsidRDefault="00560A1E" w:rsidP="00560A1E">
      <w:pPr>
        <w:pStyle w:val="ab"/>
      </w:pPr>
      <w:r w:rsidRPr="009F601F">
        <w:t>Подача воды потребителям в зоне</w:t>
      </w:r>
      <w:r w:rsidR="00A045FC" w:rsidRPr="009F601F">
        <w:t xml:space="preserve"> «</w:t>
      </w:r>
      <w:r w:rsidRPr="009F601F">
        <w:t>Заневка</w:t>
      </w:r>
      <w:r w:rsidR="00A045FC" w:rsidRPr="009F601F">
        <w:t>»</w:t>
      </w:r>
      <w:r w:rsidRPr="009F601F">
        <w:t xml:space="preserve"> производится по стальным, чугунным и полиэтиленовым трубопроводам диаметром 57, 117, 63, 68, 110 мм, которые в 7 местах подключены к водоводу диаметром 400 мм, проходящему от Северной водопроводной станции в сторону Колтушского шоссе вдоль улицы Центральная и принадлежащему ГУП</w:t>
      </w:r>
      <w:r w:rsidR="00A045FC" w:rsidRPr="009F601F">
        <w:t xml:space="preserve"> «</w:t>
      </w:r>
      <w:r w:rsidRPr="009F601F">
        <w:t>Водоканал СПб</w:t>
      </w:r>
      <w:r w:rsidR="00A045FC" w:rsidRPr="009F601F">
        <w:t>»</w:t>
      </w:r>
      <w:r w:rsidRPr="009F601F">
        <w:t xml:space="preserve">. Особенностью данных сетей является то, что все они официально бесхозные и техническая документация </w:t>
      </w:r>
      <w:r w:rsidRPr="009F601F">
        <w:lastRenderedPageBreak/>
        <w:t>на них отсутствует. Подключение потребителей к этим сетям, как и их обслуживанием в случае аварийных ситуаций занимается ГУП</w:t>
      </w:r>
      <w:r w:rsidR="00A045FC" w:rsidRPr="009F601F">
        <w:t xml:space="preserve"> «</w:t>
      </w:r>
      <w:r w:rsidRPr="009F601F">
        <w:t>Водоканал СПб</w:t>
      </w:r>
      <w:r w:rsidR="00A045FC" w:rsidRPr="009F601F">
        <w:t>»</w:t>
      </w:r>
      <w:r w:rsidRPr="009F601F">
        <w:t>.</w:t>
      </w:r>
    </w:p>
    <w:p w14:paraId="2E85770E" w14:textId="70E1B20E" w:rsidR="00560A1E" w:rsidRPr="009F601F" w:rsidRDefault="00560A1E" w:rsidP="00560A1E">
      <w:pPr>
        <w:pStyle w:val="ab"/>
      </w:pPr>
      <w:r w:rsidRPr="009F601F">
        <w:t>Перечень бесхозных сетей и объектов водоснабжения, эксплуатируемых ООО</w:t>
      </w:r>
      <w:r w:rsidR="00A045FC" w:rsidRPr="009F601F">
        <w:t xml:space="preserve"> «</w:t>
      </w:r>
      <w:r w:rsidRPr="009F601F">
        <w:t>СМЭУ</w:t>
      </w:r>
      <w:r w:rsidR="00A045FC" w:rsidRPr="009F601F">
        <w:t xml:space="preserve"> «</w:t>
      </w:r>
      <w:r w:rsidRPr="009F601F">
        <w:t>Заневка</w:t>
      </w:r>
      <w:r w:rsidR="00A045FC" w:rsidRPr="009F601F">
        <w:t>»</w:t>
      </w:r>
      <w:r w:rsidRPr="009F601F">
        <w:t xml:space="preserve"> на территории эксплуатационной зоны</w:t>
      </w:r>
      <w:r w:rsidR="00A045FC" w:rsidRPr="009F601F">
        <w:t xml:space="preserve"> «</w:t>
      </w:r>
      <w:r w:rsidRPr="009F601F">
        <w:t>Заневка</w:t>
      </w:r>
      <w:r w:rsidR="00A045FC" w:rsidRPr="009F601F">
        <w:t>»</w:t>
      </w:r>
      <w:r w:rsidRPr="009F601F">
        <w:t xml:space="preserve"> приведен в таблице 3.4.2.2-3.</w:t>
      </w:r>
    </w:p>
    <w:p w14:paraId="513522C3" w14:textId="19774BCF" w:rsidR="00560A1E" w:rsidRPr="009F601F" w:rsidRDefault="00560A1E" w:rsidP="00127B60">
      <w:pPr>
        <w:pStyle w:val="111110"/>
        <w:ind w:left="426"/>
      </w:pPr>
      <w:r w:rsidRPr="009F601F">
        <w:t>Бесхозные сети и объекты водоснабжения на территории зоны</w:t>
      </w:r>
      <w:r w:rsidR="00A045FC" w:rsidRPr="009F601F">
        <w:t xml:space="preserve"> «</w:t>
      </w:r>
      <w:r w:rsidRPr="009F601F">
        <w:t>Заневка</w:t>
      </w:r>
      <w:r w:rsidR="00A045FC" w:rsidRPr="009F601F">
        <w:t>»</w:t>
      </w:r>
      <w:r w:rsidRPr="009F601F">
        <w:t>, эксплуатируемые ООО</w:t>
      </w:r>
      <w:r w:rsidR="00A045FC" w:rsidRPr="009F601F">
        <w:t xml:space="preserve"> «</w:t>
      </w:r>
      <w:r w:rsidRPr="009F601F">
        <w:t>СМЭУ</w:t>
      </w:r>
      <w:r w:rsidR="00A045FC" w:rsidRPr="009F601F">
        <w:t xml:space="preserve"> «</w:t>
      </w:r>
      <w:r w:rsidRPr="009F601F">
        <w:t>Заневка</w:t>
      </w:r>
      <w:r w:rsidR="00A045FC" w:rsidRPr="009F601F">
        <w:t>»</w:t>
      </w:r>
    </w:p>
    <w:tbl>
      <w:tblPr>
        <w:tblStyle w:val="aff"/>
        <w:tblW w:w="0" w:type="auto"/>
        <w:tblLook w:val="04A0" w:firstRow="1" w:lastRow="0" w:firstColumn="1" w:lastColumn="0" w:noHBand="0" w:noVBand="1"/>
      </w:tblPr>
      <w:tblGrid>
        <w:gridCol w:w="727"/>
        <w:gridCol w:w="2451"/>
        <w:gridCol w:w="2671"/>
        <w:gridCol w:w="742"/>
        <w:gridCol w:w="2708"/>
      </w:tblGrid>
      <w:tr w:rsidR="009F601F" w:rsidRPr="009F601F" w14:paraId="2B4BE79A" w14:textId="77777777" w:rsidTr="00A533F6">
        <w:tc>
          <w:tcPr>
            <w:tcW w:w="0" w:type="auto"/>
            <w:vAlign w:val="center"/>
          </w:tcPr>
          <w:p w14:paraId="7E836209"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 п/п</w:t>
            </w:r>
          </w:p>
        </w:tc>
        <w:tc>
          <w:tcPr>
            <w:tcW w:w="0" w:type="auto"/>
            <w:vAlign w:val="center"/>
          </w:tcPr>
          <w:p w14:paraId="1154F340"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Наименование имущества</w:t>
            </w:r>
          </w:p>
        </w:tc>
        <w:tc>
          <w:tcPr>
            <w:tcW w:w="0" w:type="auto"/>
            <w:vAlign w:val="center"/>
          </w:tcPr>
          <w:p w14:paraId="03049B05"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Адрес местонахождения</w:t>
            </w:r>
          </w:p>
        </w:tc>
        <w:tc>
          <w:tcPr>
            <w:tcW w:w="0" w:type="auto"/>
            <w:vAlign w:val="center"/>
          </w:tcPr>
          <w:p w14:paraId="62BBCE34"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Год</w:t>
            </w:r>
          </w:p>
          <w:p w14:paraId="59E2945B"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cтp-ва</w:t>
            </w:r>
          </w:p>
        </w:tc>
        <w:tc>
          <w:tcPr>
            <w:tcW w:w="0" w:type="auto"/>
            <w:vAlign w:val="center"/>
          </w:tcPr>
          <w:p w14:paraId="64625461"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Технические характеристики</w:t>
            </w:r>
          </w:p>
        </w:tc>
      </w:tr>
      <w:tr w:rsidR="009F601F" w:rsidRPr="009F601F" w14:paraId="1FD45F87" w14:textId="77777777" w:rsidTr="00A533F6">
        <w:tc>
          <w:tcPr>
            <w:tcW w:w="0" w:type="auto"/>
            <w:vAlign w:val="center"/>
          </w:tcPr>
          <w:p w14:paraId="1A00DB09"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w:t>
            </w:r>
          </w:p>
        </w:tc>
        <w:tc>
          <w:tcPr>
            <w:tcW w:w="0" w:type="auto"/>
            <w:vAlign w:val="center"/>
          </w:tcPr>
          <w:p w14:paraId="2DDFA4D0"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Водопроводные</w:t>
            </w:r>
          </w:p>
          <w:p w14:paraId="77C29068"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сети d63 мм и d68</w:t>
            </w:r>
          </w:p>
          <w:p w14:paraId="7E2AE59B"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мм</w:t>
            </w:r>
          </w:p>
        </w:tc>
        <w:tc>
          <w:tcPr>
            <w:tcW w:w="0" w:type="auto"/>
            <w:vAlign w:val="center"/>
          </w:tcPr>
          <w:p w14:paraId="4EB76704"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д. Заневка, по ул. Заозерная</w:t>
            </w:r>
          </w:p>
        </w:tc>
        <w:tc>
          <w:tcPr>
            <w:tcW w:w="0" w:type="auto"/>
            <w:vAlign w:val="center"/>
          </w:tcPr>
          <w:p w14:paraId="6CF7DA18"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2007</w:t>
            </w:r>
          </w:p>
        </w:tc>
        <w:tc>
          <w:tcPr>
            <w:tcW w:w="0" w:type="auto"/>
            <w:vAlign w:val="center"/>
          </w:tcPr>
          <w:p w14:paraId="7B76BC28"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 xml:space="preserve">ПЭ100, </w:t>
            </w:r>
            <w:r w:rsidRPr="009F601F">
              <w:rPr>
                <w:rFonts w:ascii="Times New Roman" w:eastAsia="Times New Roman" w:hAnsi="Times New Roman" w:cs="Times New Roman"/>
                <w:sz w:val="20"/>
                <w:szCs w:val="20"/>
                <w:lang w:val="en-US" w:eastAsia="ru-RU"/>
              </w:rPr>
              <w:t>d</w:t>
            </w:r>
            <w:r w:rsidRPr="009F601F">
              <w:rPr>
                <w:rFonts w:ascii="Times New Roman" w:eastAsia="Times New Roman" w:hAnsi="Times New Roman" w:cs="Times New Roman"/>
                <w:sz w:val="20"/>
                <w:szCs w:val="20"/>
                <w:lang w:eastAsia="ru-RU"/>
              </w:rPr>
              <w:t>63, 430,0 м</w:t>
            </w:r>
          </w:p>
          <w:p w14:paraId="151D4B09"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 xml:space="preserve">ПЭ100, </w:t>
            </w:r>
            <w:r w:rsidRPr="009F601F">
              <w:rPr>
                <w:rFonts w:ascii="Times New Roman" w:eastAsia="Times New Roman" w:hAnsi="Times New Roman" w:cs="Times New Roman"/>
                <w:sz w:val="20"/>
                <w:szCs w:val="20"/>
                <w:lang w:val="en-US" w:eastAsia="ru-RU"/>
              </w:rPr>
              <w:t>d</w:t>
            </w:r>
            <w:r w:rsidRPr="009F601F">
              <w:rPr>
                <w:rFonts w:ascii="Times New Roman" w:eastAsia="Times New Roman" w:hAnsi="Times New Roman" w:cs="Times New Roman"/>
                <w:sz w:val="20"/>
                <w:szCs w:val="20"/>
                <w:lang w:eastAsia="ru-RU"/>
              </w:rPr>
              <w:t>68, 300,0 м</w:t>
            </w:r>
          </w:p>
        </w:tc>
      </w:tr>
      <w:tr w:rsidR="009F601F" w:rsidRPr="009F601F" w14:paraId="57E09672" w14:textId="77777777" w:rsidTr="00A533F6">
        <w:tc>
          <w:tcPr>
            <w:tcW w:w="0" w:type="auto"/>
            <w:vAlign w:val="center"/>
          </w:tcPr>
          <w:p w14:paraId="31618DEB"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w:t>
            </w:r>
          </w:p>
        </w:tc>
        <w:tc>
          <w:tcPr>
            <w:tcW w:w="0" w:type="auto"/>
            <w:vAlign w:val="center"/>
          </w:tcPr>
          <w:p w14:paraId="068E3BFA"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Водопроводные</w:t>
            </w:r>
          </w:p>
          <w:p w14:paraId="199FA3DD"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сети d219 мм и</w:t>
            </w:r>
          </w:p>
          <w:p w14:paraId="1C5E180C"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d110 мм</w:t>
            </w:r>
          </w:p>
        </w:tc>
        <w:tc>
          <w:tcPr>
            <w:tcW w:w="0" w:type="auto"/>
            <w:vAlign w:val="center"/>
          </w:tcPr>
          <w:p w14:paraId="60CD5821"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д. Заневка, по ул. Ладожская</w:t>
            </w:r>
          </w:p>
        </w:tc>
        <w:tc>
          <w:tcPr>
            <w:tcW w:w="0" w:type="auto"/>
            <w:vAlign w:val="center"/>
          </w:tcPr>
          <w:p w14:paraId="40BAC6AD"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2008</w:t>
            </w:r>
          </w:p>
        </w:tc>
        <w:tc>
          <w:tcPr>
            <w:tcW w:w="0" w:type="auto"/>
            <w:vAlign w:val="center"/>
          </w:tcPr>
          <w:p w14:paraId="5864A8C6"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 xml:space="preserve">сталь, 280,0 м </w:t>
            </w:r>
          </w:p>
          <w:p w14:paraId="28AB8A2D"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ПЭ100, 670,0 м</w:t>
            </w:r>
          </w:p>
        </w:tc>
      </w:tr>
      <w:tr w:rsidR="00560A1E" w:rsidRPr="009F601F" w14:paraId="08EC9F38" w14:textId="77777777" w:rsidTr="00A533F6">
        <w:tc>
          <w:tcPr>
            <w:tcW w:w="0" w:type="auto"/>
            <w:vAlign w:val="center"/>
          </w:tcPr>
          <w:p w14:paraId="5DF872CC"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3.</w:t>
            </w:r>
          </w:p>
        </w:tc>
        <w:tc>
          <w:tcPr>
            <w:tcW w:w="0" w:type="auto"/>
            <w:vAlign w:val="center"/>
          </w:tcPr>
          <w:p w14:paraId="1F58DEB8"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Водопроводные</w:t>
            </w:r>
          </w:p>
          <w:p w14:paraId="2F64EDD2"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сети d57 мм и</w:t>
            </w:r>
          </w:p>
          <w:p w14:paraId="4E0454E0"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d169 мм</w:t>
            </w:r>
          </w:p>
        </w:tc>
        <w:tc>
          <w:tcPr>
            <w:tcW w:w="0" w:type="auto"/>
            <w:vAlign w:val="center"/>
          </w:tcPr>
          <w:p w14:paraId="1738E913"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д. Заневка, по ул. Питерская</w:t>
            </w:r>
          </w:p>
        </w:tc>
        <w:tc>
          <w:tcPr>
            <w:tcW w:w="0" w:type="auto"/>
            <w:vAlign w:val="center"/>
          </w:tcPr>
          <w:p w14:paraId="7D522D41"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2008</w:t>
            </w:r>
          </w:p>
        </w:tc>
        <w:tc>
          <w:tcPr>
            <w:tcW w:w="0" w:type="auto"/>
            <w:vAlign w:val="center"/>
          </w:tcPr>
          <w:p w14:paraId="549F0F06"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сталь, 533,0 м</w:t>
            </w:r>
          </w:p>
          <w:p w14:paraId="75102F1F" w14:textId="77777777" w:rsidR="00560A1E" w:rsidRPr="009F601F" w:rsidRDefault="00560A1E" w:rsidP="00A533F6">
            <w:pPr>
              <w:spacing w:after="0" w:line="240" w:lineRule="auto"/>
              <w:contextualSpacing/>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чугун, 100 м</w:t>
            </w:r>
          </w:p>
        </w:tc>
      </w:tr>
    </w:tbl>
    <w:p w14:paraId="78A4CAA2" w14:textId="77777777" w:rsidR="00560A1E" w:rsidRPr="009F601F" w:rsidRDefault="00560A1E" w:rsidP="00560A1E">
      <w:pPr>
        <w:pStyle w:val="ab"/>
        <w:rPr>
          <w:lang w:eastAsia="ru-RU"/>
        </w:rPr>
      </w:pPr>
    </w:p>
    <w:p w14:paraId="64FE97E5" w14:textId="7FC72014" w:rsidR="00560A1E" w:rsidRPr="009F601F" w:rsidRDefault="00560A1E" w:rsidP="00560A1E">
      <w:pPr>
        <w:pStyle w:val="ab"/>
      </w:pPr>
      <w:r w:rsidRPr="009F601F">
        <w:t>Водоснабжение торговых и логистических комплексов, расположенных в</w:t>
      </w:r>
      <w:r w:rsidR="00A045FC" w:rsidRPr="009F601F">
        <w:t xml:space="preserve"> «</w:t>
      </w:r>
      <w:r w:rsidRPr="009F601F">
        <w:t>Северной</w:t>
      </w:r>
      <w:r w:rsidR="00A045FC" w:rsidRPr="009F601F">
        <w:t>»</w:t>
      </w:r>
      <w:r w:rsidRPr="009F601F">
        <w:t xml:space="preserve"> части зоны</w:t>
      </w:r>
      <w:r w:rsidR="00A045FC" w:rsidRPr="009F601F">
        <w:t xml:space="preserve"> «</w:t>
      </w:r>
      <w:r w:rsidRPr="009F601F">
        <w:t>Заневка</w:t>
      </w:r>
      <w:r w:rsidR="00A045FC" w:rsidRPr="009F601F">
        <w:t>»</w:t>
      </w:r>
      <w:r w:rsidR="00594E82" w:rsidRPr="009F601F">
        <w:t xml:space="preserve"> </w:t>
      </w:r>
      <w:r w:rsidRPr="009F601F">
        <w:t>вдоль Колтушского шоссе будет осуществляться от водовода диаметром 500 мм, также принадлежащего ГУП</w:t>
      </w:r>
      <w:r w:rsidR="00A045FC" w:rsidRPr="009F601F">
        <w:t xml:space="preserve"> «</w:t>
      </w:r>
      <w:r w:rsidRPr="009F601F">
        <w:t>Водоканал СПб</w:t>
      </w:r>
      <w:r w:rsidR="00A045FC" w:rsidRPr="009F601F">
        <w:t>»</w:t>
      </w:r>
      <w:r w:rsidRPr="009F601F">
        <w:t xml:space="preserve"> и проходящего вдоль Колтушского шоссе со стороны деревни Заневка.</w:t>
      </w:r>
      <w:r w:rsidR="00594E82" w:rsidRPr="009F601F">
        <w:t xml:space="preserve"> </w:t>
      </w:r>
    </w:p>
    <w:p w14:paraId="16160D87" w14:textId="7247D77C" w:rsidR="00560A1E" w:rsidRPr="009F601F" w:rsidRDefault="00560A1E" w:rsidP="00560A1E">
      <w:pPr>
        <w:pStyle w:val="ab"/>
      </w:pPr>
      <w:r w:rsidRPr="009F601F">
        <w:t>С этой целью ООО</w:t>
      </w:r>
      <w:r w:rsidR="00A045FC" w:rsidRPr="009F601F">
        <w:t xml:space="preserve"> «</w:t>
      </w:r>
      <w:r w:rsidRPr="009F601F">
        <w:t>СМЭУ</w:t>
      </w:r>
      <w:r w:rsidR="00A045FC" w:rsidRPr="009F601F">
        <w:t xml:space="preserve"> «</w:t>
      </w:r>
      <w:r w:rsidRPr="009F601F">
        <w:t>Заневка</w:t>
      </w:r>
      <w:r w:rsidR="00A045FC" w:rsidRPr="009F601F">
        <w:t>»</w:t>
      </w:r>
      <w:r w:rsidRPr="009F601F">
        <w:t xml:space="preserve"> в 2015г. в соответствии с Условиями подключения № 302-27-8570/13-1-1-ДС№2 от 29.05.14г., осуществило подключение двух трубопроводов диаметром 225 мм к водоводу диаметром 500 мм и установило на них узлы учета. По состоянию на 01.05.15г. узлы учета проходят техническое освидетельствование в ГУП</w:t>
      </w:r>
      <w:r w:rsidR="00A045FC" w:rsidRPr="009F601F">
        <w:t xml:space="preserve"> «</w:t>
      </w:r>
      <w:r w:rsidRPr="009F601F">
        <w:t>Водоканал СПб</w:t>
      </w:r>
      <w:r w:rsidR="00A045FC" w:rsidRPr="009F601F">
        <w:t>»</w:t>
      </w:r>
      <w:r w:rsidRPr="009F601F">
        <w:t xml:space="preserve"> и до конца года будут введены в эксплуатацию. </w:t>
      </w:r>
    </w:p>
    <w:p w14:paraId="7629966E" w14:textId="77777777" w:rsidR="00560A1E" w:rsidRPr="009F601F" w:rsidRDefault="00560A1E" w:rsidP="00560A1E">
      <w:pPr>
        <w:pStyle w:val="ab"/>
      </w:pPr>
    </w:p>
    <w:p w14:paraId="19B4D11C" w14:textId="3D6E5B7E" w:rsidR="00182073" w:rsidRPr="009F601F" w:rsidRDefault="00182073" w:rsidP="00182073">
      <w:pPr>
        <w:pStyle w:val="ab"/>
        <w:rPr>
          <w:b/>
          <w:i/>
        </w:rPr>
      </w:pPr>
      <w:r w:rsidRPr="009F601F">
        <w:rPr>
          <w:b/>
          <w:i/>
        </w:rPr>
        <w:t>ЗАО</w:t>
      </w:r>
      <w:r w:rsidR="00A045FC" w:rsidRPr="009F601F">
        <w:rPr>
          <w:b/>
          <w:i/>
        </w:rPr>
        <w:t xml:space="preserve"> «</w:t>
      </w:r>
      <w:r w:rsidRPr="009F601F">
        <w:rPr>
          <w:b/>
          <w:i/>
        </w:rPr>
        <w:t>РТ</w:t>
      </w:r>
      <w:r w:rsidR="00A045FC" w:rsidRPr="009F601F">
        <w:rPr>
          <w:b/>
          <w:i/>
        </w:rPr>
        <w:t xml:space="preserve"> «</w:t>
      </w:r>
      <w:r w:rsidRPr="009F601F">
        <w:rPr>
          <w:b/>
          <w:i/>
        </w:rPr>
        <w:t>Петербургская недвижимость</w:t>
      </w:r>
      <w:r w:rsidR="00A045FC" w:rsidRPr="009F601F">
        <w:rPr>
          <w:b/>
          <w:i/>
        </w:rPr>
        <w:t>»</w:t>
      </w:r>
    </w:p>
    <w:p w14:paraId="23EE003E" w14:textId="311CA7A9" w:rsidR="00182073" w:rsidRPr="009F601F" w:rsidRDefault="00182073" w:rsidP="00182073">
      <w:pPr>
        <w:pStyle w:val="ab"/>
      </w:pPr>
      <w:r w:rsidRPr="009F601F">
        <w:t>Система водоснабжения ЗАО</w:t>
      </w:r>
      <w:r w:rsidR="00A045FC" w:rsidRPr="009F601F">
        <w:t xml:space="preserve"> «</w:t>
      </w:r>
      <w:r w:rsidRPr="009F601F">
        <w:t>РТ</w:t>
      </w:r>
      <w:r w:rsidR="00A045FC" w:rsidRPr="009F601F">
        <w:t xml:space="preserve"> «</w:t>
      </w:r>
      <w:r w:rsidRPr="009F601F">
        <w:t>Петербургская недвижимость</w:t>
      </w:r>
      <w:r w:rsidR="00A045FC" w:rsidRPr="009F601F">
        <w:t>»</w:t>
      </w:r>
      <w:r w:rsidRPr="009F601F">
        <w:t>, обеспечивающая ресурсом жилые комплексы в 1, 2 и 3 кварталах деревни Кудрово, подключена к так называемому</w:t>
      </w:r>
      <w:r w:rsidR="00A045FC" w:rsidRPr="009F601F">
        <w:t xml:space="preserve"> «</w:t>
      </w:r>
      <w:r w:rsidRPr="009F601F">
        <w:t>Лопатинскому водопроводу</w:t>
      </w:r>
      <w:r w:rsidR="00A045FC" w:rsidRPr="009F601F">
        <w:t>»</w:t>
      </w:r>
      <w:r w:rsidRPr="009F601F">
        <w:t>, принадлежащему ГУП</w:t>
      </w:r>
      <w:r w:rsidR="00A045FC" w:rsidRPr="009F601F">
        <w:t xml:space="preserve"> «</w:t>
      </w:r>
      <w:r w:rsidRPr="009F601F">
        <w:t>Водоканал СПб</w:t>
      </w:r>
      <w:r w:rsidR="00A045FC" w:rsidRPr="009F601F">
        <w:t>»</w:t>
      </w:r>
      <w:r w:rsidRPr="009F601F">
        <w:t xml:space="preserve"> в районе пересечения Товарищеского проспекта и ул. им. Крыленко.</w:t>
      </w:r>
    </w:p>
    <w:p w14:paraId="48C6D02D" w14:textId="31EE17F9" w:rsidR="00182073" w:rsidRPr="009F601F" w:rsidRDefault="00182073" w:rsidP="00182073">
      <w:pPr>
        <w:pStyle w:val="ab"/>
      </w:pPr>
      <w:r w:rsidRPr="009F601F">
        <w:lastRenderedPageBreak/>
        <w:t>Строительство сетей централизованной системы водоснабжения ЗАО</w:t>
      </w:r>
      <w:r w:rsidR="00A045FC" w:rsidRPr="009F601F">
        <w:t xml:space="preserve"> «</w:t>
      </w:r>
      <w:r w:rsidRPr="009F601F">
        <w:t>РТ</w:t>
      </w:r>
      <w:r w:rsidR="00A045FC" w:rsidRPr="009F601F">
        <w:t xml:space="preserve"> «</w:t>
      </w:r>
      <w:r w:rsidRPr="009F601F">
        <w:t>Петербургская недвижимость</w:t>
      </w:r>
      <w:r w:rsidR="00A045FC" w:rsidRPr="009F601F">
        <w:t>»</w:t>
      </w:r>
      <w:r w:rsidRPr="009F601F">
        <w:t xml:space="preserve"> начато в 2011г. Ввод сетей в эксплуатацию осуществляется поэтапно в соответствии с этапами сдачи жилых комплексов. </w:t>
      </w:r>
    </w:p>
    <w:p w14:paraId="0E2D203F" w14:textId="160CA77D" w:rsidR="00182073" w:rsidRPr="009F601F" w:rsidRDefault="00182073" w:rsidP="00182073">
      <w:pPr>
        <w:pStyle w:val="ab"/>
      </w:pPr>
      <w:r w:rsidRPr="009F601F">
        <w:t>В состав централизованной системы водоснабжения ЗАО</w:t>
      </w:r>
      <w:r w:rsidR="00A045FC" w:rsidRPr="009F601F">
        <w:t xml:space="preserve"> «</w:t>
      </w:r>
      <w:r w:rsidRPr="009F601F">
        <w:t>РТ</w:t>
      </w:r>
      <w:r w:rsidR="00A045FC" w:rsidRPr="009F601F">
        <w:t xml:space="preserve"> «</w:t>
      </w:r>
      <w:r w:rsidRPr="009F601F">
        <w:t>Петербургская недвижимость</w:t>
      </w:r>
      <w:r w:rsidR="00A045FC" w:rsidRPr="009F601F">
        <w:t>»</w:t>
      </w:r>
      <w:r w:rsidRPr="009F601F">
        <w:t xml:space="preserve"> по состоянию на 01.05.2015г. входят следующие участки: </w:t>
      </w:r>
    </w:p>
    <w:p w14:paraId="743AD8D1" w14:textId="418F8A3B" w:rsidR="00182073" w:rsidRPr="009F601F" w:rsidRDefault="00182073" w:rsidP="00182073">
      <w:pPr>
        <w:pStyle w:val="ab"/>
      </w:pPr>
      <w:r w:rsidRPr="009F601F">
        <w:t>- два водовода диаметром 400 мм, проложенные от точки подключения к</w:t>
      </w:r>
      <w:r w:rsidR="00A045FC" w:rsidRPr="009F601F">
        <w:t xml:space="preserve"> «</w:t>
      </w:r>
      <w:r w:rsidRPr="009F601F">
        <w:t>Лопатинскому водопроводу</w:t>
      </w:r>
      <w:r w:rsidR="00A045FC" w:rsidRPr="009F601F">
        <w:t>»</w:t>
      </w:r>
      <w:r w:rsidRPr="009F601F">
        <w:t xml:space="preserve"> до межквартальных магистральных сетей водоснабжения, проходящих по Центральной и Альпийской улицам; </w:t>
      </w:r>
    </w:p>
    <w:p w14:paraId="109CB227" w14:textId="77777777" w:rsidR="00182073" w:rsidRPr="009F601F" w:rsidRDefault="00182073" w:rsidP="00182073">
      <w:pPr>
        <w:pStyle w:val="ab"/>
      </w:pPr>
      <w:r w:rsidRPr="009F601F">
        <w:t xml:space="preserve">- межквартальные магистральные сети водоснабжения диаметром 315 – 400 мм, проложенные вокруг и внутри 1-3 кварталов, обеспечивающие водоснабжение 1-7 очередей строительства; </w:t>
      </w:r>
    </w:p>
    <w:p w14:paraId="666B4F1E" w14:textId="77777777" w:rsidR="00182073" w:rsidRPr="009F601F" w:rsidRDefault="00182073" w:rsidP="00182073">
      <w:pPr>
        <w:pStyle w:val="ab"/>
      </w:pPr>
      <w:r w:rsidRPr="009F601F">
        <w:t>- внутриквартальные сети водоснабжения диаметром 315 - 160 мм, подводящие воду от магистральных сетей к жилым домам 1-7 очередей строительства.</w:t>
      </w:r>
    </w:p>
    <w:p w14:paraId="3DC720A5" w14:textId="72F38FB6" w:rsidR="00182073" w:rsidRPr="009F601F" w:rsidRDefault="00182073" w:rsidP="00182073">
      <w:pPr>
        <w:pStyle w:val="ab"/>
      </w:pPr>
      <w:r w:rsidRPr="009F601F">
        <w:t>Все сети, построенные в 2011-2014г.г., являются собственностью ЗАО</w:t>
      </w:r>
      <w:r w:rsidR="00A045FC" w:rsidRPr="009F601F">
        <w:t xml:space="preserve"> «</w:t>
      </w:r>
      <w:r w:rsidRPr="009F601F">
        <w:t>РТ</w:t>
      </w:r>
      <w:r w:rsidR="00A045FC" w:rsidRPr="009F601F">
        <w:t xml:space="preserve"> «</w:t>
      </w:r>
      <w:r w:rsidRPr="009F601F">
        <w:t>Петербургская недвижимость</w:t>
      </w:r>
      <w:r w:rsidR="00A045FC" w:rsidRPr="009F601F">
        <w:t>»</w:t>
      </w:r>
      <w:r w:rsidRPr="009F601F">
        <w:t xml:space="preserve"> и эксплуатируются ООО</w:t>
      </w:r>
      <w:r w:rsidR="00A045FC" w:rsidRPr="009F601F">
        <w:t xml:space="preserve"> «</w:t>
      </w:r>
      <w:r w:rsidRPr="009F601F">
        <w:t>СМЭУ</w:t>
      </w:r>
      <w:r w:rsidR="00A045FC" w:rsidRPr="009F601F">
        <w:t xml:space="preserve"> «</w:t>
      </w:r>
      <w:r w:rsidRPr="009F601F">
        <w:t>Заневка</w:t>
      </w:r>
      <w:r w:rsidR="00A045FC" w:rsidRPr="009F601F">
        <w:t>»</w:t>
      </w:r>
      <w:r w:rsidRPr="009F601F">
        <w:t xml:space="preserve"> на основании договора на техническое обслуживание.</w:t>
      </w:r>
    </w:p>
    <w:p w14:paraId="1B3C1F41" w14:textId="77777777" w:rsidR="00182073" w:rsidRPr="009F601F" w:rsidRDefault="00182073" w:rsidP="00182073">
      <w:pPr>
        <w:pStyle w:val="ab"/>
        <w:rPr>
          <w:lang w:eastAsia="ru-RU"/>
        </w:rPr>
      </w:pPr>
    </w:p>
    <w:p w14:paraId="6C87B4C3" w14:textId="56C5281A" w:rsidR="00182073" w:rsidRPr="009F601F" w:rsidRDefault="00182073" w:rsidP="00182073">
      <w:pPr>
        <w:pStyle w:val="ab"/>
        <w:rPr>
          <w:b/>
          <w:i/>
        </w:rPr>
      </w:pPr>
      <w:r w:rsidRPr="009F601F">
        <w:rPr>
          <w:b/>
          <w:i/>
        </w:rPr>
        <w:t>ООО</w:t>
      </w:r>
      <w:r w:rsidR="00A045FC" w:rsidRPr="009F601F">
        <w:rPr>
          <w:b/>
          <w:i/>
        </w:rPr>
        <w:t xml:space="preserve"> «</w:t>
      </w:r>
      <w:r w:rsidRPr="009F601F">
        <w:rPr>
          <w:b/>
          <w:i/>
        </w:rPr>
        <w:t>Кудрово – Град</w:t>
      </w:r>
      <w:r w:rsidR="00A045FC" w:rsidRPr="009F601F">
        <w:rPr>
          <w:b/>
          <w:i/>
        </w:rPr>
        <w:t>»</w:t>
      </w:r>
    </w:p>
    <w:p w14:paraId="7B7B61D5" w14:textId="28B2FCC1" w:rsidR="006F3EE8" w:rsidRPr="009F601F" w:rsidRDefault="006F3EE8" w:rsidP="006F3EE8">
      <w:pPr>
        <w:pStyle w:val="ab"/>
      </w:pPr>
      <w:r w:rsidRPr="009F601F">
        <w:t>Система водоснабжения ООО</w:t>
      </w:r>
      <w:r w:rsidR="00A045FC" w:rsidRPr="009F601F">
        <w:t xml:space="preserve"> «</w:t>
      </w:r>
      <w:r w:rsidRPr="009F601F">
        <w:t>Кудрово – Град</w:t>
      </w:r>
      <w:r w:rsidR="00A045FC" w:rsidRPr="009F601F">
        <w:t>»</w:t>
      </w:r>
      <w:r w:rsidRPr="009F601F">
        <w:t xml:space="preserve"> подключена к системе ГУП</w:t>
      </w:r>
      <w:r w:rsidR="00A045FC" w:rsidRPr="009F601F">
        <w:t xml:space="preserve"> «</w:t>
      </w:r>
      <w:r w:rsidRPr="009F601F">
        <w:t>Водоканал СПб</w:t>
      </w:r>
      <w:r w:rsidR="00A045FC" w:rsidRPr="009F601F">
        <w:t>»</w:t>
      </w:r>
      <w:r w:rsidRPr="009F601F">
        <w:t xml:space="preserve"> в районе ул. им. Лопатина.</w:t>
      </w:r>
    </w:p>
    <w:p w14:paraId="2D2E86DD" w14:textId="7796F251" w:rsidR="00182073" w:rsidRPr="009F601F" w:rsidRDefault="00182073" w:rsidP="00182073">
      <w:pPr>
        <w:pStyle w:val="ab"/>
        <w:rPr>
          <w:lang w:eastAsia="ru-RU"/>
        </w:rPr>
      </w:pPr>
      <w:r w:rsidRPr="009F601F">
        <w:rPr>
          <w:lang w:eastAsia="ru-RU"/>
        </w:rPr>
        <w:t>Строительство сетей централизованной системы водоснабжения ООО</w:t>
      </w:r>
      <w:r w:rsidR="00A045FC" w:rsidRPr="009F601F">
        <w:rPr>
          <w:lang w:eastAsia="ru-RU"/>
        </w:rPr>
        <w:t xml:space="preserve"> «</w:t>
      </w:r>
      <w:r w:rsidRPr="009F601F">
        <w:rPr>
          <w:lang w:eastAsia="ru-RU"/>
        </w:rPr>
        <w:t>Кудрово - Град</w:t>
      </w:r>
      <w:r w:rsidR="00A045FC" w:rsidRPr="009F601F">
        <w:rPr>
          <w:lang w:eastAsia="ru-RU"/>
        </w:rPr>
        <w:t>»</w:t>
      </w:r>
      <w:r w:rsidRPr="009F601F">
        <w:rPr>
          <w:lang w:eastAsia="ru-RU"/>
        </w:rPr>
        <w:t xml:space="preserve"> начато в 2011г. Ввод сетей в эксплуатацию осуществлялся поэтапно в соответствии с этапами сдачи жилых комплексов. В настоящее время строительство магистральных межквартальных сетей водоснабжения завершено. Все сети являются собственностью и эксплуатируются ООО</w:t>
      </w:r>
      <w:r w:rsidR="00A045FC" w:rsidRPr="009F601F">
        <w:rPr>
          <w:lang w:eastAsia="ru-RU"/>
        </w:rPr>
        <w:t xml:space="preserve"> «</w:t>
      </w:r>
      <w:r w:rsidRPr="009F601F">
        <w:rPr>
          <w:lang w:eastAsia="ru-RU"/>
        </w:rPr>
        <w:t>Кудрово - Град</w:t>
      </w:r>
      <w:r w:rsidR="00A045FC" w:rsidRPr="009F601F">
        <w:rPr>
          <w:lang w:eastAsia="ru-RU"/>
        </w:rPr>
        <w:t>»</w:t>
      </w:r>
      <w:r w:rsidRPr="009F601F">
        <w:rPr>
          <w:lang w:eastAsia="ru-RU"/>
        </w:rPr>
        <w:t>.</w:t>
      </w:r>
    </w:p>
    <w:p w14:paraId="6CF8A705" w14:textId="3FCC43E9" w:rsidR="00182073" w:rsidRPr="009F601F" w:rsidRDefault="00182073" w:rsidP="00182073">
      <w:pPr>
        <w:pStyle w:val="ab"/>
        <w:rPr>
          <w:lang w:eastAsia="ru-RU"/>
        </w:rPr>
      </w:pPr>
      <w:r w:rsidRPr="009F601F">
        <w:rPr>
          <w:lang w:eastAsia="ru-RU"/>
        </w:rPr>
        <w:t>В состав централизованной системы водоснабжения ООО</w:t>
      </w:r>
      <w:r w:rsidR="00A045FC" w:rsidRPr="009F601F">
        <w:rPr>
          <w:lang w:eastAsia="ru-RU"/>
        </w:rPr>
        <w:t xml:space="preserve"> «</w:t>
      </w:r>
      <w:r w:rsidRPr="009F601F">
        <w:rPr>
          <w:lang w:eastAsia="ru-RU"/>
        </w:rPr>
        <w:t>Кудрово - Град</w:t>
      </w:r>
      <w:r w:rsidR="00A045FC" w:rsidRPr="009F601F">
        <w:rPr>
          <w:lang w:eastAsia="ru-RU"/>
        </w:rPr>
        <w:t>»</w:t>
      </w:r>
      <w:r w:rsidRPr="009F601F">
        <w:rPr>
          <w:lang w:eastAsia="ru-RU"/>
        </w:rPr>
        <w:t xml:space="preserve"> по состоянию на 01.05.2015г. входят: </w:t>
      </w:r>
    </w:p>
    <w:p w14:paraId="1A2C69BF" w14:textId="2665FE34" w:rsidR="00182073" w:rsidRPr="009F601F" w:rsidRDefault="00182073" w:rsidP="00182073">
      <w:pPr>
        <w:pStyle w:val="ab"/>
        <w:rPr>
          <w:lang w:eastAsia="ru-RU"/>
        </w:rPr>
      </w:pPr>
      <w:r w:rsidRPr="009F601F">
        <w:rPr>
          <w:lang w:eastAsia="ru-RU"/>
        </w:rPr>
        <w:t>- два водовода диаметром 560 мм, проложенные от точки подключения к</w:t>
      </w:r>
      <w:r w:rsidR="00A045FC" w:rsidRPr="009F601F">
        <w:rPr>
          <w:lang w:eastAsia="ru-RU"/>
        </w:rPr>
        <w:t xml:space="preserve"> «</w:t>
      </w:r>
      <w:r w:rsidRPr="009F601F">
        <w:rPr>
          <w:lang w:eastAsia="ru-RU"/>
        </w:rPr>
        <w:t>Лопатинскому водопроводу</w:t>
      </w:r>
      <w:r w:rsidR="00A045FC" w:rsidRPr="009F601F">
        <w:rPr>
          <w:lang w:eastAsia="ru-RU"/>
        </w:rPr>
        <w:t>»</w:t>
      </w:r>
      <w:r w:rsidRPr="009F601F">
        <w:rPr>
          <w:lang w:eastAsia="ru-RU"/>
        </w:rPr>
        <w:t xml:space="preserve"> до магистральной кольцевой сети водоснабжения; </w:t>
      </w:r>
    </w:p>
    <w:p w14:paraId="34E192D6" w14:textId="3E079290" w:rsidR="00182073" w:rsidRPr="009F601F" w:rsidRDefault="00182073" w:rsidP="00182073">
      <w:pPr>
        <w:pStyle w:val="ab"/>
        <w:rPr>
          <w:lang w:eastAsia="ru-RU"/>
        </w:rPr>
      </w:pPr>
      <w:r w:rsidRPr="009F601F">
        <w:rPr>
          <w:lang w:eastAsia="ru-RU"/>
        </w:rPr>
        <w:lastRenderedPageBreak/>
        <w:t>- магистральная кольцевая сеть водоснабжения диаметром 355 мм, проложенная вокруг микрорайона</w:t>
      </w:r>
      <w:r w:rsidR="00A045FC" w:rsidRPr="009F601F">
        <w:rPr>
          <w:lang w:eastAsia="ru-RU"/>
        </w:rPr>
        <w:t xml:space="preserve"> «</w:t>
      </w:r>
      <w:r w:rsidRPr="009F601F">
        <w:rPr>
          <w:lang w:eastAsia="ru-RU"/>
        </w:rPr>
        <w:t>Новый Оккервиль</w:t>
      </w:r>
      <w:r w:rsidR="00A045FC" w:rsidRPr="009F601F">
        <w:rPr>
          <w:lang w:eastAsia="ru-RU"/>
        </w:rPr>
        <w:t>»</w:t>
      </w:r>
      <w:r w:rsidRPr="009F601F">
        <w:rPr>
          <w:lang w:eastAsia="ru-RU"/>
        </w:rPr>
        <w:t xml:space="preserve"> по Областной и Ленинградской улицам и проспекту Строителей; </w:t>
      </w:r>
    </w:p>
    <w:p w14:paraId="4CCAFC66" w14:textId="77777777" w:rsidR="00182073" w:rsidRPr="009F601F" w:rsidRDefault="00182073" w:rsidP="00182073">
      <w:pPr>
        <w:pStyle w:val="ab"/>
        <w:rPr>
          <w:lang w:eastAsia="ru-RU"/>
        </w:rPr>
      </w:pPr>
      <w:r w:rsidRPr="009F601F">
        <w:rPr>
          <w:lang w:eastAsia="ru-RU"/>
        </w:rPr>
        <w:t xml:space="preserve">- сети водоснабжения диаметром 280 - 200 мм, проложенные внутри микрорайона и обеспечивающие подачу воды к жилым домам. </w:t>
      </w:r>
    </w:p>
    <w:p w14:paraId="2241BB09" w14:textId="77777777" w:rsidR="00182073" w:rsidRPr="009F601F" w:rsidRDefault="00182073" w:rsidP="00182073">
      <w:pPr>
        <w:pStyle w:val="ab"/>
        <w:rPr>
          <w:lang w:eastAsia="ru-RU"/>
        </w:rPr>
      </w:pPr>
      <w:r w:rsidRPr="009F601F">
        <w:rPr>
          <w:lang w:eastAsia="ru-RU"/>
        </w:rPr>
        <w:t xml:space="preserve">Следует отметить, что сети диаметром 280 - 200 мм, проложенные внутри микрорайона, подключены к кольцевой магистральной сети таким образом, что создают 8 колец, гарантирующих надежность водоснабжения микрорайона. </w:t>
      </w:r>
    </w:p>
    <w:p w14:paraId="4EB103E9" w14:textId="77777777" w:rsidR="00182073" w:rsidRPr="009F601F" w:rsidRDefault="00182073" w:rsidP="00182073">
      <w:pPr>
        <w:pStyle w:val="ab"/>
        <w:rPr>
          <w:b/>
          <w:i/>
        </w:rPr>
      </w:pPr>
    </w:p>
    <w:p w14:paraId="77EFF1F5" w14:textId="1AB3297D" w:rsidR="00182073" w:rsidRPr="009F601F" w:rsidRDefault="00182073" w:rsidP="00182073">
      <w:pPr>
        <w:pStyle w:val="ab"/>
        <w:rPr>
          <w:b/>
          <w:i/>
        </w:rPr>
      </w:pPr>
      <w:r w:rsidRPr="009F601F">
        <w:rPr>
          <w:b/>
          <w:i/>
        </w:rPr>
        <w:t>ООО</w:t>
      </w:r>
      <w:r w:rsidR="00A045FC" w:rsidRPr="009F601F">
        <w:rPr>
          <w:b/>
          <w:i/>
        </w:rPr>
        <w:t xml:space="preserve"> «</w:t>
      </w:r>
      <w:r w:rsidRPr="009F601F">
        <w:rPr>
          <w:b/>
          <w:i/>
        </w:rPr>
        <w:t>ИКЕА МОС</w:t>
      </w:r>
      <w:r w:rsidR="00A045FC" w:rsidRPr="009F601F">
        <w:rPr>
          <w:b/>
          <w:i/>
        </w:rPr>
        <w:t>»</w:t>
      </w:r>
    </w:p>
    <w:p w14:paraId="77CBDEBB" w14:textId="255BDACA" w:rsidR="006F3EE8" w:rsidRPr="009F601F" w:rsidRDefault="006F3EE8" w:rsidP="006F3EE8">
      <w:pPr>
        <w:pStyle w:val="ab"/>
      </w:pPr>
      <w:r w:rsidRPr="009F601F">
        <w:t>Система водоснабжения ООО</w:t>
      </w:r>
      <w:r w:rsidR="00A045FC" w:rsidRPr="009F601F">
        <w:t xml:space="preserve"> «</w:t>
      </w:r>
      <w:r w:rsidRPr="009F601F">
        <w:t>ИКЕА МОС</w:t>
      </w:r>
      <w:r w:rsidR="00A045FC" w:rsidRPr="009F601F">
        <w:t>»</w:t>
      </w:r>
      <w:r w:rsidRPr="009F601F">
        <w:t xml:space="preserve"> подключена к системе водоснабжения ГУП</w:t>
      </w:r>
      <w:r w:rsidR="00A045FC" w:rsidRPr="009F601F">
        <w:t xml:space="preserve"> «</w:t>
      </w:r>
      <w:r w:rsidRPr="009F601F">
        <w:t>Водоканал СПб</w:t>
      </w:r>
      <w:r w:rsidR="00A045FC" w:rsidRPr="009F601F">
        <w:t>»</w:t>
      </w:r>
      <w:r w:rsidRPr="009F601F">
        <w:t xml:space="preserve"> в районе пересечения ул. им. Тельмана и проспекта Большевиков.</w:t>
      </w:r>
    </w:p>
    <w:p w14:paraId="4B224EEC" w14:textId="637F1E7C" w:rsidR="00182073" w:rsidRPr="009F601F" w:rsidRDefault="00182073" w:rsidP="00182073">
      <w:pPr>
        <w:pStyle w:val="ab"/>
      </w:pPr>
      <w:r w:rsidRPr="009F601F">
        <w:t>Строительство сетей и сооружений системы водоснабжения ООО</w:t>
      </w:r>
      <w:r w:rsidR="00A045FC" w:rsidRPr="009F601F">
        <w:t xml:space="preserve"> «</w:t>
      </w:r>
      <w:r w:rsidRPr="009F601F">
        <w:t>ИКЕА МОС</w:t>
      </w:r>
      <w:r w:rsidR="00A045FC" w:rsidRPr="009F601F">
        <w:t>»</w:t>
      </w:r>
      <w:r w:rsidRPr="009F601F">
        <w:t xml:space="preserve"> осуществлено в 2003-2005г.г. </w:t>
      </w:r>
    </w:p>
    <w:p w14:paraId="7E3A8494" w14:textId="2198D3C3" w:rsidR="00182073" w:rsidRPr="009F601F" w:rsidRDefault="00182073" w:rsidP="00182073">
      <w:pPr>
        <w:pStyle w:val="ab"/>
      </w:pPr>
      <w:r w:rsidRPr="009F601F">
        <w:t>В соответствии со схемой в состав централизованной системы водоснабжения ООО</w:t>
      </w:r>
      <w:r w:rsidR="00A045FC" w:rsidRPr="009F601F">
        <w:t xml:space="preserve"> «</w:t>
      </w:r>
      <w:r w:rsidRPr="009F601F">
        <w:t>ИКЕА МОС</w:t>
      </w:r>
      <w:r w:rsidR="00A045FC" w:rsidRPr="009F601F">
        <w:t>»</w:t>
      </w:r>
      <w:r w:rsidRPr="009F601F">
        <w:t xml:space="preserve"> входят следующие участки: </w:t>
      </w:r>
    </w:p>
    <w:p w14:paraId="25FD2198" w14:textId="6360317D" w:rsidR="00182073" w:rsidRPr="009F601F" w:rsidRDefault="00182073" w:rsidP="00182073">
      <w:pPr>
        <w:pStyle w:val="ab"/>
      </w:pPr>
      <w:r w:rsidRPr="009F601F">
        <w:t>- два водовода диаметром 315 мм, проложенные от точки подключения к</w:t>
      </w:r>
      <w:r w:rsidR="00A045FC" w:rsidRPr="009F601F">
        <w:t xml:space="preserve"> «</w:t>
      </w:r>
      <w:r w:rsidRPr="009F601F">
        <w:t>Лопатинскому водопроводу</w:t>
      </w:r>
      <w:r w:rsidR="00A045FC" w:rsidRPr="009F601F">
        <w:t>»</w:t>
      </w:r>
      <w:r w:rsidRPr="009F601F">
        <w:t xml:space="preserve"> до вспомогательного здания; </w:t>
      </w:r>
    </w:p>
    <w:p w14:paraId="7AFE998F" w14:textId="2F83627B" w:rsidR="00182073" w:rsidRPr="009F601F" w:rsidRDefault="00182073" w:rsidP="00182073">
      <w:pPr>
        <w:pStyle w:val="ab"/>
      </w:pPr>
      <w:r w:rsidRPr="009F601F">
        <w:t>- кольцевые внутриплощадочные сети водоснабжения диаметром 225-160 мм, проложенные вокруг магазина</w:t>
      </w:r>
      <w:r w:rsidR="00A045FC" w:rsidRPr="009F601F">
        <w:t xml:space="preserve"> «</w:t>
      </w:r>
      <w:r w:rsidRPr="009F601F">
        <w:t>ИКЕА</w:t>
      </w:r>
      <w:r w:rsidR="00A045FC" w:rsidRPr="009F601F">
        <w:t>»</w:t>
      </w:r>
      <w:r w:rsidRPr="009F601F">
        <w:t xml:space="preserve"> и торгово-коммерческого центра</w:t>
      </w:r>
      <w:r w:rsidR="00A045FC" w:rsidRPr="009F601F">
        <w:t xml:space="preserve"> «</w:t>
      </w:r>
      <w:r w:rsidRPr="009F601F">
        <w:t>МЕГА</w:t>
      </w:r>
      <w:r w:rsidR="00A045FC" w:rsidRPr="009F601F">
        <w:t>»</w:t>
      </w:r>
      <w:r w:rsidRPr="009F601F">
        <w:t xml:space="preserve">, и обеспечивающие подачу воды потребителям и наружное пожаротушение. </w:t>
      </w:r>
    </w:p>
    <w:p w14:paraId="1455FEE2" w14:textId="2184FF0B" w:rsidR="00182073" w:rsidRPr="009F601F" w:rsidRDefault="00182073" w:rsidP="00182073">
      <w:pPr>
        <w:pStyle w:val="ab"/>
      </w:pPr>
      <w:r w:rsidRPr="009F601F">
        <w:t>Все сети являются собственностью и эксплуатируются ООО</w:t>
      </w:r>
      <w:r w:rsidR="00A045FC" w:rsidRPr="009F601F">
        <w:t xml:space="preserve"> «</w:t>
      </w:r>
      <w:r w:rsidRPr="009F601F">
        <w:t>ИКЕА МОС</w:t>
      </w:r>
      <w:r w:rsidR="00A045FC" w:rsidRPr="009F601F">
        <w:t>»</w:t>
      </w:r>
      <w:r w:rsidRPr="009F601F">
        <w:t>.</w:t>
      </w:r>
    </w:p>
    <w:p w14:paraId="421FE85D" w14:textId="77777777" w:rsidR="00182073" w:rsidRPr="009F601F" w:rsidRDefault="00182073" w:rsidP="00182073">
      <w:pPr>
        <w:pStyle w:val="ab"/>
      </w:pPr>
    </w:p>
    <w:p w14:paraId="5D21FD78" w14:textId="0772CE56" w:rsidR="00182073" w:rsidRPr="009F601F" w:rsidRDefault="00182073" w:rsidP="00182073">
      <w:pPr>
        <w:pStyle w:val="ab"/>
        <w:rPr>
          <w:b/>
          <w:i/>
        </w:rPr>
      </w:pPr>
      <w:r w:rsidRPr="009F601F">
        <w:rPr>
          <w:b/>
          <w:i/>
        </w:rPr>
        <w:t>ЗАО</w:t>
      </w:r>
      <w:r w:rsidR="00A045FC" w:rsidRPr="009F601F">
        <w:rPr>
          <w:b/>
          <w:i/>
        </w:rPr>
        <w:t xml:space="preserve"> «</w:t>
      </w:r>
      <w:r w:rsidRPr="009F601F">
        <w:rPr>
          <w:b/>
          <w:i/>
        </w:rPr>
        <w:t>Победа Моторс</w:t>
      </w:r>
      <w:r w:rsidR="00A045FC" w:rsidRPr="009F601F">
        <w:rPr>
          <w:b/>
          <w:i/>
        </w:rPr>
        <w:t>»</w:t>
      </w:r>
    </w:p>
    <w:p w14:paraId="248910A5" w14:textId="652D1649" w:rsidR="00744FEA" w:rsidRPr="009F601F" w:rsidRDefault="00744FEA" w:rsidP="00744FEA">
      <w:pPr>
        <w:pStyle w:val="ab"/>
      </w:pPr>
      <w:r w:rsidRPr="009F601F">
        <w:t>Система водоснабжения ЗАО</w:t>
      </w:r>
      <w:r w:rsidR="00A045FC" w:rsidRPr="009F601F">
        <w:t xml:space="preserve"> «</w:t>
      </w:r>
      <w:r w:rsidRPr="009F601F">
        <w:t>Победа Моторс</w:t>
      </w:r>
      <w:r w:rsidR="00A045FC" w:rsidRPr="009F601F">
        <w:t>»</w:t>
      </w:r>
      <w:r w:rsidRPr="009F601F">
        <w:t xml:space="preserve"> подключена к системе водоснабжения ГУП</w:t>
      </w:r>
      <w:r w:rsidR="00A045FC" w:rsidRPr="009F601F">
        <w:t xml:space="preserve"> «</w:t>
      </w:r>
      <w:r w:rsidRPr="009F601F">
        <w:t>Водоканал СПб</w:t>
      </w:r>
      <w:r w:rsidR="00A045FC" w:rsidRPr="009F601F">
        <w:t>»</w:t>
      </w:r>
      <w:r w:rsidRPr="009F601F">
        <w:t xml:space="preserve"> в районе пересечения ул. им. Тельмана и проспекта Большевиков.</w:t>
      </w:r>
    </w:p>
    <w:p w14:paraId="7C05BB95" w14:textId="0FC5C56B" w:rsidR="00182073" w:rsidRPr="009F601F" w:rsidRDefault="00182073" w:rsidP="00182073">
      <w:pPr>
        <w:pStyle w:val="ab"/>
      </w:pPr>
      <w:r w:rsidRPr="009F601F">
        <w:t>В состав централизованной системы водоснабжения ЗАО</w:t>
      </w:r>
      <w:r w:rsidR="00A045FC" w:rsidRPr="009F601F">
        <w:t xml:space="preserve"> «</w:t>
      </w:r>
      <w:r w:rsidRPr="009F601F">
        <w:t>Победа Моторс</w:t>
      </w:r>
      <w:r w:rsidR="00A045FC" w:rsidRPr="009F601F">
        <w:t>»</w:t>
      </w:r>
      <w:r w:rsidRPr="009F601F">
        <w:t xml:space="preserve"> входят следующие участки: </w:t>
      </w:r>
    </w:p>
    <w:p w14:paraId="02FA3EEA" w14:textId="50175DE1" w:rsidR="00182073" w:rsidRPr="009F601F" w:rsidRDefault="00182073" w:rsidP="00182073">
      <w:pPr>
        <w:pStyle w:val="ab"/>
      </w:pPr>
      <w:r w:rsidRPr="009F601F">
        <w:lastRenderedPageBreak/>
        <w:t>- два водовода диаметром 200 мм, проложенные от точки подключения к</w:t>
      </w:r>
      <w:r w:rsidR="00A045FC" w:rsidRPr="009F601F">
        <w:t xml:space="preserve"> «</w:t>
      </w:r>
      <w:r w:rsidRPr="009F601F">
        <w:t>Лопатинскому водопроводу</w:t>
      </w:r>
      <w:r w:rsidR="00A045FC" w:rsidRPr="009F601F">
        <w:t>»</w:t>
      </w:r>
      <w:r w:rsidRPr="009F601F">
        <w:t xml:space="preserve"> до кольцевых сетей водоснабжения; </w:t>
      </w:r>
    </w:p>
    <w:p w14:paraId="554C4D2E" w14:textId="5274B4B6" w:rsidR="00182073" w:rsidRPr="009F601F" w:rsidRDefault="00182073" w:rsidP="00182073">
      <w:pPr>
        <w:pStyle w:val="ab"/>
      </w:pPr>
      <w:r w:rsidRPr="009F601F">
        <w:t>- кольцевые внутриплощадочные сети водоснабжения диаметром 200 мм, проложенные вокруг салон по продаже автомашин</w:t>
      </w:r>
      <w:r w:rsidR="00A045FC" w:rsidRPr="009F601F">
        <w:t xml:space="preserve"> «</w:t>
      </w:r>
      <w:r w:rsidRPr="009F601F">
        <w:t>Автополе</w:t>
      </w:r>
      <w:r w:rsidR="00A045FC" w:rsidRPr="009F601F">
        <w:t>»</w:t>
      </w:r>
      <w:r w:rsidRPr="009F601F">
        <w:t xml:space="preserve">, и обеспечивающие подачу воды потребителям и наружное пожаротушение. </w:t>
      </w:r>
    </w:p>
    <w:p w14:paraId="6B39C410" w14:textId="7469E246" w:rsidR="00182073" w:rsidRPr="009F601F" w:rsidRDefault="00182073" w:rsidP="00182073">
      <w:pPr>
        <w:pStyle w:val="ab"/>
      </w:pPr>
      <w:r w:rsidRPr="009F601F">
        <w:t>Строительство сетей системы водоснабжения ЗАО</w:t>
      </w:r>
      <w:r w:rsidR="00A045FC" w:rsidRPr="009F601F">
        <w:t xml:space="preserve"> «</w:t>
      </w:r>
      <w:r w:rsidRPr="009F601F">
        <w:t>Победа Моторс</w:t>
      </w:r>
      <w:r w:rsidR="00A045FC" w:rsidRPr="009F601F">
        <w:t>»</w:t>
      </w:r>
      <w:r w:rsidRPr="009F601F">
        <w:t xml:space="preserve"> осуществлено в 2008-2010г.г. Все сети являются собственностью и эксплуатируются ЗАО</w:t>
      </w:r>
      <w:r w:rsidR="00A045FC" w:rsidRPr="009F601F">
        <w:t xml:space="preserve"> «</w:t>
      </w:r>
      <w:r w:rsidRPr="009F601F">
        <w:t>Победа Моторс</w:t>
      </w:r>
      <w:r w:rsidR="00A045FC" w:rsidRPr="009F601F">
        <w:t>»</w:t>
      </w:r>
      <w:r w:rsidRPr="009F601F">
        <w:t>.</w:t>
      </w:r>
    </w:p>
    <w:p w14:paraId="22238F4D" w14:textId="77777777" w:rsidR="00182073" w:rsidRPr="009F601F" w:rsidRDefault="00182073" w:rsidP="00182073">
      <w:pPr>
        <w:pStyle w:val="ab"/>
      </w:pPr>
    </w:p>
    <w:p w14:paraId="493D4F9E" w14:textId="249B3BCE" w:rsidR="00182073" w:rsidRPr="009F601F" w:rsidRDefault="00182073" w:rsidP="00182073">
      <w:pPr>
        <w:pStyle w:val="ab"/>
        <w:rPr>
          <w:b/>
          <w:i/>
        </w:rPr>
      </w:pPr>
      <w:r w:rsidRPr="009F601F">
        <w:rPr>
          <w:b/>
          <w:i/>
        </w:rPr>
        <w:t>ЗАО</w:t>
      </w:r>
      <w:r w:rsidR="00A045FC" w:rsidRPr="009F601F">
        <w:rPr>
          <w:b/>
          <w:i/>
        </w:rPr>
        <w:t xml:space="preserve"> «</w:t>
      </w:r>
      <w:r w:rsidRPr="009F601F">
        <w:rPr>
          <w:b/>
          <w:i/>
        </w:rPr>
        <w:t>СМУ-53</w:t>
      </w:r>
      <w:r w:rsidR="00A045FC" w:rsidRPr="009F601F">
        <w:rPr>
          <w:b/>
          <w:i/>
        </w:rPr>
        <w:t>»</w:t>
      </w:r>
    </w:p>
    <w:p w14:paraId="2E0F3CE9" w14:textId="5AD6A0BA" w:rsidR="00744FEA" w:rsidRPr="009F601F" w:rsidRDefault="00744FEA" w:rsidP="00744FEA">
      <w:pPr>
        <w:pStyle w:val="ab"/>
      </w:pPr>
      <w:r w:rsidRPr="009F601F">
        <w:t xml:space="preserve">Система водоснабжения </w:t>
      </w:r>
      <w:r w:rsidR="00AF0C70" w:rsidRPr="009F601F">
        <w:t>ЗАО</w:t>
      </w:r>
      <w:r w:rsidR="00A045FC" w:rsidRPr="009F601F">
        <w:t xml:space="preserve"> «</w:t>
      </w:r>
      <w:r w:rsidR="00AF0C70" w:rsidRPr="009F601F">
        <w:t>СМУ-53</w:t>
      </w:r>
      <w:r w:rsidR="00A045FC" w:rsidRPr="009F601F">
        <w:t>»</w:t>
      </w:r>
      <w:r w:rsidR="00AF0C70" w:rsidRPr="009F601F">
        <w:t xml:space="preserve"> </w:t>
      </w:r>
      <w:r w:rsidRPr="009F601F">
        <w:t>подключена к так называемому</w:t>
      </w:r>
      <w:r w:rsidR="00A045FC" w:rsidRPr="009F601F">
        <w:t xml:space="preserve"> «</w:t>
      </w:r>
      <w:r w:rsidRPr="009F601F">
        <w:t>Лопатинскому водопроводу</w:t>
      </w:r>
      <w:r w:rsidR="00A045FC" w:rsidRPr="009F601F">
        <w:t>»</w:t>
      </w:r>
      <w:r w:rsidRPr="009F601F">
        <w:t>, принадлежащему ГУП</w:t>
      </w:r>
      <w:r w:rsidR="00A045FC" w:rsidRPr="009F601F">
        <w:t xml:space="preserve"> «</w:t>
      </w:r>
      <w:r w:rsidRPr="009F601F">
        <w:t>Водоканал СПб</w:t>
      </w:r>
      <w:r w:rsidR="00A045FC" w:rsidRPr="009F601F">
        <w:t>»</w:t>
      </w:r>
      <w:r w:rsidR="00AF0C70" w:rsidRPr="009F601F">
        <w:t>,</w:t>
      </w:r>
      <w:r w:rsidRPr="009F601F">
        <w:t xml:space="preserve"> в районе пересечения Товарищеского проспекта и ул. им. Крыленко. </w:t>
      </w:r>
    </w:p>
    <w:p w14:paraId="502447A6" w14:textId="328FDE7C" w:rsidR="00182073" w:rsidRPr="009F601F" w:rsidRDefault="00182073" w:rsidP="00182073">
      <w:pPr>
        <w:pStyle w:val="ab"/>
      </w:pPr>
      <w:r w:rsidRPr="009F601F">
        <w:t>Строительство сетей системы водоснабжения ЗАО</w:t>
      </w:r>
      <w:r w:rsidR="00A045FC" w:rsidRPr="009F601F">
        <w:t xml:space="preserve"> «</w:t>
      </w:r>
      <w:r w:rsidRPr="009F601F">
        <w:t>СМУ-53</w:t>
      </w:r>
      <w:r w:rsidR="00A045FC" w:rsidRPr="009F601F">
        <w:t>»</w:t>
      </w:r>
      <w:r w:rsidRPr="009F601F">
        <w:t xml:space="preserve"> осуществлено в 2006-2007г.г.</w:t>
      </w:r>
    </w:p>
    <w:p w14:paraId="1ADD90AF" w14:textId="17FC8764" w:rsidR="00182073" w:rsidRPr="009F601F" w:rsidRDefault="00182073" w:rsidP="00182073">
      <w:pPr>
        <w:pStyle w:val="ab"/>
      </w:pPr>
      <w:r w:rsidRPr="009F601F">
        <w:t>В состав централизованной системы водоснабжения ЗАО</w:t>
      </w:r>
      <w:r w:rsidR="00A045FC" w:rsidRPr="009F601F">
        <w:t xml:space="preserve"> «</w:t>
      </w:r>
      <w:r w:rsidRPr="009F601F">
        <w:t>СМУ-53</w:t>
      </w:r>
      <w:r w:rsidR="00A045FC" w:rsidRPr="009F601F">
        <w:t>»</w:t>
      </w:r>
      <w:r w:rsidRPr="009F601F">
        <w:t xml:space="preserve"> по состоянию на 01.05.2015г. входят следующие участки: </w:t>
      </w:r>
    </w:p>
    <w:p w14:paraId="41045A33" w14:textId="5C74C4B8" w:rsidR="00182073" w:rsidRPr="009F601F" w:rsidRDefault="00182073" w:rsidP="00182073">
      <w:pPr>
        <w:pStyle w:val="ab"/>
      </w:pPr>
      <w:r w:rsidRPr="009F601F">
        <w:t>- водовод диаметром 315 мм, проложенный от точки подключения к</w:t>
      </w:r>
      <w:r w:rsidR="00A045FC" w:rsidRPr="009F601F">
        <w:t xml:space="preserve"> «</w:t>
      </w:r>
      <w:r w:rsidRPr="009F601F">
        <w:t>Лопатинскому водопроводу</w:t>
      </w:r>
      <w:r w:rsidR="00A045FC" w:rsidRPr="009F601F">
        <w:t>»</w:t>
      </w:r>
      <w:r w:rsidRPr="009F601F">
        <w:t xml:space="preserve"> до кольцевой сети водоснабжения; </w:t>
      </w:r>
    </w:p>
    <w:p w14:paraId="5F051B16" w14:textId="77777777" w:rsidR="00182073" w:rsidRPr="009F601F" w:rsidRDefault="00182073" w:rsidP="00182073">
      <w:pPr>
        <w:pStyle w:val="ab"/>
      </w:pPr>
      <w:r w:rsidRPr="009F601F">
        <w:t xml:space="preserve">- кольцевая внутриплощадочная сеть водоснабжения диаметром 160 мм, проложенная по периметру производственно-складской площадки и обеспечивающая подачу воды на хозяйственно-питьевые цели и наружное пожаротушение. </w:t>
      </w:r>
    </w:p>
    <w:p w14:paraId="61ECFC8C" w14:textId="7D9D4AEC" w:rsidR="00182073" w:rsidRPr="009F601F" w:rsidRDefault="00182073" w:rsidP="00182073">
      <w:pPr>
        <w:pStyle w:val="ab"/>
      </w:pPr>
      <w:r w:rsidRPr="009F601F">
        <w:t>Сеть является собственностью и эксплуатируется ЗАО</w:t>
      </w:r>
      <w:r w:rsidR="00A045FC" w:rsidRPr="009F601F">
        <w:t xml:space="preserve"> «</w:t>
      </w:r>
      <w:r w:rsidRPr="009F601F">
        <w:t>СМУ-53</w:t>
      </w:r>
      <w:r w:rsidR="00A045FC" w:rsidRPr="009F601F">
        <w:t>»</w:t>
      </w:r>
      <w:r w:rsidRPr="009F601F">
        <w:t>.</w:t>
      </w:r>
    </w:p>
    <w:p w14:paraId="18D4C63B" w14:textId="6030A13F" w:rsidR="00FD7916" w:rsidRPr="009F601F" w:rsidRDefault="00FD7916" w:rsidP="003F6E52">
      <w:pPr>
        <w:pStyle w:val="111"/>
      </w:pPr>
      <w:bookmarkStart w:id="33" w:name="_Toc444450275"/>
      <w:r w:rsidRPr="009F601F">
        <w:t>Балансы мощности и ресурса</w:t>
      </w:r>
      <w:bookmarkEnd w:id="33"/>
      <w:r w:rsidRPr="009F601F">
        <w:t xml:space="preserve"> </w:t>
      </w:r>
    </w:p>
    <w:p w14:paraId="6242B93F" w14:textId="144ABAC4" w:rsidR="00290565" w:rsidRPr="009F601F" w:rsidRDefault="00290565" w:rsidP="00F374BA">
      <w:pPr>
        <w:pStyle w:val="ab"/>
      </w:pPr>
      <w:r w:rsidRPr="009F601F">
        <w:t>Объемы потребления ресурса на собственные нужды ресурсоснабжающих организаций, величина потерь ресурса в сетях и объемы реализации ресурса потребителями на период с 2016 по 2025 годы представлены в таблице 2.3.3-1.</w:t>
      </w:r>
    </w:p>
    <w:p w14:paraId="2202CAF3" w14:textId="2181D84A" w:rsidR="00F374BA" w:rsidRPr="009F601F" w:rsidRDefault="00F374BA" w:rsidP="00F374BA">
      <w:pPr>
        <w:pStyle w:val="ab"/>
      </w:pPr>
      <w:r w:rsidRPr="009F601F">
        <w:t>Все ресурсоснабжающие организации МО</w:t>
      </w:r>
      <w:r w:rsidR="00A045FC" w:rsidRPr="009F601F">
        <w:t xml:space="preserve"> «</w:t>
      </w:r>
      <w:r w:rsidRPr="009F601F">
        <w:t xml:space="preserve">Заневское </w:t>
      </w:r>
      <w:r w:rsidR="00441136" w:rsidRPr="009F601F">
        <w:t>городское</w:t>
      </w:r>
      <w:r w:rsidRPr="009F601F">
        <w:t xml:space="preserve"> поселение</w:t>
      </w:r>
      <w:r w:rsidR="00A045FC" w:rsidRPr="009F601F">
        <w:t>»</w:t>
      </w:r>
      <w:r w:rsidRPr="009F601F">
        <w:t xml:space="preserve"> осуществляют транспортировку ресурса, предоставляемого ГУП</w:t>
      </w:r>
      <w:r w:rsidR="00A045FC" w:rsidRPr="009F601F">
        <w:t xml:space="preserve"> «</w:t>
      </w:r>
      <w:r w:rsidRPr="009F601F">
        <w:t>Водоканал СПб</w:t>
      </w:r>
      <w:r w:rsidR="00A045FC" w:rsidRPr="009F601F">
        <w:t>»</w:t>
      </w:r>
      <w:r w:rsidRPr="009F601F">
        <w:t>.</w:t>
      </w:r>
      <w:r w:rsidR="00290565" w:rsidRPr="009F601F">
        <w:t xml:space="preserve"> </w:t>
      </w:r>
      <w:r w:rsidRPr="009F601F">
        <w:t xml:space="preserve">Соответственно для всех ресурсоснабжающих организаций, предоставляющих </w:t>
      </w:r>
      <w:r w:rsidRPr="009F601F">
        <w:lastRenderedPageBreak/>
        <w:t>услуги в сфере водоснабжения на территории муниципального образования, существует возможность заключения договоров на необходимые объемы ресурса с ГУП</w:t>
      </w:r>
      <w:r w:rsidR="00A045FC" w:rsidRPr="009F601F">
        <w:t xml:space="preserve"> «</w:t>
      </w:r>
      <w:r w:rsidRPr="009F601F">
        <w:t>Водоканал СПб</w:t>
      </w:r>
      <w:r w:rsidR="00A045FC" w:rsidRPr="009F601F">
        <w:t>»</w:t>
      </w:r>
      <w:r w:rsidRPr="009F601F">
        <w:t xml:space="preserve">, в связи с чем расчет </w:t>
      </w:r>
      <w:r w:rsidR="00290565" w:rsidRPr="009F601F">
        <w:t>резервов (дефицита)</w:t>
      </w:r>
      <w:r w:rsidRPr="009F601F">
        <w:t xml:space="preserve"> мощност</w:t>
      </w:r>
      <w:r w:rsidR="00290565" w:rsidRPr="009F601F">
        <w:t>и и ресурса</w:t>
      </w:r>
      <w:r w:rsidRPr="009F601F">
        <w:t xml:space="preserve"> не производился.</w:t>
      </w:r>
    </w:p>
    <w:p w14:paraId="2C45F8BA" w14:textId="6CA1B713" w:rsidR="00DE59BB" w:rsidRPr="009F601F" w:rsidRDefault="00DE59BB" w:rsidP="00683693">
      <w:pPr>
        <w:pStyle w:val="11110"/>
      </w:pPr>
      <w:r w:rsidRPr="009F601F">
        <w:t xml:space="preserve">Суточные объемы водопотребления на территории </w:t>
      </w:r>
      <w:r w:rsidR="007A0023" w:rsidRPr="009F601F">
        <w:t>МО</w:t>
      </w:r>
      <w:r w:rsidR="00A045FC" w:rsidRPr="009F601F">
        <w:t xml:space="preserve"> «</w:t>
      </w:r>
      <w:r w:rsidR="007A0023" w:rsidRPr="009F601F">
        <w:t xml:space="preserve">Заневское </w:t>
      </w:r>
      <w:r w:rsidR="00441136" w:rsidRPr="009F601F">
        <w:t>городское</w:t>
      </w:r>
      <w:r w:rsidR="007A0023" w:rsidRPr="009F601F">
        <w:t xml:space="preserve"> поселение</w:t>
      </w:r>
      <w:r w:rsidR="00A045FC" w:rsidRPr="009F601F">
        <w:t>»</w:t>
      </w:r>
    </w:p>
    <w:tbl>
      <w:tblPr>
        <w:tblW w:w="0" w:type="auto"/>
        <w:tblLook w:val="04A0" w:firstRow="1" w:lastRow="0" w:firstColumn="1" w:lastColumn="0" w:noHBand="0" w:noVBand="1"/>
      </w:tblPr>
      <w:tblGrid>
        <w:gridCol w:w="2259"/>
        <w:gridCol w:w="1350"/>
        <w:gridCol w:w="766"/>
        <w:gridCol w:w="866"/>
        <w:gridCol w:w="866"/>
        <w:gridCol w:w="866"/>
        <w:gridCol w:w="866"/>
        <w:gridCol w:w="866"/>
        <w:gridCol w:w="866"/>
      </w:tblGrid>
      <w:tr w:rsidR="009F601F" w:rsidRPr="009F601F" w14:paraId="6F71E9EE" w14:textId="77777777" w:rsidTr="00DE59BB">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25D388" w14:textId="546CB925" w:rsidR="00DE59BB" w:rsidRPr="009F601F" w:rsidRDefault="00DE59BB" w:rsidP="00DE59BB">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Наименование показателя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30FFFE" w14:textId="77777777" w:rsidR="00DE59BB" w:rsidRPr="009F601F" w:rsidRDefault="00DE59BB" w:rsidP="00DE59BB">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Единица измерения</w:t>
            </w:r>
          </w:p>
        </w:tc>
        <w:tc>
          <w:tcPr>
            <w:tcW w:w="0" w:type="auto"/>
            <w:gridSpan w:val="7"/>
            <w:tcBorders>
              <w:top w:val="single" w:sz="4" w:space="0" w:color="auto"/>
              <w:left w:val="nil"/>
              <w:bottom w:val="single" w:sz="4" w:space="0" w:color="auto"/>
              <w:right w:val="single" w:sz="4" w:space="0" w:color="auto"/>
            </w:tcBorders>
            <w:shd w:val="clear" w:color="auto" w:fill="auto"/>
            <w:vAlign w:val="center"/>
            <w:hideMark/>
          </w:tcPr>
          <w:p w14:paraId="77D98937" w14:textId="77777777" w:rsidR="00DE59BB" w:rsidRPr="009F601F" w:rsidRDefault="00DE59BB" w:rsidP="00DE59BB">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Значение </w:t>
            </w:r>
          </w:p>
        </w:tc>
      </w:tr>
      <w:tr w:rsidR="009F601F" w:rsidRPr="009F601F" w14:paraId="25C6EA6F" w14:textId="77777777" w:rsidTr="00DE59BB">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283F7C" w14:textId="77777777" w:rsidR="00DE59BB" w:rsidRPr="009F601F" w:rsidRDefault="00DE59BB" w:rsidP="00DE59BB">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181A71" w14:textId="77777777" w:rsidR="00DE59BB" w:rsidRPr="009F601F" w:rsidRDefault="00DE59BB" w:rsidP="00DE59BB">
            <w:pPr>
              <w:spacing w:after="0" w:line="240" w:lineRule="auto"/>
              <w:rPr>
                <w:rFonts w:ascii="Times New Roman" w:eastAsia="Times New Roman" w:hAnsi="Times New Roman" w:cs="Times New Roman"/>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6EBB22D6" w14:textId="77777777" w:rsidR="00DE59BB" w:rsidRPr="009F601F" w:rsidRDefault="00DE59BB" w:rsidP="00DE59BB">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2015</w:t>
            </w:r>
          </w:p>
        </w:tc>
        <w:tc>
          <w:tcPr>
            <w:tcW w:w="0" w:type="auto"/>
            <w:tcBorders>
              <w:top w:val="nil"/>
              <w:left w:val="nil"/>
              <w:bottom w:val="single" w:sz="4" w:space="0" w:color="auto"/>
              <w:right w:val="single" w:sz="4" w:space="0" w:color="auto"/>
            </w:tcBorders>
            <w:shd w:val="clear" w:color="auto" w:fill="auto"/>
            <w:noWrap/>
            <w:vAlign w:val="center"/>
            <w:hideMark/>
          </w:tcPr>
          <w:p w14:paraId="1C346667" w14:textId="77777777" w:rsidR="00DE59BB" w:rsidRPr="009F601F" w:rsidRDefault="00DE59BB" w:rsidP="00DE59BB">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2016</w:t>
            </w:r>
          </w:p>
        </w:tc>
        <w:tc>
          <w:tcPr>
            <w:tcW w:w="0" w:type="auto"/>
            <w:tcBorders>
              <w:top w:val="nil"/>
              <w:left w:val="nil"/>
              <w:bottom w:val="single" w:sz="4" w:space="0" w:color="auto"/>
              <w:right w:val="single" w:sz="4" w:space="0" w:color="auto"/>
            </w:tcBorders>
            <w:shd w:val="clear" w:color="auto" w:fill="auto"/>
            <w:noWrap/>
            <w:vAlign w:val="center"/>
            <w:hideMark/>
          </w:tcPr>
          <w:p w14:paraId="21493E3C" w14:textId="77777777" w:rsidR="00DE59BB" w:rsidRPr="009F601F" w:rsidRDefault="00DE59BB" w:rsidP="00DE59BB">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2017</w:t>
            </w:r>
          </w:p>
        </w:tc>
        <w:tc>
          <w:tcPr>
            <w:tcW w:w="0" w:type="auto"/>
            <w:tcBorders>
              <w:top w:val="nil"/>
              <w:left w:val="nil"/>
              <w:bottom w:val="single" w:sz="4" w:space="0" w:color="auto"/>
              <w:right w:val="single" w:sz="4" w:space="0" w:color="auto"/>
            </w:tcBorders>
            <w:shd w:val="clear" w:color="auto" w:fill="auto"/>
            <w:noWrap/>
            <w:vAlign w:val="center"/>
            <w:hideMark/>
          </w:tcPr>
          <w:p w14:paraId="11E53BD9" w14:textId="77777777" w:rsidR="00DE59BB" w:rsidRPr="009F601F" w:rsidRDefault="00DE59BB" w:rsidP="00DE59BB">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2018</w:t>
            </w:r>
          </w:p>
        </w:tc>
        <w:tc>
          <w:tcPr>
            <w:tcW w:w="0" w:type="auto"/>
            <w:tcBorders>
              <w:top w:val="nil"/>
              <w:left w:val="nil"/>
              <w:bottom w:val="single" w:sz="4" w:space="0" w:color="auto"/>
              <w:right w:val="single" w:sz="4" w:space="0" w:color="auto"/>
            </w:tcBorders>
            <w:shd w:val="clear" w:color="auto" w:fill="auto"/>
            <w:noWrap/>
            <w:vAlign w:val="center"/>
            <w:hideMark/>
          </w:tcPr>
          <w:p w14:paraId="2235A237" w14:textId="77777777" w:rsidR="00DE59BB" w:rsidRPr="009F601F" w:rsidRDefault="00DE59BB" w:rsidP="00DE59BB">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2019</w:t>
            </w:r>
          </w:p>
        </w:tc>
        <w:tc>
          <w:tcPr>
            <w:tcW w:w="0" w:type="auto"/>
            <w:tcBorders>
              <w:top w:val="nil"/>
              <w:left w:val="nil"/>
              <w:bottom w:val="single" w:sz="4" w:space="0" w:color="auto"/>
              <w:right w:val="single" w:sz="4" w:space="0" w:color="auto"/>
            </w:tcBorders>
            <w:shd w:val="clear" w:color="auto" w:fill="auto"/>
            <w:noWrap/>
            <w:vAlign w:val="center"/>
            <w:hideMark/>
          </w:tcPr>
          <w:p w14:paraId="7E9CDC29" w14:textId="77777777" w:rsidR="00DE59BB" w:rsidRPr="009F601F" w:rsidRDefault="00DE59BB" w:rsidP="00DE59BB">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2020</w:t>
            </w:r>
          </w:p>
        </w:tc>
        <w:tc>
          <w:tcPr>
            <w:tcW w:w="0" w:type="auto"/>
            <w:tcBorders>
              <w:top w:val="nil"/>
              <w:left w:val="nil"/>
              <w:bottom w:val="single" w:sz="4" w:space="0" w:color="auto"/>
              <w:right w:val="single" w:sz="4" w:space="0" w:color="auto"/>
            </w:tcBorders>
            <w:shd w:val="clear" w:color="auto" w:fill="auto"/>
            <w:noWrap/>
            <w:vAlign w:val="center"/>
            <w:hideMark/>
          </w:tcPr>
          <w:p w14:paraId="62B71C56" w14:textId="77777777" w:rsidR="00DE59BB" w:rsidRPr="009F601F" w:rsidRDefault="00DE59BB" w:rsidP="00DE59BB">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2025</w:t>
            </w:r>
          </w:p>
        </w:tc>
      </w:tr>
      <w:tr w:rsidR="009F601F" w:rsidRPr="009F601F" w14:paraId="3018E958" w14:textId="77777777" w:rsidTr="00DE59BB">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1C59F9" w14:textId="23E49322" w:rsidR="00DE59BB" w:rsidRPr="009F601F" w:rsidRDefault="00DE59BB" w:rsidP="00DE59BB">
            <w:pPr>
              <w:spacing w:after="0" w:line="240" w:lineRule="auto"/>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Общий объем потребляемого ресурса</w:t>
            </w:r>
          </w:p>
        </w:tc>
        <w:tc>
          <w:tcPr>
            <w:tcW w:w="0" w:type="auto"/>
            <w:tcBorders>
              <w:top w:val="nil"/>
              <w:left w:val="nil"/>
              <w:bottom w:val="single" w:sz="4" w:space="0" w:color="auto"/>
              <w:right w:val="single" w:sz="4" w:space="0" w:color="auto"/>
            </w:tcBorders>
            <w:shd w:val="clear" w:color="auto" w:fill="auto"/>
            <w:vAlign w:val="center"/>
            <w:hideMark/>
          </w:tcPr>
          <w:p w14:paraId="69B48164" w14:textId="77777777" w:rsidR="00DE59BB" w:rsidRPr="009F601F" w:rsidRDefault="00DE59BB" w:rsidP="00DE59BB">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куб.м/сут</w:t>
            </w:r>
          </w:p>
        </w:tc>
        <w:tc>
          <w:tcPr>
            <w:tcW w:w="0" w:type="auto"/>
            <w:tcBorders>
              <w:top w:val="nil"/>
              <w:left w:val="nil"/>
              <w:bottom w:val="single" w:sz="4" w:space="0" w:color="auto"/>
              <w:right w:val="single" w:sz="4" w:space="0" w:color="auto"/>
            </w:tcBorders>
            <w:shd w:val="clear" w:color="auto" w:fill="auto"/>
            <w:noWrap/>
            <w:vAlign w:val="center"/>
            <w:hideMark/>
          </w:tcPr>
          <w:p w14:paraId="4CD4D4A9" w14:textId="77777777" w:rsidR="00DE59BB" w:rsidRPr="009F601F" w:rsidRDefault="00DE59BB" w:rsidP="00DE59BB">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9132,1</w:t>
            </w:r>
          </w:p>
        </w:tc>
        <w:tc>
          <w:tcPr>
            <w:tcW w:w="0" w:type="auto"/>
            <w:tcBorders>
              <w:top w:val="nil"/>
              <w:left w:val="nil"/>
              <w:bottom w:val="single" w:sz="4" w:space="0" w:color="auto"/>
              <w:right w:val="single" w:sz="4" w:space="0" w:color="auto"/>
            </w:tcBorders>
            <w:shd w:val="clear" w:color="auto" w:fill="auto"/>
            <w:noWrap/>
            <w:vAlign w:val="center"/>
            <w:hideMark/>
          </w:tcPr>
          <w:p w14:paraId="1BEF307D" w14:textId="77777777" w:rsidR="00DE59BB" w:rsidRPr="009F601F" w:rsidRDefault="00DE59BB" w:rsidP="00DE59BB">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14695,9</w:t>
            </w:r>
          </w:p>
        </w:tc>
        <w:tc>
          <w:tcPr>
            <w:tcW w:w="0" w:type="auto"/>
            <w:tcBorders>
              <w:top w:val="nil"/>
              <w:left w:val="nil"/>
              <w:bottom w:val="single" w:sz="4" w:space="0" w:color="auto"/>
              <w:right w:val="single" w:sz="4" w:space="0" w:color="auto"/>
            </w:tcBorders>
            <w:shd w:val="clear" w:color="auto" w:fill="auto"/>
            <w:noWrap/>
            <w:vAlign w:val="center"/>
            <w:hideMark/>
          </w:tcPr>
          <w:p w14:paraId="4223DDC3" w14:textId="77777777" w:rsidR="00DE59BB" w:rsidRPr="009F601F" w:rsidRDefault="00DE59BB" w:rsidP="00DE59BB">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20032,1</w:t>
            </w:r>
          </w:p>
        </w:tc>
        <w:tc>
          <w:tcPr>
            <w:tcW w:w="0" w:type="auto"/>
            <w:tcBorders>
              <w:top w:val="nil"/>
              <w:left w:val="nil"/>
              <w:bottom w:val="single" w:sz="4" w:space="0" w:color="auto"/>
              <w:right w:val="single" w:sz="4" w:space="0" w:color="auto"/>
            </w:tcBorders>
            <w:shd w:val="clear" w:color="auto" w:fill="auto"/>
            <w:noWrap/>
            <w:vAlign w:val="center"/>
            <w:hideMark/>
          </w:tcPr>
          <w:p w14:paraId="74FF5E13" w14:textId="77777777" w:rsidR="00DE59BB" w:rsidRPr="009F601F" w:rsidRDefault="00DE59BB" w:rsidP="00DE59BB">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23404,7</w:t>
            </w:r>
          </w:p>
        </w:tc>
        <w:tc>
          <w:tcPr>
            <w:tcW w:w="0" w:type="auto"/>
            <w:tcBorders>
              <w:top w:val="nil"/>
              <w:left w:val="nil"/>
              <w:bottom w:val="single" w:sz="4" w:space="0" w:color="auto"/>
              <w:right w:val="single" w:sz="4" w:space="0" w:color="auto"/>
            </w:tcBorders>
            <w:shd w:val="clear" w:color="auto" w:fill="auto"/>
            <w:noWrap/>
            <w:vAlign w:val="center"/>
            <w:hideMark/>
          </w:tcPr>
          <w:p w14:paraId="03C8EFC0" w14:textId="77777777" w:rsidR="00DE59BB" w:rsidRPr="009F601F" w:rsidRDefault="00DE59BB" w:rsidP="00DE59BB">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29606,3</w:t>
            </w:r>
          </w:p>
        </w:tc>
        <w:tc>
          <w:tcPr>
            <w:tcW w:w="0" w:type="auto"/>
            <w:tcBorders>
              <w:top w:val="nil"/>
              <w:left w:val="nil"/>
              <w:bottom w:val="single" w:sz="4" w:space="0" w:color="auto"/>
              <w:right w:val="single" w:sz="4" w:space="0" w:color="auto"/>
            </w:tcBorders>
            <w:shd w:val="clear" w:color="auto" w:fill="auto"/>
            <w:noWrap/>
            <w:vAlign w:val="center"/>
            <w:hideMark/>
          </w:tcPr>
          <w:p w14:paraId="4EA23B24" w14:textId="77777777" w:rsidR="00DE59BB" w:rsidRPr="009F601F" w:rsidRDefault="00DE59BB" w:rsidP="00DE59BB">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34953,7</w:t>
            </w:r>
          </w:p>
        </w:tc>
        <w:tc>
          <w:tcPr>
            <w:tcW w:w="0" w:type="auto"/>
            <w:tcBorders>
              <w:top w:val="nil"/>
              <w:left w:val="nil"/>
              <w:bottom w:val="single" w:sz="4" w:space="0" w:color="auto"/>
              <w:right w:val="single" w:sz="4" w:space="0" w:color="auto"/>
            </w:tcBorders>
            <w:shd w:val="clear" w:color="auto" w:fill="auto"/>
            <w:noWrap/>
            <w:vAlign w:val="center"/>
            <w:hideMark/>
          </w:tcPr>
          <w:p w14:paraId="40C3BC3B" w14:textId="77777777" w:rsidR="00DE59BB" w:rsidRPr="009F601F" w:rsidRDefault="00DE59BB" w:rsidP="00DE59BB">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53449,9</w:t>
            </w:r>
          </w:p>
        </w:tc>
      </w:tr>
      <w:tr w:rsidR="009F601F" w:rsidRPr="009F601F" w14:paraId="02CE7332" w14:textId="77777777" w:rsidTr="00DE59BB">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6BC9A81" w14:textId="77777777" w:rsidR="00DE59BB" w:rsidRPr="009F601F" w:rsidRDefault="00DE59BB" w:rsidP="00DE59BB">
            <w:pPr>
              <w:spacing w:after="0" w:line="240" w:lineRule="auto"/>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Потребление ресурса на собственные нужды</w:t>
            </w:r>
          </w:p>
        </w:tc>
        <w:tc>
          <w:tcPr>
            <w:tcW w:w="0" w:type="auto"/>
            <w:tcBorders>
              <w:top w:val="nil"/>
              <w:left w:val="nil"/>
              <w:bottom w:val="single" w:sz="4" w:space="0" w:color="auto"/>
              <w:right w:val="single" w:sz="4" w:space="0" w:color="auto"/>
            </w:tcBorders>
            <w:shd w:val="clear" w:color="auto" w:fill="auto"/>
            <w:vAlign w:val="center"/>
            <w:hideMark/>
          </w:tcPr>
          <w:p w14:paraId="4C800FEB" w14:textId="77777777" w:rsidR="00DE59BB" w:rsidRPr="009F601F" w:rsidRDefault="00DE59BB" w:rsidP="00DE59BB">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куб.м/сут</w:t>
            </w:r>
          </w:p>
        </w:tc>
        <w:tc>
          <w:tcPr>
            <w:tcW w:w="0" w:type="auto"/>
            <w:tcBorders>
              <w:top w:val="nil"/>
              <w:left w:val="nil"/>
              <w:bottom w:val="single" w:sz="4" w:space="0" w:color="auto"/>
              <w:right w:val="single" w:sz="4" w:space="0" w:color="auto"/>
            </w:tcBorders>
            <w:shd w:val="clear" w:color="auto" w:fill="auto"/>
            <w:noWrap/>
            <w:vAlign w:val="center"/>
            <w:hideMark/>
          </w:tcPr>
          <w:p w14:paraId="67EF8808" w14:textId="77777777" w:rsidR="00DE59BB" w:rsidRPr="009F601F" w:rsidRDefault="00DE59BB" w:rsidP="00DE59BB">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39,5</w:t>
            </w:r>
          </w:p>
        </w:tc>
        <w:tc>
          <w:tcPr>
            <w:tcW w:w="0" w:type="auto"/>
            <w:tcBorders>
              <w:top w:val="nil"/>
              <w:left w:val="nil"/>
              <w:bottom w:val="single" w:sz="4" w:space="0" w:color="auto"/>
              <w:right w:val="single" w:sz="4" w:space="0" w:color="auto"/>
            </w:tcBorders>
            <w:shd w:val="clear" w:color="auto" w:fill="auto"/>
            <w:noWrap/>
            <w:vAlign w:val="center"/>
            <w:hideMark/>
          </w:tcPr>
          <w:p w14:paraId="6B4276B1" w14:textId="77777777" w:rsidR="00DE59BB" w:rsidRPr="009F601F" w:rsidRDefault="00DE59BB" w:rsidP="00DE59BB">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46,8</w:t>
            </w:r>
          </w:p>
        </w:tc>
        <w:tc>
          <w:tcPr>
            <w:tcW w:w="0" w:type="auto"/>
            <w:tcBorders>
              <w:top w:val="nil"/>
              <w:left w:val="nil"/>
              <w:bottom w:val="single" w:sz="4" w:space="0" w:color="auto"/>
              <w:right w:val="single" w:sz="4" w:space="0" w:color="auto"/>
            </w:tcBorders>
            <w:shd w:val="clear" w:color="auto" w:fill="auto"/>
            <w:noWrap/>
            <w:vAlign w:val="center"/>
            <w:hideMark/>
          </w:tcPr>
          <w:p w14:paraId="6FD051B2" w14:textId="77777777" w:rsidR="00DE59BB" w:rsidRPr="009F601F" w:rsidRDefault="00DE59BB" w:rsidP="00DE59BB">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63,0</w:t>
            </w:r>
          </w:p>
        </w:tc>
        <w:tc>
          <w:tcPr>
            <w:tcW w:w="0" w:type="auto"/>
            <w:tcBorders>
              <w:top w:val="nil"/>
              <w:left w:val="nil"/>
              <w:bottom w:val="single" w:sz="4" w:space="0" w:color="auto"/>
              <w:right w:val="single" w:sz="4" w:space="0" w:color="auto"/>
            </w:tcBorders>
            <w:shd w:val="clear" w:color="auto" w:fill="auto"/>
            <w:noWrap/>
            <w:vAlign w:val="center"/>
            <w:hideMark/>
          </w:tcPr>
          <w:p w14:paraId="25DAFAFF" w14:textId="77777777" w:rsidR="00DE59BB" w:rsidRPr="009F601F" w:rsidRDefault="00DE59BB" w:rsidP="00DE59BB">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72,3</w:t>
            </w:r>
          </w:p>
        </w:tc>
        <w:tc>
          <w:tcPr>
            <w:tcW w:w="0" w:type="auto"/>
            <w:tcBorders>
              <w:top w:val="nil"/>
              <w:left w:val="nil"/>
              <w:bottom w:val="single" w:sz="4" w:space="0" w:color="auto"/>
              <w:right w:val="single" w:sz="4" w:space="0" w:color="auto"/>
            </w:tcBorders>
            <w:shd w:val="clear" w:color="auto" w:fill="auto"/>
            <w:noWrap/>
            <w:vAlign w:val="center"/>
            <w:hideMark/>
          </w:tcPr>
          <w:p w14:paraId="5CDBE0AD" w14:textId="77777777" w:rsidR="00DE59BB" w:rsidRPr="009F601F" w:rsidRDefault="00DE59BB" w:rsidP="00DE59BB">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91,5</w:t>
            </w:r>
          </w:p>
        </w:tc>
        <w:tc>
          <w:tcPr>
            <w:tcW w:w="0" w:type="auto"/>
            <w:tcBorders>
              <w:top w:val="nil"/>
              <w:left w:val="nil"/>
              <w:bottom w:val="single" w:sz="4" w:space="0" w:color="auto"/>
              <w:right w:val="single" w:sz="4" w:space="0" w:color="auto"/>
            </w:tcBorders>
            <w:shd w:val="clear" w:color="auto" w:fill="auto"/>
            <w:noWrap/>
            <w:vAlign w:val="center"/>
            <w:hideMark/>
          </w:tcPr>
          <w:p w14:paraId="7A473718" w14:textId="77777777" w:rsidR="00DE59BB" w:rsidRPr="009F601F" w:rsidRDefault="00DE59BB" w:rsidP="00DE59BB">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107,9</w:t>
            </w:r>
          </w:p>
        </w:tc>
        <w:tc>
          <w:tcPr>
            <w:tcW w:w="0" w:type="auto"/>
            <w:tcBorders>
              <w:top w:val="nil"/>
              <w:left w:val="nil"/>
              <w:bottom w:val="single" w:sz="4" w:space="0" w:color="auto"/>
              <w:right w:val="single" w:sz="4" w:space="0" w:color="auto"/>
            </w:tcBorders>
            <w:shd w:val="clear" w:color="auto" w:fill="auto"/>
            <w:noWrap/>
            <w:vAlign w:val="center"/>
            <w:hideMark/>
          </w:tcPr>
          <w:p w14:paraId="1919834A" w14:textId="77777777" w:rsidR="00DE59BB" w:rsidRPr="009F601F" w:rsidRDefault="00DE59BB" w:rsidP="00DE59BB">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165,2</w:t>
            </w:r>
          </w:p>
        </w:tc>
      </w:tr>
      <w:tr w:rsidR="009F601F" w:rsidRPr="009F601F" w14:paraId="71DCAC6C" w14:textId="77777777" w:rsidTr="00DE59BB">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25F950" w14:textId="12ED3E12" w:rsidR="00DE59BB" w:rsidRPr="009F601F" w:rsidRDefault="00DE59BB" w:rsidP="00DE59BB">
            <w:pPr>
              <w:spacing w:after="0" w:line="240" w:lineRule="auto"/>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Отпуск ресурса в сеть потребителям</w:t>
            </w:r>
          </w:p>
        </w:tc>
        <w:tc>
          <w:tcPr>
            <w:tcW w:w="0" w:type="auto"/>
            <w:tcBorders>
              <w:top w:val="nil"/>
              <w:left w:val="nil"/>
              <w:bottom w:val="single" w:sz="4" w:space="0" w:color="auto"/>
              <w:right w:val="single" w:sz="4" w:space="0" w:color="auto"/>
            </w:tcBorders>
            <w:shd w:val="clear" w:color="auto" w:fill="auto"/>
            <w:vAlign w:val="center"/>
            <w:hideMark/>
          </w:tcPr>
          <w:p w14:paraId="5CDA5C16" w14:textId="77777777" w:rsidR="00DE59BB" w:rsidRPr="009F601F" w:rsidRDefault="00DE59BB" w:rsidP="00DE59BB">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куб.м/сут</w:t>
            </w:r>
          </w:p>
        </w:tc>
        <w:tc>
          <w:tcPr>
            <w:tcW w:w="0" w:type="auto"/>
            <w:tcBorders>
              <w:top w:val="nil"/>
              <w:left w:val="nil"/>
              <w:bottom w:val="single" w:sz="4" w:space="0" w:color="auto"/>
              <w:right w:val="single" w:sz="4" w:space="0" w:color="auto"/>
            </w:tcBorders>
            <w:shd w:val="clear" w:color="auto" w:fill="auto"/>
            <w:noWrap/>
            <w:vAlign w:val="center"/>
            <w:hideMark/>
          </w:tcPr>
          <w:p w14:paraId="400BA9A9" w14:textId="77777777" w:rsidR="00DE59BB" w:rsidRPr="009F601F" w:rsidRDefault="00DE59BB" w:rsidP="00DE59BB">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9092,6</w:t>
            </w:r>
          </w:p>
        </w:tc>
        <w:tc>
          <w:tcPr>
            <w:tcW w:w="0" w:type="auto"/>
            <w:tcBorders>
              <w:top w:val="nil"/>
              <w:left w:val="nil"/>
              <w:bottom w:val="single" w:sz="4" w:space="0" w:color="auto"/>
              <w:right w:val="single" w:sz="4" w:space="0" w:color="auto"/>
            </w:tcBorders>
            <w:shd w:val="clear" w:color="auto" w:fill="auto"/>
            <w:noWrap/>
            <w:vAlign w:val="center"/>
            <w:hideMark/>
          </w:tcPr>
          <w:p w14:paraId="1A7880EE" w14:textId="77777777" w:rsidR="00DE59BB" w:rsidRPr="009F601F" w:rsidRDefault="00DE59BB" w:rsidP="00DE59BB">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14649,0</w:t>
            </w:r>
          </w:p>
        </w:tc>
        <w:tc>
          <w:tcPr>
            <w:tcW w:w="0" w:type="auto"/>
            <w:tcBorders>
              <w:top w:val="nil"/>
              <w:left w:val="nil"/>
              <w:bottom w:val="single" w:sz="4" w:space="0" w:color="auto"/>
              <w:right w:val="single" w:sz="4" w:space="0" w:color="auto"/>
            </w:tcBorders>
            <w:shd w:val="clear" w:color="auto" w:fill="auto"/>
            <w:noWrap/>
            <w:vAlign w:val="center"/>
            <w:hideMark/>
          </w:tcPr>
          <w:p w14:paraId="1BF6D758" w14:textId="77777777" w:rsidR="00DE59BB" w:rsidRPr="009F601F" w:rsidRDefault="00DE59BB" w:rsidP="00DE59BB">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19969,0</w:t>
            </w:r>
          </w:p>
        </w:tc>
        <w:tc>
          <w:tcPr>
            <w:tcW w:w="0" w:type="auto"/>
            <w:tcBorders>
              <w:top w:val="nil"/>
              <w:left w:val="nil"/>
              <w:bottom w:val="single" w:sz="4" w:space="0" w:color="auto"/>
              <w:right w:val="single" w:sz="4" w:space="0" w:color="auto"/>
            </w:tcBorders>
            <w:shd w:val="clear" w:color="auto" w:fill="auto"/>
            <w:noWrap/>
            <w:vAlign w:val="center"/>
            <w:hideMark/>
          </w:tcPr>
          <w:p w14:paraId="67B01D3D" w14:textId="77777777" w:rsidR="00DE59BB" w:rsidRPr="009F601F" w:rsidRDefault="00DE59BB" w:rsidP="00DE59BB">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23332,3</w:t>
            </w:r>
          </w:p>
        </w:tc>
        <w:tc>
          <w:tcPr>
            <w:tcW w:w="0" w:type="auto"/>
            <w:tcBorders>
              <w:top w:val="nil"/>
              <w:left w:val="nil"/>
              <w:bottom w:val="single" w:sz="4" w:space="0" w:color="auto"/>
              <w:right w:val="single" w:sz="4" w:space="0" w:color="auto"/>
            </w:tcBorders>
            <w:shd w:val="clear" w:color="auto" w:fill="auto"/>
            <w:noWrap/>
            <w:vAlign w:val="center"/>
            <w:hideMark/>
          </w:tcPr>
          <w:p w14:paraId="6A5E97EE" w14:textId="77777777" w:rsidR="00DE59BB" w:rsidRPr="009F601F" w:rsidRDefault="00DE59BB" w:rsidP="00DE59BB">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29514,8</w:t>
            </w:r>
          </w:p>
        </w:tc>
        <w:tc>
          <w:tcPr>
            <w:tcW w:w="0" w:type="auto"/>
            <w:tcBorders>
              <w:top w:val="nil"/>
              <w:left w:val="nil"/>
              <w:bottom w:val="single" w:sz="4" w:space="0" w:color="auto"/>
              <w:right w:val="single" w:sz="4" w:space="0" w:color="auto"/>
            </w:tcBorders>
            <w:shd w:val="clear" w:color="auto" w:fill="auto"/>
            <w:noWrap/>
            <w:vAlign w:val="center"/>
            <w:hideMark/>
          </w:tcPr>
          <w:p w14:paraId="49F77F72" w14:textId="77777777" w:rsidR="00DE59BB" w:rsidRPr="009F601F" w:rsidRDefault="00DE59BB" w:rsidP="00DE59BB">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34845,8</w:t>
            </w:r>
          </w:p>
        </w:tc>
        <w:tc>
          <w:tcPr>
            <w:tcW w:w="0" w:type="auto"/>
            <w:tcBorders>
              <w:top w:val="nil"/>
              <w:left w:val="nil"/>
              <w:bottom w:val="single" w:sz="4" w:space="0" w:color="auto"/>
              <w:right w:val="single" w:sz="4" w:space="0" w:color="auto"/>
            </w:tcBorders>
            <w:shd w:val="clear" w:color="auto" w:fill="auto"/>
            <w:noWrap/>
            <w:vAlign w:val="center"/>
            <w:hideMark/>
          </w:tcPr>
          <w:p w14:paraId="36E1072A" w14:textId="77777777" w:rsidR="00DE59BB" w:rsidRPr="009F601F" w:rsidRDefault="00DE59BB" w:rsidP="00DE59BB">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53284,7</w:t>
            </w:r>
          </w:p>
        </w:tc>
      </w:tr>
      <w:tr w:rsidR="009F601F" w:rsidRPr="009F601F" w14:paraId="7A7E9F1A" w14:textId="77777777" w:rsidTr="00DE59BB">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CFA717" w14:textId="77777777" w:rsidR="00DE59BB" w:rsidRPr="009F601F" w:rsidRDefault="00DE59BB" w:rsidP="00DE59BB">
            <w:pPr>
              <w:spacing w:after="0" w:line="240" w:lineRule="auto"/>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Потери ресурса в сетях</w:t>
            </w:r>
          </w:p>
        </w:tc>
        <w:tc>
          <w:tcPr>
            <w:tcW w:w="0" w:type="auto"/>
            <w:tcBorders>
              <w:top w:val="nil"/>
              <w:left w:val="nil"/>
              <w:bottom w:val="single" w:sz="4" w:space="0" w:color="auto"/>
              <w:right w:val="single" w:sz="4" w:space="0" w:color="auto"/>
            </w:tcBorders>
            <w:shd w:val="clear" w:color="auto" w:fill="auto"/>
            <w:vAlign w:val="center"/>
            <w:hideMark/>
          </w:tcPr>
          <w:p w14:paraId="6E4A00EF" w14:textId="77777777" w:rsidR="00DE59BB" w:rsidRPr="009F601F" w:rsidRDefault="00DE59BB" w:rsidP="00DE59BB">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куб.м/сут</w:t>
            </w:r>
          </w:p>
        </w:tc>
        <w:tc>
          <w:tcPr>
            <w:tcW w:w="0" w:type="auto"/>
            <w:tcBorders>
              <w:top w:val="nil"/>
              <w:left w:val="nil"/>
              <w:bottom w:val="single" w:sz="4" w:space="0" w:color="auto"/>
              <w:right w:val="single" w:sz="4" w:space="0" w:color="auto"/>
            </w:tcBorders>
            <w:shd w:val="clear" w:color="auto" w:fill="auto"/>
            <w:noWrap/>
            <w:vAlign w:val="center"/>
            <w:hideMark/>
          </w:tcPr>
          <w:p w14:paraId="2812BA06" w14:textId="77777777" w:rsidR="00DE59BB" w:rsidRPr="009F601F" w:rsidRDefault="00DE59BB" w:rsidP="00DE59BB">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1054,8</w:t>
            </w:r>
          </w:p>
        </w:tc>
        <w:tc>
          <w:tcPr>
            <w:tcW w:w="0" w:type="auto"/>
            <w:tcBorders>
              <w:top w:val="nil"/>
              <w:left w:val="nil"/>
              <w:bottom w:val="single" w:sz="4" w:space="0" w:color="auto"/>
              <w:right w:val="single" w:sz="4" w:space="0" w:color="auto"/>
            </w:tcBorders>
            <w:shd w:val="clear" w:color="auto" w:fill="auto"/>
            <w:noWrap/>
            <w:vAlign w:val="center"/>
            <w:hideMark/>
          </w:tcPr>
          <w:p w14:paraId="717752EA" w14:textId="77777777" w:rsidR="00DE59BB" w:rsidRPr="009F601F" w:rsidRDefault="00DE59BB" w:rsidP="00DE59BB">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1626,0</w:t>
            </w:r>
          </w:p>
        </w:tc>
        <w:tc>
          <w:tcPr>
            <w:tcW w:w="0" w:type="auto"/>
            <w:tcBorders>
              <w:top w:val="nil"/>
              <w:left w:val="nil"/>
              <w:bottom w:val="single" w:sz="4" w:space="0" w:color="auto"/>
              <w:right w:val="single" w:sz="4" w:space="0" w:color="auto"/>
            </w:tcBorders>
            <w:shd w:val="clear" w:color="auto" w:fill="auto"/>
            <w:noWrap/>
            <w:vAlign w:val="center"/>
            <w:hideMark/>
          </w:tcPr>
          <w:p w14:paraId="09B4D9F1" w14:textId="77777777" w:rsidR="00DE59BB" w:rsidRPr="009F601F" w:rsidRDefault="00DE59BB" w:rsidP="00DE59BB">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2056,7</w:t>
            </w:r>
          </w:p>
        </w:tc>
        <w:tc>
          <w:tcPr>
            <w:tcW w:w="0" w:type="auto"/>
            <w:tcBorders>
              <w:top w:val="nil"/>
              <w:left w:val="nil"/>
              <w:bottom w:val="single" w:sz="4" w:space="0" w:color="auto"/>
              <w:right w:val="single" w:sz="4" w:space="0" w:color="auto"/>
            </w:tcBorders>
            <w:shd w:val="clear" w:color="auto" w:fill="auto"/>
            <w:noWrap/>
            <w:vAlign w:val="center"/>
            <w:hideMark/>
          </w:tcPr>
          <w:p w14:paraId="7A199AA2" w14:textId="77777777" w:rsidR="00DE59BB" w:rsidRPr="009F601F" w:rsidRDefault="00DE59BB" w:rsidP="00DE59BB">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2333,2</w:t>
            </w:r>
          </w:p>
        </w:tc>
        <w:tc>
          <w:tcPr>
            <w:tcW w:w="0" w:type="auto"/>
            <w:tcBorders>
              <w:top w:val="nil"/>
              <w:left w:val="nil"/>
              <w:bottom w:val="single" w:sz="4" w:space="0" w:color="auto"/>
              <w:right w:val="single" w:sz="4" w:space="0" w:color="auto"/>
            </w:tcBorders>
            <w:shd w:val="clear" w:color="auto" w:fill="auto"/>
            <w:noWrap/>
            <w:vAlign w:val="center"/>
            <w:hideMark/>
          </w:tcPr>
          <w:p w14:paraId="434E3FDF" w14:textId="77777777" w:rsidR="00DE59BB" w:rsidRPr="009F601F" w:rsidRDefault="00DE59BB" w:rsidP="00DE59BB">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2951,5</w:t>
            </w:r>
          </w:p>
        </w:tc>
        <w:tc>
          <w:tcPr>
            <w:tcW w:w="0" w:type="auto"/>
            <w:tcBorders>
              <w:top w:val="nil"/>
              <w:left w:val="nil"/>
              <w:bottom w:val="single" w:sz="4" w:space="0" w:color="auto"/>
              <w:right w:val="single" w:sz="4" w:space="0" w:color="auto"/>
            </w:tcBorders>
            <w:shd w:val="clear" w:color="auto" w:fill="auto"/>
            <w:noWrap/>
            <w:vAlign w:val="center"/>
            <w:hideMark/>
          </w:tcPr>
          <w:p w14:paraId="2BF53424" w14:textId="77777777" w:rsidR="00DE59BB" w:rsidRPr="009F601F" w:rsidRDefault="00DE59BB" w:rsidP="00DE59BB">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3484,7</w:t>
            </w:r>
          </w:p>
        </w:tc>
        <w:tc>
          <w:tcPr>
            <w:tcW w:w="0" w:type="auto"/>
            <w:tcBorders>
              <w:top w:val="nil"/>
              <w:left w:val="nil"/>
              <w:bottom w:val="single" w:sz="4" w:space="0" w:color="auto"/>
              <w:right w:val="single" w:sz="4" w:space="0" w:color="auto"/>
            </w:tcBorders>
            <w:shd w:val="clear" w:color="auto" w:fill="auto"/>
            <w:noWrap/>
            <w:vAlign w:val="center"/>
            <w:hideMark/>
          </w:tcPr>
          <w:p w14:paraId="78DE12A8" w14:textId="77777777" w:rsidR="00DE59BB" w:rsidRPr="009F601F" w:rsidRDefault="00DE59BB" w:rsidP="00DE59BB">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5328,5</w:t>
            </w:r>
          </w:p>
        </w:tc>
      </w:tr>
      <w:tr w:rsidR="00DE59BB" w:rsidRPr="009F601F" w14:paraId="7FCD24E3" w14:textId="77777777" w:rsidTr="00DE59BB">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AAB42F" w14:textId="3272ED4A" w:rsidR="00DE59BB" w:rsidRPr="009F601F" w:rsidRDefault="00DE59BB" w:rsidP="00DE59BB">
            <w:pPr>
              <w:spacing w:after="0" w:line="240" w:lineRule="auto"/>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Общий объем реализации услуг абонентами</w:t>
            </w:r>
          </w:p>
        </w:tc>
        <w:tc>
          <w:tcPr>
            <w:tcW w:w="0" w:type="auto"/>
            <w:tcBorders>
              <w:top w:val="nil"/>
              <w:left w:val="nil"/>
              <w:bottom w:val="single" w:sz="4" w:space="0" w:color="auto"/>
              <w:right w:val="single" w:sz="4" w:space="0" w:color="auto"/>
            </w:tcBorders>
            <w:shd w:val="clear" w:color="auto" w:fill="auto"/>
            <w:vAlign w:val="center"/>
            <w:hideMark/>
          </w:tcPr>
          <w:p w14:paraId="3DCF6623" w14:textId="77777777" w:rsidR="00DE59BB" w:rsidRPr="009F601F" w:rsidRDefault="00DE59BB" w:rsidP="00DE59BB">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куб.м/сут</w:t>
            </w:r>
          </w:p>
        </w:tc>
        <w:tc>
          <w:tcPr>
            <w:tcW w:w="0" w:type="auto"/>
            <w:tcBorders>
              <w:top w:val="nil"/>
              <w:left w:val="nil"/>
              <w:bottom w:val="single" w:sz="4" w:space="0" w:color="auto"/>
              <w:right w:val="single" w:sz="4" w:space="0" w:color="auto"/>
            </w:tcBorders>
            <w:shd w:val="clear" w:color="auto" w:fill="auto"/>
            <w:noWrap/>
            <w:vAlign w:val="center"/>
            <w:hideMark/>
          </w:tcPr>
          <w:p w14:paraId="588E183E" w14:textId="77777777" w:rsidR="00DE59BB" w:rsidRPr="009F601F" w:rsidRDefault="00DE59BB" w:rsidP="00DE59BB">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8037,8</w:t>
            </w:r>
          </w:p>
        </w:tc>
        <w:tc>
          <w:tcPr>
            <w:tcW w:w="0" w:type="auto"/>
            <w:tcBorders>
              <w:top w:val="nil"/>
              <w:left w:val="nil"/>
              <w:bottom w:val="single" w:sz="4" w:space="0" w:color="auto"/>
              <w:right w:val="single" w:sz="4" w:space="0" w:color="auto"/>
            </w:tcBorders>
            <w:shd w:val="clear" w:color="auto" w:fill="auto"/>
            <w:noWrap/>
            <w:vAlign w:val="center"/>
            <w:hideMark/>
          </w:tcPr>
          <w:p w14:paraId="5E44DFF5" w14:textId="77777777" w:rsidR="00DE59BB" w:rsidRPr="009F601F" w:rsidRDefault="00DE59BB" w:rsidP="00DE59BB">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13023,0</w:t>
            </w:r>
          </w:p>
        </w:tc>
        <w:tc>
          <w:tcPr>
            <w:tcW w:w="0" w:type="auto"/>
            <w:tcBorders>
              <w:top w:val="nil"/>
              <w:left w:val="nil"/>
              <w:bottom w:val="single" w:sz="4" w:space="0" w:color="auto"/>
              <w:right w:val="single" w:sz="4" w:space="0" w:color="auto"/>
            </w:tcBorders>
            <w:shd w:val="clear" w:color="auto" w:fill="auto"/>
            <w:noWrap/>
            <w:vAlign w:val="center"/>
            <w:hideMark/>
          </w:tcPr>
          <w:p w14:paraId="1350A741" w14:textId="77777777" w:rsidR="00DE59BB" w:rsidRPr="009F601F" w:rsidRDefault="00DE59BB" w:rsidP="00DE59BB">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17912,1</w:t>
            </w:r>
          </w:p>
        </w:tc>
        <w:tc>
          <w:tcPr>
            <w:tcW w:w="0" w:type="auto"/>
            <w:tcBorders>
              <w:top w:val="nil"/>
              <w:left w:val="nil"/>
              <w:bottom w:val="single" w:sz="4" w:space="0" w:color="auto"/>
              <w:right w:val="single" w:sz="4" w:space="0" w:color="auto"/>
            </w:tcBorders>
            <w:shd w:val="clear" w:color="auto" w:fill="auto"/>
            <w:noWrap/>
            <w:vAlign w:val="center"/>
            <w:hideMark/>
          </w:tcPr>
          <w:p w14:paraId="182D15A6" w14:textId="77777777" w:rsidR="00DE59BB" w:rsidRPr="009F601F" w:rsidRDefault="00DE59BB" w:rsidP="00DE59BB">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20999,2</w:t>
            </w:r>
          </w:p>
        </w:tc>
        <w:tc>
          <w:tcPr>
            <w:tcW w:w="0" w:type="auto"/>
            <w:tcBorders>
              <w:top w:val="nil"/>
              <w:left w:val="nil"/>
              <w:bottom w:val="single" w:sz="4" w:space="0" w:color="auto"/>
              <w:right w:val="single" w:sz="4" w:space="0" w:color="auto"/>
            </w:tcBorders>
            <w:shd w:val="clear" w:color="auto" w:fill="auto"/>
            <w:noWrap/>
            <w:vAlign w:val="center"/>
            <w:hideMark/>
          </w:tcPr>
          <w:p w14:paraId="14A43B27" w14:textId="77777777" w:rsidR="00DE59BB" w:rsidRPr="009F601F" w:rsidRDefault="00DE59BB" w:rsidP="00DE59BB">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26563,3</w:t>
            </w:r>
          </w:p>
        </w:tc>
        <w:tc>
          <w:tcPr>
            <w:tcW w:w="0" w:type="auto"/>
            <w:tcBorders>
              <w:top w:val="nil"/>
              <w:left w:val="nil"/>
              <w:bottom w:val="single" w:sz="4" w:space="0" w:color="auto"/>
              <w:right w:val="single" w:sz="4" w:space="0" w:color="auto"/>
            </w:tcBorders>
            <w:shd w:val="clear" w:color="auto" w:fill="auto"/>
            <w:noWrap/>
            <w:vAlign w:val="center"/>
            <w:hideMark/>
          </w:tcPr>
          <w:p w14:paraId="7B7E0355" w14:textId="77777777" w:rsidR="00DE59BB" w:rsidRPr="009F601F" w:rsidRDefault="00DE59BB" w:rsidP="00DE59BB">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31361,1</w:t>
            </w:r>
          </w:p>
        </w:tc>
        <w:tc>
          <w:tcPr>
            <w:tcW w:w="0" w:type="auto"/>
            <w:tcBorders>
              <w:top w:val="nil"/>
              <w:left w:val="nil"/>
              <w:bottom w:val="single" w:sz="4" w:space="0" w:color="auto"/>
              <w:right w:val="single" w:sz="4" w:space="0" w:color="auto"/>
            </w:tcBorders>
            <w:shd w:val="clear" w:color="auto" w:fill="auto"/>
            <w:noWrap/>
            <w:vAlign w:val="center"/>
            <w:hideMark/>
          </w:tcPr>
          <w:p w14:paraId="2C52CE9D" w14:textId="77777777" w:rsidR="00DE59BB" w:rsidRPr="009F601F" w:rsidRDefault="00DE59BB" w:rsidP="00DE59BB">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47956,2</w:t>
            </w:r>
          </w:p>
        </w:tc>
      </w:tr>
    </w:tbl>
    <w:p w14:paraId="619A8006" w14:textId="77777777" w:rsidR="00DE59BB" w:rsidRPr="009F601F" w:rsidRDefault="00DE59BB" w:rsidP="00DE59BB">
      <w:pPr>
        <w:pStyle w:val="ab"/>
        <w:rPr>
          <w:lang w:eastAsia="ru-RU"/>
        </w:rPr>
      </w:pPr>
    </w:p>
    <w:p w14:paraId="3A1D9B51" w14:textId="4011AE26" w:rsidR="007A0023" w:rsidRPr="009F601F" w:rsidRDefault="007A0023" w:rsidP="00683693">
      <w:pPr>
        <w:pStyle w:val="11110"/>
      </w:pPr>
      <w:r w:rsidRPr="009F601F">
        <w:t>Годовые объемы водопотребления на территории МО</w:t>
      </w:r>
      <w:r w:rsidR="00A045FC" w:rsidRPr="009F601F">
        <w:t xml:space="preserve"> «</w:t>
      </w:r>
      <w:r w:rsidRPr="009F601F">
        <w:t>Заневское</w:t>
      </w:r>
      <w:r w:rsidR="00441136" w:rsidRPr="009F601F">
        <w:t xml:space="preserve"> городское</w:t>
      </w:r>
      <w:r w:rsidRPr="009F601F">
        <w:t xml:space="preserve"> поселение</w:t>
      </w:r>
      <w:r w:rsidR="00A045FC" w:rsidRPr="009F601F">
        <w:t>»</w:t>
      </w:r>
    </w:p>
    <w:tbl>
      <w:tblPr>
        <w:tblW w:w="0" w:type="auto"/>
        <w:tblLook w:val="04A0" w:firstRow="1" w:lastRow="0" w:firstColumn="1" w:lastColumn="0" w:noHBand="0" w:noVBand="1"/>
      </w:tblPr>
      <w:tblGrid>
        <w:gridCol w:w="2488"/>
        <w:gridCol w:w="1421"/>
        <w:gridCol w:w="766"/>
        <w:gridCol w:w="766"/>
        <w:gridCol w:w="766"/>
        <w:gridCol w:w="766"/>
        <w:gridCol w:w="866"/>
        <w:gridCol w:w="866"/>
        <w:gridCol w:w="866"/>
      </w:tblGrid>
      <w:tr w:rsidR="009F601F" w:rsidRPr="009F601F" w14:paraId="1F39A1DA" w14:textId="77777777" w:rsidTr="00B7018D">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DC4F90" w14:textId="77777777" w:rsidR="007A0023" w:rsidRPr="009F601F" w:rsidRDefault="007A0023" w:rsidP="00B7018D">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Наименование показателя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E518AF" w14:textId="77777777" w:rsidR="007A0023" w:rsidRPr="009F601F" w:rsidRDefault="007A0023" w:rsidP="00B7018D">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Единица измерения</w:t>
            </w:r>
          </w:p>
        </w:tc>
        <w:tc>
          <w:tcPr>
            <w:tcW w:w="0" w:type="auto"/>
            <w:gridSpan w:val="7"/>
            <w:tcBorders>
              <w:top w:val="single" w:sz="4" w:space="0" w:color="auto"/>
              <w:left w:val="nil"/>
              <w:bottom w:val="single" w:sz="4" w:space="0" w:color="auto"/>
              <w:right w:val="single" w:sz="4" w:space="0" w:color="auto"/>
            </w:tcBorders>
            <w:shd w:val="clear" w:color="auto" w:fill="auto"/>
            <w:vAlign w:val="center"/>
            <w:hideMark/>
          </w:tcPr>
          <w:p w14:paraId="51F0D574" w14:textId="77777777" w:rsidR="007A0023" w:rsidRPr="009F601F" w:rsidRDefault="007A0023" w:rsidP="00B7018D">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Значение </w:t>
            </w:r>
          </w:p>
        </w:tc>
      </w:tr>
      <w:tr w:rsidR="009F601F" w:rsidRPr="009F601F" w14:paraId="4925A2B9" w14:textId="77777777" w:rsidTr="00B7018D">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02F274" w14:textId="77777777" w:rsidR="007A0023" w:rsidRPr="009F601F" w:rsidRDefault="007A0023" w:rsidP="00B7018D">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1BFFD7" w14:textId="77777777" w:rsidR="007A0023" w:rsidRPr="009F601F" w:rsidRDefault="007A0023" w:rsidP="00B7018D">
            <w:pPr>
              <w:spacing w:after="0" w:line="240" w:lineRule="auto"/>
              <w:rPr>
                <w:rFonts w:ascii="Times New Roman" w:eastAsia="Times New Roman" w:hAnsi="Times New Roman" w:cs="Times New Roman"/>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7232C1AE" w14:textId="77777777" w:rsidR="007A0023" w:rsidRPr="009F601F" w:rsidRDefault="007A0023" w:rsidP="00B7018D">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2015</w:t>
            </w:r>
          </w:p>
        </w:tc>
        <w:tc>
          <w:tcPr>
            <w:tcW w:w="0" w:type="auto"/>
            <w:tcBorders>
              <w:top w:val="nil"/>
              <w:left w:val="nil"/>
              <w:bottom w:val="single" w:sz="4" w:space="0" w:color="auto"/>
              <w:right w:val="single" w:sz="4" w:space="0" w:color="auto"/>
            </w:tcBorders>
            <w:shd w:val="clear" w:color="auto" w:fill="auto"/>
            <w:noWrap/>
            <w:vAlign w:val="center"/>
            <w:hideMark/>
          </w:tcPr>
          <w:p w14:paraId="203D2F11" w14:textId="77777777" w:rsidR="007A0023" w:rsidRPr="009F601F" w:rsidRDefault="007A0023" w:rsidP="00B7018D">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2016</w:t>
            </w:r>
          </w:p>
        </w:tc>
        <w:tc>
          <w:tcPr>
            <w:tcW w:w="0" w:type="auto"/>
            <w:tcBorders>
              <w:top w:val="nil"/>
              <w:left w:val="nil"/>
              <w:bottom w:val="single" w:sz="4" w:space="0" w:color="auto"/>
              <w:right w:val="single" w:sz="4" w:space="0" w:color="auto"/>
            </w:tcBorders>
            <w:shd w:val="clear" w:color="auto" w:fill="auto"/>
            <w:noWrap/>
            <w:vAlign w:val="center"/>
            <w:hideMark/>
          </w:tcPr>
          <w:p w14:paraId="66436695" w14:textId="77777777" w:rsidR="007A0023" w:rsidRPr="009F601F" w:rsidRDefault="007A0023" w:rsidP="00B7018D">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2017</w:t>
            </w:r>
          </w:p>
        </w:tc>
        <w:tc>
          <w:tcPr>
            <w:tcW w:w="0" w:type="auto"/>
            <w:tcBorders>
              <w:top w:val="nil"/>
              <w:left w:val="nil"/>
              <w:bottom w:val="single" w:sz="4" w:space="0" w:color="auto"/>
              <w:right w:val="single" w:sz="4" w:space="0" w:color="auto"/>
            </w:tcBorders>
            <w:shd w:val="clear" w:color="auto" w:fill="auto"/>
            <w:noWrap/>
            <w:vAlign w:val="center"/>
            <w:hideMark/>
          </w:tcPr>
          <w:p w14:paraId="42C33FF0" w14:textId="77777777" w:rsidR="007A0023" w:rsidRPr="009F601F" w:rsidRDefault="007A0023" w:rsidP="00B7018D">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2018</w:t>
            </w:r>
          </w:p>
        </w:tc>
        <w:tc>
          <w:tcPr>
            <w:tcW w:w="0" w:type="auto"/>
            <w:tcBorders>
              <w:top w:val="nil"/>
              <w:left w:val="nil"/>
              <w:bottom w:val="single" w:sz="4" w:space="0" w:color="auto"/>
              <w:right w:val="single" w:sz="4" w:space="0" w:color="auto"/>
            </w:tcBorders>
            <w:shd w:val="clear" w:color="auto" w:fill="auto"/>
            <w:noWrap/>
            <w:vAlign w:val="center"/>
            <w:hideMark/>
          </w:tcPr>
          <w:p w14:paraId="5778C3E9" w14:textId="77777777" w:rsidR="007A0023" w:rsidRPr="009F601F" w:rsidRDefault="007A0023" w:rsidP="00B7018D">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2019</w:t>
            </w:r>
          </w:p>
        </w:tc>
        <w:tc>
          <w:tcPr>
            <w:tcW w:w="0" w:type="auto"/>
            <w:tcBorders>
              <w:top w:val="nil"/>
              <w:left w:val="nil"/>
              <w:bottom w:val="single" w:sz="4" w:space="0" w:color="auto"/>
              <w:right w:val="single" w:sz="4" w:space="0" w:color="auto"/>
            </w:tcBorders>
            <w:shd w:val="clear" w:color="auto" w:fill="auto"/>
            <w:noWrap/>
            <w:vAlign w:val="center"/>
            <w:hideMark/>
          </w:tcPr>
          <w:p w14:paraId="4F00A6CC" w14:textId="77777777" w:rsidR="007A0023" w:rsidRPr="009F601F" w:rsidRDefault="007A0023" w:rsidP="00B7018D">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2020</w:t>
            </w:r>
          </w:p>
        </w:tc>
        <w:tc>
          <w:tcPr>
            <w:tcW w:w="0" w:type="auto"/>
            <w:tcBorders>
              <w:top w:val="nil"/>
              <w:left w:val="nil"/>
              <w:bottom w:val="single" w:sz="4" w:space="0" w:color="auto"/>
              <w:right w:val="single" w:sz="4" w:space="0" w:color="auto"/>
            </w:tcBorders>
            <w:shd w:val="clear" w:color="auto" w:fill="auto"/>
            <w:noWrap/>
            <w:vAlign w:val="center"/>
            <w:hideMark/>
          </w:tcPr>
          <w:p w14:paraId="670BC230" w14:textId="77777777" w:rsidR="007A0023" w:rsidRPr="009F601F" w:rsidRDefault="007A0023" w:rsidP="00B7018D">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2025</w:t>
            </w:r>
          </w:p>
        </w:tc>
      </w:tr>
      <w:tr w:rsidR="009F601F" w:rsidRPr="009F601F" w14:paraId="0B84FD73" w14:textId="77777777" w:rsidTr="007A002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E073A4" w14:textId="77777777" w:rsidR="007A0023" w:rsidRPr="009F601F" w:rsidRDefault="007A0023" w:rsidP="007A0023">
            <w:pPr>
              <w:spacing w:after="0" w:line="240" w:lineRule="auto"/>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Общий объем потребляемого ресурса</w:t>
            </w:r>
          </w:p>
        </w:tc>
        <w:tc>
          <w:tcPr>
            <w:tcW w:w="0" w:type="auto"/>
            <w:tcBorders>
              <w:top w:val="nil"/>
              <w:left w:val="nil"/>
              <w:bottom w:val="single" w:sz="4" w:space="0" w:color="auto"/>
              <w:right w:val="single" w:sz="4" w:space="0" w:color="auto"/>
            </w:tcBorders>
            <w:shd w:val="clear" w:color="auto" w:fill="auto"/>
            <w:vAlign w:val="center"/>
            <w:hideMark/>
          </w:tcPr>
          <w:p w14:paraId="14C12BA7" w14:textId="604FD40B" w:rsidR="007A0023" w:rsidRPr="009F601F" w:rsidRDefault="007A0023" w:rsidP="007A0023">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тыс.куб.м</w:t>
            </w:r>
          </w:p>
        </w:tc>
        <w:tc>
          <w:tcPr>
            <w:tcW w:w="0" w:type="auto"/>
            <w:tcBorders>
              <w:top w:val="nil"/>
              <w:left w:val="nil"/>
              <w:bottom w:val="single" w:sz="4" w:space="0" w:color="auto"/>
              <w:right w:val="single" w:sz="4" w:space="0" w:color="auto"/>
            </w:tcBorders>
            <w:shd w:val="clear" w:color="auto" w:fill="auto"/>
            <w:noWrap/>
            <w:vAlign w:val="center"/>
            <w:hideMark/>
          </w:tcPr>
          <w:p w14:paraId="51B46DAC" w14:textId="32A58792" w:rsidR="007A0023" w:rsidRPr="009F601F" w:rsidRDefault="007A0023" w:rsidP="007A0023">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3333,2</w:t>
            </w:r>
          </w:p>
        </w:tc>
        <w:tc>
          <w:tcPr>
            <w:tcW w:w="0" w:type="auto"/>
            <w:tcBorders>
              <w:top w:val="nil"/>
              <w:left w:val="nil"/>
              <w:bottom w:val="single" w:sz="4" w:space="0" w:color="auto"/>
              <w:right w:val="single" w:sz="4" w:space="0" w:color="auto"/>
            </w:tcBorders>
            <w:shd w:val="clear" w:color="auto" w:fill="auto"/>
            <w:noWrap/>
            <w:vAlign w:val="center"/>
            <w:hideMark/>
          </w:tcPr>
          <w:p w14:paraId="11E04EAE" w14:textId="4E9FEAB4" w:rsidR="007A0023" w:rsidRPr="009F601F" w:rsidRDefault="007A0023" w:rsidP="007A0023">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5364</w:t>
            </w:r>
          </w:p>
        </w:tc>
        <w:tc>
          <w:tcPr>
            <w:tcW w:w="0" w:type="auto"/>
            <w:tcBorders>
              <w:top w:val="nil"/>
              <w:left w:val="nil"/>
              <w:bottom w:val="single" w:sz="4" w:space="0" w:color="auto"/>
              <w:right w:val="single" w:sz="4" w:space="0" w:color="auto"/>
            </w:tcBorders>
            <w:shd w:val="clear" w:color="auto" w:fill="auto"/>
            <w:noWrap/>
            <w:vAlign w:val="center"/>
            <w:hideMark/>
          </w:tcPr>
          <w:p w14:paraId="653731F7" w14:textId="46326772" w:rsidR="007A0023" w:rsidRPr="009F601F" w:rsidRDefault="007A0023" w:rsidP="007A0023">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7311,7</w:t>
            </w:r>
          </w:p>
        </w:tc>
        <w:tc>
          <w:tcPr>
            <w:tcW w:w="0" w:type="auto"/>
            <w:tcBorders>
              <w:top w:val="nil"/>
              <w:left w:val="nil"/>
              <w:bottom w:val="single" w:sz="4" w:space="0" w:color="auto"/>
              <w:right w:val="single" w:sz="4" w:space="0" w:color="auto"/>
            </w:tcBorders>
            <w:shd w:val="clear" w:color="auto" w:fill="auto"/>
            <w:noWrap/>
            <w:vAlign w:val="center"/>
            <w:hideMark/>
          </w:tcPr>
          <w:p w14:paraId="1184B8E2" w14:textId="14337419" w:rsidR="007A0023" w:rsidRPr="009F601F" w:rsidRDefault="007A0023" w:rsidP="007A0023">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8542,7</w:t>
            </w:r>
          </w:p>
        </w:tc>
        <w:tc>
          <w:tcPr>
            <w:tcW w:w="0" w:type="auto"/>
            <w:tcBorders>
              <w:top w:val="nil"/>
              <w:left w:val="nil"/>
              <w:bottom w:val="single" w:sz="4" w:space="0" w:color="auto"/>
              <w:right w:val="single" w:sz="4" w:space="0" w:color="auto"/>
            </w:tcBorders>
            <w:shd w:val="clear" w:color="auto" w:fill="auto"/>
            <w:noWrap/>
            <w:vAlign w:val="center"/>
            <w:hideMark/>
          </w:tcPr>
          <w:p w14:paraId="2BB57C03" w14:textId="463FBB8D" w:rsidR="007A0023" w:rsidRPr="009F601F" w:rsidRDefault="007A0023" w:rsidP="007A0023">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10806,3</w:t>
            </w:r>
          </w:p>
        </w:tc>
        <w:tc>
          <w:tcPr>
            <w:tcW w:w="0" w:type="auto"/>
            <w:tcBorders>
              <w:top w:val="nil"/>
              <w:left w:val="nil"/>
              <w:bottom w:val="single" w:sz="4" w:space="0" w:color="auto"/>
              <w:right w:val="single" w:sz="4" w:space="0" w:color="auto"/>
            </w:tcBorders>
            <w:shd w:val="clear" w:color="auto" w:fill="auto"/>
            <w:noWrap/>
            <w:vAlign w:val="center"/>
            <w:hideMark/>
          </w:tcPr>
          <w:p w14:paraId="6C63449F" w14:textId="3D4EE7A3" w:rsidR="007A0023" w:rsidRPr="009F601F" w:rsidRDefault="007A0023" w:rsidP="007A0023">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12758,1</w:t>
            </w:r>
          </w:p>
        </w:tc>
        <w:tc>
          <w:tcPr>
            <w:tcW w:w="0" w:type="auto"/>
            <w:tcBorders>
              <w:top w:val="nil"/>
              <w:left w:val="nil"/>
              <w:bottom w:val="single" w:sz="4" w:space="0" w:color="auto"/>
              <w:right w:val="single" w:sz="4" w:space="0" w:color="auto"/>
            </w:tcBorders>
            <w:shd w:val="clear" w:color="auto" w:fill="auto"/>
            <w:noWrap/>
            <w:vAlign w:val="center"/>
            <w:hideMark/>
          </w:tcPr>
          <w:p w14:paraId="374C772E" w14:textId="3D9389E5" w:rsidR="007A0023" w:rsidRPr="009F601F" w:rsidRDefault="007A0023" w:rsidP="007A0023">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19509,2</w:t>
            </w:r>
          </w:p>
        </w:tc>
      </w:tr>
      <w:tr w:rsidR="009F601F" w:rsidRPr="009F601F" w14:paraId="3C3770DC" w14:textId="77777777" w:rsidTr="007A002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FBE12C" w14:textId="77777777" w:rsidR="007A0023" w:rsidRPr="009F601F" w:rsidRDefault="007A0023" w:rsidP="007A0023">
            <w:pPr>
              <w:spacing w:after="0" w:line="240" w:lineRule="auto"/>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Потребление ресурса на собственные нужды</w:t>
            </w:r>
          </w:p>
        </w:tc>
        <w:tc>
          <w:tcPr>
            <w:tcW w:w="0" w:type="auto"/>
            <w:tcBorders>
              <w:top w:val="nil"/>
              <w:left w:val="nil"/>
              <w:bottom w:val="single" w:sz="4" w:space="0" w:color="auto"/>
              <w:right w:val="single" w:sz="4" w:space="0" w:color="auto"/>
            </w:tcBorders>
            <w:shd w:val="clear" w:color="auto" w:fill="auto"/>
            <w:vAlign w:val="center"/>
            <w:hideMark/>
          </w:tcPr>
          <w:p w14:paraId="64FA17E5" w14:textId="61B48CD0" w:rsidR="007A0023" w:rsidRPr="009F601F" w:rsidRDefault="007A0023" w:rsidP="007A0023">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тыс.куб.м</w:t>
            </w:r>
          </w:p>
        </w:tc>
        <w:tc>
          <w:tcPr>
            <w:tcW w:w="0" w:type="auto"/>
            <w:tcBorders>
              <w:top w:val="nil"/>
              <w:left w:val="nil"/>
              <w:bottom w:val="single" w:sz="4" w:space="0" w:color="auto"/>
              <w:right w:val="single" w:sz="4" w:space="0" w:color="auto"/>
            </w:tcBorders>
            <w:shd w:val="clear" w:color="auto" w:fill="auto"/>
            <w:noWrap/>
            <w:vAlign w:val="center"/>
            <w:hideMark/>
          </w:tcPr>
          <w:p w14:paraId="69738DE5" w14:textId="775A76E7" w:rsidR="007A0023" w:rsidRPr="009F601F" w:rsidRDefault="007A0023" w:rsidP="007A0023">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14,4</w:t>
            </w:r>
          </w:p>
        </w:tc>
        <w:tc>
          <w:tcPr>
            <w:tcW w:w="0" w:type="auto"/>
            <w:tcBorders>
              <w:top w:val="nil"/>
              <w:left w:val="nil"/>
              <w:bottom w:val="single" w:sz="4" w:space="0" w:color="auto"/>
              <w:right w:val="single" w:sz="4" w:space="0" w:color="auto"/>
            </w:tcBorders>
            <w:shd w:val="clear" w:color="auto" w:fill="auto"/>
            <w:noWrap/>
            <w:vAlign w:val="center"/>
            <w:hideMark/>
          </w:tcPr>
          <w:p w14:paraId="11178501" w14:textId="1583882F" w:rsidR="007A0023" w:rsidRPr="009F601F" w:rsidRDefault="007A0023" w:rsidP="007A0023">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17,1</w:t>
            </w:r>
          </w:p>
        </w:tc>
        <w:tc>
          <w:tcPr>
            <w:tcW w:w="0" w:type="auto"/>
            <w:tcBorders>
              <w:top w:val="nil"/>
              <w:left w:val="nil"/>
              <w:bottom w:val="single" w:sz="4" w:space="0" w:color="auto"/>
              <w:right w:val="single" w:sz="4" w:space="0" w:color="auto"/>
            </w:tcBorders>
            <w:shd w:val="clear" w:color="auto" w:fill="auto"/>
            <w:noWrap/>
            <w:vAlign w:val="center"/>
            <w:hideMark/>
          </w:tcPr>
          <w:p w14:paraId="4E561FAD" w14:textId="59DEC1FC" w:rsidR="007A0023" w:rsidRPr="009F601F" w:rsidRDefault="007A0023" w:rsidP="007A0023">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23</w:t>
            </w:r>
          </w:p>
        </w:tc>
        <w:tc>
          <w:tcPr>
            <w:tcW w:w="0" w:type="auto"/>
            <w:tcBorders>
              <w:top w:val="nil"/>
              <w:left w:val="nil"/>
              <w:bottom w:val="single" w:sz="4" w:space="0" w:color="auto"/>
              <w:right w:val="single" w:sz="4" w:space="0" w:color="auto"/>
            </w:tcBorders>
            <w:shd w:val="clear" w:color="auto" w:fill="auto"/>
            <w:noWrap/>
            <w:vAlign w:val="center"/>
            <w:hideMark/>
          </w:tcPr>
          <w:p w14:paraId="5909FF0C" w14:textId="0500E4B1" w:rsidR="007A0023" w:rsidRPr="009F601F" w:rsidRDefault="007A0023" w:rsidP="007A0023">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26,4</w:t>
            </w:r>
          </w:p>
        </w:tc>
        <w:tc>
          <w:tcPr>
            <w:tcW w:w="0" w:type="auto"/>
            <w:tcBorders>
              <w:top w:val="nil"/>
              <w:left w:val="nil"/>
              <w:bottom w:val="single" w:sz="4" w:space="0" w:color="auto"/>
              <w:right w:val="single" w:sz="4" w:space="0" w:color="auto"/>
            </w:tcBorders>
            <w:shd w:val="clear" w:color="auto" w:fill="auto"/>
            <w:noWrap/>
            <w:vAlign w:val="center"/>
            <w:hideMark/>
          </w:tcPr>
          <w:p w14:paraId="6F8A48F9" w14:textId="7A85F861" w:rsidR="007A0023" w:rsidRPr="009F601F" w:rsidRDefault="007A0023" w:rsidP="007A0023">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33,4</w:t>
            </w:r>
          </w:p>
        </w:tc>
        <w:tc>
          <w:tcPr>
            <w:tcW w:w="0" w:type="auto"/>
            <w:tcBorders>
              <w:top w:val="nil"/>
              <w:left w:val="nil"/>
              <w:bottom w:val="single" w:sz="4" w:space="0" w:color="auto"/>
              <w:right w:val="single" w:sz="4" w:space="0" w:color="auto"/>
            </w:tcBorders>
            <w:shd w:val="clear" w:color="auto" w:fill="auto"/>
            <w:noWrap/>
            <w:vAlign w:val="center"/>
            <w:hideMark/>
          </w:tcPr>
          <w:p w14:paraId="271E5B97" w14:textId="2C5D8D94" w:rsidR="007A0023" w:rsidRPr="009F601F" w:rsidRDefault="007A0023" w:rsidP="007A0023">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39,4</w:t>
            </w:r>
          </w:p>
        </w:tc>
        <w:tc>
          <w:tcPr>
            <w:tcW w:w="0" w:type="auto"/>
            <w:tcBorders>
              <w:top w:val="nil"/>
              <w:left w:val="nil"/>
              <w:bottom w:val="single" w:sz="4" w:space="0" w:color="auto"/>
              <w:right w:val="single" w:sz="4" w:space="0" w:color="auto"/>
            </w:tcBorders>
            <w:shd w:val="clear" w:color="auto" w:fill="auto"/>
            <w:noWrap/>
            <w:vAlign w:val="center"/>
            <w:hideMark/>
          </w:tcPr>
          <w:p w14:paraId="52AC6F52" w14:textId="3F49E776" w:rsidR="007A0023" w:rsidRPr="009F601F" w:rsidRDefault="007A0023" w:rsidP="007A0023">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60,3</w:t>
            </w:r>
          </w:p>
        </w:tc>
      </w:tr>
      <w:tr w:rsidR="009F601F" w:rsidRPr="009F601F" w14:paraId="7129C024" w14:textId="77777777" w:rsidTr="007A002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F17A1F" w14:textId="77777777" w:rsidR="007A0023" w:rsidRPr="009F601F" w:rsidRDefault="007A0023" w:rsidP="007A0023">
            <w:pPr>
              <w:spacing w:after="0" w:line="240" w:lineRule="auto"/>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Отпуск ресурса в сеть потребителям</w:t>
            </w:r>
          </w:p>
        </w:tc>
        <w:tc>
          <w:tcPr>
            <w:tcW w:w="0" w:type="auto"/>
            <w:tcBorders>
              <w:top w:val="nil"/>
              <w:left w:val="nil"/>
              <w:bottom w:val="single" w:sz="4" w:space="0" w:color="auto"/>
              <w:right w:val="single" w:sz="4" w:space="0" w:color="auto"/>
            </w:tcBorders>
            <w:shd w:val="clear" w:color="auto" w:fill="auto"/>
            <w:vAlign w:val="center"/>
            <w:hideMark/>
          </w:tcPr>
          <w:p w14:paraId="0BE6B4B5" w14:textId="7B1B0563" w:rsidR="007A0023" w:rsidRPr="009F601F" w:rsidRDefault="007A0023" w:rsidP="007A0023">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тыс.куб.м</w:t>
            </w:r>
          </w:p>
        </w:tc>
        <w:tc>
          <w:tcPr>
            <w:tcW w:w="0" w:type="auto"/>
            <w:tcBorders>
              <w:top w:val="nil"/>
              <w:left w:val="nil"/>
              <w:bottom w:val="single" w:sz="4" w:space="0" w:color="auto"/>
              <w:right w:val="single" w:sz="4" w:space="0" w:color="auto"/>
            </w:tcBorders>
            <w:shd w:val="clear" w:color="auto" w:fill="auto"/>
            <w:noWrap/>
            <w:vAlign w:val="center"/>
            <w:hideMark/>
          </w:tcPr>
          <w:p w14:paraId="2CAF3522" w14:textId="1849D995" w:rsidR="007A0023" w:rsidRPr="009F601F" w:rsidRDefault="007A0023" w:rsidP="007A0023">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3318,8</w:t>
            </w:r>
          </w:p>
        </w:tc>
        <w:tc>
          <w:tcPr>
            <w:tcW w:w="0" w:type="auto"/>
            <w:tcBorders>
              <w:top w:val="nil"/>
              <w:left w:val="nil"/>
              <w:bottom w:val="single" w:sz="4" w:space="0" w:color="auto"/>
              <w:right w:val="single" w:sz="4" w:space="0" w:color="auto"/>
            </w:tcBorders>
            <w:shd w:val="clear" w:color="auto" w:fill="auto"/>
            <w:noWrap/>
            <w:vAlign w:val="center"/>
            <w:hideMark/>
          </w:tcPr>
          <w:p w14:paraId="589627BA" w14:textId="2B879069" w:rsidR="007A0023" w:rsidRPr="009F601F" w:rsidRDefault="007A0023" w:rsidP="007A0023">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5346,9</w:t>
            </w:r>
          </w:p>
        </w:tc>
        <w:tc>
          <w:tcPr>
            <w:tcW w:w="0" w:type="auto"/>
            <w:tcBorders>
              <w:top w:val="nil"/>
              <w:left w:val="nil"/>
              <w:bottom w:val="single" w:sz="4" w:space="0" w:color="auto"/>
              <w:right w:val="single" w:sz="4" w:space="0" w:color="auto"/>
            </w:tcBorders>
            <w:shd w:val="clear" w:color="auto" w:fill="auto"/>
            <w:noWrap/>
            <w:vAlign w:val="center"/>
            <w:hideMark/>
          </w:tcPr>
          <w:p w14:paraId="137EE443" w14:textId="605F80AC" w:rsidR="007A0023" w:rsidRPr="009F601F" w:rsidRDefault="007A0023" w:rsidP="007A0023">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7288,7</w:t>
            </w:r>
          </w:p>
        </w:tc>
        <w:tc>
          <w:tcPr>
            <w:tcW w:w="0" w:type="auto"/>
            <w:tcBorders>
              <w:top w:val="nil"/>
              <w:left w:val="nil"/>
              <w:bottom w:val="single" w:sz="4" w:space="0" w:color="auto"/>
              <w:right w:val="single" w:sz="4" w:space="0" w:color="auto"/>
            </w:tcBorders>
            <w:shd w:val="clear" w:color="auto" w:fill="auto"/>
            <w:noWrap/>
            <w:vAlign w:val="center"/>
            <w:hideMark/>
          </w:tcPr>
          <w:p w14:paraId="0607A214" w14:textId="637BFDDF" w:rsidR="007A0023" w:rsidRPr="009F601F" w:rsidRDefault="007A0023" w:rsidP="007A0023">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8516,3</w:t>
            </w:r>
          </w:p>
        </w:tc>
        <w:tc>
          <w:tcPr>
            <w:tcW w:w="0" w:type="auto"/>
            <w:tcBorders>
              <w:top w:val="nil"/>
              <w:left w:val="nil"/>
              <w:bottom w:val="single" w:sz="4" w:space="0" w:color="auto"/>
              <w:right w:val="single" w:sz="4" w:space="0" w:color="auto"/>
            </w:tcBorders>
            <w:shd w:val="clear" w:color="auto" w:fill="auto"/>
            <w:noWrap/>
            <w:vAlign w:val="center"/>
            <w:hideMark/>
          </w:tcPr>
          <w:p w14:paraId="6DE19488" w14:textId="42EECD97" w:rsidR="007A0023" w:rsidRPr="009F601F" w:rsidRDefault="007A0023" w:rsidP="007A0023">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10772,9</w:t>
            </w:r>
          </w:p>
        </w:tc>
        <w:tc>
          <w:tcPr>
            <w:tcW w:w="0" w:type="auto"/>
            <w:tcBorders>
              <w:top w:val="nil"/>
              <w:left w:val="nil"/>
              <w:bottom w:val="single" w:sz="4" w:space="0" w:color="auto"/>
              <w:right w:val="single" w:sz="4" w:space="0" w:color="auto"/>
            </w:tcBorders>
            <w:shd w:val="clear" w:color="auto" w:fill="auto"/>
            <w:noWrap/>
            <w:vAlign w:val="center"/>
            <w:hideMark/>
          </w:tcPr>
          <w:p w14:paraId="020C1940" w14:textId="09A57DD7" w:rsidR="007A0023" w:rsidRPr="009F601F" w:rsidRDefault="007A0023" w:rsidP="007A0023">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12718,7</w:t>
            </w:r>
          </w:p>
        </w:tc>
        <w:tc>
          <w:tcPr>
            <w:tcW w:w="0" w:type="auto"/>
            <w:tcBorders>
              <w:top w:val="nil"/>
              <w:left w:val="nil"/>
              <w:bottom w:val="single" w:sz="4" w:space="0" w:color="auto"/>
              <w:right w:val="single" w:sz="4" w:space="0" w:color="auto"/>
            </w:tcBorders>
            <w:shd w:val="clear" w:color="auto" w:fill="auto"/>
            <w:noWrap/>
            <w:vAlign w:val="center"/>
            <w:hideMark/>
          </w:tcPr>
          <w:p w14:paraId="253158D6" w14:textId="272A39D7" w:rsidR="007A0023" w:rsidRPr="009F601F" w:rsidRDefault="007A0023" w:rsidP="007A0023">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19448,9</w:t>
            </w:r>
          </w:p>
        </w:tc>
      </w:tr>
      <w:tr w:rsidR="009F601F" w:rsidRPr="009F601F" w14:paraId="086D16E8" w14:textId="77777777" w:rsidTr="007A002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BD10F9" w14:textId="77777777" w:rsidR="007A0023" w:rsidRPr="009F601F" w:rsidRDefault="007A0023" w:rsidP="007A0023">
            <w:pPr>
              <w:spacing w:after="0" w:line="240" w:lineRule="auto"/>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Потери ресурса в сетях</w:t>
            </w:r>
          </w:p>
        </w:tc>
        <w:tc>
          <w:tcPr>
            <w:tcW w:w="0" w:type="auto"/>
            <w:tcBorders>
              <w:top w:val="nil"/>
              <w:left w:val="nil"/>
              <w:bottom w:val="single" w:sz="4" w:space="0" w:color="auto"/>
              <w:right w:val="single" w:sz="4" w:space="0" w:color="auto"/>
            </w:tcBorders>
            <w:shd w:val="clear" w:color="auto" w:fill="auto"/>
            <w:vAlign w:val="center"/>
            <w:hideMark/>
          </w:tcPr>
          <w:p w14:paraId="15410FE1" w14:textId="68D0F157" w:rsidR="007A0023" w:rsidRPr="009F601F" w:rsidRDefault="007A0023" w:rsidP="007A0023">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тыс.куб.м</w:t>
            </w:r>
          </w:p>
        </w:tc>
        <w:tc>
          <w:tcPr>
            <w:tcW w:w="0" w:type="auto"/>
            <w:tcBorders>
              <w:top w:val="nil"/>
              <w:left w:val="nil"/>
              <w:bottom w:val="single" w:sz="4" w:space="0" w:color="auto"/>
              <w:right w:val="single" w:sz="4" w:space="0" w:color="auto"/>
            </w:tcBorders>
            <w:shd w:val="clear" w:color="auto" w:fill="auto"/>
            <w:noWrap/>
            <w:vAlign w:val="center"/>
            <w:hideMark/>
          </w:tcPr>
          <w:p w14:paraId="7C0AE208" w14:textId="1A58715F" w:rsidR="007A0023" w:rsidRPr="009F601F" w:rsidRDefault="007A0023" w:rsidP="007A0023">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385</w:t>
            </w:r>
          </w:p>
        </w:tc>
        <w:tc>
          <w:tcPr>
            <w:tcW w:w="0" w:type="auto"/>
            <w:tcBorders>
              <w:top w:val="nil"/>
              <w:left w:val="nil"/>
              <w:bottom w:val="single" w:sz="4" w:space="0" w:color="auto"/>
              <w:right w:val="single" w:sz="4" w:space="0" w:color="auto"/>
            </w:tcBorders>
            <w:shd w:val="clear" w:color="auto" w:fill="auto"/>
            <w:noWrap/>
            <w:vAlign w:val="center"/>
            <w:hideMark/>
          </w:tcPr>
          <w:p w14:paraId="488E4F0E" w14:textId="3D6A468C" w:rsidR="007A0023" w:rsidRPr="009F601F" w:rsidRDefault="007A0023" w:rsidP="007A0023">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593,5</w:t>
            </w:r>
          </w:p>
        </w:tc>
        <w:tc>
          <w:tcPr>
            <w:tcW w:w="0" w:type="auto"/>
            <w:tcBorders>
              <w:top w:val="nil"/>
              <w:left w:val="nil"/>
              <w:bottom w:val="single" w:sz="4" w:space="0" w:color="auto"/>
              <w:right w:val="single" w:sz="4" w:space="0" w:color="auto"/>
            </w:tcBorders>
            <w:shd w:val="clear" w:color="auto" w:fill="auto"/>
            <w:noWrap/>
            <w:vAlign w:val="center"/>
            <w:hideMark/>
          </w:tcPr>
          <w:p w14:paraId="167BB98F" w14:textId="64C65629" w:rsidR="007A0023" w:rsidRPr="009F601F" w:rsidRDefault="007A0023" w:rsidP="007A0023">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750,7</w:t>
            </w:r>
          </w:p>
        </w:tc>
        <w:tc>
          <w:tcPr>
            <w:tcW w:w="0" w:type="auto"/>
            <w:tcBorders>
              <w:top w:val="nil"/>
              <w:left w:val="nil"/>
              <w:bottom w:val="single" w:sz="4" w:space="0" w:color="auto"/>
              <w:right w:val="single" w:sz="4" w:space="0" w:color="auto"/>
            </w:tcBorders>
            <w:shd w:val="clear" w:color="auto" w:fill="auto"/>
            <w:noWrap/>
            <w:vAlign w:val="center"/>
            <w:hideMark/>
          </w:tcPr>
          <w:p w14:paraId="238A64E3" w14:textId="7F250E7A" w:rsidR="007A0023" w:rsidRPr="009F601F" w:rsidRDefault="007A0023" w:rsidP="007A0023">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851,6</w:t>
            </w:r>
          </w:p>
        </w:tc>
        <w:tc>
          <w:tcPr>
            <w:tcW w:w="0" w:type="auto"/>
            <w:tcBorders>
              <w:top w:val="nil"/>
              <w:left w:val="nil"/>
              <w:bottom w:val="single" w:sz="4" w:space="0" w:color="auto"/>
              <w:right w:val="single" w:sz="4" w:space="0" w:color="auto"/>
            </w:tcBorders>
            <w:shd w:val="clear" w:color="auto" w:fill="auto"/>
            <w:noWrap/>
            <w:vAlign w:val="center"/>
            <w:hideMark/>
          </w:tcPr>
          <w:p w14:paraId="0F4D2C50" w14:textId="3929689F" w:rsidR="007A0023" w:rsidRPr="009F601F" w:rsidRDefault="007A0023" w:rsidP="007A0023">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1077,3</w:t>
            </w:r>
          </w:p>
        </w:tc>
        <w:tc>
          <w:tcPr>
            <w:tcW w:w="0" w:type="auto"/>
            <w:tcBorders>
              <w:top w:val="nil"/>
              <w:left w:val="nil"/>
              <w:bottom w:val="single" w:sz="4" w:space="0" w:color="auto"/>
              <w:right w:val="single" w:sz="4" w:space="0" w:color="auto"/>
            </w:tcBorders>
            <w:shd w:val="clear" w:color="auto" w:fill="auto"/>
            <w:noWrap/>
            <w:vAlign w:val="center"/>
            <w:hideMark/>
          </w:tcPr>
          <w:p w14:paraId="1EA9B65B" w14:textId="7210E1E7" w:rsidR="007A0023" w:rsidRPr="009F601F" w:rsidRDefault="007A0023" w:rsidP="007A0023">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1271,9</w:t>
            </w:r>
          </w:p>
        </w:tc>
        <w:tc>
          <w:tcPr>
            <w:tcW w:w="0" w:type="auto"/>
            <w:tcBorders>
              <w:top w:val="nil"/>
              <w:left w:val="nil"/>
              <w:bottom w:val="single" w:sz="4" w:space="0" w:color="auto"/>
              <w:right w:val="single" w:sz="4" w:space="0" w:color="auto"/>
            </w:tcBorders>
            <w:shd w:val="clear" w:color="auto" w:fill="auto"/>
            <w:noWrap/>
            <w:vAlign w:val="center"/>
            <w:hideMark/>
          </w:tcPr>
          <w:p w14:paraId="6FC58ADC" w14:textId="6F32BCF9" w:rsidR="007A0023" w:rsidRPr="009F601F" w:rsidRDefault="007A0023" w:rsidP="007A0023">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1944,9</w:t>
            </w:r>
          </w:p>
        </w:tc>
      </w:tr>
      <w:tr w:rsidR="007A0023" w:rsidRPr="009F601F" w14:paraId="5F3689F1" w14:textId="77777777" w:rsidTr="007A0023">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1474DB" w14:textId="77777777" w:rsidR="007A0023" w:rsidRPr="009F601F" w:rsidRDefault="007A0023" w:rsidP="007A0023">
            <w:pPr>
              <w:spacing w:after="0" w:line="240" w:lineRule="auto"/>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Общий объем реализации услуг абонентами</w:t>
            </w:r>
          </w:p>
        </w:tc>
        <w:tc>
          <w:tcPr>
            <w:tcW w:w="0" w:type="auto"/>
            <w:tcBorders>
              <w:top w:val="nil"/>
              <w:left w:val="nil"/>
              <w:bottom w:val="single" w:sz="4" w:space="0" w:color="auto"/>
              <w:right w:val="single" w:sz="4" w:space="0" w:color="auto"/>
            </w:tcBorders>
            <w:shd w:val="clear" w:color="auto" w:fill="auto"/>
            <w:vAlign w:val="center"/>
            <w:hideMark/>
          </w:tcPr>
          <w:p w14:paraId="17D3E6B4" w14:textId="28C4307E" w:rsidR="007A0023" w:rsidRPr="009F601F" w:rsidRDefault="007A0023" w:rsidP="007A0023">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тыс.куб.м</w:t>
            </w:r>
          </w:p>
        </w:tc>
        <w:tc>
          <w:tcPr>
            <w:tcW w:w="0" w:type="auto"/>
            <w:tcBorders>
              <w:top w:val="nil"/>
              <w:left w:val="nil"/>
              <w:bottom w:val="single" w:sz="4" w:space="0" w:color="auto"/>
              <w:right w:val="single" w:sz="4" w:space="0" w:color="auto"/>
            </w:tcBorders>
            <w:shd w:val="clear" w:color="auto" w:fill="auto"/>
            <w:noWrap/>
            <w:vAlign w:val="center"/>
            <w:hideMark/>
          </w:tcPr>
          <w:p w14:paraId="37464582" w14:textId="78489B3E" w:rsidR="007A0023" w:rsidRPr="009F601F" w:rsidRDefault="007A0023" w:rsidP="007A0023">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2933,8</w:t>
            </w:r>
          </w:p>
        </w:tc>
        <w:tc>
          <w:tcPr>
            <w:tcW w:w="0" w:type="auto"/>
            <w:tcBorders>
              <w:top w:val="nil"/>
              <w:left w:val="nil"/>
              <w:bottom w:val="single" w:sz="4" w:space="0" w:color="auto"/>
              <w:right w:val="single" w:sz="4" w:space="0" w:color="auto"/>
            </w:tcBorders>
            <w:shd w:val="clear" w:color="auto" w:fill="auto"/>
            <w:noWrap/>
            <w:vAlign w:val="center"/>
            <w:hideMark/>
          </w:tcPr>
          <w:p w14:paraId="1DE555F5" w14:textId="733254EE" w:rsidR="007A0023" w:rsidRPr="009F601F" w:rsidRDefault="007A0023" w:rsidP="007A0023">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4753,4</w:t>
            </w:r>
          </w:p>
        </w:tc>
        <w:tc>
          <w:tcPr>
            <w:tcW w:w="0" w:type="auto"/>
            <w:tcBorders>
              <w:top w:val="nil"/>
              <w:left w:val="nil"/>
              <w:bottom w:val="single" w:sz="4" w:space="0" w:color="auto"/>
              <w:right w:val="single" w:sz="4" w:space="0" w:color="auto"/>
            </w:tcBorders>
            <w:shd w:val="clear" w:color="auto" w:fill="auto"/>
            <w:noWrap/>
            <w:vAlign w:val="center"/>
            <w:hideMark/>
          </w:tcPr>
          <w:p w14:paraId="021F67A8" w14:textId="7ABAAB89" w:rsidR="007A0023" w:rsidRPr="009F601F" w:rsidRDefault="007A0023" w:rsidP="007A0023">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6537,9</w:t>
            </w:r>
          </w:p>
        </w:tc>
        <w:tc>
          <w:tcPr>
            <w:tcW w:w="0" w:type="auto"/>
            <w:tcBorders>
              <w:top w:val="nil"/>
              <w:left w:val="nil"/>
              <w:bottom w:val="single" w:sz="4" w:space="0" w:color="auto"/>
              <w:right w:val="single" w:sz="4" w:space="0" w:color="auto"/>
            </w:tcBorders>
            <w:shd w:val="clear" w:color="auto" w:fill="auto"/>
            <w:noWrap/>
            <w:vAlign w:val="center"/>
            <w:hideMark/>
          </w:tcPr>
          <w:p w14:paraId="09D84EBC" w14:textId="30118909" w:rsidR="007A0023" w:rsidRPr="009F601F" w:rsidRDefault="007A0023" w:rsidP="007A0023">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7664,7</w:t>
            </w:r>
          </w:p>
        </w:tc>
        <w:tc>
          <w:tcPr>
            <w:tcW w:w="0" w:type="auto"/>
            <w:tcBorders>
              <w:top w:val="nil"/>
              <w:left w:val="nil"/>
              <w:bottom w:val="single" w:sz="4" w:space="0" w:color="auto"/>
              <w:right w:val="single" w:sz="4" w:space="0" w:color="auto"/>
            </w:tcBorders>
            <w:shd w:val="clear" w:color="auto" w:fill="auto"/>
            <w:noWrap/>
            <w:vAlign w:val="center"/>
            <w:hideMark/>
          </w:tcPr>
          <w:p w14:paraId="4A512657" w14:textId="7087496C" w:rsidR="007A0023" w:rsidRPr="009F601F" w:rsidRDefault="007A0023" w:rsidP="007A0023">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9695,6</w:t>
            </w:r>
          </w:p>
        </w:tc>
        <w:tc>
          <w:tcPr>
            <w:tcW w:w="0" w:type="auto"/>
            <w:tcBorders>
              <w:top w:val="nil"/>
              <w:left w:val="nil"/>
              <w:bottom w:val="single" w:sz="4" w:space="0" w:color="auto"/>
              <w:right w:val="single" w:sz="4" w:space="0" w:color="auto"/>
            </w:tcBorders>
            <w:shd w:val="clear" w:color="auto" w:fill="auto"/>
            <w:noWrap/>
            <w:vAlign w:val="center"/>
            <w:hideMark/>
          </w:tcPr>
          <w:p w14:paraId="2638B03D" w14:textId="77990EDA" w:rsidR="007A0023" w:rsidRPr="009F601F" w:rsidRDefault="007A0023" w:rsidP="007A0023">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11446,8</w:t>
            </w:r>
          </w:p>
        </w:tc>
        <w:tc>
          <w:tcPr>
            <w:tcW w:w="0" w:type="auto"/>
            <w:tcBorders>
              <w:top w:val="nil"/>
              <w:left w:val="nil"/>
              <w:bottom w:val="single" w:sz="4" w:space="0" w:color="auto"/>
              <w:right w:val="single" w:sz="4" w:space="0" w:color="auto"/>
            </w:tcBorders>
            <w:shd w:val="clear" w:color="auto" w:fill="auto"/>
            <w:noWrap/>
            <w:vAlign w:val="center"/>
            <w:hideMark/>
          </w:tcPr>
          <w:p w14:paraId="67CDDA24" w14:textId="1C26C5E7" w:rsidR="007A0023" w:rsidRPr="009F601F" w:rsidRDefault="007A0023" w:rsidP="007A0023">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17504</w:t>
            </w:r>
          </w:p>
        </w:tc>
      </w:tr>
    </w:tbl>
    <w:p w14:paraId="4A56CDD9" w14:textId="77777777" w:rsidR="00182073" w:rsidRPr="009F601F" w:rsidRDefault="00182073" w:rsidP="00182073">
      <w:pPr>
        <w:pStyle w:val="ab"/>
      </w:pPr>
    </w:p>
    <w:p w14:paraId="26CD787A" w14:textId="77777777" w:rsidR="00436AD1" w:rsidRPr="009F601F" w:rsidRDefault="00436AD1" w:rsidP="00DE59BB">
      <w:pPr>
        <w:pStyle w:val="ab"/>
        <w:rPr>
          <w:lang w:eastAsia="ru-RU"/>
        </w:rPr>
      </w:pPr>
    </w:p>
    <w:p w14:paraId="3415AE5B" w14:textId="77777777" w:rsidR="00436AD1" w:rsidRPr="009F601F" w:rsidRDefault="00436AD1" w:rsidP="003F6E52">
      <w:pPr>
        <w:pStyle w:val="111"/>
      </w:pPr>
      <w:bookmarkStart w:id="34" w:name="_Toc444450276"/>
      <w:r w:rsidRPr="009F601F">
        <w:t>Доля поставки ресурса по приборам учета</w:t>
      </w:r>
      <w:bookmarkEnd w:id="34"/>
    </w:p>
    <w:p w14:paraId="3C74D575" w14:textId="488F4123" w:rsidR="00560A1E" w:rsidRPr="009F601F" w:rsidRDefault="00F374BA" w:rsidP="00F374BA">
      <w:pPr>
        <w:pStyle w:val="ab"/>
        <w:rPr>
          <w:lang w:eastAsia="ru-RU"/>
        </w:rPr>
      </w:pPr>
      <w:r w:rsidRPr="009F601F">
        <w:rPr>
          <w:lang w:eastAsia="ru-RU"/>
        </w:rPr>
        <w:t>В соответствии с Федеральным Законом от 23.11.2009 N 261-ФЗ</w:t>
      </w:r>
      <w:r w:rsidR="00A045FC" w:rsidRPr="009F601F">
        <w:rPr>
          <w:lang w:eastAsia="ru-RU"/>
        </w:rPr>
        <w:t xml:space="preserve"> «</w:t>
      </w:r>
      <w:r w:rsidRPr="009F601F">
        <w:rPr>
          <w:lang w:eastAsia="ru-RU"/>
        </w:rPr>
        <w:t>Об энергосбережении и о повышении энергетической эффективности</w:t>
      </w:r>
      <w:r w:rsidR="00A045FC" w:rsidRPr="009F601F">
        <w:rPr>
          <w:lang w:eastAsia="ru-RU"/>
        </w:rPr>
        <w:t>»</w:t>
      </w:r>
      <w:r w:rsidRPr="009F601F">
        <w:rPr>
          <w:lang w:eastAsia="ru-RU"/>
        </w:rPr>
        <w:t xml:space="preserve"> производимые, передаваемые, потребляемые энергетические ресурсы подлежат обязательному учету с применением приборов учета используемых энергетических ресурсов.</w:t>
      </w:r>
    </w:p>
    <w:p w14:paraId="1EBA4D3A" w14:textId="5CF2C745" w:rsidR="00F374BA" w:rsidRPr="009F601F" w:rsidRDefault="00F374BA" w:rsidP="00F374BA">
      <w:pPr>
        <w:pStyle w:val="ab"/>
        <w:rPr>
          <w:lang w:eastAsia="ru-RU"/>
        </w:rPr>
      </w:pPr>
      <w:r w:rsidRPr="009F601F">
        <w:rPr>
          <w:lang w:eastAsia="ru-RU"/>
        </w:rPr>
        <w:lastRenderedPageBreak/>
        <w:t>В точках присоединения систем ООО</w:t>
      </w:r>
      <w:r w:rsidR="00A045FC" w:rsidRPr="009F601F">
        <w:rPr>
          <w:lang w:eastAsia="ru-RU"/>
        </w:rPr>
        <w:t xml:space="preserve"> «</w:t>
      </w:r>
      <w:r w:rsidRPr="009F601F">
        <w:rPr>
          <w:lang w:eastAsia="ru-RU"/>
        </w:rPr>
        <w:t>СМЭУ</w:t>
      </w:r>
      <w:r w:rsidR="00A045FC" w:rsidRPr="009F601F">
        <w:rPr>
          <w:lang w:eastAsia="ru-RU"/>
        </w:rPr>
        <w:t xml:space="preserve"> «</w:t>
      </w:r>
      <w:r w:rsidRPr="009F601F">
        <w:rPr>
          <w:lang w:eastAsia="ru-RU"/>
        </w:rPr>
        <w:t>Заневка</w:t>
      </w:r>
      <w:r w:rsidR="00A045FC" w:rsidRPr="009F601F">
        <w:rPr>
          <w:lang w:eastAsia="ru-RU"/>
        </w:rPr>
        <w:t>»</w:t>
      </w:r>
      <w:r w:rsidRPr="009F601F">
        <w:rPr>
          <w:lang w:eastAsia="ru-RU"/>
        </w:rPr>
        <w:t>, ЗАО</w:t>
      </w:r>
      <w:r w:rsidR="00A045FC" w:rsidRPr="009F601F">
        <w:rPr>
          <w:lang w:eastAsia="ru-RU"/>
        </w:rPr>
        <w:t xml:space="preserve"> «</w:t>
      </w:r>
      <w:r w:rsidRPr="009F601F">
        <w:rPr>
          <w:lang w:eastAsia="ru-RU"/>
        </w:rPr>
        <w:t>РТ</w:t>
      </w:r>
      <w:r w:rsidR="00A045FC" w:rsidRPr="009F601F">
        <w:rPr>
          <w:lang w:eastAsia="ru-RU"/>
        </w:rPr>
        <w:t xml:space="preserve"> «</w:t>
      </w:r>
      <w:r w:rsidRPr="009F601F">
        <w:rPr>
          <w:lang w:eastAsia="ru-RU"/>
        </w:rPr>
        <w:t>Петербургская недвижимость</w:t>
      </w:r>
      <w:r w:rsidR="00A045FC" w:rsidRPr="009F601F">
        <w:rPr>
          <w:lang w:eastAsia="ru-RU"/>
        </w:rPr>
        <w:t>»</w:t>
      </w:r>
      <w:r w:rsidRPr="009F601F">
        <w:rPr>
          <w:lang w:eastAsia="ru-RU"/>
        </w:rPr>
        <w:t>, ООО</w:t>
      </w:r>
      <w:r w:rsidR="00A045FC" w:rsidRPr="009F601F">
        <w:rPr>
          <w:lang w:eastAsia="ru-RU"/>
        </w:rPr>
        <w:t xml:space="preserve"> «</w:t>
      </w:r>
      <w:r w:rsidRPr="009F601F">
        <w:rPr>
          <w:lang w:eastAsia="ru-RU"/>
        </w:rPr>
        <w:t>Кудрово – Град</w:t>
      </w:r>
      <w:r w:rsidR="00A045FC" w:rsidRPr="009F601F">
        <w:rPr>
          <w:lang w:eastAsia="ru-RU"/>
        </w:rPr>
        <w:t>»</w:t>
      </w:r>
      <w:r w:rsidRPr="009F601F">
        <w:rPr>
          <w:lang w:eastAsia="ru-RU"/>
        </w:rPr>
        <w:t>, ООО</w:t>
      </w:r>
      <w:r w:rsidR="00A045FC" w:rsidRPr="009F601F">
        <w:rPr>
          <w:lang w:eastAsia="ru-RU"/>
        </w:rPr>
        <w:t xml:space="preserve"> «</w:t>
      </w:r>
      <w:r w:rsidRPr="009F601F">
        <w:rPr>
          <w:lang w:eastAsia="ru-RU"/>
        </w:rPr>
        <w:t>ИКЕА МОС</w:t>
      </w:r>
      <w:r w:rsidR="00A045FC" w:rsidRPr="009F601F">
        <w:rPr>
          <w:lang w:eastAsia="ru-RU"/>
        </w:rPr>
        <w:t>»</w:t>
      </w:r>
      <w:r w:rsidRPr="009F601F">
        <w:rPr>
          <w:lang w:eastAsia="ru-RU"/>
        </w:rPr>
        <w:t>, ЗАО</w:t>
      </w:r>
      <w:r w:rsidR="00A045FC" w:rsidRPr="009F601F">
        <w:rPr>
          <w:lang w:eastAsia="ru-RU"/>
        </w:rPr>
        <w:t xml:space="preserve"> «</w:t>
      </w:r>
      <w:r w:rsidRPr="009F601F">
        <w:rPr>
          <w:lang w:eastAsia="ru-RU"/>
        </w:rPr>
        <w:t>Победа Моторс</w:t>
      </w:r>
      <w:r w:rsidR="00A045FC" w:rsidRPr="009F601F">
        <w:rPr>
          <w:lang w:eastAsia="ru-RU"/>
        </w:rPr>
        <w:t>»</w:t>
      </w:r>
      <w:r w:rsidRPr="009F601F">
        <w:rPr>
          <w:lang w:eastAsia="ru-RU"/>
        </w:rPr>
        <w:t xml:space="preserve"> и ЗАО</w:t>
      </w:r>
      <w:r w:rsidR="00A045FC" w:rsidRPr="009F601F">
        <w:rPr>
          <w:lang w:eastAsia="ru-RU"/>
        </w:rPr>
        <w:t xml:space="preserve"> «</w:t>
      </w:r>
      <w:r w:rsidRPr="009F601F">
        <w:rPr>
          <w:lang w:eastAsia="ru-RU"/>
        </w:rPr>
        <w:t>СМУ-53</w:t>
      </w:r>
      <w:r w:rsidR="00A045FC" w:rsidRPr="009F601F">
        <w:rPr>
          <w:lang w:eastAsia="ru-RU"/>
        </w:rPr>
        <w:t>»</w:t>
      </w:r>
      <w:r w:rsidRPr="009F601F">
        <w:rPr>
          <w:lang w:eastAsia="ru-RU"/>
        </w:rPr>
        <w:t xml:space="preserve"> </w:t>
      </w:r>
      <w:r w:rsidR="007A0023" w:rsidRPr="009F601F">
        <w:rPr>
          <w:lang w:eastAsia="ru-RU"/>
        </w:rPr>
        <w:t>к системе водоснабжения ГУП</w:t>
      </w:r>
      <w:r w:rsidR="00A045FC" w:rsidRPr="009F601F">
        <w:rPr>
          <w:lang w:eastAsia="ru-RU"/>
        </w:rPr>
        <w:t xml:space="preserve"> «</w:t>
      </w:r>
      <w:r w:rsidR="007A0023" w:rsidRPr="009F601F">
        <w:rPr>
          <w:lang w:eastAsia="ru-RU"/>
        </w:rPr>
        <w:t>Водоканал СПб</w:t>
      </w:r>
      <w:r w:rsidR="00A045FC" w:rsidRPr="009F601F">
        <w:rPr>
          <w:lang w:eastAsia="ru-RU"/>
        </w:rPr>
        <w:t>»</w:t>
      </w:r>
      <w:r w:rsidR="007A0023" w:rsidRPr="009F601F">
        <w:rPr>
          <w:lang w:eastAsia="ru-RU"/>
        </w:rPr>
        <w:t xml:space="preserve"> </w:t>
      </w:r>
      <w:r w:rsidRPr="009F601F">
        <w:rPr>
          <w:lang w:eastAsia="ru-RU"/>
        </w:rPr>
        <w:t xml:space="preserve">установлены приборы учета </w:t>
      </w:r>
      <w:r w:rsidR="00290565" w:rsidRPr="009F601F">
        <w:rPr>
          <w:lang w:eastAsia="ru-RU"/>
        </w:rPr>
        <w:t>транспортируемого ресурса</w:t>
      </w:r>
      <w:r w:rsidR="007A0023" w:rsidRPr="009F601F">
        <w:rPr>
          <w:lang w:eastAsia="ru-RU"/>
        </w:rPr>
        <w:t>.</w:t>
      </w:r>
    </w:p>
    <w:p w14:paraId="3ECEA2B7" w14:textId="77777777" w:rsidR="00436AD1" w:rsidRPr="009F601F" w:rsidRDefault="00436AD1" w:rsidP="003F6E52">
      <w:pPr>
        <w:pStyle w:val="111"/>
      </w:pPr>
      <w:bookmarkStart w:id="35" w:name="_Toc444450277"/>
      <w:r w:rsidRPr="009F601F">
        <w:t>Зоны действия источников ресурсов</w:t>
      </w:r>
      <w:bookmarkEnd w:id="35"/>
    </w:p>
    <w:p w14:paraId="65ED232A" w14:textId="63132BEC" w:rsidR="00FE4DD2" w:rsidRPr="009F601F" w:rsidRDefault="00FE4DD2" w:rsidP="00FE4DD2">
      <w:pPr>
        <w:pStyle w:val="ab"/>
      </w:pPr>
      <w:r w:rsidRPr="009F601F">
        <w:t>Основным источником водоснабжения населения и объектов, расположенных в МО</w:t>
      </w:r>
      <w:r w:rsidR="00A045FC" w:rsidRPr="009F601F">
        <w:t xml:space="preserve"> «</w:t>
      </w:r>
      <w:r w:rsidRPr="009F601F">
        <w:t xml:space="preserve">Заневское </w:t>
      </w:r>
      <w:r w:rsidR="00441136" w:rsidRPr="009F601F">
        <w:t>городское</w:t>
      </w:r>
      <w:r w:rsidRPr="009F601F">
        <w:t xml:space="preserve"> поселение</w:t>
      </w:r>
      <w:r w:rsidR="00A045FC" w:rsidRPr="009F601F">
        <w:t>»</w:t>
      </w:r>
      <w:r w:rsidRPr="009F601F">
        <w:t xml:space="preserve"> является централизованная система водоснабжения г. Санкт-Петербург — система </w:t>
      </w:r>
      <w:r w:rsidRPr="009F601F">
        <w:rPr>
          <w:lang w:eastAsia="ru-RU"/>
        </w:rPr>
        <w:t>ГУП</w:t>
      </w:r>
      <w:r w:rsidR="00A045FC" w:rsidRPr="009F601F">
        <w:rPr>
          <w:lang w:eastAsia="ru-RU"/>
        </w:rPr>
        <w:t xml:space="preserve"> «</w:t>
      </w:r>
      <w:r w:rsidRPr="009F601F">
        <w:rPr>
          <w:lang w:eastAsia="ru-RU"/>
        </w:rPr>
        <w:t>Водоканал СПб</w:t>
      </w:r>
      <w:r w:rsidR="00A045FC" w:rsidRPr="009F601F">
        <w:rPr>
          <w:lang w:eastAsia="ru-RU"/>
        </w:rPr>
        <w:t>»</w:t>
      </w:r>
      <w:r w:rsidRPr="009F601F">
        <w:rPr>
          <w:lang w:eastAsia="ru-RU"/>
        </w:rPr>
        <w:t>. Все системы, предоставляющие услуги водоснабжения на территории поселения подключены к магистральным водоводам, принадлежащим ГУП</w:t>
      </w:r>
      <w:r w:rsidR="00A045FC" w:rsidRPr="009F601F">
        <w:rPr>
          <w:lang w:eastAsia="ru-RU"/>
        </w:rPr>
        <w:t xml:space="preserve"> «</w:t>
      </w:r>
      <w:r w:rsidRPr="009F601F">
        <w:rPr>
          <w:lang w:eastAsia="ru-RU"/>
        </w:rPr>
        <w:t>Водоканал СПб</w:t>
      </w:r>
      <w:r w:rsidR="00A045FC" w:rsidRPr="009F601F">
        <w:rPr>
          <w:lang w:eastAsia="ru-RU"/>
        </w:rPr>
        <w:t>»</w:t>
      </w:r>
    </w:p>
    <w:p w14:paraId="556AE576" w14:textId="3DAFC394" w:rsidR="00FE4DD2" w:rsidRPr="009F601F" w:rsidRDefault="00FE4DD2" w:rsidP="00FE4DD2">
      <w:pPr>
        <w:pStyle w:val="ab"/>
      </w:pPr>
      <w:r w:rsidRPr="009F601F">
        <w:t>Сети водоснабжения, которые эксплуатирует и строит ООО</w:t>
      </w:r>
      <w:r w:rsidR="00A045FC" w:rsidRPr="009F601F">
        <w:t xml:space="preserve"> «</w:t>
      </w:r>
      <w:r w:rsidRPr="009F601F">
        <w:t>СМЭУ</w:t>
      </w:r>
      <w:r w:rsidR="00A045FC" w:rsidRPr="009F601F">
        <w:t xml:space="preserve"> «</w:t>
      </w:r>
      <w:r w:rsidRPr="009F601F">
        <w:t>Заневка</w:t>
      </w:r>
      <w:r w:rsidR="00A045FC" w:rsidRPr="009F601F">
        <w:t>»</w:t>
      </w:r>
      <w:r w:rsidRPr="009F601F">
        <w:t>, предназначены для водоснабжения жилых домов, возводимых компаниями ООО</w:t>
      </w:r>
      <w:r w:rsidR="00A045FC" w:rsidRPr="009F601F">
        <w:t xml:space="preserve"> «</w:t>
      </w:r>
      <w:r w:rsidRPr="009F601F">
        <w:t>Универсал Инвест</w:t>
      </w:r>
      <w:r w:rsidR="00A045FC" w:rsidRPr="009F601F">
        <w:t>»</w:t>
      </w:r>
      <w:r w:rsidRPr="009F601F">
        <w:t>, ООО</w:t>
      </w:r>
      <w:r w:rsidR="00A045FC" w:rsidRPr="009F601F">
        <w:t xml:space="preserve"> «</w:t>
      </w:r>
      <w:r w:rsidRPr="009F601F">
        <w:t>ЛАМ</w:t>
      </w:r>
      <w:r w:rsidR="00A045FC" w:rsidRPr="009F601F">
        <w:t>»</w:t>
      </w:r>
      <w:r w:rsidRPr="009F601F">
        <w:t>, ООО</w:t>
      </w:r>
      <w:r w:rsidR="00A045FC" w:rsidRPr="009F601F">
        <w:t xml:space="preserve"> «</w:t>
      </w:r>
      <w:r w:rsidRPr="009F601F">
        <w:t>Полис Групп</w:t>
      </w:r>
      <w:r w:rsidR="00A045FC" w:rsidRPr="009F601F">
        <w:t>»</w:t>
      </w:r>
      <w:r w:rsidRPr="009F601F">
        <w:t>, ООО</w:t>
      </w:r>
      <w:r w:rsidR="00A045FC" w:rsidRPr="009F601F">
        <w:t xml:space="preserve"> «</w:t>
      </w:r>
      <w:r w:rsidRPr="009F601F">
        <w:t>Тин Групп</w:t>
      </w:r>
      <w:r w:rsidR="00A045FC" w:rsidRPr="009F601F">
        <w:t>»</w:t>
      </w:r>
      <w:r w:rsidRPr="009F601F">
        <w:t>, ООО</w:t>
      </w:r>
      <w:r w:rsidR="00A045FC" w:rsidRPr="009F601F">
        <w:t xml:space="preserve"> «</w:t>
      </w:r>
      <w:r w:rsidRPr="009F601F">
        <w:t>Инвестторг</w:t>
      </w:r>
      <w:r w:rsidR="00A045FC" w:rsidRPr="009F601F">
        <w:t>»</w:t>
      </w:r>
      <w:r w:rsidRPr="009F601F">
        <w:t>, ООО</w:t>
      </w:r>
      <w:r w:rsidR="00A045FC" w:rsidRPr="009F601F">
        <w:t xml:space="preserve"> «</w:t>
      </w:r>
      <w:r w:rsidRPr="009F601F">
        <w:t>Прок</w:t>
      </w:r>
      <w:r w:rsidR="00A045FC" w:rsidRPr="009F601F">
        <w:t>»</w:t>
      </w:r>
      <w:r w:rsidRPr="009F601F">
        <w:t>, ООО</w:t>
      </w:r>
      <w:r w:rsidR="00A045FC" w:rsidRPr="009F601F">
        <w:t xml:space="preserve"> «</w:t>
      </w:r>
      <w:r w:rsidRPr="009F601F">
        <w:t>Строй Плюс</w:t>
      </w:r>
      <w:r w:rsidR="00A045FC" w:rsidRPr="009F601F">
        <w:t>»</w:t>
      </w:r>
      <w:r w:rsidRPr="009F601F">
        <w:t xml:space="preserve"> в 4, 5, 6 и 7 кварталах деревни Кудрово, деревни Новосергиевка. Система водоснабжения ООО</w:t>
      </w:r>
      <w:r w:rsidR="00A045FC" w:rsidRPr="009F601F">
        <w:t xml:space="preserve"> «</w:t>
      </w:r>
      <w:r w:rsidRPr="009F601F">
        <w:t>СМЭУ</w:t>
      </w:r>
      <w:r w:rsidR="00A045FC" w:rsidRPr="009F601F">
        <w:t xml:space="preserve"> «</w:t>
      </w:r>
      <w:r w:rsidRPr="009F601F">
        <w:t>Заневка</w:t>
      </w:r>
      <w:r w:rsidR="00A045FC" w:rsidRPr="009F601F">
        <w:t>»</w:t>
      </w:r>
      <w:r w:rsidRPr="009F601F">
        <w:t xml:space="preserve"> зоны</w:t>
      </w:r>
      <w:r w:rsidR="00A045FC" w:rsidRPr="009F601F">
        <w:t xml:space="preserve"> «</w:t>
      </w:r>
      <w:r w:rsidRPr="009F601F">
        <w:t>Янино</w:t>
      </w:r>
      <w:r w:rsidR="00A045FC" w:rsidRPr="009F601F">
        <w:t>»</w:t>
      </w:r>
      <w:r w:rsidRPr="009F601F">
        <w:t xml:space="preserve"> обеспечивает водоснабжение жилой застройки и производственно-складских зон, расположенных в дер. Янино-1, Янино-2, Суоранда и Хирвости.</w:t>
      </w:r>
    </w:p>
    <w:p w14:paraId="00F1CC98" w14:textId="61263C90" w:rsidR="00FE4DD2" w:rsidRPr="009F601F" w:rsidRDefault="00FE4DD2" w:rsidP="00FE4DD2">
      <w:pPr>
        <w:pStyle w:val="ab"/>
      </w:pPr>
      <w:r w:rsidRPr="009F601F">
        <w:t>Система водоснабжения ЗАО</w:t>
      </w:r>
      <w:r w:rsidR="00A045FC" w:rsidRPr="009F601F">
        <w:t xml:space="preserve"> «</w:t>
      </w:r>
      <w:r w:rsidRPr="009F601F">
        <w:t>РТ</w:t>
      </w:r>
      <w:r w:rsidR="00A045FC" w:rsidRPr="009F601F">
        <w:t xml:space="preserve"> «</w:t>
      </w:r>
      <w:r w:rsidRPr="009F601F">
        <w:t>Петербургская недвижимость</w:t>
      </w:r>
      <w:r w:rsidR="00A045FC" w:rsidRPr="009F601F">
        <w:t>»</w:t>
      </w:r>
      <w:r w:rsidRPr="009F601F">
        <w:t xml:space="preserve"> предназначена для водоснабжения жилых комплексов, строящихся этой компанией, а также ООО</w:t>
      </w:r>
      <w:r w:rsidR="00A045FC" w:rsidRPr="009F601F">
        <w:t xml:space="preserve"> «</w:t>
      </w:r>
      <w:r w:rsidRPr="009F601F">
        <w:t>Полис Групп</w:t>
      </w:r>
      <w:r w:rsidR="00A045FC" w:rsidRPr="009F601F">
        <w:t>»</w:t>
      </w:r>
      <w:r w:rsidRPr="009F601F">
        <w:t xml:space="preserve"> и ЗАО</w:t>
      </w:r>
      <w:r w:rsidR="00A045FC" w:rsidRPr="009F601F">
        <w:t xml:space="preserve"> «</w:t>
      </w:r>
      <w:r w:rsidRPr="009F601F">
        <w:t>Арсенал-1</w:t>
      </w:r>
      <w:r w:rsidR="00A045FC" w:rsidRPr="009F601F">
        <w:t>»</w:t>
      </w:r>
      <w:r w:rsidRPr="009F601F">
        <w:t xml:space="preserve">, на территории деревни Кудрово в кварталах 1, 2 и 3. </w:t>
      </w:r>
    </w:p>
    <w:p w14:paraId="574285D6" w14:textId="35970932" w:rsidR="00FE4DD2" w:rsidRPr="009F601F" w:rsidRDefault="00FE4DD2" w:rsidP="00FE4DD2">
      <w:pPr>
        <w:pStyle w:val="ab"/>
      </w:pPr>
      <w:r w:rsidRPr="009F601F">
        <w:t>Система водоснабжения ООО</w:t>
      </w:r>
      <w:r w:rsidR="00A045FC" w:rsidRPr="009F601F">
        <w:t xml:space="preserve"> «</w:t>
      </w:r>
      <w:r w:rsidRPr="009F601F">
        <w:t>ИКЕА МОС</w:t>
      </w:r>
      <w:r w:rsidR="00A045FC" w:rsidRPr="009F601F">
        <w:t>»</w:t>
      </w:r>
      <w:r w:rsidRPr="009F601F">
        <w:t xml:space="preserve"> предназначена для водоснабжения объектов торгового комплекса</w:t>
      </w:r>
      <w:r w:rsidR="00A045FC" w:rsidRPr="009F601F">
        <w:t xml:space="preserve"> «</w:t>
      </w:r>
      <w:r w:rsidRPr="009F601F">
        <w:t>Мега-Дыбенко</w:t>
      </w:r>
      <w:r w:rsidR="00A045FC" w:rsidRPr="009F601F">
        <w:t>»</w:t>
      </w:r>
      <w:r w:rsidRPr="009F601F">
        <w:t>.</w:t>
      </w:r>
    </w:p>
    <w:p w14:paraId="2E153970" w14:textId="385D7D3A" w:rsidR="00FE4DD2" w:rsidRPr="009F601F" w:rsidRDefault="00FE4DD2" w:rsidP="00FE4DD2">
      <w:pPr>
        <w:pStyle w:val="ab"/>
      </w:pPr>
      <w:r w:rsidRPr="009F601F">
        <w:t>Система водоснабжения ЗАО</w:t>
      </w:r>
      <w:r w:rsidR="00A045FC" w:rsidRPr="009F601F">
        <w:t xml:space="preserve"> «</w:t>
      </w:r>
      <w:r w:rsidRPr="009F601F">
        <w:t>Победа Моторс</w:t>
      </w:r>
      <w:r w:rsidR="00A045FC" w:rsidRPr="009F601F">
        <w:t>»</w:t>
      </w:r>
      <w:r w:rsidRPr="009F601F">
        <w:t xml:space="preserve"> предназначена для водоснабжения объектов торгового комплекса</w:t>
      </w:r>
      <w:r w:rsidR="00A045FC" w:rsidRPr="009F601F">
        <w:t xml:space="preserve"> «</w:t>
      </w:r>
      <w:r w:rsidRPr="009F601F">
        <w:t>АвтоПоле</w:t>
      </w:r>
      <w:r w:rsidR="00A045FC" w:rsidRPr="009F601F">
        <w:t>»</w:t>
      </w:r>
      <w:r w:rsidRPr="009F601F">
        <w:t xml:space="preserve">. </w:t>
      </w:r>
    </w:p>
    <w:p w14:paraId="7F4942B1" w14:textId="6DAF6BEA" w:rsidR="00FE4DD2" w:rsidRPr="009F601F" w:rsidRDefault="00FE4DD2" w:rsidP="00FE4DD2">
      <w:pPr>
        <w:pStyle w:val="ab"/>
      </w:pPr>
      <w:r w:rsidRPr="009F601F">
        <w:t>Система водоснабжения ЗАО</w:t>
      </w:r>
      <w:r w:rsidR="00A045FC" w:rsidRPr="009F601F">
        <w:t xml:space="preserve"> «</w:t>
      </w:r>
      <w:r w:rsidRPr="009F601F">
        <w:t>СМУ-53</w:t>
      </w:r>
      <w:r w:rsidR="00A045FC" w:rsidRPr="009F601F">
        <w:t>»</w:t>
      </w:r>
      <w:r w:rsidRPr="009F601F">
        <w:t xml:space="preserve"> обеспечивает водоснабжение производственно-складской площадки, принадлежащей ЗАО</w:t>
      </w:r>
      <w:r w:rsidR="00A045FC" w:rsidRPr="009F601F">
        <w:t xml:space="preserve"> «</w:t>
      </w:r>
      <w:r w:rsidRPr="009F601F">
        <w:t>СМУ-53</w:t>
      </w:r>
      <w:r w:rsidR="00A045FC" w:rsidRPr="009F601F">
        <w:t>»</w:t>
      </w:r>
      <w:r w:rsidRPr="009F601F">
        <w:t xml:space="preserve">. </w:t>
      </w:r>
    </w:p>
    <w:p w14:paraId="2A36703B" w14:textId="5022685E" w:rsidR="00FE4DD2" w:rsidRPr="009F601F" w:rsidRDefault="00FE4DD2" w:rsidP="00FE4DD2">
      <w:pPr>
        <w:pStyle w:val="ab"/>
        <w:rPr>
          <w:lang w:eastAsia="ru-RU"/>
        </w:rPr>
      </w:pPr>
      <w:r w:rsidRPr="009F601F">
        <w:t>Система водоснабжения ООО</w:t>
      </w:r>
      <w:r w:rsidR="00A045FC" w:rsidRPr="009F601F">
        <w:t xml:space="preserve"> «</w:t>
      </w:r>
      <w:r w:rsidRPr="009F601F">
        <w:t>Кудрово-Град</w:t>
      </w:r>
      <w:r w:rsidR="00A045FC" w:rsidRPr="009F601F">
        <w:t>»</w:t>
      </w:r>
      <w:r w:rsidRPr="009F601F">
        <w:t xml:space="preserve"> предназначена для водоснабжения жилых домов строящихся этой компанией в квартале</w:t>
      </w:r>
      <w:r w:rsidR="00A045FC" w:rsidRPr="009F601F">
        <w:t xml:space="preserve"> «</w:t>
      </w:r>
      <w:r w:rsidRPr="009F601F">
        <w:t>Оккервиль</w:t>
      </w:r>
      <w:r w:rsidR="00A045FC" w:rsidRPr="009F601F">
        <w:t>»</w:t>
      </w:r>
      <w:r w:rsidRPr="009F601F">
        <w:t xml:space="preserve"> дер. Кудрово.</w:t>
      </w:r>
    </w:p>
    <w:p w14:paraId="18450F2A" w14:textId="77777777" w:rsidR="00436AD1" w:rsidRPr="009F601F" w:rsidRDefault="00436AD1" w:rsidP="003F6E52">
      <w:pPr>
        <w:pStyle w:val="111"/>
      </w:pPr>
      <w:bookmarkStart w:id="36" w:name="_Toc444450278"/>
      <w:r w:rsidRPr="009F601F">
        <w:lastRenderedPageBreak/>
        <w:t>Резервы и дефициты по зонам действия источников ресурсов и по поселению, городскому округу в целом</w:t>
      </w:r>
      <w:bookmarkEnd w:id="36"/>
    </w:p>
    <w:p w14:paraId="66EF34A7" w14:textId="3BA15306" w:rsidR="00FE4DD2" w:rsidRPr="009F601F" w:rsidRDefault="00FE4DD2" w:rsidP="00FE4DD2">
      <w:pPr>
        <w:pStyle w:val="ab"/>
        <w:rPr>
          <w:lang w:eastAsia="ru-RU"/>
        </w:rPr>
      </w:pPr>
      <w:r w:rsidRPr="009F601F">
        <w:t>Все ресурсоснабжающие организации МО</w:t>
      </w:r>
      <w:r w:rsidR="00A045FC" w:rsidRPr="009F601F">
        <w:t xml:space="preserve"> «</w:t>
      </w:r>
      <w:r w:rsidRPr="009F601F">
        <w:t xml:space="preserve">Заневское </w:t>
      </w:r>
      <w:r w:rsidR="00441136" w:rsidRPr="009F601F">
        <w:t xml:space="preserve">городское </w:t>
      </w:r>
      <w:r w:rsidRPr="009F601F">
        <w:t>поселение</w:t>
      </w:r>
      <w:r w:rsidR="00A045FC" w:rsidRPr="009F601F">
        <w:t>»</w:t>
      </w:r>
      <w:r w:rsidRPr="009F601F">
        <w:t xml:space="preserve"> осуществляют транспортировку ресурса, предоставляемого ГУП</w:t>
      </w:r>
      <w:r w:rsidR="00A045FC" w:rsidRPr="009F601F">
        <w:t xml:space="preserve"> «</w:t>
      </w:r>
      <w:r w:rsidRPr="009F601F">
        <w:t>Водоканал СПб</w:t>
      </w:r>
      <w:r w:rsidR="00A045FC" w:rsidRPr="009F601F">
        <w:t>»</w:t>
      </w:r>
      <w:r w:rsidRPr="009F601F">
        <w:t>.</w:t>
      </w:r>
      <w:r w:rsidR="007A0023" w:rsidRPr="009F601F">
        <w:t xml:space="preserve"> </w:t>
      </w:r>
      <w:r w:rsidRPr="009F601F">
        <w:t xml:space="preserve">Соответственно для всех ресурсоснабжающих организаций, предоставляющих услуги в сфере водоснабжения на территории муниципального образования, существует возможность заключения договоров на необходимые объемы </w:t>
      </w:r>
      <w:r w:rsidR="007A0023" w:rsidRPr="009F601F">
        <w:t>ресурса</w:t>
      </w:r>
      <w:r w:rsidRPr="009F601F">
        <w:t xml:space="preserve"> с ГУП</w:t>
      </w:r>
      <w:r w:rsidR="00A045FC" w:rsidRPr="009F601F">
        <w:t xml:space="preserve"> «</w:t>
      </w:r>
      <w:r w:rsidRPr="009F601F">
        <w:t>Водоканал СПб</w:t>
      </w:r>
      <w:r w:rsidR="00A045FC" w:rsidRPr="009F601F">
        <w:t>»</w:t>
      </w:r>
      <w:r w:rsidRPr="009F601F">
        <w:t>, в связи с чем расчёт величины резерва (дефицита) мощностей не производился.</w:t>
      </w:r>
    </w:p>
    <w:p w14:paraId="2C637914" w14:textId="77777777" w:rsidR="00436AD1" w:rsidRPr="009F601F" w:rsidRDefault="00436AD1" w:rsidP="003F6E52">
      <w:pPr>
        <w:pStyle w:val="111"/>
      </w:pPr>
      <w:bookmarkStart w:id="37" w:name="_Toc444450279"/>
      <w:r w:rsidRPr="009F601F">
        <w:t>Надежность работы системы</w:t>
      </w:r>
      <w:bookmarkEnd w:id="37"/>
    </w:p>
    <w:p w14:paraId="21C7811A" w14:textId="6E08F43D" w:rsidR="00FE4DD2" w:rsidRPr="009F601F" w:rsidRDefault="00FE4DD2" w:rsidP="00FE4DD2">
      <w:pPr>
        <w:pStyle w:val="ab"/>
      </w:pPr>
      <w:r w:rsidRPr="009F601F">
        <w:t>Показатели надежности централизованных систем водоснабжения определены в соответствии с приказом Минстроя России от 04.04.2014 №162/пр</w:t>
      </w:r>
      <w:r w:rsidR="00A045FC" w:rsidRPr="009F601F">
        <w:t xml:space="preserve"> «</w:t>
      </w:r>
      <w:r w:rsidRPr="009F601F">
        <w:t>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r w:rsidR="00A045FC" w:rsidRPr="009F601F">
        <w:t>»</w:t>
      </w:r>
      <w:r w:rsidRPr="009F601F">
        <w:t xml:space="preserve"> и характеризуют состояние системы водоснабжения на сегодняшний день. Данные показатели приведены в таблице 2.3.</w:t>
      </w:r>
      <w:r w:rsidR="0048705D" w:rsidRPr="009F601F">
        <w:t>7</w:t>
      </w:r>
      <w:r w:rsidRPr="009F601F">
        <w:t>-1.</w:t>
      </w:r>
    </w:p>
    <w:p w14:paraId="7DB08F51" w14:textId="3A8C8183" w:rsidR="00FE4DD2" w:rsidRPr="009F601F" w:rsidRDefault="00FE4DD2" w:rsidP="00FE4DD2">
      <w:pPr>
        <w:pStyle w:val="ab"/>
      </w:pPr>
      <w:r w:rsidRPr="009F601F">
        <w:t xml:space="preserve">Следует заметить, что в таблице отсутствуют </w:t>
      </w:r>
      <w:r w:rsidR="003247DC" w:rsidRPr="009F601F">
        <w:t>показатель</w:t>
      </w:r>
      <w:r w:rsidRPr="009F601F">
        <w:t xml:space="preserve"> качества воды и показатель достаточности объемов водных ресурсов источников водоснабжения. Ввиду того, что все ресурсоснабжающие организации муниуипального образования осуществляют только транспортировку ресурса, предоставляемого ГУП</w:t>
      </w:r>
      <w:r w:rsidR="00A045FC" w:rsidRPr="009F601F">
        <w:t xml:space="preserve"> «</w:t>
      </w:r>
      <w:r w:rsidRPr="009F601F">
        <w:t>Водоканал СПб</w:t>
      </w:r>
      <w:r w:rsidR="00A045FC" w:rsidRPr="009F601F">
        <w:t>»</w:t>
      </w:r>
      <w:r w:rsidRPr="009F601F">
        <w:t>, данные показатели не рассчитывались и не были представлены.</w:t>
      </w:r>
    </w:p>
    <w:p w14:paraId="79772490" w14:textId="4C145990" w:rsidR="00FE4DD2" w:rsidRPr="009F601F" w:rsidRDefault="00FE4DD2" w:rsidP="00FE4DD2">
      <w:pPr>
        <w:pStyle w:val="ab"/>
      </w:pPr>
      <w:r w:rsidRPr="009F601F">
        <w:t>Для всех ресурсоснабжающих организаций, предоставляющих услуги в сфере водоснабжения на территории муниципального образования, существует возможность заключения договоров на необходимые объемы водопотребления с ГУП</w:t>
      </w:r>
      <w:r w:rsidR="00A045FC" w:rsidRPr="009F601F">
        <w:t xml:space="preserve"> «</w:t>
      </w:r>
      <w:r w:rsidRPr="009F601F">
        <w:t>Водоканал СПб</w:t>
      </w:r>
      <w:r w:rsidR="00A045FC" w:rsidRPr="009F601F">
        <w:t>»</w:t>
      </w:r>
      <w:r w:rsidRPr="009F601F">
        <w:t>.</w:t>
      </w:r>
    </w:p>
    <w:p w14:paraId="6AC2982E" w14:textId="6A73FE26" w:rsidR="00FE4DD2" w:rsidRPr="009F601F" w:rsidRDefault="00FE4DD2" w:rsidP="00FE4DD2">
      <w:pPr>
        <w:pStyle w:val="ab"/>
      </w:pPr>
      <w:r w:rsidRPr="009F601F">
        <w:t>Согласно схемам водоснабжения и водоотведения, разработанным СМЭУ</w:t>
      </w:r>
      <w:r w:rsidR="00A045FC" w:rsidRPr="009F601F">
        <w:t xml:space="preserve"> «</w:t>
      </w:r>
      <w:r w:rsidRPr="009F601F">
        <w:t>Заневка</w:t>
      </w:r>
      <w:r w:rsidR="00A045FC" w:rsidRPr="009F601F">
        <w:t>»</w:t>
      </w:r>
      <w:r w:rsidRPr="009F601F">
        <w:t xml:space="preserve"> в 2015 году, качество воды, поставляемой ресурсоснабжающими организациями потребителям полностью соответствует требованиям СанПиН </w:t>
      </w:r>
      <w:r w:rsidRPr="009F601F">
        <w:lastRenderedPageBreak/>
        <w:t>2.1.4.1074-01</w:t>
      </w:r>
      <w:r w:rsidR="00A045FC" w:rsidRPr="009F601F">
        <w:t xml:space="preserve"> «</w:t>
      </w:r>
      <w:r w:rsidRPr="009F601F">
        <w:t>Питьевая вода. Гигиенические требования к качеству воды централизованных систем питьевого водоснабжения. Контроль качества</w:t>
      </w:r>
      <w:r w:rsidR="00A045FC" w:rsidRPr="009F601F">
        <w:t>»</w:t>
      </w:r>
      <w:r w:rsidRPr="009F601F">
        <w:t>.</w:t>
      </w:r>
    </w:p>
    <w:p w14:paraId="4654FDE5" w14:textId="03DDF338" w:rsidR="00FE4DD2" w:rsidRPr="009F601F" w:rsidRDefault="00FE4DD2" w:rsidP="00683693">
      <w:pPr>
        <w:pStyle w:val="11110"/>
      </w:pPr>
      <w:r w:rsidRPr="009F601F">
        <w:t>Показатели надежности централизованных систем водоснабжения в МО</w:t>
      </w:r>
      <w:r w:rsidR="00A045FC" w:rsidRPr="009F601F">
        <w:t xml:space="preserve"> «</w:t>
      </w:r>
      <w:r w:rsidRPr="009F601F">
        <w:t xml:space="preserve">Заневское </w:t>
      </w:r>
      <w:r w:rsidR="00B33A89" w:rsidRPr="009F601F">
        <w:t>городское</w:t>
      </w:r>
      <w:r w:rsidRPr="009F601F">
        <w:t xml:space="preserve"> поселение</w:t>
      </w:r>
      <w:r w:rsidR="00A045FC" w:rsidRPr="009F601F">
        <w:t>»</w:t>
      </w:r>
      <w:r w:rsidRPr="009F601F">
        <w:t xml:space="preserve"> на 2015 год</w:t>
      </w:r>
    </w:p>
    <w:tbl>
      <w:tblPr>
        <w:tblW w:w="0" w:type="auto"/>
        <w:tblLayout w:type="fixed"/>
        <w:tblLook w:val="04A0" w:firstRow="1" w:lastRow="0" w:firstColumn="1" w:lastColumn="0" w:noHBand="0" w:noVBand="1"/>
      </w:tblPr>
      <w:tblGrid>
        <w:gridCol w:w="2122"/>
        <w:gridCol w:w="4677"/>
        <w:gridCol w:w="1244"/>
        <w:gridCol w:w="1302"/>
      </w:tblGrid>
      <w:tr w:rsidR="009F601F" w:rsidRPr="009F601F" w14:paraId="770F5E5E" w14:textId="77777777" w:rsidTr="00DA173A">
        <w:trPr>
          <w:trHeight w:val="20"/>
          <w:tblHeader/>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9D0438" w14:textId="77777777" w:rsidR="00FE4DD2" w:rsidRPr="009F601F" w:rsidRDefault="00FE4DD2" w:rsidP="00DA173A">
            <w:pPr>
              <w:spacing w:after="0" w:line="240" w:lineRule="auto"/>
              <w:jc w:val="center"/>
              <w:rPr>
                <w:rFonts w:ascii="Times New Roman" w:eastAsia="Times New Roman" w:hAnsi="Times New Roman" w:cs="Times New Roman"/>
                <w:bCs/>
                <w:sz w:val="24"/>
                <w:szCs w:val="24"/>
                <w:lang w:eastAsia="ru-RU"/>
              </w:rPr>
            </w:pPr>
            <w:r w:rsidRPr="009F601F">
              <w:rPr>
                <w:rFonts w:ascii="Times New Roman" w:eastAsia="Times New Roman" w:hAnsi="Times New Roman" w:cs="Times New Roman"/>
                <w:bCs/>
                <w:sz w:val="24"/>
                <w:szCs w:val="24"/>
                <w:lang w:eastAsia="ru-RU"/>
              </w:rPr>
              <w:t>Наименование</w:t>
            </w:r>
          </w:p>
        </w:tc>
        <w:tc>
          <w:tcPr>
            <w:tcW w:w="4677" w:type="dxa"/>
            <w:tcBorders>
              <w:top w:val="single" w:sz="4" w:space="0" w:color="auto"/>
              <w:left w:val="nil"/>
              <w:bottom w:val="single" w:sz="4" w:space="0" w:color="auto"/>
              <w:right w:val="single" w:sz="4" w:space="0" w:color="auto"/>
            </w:tcBorders>
            <w:shd w:val="clear" w:color="auto" w:fill="auto"/>
            <w:vAlign w:val="center"/>
            <w:hideMark/>
          </w:tcPr>
          <w:p w14:paraId="33B7C3DE" w14:textId="77777777" w:rsidR="00FE4DD2" w:rsidRPr="009F601F" w:rsidRDefault="00FE4DD2" w:rsidP="00DA173A">
            <w:pPr>
              <w:spacing w:after="0" w:line="240" w:lineRule="auto"/>
              <w:jc w:val="center"/>
              <w:rPr>
                <w:rFonts w:ascii="Times New Roman" w:eastAsia="Times New Roman" w:hAnsi="Times New Roman" w:cs="Times New Roman"/>
                <w:bCs/>
                <w:sz w:val="24"/>
                <w:szCs w:val="24"/>
                <w:lang w:eastAsia="ru-RU"/>
              </w:rPr>
            </w:pPr>
            <w:r w:rsidRPr="009F601F">
              <w:rPr>
                <w:rFonts w:ascii="Times New Roman" w:eastAsia="Times New Roman" w:hAnsi="Times New Roman" w:cs="Times New Roman"/>
                <w:bCs/>
                <w:sz w:val="24"/>
                <w:szCs w:val="24"/>
                <w:lang w:eastAsia="ru-RU"/>
              </w:rPr>
              <w:t>Показатель</w:t>
            </w:r>
          </w:p>
        </w:tc>
        <w:tc>
          <w:tcPr>
            <w:tcW w:w="1244" w:type="dxa"/>
            <w:tcBorders>
              <w:top w:val="single" w:sz="4" w:space="0" w:color="auto"/>
              <w:left w:val="nil"/>
              <w:bottom w:val="single" w:sz="4" w:space="0" w:color="auto"/>
              <w:right w:val="single" w:sz="4" w:space="0" w:color="auto"/>
            </w:tcBorders>
            <w:shd w:val="clear" w:color="auto" w:fill="auto"/>
            <w:vAlign w:val="center"/>
            <w:hideMark/>
          </w:tcPr>
          <w:p w14:paraId="2BE1E83A" w14:textId="77777777" w:rsidR="00FE4DD2" w:rsidRPr="009F601F" w:rsidRDefault="00FE4DD2" w:rsidP="00DA173A">
            <w:pPr>
              <w:spacing w:after="0" w:line="240" w:lineRule="auto"/>
              <w:jc w:val="center"/>
              <w:rPr>
                <w:rFonts w:ascii="Times New Roman" w:eastAsia="Times New Roman" w:hAnsi="Times New Roman" w:cs="Times New Roman"/>
                <w:bCs/>
                <w:sz w:val="24"/>
                <w:szCs w:val="24"/>
                <w:lang w:eastAsia="ru-RU"/>
              </w:rPr>
            </w:pPr>
            <w:r w:rsidRPr="009F601F">
              <w:rPr>
                <w:rFonts w:ascii="Times New Roman" w:eastAsia="Times New Roman" w:hAnsi="Times New Roman" w:cs="Times New Roman"/>
                <w:bCs/>
                <w:sz w:val="24"/>
                <w:szCs w:val="24"/>
                <w:lang w:eastAsia="ru-RU"/>
              </w:rPr>
              <w:t>Ед. Изм.</w:t>
            </w:r>
          </w:p>
        </w:tc>
        <w:tc>
          <w:tcPr>
            <w:tcW w:w="1302" w:type="dxa"/>
            <w:tcBorders>
              <w:top w:val="single" w:sz="4" w:space="0" w:color="auto"/>
              <w:left w:val="nil"/>
              <w:bottom w:val="single" w:sz="4" w:space="0" w:color="auto"/>
              <w:right w:val="single" w:sz="4" w:space="0" w:color="auto"/>
            </w:tcBorders>
            <w:shd w:val="clear" w:color="auto" w:fill="auto"/>
            <w:vAlign w:val="center"/>
            <w:hideMark/>
          </w:tcPr>
          <w:p w14:paraId="1496C4FA" w14:textId="77777777" w:rsidR="00FE4DD2" w:rsidRPr="009F601F" w:rsidRDefault="00FE4DD2" w:rsidP="00DA173A">
            <w:pPr>
              <w:spacing w:after="0" w:line="240" w:lineRule="auto"/>
              <w:jc w:val="center"/>
              <w:rPr>
                <w:rFonts w:ascii="Times New Roman" w:eastAsia="Times New Roman" w:hAnsi="Times New Roman" w:cs="Times New Roman"/>
                <w:sz w:val="24"/>
                <w:szCs w:val="24"/>
                <w:lang w:eastAsia="ru-RU"/>
              </w:rPr>
            </w:pPr>
            <w:r w:rsidRPr="009F601F">
              <w:rPr>
                <w:rFonts w:ascii="Times New Roman" w:eastAsia="Times New Roman" w:hAnsi="Times New Roman" w:cs="Times New Roman"/>
                <w:sz w:val="24"/>
                <w:szCs w:val="24"/>
                <w:lang w:eastAsia="ru-RU"/>
              </w:rPr>
              <w:t>Значение (</w:t>
            </w:r>
            <w:r w:rsidRPr="009F601F">
              <w:rPr>
                <w:rFonts w:ascii="Times New Roman" w:eastAsia="Times New Roman" w:hAnsi="Times New Roman" w:cs="Times New Roman"/>
                <w:bCs/>
                <w:sz w:val="24"/>
                <w:szCs w:val="24"/>
                <w:lang w:eastAsia="ru-RU"/>
              </w:rPr>
              <w:t>2015</w:t>
            </w:r>
            <w:r w:rsidRPr="009F601F">
              <w:rPr>
                <w:rFonts w:ascii="Times New Roman" w:eastAsia="Times New Roman" w:hAnsi="Times New Roman" w:cs="Times New Roman"/>
                <w:sz w:val="24"/>
                <w:szCs w:val="24"/>
                <w:lang w:eastAsia="ru-RU"/>
              </w:rPr>
              <w:t xml:space="preserve"> год)</w:t>
            </w:r>
          </w:p>
        </w:tc>
      </w:tr>
      <w:tr w:rsidR="009F601F" w:rsidRPr="009F601F" w14:paraId="0F36644B" w14:textId="77777777" w:rsidTr="00DA173A">
        <w:trPr>
          <w:trHeight w:val="20"/>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A43B27" w14:textId="77777777" w:rsidR="00FE4DD2" w:rsidRPr="009F601F" w:rsidRDefault="00FE4DD2" w:rsidP="00DA173A">
            <w:pPr>
              <w:spacing w:after="0" w:line="240" w:lineRule="auto"/>
              <w:jc w:val="center"/>
              <w:rPr>
                <w:rFonts w:ascii="Times New Roman" w:eastAsia="Times New Roman" w:hAnsi="Times New Roman" w:cs="Times New Roman"/>
                <w:sz w:val="24"/>
                <w:szCs w:val="24"/>
                <w:lang w:eastAsia="ru-RU"/>
              </w:rPr>
            </w:pPr>
            <w:r w:rsidRPr="009F601F">
              <w:rPr>
                <w:rFonts w:ascii="Times New Roman" w:eastAsia="Times New Roman" w:hAnsi="Times New Roman" w:cs="Times New Roman"/>
                <w:sz w:val="24"/>
                <w:szCs w:val="24"/>
                <w:lang w:eastAsia="ru-RU"/>
              </w:rPr>
              <w:t xml:space="preserve">Показатель надежности и бесперебойности водоснабжения </w:t>
            </w:r>
          </w:p>
        </w:tc>
        <w:tc>
          <w:tcPr>
            <w:tcW w:w="4677" w:type="dxa"/>
            <w:tcBorders>
              <w:top w:val="single" w:sz="4" w:space="0" w:color="auto"/>
              <w:left w:val="nil"/>
              <w:bottom w:val="single" w:sz="4" w:space="0" w:color="auto"/>
              <w:right w:val="single" w:sz="4" w:space="0" w:color="auto"/>
            </w:tcBorders>
            <w:shd w:val="clear" w:color="auto" w:fill="auto"/>
            <w:vAlign w:val="center"/>
            <w:hideMark/>
          </w:tcPr>
          <w:p w14:paraId="6E7E1C82" w14:textId="77777777" w:rsidR="00FE4DD2" w:rsidRPr="009F601F" w:rsidRDefault="00FE4DD2" w:rsidP="00DA173A">
            <w:pPr>
              <w:spacing w:after="0" w:line="240" w:lineRule="auto"/>
              <w:rPr>
                <w:rFonts w:ascii="Times New Roman" w:eastAsia="Times New Roman" w:hAnsi="Times New Roman" w:cs="Times New Roman"/>
                <w:sz w:val="24"/>
                <w:szCs w:val="24"/>
                <w:lang w:eastAsia="ru-RU"/>
              </w:rPr>
            </w:pPr>
            <w:r w:rsidRPr="009F601F">
              <w:rPr>
                <w:rFonts w:ascii="Times New Roman" w:eastAsia="Times New Roman" w:hAnsi="Times New Roman" w:cs="Times New Roman"/>
                <w:sz w:val="24"/>
                <w:szCs w:val="24"/>
                <w:lang w:eastAsia="ru-RU"/>
              </w:rPr>
              <w:t>Количество перерывов в подаче воды в расчете на протяженность водопроводной сети в год</w:t>
            </w:r>
          </w:p>
        </w:tc>
        <w:tc>
          <w:tcPr>
            <w:tcW w:w="1244" w:type="dxa"/>
            <w:tcBorders>
              <w:top w:val="single" w:sz="4" w:space="0" w:color="auto"/>
              <w:left w:val="nil"/>
              <w:bottom w:val="single" w:sz="4" w:space="0" w:color="auto"/>
              <w:right w:val="single" w:sz="4" w:space="0" w:color="auto"/>
            </w:tcBorders>
            <w:shd w:val="clear" w:color="auto" w:fill="auto"/>
            <w:noWrap/>
            <w:vAlign w:val="center"/>
            <w:hideMark/>
          </w:tcPr>
          <w:p w14:paraId="7718A328" w14:textId="77777777" w:rsidR="00FE4DD2" w:rsidRPr="009F601F" w:rsidRDefault="00FE4DD2" w:rsidP="00DA173A">
            <w:pPr>
              <w:spacing w:after="0" w:line="240" w:lineRule="auto"/>
              <w:jc w:val="center"/>
              <w:rPr>
                <w:rFonts w:ascii="Times New Roman" w:eastAsia="Times New Roman" w:hAnsi="Times New Roman" w:cs="Times New Roman"/>
                <w:sz w:val="24"/>
                <w:szCs w:val="24"/>
                <w:lang w:eastAsia="ru-RU"/>
              </w:rPr>
            </w:pPr>
            <w:r w:rsidRPr="009F601F">
              <w:rPr>
                <w:rFonts w:ascii="Times New Roman" w:eastAsia="Times New Roman" w:hAnsi="Times New Roman" w:cs="Times New Roman"/>
                <w:sz w:val="24"/>
                <w:szCs w:val="24"/>
                <w:lang w:eastAsia="ru-RU"/>
              </w:rPr>
              <w:t>ед./км в год</w:t>
            </w:r>
          </w:p>
        </w:tc>
        <w:tc>
          <w:tcPr>
            <w:tcW w:w="1302" w:type="dxa"/>
            <w:tcBorders>
              <w:top w:val="single" w:sz="4" w:space="0" w:color="auto"/>
              <w:left w:val="nil"/>
              <w:bottom w:val="single" w:sz="4" w:space="0" w:color="auto"/>
              <w:right w:val="single" w:sz="4" w:space="0" w:color="auto"/>
            </w:tcBorders>
            <w:shd w:val="clear" w:color="auto" w:fill="auto"/>
            <w:noWrap/>
            <w:vAlign w:val="center"/>
            <w:hideMark/>
          </w:tcPr>
          <w:p w14:paraId="07382028" w14:textId="77777777" w:rsidR="00FE4DD2" w:rsidRPr="009F601F" w:rsidRDefault="00FE4DD2" w:rsidP="00DA173A">
            <w:pPr>
              <w:spacing w:after="0" w:line="240" w:lineRule="auto"/>
              <w:jc w:val="center"/>
              <w:rPr>
                <w:rFonts w:ascii="Times New Roman" w:eastAsia="Times New Roman" w:hAnsi="Times New Roman" w:cs="Times New Roman"/>
                <w:sz w:val="24"/>
                <w:szCs w:val="24"/>
                <w:lang w:eastAsia="ru-RU"/>
              </w:rPr>
            </w:pPr>
            <w:r w:rsidRPr="009F601F">
              <w:rPr>
                <w:rFonts w:ascii="Times New Roman" w:eastAsia="Times New Roman" w:hAnsi="Times New Roman" w:cs="Times New Roman"/>
                <w:sz w:val="24"/>
                <w:szCs w:val="24"/>
                <w:lang w:eastAsia="ru-RU"/>
              </w:rPr>
              <w:t>0,15</w:t>
            </w:r>
          </w:p>
        </w:tc>
      </w:tr>
      <w:tr w:rsidR="009F601F" w:rsidRPr="009F601F" w14:paraId="17B31E08" w14:textId="77777777" w:rsidTr="00DA173A">
        <w:trPr>
          <w:trHeight w:val="20"/>
        </w:trPr>
        <w:tc>
          <w:tcPr>
            <w:tcW w:w="21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B248D8" w14:textId="77777777" w:rsidR="00FE4DD2" w:rsidRPr="009F601F" w:rsidRDefault="00FE4DD2" w:rsidP="00DA173A">
            <w:pPr>
              <w:spacing w:after="0" w:line="240" w:lineRule="auto"/>
              <w:jc w:val="center"/>
              <w:rPr>
                <w:rFonts w:ascii="Times New Roman" w:eastAsia="Times New Roman" w:hAnsi="Times New Roman" w:cs="Times New Roman"/>
                <w:sz w:val="24"/>
                <w:szCs w:val="24"/>
                <w:lang w:eastAsia="ru-RU"/>
              </w:rPr>
            </w:pPr>
            <w:r w:rsidRPr="009F601F">
              <w:rPr>
                <w:rFonts w:ascii="Times New Roman" w:eastAsia="Times New Roman" w:hAnsi="Times New Roman" w:cs="Times New Roman"/>
                <w:sz w:val="24"/>
                <w:szCs w:val="24"/>
                <w:lang w:eastAsia="ru-RU"/>
              </w:rPr>
              <w:t>Показатели эффективности использования ресурсов</w:t>
            </w:r>
          </w:p>
        </w:tc>
        <w:tc>
          <w:tcPr>
            <w:tcW w:w="4677" w:type="dxa"/>
            <w:tcBorders>
              <w:top w:val="single" w:sz="4" w:space="0" w:color="auto"/>
              <w:left w:val="nil"/>
              <w:bottom w:val="single" w:sz="4" w:space="0" w:color="auto"/>
              <w:right w:val="single" w:sz="4" w:space="0" w:color="auto"/>
            </w:tcBorders>
            <w:shd w:val="clear" w:color="auto" w:fill="auto"/>
            <w:vAlign w:val="center"/>
            <w:hideMark/>
          </w:tcPr>
          <w:p w14:paraId="36A157C4" w14:textId="77777777" w:rsidR="00FE4DD2" w:rsidRPr="009F601F" w:rsidRDefault="00FE4DD2" w:rsidP="00DA173A">
            <w:pPr>
              <w:spacing w:after="0" w:line="240" w:lineRule="auto"/>
              <w:rPr>
                <w:rFonts w:ascii="Times New Roman" w:eastAsia="Times New Roman" w:hAnsi="Times New Roman" w:cs="Times New Roman"/>
                <w:sz w:val="24"/>
                <w:szCs w:val="24"/>
                <w:lang w:eastAsia="ru-RU"/>
              </w:rPr>
            </w:pPr>
            <w:r w:rsidRPr="009F601F">
              <w:rPr>
                <w:rFonts w:ascii="Times New Roman" w:eastAsia="Times New Roman" w:hAnsi="Times New Roman" w:cs="Times New Roman"/>
                <w:sz w:val="24"/>
                <w:szCs w:val="24"/>
                <w:lang w:eastAsia="ru-RU"/>
              </w:rPr>
              <w:t>Доля потерь воды в централизованных системах водоснабжения при транспортировке в общем объеме воды, поданной в водопроводную сеть</w:t>
            </w:r>
          </w:p>
        </w:tc>
        <w:tc>
          <w:tcPr>
            <w:tcW w:w="1244" w:type="dxa"/>
            <w:tcBorders>
              <w:top w:val="single" w:sz="4" w:space="0" w:color="auto"/>
              <w:left w:val="nil"/>
              <w:bottom w:val="single" w:sz="4" w:space="0" w:color="auto"/>
              <w:right w:val="single" w:sz="4" w:space="0" w:color="auto"/>
            </w:tcBorders>
            <w:shd w:val="clear" w:color="auto" w:fill="auto"/>
            <w:noWrap/>
            <w:vAlign w:val="center"/>
            <w:hideMark/>
          </w:tcPr>
          <w:p w14:paraId="66B0D71D" w14:textId="77777777" w:rsidR="00FE4DD2" w:rsidRPr="009F601F" w:rsidRDefault="00FE4DD2" w:rsidP="00DA173A">
            <w:pPr>
              <w:spacing w:after="0" w:line="240" w:lineRule="auto"/>
              <w:jc w:val="center"/>
              <w:rPr>
                <w:rFonts w:ascii="Times New Roman" w:eastAsia="Times New Roman" w:hAnsi="Times New Roman" w:cs="Times New Roman"/>
                <w:sz w:val="24"/>
                <w:szCs w:val="24"/>
                <w:lang w:eastAsia="ru-RU"/>
              </w:rPr>
            </w:pPr>
            <w:r w:rsidRPr="009F601F">
              <w:rPr>
                <w:rFonts w:ascii="Times New Roman" w:eastAsia="Times New Roman" w:hAnsi="Times New Roman" w:cs="Times New Roman"/>
                <w:sz w:val="24"/>
                <w:szCs w:val="24"/>
                <w:lang w:eastAsia="ru-RU"/>
              </w:rPr>
              <w:t>%</w:t>
            </w:r>
          </w:p>
        </w:tc>
        <w:tc>
          <w:tcPr>
            <w:tcW w:w="1302" w:type="dxa"/>
            <w:tcBorders>
              <w:top w:val="single" w:sz="4" w:space="0" w:color="auto"/>
              <w:left w:val="nil"/>
              <w:bottom w:val="single" w:sz="4" w:space="0" w:color="auto"/>
              <w:right w:val="single" w:sz="4" w:space="0" w:color="auto"/>
            </w:tcBorders>
            <w:shd w:val="clear" w:color="auto" w:fill="auto"/>
            <w:noWrap/>
            <w:vAlign w:val="center"/>
            <w:hideMark/>
          </w:tcPr>
          <w:p w14:paraId="2939565E" w14:textId="77777777" w:rsidR="00FE4DD2" w:rsidRPr="009F601F" w:rsidRDefault="00FE4DD2" w:rsidP="00DA173A">
            <w:pPr>
              <w:spacing w:after="0" w:line="240" w:lineRule="auto"/>
              <w:jc w:val="center"/>
              <w:rPr>
                <w:rFonts w:ascii="Times New Roman" w:eastAsia="Times New Roman" w:hAnsi="Times New Roman" w:cs="Times New Roman"/>
                <w:sz w:val="24"/>
                <w:szCs w:val="24"/>
                <w:lang w:eastAsia="ru-RU"/>
              </w:rPr>
            </w:pPr>
            <w:r w:rsidRPr="009F601F">
              <w:rPr>
                <w:rFonts w:ascii="Times New Roman" w:eastAsia="Times New Roman" w:hAnsi="Times New Roman" w:cs="Times New Roman"/>
                <w:sz w:val="24"/>
                <w:szCs w:val="24"/>
                <w:lang w:eastAsia="ru-RU"/>
              </w:rPr>
              <w:t>11,6</w:t>
            </w:r>
          </w:p>
        </w:tc>
      </w:tr>
      <w:tr w:rsidR="00FE4DD2" w:rsidRPr="009F601F" w14:paraId="25E3A928" w14:textId="77777777" w:rsidTr="00DA173A">
        <w:trPr>
          <w:trHeight w:val="1094"/>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4D93D021" w14:textId="77777777" w:rsidR="00FE4DD2" w:rsidRPr="009F601F" w:rsidRDefault="00FE4DD2" w:rsidP="00DA173A">
            <w:pPr>
              <w:spacing w:after="0" w:line="240" w:lineRule="auto"/>
              <w:rPr>
                <w:rFonts w:ascii="Times New Roman" w:eastAsia="Times New Roman" w:hAnsi="Times New Roman" w:cs="Times New Roman"/>
                <w:sz w:val="24"/>
                <w:szCs w:val="24"/>
                <w:lang w:eastAsia="ru-RU"/>
              </w:rPr>
            </w:pPr>
          </w:p>
        </w:tc>
        <w:tc>
          <w:tcPr>
            <w:tcW w:w="4677" w:type="dxa"/>
            <w:tcBorders>
              <w:top w:val="single" w:sz="4" w:space="0" w:color="auto"/>
              <w:left w:val="nil"/>
              <w:bottom w:val="single" w:sz="4" w:space="0" w:color="auto"/>
              <w:right w:val="single" w:sz="4" w:space="0" w:color="auto"/>
            </w:tcBorders>
            <w:shd w:val="clear" w:color="auto" w:fill="auto"/>
            <w:vAlign w:val="center"/>
          </w:tcPr>
          <w:p w14:paraId="3AA456CF" w14:textId="77777777" w:rsidR="00FE4DD2" w:rsidRPr="009F601F" w:rsidRDefault="00FE4DD2" w:rsidP="00DA173A">
            <w:pPr>
              <w:spacing w:after="0" w:line="240" w:lineRule="auto"/>
              <w:rPr>
                <w:rFonts w:ascii="Times New Roman" w:eastAsia="Times New Roman" w:hAnsi="Times New Roman" w:cs="Times New Roman"/>
                <w:sz w:val="24"/>
                <w:szCs w:val="24"/>
                <w:lang w:eastAsia="ru-RU"/>
              </w:rPr>
            </w:pPr>
            <w:r w:rsidRPr="009F601F">
              <w:rPr>
                <w:rFonts w:ascii="Times New Roman" w:eastAsia="Times New Roman" w:hAnsi="Times New Roman" w:cs="Times New Roman"/>
                <w:sz w:val="24"/>
                <w:szCs w:val="24"/>
                <w:lang w:eastAsia="ru-RU"/>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w:t>
            </w:r>
          </w:p>
        </w:tc>
        <w:tc>
          <w:tcPr>
            <w:tcW w:w="1244" w:type="dxa"/>
            <w:tcBorders>
              <w:top w:val="single" w:sz="4" w:space="0" w:color="auto"/>
              <w:left w:val="nil"/>
              <w:bottom w:val="single" w:sz="4" w:space="0" w:color="auto"/>
              <w:right w:val="single" w:sz="4" w:space="0" w:color="auto"/>
            </w:tcBorders>
            <w:shd w:val="clear" w:color="auto" w:fill="auto"/>
            <w:noWrap/>
            <w:vAlign w:val="center"/>
          </w:tcPr>
          <w:p w14:paraId="4DA30E5A" w14:textId="77777777" w:rsidR="00FE4DD2" w:rsidRPr="009F601F" w:rsidRDefault="00FE4DD2" w:rsidP="00DA173A">
            <w:pPr>
              <w:spacing w:after="0" w:line="240" w:lineRule="auto"/>
              <w:jc w:val="center"/>
              <w:rPr>
                <w:rFonts w:ascii="Times New Roman" w:eastAsia="Times New Roman" w:hAnsi="Times New Roman" w:cs="Times New Roman"/>
                <w:sz w:val="24"/>
                <w:szCs w:val="24"/>
                <w:lang w:eastAsia="ru-RU"/>
              </w:rPr>
            </w:pPr>
            <w:r w:rsidRPr="009F601F">
              <w:rPr>
                <w:rFonts w:ascii="Times New Roman" w:eastAsia="Times New Roman" w:hAnsi="Times New Roman" w:cs="Times New Roman"/>
                <w:sz w:val="24"/>
                <w:szCs w:val="24"/>
                <w:lang w:eastAsia="ru-RU"/>
              </w:rPr>
              <w:t>кВт*ч/ куб. м</w:t>
            </w:r>
          </w:p>
        </w:tc>
        <w:tc>
          <w:tcPr>
            <w:tcW w:w="1302" w:type="dxa"/>
            <w:tcBorders>
              <w:top w:val="single" w:sz="4" w:space="0" w:color="auto"/>
              <w:left w:val="nil"/>
              <w:bottom w:val="single" w:sz="4" w:space="0" w:color="auto"/>
              <w:right w:val="single" w:sz="4" w:space="0" w:color="auto"/>
            </w:tcBorders>
            <w:shd w:val="clear" w:color="auto" w:fill="auto"/>
            <w:noWrap/>
            <w:vAlign w:val="center"/>
          </w:tcPr>
          <w:p w14:paraId="036A73A8" w14:textId="77777777" w:rsidR="00FE4DD2" w:rsidRPr="009F601F" w:rsidRDefault="00FE4DD2" w:rsidP="00DA173A">
            <w:pPr>
              <w:spacing w:after="0" w:line="240" w:lineRule="auto"/>
              <w:jc w:val="center"/>
              <w:rPr>
                <w:rFonts w:ascii="Times New Roman" w:eastAsia="Times New Roman" w:hAnsi="Times New Roman" w:cs="Times New Roman"/>
                <w:sz w:val="24"/>
                <w:szCs w:val="24"/>
                <w:lang w:eastAsia="ru-RU"/>
              </w:rPr>
            </w:pPr>
            <w:r w:rsidRPr="009F601F">
              <w:rPr>
                <w:rFonts w:ascii="Times New Roman" w:eastAsia="Times New Roman" w:hAnsi="Times New Roman" w:cs="Times New Roman"/>
                <w:sz w:val="24"/>
                <w:szCs w:val="24"/>
                <w:lang w:eastAsia="ru-RU"/>
              </w:rPr>
              <w:t>0,011</w:t>
            </w:r>
          </w:p>
        </w:tc>
      </w:tr>
    </w:tbl>
    <w:p w14:paraId="55CFC021" w14:textId="77777777" w:rsidR="00EF4EB1" w:rsidRPr="009F601F" w:rsidRDefault="00EF4EB1" w:rsidP="00EF4EB1">
      <w:pPr>
        <w:pStyle w:val="ab"/>
      </w:pPr>
    </w:p>
    <w:p w14:paraId="7F28BE4B" w14:textId="77777777" w:rsidR="00436AD1" w:rsidRPr="009F601F" w:rsidRDefault="00436AD1" w:rsidP="003F6E52">
      <w:pPr>
        <w:pStyle w:val="111"/>
      </w:pPr>
      <w:bookmarkStart w:id="38" w:name="_Toc444450280"/>
      <w:r w:rsidRPr="009F601F">
        <w:t>Качество поставляемого ресурса</w:t>
      </w:r>
      <w:bookmarkEnd w:id="38"/>
    </w:p>
    <w:p w14:paraId="7CF66BB5" w14:textId="61F2F86E" w:rsidR="00A533F6" w:rsidRPr="009F601F" w:rsidRDefault="00A533F6" w:rsidP="00A533F6">
      <w:pPr>
        <w:pStyle w:val="ab"/>
        <w:rPr>
          <w:lang w:eastAsia="ru-RU"/>
        </w:rPr>
      </w:pPr>
      <w:r w:rsidRPr="009F601F">
        <w:rPr>
          <w:lang w:eastAsia="ru-RU"/>
        </w:rPr>
        <w:t>Основным источником водоснабжения населения и объектов, расположенных в МО</w:t>
      </w:r>
      <w:r w:rsidR="00A045FC" w:rsidRPr="009F601F">
        <w:rPr>
          <w:lang w:eastAsia="ru-RU"/>
        </w:rPr>
        <w:t xml:space="preserve"> «</w:t>
      </w:r>
      <w:r w:rsidRPr="009F601F">
        <w:rPr>
          <w:lang w:eastAsia="ru-RU"/>
        </w:rPr>
        <w:t xml:space="preserve">Заневское </w:t>
      </w:r>
      <w:r w:rsidR="00B33A89" w:rsidRPr="009F601F">
        <w:rPr>
          <w:lang w:eastAsia="ru-RU"/>
        </w:rPr>
        <w:t>городское</w:t>
      </w:r>
      <w:r w:rsidR="00594E82" w:rsidRPr="009F601F">
        <w:rPr>
          <w:lang w:eastAsia="ru-RU"/>
        </w:rPr>
        <w:t xml:space="preserve"> </w:t>
      </w:r>
      <w:r w:rsidRPr="009F601F">
        <w:rPr>
          <w:lang w:eastAsia="ru-RU"/>
        </w:rPr>
        <w:t>поселение</w:t>
      </w:r>
      <w:r w:rsidR="00A045FC" w:rsidRPr="009F601F">
        <w:rPr>
          <w:lang w:eastAsia="ru-RU"/>
        </w:rPr>
        <w:t>»</w:t>
      </w:r>
      <w:r w:rsidR="00594E82" w:rsidRPr="009F601F">
        <w:rPr>
          <w:lang w:eastAsia="ru-RU"/>
        </w:rPr>
        <w:t xml:space="preserve"> </w:t>
      </w:r>
      <w:r w:rsidRPr="009F601F">
        <w:rPr>
          <w:lang w:eastAsia="ru-RU"/>
        </w:rPr>
        <w:t>является</w:t>
      </w:r>
      <w:r w:rsidR="00594E82" w:rsidRPr="009F601F">
        <w:rPr>
          <w:lang w:eastAsia="ru-RU"/>
        </w:rPr>
        <w:t xml:space="preserve"> </w:t>
      </w:r>
      <w:r w:rsidRPr="009F601F">
        <w:rPr>
          <w:lang w:eastAsia="ru-RU"/>
        </w:rPr>
        <w:t>централизованная</w:t>
      </w:r>
      <w:r w:rsidR="00594E82" w:rsidRPr="009F601F">
        <w:rPr>
          <w:lang w:eastAsia="ru-RU"/>
        </w:rPr>
        <w:t xml:space="preserve"> </w:t>
      </w:r>
      <w:r w:rsidRPr="009F601F">
        <w:rPr>
          <w:lang w:eastAsia="ru-RU"/>
        </w:rPr>
        <w:t>система водоснабжения г. Санкт-Петербург. Качество воды полностью соответствует требованиям</w:t>
      </w:r>
      <w:r w:rsidR="00594E82" w:rsidRPr="009F601F">
        <w:rPr>
          <w:lang w:eastAsia="ru-RU"/>
        </w:rPr>
        <w:t xml:space="preserve"> </w:t>
      </w:r>
      <w:r w:rsidRPr="009F601F">
        <w:rPr>
          <w:lang w:eastAsia="ru-RU"/>
        </w:rPr>
        <w:t>СанПиН 2.1.4.1074-01</w:t>
      </w:r>
      <w:r w:rsidR="00A045FC" w:rsidRPr="009F601F">
        <w:rPr>
          <w:lang w:eastAsia="ru-RU"/>
        </w:rPr>
        <w:t xml:space="preserve"> «</w:t>
      </w:r>
      <w:r w:rsidRPr="009F601F">
        <w:rPr>
          <w:lang w:eastAsia="ru-RU"/>
        </w:rPr>
        <w:t>Питьевая вода. Гигиенические требования к качеству воды централизованных систем питьевого водоснабжения. Контроль качества</w:t>
      </w:r>
      <w:r w:rsidR="00A045FC" w:rsidRPr="009F601F">
        <w:rPr>
          <w:lang w:eastAsia="ru-RU"/>
        </w:rPr>
        <w:t>»</w:t>
      </w:r>
      <w:r w:rsidRPr="009F601F">
        <w:rPr>
          <w:lang w:eastAsia="ru-RU"/>
        </w:rPr>
        <w:t xml:space="preserve"> в связи, с чем дополнительной очистки воды не требуется. </w:t>
      </w:r>
    </w:p>
    <w:p w14:paraId="457AE586" w14:textId="0D2DCE41" w:rsidR="00A533F6" w:rsidRPr="009F601F" w:rsidRDefault="00A533F6" w:rsidP="00A533F6">
      <w:pPr>
        <w:pStyle w:val="ab"/>
        <w:rPr>
          <w:lang w:eastAsia="ru-RU"/>
        </w:rPr>
      </w:pPr>
      <w:r w:rsidRPr="009F601F">
        <w:rPr>
          <w:lang w:eastAsia="ru-RU"/>
        </w:rPr>
        <w:t>Лишь небольшая часть населения и мелких организаций пользуются водой из</w:t>
      </w:r>
      <w:r w:rsidR="00594E82" w:rsidRPr="009F601F">
        <w:rPr>
          <w:lang w:eastAsia="ru-RU"/>
        </w:rPr>
        <w:t xml:space="preserve"> </w:t>
      </w:r>
      <w:r w:rsidRPr="009F601F">
        <w:rPr>
          <w:lang w:eastAsia="ru-RU"/>
        </w:rPr>
        <w:t>колодцев</w:t>
      </w:r>
      <w:r w:rsidR="00594E82" w:rsidRPr="009F601F">
        <w:rPr>
          <w:lang w:eastAsia="ru-RU"/>
        </w:rPr>
        <w:t xml:space="preserve"> </w:t>
      </w:r>
      <w:r w:rsidRPr="009F601F">
        <w:rPr>
          <w:lang w:eastAsia="ru-RU"/>
        </w:rPr>
        <w:t>или</w:t>
      </w:r>
      <w:r w:rsidR="00594E82" w:rsidRPr="009F601F">
        <w:rPr>
          <w:lang w:eastAsia="ru-RU"/>
        </w:rPr>
        <w:t xml:space="preserve"> </w:t>
      </w:r>
      <w:r w:rsidRPr="009F601F">
        <w:rPr>
          <w:lang w:eastAsia="ru-RU"/>
        </w:rPr>
        <w:t>незарегистрированных</w:t>
      </w:r>
      <w:r w:rsidR="00594E82" w:rsidRPr="009F601F">
        <w:rPr>
          <w:lang w:eastAsia="ru-RU"/>
        </w:rPr>
        <w:t xml:space="preserve"> </w:t>
      </w:r>
      <w:r w:rsidRPr="009F601F">
        <w:rPr>
          <w:lang w:eastAsia="ru-RU"/>
        </w:rPr>
        <w:t>скважин.</w:t>
      </w:r>
      <w:r w:rsidR="00594E82" w:rsidRPr="009F601F">
        <w:rPr>
          <w:lang w:eastAsia="ru-RU"/>
        </w:rPr>
        <w:t xml:space="preserve"> </w:t>
      </w:r>
      <w:r w:rsidRPr="009F601F">
        <w:rPr>
          <w:lang w:eastAsia="ru-RU"/>
        </w:rPr>
        <w:t>В</w:t>
      </w:r>
      <w:r w:rsidR="00594E82" w:rsidRPr="009F601F">
        <w:rPr>
          <w:lang w:eastAsia="ru-RU"/>
        </w:rPr>
        <w:t xml:space="preserve"> </w:t>
      </w:r>
      <w:r w:rsidRPr="009F601F">
        <w:rPr>
          <w:lang w:eastAsia="ru-RU"/>
        </w:rPr>
        <w:t>основном</w:t>
      </w:r>
      <w:r w:rsidR="00594E82" w:rsidRPr="009F601F">
        <w:rPr>
          <w:lang w:eastAsia="ru-RU"/>
        </w:rPr>
        <w:t xml:space="preserve"> </w:t>
      </w:r>
      <w:r w:rsidRPr="009F601F">
        <w:rPr>
          <w:lang w:eastAsia="ru-RU"/>
        </w:rPr>
        <w:t>это</w:t>
      </w:r>
      <w:r w:rsidR="00594E82" w:rsidRPr="009F601F">
        <w:rPr>
          <w:lang w:eastAsia="ru-RU"/>
        </w:rPr>
        <w:t xml:space="preserve"> </w:t>
      </w:r>
      <w:r w:rsidRPr="009F601F">
        <w:rPr>
          <w:lang w:eastAsia="ru-RU"/>
        </w:rPr>
        <w:t>касается</w:t>
      </w:r>
      <w:r w:rsidR="00594E82" w:rsidRPr="009F601F">
        <w:rPr>
          <w:lang w:eastAsia="ru-RU"/>
        </w:rPr>
        <w:t xml:space="preserve"> </w:t>
      </w:r>
      <w:r w:rsidRPr="009F601F">
        <w:rPr>
          <w:lang w:eastAsia="ru-RU"/>
        </w:rPr>
        <w:t>пос. Пятый</w:t>
      </w:r>
      <w:r w:rsidR="00594E82" w:rsidRPr="009F601F">
        <w:rPr>
          <w:lang w:eastAsia="ru-RU"/>
        </w:rPr>
        <w:t xml:space="preserve"> </w:t>
      </w:r>
      <w:r w:rsidRPr="009F601F">
        <w:rPr>
          <w:lang w:eastAsia="ru-RU"/>
        </w:rPr>
        <w:t>километр</w:t>
      </w:r>
      <w:r w:rsidR="00594E82" w:rsidRPr="009F601F">
        <w:rPr>
          <w:lang w:eastAsia="ru-RU"/>
        </w:rPr>
        <w:t xml:space="preserve"> </w:t>
      </w:r>
      <w:r w:rsidRPr="009F601F">
        <w:rPr>
          <w:lang w:eastAsia="ru-RU"/>
        </w:rPr>
        <w:t>и</w:t>
      </w:r>
      <w:r w:rsidR="00594E82" w:rsidRPr="009F601F">
        <w:rPr>
          <w:lang w:eastAsia="ru-RU"/>
        </w:rPr>
        <w:t xml:space="preserve"> </w:t>
      </w:r>
      <w:r w:rsidRPr="009F601F">
        <w:rPr>
          <w:lang w:eastAsia="ru-RU"/>
        </w:rPr>
        <w:t>Мяглово,</w:t>
      </w:r>
      <w:r w:rsidR="00594E82" w:rsidRPr="009F601F">
        <w:rPr>
          <w:lang w:eastAsia="ru-RU"/>
        </w:rPr>
        <w:t xml:space="preserve"> </w:t>
      </w:r>
      <w:r w:rsidRPr="009F601F">
        <w:rPr>
          <w:lang w:eastAsia="ru-RU"/>
        </w:rPr>
        <w:t>где</w:t>
      </w:r>
      <w:r w:rsidR="00594E82" w:rsidRPr="009F601F">
        <w:rPr>
          <w:lang w:eastAsia="ru-RU"/>
        </w:rPr>
        <w:t xml:space="preserve"> </w:t>
      </w:r>
      <w:r w:rsidRPr="009F601F">
        <w:rPr>
          <w:lang w:eastAsia="ru-RU"/>
        </w:rPr>
        <w:t>отсутствуют</w:t>
      </w:r>
      <w:r w:rsidR="00594E82" w:rsidRPr="009F601F">
        <w:rPr>
          <w:lang w:eastAsia="ru-RU"/>
        </w:rPr>
        <w:t xml:space="preserve"> </w:t>
      </w:r>
      <w:r w:rsidRPr="009F601F">
        <w:rPr>
          <w:lang w:eastAsia="ru-RU"/>
        </w:rPr>
        <w:t>системы</w:t>
      </w:r>
      <w:r w:rsidR="00594E82" w:rsidRPr="009F601F">
        <w:rPr>
          <w:lang w:eastAsia="ru-RU"/>
        </w:rPr>
        <w:t xml:space="preserve"> </w:t>
      </w:r>
      <w:r w:rsidRPr="009F601F">
        <w:rPr>
          <w:lang w:eastAsia="ru-RU"/>
        </w:rPr>
        <w:t>централизованного</w:t>
      </w:r>
      <w:r w:rsidR="00594E82" w:rsidRPr="009F601F">
        <w:rPr>
          <w:lang w:eastAsia="ru-RU"/>
        </w:rPr>
        <w:t xml:space="preserve"> </w:t>
      </w:r>
      <w:r w:rsidRPr="009F601F">
        <w:rPr>
          <w:lang w:eastAsia="ru-RU"/>
        </w:rPr>
        <w:t>водоснабжения, и деревень Суоранда, Хирвости, Янино-2, Новосергиевка, где централизованным</w:t>
      </w:r>
      <w:r w:rsidR="00594E82" w:rsidRPr="009F601F">
        <w:rPr>
          <w:lang w:eastAsia="ru-RU"/>
        </w:rPr>
        <w:t xml:space="preserve"> </w:t>
      </w:r>
      <w:r w:rsidRPr="009F601F">
        <w:rPr>
          <w:lang w:eastAsia="ru-RU"/>
        </w:rPr>
        <w:t>водоснабжением</w:t>
      </w:r>
      <w:r w:rsidR="00594E82" w:rsidRPr="009F601F">
        <w:rPr>
          <w:lang w:eastAsia="ru-RU"/>
        </w:rPr>
        <w:t xml:space="preserve"> </w:t>
      </w:r>
      <w:r w:rsidRPr="009F601F">
        <w:rPr>
          <w:lang w:eastAsia="ru-RU"/>
        </w:rPr>
        <w:t>охвачена</w:t>
      </w:r>
      <w:r w:rsidR="00594E82" w:rsidRPr="009F601F">
        <w:rPr>
          <w:lang w:eastAsia="ru-RU"/>
        </w:rPr>
        <w:t xml:space="preserve"> </w:t>
      </w:r>
      <w:r w:rsidRPr="009F601F">
        <w:rPr>
          <w:lang w:eastAsia="ru-RU"/>
        </w:rPr>
        <w:t>лишь</w:t>
      </w:r>
      <w:r w:rsidR="00594E82" w:rsidRPr="009F601F">
        <w:rPr>
          <w:lang w:eastAsia="ru-RU"/>
        </w:rPr>
        <w:t xml:space="preserve"> </w:t>
      </w:r>
      <w:r w:rsidRPr="009F601F">
        <w:rPr>
          <w:lang w:eastAsia="ru-RU"/>
        </w:rPr>
        <w:t>часть</w:t>
      </w:r>
      <w:r w:rsidR="00594E82" w:rsidRPr="009F601F">
        <w:rPr>
          <w:lang w:eastAsia="ru-RU"/>
        </w:rPr>
        <w:t xml:space="preserve"> </w:t>
      </w:r>
      <w:r w:rsidRPr="009F601F">
        <w:rPr>
          <w:lang w:eastAsia="ru-RU"/>
        </w:rPr>
        <w:t>населения.</w:t>
      </w:r>
      <w:r w:rsidR="00594E82" w:rsidRPr="009F601F">
        <w:rPr>
          <w:lang w:eastAsia="ru-RU"/>
        </w:rPr>
        <w:t xml:space="preserve"> </w:t>
      </w:r>
      <w:r w:rsidRPr="009F601F">
        <w:rPr>
          <w:lang w:eastAsia="ru-RU"/>
        </w:rPr>
        <w:t>Вода,</w:t>
      </w:r>
      <w:r w:rsidR="00594E82" w:rsidRPr="009F601F">
        <w:rPr>
          <w:lang w:eastAsia="ru-RU"/>
        </w:rPr>
        <w:t xml:space="preserve"> </w:t>
      </w:r>
      <w:r w:rsidRPr="009F601F">
        <w:rPr>
          <w:lang w:eastAsia="ru-RU"/>
        </w:rPr>
        <w:t>забираемая из подземных источников, в большинстве случаев по своему качеству не соответствует</w:t>
      </w:r>
      <w:r w:rsidR="00594E82" w:rsidRPr="009F601F">
        <w:rPr>
          <w:lang w:eastAsia="ru-RU"/>
        </w:rPr>
        <w:t xml:space="preserve"> </w:t>
      </w:r>
      <w:r w:rsidRPr="009F601F">
        <w:rPr>
          <w:lang w:eastAsia="ru-RU"/>
        </w:rPr>
        <w:t>требованиям,</w:t>
      </w:r>
      <w:r w:rsidR="00594E82" w:rsidRPr="009F601F">
        <w:rPr>
          <w:lang w:eastAsia="ru-RU"/>
        </w:rPr>
        <w:t xml:space="preserve"> </w:t>
      </w:r>
      <w:r w:rsidRPr="009F601F">
        <w:rPr>
          <w:lang w:eastAsia="ru-RU"/>
        </w:rPr>
        <w:t>предъявляемым</w:t>
      </w:r>
      <w:r w:rsidR="00594E82" w:rsidRPr="009F601F">
        <w:rPr>
          <w:lang w:eastAsia="ru-RU"/>
        </w:rPr>
        <w:t xml:space="preserve"> </w:t>
      </w:r>
      <w:r w:rsidRPr="009F601F">
        <w:rPr>
          <w:lang w:eastAsia="ru-RU"/>
        </w:rPr>
        <w:t>к</w:t>
      </w:r>
      <w:r w:rsidR="00594E82" w:rsidRPr="009F601F">
        <w:rPr>
          <w:lang w:eastAsia="ru-RU"/>
        </w:rPr>
        <w:t xml:space="preserve"> </w:t>
      </w:r>
      <w:r w:rsidRPr="009F601F">
        <w:rPr>
          <w:lang w:eastAsia="ru-RU"/>
        </w:rPr>
        <w:t>питьевой</w:t>
      </w:r>
      <w:r w:rsidR="00594E82" w:rsidRPr="009F601F">
        <w:rPr>
          <w:lang w:eastAsia="ru-RU"/>
        </w:rPr>
        <w:t xml:space="preserve"> </w:t>
      </w:r>
      <w:r w:rsidRPr="009F601F">
        <w:rPr>
          <w:lang w:eastAsia="ru-RU"/>
        </w:rPr>
        <w:t>воде,</w:t>
      </w:r>
      <w:r w:rsidR="00594E82" w:rsidRPr="009F601F">
        <w:rPr>
          <w:lang w:eastAsia="ru-RU"/>
        </w:rPr>
        <w:t xml:space="preserve"> </w:t>
      </w:r>
      <w:r w:rsidRPr="009F601F">
        <w:rPr>
          <w:lang w:eastAsia="ru-RU"/>
        </w:rPr>
        <w:t>и</w:t>
      </w:r>
      <w:r w:rsidR="00594E82" w:rsidRPr="009F601F">
        <w:rPr>
          <w:lang w:eastAsia="ru-RU"/>
        </w:rPr>
        <w:t xml:space="preserve"> </w:t>
      </w:r>
      <w:r w:rsidRPr="009F601F">
        <w:rPr>
          <w:lang w:eastAsia="ru-RU"/>
        </w:rPr>
        <w:t>нуждается</w:t>
      </w:r>
      <w:r w:rsidR="00594E82" w:rsidRPr="009F601F">
        <w:rPr>
          <w:lang w:eastAsia="ru-RU"/>
        </w:rPr>
        <w:t xml:space="preserve"> </w:t>
      </w:r>
      <w:r w:rsidRPr="009F601F">
        <w:rPr>
          <w:lang w:eastAsia="ru-RU"/>
        </w:rPr>
        <w:t>в</w:t>
      </w:r>
      <w:r w:rsidR="00594E82" w:rsidRPr="009F601F">
        <w:rPr>
          <w:lang w:eastAsia="ru-RU"/>
        </w:rPr>
        <w:t xml:space="preserve"> </w:t>
      </w:r>
      <w:r w:rsidRPr="009F601F">
        <w:rPr>
          <w:lang w:eastAsia="ru-RU"/>
        </w:rPr>
        <w:t>дополнительной очистке.</w:t>
      </w:r>
    </w:p>
    <w:p w14:paraId="59192EC4" w14:textId="77777777" w:rsidR="00436AD1" w:rsidRPr="009F601F" w:rsidRDefault="00436AD1" w:rsidP="003F6E52">
      <w:pPr>
        <w:pStyle w:val="111"/>
      </w:pPr>
      <w:bookmarkStart w:id="39" w:name="_Toc444450281"/>
      <w:r w:rsidRPr="009F601F">
        <w:lastRenderedPageBreak/>
        <w:t>Воздействие на окружающую среду</w:t>
      </w:r>
      <w:bookmarkEnd w:id="39"/>
    </w:p>
    <w:p w14:paraId="7C1224BF" w14:textId="58B011CB" w:rsidR="00FE4DD2" w:rsidRPr="009F601F" w:rsidRDefault="00727C36" w:rsidP="00A045FC">
      <w:pPr>
        <w:pStyle w:val="ab"/>
        <w:rPr>
          <w:lang w:eastAsia="ru-RU"/>
        </w:rPr>
      </w:pPr>
      <w:r w:rsidRPr="009F601F">
        <w:t xml:space="preserve">Единственным источником систем централизованного водоснабжения </w:t>
      </w:r>
      <w:r w:rsidR="00B33A89" w:rsidRPr="009F601F">
        <w:t>городского</w:t>
      </w:r>
      <w:r w:rsidRPr="009F601F">
        <w:t xml:space="preserve"> поселения Заневское является система водоснабжения города Санкт-Петербурга (система ГУП «Водоканал СПб»), поэтому вода поступает в системы ресурсоснабжающих организаций уже после фильтрации.  На территории </w:t>
      </w:r>
      <w:r w:rsidR="00B33A89" w:rsidRPr="009F601F">
        <w:t>городского</w:t>
      </w:r>
      <w:r w:rsidRPr="009F601F">
        <w:t xml:space="preserve"> поселения соответственно отсутствуют фильтровальные станции, ввиду чего отсутствует угроза загрязнения окружающей среды промывными водами. Исключение составляет система водоснабжения ООО «ИКЕА МОС», которая имеет собственные фильтровальные установки. Объем водопотребления, приходящийся на систему ООО «ИКЕА МОС» составляет около 5% от водопотребления всего поселения. Таким образом, существенного вредного воздействия на окружающую среду системы водоснабжения </w:t>
      </w:r>
      <w:r w:rsidR="00B33A89" w:rsidRPr="009F601F">
        <w:t>городского</w:t>
      </w:r>
      <w:r w:rsidRPr="009F601F">
        <w:t xml:space="preserve"> поселения Заневское не оказывают</w:t>
      </w:r>
      <w:r w:rsidR="00A045FC" w:rsidRPr="009F601F">
        <w:t>.</w:t>
      </w:r>
    </w:p>
    <w:p w14:paraId="36240838" w14:textId="77777777" w:rsidR="00436AD1" w:rsidRPr="009F601F" w:rsidRDefault="00436AD1" w:rsidP="003F6E52">
      <w:pPr>
        <w:pStyle w:val="111"/>
      </w:pPr>
      <w:bookmarkStart w:id="40" w:name="_Toc444450282"/>
      <w:r w:rsidRPr="009F601F">
        <w:t>Тарифы, плата (тариф) за подключение (присоединение), структура себестоимости производства и транспорта ресурса</w:t>
      </w:r>
      <w:bookmarkEnd w:id="40"/>
    </w:p>
    <w:p w14:paraId="65F0659A" w14:textId="5B6238FC" w:rsidR="00FE4DD2" w:rsidRPr="009F601F" w:rsidRDefault="00FE4DD2" w:rsidP="00FE4DD2">
      <w:pPr>
        <w:pStyle w:val="ab"/>
        <w:sectPr w:rsidR="00FE4DD2" w:rsidRPr="009F601F" w:rsidSect="00DA173A">
          <w:pgSz w:w="11906" w:h="16838"/>
          <w:pgMar w:top="1134" w:right="850" w:bottom="1134" w:left="1701" w:header="708" w:footer="708" w:gutter="0"/>
          <w:cols w:space="708"/>
          <w:docGrid w:linePitch="360"/>
        </w:sectPr>
      </w:pPr>
      <w:r w:rsidRPr="009F601F">
        <w:t>На данный момент сог</w:t>
      </w:r>
      <w:r w:rsidR="00A045FC" w:rsidRPr="009F601F">
        <w:t>л</w:t>
      </w:r>
      <w:r w:rsidRPr="009F601F">
        <w:t>асно данным, изложенным в схемах водоснабжения и водоотведения услуги в сфере водоснабжения жилого фонда предоставляют организации ООО</w:t>
      </w:r>
      <w:r w:rsidR="00A045FC" w:rsidRPr="009F601F">
        <w:t xml:space="preserve"> «</w:t>
      </w:r>
      <w:r w:rsidRPr="009F601F">
        <w:t>СМЭУ</w:t>
      </w:r>
      <w:r w:rsidR="00A045FC" w:rsidRPr="009F601F">
        <w:t xml:space="preserve"> «</w:t>
      </w:r>
      <w:r w:rsidRPr="009F601F">
        <w:t>Заневка</w:t>
      </w:r>
      <w:r w:rsidR="00A045FC" w:rsidRPr="009F601F">
        <w:t>»</w:t>
      </w:r>
      <w:r w:rsidRPr="009F601F">
        <w:t>, ООО</w:t>
      </w:r>
      <w:r w:rsidR="00A045FC" w:rsidRPr="009F601F">
        <w:t xml:space="preserve"> «</w:t>
      </w:r>
      <w:r w:rsidRPr="009F601F">
        <w:t>КУДРОВО-ГРАД</w:t>
      </w:r>
      <w:r w:rsidR="00A045FC" w:rsidRPr="009F601F">
        <w:t>»</w:t>
      </w:r>
      <w:r w:rsidRPr="009F601F">
        <w:t xml:space="preserve"> и ЗАО</w:t>
      </w:r>
      <w:r w:rsidR="00A045FC" w:rsidRPr="009F601F">
        <w:t xml:space="preserve"> «</w:t>
      </w:r>
      <w:r w:rsidRPr="009F601F">
        <w:t>РТ</w:t>
      </w:r>
      <w:r w:rsidR="00A045FC" w:rsidRPr="009F601F">
        <w:t xml:space="preserve"> «</w:t>
      </w:r>
      <w:r w:rsidRPr="009F601F">
        <w:t>Петербургская Недвижимость</w:t>
      </w:r>
      <w:r w:rsidR="00A045FC" w:rsidRPr="009F601F">
        <w:t>»</w:t>
      </w:r>
      <w:r w:rsidRPr="009F601F">
        <w:t>. В таблице 2.3.</w:t>
      </w:r>
      <w:r w:rsidR="00A045FC" w:rsidRPr="009F601F">
        <w:t>10</w:t>
      </w:r>
      <w:r w:rsidRPr="009F601F">
        <w:t xml:space="preserve">-1 представлены тарифы на ресурс, предоставляемый организациями на 2015 и 2016 годы. </w:t>
      </w:r>
    </w:p>
    <w:p w14:paraId="5276B915" w14:textId="77777777" w:rsidR="00FE4DD2" w:rsidRPr="009F601F" w:rsidRDefault="00FE4DD2" w:rsidP="00683693">
      <w:pPr>
        <w:pStyle w:val="11110"/>
      </w:pPr>
      <w:r w:rsidRPr="009F601F">
        <w:lastRenderedPageBreak/>
        <w:t>Сведения о тарифах на осуществление холодного водоснабжения потребителей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Look w:val="04A0" w:firstRow="1" w:lastRow="0" w:firstColumn="1" w:lastColumn="0" w:noHBand="0" w:noVBand="1"/>
      </w:tblPr>
      <w:tblGrid>
        <w:gridCol w:w="426"/>
        <w:gridCol w:w="1849"/>
        <w:gridCol w:w="1884"/>
        <w:gridCol w:w="737"/>
        <w:gridCol w:w="1551"/>
        <w:gridCol w:w="737"/>
        <w:gridCol w:w="1551"/>
        <w:gridCol w:w="737"/>
        <w:gridCol w:w="1551"/>
        <w:gridCol w:w="737"/>
        <w:gridCol w:w="1551"/>
        <w:gridCol w:w="1430"/>
      </w:tblGrid>
      <w:tr w:rsidR="009F601F" w:rsidRPr="009F601F" w14:paraId="06520FD6" w14:textId="77777777" w:rsidTr="00FE4DD2">
        <w:trPr>
          <w:cantSplit/>
          <w:trHeight w:val="20"/>
          <w:tblHeader/>
        </w:trPr>
        <w:tc>
          <w:tcPr>
            <w:tcW w:w="145" w:type="pct"/>
            <w:vMerge w:val="restart"/>
            <w:shd w:val="clear" w:color="auto" w:fill="auto"/>
            <w:noWrap/>
            <w:vAlign w:val="center"/>
            <w:hideMark/>
          </w:tcPr>
          <w:p w14:paraId="2FA7494D" w14:textId="77777777" w:rsidR="00FE4DD2" w:rsidRPr="009F601F" w:rsidRDefault="00FE4DD2" w:rsidP="00DA173A">
            <w:pPr>
              <w:pStyle w:val="af"/>
            </w:pPr>
            <w:r w:rsidRPr="009F601F">
              <w:t>№</w:t>
            </w:r>
          </w:p>
        </w:tc>
        <w:tc>
          <w:tcPr>
            <w:tcW w:w="627" w:type="pct"/>
            <w:vMerge w:val="restart"/>
            <w:shd w:val="clear" w:color="auto" w:fill="auto"/>
            <w:vAlign w:val="center"/>
            <w:hideMark/>
          </w:tcPr>
          <w:p w14:paraId="3FB3CD50" w14:textId="77777777" w:rsidR="00FE4DD2" w:rsidRPr="009F601F" w:rsidRDefault="00FE4DD2" w:rsidP="00DA173A">
            <w:pPr>
              <w:pStyle w:val="af"/>
            </w:pPr>
            <w:r w:rsidRPr="009F601F">
              <w:t>Наименование компании</w:t>
            </w:r>
          </w:p>
        </w:tc>
        <w:tc>
          <w:tcPr>
            <w:tcW w:w="639" w:type="pct"/>
            <w:vMerge w:val="restart"/>
            <w:shd w:val="clear" w:color="auto" w:fill="auto"/>
            <w:vAlign w:val="center"/>
            <w:hideMark/>
          </w:tcPr>
          <w:p w14:paraId="6FD854B2" w14:textId="77777777" w:rsidR="00FE4DD2" w:rsidRPr="009F601F" w:rsidRDefault="00FE4DD2" w:rsidP="00DA173A">
            <w:pPr>
              <w:pStyle w:val="af"/>
            </w:pPr>
            <w:r w:rsidRPr="009F601F">
              <w:t>Осуществление деятельности теплоснабжения</w:t>
            </w:r>
          </w:p>
        </w:tc>
        <w:tc>
          <w:tcPr>
            <w:tcW w:w="3589" w:type="pct"/>
            <w:gridSpan w:val="9"/>
            <w:vAlign w:val="center"/>
          </w:tcPr>
          <w:p w14:paraId="59361A50" w14:textId="77777777" w:rsidR="00FE4DD2" w:rsidRPr="009F601F" w:rsidRDefault="00FE4DD2" w:rsidP="00DA173A">
            <w:pPr>
              <w:pStyle w:val="af"/>
            </w:pPr>
            <w:r w:rsidRPr="009F601F">
              <w:t>Сведения о тарифах</w:t>
            </w:r>
          </w:p>
        </w:tc>
      </w:tr>
      <w:tr w:rsidR="009F601F" w:rsidRPr="009F601F" w14:paraId="007820C7" w14:textId="77777777" w:rsidTr="00FE4DD2">
        <w:trPr>
          <w:cantSplit/>
          <w:trHeight w:val="20"/>
          <w:tblHeader/>
        </w:trPr>
        <w:tc>
          <w:tcPr>
            <w:tcW w:w="145" w:type="pct"/>
            <w:vMerge/>
            <w:shd w:val="clear" w:color="auto" w:fill="auto"/>
            <w:vAlign w:val="center"/>
            <w:hideMark/>
          </w:tcPr>
          <w:p w14:paraId="153626B0" w14:textId="77777777" w:rsidR="00FE4DD2" w:rsidRPr="009F601F" w:rsidRDefault="00FE4DD2" w:rsidP="00DA173A">
            <w:pPr>
              <w:pStyle w:val="af"/>
            </w:pPr>
          </w:p>
        </w:tc>
        <w:tc>
          <w:tcPr>
            <w:tcW w:w="627" w:type="pct"/>
            <w:vMerge/>
            <w:shd w:val="clear" w:color="auto" w:fill="auto"/>
            <w:vAlign w:val="center"/>
            <w:hideMark/>
          </w:tcPr>
          <w:p w14:paraId="5976EC47" w14:textId="77777777" w:rsidR="00FE4DD2" w:rsidRPr="009F601F" w:rsidRDefault="00FE4DD2" w:rsidP="00DA173A">
            <w:pPr>
              <w:pStyle w:val="af"/>
            </w:pPr>
          </w:p>
        </w:tc>
        <w:tc>
          <w:tcPr>
            <w:tcW w:w="639" w:type="pct"/>
            <w:vMerge/>
            <w:shd w:val="clear" w:color="auto" w:fill="auto"/>
            <w:vAlign w:val="center"/>
            <w:hideMark/>
          </w:tcPr>
          <w:p w14:paraId="42533E6D" w14:textId="77777777" w:rsidR="00FE4DD2" w:rsidRPr="009F601F" w:rsidRDefault="00FE4DD2" w:rsidP="00DA173A">
            <w:pPr>
              <w:pStyle w:val="af"/>
            </w:pPr>
          </w:p>
        </w:tc>
        <w:tc>
          <w:tcPr>
            <w:tcW w:w="3104" w:type="pct"/>
            <w:gridSpan w:val="8"/>
            <w:shd w:val="clear" w:color="auto" w:fill="auto"/>
            <w:vAlign w:val="center"/>
            <w:hideMark/>
          </w:tcPr>
          <w:p w14:paraId="0E8EC540" w14:textId="77777777" w:rsidR="00FE4DD2" w:rsidRPr="009F601F" w:rsidRDefault="00FE4DD2" w:rsidP="00DA173A">
            <w:pPr>
              <w:pStyle w:val="af"/>
            </w:pPr>
            <w:r w:rsidRPr="009F601F">
              <w:t>Период действия тарифа</w:t>
            </w:r>
          </w:p>
        </w:tc>
        <w:tc>
          <w:tcPr>
            <w:tcW w:w="485" w:type="pct"/>
            <w:vMerge w:val="restart"/>
            <w:shd w:val="clear" w:color="auto" w:fill="auto"/>
            <w:vAlign w:val="center"/>
            <w:hideMark/>
          </w:tcPr>
          <w:p w14:paraId="1631E013" w14:textId="77777777" w:rsidR="00FE4DD2" w:rsidRPr="009F601F" w:rsidRDefault="00FE4DD2" w:rsidP="00DA173A">
            <w:pPr>
              <w:pStyle w:val="af"/>
            </w:pPr>
            <w:r w:rsidRPr="009F601F">
              <w:t>Приказ Лен РТК</w:t>
            </w:r>
          </w:p>
        </w:tc>
      </w:tr>
      <w:tr w:rsidR="009F601F" w:rsidRPr="009F601F" w14:paraId="0293B67F" w14:textId="77777777" w:rsidTr="00FE4DD2">
        <w:trPr>
          <w:cantSplit/>
          <w:trHeight w:val="20"/>
          <w:tblHeader/>
        </w:trPr>
        <w:tc>
          <w:tcPr>
            <w:tcW w:w="145" w:type="pct"/>
            <w:vMerge/>
            <w:shd w:val="clear" w:color="auto" w:fill="auto"/>
            <w:vAlign w:val="center"/>
            <w:hideMark/>
          </w:tcPr>
          <w:p w14:paraId="1B8E265F" w14:textId="77777777" w:rsidR="00FE4DD2" w:rsidRPr="009F601F" w:rsidRDefault="00FE4DD2" w:rsidP="00DA173A">
            <w:pPr>
              <w:pStyle w:val="af"/>
            </w:pPr>
          </w:p>
        </w:tc>
        <w:tc>
          <w:tcPr>
            <w:tcW w:w="627" w:type="pct"/>
            <w:vMerge/>
            <w:shd w:val="clear" w:color="auto" w:fill="auto"/>
            <w:vAlign w:val="center"/>
            <w:hideMark/>
          </w:tcPr>
          <w:p w14:paraId="3762C735" w14:textId="77777777" w:rsidR="00FE4DD2" w:rsidRPr="009F601F" w:rsidRDefault="00FE4DD2" w:rsidP="00DA173A">
            <w:pPr>
              <w:pStyle w:val="af"/>
            </w:pPr>
          </w:p>
        </w:tc>
        <w:tc>
          <w:tcPr>
            <w:tcW w:w="639" w:type="pct"/>
            <w:vMerge/>
            <w:shd w:val="clear" w:color="auto" w:fill="auto"/>
            <w:vAlign w:val="center"/>
            <w:hideMark/>
          </w:tcPr>
          <w:p w14:paraId="6381002D" w14:textId="77777777" w:rsidR="00FE4DD2" w:rsidRPr="009F601F" w:rsidRDefault="00FE4DD2" w:rsidP="00DA173A">
            <w:pPr>
              <w:pStyle w:val="af"/>
            </w:pPr>
          </w:p>
        </w:tc>
        <w:tc>
          <w:tcPr>
            <w:tcW w:w="776" w:type="pct"/>
            <w:gridSpan w:val="2"/>
            <w:shd w:val="clear" w:color="auto" w:fill="auto"/>
            <w:vAlign w:val="center"/>
            <w:hideMark/>
          </w:tcPr>
          <w:p w14:paraId="66F09E41" w14:textId="77777777" w:rsidR="00FE4DD2" w:rsidRPr="009F601F" w:rsidRDefault="00FE4DD2" w:rsidP="00DA173A">
            <w:pPr>
              <w:pStyle w:val="af"/>
            </w:pPr>
            <w:r w:rsidRPr="009F601F">
              <w:t>с 01.01.2015 г.</w:t>
            </w:r>
            <w:r w:rsidRPr="009F601F">
              <w:br/>
              <w:t xml:space="preserve"> по 30.06.2015 г.</w:t>
            </w:r>
          </w:p>
        </w:tc>
        <w:tc>
          <w:tcPr>
            <w:tcW w:w="776" w:type="pct"/>
            <w:gridSpan w:val="2"/>
            <w:shd w:val="clear" w:color="auto" w:fill="auto"/>
            <w:vAlign w:val="center"/>
            <w:hideMark/>
          </w:tcPr>
          <w:p w14:paraId="37F410A2" w14:textId="77777777" w:rsidR="00FE4DD2" w:rsidRPr="009F601F" w:rsidRDefault="00FE4DD2" w:rsidP="00DA173A">
            <w:pPr>
              <w:pStyle w:val="af"/>
            </w:pPr>
            <w:r w:rsidRPr="009F601F">
              <w:t xml:space="preserve">с 01.07.2015 г. </w:t>
            </w:r>
            <w:r w:rsidRPr="009F601F">
              <w:br/>
              <w:t>по 31.12.2015 г.</w:t>
            </w:r>
          </w:p>
        </w:tc>
        <w:tc>
          <w:tcPr>
            <w:tcW w:w="776" w:type="pct"/>
            <w:gridSpan w:val="2"/>
            <w:vAlign w:val="center"/>
          </w:tcPr>
          <w:p w14:paraId="292EFBB5" w14:textId="77777777" w:rsidR="00FE4DD2" w:rsidRPr="009F601F" w:rsidRDefault="00FE4DD2" w:rsidP="00DA173A">
            <w:pPr>
              <w:pStyle w:val="af"/>
            </w:pPr>
            <w:r w:rsidRPr="009F601F">
              <w:t xml:space="preserve">с 01.01.2016 г. </w:t>
            </w:r>
            <w:r w:rsidRPr="009F601F">
              <w:br/>
              <w:t>по 30.06.2016 г.</w:t>
            </w:r>
          </w:p>
        </w:tc>
        <w:tc>
          <w:tcPr>
            <w:tcW w:w="776" w:type="pct"/>
            <w:gridSpan w:val="2"/>
            <w:vAlign w:val="center"/>
          </w:tcPr>
          <w:p w14:paraId="0A7B14F7" w14:textId="77777777" w:rsidR="00FE4DD2" w:rsidRPr="009F601F" w:rsidRDefault="00FE4DD2" w:rsidP="00DA173A">
            <w:pPr>
              <w:pStyle w:val="af"/>
            </w:pPr>
            <w:r w:rsidRPr="009F601F">
              <w:t xml:space="preserve">с 01.07.2016 г. </w:t>
            </w:r>
            <w:r w:rsidRPr="009F601F">
              <w:br/>
              <w:t>по 31.12.2016 г.</w:t>
            </w:r>
          </w:p>
        </w:tc>
        <w:tc>
          <w:tcPr>
            <w:tcW w:w="485" w:type="pct"/>
            <w:vMerge/>
            <w:shd w:val="clear" w:color="auto" w:fill="auto"/>
            <w:vAlign w:val="center"/>
            <w:hideMark/>
          </w:tcPr>
          <w:p w14:paraId="2EE002C6" w14:textId="77777777" w:rsidR="00FE4DD2" w:rsidRPr="009F601F" w:rsidRDefault="00FE4DD2" w:rsidP="00DA173A">
            <w:pPr>
              <w:pStyle w:val="af"/>
            </w:pPr>
          </w:p>
        </w:tc>
      </w:tr>
      <w:tr w:rsidR="009F601F" w:rsidRPr="009F601F" w14:paraId="7F1ECFF0" w14:textId="77777777" w:rsidTr="00FE4DD2">
        <w:trPr>
          <w:cantSplit/>
          <w:trHeight w:val="20"/>
          <w:tblHeader/>
        </w:trPr>
        <w:tc>
          <w:tcPr>
            <w:tcW w:w="145" w:type="pct"/>
            <w:vMerge/>
            <w:shd w:val="clear" w:color="auto" w:fill="auto"/>
            <w:vAlign w:val="center"/>
            <w:hideMark/>
          </w:tcPr>
          <w:p w14:paraId="77CCD9E9" w14:textId="77777777" w:rsidR="00FE4DD2" w:rsidRPr="009F601F" w:rsidRDefault="00FE4DD2" w:rsidP="00DA173A">
            <w:pPr>
              <w:pStyle w:val="af"/>
            </w:pPr>
          </w:p>
        </w:tc>
        <w:tc>
          <w:tcPr>
            <w:tcW w:w="627" w:type="pct"/>
            <w:vMerge/>
            <w:shd w:val="clear" w:color="auto" w:fill="auto"/>
            <w:vAlign w:val="center"/>
            <w:hideMark/>
          </w:tcPr>
          <w:p w14:paraId="08D0AD32" w14:textId="77777777" w:rsidR="00FE4DD2" w:rsidRPr="009F601F" w:rsidRDefault="00FE4DD2" w:rsidP="00DA173A">
            <w:pPr>
              <w:pStyle w:val="af"/>
            </w:pPr>
          </w:p>
        </w:tc>
        <w:tc>
          <w:tcPr>
            <w:tcW w:w="639" w:type="pct"/>
            <w:vMerge/>
            <w:shd w:val="clear" w:color="auto" w:fill="auto"/>
            <w:vAlign w:val="center"/>
            <w:hideMark/>
          </w:tcPr>
          <w:p w14:paraId="489110C9" w14:textId="77777777" w:rsidR="00FE4DD2" w:rsidRPr="009F601F" w:rsidRDefault="00FE4DD2" w:rsidP="00DA173A">
            <w:pPr>
              <w:pStyle w:val="af"/>
            </w:pPr>
          </w:p>
        </w:tc>
        <w:tc>
          <w:tcPr>
            <w:tcW w:w="250" w:type="pct"/>
            <w:shd w:val="clear" w:color="auto" w:fill="auto"/>
            <w:vAlign w:val="center"/>
            <w:hideMark/>
          </w:tcPr>
          <w:p w14:paraId="003DBCA6" w14:textId="77777777" w:rsidR="00FE4DD2" w:rsidRPr="009F601F" w:rsidRDefault="00FE4DD2" w:rsidP="00DA173A">
            <w:pPr>
              <w:pStyle w:val="af"/>
            </w:pPr>
            <w:r w:rsidRPr="009F601F">
              <w:t>без НДС</w:t>
            </w:r>
          </w:p>
        </w:tc>
        <w:tc>
          <w:tcPr>
            <w:tcW w:w="526" w:type="pct"/>
            <w:shd w:val="clear" w:color="auto" w:fill="auto"/>
            <w:vAlign w:val="center"/>
            <w:hideMark/>
          </w:tcPr>
          <w:p w14:paraId="5B7AE6AC" w14:textId="7DC6FFC4" w:rsidR="00FE4DD2" w:rsidRPr="009F601F" w:rsidRDefault="00FE4DD2" w:rsidP="00DA173A">
            <w:pPr>
              <w:pStyle w:val="af"/>
            </w:pPr>
            <w:r w:rsidRPr="009F601F">
              <w:t>для категории</w:t>
            </w:r>
            <w:r w:rsidR="00A045FC" w:rsidRPr="009F601F">
              <w:t xml:space="preserve"> «</w:t>
            </w:r>
            <w:r w:rsidRPr="009F601F">
              <w:t>Население</w:t>
            </w:r>
            <w:r w:rsidR="00A045FC" w:rsidRPr="009F601F">
              <w:t>»</w:t>
            </w:r>
            <w:r w:rsidRPr="009F601F">
              <w:t xml:space="preserve"> (тарифы указываются с учетом НДС)</w:t>
            </w:r>
          </w:p>
        </w:tc>
        <w:tc>
          <w:tcPr>
            <w:tcW w:w="250" w:type="pct"/>
            <w:shd w:val="clear" w:color="auto" w:fill="auto"/>
            <w:vAlign w:val="center"/>
            <w:hideMark/>
          </w:tcPr>
          <w:p w14:paraId="14F0416F" w14:textId="77777777" w:rsidR="00FE4DD2" w:rsidRPr="009F601F" w:rsidRDefault="00FE4DD2" w:rsidP="00DA173A">
            <w:pPr>
              <w:pStyle w:val="af"/>
            </w:pPr>
            <w:r w:rsidRPr="009F601F">
              <w:t>без НДС</w:t>
            </w:r>
          </w:p>
        </w:tc>
        <w:tc>
          <w:tcPr>
            <w:tcW w:w="526" w:type="pct"/>
            <w:shd w:val="clear" w:color="auto" w:fill="auto"/>
            <w:vAlign w:val="center"/>
            <w:hideMark/>
          </w:tcPr>
          <w:p w14:paraId="600B053B" w14:textId="7C6245FD" w:rsidR="00FE4DD2" w:rsidRPr="009F601F" w:rsidRDefault="00FE4DD2" w:rsidP="00DA173A">
            <w:pPr>
              <w:pStyle w:val="af"/>
            </w:pPr>
            <w:r w:rsidRPr="009F601F">
              <w:t>для категории</w:t>
            </w:r>
            <w:r w:rsidR="00A045FC" w:rsidRPr="009F601F">
              <w:t xml:space="preserve"> «</w:t>
            </w:r>
            <w:r w:rsidRPr="009F601F">
              <w:t>Население</w:t>
            </w:r>
            <w:r w:rsidR="00A045FC" w:rsidRPr="009F601F">
              <w:t>»</w:t>
            </w:r>
            <w:r w:rsidRPr="009F601F">
              <w:t xml:space="preserve"> (тарифы указываются с учетом НДС)</w:t>
            </w:r>
          </w:p>
        </w:tc>
        <w:tc>
          <w:tcPr>
            <w:tcW w:w="250" w:type="pct"/>
            <w:vAlign w:val="center"/>
          </w:tcPr>
          <w:p w14:paraId="21D49455" w14:textId="77777777" w:rsidR="00FE4DD2" w:rsidRPr="009F601F" w:rsidRDefault="00FE4DD2" w:rsidP="00DA173A">
            <w:pPr>
              <w:pStyle w:val="af"/>
            </w:pPr>
            <w:r w:rsidRPr="009F601F">
              <w:t>без НДС</w:t>
            </w:r>
          </w:p>
        </w:tc>
        <w:tc>
          <w:tcPr>
            <w:tcW w:w="526" w:type="pct"/>
            <w:vAlign w:val="center"/>
          </w:tcPr>
          <w:p w14:paraId="734B49EE" w14:textId="29D5B3A1" w:rsidR="00FE4DD2" w:rsidRPr="009F601F" w:rsidRDefault="00FE4DD2" w:rsidP="00DA173A">
            <w:pPr>
              <w:pStyle w:val="af"/>
            </w:pPr>
            <w:r w:rsidRPr="009F601F">
              <w:t>для категории</w:t>
            </w:r>
            <w:r w:rsidR="00A045FC" w:rsidRPr="009F601F">
              <w:t xml:space="preserve"> «</w:t>
            </w:r>
            <w:r w:rsidRPr="009F601F">
              <w:t>Население</w:t>
            </w:r>
            <w:r w:rsidR="00A045FC" w:rsidRPr="009F601F">
              <w:t>»</w:t>
            </w:r>
            <w:r w:rsidRPr="009F601F">
              <w:t xml:space="preserve"> (тарифы указываются с учетом НДС)</w:t>
            </w:r>
          </w:p>
        </w:tc>
        <w:tc>
          <w:tcPr>
            <w:tcW w:w="250" w:type="pct"/>
            <w:vAlign w:val="center"/>
          </w:tcPr>
          <w:p w14:paraId="2A60337C" w14:textId="77777777" w:rsidR="00FE4DD2" w:rsidRPr="009F601F" w:rsidRDefault="00FE4DD2" w:rsidP="00DA173A">
            <w:pPr>
              <w:pStyle w:val="af"/>
            </w:pPr>
            <w:r w:rsidRPr="009F601F">
              <w:t>без НДС</w:t>
            </w:r>
          </w:p>
        </w:tc>
        <w:tc>
          <w:tcPr>
            <w:tcW w:w="526" w:type="pct"/>
            <w:vAlign w:val="center"/>
          </w:tcPr>
          <w:p w14:paraId="47A3F7FC" w14:textId="72F101C7" w:rsidR="00FE4DD2" w:rsidRPr="009F601F" w:rsidRDefault="00FE4DD2" w:rsidP="00DA173A">
            <w:pPr>
              <w:pStyle w:val="af"/>
            </w:pPr>
            <w:r w:rsidRPr="009F601F">
              <w:t>для категории</w:t>
            </w:r>
            <w:r w:rsidR="00A045FC" w:rsidRPr="009F601F">
              <w:t xml:space="preserve"> «</w:t>
            </w:r>
            <w:r w:rsidRPr="009F601F">
              <w:t>Население</w:t>
            </w:r>
            <w:r w:rsidR="00A045FC" w:rsidRPr="009F601F">
              <w:t>»</w:t>
            </w:r>
            <w:r w:rsidRPr="009F601F">
              <w:t xml:space="preserve"> (тарифы указываются с учетом НДС)</w:t>
            </w:r>
          </w:p>
        </w:tc>
        <w:tc>
          <w:tcPr>
            <w:tcW w:w="485" w:type="pct"/>
            <w:vMerge/>
            <w:shd w:val="clear" w:color="auto" w:fill="auto"/>
            <w:vAlign w:val="center"/>
            <w:hideMark/>
          </w:tcPr>
          <w:p w14:paraId="786D5383" w14:textId="77777777" w:rsidR="00FE4DD2" w:rsidRPr="009F601F" w:rsidRDefault="00FE4DD2" w:rsidP="00DA173A">
            <w:pPr>
              <w:pStyle w:val="af"/>
            </w:pPr>
          </w:p>
        </w:tc>
      </w:tr>
      <w:tr w:rsidR="009F601F" w:rsidRPr="009F601F" w14:paraId="6D11F94B" w14:textId="77777777" w:rsidTr="00FE4DD2">
        <w:trPr>
          <w:cantSplit/>
          <w:trHeight w:val="20"/>
        </w:trPr>
        <w:tc>
          <w:tcPr>
            <w:tcW w:w="145" w:type="pct"/>
            <w:shd w:val="clear" w:color="auto" w:fill="auto"/>
            <w:noWrap/>
            <w:vAlign w:val="center"/>
          </w:tcPr>
          <w:p w14:paraId="5C1C273E" w14:textId="77777777" w:rsidR="00FE4DD2" w:rsidRPr="009F601F" w:rsidRDefault="00FE4DD2" w:rsidP="00DA173A">
            <w:pPr>
              <w:pStyle w:val="af"/>
            </w:pPr>
            <w:r w:rsidRPr="009F601F">
              <w:t>1</w:t>
            </w:r>
          </w:p>
        </w:tc>
        <w:tc>
          <w:tcPr>
            <w:tcW w:w="627" w:type="pct"/>
            <w:shd w:val="clear" w:color="auto" w:fill="auto"/>
            <w:vAlign w:val="center"/>
          </w:tcPr>
          <w:p w14:paraId="3F1A5582" w14:textId="67C5F511" w:rsidR="00FE4DD2" w:rsidRPr="009F601F" w:rsidRDefault="00FE4DD2" w:rsidP="00DA173A">
            <w:pPr>
              <w:pStyle w:val="af"/>
            </w:pPr>
            <w:r w:rsidRPr="009F601F">
              <w:t>ООО</w:t>
            </w:r>
            <w:r w:rsidR="00A045FC" w:rsidRPr="009F601F">
              <w:t xml:space="preserve"> «</w:t>
            </w:r>
            <w:r w:rsidRPr="009F601F">
              <w:t>СМЭУ</w:t>
            </w:r>
            <w:r w:rsidR="00A045FC" w:rsidRPr="009F601F">
              <w:t xml:space="preserve"> «</w:t>
            </w:r>
            <w:r w:rsidRPr="009F601F">
              <w:t>Заневка</w:t>
            </w:r>
            <w:r w:rsidR="00A045FC" w:rsidRPr="009F601F">
              <w:t>»</w:t>
            </w:r>
          </w:p>
        </w:tc>
        <w:tc>
          <w:tcPr>
            <w:tcW w:w="639" w:type="pct"/>
            <w:shd w:val="clear" w:color="auto" w:fill="auto"/>
            <w:vAlign w:val="center"/>
          </w:tcPr>
          <w:p w14:paraId="704F29DA" w14:textId="77777777" w:rsidR="00FE4DD2" w:rsidRPr="009F601F" w:rsidRDefault="00FE4DD2" w:rsidP="00DA173A">
            <w:pPr>
              <w:pStyle w:val="af"/>
              <w:rPr>
                <w:sz w:val="16"/>
              </w:rPr>
            </w:pPr>
            <w:r w:rsidRPr="009F601F">
              <w:t>Передача</w:t>
            </w:r>
          </w:p>
          <w:p w14:paraId="280570EE" w14:textId="647C0192" w:rsidR="00FE4DD2" w:rsidRPr="009F601F" w:rsidRDefault="00FE4DD2" w:rsidP="00DA173A">
            <w:pPr>
              <w:pStyle w:val="af"/>
              <w:rPr>
                <w:sz w:val="16"/>
              </w:rPr>
            </w:pPr>
            <w:r w:rsidRPr="009F601F">
              <w:rPr>
                <w:sz w:val="16"/>
              </w:rPr>
              <w:t>(от ГУП</w:t>
            </w:r>
            <w:r w:rsidR="00A045FC" w:rsidRPr="009F601F">
              <w:rPr>
                <w:sz w:val="16"/>
              </w:rPr>
              <w:t xml:space="preserve"> «</w:t>
            </w:r>
            <w:r w:rsidRPr="009F601F">
              <w:rPr>
                <w:sz w:val="16"/>
              </w:rPr>
              <w:t>Водоканал СПб</w:t>
            </w:r>
            <w:r w:rsidR="00A045FC" w:rsidRPr="009F601F">
              <w:rPr>
                <w:sz w:val="16"/>
              </w:rPr>
              <w:t>»</w:t>
            </w:r>
            <w:r w:rsidRPr="009F601F">
              <w:rPr>
                <w:sz w:val="16"/>
              </w:rPr>
              <w:t>)</w:t>
            </w:r>
          </w:p>
        </w:tc>
        <w:tc>
          <w:tcPr>
            <w:tcW w:w="250" w:type="pct"/>
            <w:shd w:val="clear" w:color="auto" w:fill="auto"/>
            <w:vAlign w:val="center"/>
          </w:tcPr>
          <w:p w14:paraId="73CA211E" w14:textId="77777777" w:rsidR="00FE4DD2" w:rsidRPr="009F601F" w:rsidRDefault="00FE4DD2" w:rsidP="00DA173A">
            <w:pPr>
              <w:pStyle w:val="af"/>
            </w:pPr>
            <w:r w:rsidRPr="009F601F">
              <w:t>30,91</w:t>
            </w:r>
          </w:p>
        </w:tc>
        <w:tc>
          <w:tcPr>
            <w:tcW w:w="526" w:type="pct"/>
            <w:shd w:val="clear" w:color="auto" w:fill="auto"/>
            <w:vAlign w:val="center"/>
          </w:tcPr>
          <w:p w14:paraId="2C6560C1" w14:textId="77777777" w:rsidR="00FE4DD2" w:rsidRPr="009F601F" w:rsidRDefault="00FE4DD2" w:rsidP="00DA173A">
            <w:pPr>
              <w:pStyle w:val="af"/>
            </w:pPr>
            <w:r w:rsidRPr="009F601F">
              <w:t>36,47</w:t>
            </w:r>
          </w:p>
        </w:tc>
        <w:tc>
          <w:tcPr>
            <w:tcW w:w="250" w:type="pct"/>
            <w:shd w:val="clear" w:color="auto" w:fill="auto"/>
            <w:vAlign w:val="center"/>
          </w:tcPr>
          <w:p w14:paraId="483D9279" w14:textId="77777777" w:rsidR="00FE4DD2" w:rsidRPr="009F601F" w:rsidRDefault="00FE4DD2" w:rsidP="00DA173A">
            <w:pPr>
              <w:pStyle w:val="af"/>
            </w:pPr>
            <w:r w:rsidRPr="009F601F">
              <w:t>34,34</w:t>
            </w:r>
          </w:p>
        </w:tc>
        <w:tc>
          <w:tcPr>
            <w:tcW w:w="526" w:type="pct"/>
            <w:shd w:val="clear" w:color="auto" w:fill="auto"/>
            <w:vAlign w:val="center"/>
          </w:tcPr>
          <w:p w14:paraId="7D28F4EF" w14:textId="77777777" w:rsidR="00FE4DD2" w:rsidRPr="009F601F" w:rsidRDefault="00FE4DD2" w:rsidP="00DA173A">
            <w:pPr>
              <w:pStyle w:val="af"/>
            </w:pPr>
            <w:r w:rsidRPr="009F601F">
              <w:t>40,52</w:t>
            </w:r>
          </w:p>
        </w:tc>
        <w:tc>
          <w:tcPr>
            <w:tcW w:w="250" w:type="pct"/>
            <w:vAlign w:val="center"/>
          </w:tcPr>
          <w:p w14:paraId="274971E2" w14:textId="77777777" w:rsidR="00FE4DD2" w:rsidRPr="009F601F" w:rsidRDefault="00FE4DD2" w:rsidP="00DA173A">
            <w:pPr>
              <w:pStyle w:val="af"/>
            </w:pPr>
            <w:r w:rsidRPr="009F601F">
              <w:t>34,34</w:t>
            </w:r>
          </w:p>
        </w:tc>
        <w:tc>
          <w:tcPr>
            <w:tcW w:w="526" w:type="pct"/>
            <w:vAlign w:val="center"/>
          </w:tcPr>
          <w:p w14:paraId="47A2A4B9" w14:textId="77777777" w:rsidR="00FE4DD2" w:rsidRPr="009F601F" w:rsidRDefault="00FE4DD2" w:rsidP="00DA173A">
            <w:pPr>
              <w:pStyle w:val="af"/>
            </w:pPr>
            <w:r w:rsidRPr="009F601F">
              <w:t>40,52</w:t>
            </w:r>
          </w:p>
        </w:tc>
        <w:tc>
          <w:tcPr>
            <w:tcW w:w="250" w:type="pct"/>
            <w:vAlign w:val="center"/>
          </w:tcPr>
          <w:p w14:paraId="45961AD5" w14:textId="77777777" w:rsidR="00FE4DD2" w:rsidRPr="009F601F" w:rsidRDefault="00FE4DD2" w:rsidP="00DA173A">
            <w:pPr>
              <w:pStyle w:val="af"/>
            </w:pPr>
            <w:r w:rsidRPr="009F601F">
              <w:t>35,82</w:t>
            </w:r>
          </w:p>
        </w:tc>
        <w:tc>
          <w:tcPr>
            <w:tcW w:w="526" w:type="pct"/>
            <w:vAlign w:val="center"/>
          </w:tcPr>
          <w:p w14:paraId="2A903E1D" w14:textId="77777777" w:rsidR="00FE4DD2" w:rsidRPr="009F601F" w:rsidRDefault="00FE4DD2" w:rsidP="00DA173A">
            <w:pPr>
              <w:pStyle w:val="af"/>
            </w:pPr>
            <w:r w:rsidRPr="009F601F">
              <w:t>42,27</w:t>
            </w:r>
          </w:p>
        </w:tc>
        <w:tc>
          <w:tcPr>
            <w:tcW w:w="485" w:type="pct"/>
            <w:shd w:val="clear" w:color="auto" w:fill="auto"/>
            <w:vAlign w:val="center"/>
          </w:tcPr>
          <w:p w14:paraId="7AABA51D" w14:textId="77777777" w:rsidR="00FE4DD2" w:rsidRPr="009F601F" w:rsidRDefault="00FE4DD2" w:rsidP="00DA173A">
            <w:pPr>
              <w:pStyle w:val="af"/>
            </w:pPr>
            <w:r w:rsidRPr="009F601F">
              <w:t>391-п (в ред. приказа № 516-п от 30.12.2014);</w:t>
            </w:r>
          </w:p>
          <w:p w14:paraId="25EA4DC9" w14:textId="77777777" w:rsidR="00FE4DD2" w:rsidRPr="009F601F" w:rsidRDefault="00FE4DD2" w:rsidP="00DA173A">
            <w:pPr>
              <w:pStyle w:val="af"/>
            </w:pPr>
            <w:r w:rsidRPr="009F601F">
              <w:t>513-п от 18.12.2015; 407-пн от 03.12.2015</w:t>
            </w:r>
          </w:p>
        </w:tc>
      </w:tr>
      <w:tr w:rsidR="009F601F" w:rsidRPr="009F601F" w14:paraId="25B908DF" w14:textId="77777777" w:rsidTr="00FE4DD2">
        <w:trPr>
          <w:cantSplit/>
          <w:trHeight w:val="20"/>
        </w:trPr>
        <w:tc>
          <w:tcPr>
            <w:tcW w:w="145" w:type="pct"/>
            <w:shd w:val="clear" w:color="auto" w:fill="auto"/>
            <w:noWrap/>
            <w:vAlign w:val="center"/>
          </w:tcPr>
          <w:p w14:paraId="659596F3" w14:textId="77777777" w:rsidR="00FE4DD2" w:rsidRPr="009F601F" w:rsidRDefault="00FE4DD2" w:rsidP="00DA173A">
            <w:pPr>
              <w:pStyle w:val="af"/>
            </w:pPr>
            <w:r w:rsidRPr="009F601F">
              <w:t>2</w:t>
            </w:r>
          </w:p>
        </w:tc>
        <w:tc>
          <w:tcPr>
            <w:tcW w:w="627" w:type="pct"/>
            <w:shd w:val="clear" w:color="auto" w:fill="auto"/>
            <w:vAlign w:val="center"/>
          </w:tcPr>
          <w:p w14:paraId="36CCC6EA" w14:textId="08446870" w:rsidR="00FE4DD2" w:rsidRPr="009F601F" w:rsidRDefault="00FE4DD2" w:rsidP="00DA173A">
            <w:pPr>
              <w:pStyle w:val="af"/>
            </w:pPr>
            <w:r w:rsidRPr="009F601F">
              <w:t>ООО</w:t>
            </w:r>
            <w:r w:rsidR="00A045FC" w:rsidRPr="009F601F">
              <w:t xml:space="preserve"> «</w:t>
            </w:r>
            <w:r w:rsidRPr="009F601F">
              <w:t>КУДРОВО-ГРАД</w:t>
            </w:r>
            <w:r w:rsidR="00A045FC" w:rsidRPr="009F601F">
              <w:t>»</w:t>
            </w:r>
          </w:p>
        </w:tc>
        <w:tc>
          <w:tcPr>
            <w:tcW w:w="639" w:type="pct"/>
            <w:shd w:val="clear" w:color="auto" w:fill="auto"/>
            <w:vAlign w:val="center"/>
          </w:tcPr>
          <w:p w14:paraId="68F7C24B" w14:textId="77777777" w:rsidR="00FE4DD2" w:rsidRPr="009F601F" w:rsidRDefault="00FE4DD2" w:rsidP="00DA173A">
            <w:pPr>
              <w:pStyle w:val="af"/>
              <w:rPr>
                <w:sz w:val="16"/>
              </w:rPr>
            </w:pPr>
            <w:r w:rsidRPr="009F601F">
              <w:t>Передача</w:t>
            </w:r>
          </w:p>
          <w:p w14:paraId="03E5956F" w14:textId="48573D90" w:rsidR="00FE4DD2" w:rsidRPr="009F601F" w:rsidRDefault="00FE4DD2" w:rsidP="00DA173A">
            <w:pPr>
              <w:pStyle w:val="af"/>
            </w:pPr>
            <w:r w:rsidRPr="009F601F">
              <w:rPr>
                <w:sz w:val="16"/>
              </w:rPr>
              <w:t>(от ГУП</w:t>
            </w:r>
            <w:r w:rsidR="00A045FC" w:rsidRPr="009F601F">
              <w:rPr>
                <w:sz w:val="16"/>
              </w:rPr>
              <w:t xml:space="preserve"> «</w:t>
            </w:r>
            <w:r w:rsidRPr="009F601F">
              <w:rPr>
                <w:sz w:val="16"/>
              </w:rPr>
              <w:t>Водоканал СПб</w:t>
            </w:r>
            <w:r w:rsidR="00A045FC" w:rsidRPr="009F601F">
              <w:rPr>
                <w:sz w:val="16"/>
              </w:rPr>
              <w:t>»</w:t>
            </w:r>
            <w:r w:rsidRPr="009F601F">
              <w:rPr>
                <w:sz w:val="16"/>
              </w:rPr>
              <w:t>)</w:t>
            </w:r>
          </w:p>
        </w:tc>
        <w:tc>
          <w:tcPr>
            <w:tcW w:w="250" w:type="pct"/>
            <w:shd w:val="clear" w:color="auto" w:fill="auto"/>
            <w:vAlign w:val="center"/>
          </w:tcPr>
          <w:p w14:paraId="19A2832A" w14:textId="77777777" w:rsidR="00FE4DD2" w:rsidRPr="009F601F" w:rsidRDefault="00FE4DD2" w:rsidP="00DA173A">
            <w:pPr>
              <w:pStyle w:val="af"/>
            </w:pPr>
            <w:r w:rsidRPr="009F601F">
              <w:t>26,82</w:t>
            </w:r>
          </w:p>
        </w:tc>
        <w:tc>
          <w:tcPr>
            <w:tcW w:w="526" w:type="pct"/>
            <w:shd w:val="clear" w:color="auto" w:fill="auto"/>
            <w:vAlign w:val="center"/>
          </w:tcPr>
          <w:p w14:paraId="0A8EB2CF" w14:textId="77777777" w:rsidR="00FE4DD2" w:rsidRPr="009F601F" w:rsidRDefault="00FE4DD2" w:rsidP="00DA173A">
            <w:pPr>
              <w:pStyle w:val="af"/>
            </w:pPr>
            <w:r w:rsidRPr="009F601F">
              <w:t>31,65</w:t>
            </w:r>
          </w:p>
        </w:tc>
        <w:tc>
          <w:tcPr>
            <w:tcW w:w="250" w:type="pct"/>
            <w:shd w:val="clear" w:color="auto" w:fill="auto"/>
            <w:vAlign w:val="center"/>
          </w:tcPr>
          <w:p w14:paraId="1F6E6CCB" w14:textId="77777777" w:rsidR="00FE4DD2" w:rsidRPr="009F601F" w:rsidRDefault="00FE4DD2" w:rsidP="00DA173A">
            <w:pPr>
              <w:pStyle w:val="af"/>
            </w:pPr>
            <w:r w:rsidRPr="009F601F">
              <w:t>29,80</w:t>
            </w:r>
          </w:p>
        </w:tc>
        <w:tc>
          <w:tcPr>
            <w:tcW w:w="526" w:type="pct"/>
            <w:shd w:val="clear" w:color="auto" w:fill="auto"/>
            <w:vAlign w:val="center"/>
          </w:tcPr>
          <w:p w14:paraId="6A50670F" w14:textId="77777777" w:rsidR="00FE4DD2" w:rsidRPr="009F601F" w:rsidRDefault="00FE4DD2" w:rsidP="00DA173A">
            <w:pPr>
              <w:pStyle w:val="af"/>
            </w:pPr>
            <w:r w:rsidRPr="009F601F">
              <w:t>35,16</w:t>
            </w:r>
          </w:p>
        </w:tc>
        <w:tc>
          <w:tcPr>
            <w:tcW w:w="250" w:type="pct"/>
            <w:vAlign w:val="center"/>
          </w:tcPr>
          <w:p w14:paraId="298E96F2" w14:textId="77777777" w:rsidR="00FE4DD2" w:rsidRPr="009F601F" w:rsidRDefault="00FE4DD2" w:rsidP="00DA173A">
            <w:pPr>
              <w:pStyle w:val="af"/>
            </w:pPr>
            <w:r w:rsidRPr="009F601F">
              <w:t>29,80</w:t>
            </w:r>
          </w:p>
        </w:tc>
        <w:tc>
          <w:tcPr>
            <w:tcW w:w="526" w:type="pct"/>
            <w:vAlign w:val="center"/>
          </w:tcPr>
          <w:p w14:paraId="5E419C5A" w14:textId="77777777" w:rsidR="00FE4DD2" w:rsidRPr="009F601F" w:rsidRDefault="00FE4DD2" w:rsidP="00DA173A">
            <w:pPr>
              <w:pStyle w:val="af"/>
            </w:pPr>
            <w:r w:rsidRPr="009F601F">
              <w:t>35,16</w:t>
            </w:r>
          </w:p>
        </w:tc>
        <w:tc>
          <w:tcPr>
            <w:tcW w:w="250" w:type="pct"/>
            <w:vAlign w:val="center"/>
          </w:tcPr>
          <w:p w14:paraId="16180BC1" w14:textId="77777777" w:rsidR="00FE4DD2" w:rsidRPr="009F601F" w:rsidRDefault="00FE4DD2" w:rsidP="00DA173A">
            <w:pPr>
              <w:pStyle w:val="af"/>
            </w:pPr>
            <w:r w:rsidRPr="009F601F">
              <w:t>31,08</w:t>
            </w:r>
          </w:p>
        </w:tc>
        <w:tc>
          <w:tcPr>
            <w:tcW w:w="526" w:type="pct"/>
            <w:vAlign w:val="center"/>
          </w:tcPr>
          <w:p w14:paraId="3387A389" w14:textId="77777777" w:rsidR="00FE4DD2" w:rsidRPr="009F601F" w:rsidRDefault="00FE4DD2" w:rsidP="00DA173A">
            <w:pPr>
              <w:pStyle w:val="af"/>
            </w:pPr>
            <w:r w:rsidRPr="009F601F">
              <w:t>36,67</w:t>
            </w:r>
          </w:p>
        </w:tc>
        <w:tc>
          <w:tcPr>
            <w:tcW w:w="485" w:type="pct"/>
            <w:shd w:val="clear" w:color="auto" w:fill="auto"/>
            <w:vAlign w:val="center"/>
          </w:tcPr>
          <w:p w14:paraId="75998FFD" w14:textId="77777777" w:rsidR="00FE4DD2" w:rsidRPr="009F601F" w:rsidRDefault="00FE4DD2" w:rsidP="00DA173A">
            <w:pPr>
              <w:pStyle w:val="af"/>
            </w:pPr>
            <w:r w:rsidRPr="009F601F">
              <w:t>214-п от 27.11.2014;</w:t>
            </w:r>
          </w:p>
          <w:p w14:paraId="1F35D938" w14:textId="77777777" w:rsidR="00FE4DD2" w:rsidRPr="009F601F" w:rsidRDefault="00FE4DD2" w:rsidP="00DA173A">
            <w:pPr>
              <w:pStyle w:val="af"/>
            </w:pPr>
            <w:r w:rsidRPr="009F601F">
              <w:t>270-п, 270-пн от 26.11.2015</w:t>
            </w:r>
          </w:p>
        </w:tc>
      </w:tr>
    </w:tbl>
    <w:p w14:paraId="625286EA" w14:textId="16456D8B" w:rsidR="00FE4DD2" w:rsidRPr="009F601F" w:rsidRDefault="00FE4DD2" w:rsidP="00FE4DD2">
      <w:pPr>
        <w:spacing w:after="160" w:line="259" w:lineRule="auto"/>
        <w:rPr>
          <w:rFonts w:ascii="Times New Roman" w:eastAsiaTheme="majorEastAsia" w:hAnsi="Times New Roman" w:cs="Times New Roman"/>
          <w:bCs/>
          <w:sz w:val="20"/>
          <w:szCs w:val="26"/>
        </w:rPr>
        <w:sectPr w:rsidR="00FE4DD2" w:rsidRPr="009F601F" w:rsidSect="00FE4DD2">
          <w:pgSz w:w="16839" w:h="11907" w:orient="landscape" w:code="9"/>
          <w:pgMar w:top="1701" w:right="1134" w:bottom="850" w:left="1134" w:header="708" w:footer="708" w:gutter="0"/>
          <w:cols w:space="708"/>
          <w:docGrid w:linePitch="360"/>
        </w:sectPr>
      </w:pPr>
    </w:p>
    <w:p w14:paraId="1F5C1F37" w14:textId="77777777" w:rsidR="00436AD1" w:rsidRPr="009F601F" w:rsidRDefault="00436AD1" w:rsidP="003F6E52">
      <w:pPr>
        <w:pStyle w:val="111"/>
      </w:pPr>
      <w:bookmarkStart w:id="41" w:name="_Toc444450283"/>
      <w:r w:rsidRPr="009F601F">
        <w:lastRenderedPageBreak/>
        <w:t>Технические и технологические проблемы в системе</w:t>
      </w:r>
      <w:bookmarkEnd w:id="41"/>
    </w:p>
    <w:p w14:paraId="460F4F21" w14:textId="208234DC" w:rsidR="00FE4DD2" w:rsidRPr="009F601F" w:rsidRDefault="00FE4DD2" w:rsidP="00FE4DD2">
      <w:pPr>
        <w:pStyle w:val="ab"/>
      </w:pPr>
      <w:r w:rsidRPr="009F601F">
        <w:t>К основным проблемам в коммунальных системах водоснабжения МО</w:t>
      </w:r>
      <w:r w:rsidR="00A045FC" w:rsidRPr="009F601F">
        <w:t xml:space="preserve"> «</w:t>
      </w:r>
      <w:r w:rsidRPr="009F601F">
        <w:t xml:space="preserve">Заневское </w:t>
      </w:r>
      <w:r w:rsidR="00B33A89" w:rsidRPr="009F601F">
        <w:t>городское</w:t>
      </w:r>
      <w:r w:rsidRPr="009F601F">
        <w:t xml:space="preserve"> поселение</w:t>
      </w:r>
      <w:r w:rsidR="00A045FC" w:rsidRPr="009F601F">
        <w:t>»</w:t>
      </w:r>
      <w:r w:rsidRPr="009F601F">
        <w:t xml:space="preserve"> можно отнести</w:t>
      </w:r>
    </w:p>
    <w:p w14:paraId="198D4BB9" w14:textId="77777777" w:rsidR="00FE4DD2" w:rsidRPr="009F601F" w:rsidRDefault="00FE4DD2" w:rsidP="00D42684">
      <w:pPr>
        <w:pStyle w:val="ab"/>
        <w:numPr>
          <w:ilvl w:val="0"/>
          <w:numId w:val="30"/>
        </w:numPr>
      </w:pPr>
      <w:r w:rsidRPr="009F601F">
        <w:t>Невозможность обеспечить коммунальными системами водоснабжения гарантированной бесперебойной подачи воды, особенно на цели пожаротушения.</w:t>
      </w:r>
    </w:p>
    <w:p w14:paraId="5C9EAC6E" w14:textId="4A1B88D1" w:rsidR="00FE4DD2" w:rsidRPr="009F601F" w:rsidRDefault="00FE4DD2" w:rsidP="00FE4DD2">
      <w:pPr>
        <w:pStyle w:val="ab"/>
        <w:ind w:left="1069" w:firstLine="0"/>
      </w:pPr>
      <w:r w:rsidRPr="009F601F">
        <w:t>Системы коммунального водоснабжения в зонах</w:t>
      </w:r>
      <w:r w:rsidR="00A045FC" w:rsidRPr="009F601F">
        <w:t xml:space="preserve"> «</w:t>
      </w:r>
      <w:r w:rsidRPr="009F601F">
        <w:t>Кудрово</w:t>
      </w:r>
      <w:r w:rsidR="00A045FC" w:rsidRPr="009F601F">
        <w:t>»</w:t>
      </w:r>
      <w:r w:rsidRPr="009F601F">
        <w:t>,</w:t>
      </w:r>
      <w:r w:rsidR="00A045FC" w:rsidRPr="009F601F">
        <w:t xml:space="preserve"> «</w:t>
      </w:r>
      <w:r w:rsidRPr="009F601F">
        <w:t>Янино</w:t>
      </w:r>
      <w:r w:rsidR="00A045FC" w:rsidRPr="009F601F">
        <w:t>»</w:t>
      </w:r>
      <w:r w:rsidRPr="009F601F">
        <w:t xml:space="preserve"> и</w:t>
      </w:r>
      <w:r w:rsidR="00A045FC" w:rsidRPr="009F601F">
        <w:t xml:space="preserve"> «</w:t>
      </w:r>
      <w:r w:rsidRPr="009F601F">
        <w:t>Новосергиевка</w:t>
      </w:r>
      <w:r w:rsidR="00A045FC" w:rsidRPr="009F601F">
        <w:t>»</w:t>
      </w:r>
      <w:r w:rsidRPr="009F601F">
        <w:t xml:space="preserve"> имеют по одному подводящему водоводу, что не обеспечивает 1-ю категорию надежности подачи воды. </w:t>
      </w:r>
    </w:p>
    <w:p w14:paraId="4E49E8F4" w14:textId="77777777" w:rsidR="00FE4DD2" w:rsidRPr="009F601F" w:rsidRDefault="00FE4DD2" w:rsidP="00D42684">
      <w:pPr>
        <w:pStyle w:val="ab"/>
        <w:numPr>
          <w:ilvl w:val="0"/>
          <w:numId w:val="30"/>
        </w:numPr>
      </w:pPr>
      <w:r w:rsidRPr="009F601F">
        <w:t xml:space="preserve">Повышенная аварийность на водопроводных сетях, построенных в 70-х - 80-х годах прошлого века. </w:t>
      </w:r>
    </w:p>
    <w:p w14:paraId="047AAF30" w14:textId="77777777" w:rsidR="00FE4DD2" w:rsidRPr="009F601F" w:rsidRDefault="00FE4DD2" w:rsidP="00D42684">
      <w:pPr>
        <w:pStyle w:val="ab"/>
        <w:numPr>
          <w:ilvl w:val="0"/>
          <w:numId w:val="30"/>
        </w:numPr>
      </w:pPr>
      <w:r w:rsidRPr="009F601F">
        <w:t xml:space="preserve">Большие неучтенные расходы воды, связанные с аварийными ситуациями, несанкционированными врезками, низким уровнем приборного учета расхода потребляемой воды, особенно в жилом фонде. </w:t>
      </w:r>
    </w:p>
    <w:p w14:paraId="0C9A4B43" w14:textId="756F0201" w:rsidR="00FE4DD2" w:rsidRPr="009F601F" w:rsidRDefault="00FE4DD2" w:rsidP="00A045FC">
      <w:pPr>
        <w:pStyle w:val="ab"/>
        <w:ind w:left="993" w:hanging="284"/>
      </w:pPr>
      <w:r w:rsidRPr="009F601F">
        <w:t>5. Большой износ основных фондов и недостаток средств на капитальный</w:t>
      </w:r>
      <w:r w:rsidR="00A045FC" w:rsidRPr="009F601F">
        <w:t xml:space="preserve"> </w:t>
      </w:r>
      <w:r w:rsidRPr="009F601F">
        <w:t xml:space="preserve">ремонт. </w:t>
      </w:r>
    </w:p>
    <w:p w14:paraId="178D5DC1" w14:textId="527422F2" w:rsidR="00FE4DD2" w:rsidRPr="009F601F" w:rsidRDefault="00FE4DD2" w:rsidP="00A045FC">
      <w:pPr>
        <w:pStyle w:val="ab"/>
        <w:ind w:left="1134" w:hanging="425"/>
      </w:pPr>
      <w:r w:rsidRPr="009F601F">
        <w:t xml:space="preserve">6. Неполный охват населения, проживающего в частном секторе, централизованным водоснабжением. </w:t>
      </w:r>
    </w:p>
    <w:p w14:paraId="25526EE3" w14:textId="77777777" w:rsidR="00FE4DD2" w:rsidRPr="009F601F" w:rsidRDefault="00FE4DD2" w:rsidP="00FE4DD2">
      <w:pPr>
        <w:pStyle w:val="ab"/>
      </w:pPr>
      <w:r w:rsidRPr="009F601F">
        <w:t xml:space="preserve">7. Значительное количество бесхозных сетей водоснабжения, на которые </w:t>
      </w:r>
    </w:p>
    <w:p w14:paraId="6674AFA9" w14:textId="77777777" w:rsidR="00FE4DD2" w:rsidRPr="009F601F" w:rsidRDefault="00FE4DD2" w:rsidP="00FE4DD2">
      <w:pPr>
        <w:pStyle w:val="ab"/>
      </w:pPr>
      <w:r w:rsidRPr="009F601F">
        <w:t xml:space="preserve">отсутствует документация, указывающая их точное местоположение. </w:t>
      </w:r>
    </w:p>
    <w:p w14:paraId="2583E540" w14:textId="77777777" w:rsidR="00FE4DD2" w:rsidRPr="009F601F" w:rsidRDefault="00FE4DD2" w:rsidP="00FE4DD2">
      <w:pPr>
        <w:pStyle w:val="ab"/>
      </w:pPr>
    </w:p>
    <w:p w14:paraId="276FF5A2" w14:textId="55EBEDA2" w:rsidR="00FE4DD2" w:rsidRPr="009F601F" w:rsidRDefault="00FE4DD2" w:rsidP="00FE4DD2">
      <w:pPr>
        <w:pStyle w:val="ab"/>
        <w:rPr>
          <w:lang w:eastAsia="ru-RU"/>
        </w:rPr>
      </w:pPr>
      <w:r w:rsidRPr="009F601F">
        <w:t>Вышеперечисленные проблемы не касаются систем централизованного водоснабжения, построенных в деревне Кудрово в период с 2006 г. по 2014г. и находящихся в частной собственности.</w:t>
      </w:r>
    </w:p>
    <w:p w14:paraId="2C2656C6" w14:textId="77777777" w:rsidR="00436AD1" w:rsidRPr="009F601F" w:rsidRDefault="00436AD1" w:rsidP="003F6E52">
      <w:pPr>
        <w:pStyle w:val="111"/>
      </w:pPr>
      <w:bookmarkStart w:id="42" w:name="_Toc444450284"/>
      <w:r w:rsidRPr="009F601F">
        <w:t>Краткий анализ состояния установки приборов учета и энергоресурсосбережения у потребителей</w:t>
      </w:r>
      <w:bookmarkEnd w:id="42"/>
      <w:r w:rsidRPr="009F601F">
        <w:t xml:space="preserve"> </w:t>
      </w:r>
    </w:p>
    <w:p w14:paraId="652EA453" w14:textId="701FC906" w:rsidR="00184803" w:rsidRPr="009F601F" w:rsidRDefault="00184803" w:rsidP="00184803">
      <w:pPr>
        <w:pStyle w:val="ab"/>
      </w:pPr>
      <w:r w:rsidRPr="009F601F">
        <w:t>В соответствии с Федеральным Законом от 23.11.2009 N 261-ФЗ</w:t>
      </w:r>
      <w:r w:rsidR="00A045FC" w:rsidRPr="009F601F">
        <w:t xml:space="preserve"> «</w:t>
      </w:r>
      <w:r w:rsidRPr="009F601F">
        <w:t>Об энергосбережении и о повышении энергетической эффективности</w:t>
      </w:r>
      <w:r w:rsidR="00A045FC" w:rsidRPr="009F601F">
        <w:t>»</w:t>
      </w:r>
      <w:r w:rsidRPr="009F601F">
        <w:t xml:space="preserve"> производимые, передаваемые, потребляемые энергетические ресурсы подлежат обязательному учету с применением приборов учета используемых энергетических ресурсов.</w:t>
      </w:r>
    </w:p>
    <w:p w14:paraId="2BC82262" w14:textId="6F552F51" w:rsidR="00FE4DD2" w:rsidRPr="009F601F" w:rsidRDefault="00184803" w:rsidP="004E259B">
      <w:pPr>
        <w:pStyle w:val="ab"/>
        <w:rPr>
          <w:lang w:eastAsia="ru-RU"/>
        </w:rPr>
      </w:pPr>
      <w:r w:rsidRPr="009F601F">
        <w:lastRenderedPageBreak/>
        <w:t>По состоянию на 2015 год из 63 жилых домов 51 дом оснащен общедомовыми приборами учета потребляемой холодной воды, что составляет примерно 81%</w:t>
      </w:r>
      <w:r w:rsidR="004E259B" w:rsidRPr="009F601F">
        <w:t xml:space="preserve"> от общего количества</w:t>
      </w:r>
      <w:r w:rsidRPr="009F601F">
        <w:t xml:space="preserve">. </w:t>
      </w:r>
      <w:r w:rsidR="004E259B" w:rsidRPr="009F601F">
        <w:t>Предполагается, что к 2025 году все дома будут обеспечены приборами учета потребляемого ресурса.</w:t>
      </w:r>
    </w:p>
    <w:p w14:paraId="63F50FC9" w14:textId="77777777" w:rsidR="00436AD1" w:rsidRPr="009F601F" w:rsidRDefault="00436AD1" w:rsidP="00436AD1">
      <w:pPr>
        <w:pStyle w:val="ab"/>
      </w:pPr>
    </w:p>
    <w:p w14:paraId="3DEADE32" w14:textId="50C11A20" w:rsidR="00D476DE" w:rsidRPr="009F601F" w:rsidRDefault="00D476DE" w:rsidP="00052487">
      <w:pPr>
        <w:pStyle w:val="110"/>
      </w:pPr>
      <w:bookmarkStart w:id="43" w:name="_Toc444450285"/>
      <w:r w:rsidRPr="009F601F">
        <w:t>Краткий анализ существующего состояния системы водоотведения</w:t>
      </w:r>
      <w:bookmarkEnd w:id="43"/>
    </w:p>
    <w:p w14:paraId="2EBFE437" w14:textId="77777777" w:rsidR="00436AD1" w:rsidRPr="009F601F" w:rsidRDefault="00436AD1" w:rsidP="003F6E52">
      <w:pPr>
        <w:pStyle w:val="111"/>
      </w:pPr>
      <w:bookmarkStart w:id="44" w:name="_Toc444450286"/>
      <w:r w:rsidRPr="009F601F">
        <w:t>Институциональная структура (организации, работающие в данной сфере, действующая договорная система и система расчетов за поставляемые ресурсы)</w:t>
      </w:r>
      <w:bookmarkEnd w:id="44"/>
    </w:p>
    <w:p w14:paraId="70DF5CD4" w14:textId="3B53C6E3" w:rsidR="00465236" w:rsidRPr="009F601F" w:rsidRDefault="00465236" w:rsidP="00465236">
      <w:pPr>
        <w:pStyle w:val="ab"/>
      </w:pPr>
      <w:r w:rsidRPr="009F601F">
        <w:t>На территории муниципального образования</w:t>
      </w:r>
      <w:r w:rsidR="00A045FC" w:rsidRPr="009F601F">
        <w:t xml:space="preserve"> «</w:t>
      </w:r>
      <w:r w:rsidRPr="009F601F">
        <w:t xml:space="preserve">Заневское </w:t>
      </w:r>
      <w:r w:rsidR="00B33A89" w:rsidRPr="009F601F">
        <w:t>городское</w:t>
      </w:r>
      <w:r w:rsidRPr="009F601F">
        <w:t xml:space="preserve"> поселение</w:t>
      </w:r>
      <w:r w:rsidR="00A045FC" w:rsidRPr="009F601F">
        <w:t>»</w:t>
      </w:r>
      <w:r w:rsidRPr="009F601F">
        <w:t xml:space="preserve"> услуги в сфере водоотведения предоставляют шесть организаций:</w:t>
      </w:r>
    </w:p>
    <w:p w14:paraId="43F91BCA" w14:textId="09E74909" w:rsidR="00465236" w:rsidRPr="009F601F" w:rsidRDefault="00465236" w:rsidP="00465236">
      <w:pPr>
        <w:pStyle w:val="ab"/>
      </w:pPr>
      <w:r w:rsidRPr="009F601F">
        <w:t>- ООО</w:t>
      </w:r>
      <w:r w:rsidR="00A045FC" w:rsidRPr="009F601F">
        <w:t xml:space="preserve"> «</w:t>
      </w:r>
      <w:r w:rsidRPr="009F601F">
        <w:t>СМЭУ</w:t>
      </w:r>
      <w:r w:rsidR="00A045FC" w:rsidRPr="009F601F">
        <w:t xml:space="preserve"> «</w:t>
      </w:r>
      <w:r w:rsidRPr="009F601F">
        <w:t>Заневка</w:t>
      </w:r>
      <w:r w:rsidR="00A045FC" w:rsidRPr="009F601F">
        <w:t>»</w:t>
      </w:r>
    </w:p>
    <w:p w14:paraId="46ABE814" w14:textId="117C4B94" w:rsidR="00465236" w:rsidRPr="009F601F" w:rsidRDefault="00465236" w:rsidP="00465236">
      <w:pPr>
        <w:pStyle w:val="ab"/>
      </w:pPr>
      <w:r w:rsidRPr="009F601F">
        <w:t>- ООО</w:t>
      </w:r>
      <w:r w:rsidR="00A045FC" w:rsidRPr="009F601F">
        <w:t xml:space="preserve"> «</w:t>
      </w:r>
      <w:r w:rsidRPr="009F601F">
        <w:t>ИКЕА МОС</w:t>
      </w:r>
      <w:r w:rsidR="00A045FC" w:rsidRPr="009F601F">
        <w:t>»</w:t>
      </w:r>
      <w:r w:rsidRPr="009F601F">
        <w:t xml:space="preserve">; </w:t>
      </w:r>
    </w:p>
    <w:p w14:paraId="4BF31CFC" w14:textId="70D77627" w:rsidR="00465236" w:rsidRPr="009F601F" w:rsidRDefault="00465236" w:rsidP="00465236">
      <w:pPr>
        <w:pStyle w:val="ab"/>
      </w:pPr>
      <w:r w:rsidRPr="009F601F">
        <w:t>- ЗАО</w:t>
      </w:r>
      <w:r w:rsidR="00A045FC" w:rsidRPr="009F601F">
        <w:t xml:space="preserve"> «</w:t>
      </w:r>
      <w:r w:rsidRPr="009F601F">
        <w:t>Победа Моторс</w:t>
      </w:r>
      <w:r w:rsidR="00A045FC" w:rsidRPr="009F601F">
        <w:t>»</w:t>
      </w:r>
      <w:r w:rsidRPr="009F601F">
        <w:t xml:space="preserve">; </w:t>
      </w:r>
    </w:p>
    <w:p w14:paraId="48ABC198" w14:textId="7C696407" w:rsidR="00465236" w:rsidRPr="009F601F" w:rsidRDefault="00465236" w:rsidP="00465236">
      <w:pPr>
        <w:pStyle w:val="ab"/>
      </w:pPr>
      <w:r w:rsidRPr="009F601F">
        <w:t>- ЗАО</w:t>
      </w:r>
      <w:r w:rsidR="00A045FC" w:rsidRPr="009F601F">
        <w:t xml:space="preserve"> «</w:t>
      </w:r>
      <w:r w:rsidRPr="009F601F">
        <w:t>СМУ-53</w:t>
      </w:r>
      <w:r w:rsidR="00A045FC" w:rsidRPr="009F601F">
        <w:t>»</w:t>
      </w:r>
      <w:r w:rsidRPr="009F601F">
        <w:t xml:space="preserve">; </w:t>
      </w:r>
    </w:p>
    <w:p w14:paraId="002EBA17" w14:textId="4F89665B" w:rsidR="00465236" w:rsidRPr="009F601F" w:rsidRDefault="00465236" w:rsidP="00465236">
      <w:pPr>
        <w:pStyle w:val="ab"/>
      </w:pPr>
      <w:r w:rsidRPr="009F601F">
        <w:t>- ЗАО</w:t>
      </w:r>
      <w:r w:rsidR="00A045FC" w:rsidRPr="009F601F">
        <w:t xml:space="preserve"> «</w:t>
      </w:r>
      <w:r w:rsidRPr="009F601F">
        <w:t>РТ</w:t>
      </w:r>
      <w:r w:rsidR="00A045FC" w:rsidRPr="009F601F">
        <w:t xml:space="preserve"> «</w:t>
      </w:r>
      <w:r w:rsidRPr="009F601F">
        <w:t>Петербургская недвижимость</w:t>
      </w:r>
      <w:r w:rsidR="00A045FC" w:rsidRPr="009F601F">
        <w:t>»</w:t>
      </w:r>
      <w:r w:rsidRPr="009F601F">
        <w:t xml:space="preserve">; </w:t>
      </w:r>
    </w:p>
    <w:p w14:paraId="1BA5BDFA" w14:textId="5240A22A" w:rsidR="00465236" w:rsidRPr="009F601F" w:rsidRDefault="00465236" w:rsidP="00465236">
      <w:pPr>
        <w:pStyle w:val="ab"/>
      </w:pPr>
      <w:r w:rsidRPr="009F601F">
        <w:t>- ООО</w:t>
      </w:r>
      <w:r w:rsidR="00A045FC" w:rsidRPr="009F601F">
        <w:t xml:space="preserve"> «</w:t>
      </w:r>
      <w:r w:rsidRPr="009F601F">
        <w:t>Кудрово-Град</w:t>
      </w:r>
      <w:r w:rsidR="00A045FC" w:rsidRPr="009F601F">
        <w:t>»</w:t>
      </w:r>
      <w:r w:rsidRPr="009F601F">
        <w:t>.</w:t>
      </w:r>
    </w:p>
    <w:p w14:paraId="4075ED73" w14:textId="534DFED7" w:rsidR="00465236" w:rsidRPr="009F601F" w:rsidRDefault="00465236" w:rsidP="00465236">
      <w:pPr>
        <w:pStyle w:val="ab"/>
      </w:pPr>
      <w:r w:rsidRPr="009F601F">
        <w:t>Всеми вышеперечисленными организациями были заключены договоры с ГУП</w:t>
      </w:r>
      <w:r w:rsidR="00A045FC" w:rsidRPr="009F601F">
        <w:t xml:space="preserve"> «</w:t>
      </w:r>
      <w:r w:rsidRPr="009F601F">
        <w:t>Водоканал СПб</w:t>
      </w:r>
      <w:r w:rsidR="00A045FC" w:rsidRPr="009F601F">
        <w:t>»</w:t>
      </w:r>
      <w:r w:rsidRPr="009F601F">
        <w:t>, владеющим магистральным коллектором, в который поступают стоки от систем водоотведения. В частности, ООО</w:t>
      </w:r>
      <w:r w:rsidR="00A045FC" w:rsidRPr="009F601F">
        <w:t xml:space="preserve"> «</w:t>
      </w:r>
      <w:r w:rsidRPr="009F601F">
        <w:t>СМЭУ</w:t>
      </w:r>
      <w:r w:rsidR="00A045FC" w:rsidRPr="009F601F">
        <w:t xml:space="preserve"> «</w:t>
      </w:r>
      <w:r w:rsidRPr="009F601F">
        <w:t>Заневка</w:t>
      </w:r>
      <w:r w:rsidR="00A045FC" w:rsidRPr="009F601F">
        <w:t>»</w:t>
      </w:r>
      <w:r w:rsidRPr="009F601F">
        <w:t xml:space="preserve"> осуществляет водоотведение от объектов на основании договоров, заключенных с ГУП</w:t>
      </w:r>
      <w:r w:rsidR="00A045FC" w:rsidRPr="009F601F">
        <w:t xml:space="preserve"> «</w:t>
      </w:r>
      <w:r w:rsidRPr="009F601F">
        <w:t>Водоканал СПб</w:t>
      </w:r>
      <w:r w:rsidR="00A045FC" w:rsidRPr="009F601F">
        <w:t>»</w:t>
      </w:r>
      <w:r w:rsidRPr="009F601F">
        <w:t xml:space="preserve">: </w:t>
      </w:r>
    </w:p>
    <w:p w14:paraId="07231D89" w14:textId="77777777" w:rsidR="00465236" w:rsidRPr="009F601F" w:rsidRDefault="00465236" w:rsidP="00465236">
      <w:pPr>
        <w:pStyle w:val="ab"/>
      </w:pPr>
      <w:r w:rsidRPr="009F601F">
        <w:t xml:space="preserve">- № 124986/12 от 10.01.13 г. о снятии технологических ограничений на подключение к централизованной системе водоснабжения г.Санкт-Петербург; </w:t>
      </w:r>
    </w:p>
    <w:p w14:paraId="6930D28E" w14:textId="77777777" w:rsidR="00465236" w:rsidRPr="009F601F" w:rsidRDefault="00465236" w:rsidP="00465236">
      <w:pPr>
        <w:pStyle w:val="ab"/>
      </w:pPr>
      <w:r w:rsidRPr="009F601F">
        <w:t>- № 11-602613-О-ВО-В от 27.12.11г. на прием сточных вод и загрязняющих веществ.</w:t>
      </w:r>
    </w:p>
    <w:p w14:paraId="110A7DDC" w14:textId="4DB85784" w:rsidR="00465236" w:rsidRPr="009F601F" w:rsidRDefault="00465236" w:rsidP="00465236">
      <w:pPr>
        <w:pStyle w:val="ab"/>
      </w:pPr>
      <w:r w:rsidRPr="009F601F">
        <w:t>В соответствии с договором № 124986/12 от 10.01.13 г. ООО</w:t>
      </w:r>
      <w:r w:rsidR="00A045FC" w:rsidRPr="009F601F">
        <w:t xml:space="preserve"> «</w:t>
      </w:r>
      <w:r w:rsidRPr="009F601F">
        <w:t>СМЭУ</w:t>
      </w:r>
      <w:r w:rsidR="00A045FC" w:rsidRPr="009F601F">
        <w:t xml:space="preserve"> «</w:t>
      </w:r>
      <w:r w:rsidRPr="009F601F">
        <w:t>Заневка</w:t>
      </w:r>
      <w:r w:rsidR="00A045FC" w:rsidRPr="009F601F">
        <w:t>»</w:t>
      </w:r>
      <w:r w:rsidRPr="009F601F">
        <w:t xml:space="preserve"> также ведет строительство собственной централизованной системы хозяйственно-бытового водоотведения на территории эксплуатационной зоны</w:t>
      </w:r>
      <w:r w:rsidR="00A045FC" w:rsidRPr="009F601F">
        <w:t xml:space="preserve"> «</w:t>
      </w:r>
      <w:r w:rsidRPr="009F601F">
        <w:t>Кудрово</w:t>
      </w:r>
      <w:r w:rsidR="00A045FC" w:rsidRPr="009F601F">
        <w:t>»</w:t>
      </w:r>
      <w:r w:rsidRPr="009F601F">
        <w:t>.</w:t>
      </w:r>
    </w:p>
    <w:p w14:paraId="5A8B2674" w14:textId="039A9D6A" w:rsidR="00465236" w:rsidRPr="009F601F" w:rsidRDefault="00465236" w:rsidP="00465236">
      <w:pPr>
        <w:pStyle w:val="ab"/>
      </w:pPr>
      <w:r w:rsidRPr="009F601F">
        <w:lastRenderedPageBreak/>
        <w:t>Важно также отметить, что Постановлением Администрации МО</w:t>
      </w:r>
      <w:r w:rsidR="00A045FC" w:rsidRPr="009F601F">
        <w:t xml:space="preserve"> «</w:t>
      </w:r>
      <w:r w:rsidRPr="009F601F">
        <w:t xml:space="preserve">Заневское </w:t>
      </w:r>
      <w:r w:rsidR="00B33A89" w:rsidRPr="009F601F">
        <w:t>городское</w:t>
      </w:r>
      <w:r w:rsidRPr="009F601F">
        <w:t xml:space="preserve"> поселение</w:t>
      </w:r>
      <w:r w:rsidR="00A045FC" w:rsidRPr="009F601F">
        <w:t>»</w:t>
      </w:r>
      <w:r w:rsidRPr="009F601F">
        <w:t xml:space="preserve"> № 270 от 03.07.13г. ООО</w:t>
      </w:r>
      <w:r w:rsidR="00A045FC" w:rsidRPr="009F601F">
        <w:t xml:space="preserve"> «</w:t>
      </w:r>
      <w:r w:rsidRPr="009F601F">
        <w:t>СМЭУ</w:t>
      </w:r>
      <w:r w:rsidR="00A045FC" w:rsidRPr="009F601F">
        <w:t xml:space="preserve"> «</w:t>
      </w:r>
      <w:r w:rsidRPr="009F601F">
        <w:t>Заневка</w:t>
      </w:r>
      <w:r w:rsidR="00A045FC" w:rsidRPr="009F601F">
        <w:t>»</w:t>
      </w:r>
      <w:r w:rsidRPr="009F601F">
        <w:t xml:space="preserve"> утверждено гарантирующим поставщиком услуг по водоснабжению и хозяйственно-бытовому водоотведению на территории поселения. Сети и сооружения водоотведения, находящиеся в собственности МО</w:t>
      </w:r>
      <w:r w:rsidR="00A045FC" w:rsidRPr="009F601F">
        <w:t xml:space="preserve"> «</w:t>
      </w:r>
      <w:r w:rsidRPr="009F601F">
        <w:t xml:space="preserve">Заневское </w:t>
      </w:r>
      <w:r w:rsidR="00B33A89" w:rsidRPr="009F601F">
        <w:t>городское</w:t>
      </w:r>
      <w:r w:rsidRPr="009F601F">
        <w:t xml:space="preserve"> поселение</w:t>
      </w:r>
      <w:r w:rsidR="00A045FC" w:rsidRPr="009F601F">
        <w:t>»</w:t>
      </w:r>
      <w:r w:rsidRPr="009F601F">
        <w:t>, эксплуатируются ООО</w:t>
      </w:r>
      <w:r w:rsidR="00A045FC" w:rsidRPr="009F601F">
        <w:t xml:space="preserve"> «</w:t>
      </w:r>
      <w:r w:rsidRPr="009F601F">
        <w:t>СМЭУ</w:t>
      </w:r>
      <w:r w:rsidR="00A045FC" w:rsidRPr="009F601F">
        <w:t xml:space="preserve"> «</w:t>
      </w:r>
      <w:r w:rsidRPr="009F601F">
        <w:t>Заневка</w:t>
      </w:r>
      <w:r w:rsidR="00A045FC" w:rsidRPr="009F601F">
        <w:t>»</w:t>
      </w:r>
      <w:r w:rsidRPr="009F601F">
        <w:t xml:space="preserve"> на основании договора аренды № 111/10 от 16.09.10г., заключенного на 25 лет.</w:t>
      </w:r>
    </w:p>
    <w:p w14:paraId="274F1F90" w14:textId="206FDCFA" w:rsidR="00465236" w:rsidRPr="009F601F" w:rsidRDefault="00465236" w:rsidP="00465236">
      <w:pPr>
        <w:pStyle w:val="ab"/>
      </w:pPr>
      <w:r w:rsidRPr="009F601F">
        <w:t>Подключение системы хозяйственно-бытового водоотведения ЗАО</w:t>
      </w:r>
      <w:r w:rsidR="00A045FC" w:rsidRPr="009F601F">
        <w:t xml:space="preserve"> «</w:t>
      </w:r>
      <w:r w:rsidRPr="009F601F">
        <w:t>РТ</w:t>
      </w:r>
      <w:r w:rsidR="00A045FC" w:rsidRPr="009F601F">
        <w:t xml:space="preserve"> «</w:t>
      </w:r>
      <w:r w:rsidRPr="009F601F">
        <w:t>Петербургская недвижимость</w:t>
      </w:r>
      <w:r w:rsidR="00A045FC" w:rsidRPr="009F601F">
        <w:t>»</w:t>
      </w:r>
      <w:r w:rsidRPr="009F601F">
        <w:t xml:space="preserve"> к системе водоснабжения ГУП</w:t>
      </w:r>
      <w:r w:rsidR="00A045FC" w:rsidRPr="009F601F">
        <w:t xml:space="preserve"> «</w:t>
      </w:r>
      <w:r w:rsidRPr="009F601F">
        <w:t>Водоканал СПб</w:t>
      </w:r>
      <w:r w:rsidR="00A045FC" w:rsidRPr="009F601F">
        <w:t>»</w:t>
      </w:r>
      <w:r w:rsidRPr="009F601F">
        <w:t xml:space="preserve"> осуществлено на основании договоров № 1971/11 от 18.04.11г. и № 163654/13 от 12.02.13 г. о снятии технологических ограничений, заключенных между ЗАО</w:t>
      </w:r>
      <w:r w:rsidR="00A045FC" w:rsidRPr="009F601F">
        <w:t xml:space="preserve"> «</w:t>
      </w:r>
      <w:r w:rsidRPr="009F601F">
        <w:t>РТ</w:t>
      </w:r>
      <w:r w:rsidR="00A045FC" w:rsidRPr="009F601F">
        <w:t xml:space="preserve"> «</w:t>
      </w:r>
      <w:r w:rsidRPr="009F601F">
        <w:t>Петербургская недвижимость</w:t>
      </w:r>
      <w:r w:rsidR="00A045FC" w:rsidRPr="009F601F">
        <w:t>»</w:t>
      </w:r>
      <w:r w:rsidRPr="009F601F">
        <w:t xml:space="preserve"> и ГУП</w:t>
      </w:r>
      <w:r w:rsidR="00A045FC" w:rsidRPr="009F601F">
        <w:t xml:space="preserve"> «</w:t>
      </w:r>
      <w:r w:rsidRPr="009F601F">
        <w:t>Водоканал СПб</w:t>
      </w:r>
      <w:r w:rsidR="00A045FC" w:rsidRPr="009F601F">
        <w:t>»</w:t>
      </w:r>
      <w:r w:rsidRPr="009F601F">
        <w:t>. В соответствии с этими договорами, ГУП</w:t>
      </w:r>
      <w:r w:rsidR="00A045FC" w:rsidRPr="009F601F">
        <w:t xml:space="preserve"> «</w:t>
      </w:r>
      <w:r w:rsidRPr="009F601F">
        <w:t>Водоканал СПб</w:t>
      </w:r>
      <w:r w:rsidR="00A045FC" w:rsidRPr="009F601F">
        <w:t>»</w:t>
      </w:r>
      <w:r w:rsidRPr="009F601F">
        <w:t xml:space="preserve"> гарантирует ЗАО</w:t>
      </w:r>
      <w:r w:rsidR="00A045FC" w:rsidRPr="009F601F">
        <w:t xml:space="preserve"> «</w:t>
      </w:r>
      <w:r w:rsidRPr="009F601F">
        <w:t>РТ</w:t>
      </w:r>
      <w:r w:rsidR="00A045FC" w:rsidRPr="009F601F">
        <w:t xml:space="preserve"> «</w:t>
      </w:r>
      <w:r w:rsidRPr="009F601F">
        <w:t>Петербургская недвижимость</w:t>
      </w:r>
      <w:r w:rsidR="00A045FC" w:rsidRPr="009F601F">
        <w:t>»</w:t>
      </w:r>
      <w:r w:rsidRPr="009F601F">
        <w:t xml:space="preserve"> возможность приема в систему водоотведения Санкт-Петербурга бытовых сточных вод в количестве 1 504,25 м3/сутки и 7 514,5 м3/сутки соответственно. </w:t>
      </w:r>
    </w:p>
    <w:p w14:paraId="217A8E9D" w14:textId="13700F26" w:rsidR="00465236" w:rsidRPr="009F601F" w:rsidRDefault="00465236" w:rsidP="00465236">
      <w:pPr>
        <w:pStyle w:val="ab"/>
      </w:pPr>
      <w:r w:rsidRPr="009F601F">
        <w:t>При этом сети и сооружения канализации, принадлежащие ЗАО</w:t>
      </w:r>
      <w:r w:rsidR="00A045FC" w:rsidRPr="009F601F">
        <w:t xml:space="preserve"> «</w:t>
      </w:r>
      <w:r w:rsidRPr="009F601F">
        <w:t>РТ</w:t>
      </w:r>
      <w:r w:rsidR="00A045FC" w:rsidRPr="009F601F">
        <w:t xml:space="preserve"> «</w:t>
      </w:r>
      <w:r w:rsidRPr="009F601F">
        <w:t>Петербургская недвижимость</w:t>
      </w:r>
      <w:r w:rsidR="00A045FC" w:rsidRPr="009F601F">
        <w:t>»</w:t>
      </w:r>
      <w:r w:rsidRPr="009F601F">
        <w:t xml:space="preserve"> эксплуатируются ООО</w:t>
      </w:r>
      <w:r w:rsidR="00A045FC" w:rsidRPr="009F601F">
        <w:t xml:space="preserve"> «</w:t>
      </w:r>
      <w:r w:rsidRPr="009F601F">
        <w:t>СМЭУ</w:t>
      </w:r>
      <w:r w:rsidR="00A045FC" w:rsidRPr="009F601F">
        <w:t xml:space="preserve"> «</w:t>
      </w:r>
      <w:r w:rsidRPr="009F601F">
        <w:t>Заневка</w:t>
      </w:r>
      <w:r w:rsidR="00A045FC" w:rsidRPr="009F601F">
        <w:t>»</w:t>
      </w:r>
      <w:r w:rsidRPr="009F601F">
        <w:t xml:space="preserve"> на основании договора на техническое обслуживание.</w:t>
      </w:r>
    </w:p>
    <w:p w14:paraId="75BDD275" w14:textId="33F1AE54" w:rsidR="00465236" w:rsidRPr="009F601F" w:rsidRDefault="00465236" w:rsidP="00465236">
      <w:pPr>
        <w:pStyle w:val="ab"/>
      </w:pPr>
      <w:r w:rsidRPr="009F601F">
        <w:t>Система водоотведения ООО</w:t>
      </w:r>
      <w:r w:rsidR="00A045FC" w:rsidRPr="009F601F">
        <w:t xml:space="preserve"> «</w:t>
      </w:r>
      <w:r w:rsidRPr="009F601F">
        <w:t>Кудрово - Град</w:t>
      </w:r>
      <w:r w:rsidR="00A045FC" w:rsidRPr="009F601F">
        <w:t>»</w:t>
      </w:r>
      <w:r w:rsidRPr="009F601F">
        <w:t xml:space="preserve"> подключена к системе водоотведения ГУП</w:t>
      </w:r>
      <w:r w:rsidR="00A045FC" w:rsidRPr="009F601F">
        <w:t xml:space="preserve"> «</w:t>
      </w:r>
      <w:r w:rsidRPr="009F601F">
        <w:t>Водоканал СПб</w:t>
      </w:r>
      <w:r w:rsidR="00A045FC" w:rsidRPr="009F601F">
        <w:t>»</w:t>
      </w:r>
      <w:r w:rsidRPr="009F601F">
        <w:t xml:space="preserve"> на основании договора № 2333/10 от 10.08.10г. о снятии технологических ограничений, заключенного между ООО</w:t>
      </w:r>
      <w:r w:rsidR="00A045FC" w:rsidRPr="009F601F">
        <w:t xml:space="preserve"> «</w:t>
      </w:r>
      <w:r w:rsidRPr="009F601F">
        <w:t>Кудрово - Град</w:t>
      </w:r>
      <w:r w:rsidR="00A045FC" w:rsidRPr="009F601F">
        <w:t>»</w:t>
      </w:r>
      <w:r w:rsidRPr="009F601F">
        <w:t xml:space="preserve"> и ГУП</w:t>
      </w:r>
      <w:r w:rsidR="00A045FC" w:rsidRPr="009F601F">
        <w:t xml:space="preserve"> «</w:t>
      </w:r>
      <w:r w:rsidRPr="009F601F">
        <w:t>Водоканал СПб</w:t>
      </w:r>
      <w:r w:rsidR="00A045FC" w:rsidRPr="009F601F">
        <w:t>»</w:t>
      </w:r>
      <w:r w:rsidRPr="009F601F">
        <w:t>, и Условиями подключения № 300-28-8859/10-03 от 21.08.12г. В соответствии с этим договором, ГУП</w:t>
      </w:r>
      <w:r w:rsidR="00A045FC" w:rsidRPr="009F601F">
        <w:t xml:space="preserve"> «</w:t>
      </w:r>
      <w:r w:rsidRPr="009F601F">
        <w:t>Водоканал СПб</w:t>
      </w:r>
      <w:r w:rsidR="00A045FC" w:rsidRPr="009F601F">
        <w:t>»</w:t>
      </w:r>
      <w:r w:rsidRPr="009F601F">
        <w:t xml:space="preserve"> гарантирует возможность приема в систему водоотведения Санкт-Петербурга бытовых сточных вод в количестве 9 098,5 м3/сутки.</w:t>
      </w:r>
    </w:p>
    <w:p w14:paraId="0E3FBFE7" w14:textId="45D19568" w:rsidR="00465236" w:rsidRPr="009F601F" w:rsidRDefault="00465236" w:rsidP="00465236">
      <w:pPr>
        <w:pStyle w:val="ab"/>
      </w:pPr>
      <w:r w:rsidRPr="009F601F">
        <w:t>ООО</w:t>
      </w:r>
      <w:r w:rsidR="00A045FC" w:rsidRPr="009F601F">
        <w:t xml:space="preserve"> «</w:t>
      </w:r>
      <w:r w:rsidRPr="009F601F">
        <w:t>Кудрово - Град</w:t>
      </w:r>
      <w:r w:rsidR="00A045FC" w:rsidRPr="009F601F">
        <w:t>»</w:t>
      </w:r>
      <w:r w:rsidRPr="009F601F">
        <w:t xml:space="preserve"> эксплуатирует собственные сети и сооружения канализации в зоне</w:t>
      </w:r>
      <w:r w:rsidR="00A045FC" w:rsidRPr="009F601F">
        <w:t xml:space="preserve"> «</w:t>
      </w:r>
      <w:r w:rsidRPr="009F601F">
        <w:t>Кудрово</w:t>
      </w:r>
      <w:r w:rsidR="00A045FC" w:rsidRPr="009F601F">
        <w:t>»</w:t>
      </w:r>
      <w:r w:rsidRPr="009F601F">
        <w:t>.</w:t>
      </w:r>
    </w:p>
    <w:p w14:paraId="3EB1BBE3" w14:textId="4A41425B" w:rsidR="00465236" w:rsidRPr="009F601F" w:rsidRDefault="00465236" w:rsidP="00465236">
      <w:pPr>
        <w:pStyle w:val="ab"/>
      </w:pPr>
      <w:r w:rsidRPr="009F601F">
        <w:t>Подключение системы водоотведения ООО</w:t>
      </w:r>
      <w:r w:rsidR="00A045FC" w:rsidRPr="009F601F">
        <w:t xml:space="preserve"> «</w:t>
      </w:r>
      <w:r w:rsidRPr="009F601F">
        <w:t>ИКЕА МОС</w:t>
      </w:r>
      <w:r w:rsidR="00A045FC" w:rsidRPr="009F601F">
        <w:t>»</w:t>
      </w:r>
      <w:r w:rsidRPr="009F601F">
        <w:t xml:space="preserve"> к системе водоотведения ГУП</w:t>
      </w:r>
      <w:r w:rsidR="00A045FC" w:rsidRPr="009F601F">
        <w:t xml:space="preserve"> «</w:t>
      </w:r>
      <w:r w:rsidRPr="009F601F">
        <w:t>Водоканал СПб</w:t>
      </w:r>
      <w:r w:rsidR="00A045FC" w:rsidRPr="009F601F">
        <w:t>»</w:t>
      </w:r>
      <w:r w:rsidRPr="009F601F">
        <w:t xml:space="preserve"> осуществлено на основании Технических условий № 9943-24/1-06 от 02.10.03г. и Согласования присоединения к системам коммунального водоснабжения и канализации № 11078-24/1-06-Р от 30.10.03г. </w:t>
      </w:r>
      <w:r w:rsidRPr="009F601F">
        <w:lastRenderedPageBreak/>
        <w:t>выданных ГУП</w:t>
      </w:r>
      <w:r w:rsidR="00A045FC" w:rsidRPr="009F601F">
        <w:t xml:space="preserve"> «</w:t>
      </w:r>
      <w:r w:rsidRPr="009F601F">
        <w:t>Водоканал СПб</w:t>
      </w:r>
      <w:r w:rsidR="00A045FC" w:rsidRPr="009F601F">
        <w:t>»</w:t>
      </w:r>
      <w:r w:rsidRPr="009F601F">
        <w:t>. В соответствии с ТУ и Согласованием ГУП</w:t>
      </w:r>
      <w:r w:rsidR="00A045FC" w:rsidRPr="009F601F">
        <w:t xml:space="preserve"> «</w:t>
      </w:r>
      <w:r w:rsidRPr="009F601F">
        <w:t>Водоканал СПб</w:t>
      </w:r>
      <w:r w:rsidR="00A045FC" w:rsidRPr="009F601F">
        <w:t>»</w:t>
      </w:r>
      <w:r w:rsidRPr="009F601F">
        <w:t xml:space="preserve"> гарантирует возможность приема в систему водоотведения Санкт-Петербурга бытовых сточных вод в количестве 743,1 м3/сутки.</w:t>
      </w:r>
    </w:p>
    <w:p w14:paraId="4381CB6E" w14:textId="3BAB95E5" w:rsidR="00465236" w:rsidRPr="009F601F" w:rsidRDefault="00465236" w:rsidP="00465236">
      <w:pPr>
        <w:pStyle w:val="ab"/>
      </w:pPr>
      <w:r w:rsidRPr="009F601F">
        <w:t xml:space="preserve"> При этом ООО</w:t>
      </w:r>
      <w:r w:rsidR="00A045FC" w:rsidRPr="009F601F">
        <w:t xml:space="preserve"> «</w:t>
      </w:r>
      <w:r w:rsidRPr="009F601F">
        <w:t>ИКЕА МОС</w:t>
      </w:r>
      <w:r w:rsidR="00A045FC" w:rsidRPr="009F601F">
        <w:t>»</w:t>
      </w:r>
      <w:r w:rsidRPr="009F601F">
        <w:t xml:space="preserve"> эксплуатирует собственные сети и сооружения канализации в зоне</w:t>
      </w:r>
      <w:r w:rsidR="00A045FC" w:rsidRPr="009F601F">
        <w:t xml:space="preserve"> «</w:t>
      </w:r>
      <w:r w:rsidRPr="009F601F">
        <w:t>Кудрово</w:t>
      </w:r>
      <w:r w:rsidR="00A045FC" w:rsidRPr="009F601F">
        <w:t>»</w:t>
      </w:r>
      <w:r w:rsidRPr="009F601F">
        <w:t>.</w:t>
      </w:r>
    </w:p>
    <w:p w14:paraId="65661E3D" w14:textId="34323A8C" w:rsidR="00465236" w:rsidRPr="009F601F" w:rsidRDefault="00465236" w:rsidP="00465236">
      <w:pPr>
        <w:pStyle w:val="ab"/>
      </w:pPr>
      <w:r w:rsidRPr="009F601F">
        <w:t>Система водоотведения ЗАО</w:t>
      </w:r>
      <w:r w:rsidR="00A045FC" w:rsidRPr="009F601F">
        <w:t xml:space="preserve"> «</w:t>
      </w:r>
      <w:r w:rsidRPr="009F601F">
        <w:t>Победа Моторс</w:t>
      </w:r>
      <w:r w:rsidR="00A045FC" w:rsidRPr="009F601F">
        <w:t>»</w:t>
      </w:r>
      <w:r w:rsidRPr="009F601F">
        <w:t xml:space="preserve"> подключена к системе водоснабжения ГУП</w:t>
      </w:r>
      <w:r w:rsidR="00A045FC" w:rsidRPr="009F601F">
        <w:t xml:space="preserve"> «</w:t>
      </w:r>
      <w:r w:rsidRPr="009F601F">
        <w:t>Водоканал СПб</w:t>
      </w:r>
      <w:r w:rsidR="00A045FC" w:rsidRPr="009F601F">
        <w:t>»</w:t>
      </w:r>
      <w:r w:rsidRPr="009F601F">
        <w:t xml:space="preserve"> на основании Технических условий № 50/11-17-3233/06-1 от 20.07.06г., выданных ГУП</w:t>
      </w:r>
      <w:r w:rsidR="00A045FC" w:rsidRPr="009F601F">
        <w:t xml:space="preserve"> «</w:t>
      </w:r>
      <w:r w:rsidRPr="009F601F">
        <w:t>Водоканал СПб</w:t>
      </w:r>
      <w:r w:rsidR="00A045FC" w:rsidRPr="009F601F">
        <w:t>»</w:t>
      </w:r>
      <w:r w:rsidRPr="009F601F">
        <w:t>. В соответствии с Техническими условиями ГУП</w:t>
      </w:r>
      <w:r w:rsidR="00A045FC" w:rsidRPr="009F601F">
        <w:t xml:space="preserve"> «</w:t>
      </w:r>
      <w:r w:rsidRPr="009F601F">
        <w:t>Водоканал СПб</w:t>
      </w:r>
      <w:r w:rsidR="00A045FC" w:rsidRPr="009F601F">
        <w:t>»</w:t>
      </w:r>
      <w:r w:rsidRPr="009F601F">
        <w:t xml:space="preserve"> гарантирует возможность приема в систему водоотведения Санкт-Петербурга бытовых сточных вод в количестве 14,5 м</w:t>
      </w:r>
      <w:r w:rsidRPr="009F601F">
        <w:rPr>
          <w:vertAlign w:val="superscript"/>
        </w:rPr>
        <w:t>3</w:t>
      </w:r>
      <w:r w:rsidRPr="009F601F">
        <w:t xml:space="preserve">/сутки. </w:t>
      </w:r>
    </w:p>
    <w:p w14:paraId="19A2FDDA" w14:textId="331BB483" w:rsidR="00465236" w:rsidRPr="009F601F" w:rsidRDefault="00465236" w:rsidP="00465236">
      <w:pPr>
        <w:pStyle w:val="ab"/>
      </w:pPr>
      <w:r w:rsidRPr="009F601F">
        <w:t>Водоотведение от объектов ЗАО</w:t>
      </w:r>
      <w:r w:rsidR="00A045FC" w:rsidRPr="009F601F">
        <w:t xml:space="preserve"> «</w:t>
      </w:r>
      <w:r w:rsidRPr="009F601F">
        <w:t>Победа Моторс</w:t>
      </w:r>
      <w:r w:rsidR="00A045FC" w:rsidRPr="009F601F">
        <w:t>»</w:t>
      </w:r>
      <w:r w:rsidRPr="009F601F">
        <w:t xml:space="preserve"> осуществляется на основании договора № 12-576433-О-ВО от 19.08.13г. на прием сточных вод и загрязняющих веществ заключенного между ЗАО</w:t>
      </w:r>
      <w:r w:rsidR="00A045FC" w:rsidRPr="009F601F">
        <w:t xml:space="preserve"> «</w:t>
      </w:r>
      <w:r w:rsidRPr="009F601F">
        <w:t>Победа Моторс</w:t>
      </w:r>
      <w:r w:rsidR="00A045FC" w:rsidRPr="009F601F">
        <w:t>»</w:t>
      </w:r>
      <w:r w:rsidRPr="009F601F">
        <w:t xml:space="preserve"> и ГУП</w:t>
      </w:r>
      <w:r w:rsidR="00A045FC" w:rsidRPr="009F601F">
        <w:t xml:space="preserve"> «</w:t>
      </w:r>
      <w:r w:rsidRPr="009F601F">
        <w:t>Водоканал СПб</w:t>
      </w:r>
      <w:r w:rsidR="00A045FC" w:rsidRPr="009F601F">
        <w:t>»</w:t>
      </w:r>
      <w:r w:rsidRPr="009F601F">
        <w:t>.</w:t>
      </w:r>
    </w:p>
    <w:p w14:paraId="1CF1590F" w14:textId="167D2D52" w:rsidR="00465236" w:rsidRPr="009F601F" w:rsidRDefault="00465236" w:rsidP="00465236">
      <w:pPr>
        <w:pStyle w:val="ab"/>
      </w:pPr>
      <w:r w:rsidRPr="009F601F">
        <w:t xml:space="preserve"> Организация ООО ЗАО</w:t>
      </w:r>
      <w:r w:rsidR="00A045FC" w:rsidRPr="009F601F">
        <w:t xml:space="preserve"> «</w:t>
      </w:r>
      <w:r w:rsidRPr="009F601F">
        <w:t>Победа Моторс</w:t>
      </w:r>
      <w:r w:rsidR="00A045FC" w:rsidRPr="009F601F">
        <w:t>»</w:t>
      </w:r>
      <w:r w:rsidRPr="009F601F">
        <w:t xml:space="preserve"> эксплуатирует собственные сети и сооружения канализации в эксплуатационнной зоне</w:t>
      </w:r>
      <w:r w:rsidR="00A045FC" w:rsidRPr="009F601F">
        <w:t xml:space="preserve"> «</w:t>
      </w:r>
      <w:r w:rsidRPr="009F601F">
        <w:t>Кудрово</w:t>
      </w:r>
      <w:r w:rsidR="00A045FC" w:rsidRPr="009F601F">
        <w:t>»</w:t>
      </w:r>
      <w:r w:rsidRPr="009F601F">
        <w:t>..</w:t>
      </w:r>
    </w:p>
    <w:p w14:paraId="71F24526" w14:textId="6C0B0AEA" w:rsidR="00465236" w:rsidRPr="009F601F" w:rsidRDefault="00465236" w:rsidP="00465236">
      <w:pPr>
        <w:pStyle w:val="ab"/>
      </w:pPr>
      <w:r w:rsidRPr="009F601F">
        <w:t>Водоотведение объектов ЗАО</w:t>
      </w:r>
      <w:r w:rsidR="00A045FC" w:rsidRPr="009F601F">
        <w:t xml:space="preserve"> «</w:t>
      </w:r>
      <w:r w:rsidRPr="009F601F">
        <w:t>СМУ-53</w:t>
      </w:r>
      <w:r w:rsidR="00A045FC" w:rsidRPr="009F601F">
        <w:t>»</w:t>
      </w:r>
      <w:r w:rsidRPr="009F601F">
        <w:t xml:space="preserve"> (с 01.10.13г. ЗАО</w:t>
      </w:r>
      <w:r w:rsidR="00A045FC" w:rsidRPr="009F601F">
        <w:t xml:space="preserve"> «</w:t>
      </w:r>
      <w:r w:rsidRPr="009F601F">
        <w:t>Отрада</w:t>
      </w:r>
      <w:r w:rsidR="00A045FC" w:rsidRPr="009F601F">
        <w:t>»</w:t>
      </w:r>
      <w:r w:rsidRPr="009F601F">
        <w:t>) осуществляется на основании договора № 15-91819/10-О от 18.02.08г. на прием сточных вод и загрязняющих веществ, заключенного между ЗАО</w:t>
      </w:r>
      <w:r w:rsidR="00A045FC" w:rsidRPr="009F601F">
        <w:t xml:space="preserve"> «</w:t>
      </w:r>
      <w:r w:rsidRPr="009F601F">
        <w:t>СМУ-53</w:t>
      </w:r>
      <w:r w:rsidR="00A045FC" w:rsidRPr="009F601F">
        <w:t>»</w:t>
      </w:r>
      <w:r w:rsidRPr="009F601F">
        <w:t xml:space="preserve"> и ГУП</w:t>
      </w:r>
      <w:r w:rsidR="00A045FC" w:rsidRPr="009F601F">
        <w:t xml:space="preserve"> «</w:t>
      </w:r>
      <w:r w:rsidRPr="009F601F">
        <w:t>Водоканал СПб</w:t>
      </w:r>
      <w:r w:rsidR="00A045FC" w:rsidRPr="009F601F">
        <w:t>»</w:t>
      </w:r>
      <w:r w:rsidRPr="009F601F">
        <w:t>. В соответствии с Договором ГУП</w:t>
      </w:r>
      <w:r w:rsidR="00A045FC" w:rsidRPr="009F601F">
        <w:t xml:space="preserve"> «</w:t>
      </w:r>
      <w:r w:rsidRPr="009F601F">
        <w:t>Водоканал СПб</w:t>
      </w:r>
      <w:r w:rsidR="00A045FC" w:rsidRPr="009F601F">
        <w:t>»</w:t>
      </w:r>
      <w:r w:rsidRPr="009F601F">
        <w:t xml:space="preserve"> гарантирует возможность приема в систему водоотведения Санкт-Петербурга бытовых сточных вод в количестве 23,0 м</w:t>
      </w:r>
      <w:r w:rsidRPr="009F601F">
        <w:rPr>
          <w:vertAlign w:val="superscript"/>
        </w:rPr>
        <w:t>3</w:t>
      </w:r>
      <w:r w:rsidRPr="009F601F">
        <w:t>/сутки. Фактическое водоотведение составляет 1,64 м3/сутки. Сети являются собственностью и эксплуатируется ЗАО</w:t>
      </w:r>
      <w:r w:rsidR="00A045FC" w:rsidRPr="009F601F">
        <w:t xml:space="preserve"> «</w:t>
      </w:r>
      <w:r w:rsidRPr="009F601F">
        <w:t>СМУ-53</w:t>
      </w:r>
      <w:r w:rsidR="00A045FC" w:rsidRPr="009F601F">
        <w:t>»</w:t>
      </w:r>
      <w:r w:rsidRPr="009F601F">
        <w:t>.</w:t>
      </w:r>
    </w:p>
    <w:p w14:paraId="12A2D232" w14:textId="77777777" w:rsidR="00436AD1" w:rsidRPr="009F601F" w:rsidRDefault="00436AD1" w:rsidP="003F6E52">
      <w:pPr>
        <w:pStyle w:val="111"/>
      </w:pPr>
      <w:bookmarkStart w:id="45" w:name="_Toc444450287"/>
      <w:r w:rsidRPr="009F601F">
        <w:t>Характеристика системы ресурсоснабжения (основные технические характеристики источников, сетей, других объектов системы)</w:t>
      </w:r>
      <w:bookmarkEnd w:id="45"/>
    </w:p>
    <w:p w14:paraId="3BC88526" w14:textId="03D92DE5" w:rsidR="00324C23" w:rsidRPr="009F601F" w:rsidRDefault="00324C23" w:rsidP="00324C23">
      <w:pPr>
        <w:pStyle w:val="ab"/>
      </w:pPr>
      <w:r w:rsidRPr="009F601F">
        <w:t>Основным приемником сточных вод от населения и объектов, расположенных в МО</w:t>
      </w:r>
      <w:r w:rsidR="00A045FC" w:rsidRPr="009F601F">
        <w:t xml:space="preserve"> «</w:t>
      </w:r>
      <w:r w:rsidRPr="009F601F">
        <w:t xml:space="preserve">Заневское </w:t>
      </w:r>
      <w:r w:rsidR="00B33A89" w:rsidRPr="009F601F">
        <w:t>городское</w:t>
      </w:r>
      <w:r w:rsidRPr="009F601F">
        <w:t xml:space="preserve"> поселение</w:t>
      </w:r>
      <w:r w:rsidR="00A045FC" w:rsidRPr="009F601F">
        <w:t>»</w:t>
      </w:r>
      <w:r w:rsidRPr="009F601F">
        <w:t xml:space="preserve"> является централизованная система водоотведения, принадлежащая ГУП</w:t>
      </w:r>
      <w:r w:rsidR="00A045FC" w:rsidRPr="009F601F">
        <w:t xml:space="preserve"> «</w:t>
      </w:r>
      <w:r w:rsidRPr="009F601F">
        <w:t>Водоканал СПб</w:t>
      </w:r>
      <w:r w:rsidR="00A045FC" w:rsidRPr="009F601F">
        <w:t>»</w:t>
      </w:r>
      <w:r w:rsidRPr="009F601F">
        <w:t>.</w:t>
      </w:r>
    </w:p>
    <w:p w14:paraId="16A8D4EE" w14:textId="77777777" w:rsidR="00324C23" w:rsidRPr="009F601F" w:rsidRDefault="00324C23" w:rsidP="00324C23">
      <w:pPr>
        <w:pStyle w:val="ab"/>
      </w:pPr>
      <w:r w:rsidRPr="009F601F">
        <w:lastRenderedPageBreak/>
        <w:t xml:space="preserve">В то же время значительная часть населения, проживающего в частных домах и мелкие организации, находящиеся в стороне от централизованных сетей водоотведения, используют выгреба, локальные очистные сооружения или емкости для накопления и последующего вывоза сточных вод. </w:t>
      </w:r>
    </w:p>
    <w:p w14:paraId="65FD64EF" w14:textId="77777777" w:rsidR="00324C23" w:rsidRPr="009F601F" w:rsidRDefault="00324C23" w:rsidP="00324C23">
      <w:pPr>
        <w:pStyle w:val="ab"/>
      </w:pPr>
      <w:r w:rsidRPr="009F601F">
        <w:t>Централизованные системы хозяйственно-бытового водоотведения имеются в деревнях Кудрово, Янино-1 и Заневка. В деревнях Суоранда, Хирвости, Янино-2, Новосергиевка, а также поселках Пятый километр и Мяглово централизованные системы водоотведения отсутствуют.</w:t>
      </w:r>
    </w:p>
    <w:p w14:paraId="451600B0" w14:textId="77777777" w:rsidR="00324C23" w:rsidRPr="009F601F" w:rsidRDefault="00324C23" w:rsidP="00324C23">
      <w:pPr>
        <w:pStyle w:val="ab"/>
        <w:ind w:firstLine="0"/>
      </w:pPr>
    </w:p>
    <w:p w14:paraId="78252DEF" w14:textId="77777777" w:rsidR="00324C23" w:rsidRPr="009F601F" w:rsidRDefault="00324C23" w:rsidP="00324C23">
      <w:pPr>
        <w:pStyle w:val="ab"/>
      </w:pPr>
    </w:p>
    <w:p w14:paraId="45602D66" w14:textId="6B5F30DF" w:rsidR="00324C23" w:rsidRPr="009F601F" w:rsidRDefault="00324C23" w:rsidP="00324C23">
      <w:pPr>
        <w:pStyle w:val="ab"/>
        <w:rPr>
          <w:b/>
          <w:i/>
        </w:rPr>
      </w:pPr>
      <w:r w:rsidRPr="009F601F">
        <w:rPr>
          <w:b/>
          <w:i/>
        </w:rPr>
        <w:t>ООО</w:t>
      </w:r>
      <w:r w:rsidR="00A045FC" w:rsidRPr="009F601F">
        <w:rPr>
          <w:b/>
          <w:i/>
        </w:rPr>
        <w:t xml:space="preserve"> «</w:t>
      </w:r>
      <w:r w:rsidRPr="009F601F">
        <w:rPr>
          <w:b/>
          <w:i/>
        </w:rPr>
        <w:t>СМЭУ</w:t>
      </w:r>
      <w:r w:rsidR="00A045FC" w:rsidRPr="009F601F">
        <w:rPr>
          <w:b/>
          <w:i/>
        </w:rPr>
        <w:t xml:space="preserve"> «</w:t>
      </w:r>
      <w:r w:rsidRPr="009F601F">
        <w:rPr>
          <w:b/>
          <w:i/>
        </w:rPr>
        <w:t>Заневка</w:t>
      </w:r>
      <w:r w:rsidR="00A045FC" w:rsidRPr="009F601F">
        <w:rPr>
          <w:b/>
          <w:i/>
        </w:rPr>
        <w:t>»</w:t>
      </w:r>
    </w:p>
    <w:p w14:paraId="15BA7A66" w14:textId="28901F8B" w:rsidR="00324C23" w:rsidRPr="009F601F" w:rsidRDefault="00324C23" w:rsidP="00324C23">
      <w:pPr>
        <w:pStyle w:val="ab"/>
      </w:pPr>
      <w:r w:rsidRPr="009F601F">
        <w:t>В настоящее время разработан и реализуется проект об объединении выпуска централизованной системы хозяйственно-бытового водоотведения ЗАО</w:t>
      </w:r>
      <w:r w:rsidR="00A045FC" w:rsidRPr="009F601F">
        <w:t xml:space="preserve"> «</w:t>
      </w:r>
      <w:r w:rsidRPr="009F601F">
        <w:t>РТ</w:t>
      </w:r>
      <w:r w:rsidR="00A045FC" w:rsidRPr="009F601F">
        <w:t xml:space="preserve"> «</w:t>
      </w:r>
      <w:r w:rsidRPr="009F601F">
        <w:t>Петербургская недвижимость</w:t>
      </w:r>
      <w:r w:rsidR="00A045FC" w:rsidRPr="009F601F">
        <w:t>»</w:t>
      </w:r>
      <w:r w:rsidRPr="009F601F">
        <w:t xml:space="preserve"> с вновь строящимися магистральными коллекторами централизованной системы хозяйственно-бытового водоотведения ООО</w:t>
      </w:r>
      <w:r w:rsidR="00A045FC" w:rsidRPr="009F601F">
        <w:t xml:space="preserve"> «</w:t>
      </w:r>
      <w:r w:rsidRPr="009F601F">
        <w:t>СМЭУ</w:t>
      </w:r>
      <w:r w:rsidR="00A045FC" w:rsidRPr="009F601F">
        <w:t xml:space="preserve"> «</w:t>
      </w:r>
      <w:r w:rsidRPr="009F601F">
        <w:t>Заневка</w:t>
      </w:r>
      <w:r w:rsidR="00A045FC" w:rsidRPr="009F601F">
        <w:t>»</w:t>
      </w:r>
      <w:r w:rsidRPr="009F601F">
        <w:t xml:space="preserve"> в зоне</w:t>
      </w:r>
      <w:r w:rsidR="00A045FC" w:rsidRPr="009F601F">
        <w:t xml:space="preserve"> «</w:t>
      </w:r>
      <w:r w:rsidRPr="009F601F">
        <w:t>Кудрово</w:t>
      </w:r>
      <w:r w:rsidR="00A045FC" w:rsidRPr="009F601F">
        <w:t>»</w:t>
      </w:r>
      <w:r w:rsidRPr="009F601F">
        <w:t>. Это связано с отсутствием свободных</w:t>
      </w:r>
      <w:r w:rsidR="00A045FC" w:rsidRPr="009F601F">
        <w:t xml:space="preserve"> «</w:t>
      </w:r>
      <w:r w:rsidRPr="009F601F">
        <w:t>коридоров</w:t>
      </w:r>
      <w:r w:rsidR="00A045FC" w:rsidRPr="009F601F">
        <w:t>»</w:t>
      </w:r>
      <w:r w:rsidRPr="009F601F">
        <w:t xml:space="preserve"> для прохождения сетей с территории деревни Кудрово на территорию Санкт-Петербурга. По завершению реализации проекта ЗАО</w:t>
      </w:r>
      <w:r w:rsidR="00A045FC" w:rsidRPr="009F601F">
        <w:t xml:space="preserve"> «</w:t>
      </w:r>
      <w:r w:rsidRPr="009F601F">
        <w:t>РТ</w:t>
      </w:r>
      <w:r w:rsidR="00A045FC" w:rsidRPr="009F601F">
        <w:t xml:space="preserve"> «</w:t>
      </w:r>
      <w:r w:rsidRPr="009F601F">
        <w:t>Петербургская недвижимость</w:t>
      </w:r>
      <w:r w:rsidR="00A045FC" w:rsidRPr="009F601F">
        <w:t>»</w:t>
      </w:r>
      <w:r w:rsidRPr="009F601F">
        <w:t xml:space="preserve"> и ООО</w:t>
      </w:r>
      <w:r w:rsidR="00A045FC" w:rsidRPr="009F601F">
        <w:t xml:space="preserve"> «</w:t>
      </w:r>
      <w:r w:rsidRPr="009F601F">
        <w:t>СМЭУ</w:t>
      </w:r>
      <w:r w:rsidR="00A045FC" w:rsidRPr="009F601F">
        <w:t xml:space="preserve"> «</w:t>
      </w:r>
      <w:r w:rsidRPr="009F601F">
        <w:t>Заневка</w:t>
      </w:r>
      <w:r w:rsidR="00A045FC" w:rsidRPr="009F601F">
        <w:t>»</w:t>
      </w:r>
      <w:r w:rsidRPr="009F601F">
        <w:t xml:space="preserve"> будут иметь общую точку подключения к канализационному коллектору ГУП</w:t>
      </w:r>
      <w:r w:rsidR="00A045FC" w:rsidRPr="009F601F">
        <w:t xml:space="preserve"> «</w:t>
      </w:r>
      <w:r w:rsidRPr="009F601F">
        <w:t>Водоканал СПб</w:t>
      </w:r>
      <w:r w:rsidR="00A045FC" w:rsidRPr="009F601F">
        <w:t>»</w:t>
      </w:r>
      <w:r w:rsidRPr="009F601F">
        <w:t xml:space="preserve"> в данной эксплуатационной зоне, расположенную в районе пересечения Товарищеского проспекта и ул. им. Крыленко. Реализация проекта находится в стадии завершения. Проектная производительность системы составляет 1000 м</w:t>
      </w:r>
      <w:r w:rsidRPr="009F601F">
        <w:rPr>
          <w:vertAlign w:val="superscript"/>
        </w:rPr>
        <w:t xml:space="preserve"> 3</w:t>
      </w:r>
      <w:r w:rsidRPr="009F601F">
        <w:t>/час.</w:t>
      </w:r>
    </w:p>
    <w:p w14:paraId="2DF65474" w14:textId="3DFD73AF" w:rsidR="00324C23" w:rsidRPr="009F601F" w:rsidRDefault="00324C23" w:rsidP="00324C23">
      <w:pPr>
        <w:pStyle w:val="ab"/>
      </w:pPr>
      <w:r w:rsidRPr="009F601F">
        <w:t>На данный момент в составе системы водоотведения ООО</w:t>
      </w:r>
      <w:r w:rsidR="00A045FC" w:rsidRPr="009F601F">
        <w:t xml:space="preserve"> «</w:t>
      </w:r>
      <w:r w:rsidRPr="009F601F">
        <w:t>СМЭУ</w:t>
      </w:r>
      <w:r w:rsidR="00A045FC" w:rsidRPr="009F601F">
        <w:t xml:space="preserve"> «</w:t>
      </w:r>
      <w:r w:rsidRPr="009F601F">
        <w:t>Заневка</w:t>
      </w:r>
      <w:r w:rsidR="00A045FC" w:rsidRPr="009F601F">
        <w:t>»</w:t>
      </w:r>
      <w:r w:rsidRPr="009F601F">
        <w:t xml:space="preserve"> в зоне</w:t>
      </w:r>
      <w:r w:rsidR="00A045FC" w:rsidRPr="009F601F">
        <w:t xml:space="preserve"> «</w:t>
      </w:r>
      <w:r w:rsidRPr="009F601F">
        <w:t>Кудрово</w:t>
      </w:r>
      <w:r w:rsidR="00A045FC" w:rsidRPr="009F601F">
        <w:t>»</w:t>
      </w:r>
      <w:r w:rsidRPr="009F601F">
        <w:t xml:space="preserve"> находится в работе канализационная насосная станция №1 (КНС-1). Для перекачки сточных вод в КНС-1 установлены погружные насосы марки Grundfos модель S2.110.250.650.4.66L.S.327.G.N.D производительностью 1004,4 м 3 /час, напором 16,4 м вод.ст. Один насос используется как рабочий, один резервный. В связи с тем, что на канализируемой территории в эксплуатацию введены всего два жилых дома фактическая производительность системы по состоянию на 01.05.15г. составляет не более 100 м</w:t>
      </w:r>
      <w:r w:rsidRPr="009F601F">
        <w:rPr>
          <w:vertAlign w:val="superscript"/>
        </w:rPr>
        <w:t>3</w:t>
      </w:r>
      <w:r w:rsidRPr="009F601F">
        <w:t xml:space="preserve"> /сутки. </w:t>
      </w:r>
    </w:p>
    <w:p w14:paraId="5E129EDC" w14:textId="1045246A" w:rsidR="00324C23" w:rsidRPr="009F601F" w:rsidRDefault="00324C23" w:rsidP="00324C23">
      <w:pPr>
        <w:pStyle w:val="ab"/>
      </w:pPr>
      <w:r w:rsidRPr="009F601F">
        <w:lastRenderedPageBreak/>
        <w:t>На территории эксплуатационной зоны</w:t>
      </w:r>
      <w:r w:rsidR="00A045FC" w:rsidRPr="009F601F">
        <w:t xml:space="preserve"> «</w:t>
      </w:r>
      <w:r w:rsidRPr="009F601F">
        <w:t>Янино</w:t>
      </w:r>
      <w:r w:rsidR="00A045FC" w:rsidRPr="009F601F">
        <w:t>»</w:t>
      </w:r>
      <w:r w:rsidRPr="009F601F">
        <w:t xml:space="preserve"> основой централизованной системы хозяйственно-бытового водоотведения ООО</w:t>
      </w:r>
      <w:r w:rsidR="00A045FC" w:rsidRPr="009F601F">
        <w:t xml:space="preserve"> «</w:t>
      </w:r>
      <w:r w:rsidRPr="009F601F">
        <w:t>СМЭУ</w:t>
      </w:r>
      <w:r w:rsidR="00A045FC" w:rsidRPr="009F601F">
        <w:t xml:space="preserve"> «</w:t>
      </w:r>
      <w:r w:rsidRPr="009F601F">
        <w:t>Заневка</w:t>
      </w:r>
      <w:r w:rsidR="00A045FC" w:rsidRPr="009F601F">
        <w:t>»</w:t>
      </w:r>
      <w:r w:rsidRPr="009F601F">
        <w:t xml:space="preserve"> является главный магистральный самотечный канализационный коллектор диаметром 900 мм, который проложен от границы жилой застройки дер. Янино-1 по территории дер. Заневка до сетей ГУП</w:t>
      </w:r>
      <w:r w:rsidR="00A045FC" w:rsidRPr="009F601F">
        <w:t xml:space="preserve"> «</w:t>
      </w:r>
      <w:r w:rsidRPr="009F601F">
        <w:t>Водоканал СПб</w:t>
      </w:r>
      <w:r w:rsidR="00A045FC" w:rsidRPr="009F601F">
        <w:t>»</w:t>
      </w:r>
      <w:r w:rsidRPr="009F601F">
        <w:t xml:space="preserve"> в районе проспекта Косыгина. Данный коллектор является собственностью МО</w:t>
      </w:r>
      <w:r w:rsidR="00A045FC" w:rsidRPr="009F601F">
        <w:t xml:space="preserve"> «</w:t>
      </w:r>
      <w:r w:rsidRPr="009F601F">
        <w:t xml:space="preserve">Заневское </w:t>
      </w:r>
      <w:r w:rsidR="00430F6A" w:rsidRPr="009F601F">
        <w:t>городское</w:t>
      </w:r>
      <w:r w:rsidRPr="009F601F">
        <w:t xml:space="preserve"> поселение</w:t>
      </w:r>
      <w:r w:rsidR="00A045FC" w:rsidRPr="009F601F">
        <w:t>»</w:t>
      </w:r>
      <w:r w:rsidRPr="009F601F">
        <w:t xml:space="preserve"> и на основании договора аренды № 111/10 от 16.09.10г. отдан в аренду организации ООО</w:t>
      </w:r>
      <w:r w:rsidR="00A045FC" w:rsidRPr="009F601F">
        <w:t xml:space="preserve"> «</w:t>
      </w:r>
      <w:r w:rsidRPr="009F601F">
        <w:t>СМЭУ</w:t>
      </w:r>
      <w:r w:rsidR="00A045FC" w:rsidRPr="009F601F">
        <w:t xml:space="preserve"> «</w:t>
      </w:r>
      <w:r w:rsidRPr="009F601F">
        <w:t>Заневка</w:t>
      </w:r>
      <w:r w:rsidR="00A045FC" w:rsidRPr="009F601F">
        <w:t>»</w:t>
      </w:r>
      <w:r w:rsidRPr="009F601F">
        <w:t xml:space="preserve">. </w:t>
      </w:r>
    </w:p>
    <w:p w14:paraId="0B654B05" w14:textId="5977F084" w:rsidR="00324C23" w:rsidRPr="009F601F" w:rsidRDefault="00324C23" w:rsidP="00324C23">
      <w:pPr>
        <w:pStyle w:val="ab"/>
      </w:pPr>
      <w:r w:rsidRPr="009F601F">
        <w:t>В состав централизованной системы хозяйственно-бытового водоотведения зоны</w:t>
      </w:r>
      <w:r w:rsidR="00A045FC" w:rsidRPr="009F601F">
        <w:t xml:space="preserve"> «</w:t>
      </w:r>
      <w:r w:rsidRPr="009F601F">
        <w:t>Янино</w:t>
      </w:r>
      <w:r w:rsidR="00A045FC" w:rsidRPr="009F601F">
        <w:t>»</w:t>
      </w:r>
      <w:r w:rsidRPr="009F601F">
        <w:t xml:space="preserve"> входят КНС №№ 1, 2, 3, 5, а также другие КНС, находящиеся в собственности предприятий. Характеристики канализационных насосных станций, переданных ГУП</w:t>
      </w:r>
      <w:r w:rsidR="00A045FC" w:rsidRPr="009F601F">
        <w:t xml:space="preserve"> «</w:t>
      </w:r>
      <w:r w:rsidRPr="009F601F">
        <w:t>Водоканал СПб</w:t>
      </w:r>
      <w:r w:rsidR="00A045FC" w:rsidRPr="009F601F">
        <w:t>»</w:t>
      </w:r>
      <w:r w:rsidRPr="009F601F">
        <w:t xml:space="preserve"> в аренду ООО</w:t>
      </w:r>
      <w:r w:rsidR="00A045FC" w:rsidRPr="009F601F">
        <w:t xml:space="preserve"> «</w:t>
      </w:r>
      <w:r w:rsidRPr="009F601F">
        <w:t>СМЭУ</w:t>
      </w:r>
      <w:r w:rsidR="00A045FC" w:rsidRPr="009F601F">
        <w:t xml:space="preserve"> «</w:t>
      </w:r>
      <w:r w:rsidRPr="009F601F">
        <w:t>Заневка</w:t>
      </w:r>
      <w:r w:rsidR="00A045FC" w:rsidRPr="009F601F">
        <w:t>»</w:t>
      </w:r>
      <w:r w:rsidRPr="009F601F">
        <w:t xml:space="preserve"> представлены в таблице 3.5.2.1.1.</w:t>
      </w:r>
    </w:p>
    <w:p w14:paraId="47FBC446" w14:textId="77777777" w:rsidR="00324C23" w:rsidRPr="009F601F" w:rsidRDefault="00324C23" w:rsidP="00324C23">
      <w:pPr>
        <w:pStyle w:val="ab"/>
      </w:pPr>
    </w:p>
    <w:p w14:paraId="20A599E2" w14:textId="1C7984D9" w:rsidR="00324C23" w:rsidRPr="009F601F" w:rsidRDefault="00324C23" w:rsidP="00D42684">
      <w:pPr>
        <w:pStyle w:val="111110"/>
        <w:numPr>
          <w:ilvl w:val="8"/>
          <w:numId w:val="29"/>
        </w:numPr>
      </w:pPr>
      <w:r w:rsidRPr="009F601F">
        <w:t>КНС переданные в аренду ООО</w:t>
      </w:r>
      <w:r w:rsidR="00A045FC" w:rsidRPr="009F601F">
        <w:t xml:space="preserve"> «</w:t>
      </w:r>
      <w:r w:rsidRPr="009F601F">
        <w:t>СМЭУ</w:t>
      </w:r>
      <w:r w:rsidR="00A045FC" w:rsidRPr="009F601F">
        <w:t xml:space="preserve"> «</w:t>
      </w:r>
      <w:r w:rsidRPr="009F601F">
        <w:t>Заневка</w:t>
      </w:r>
      <w:r w:rsidR="00A045FC" w:rsidRPr="009F601F">
        <w:t>»</w:t>
      </w:r>
    </w:p>
    <w:tbl>
      <w:tblPr>
        <w:tblStyle w:val="aff"/>
        <w:tblW w:w="5000" w:type="pct"/>
        <w:tblCellMar>
          <w:top w:w="28" w:type="dxa"/>
          <w:bottom w:w="28" w:type="dxa"/>
        </w:tblCellMar>
        <w:tblLook w:val="04A0" w:firstRow="1" w:lastRow="0" w:firstColumn="1" w:lastColumn="0" w:noHBand="0" w:noVBand="1"/>
      </w:tblPr>
      <w:tblGrid>
        <w:gridCol w:w="728"/>
        <w:gridCol w:w="2695"/>
        <w:gridCol w:w="1317"/>
        <w:gridCol w:w="1755"/>
        <w:gridCol w:w="3076"/>
      </w:tblGrid>
      <w:tr w:rsidR="009F601F" w:rsidRPr="009F601F" w14:paraId="7D41AD16" w14:textId="77777777" w:rsidTr="00B7018D">
        <w:tc>
          <w:tcPr>
            <w:tcW w:w="380" w:type="pct"/>
            <w:vAlign w:val="center"/>
          </w:tcPr>
          <w:p w14:paraId="0C0D2E86" w14:textId="77777777" w:rsidR="00324C23" w:rsidRPr="009F601F" w:rsidRDefault="00324C23" w:rsidP="00B7018D">
            <w:pPr>
              <w:pStyle w:val="ab"/>
              <w:spacing w:line="240" w:lineRule="auto"/>
              <w:ind w:firstLine="0"/>
              <w:contextualSpacing/>
              <w:jc w:val="center"/>
              <w:rPr>
                <w:sz w:val="20"/>
                <w:lang w:eastAsia="ru-RU"/>
              </w:rPr>
            </w:pPr>
            <w:r w:rsidRPr="009F601F">
              <w:rPr>
                <w:sz w:val="20"/>
                <w:lang w:eastAsia="ru-RU"/>
              </w:rPr>
              <w:t>№</w:t>
            </w:r>
          </w:p>
          <w:p w14:paraId="70BE7FBA" w14:textId="77777777" w:rsidR="00324C23" w:rsidRPr="009F601F" w:rsidRDefault="00324C23" w:rsidP="00B7018D">
            <w:pPr>
              <w:pStyle w:val="ab"/>
              <w:spacing w:line="240" w:lineRule="auto"/>
              <w:ind w:firstLine="0"/>
              <w:contextualSpacing/>
              <w:jc w:val="center"/>
              <w:rPr>
                <w:sz w:val="20"/>
                <w:lang w:eastAsia="ru-RU"/>
              </w:rPr>
            </w:pPr>
            <w:r w:rsidRPr="009F601F">
              <w:rPr>
                <w:sz w:val="20"/>
                <w:lang w:eastAsia="ru-RU"/>
              </w:rPr>
              <w:t>п/п</w:t>
            </w:r>
          </w:p>
        </w:tc>
        <w:tc>
          <w:tcPr>
            <w:tcW w:w="1408" w:type="pct"/>
            <w:vAlign w:val="center"/>
          </w:tcPr>
          <w:p w14:paraId="5736F37C" w14:textId="77777777" w:rsidR="00324C23" w:rsidRPr="009F601F" w:rsidRDefault="00324C23" w:rsidP="00B7018D">
            <w:pPr>
              <w:pStyle w:val="ab"/>
              <w:spacing w:line="240" w:lineRule="auto"/>
              <w:ind w:firstLine="0"/>
              <w:contextualSpacing/>
              <w:jc w:val="center"/>
              <w:rPr>
                <w:sz w:val="20"/>
                <w:lang w:eastAsia="ru-RU"/>
              </w:rPr>
            </w:pPr>
            <w:r w:rsidRPr="009F601F">
              <w:rPr>
                <w:sz w:val="20"/>
                <w:lang w:eastAsia="ru-RU"/>
              </w:rPr>
              <w:t>Наименование</w:t>
            </w:r>
          </w:p>
        </w:tc>
        <w:tc>
          <w:tcPr>
            <w:tcW w:w="688" w:type="pct"/>
            <w:vAlign w:val="center"/>
          </w:tcPr>
          <w:p w14:paraId="7227D20E" w14:textId="77777777" w:rsidR="00324C23" w:rsidRPr="009F601F" w:rsidRDefault="00324C23" w:rsidP="00B7018D">
            <w:pPr>
              <w:pStyle w:val="ab"/>
              <w:spacing w:line="240" w:lineRule="auto"/>
              <w:ind w:firstLine="0"/>
              <w:contextualSpacing/>
              <w:jc w:val="center"/>
              <w:rPr>
                <w:sz w:val="20"/>
                <w:lang w:eastAsia="ru-RU"/>
              </w:rPr>
            </w:pPr>
            <w:r w:rsidRPr="009F601F">
              <w:rPr>
                <w:sz w:val="20"/>
                <w:lang w:eastAsia="ru-RU"/>
              </w:rPr>
              <w:t>Адрес</w:t>
            </w:r>
          </w:p>
        </w:tc>
        <w:tc>
          <w:tcPr>
            <w:tcW w:w="917" w:type="pct"/>
            <w:vAlign w:val="center"/>
          </w:tcPr>
          <w:p w14:paraId="7CB26682" w14:textId="77777777" w:rsidR="00324C23" w:rsidRPr="009F601F" w:rsidRDefault="00324C23" w:rsidP="00B7018D">
            <w:pPr>
              <w:pStyle w:val="ab"/>
              <w:spacing w:line="240" w:lineRule="auto"/>
              <w:ind w:firstLine="0"/>
              <w:contextualSpacing/>
              <w:jc w:val="center"/>
              <w:rPr>
                <w:sz w:val="20"/>
                <w:lang w:eastAsia="ru-RU"/>
              </w:rPr>
            </w:pPr>
            <w:r w:rsidRPr="009F601F">
              <w:rPr>
                <w:sz w:val="20"/>
                <w:lang w:eastAsia="ru-RU"/>
              </w:rPr>
              <w:t>Износ, %</w:t>
            </w:r>
          </w:p>
        </w:tc>
        <w:tc>
          <w:tcPr>
            <w:tcW w:w="1607" w:type="pct"/>
            <w:vAlign w:val="center"/>
          </w:tcPr>
          <w:p w14:paraId="63137A24" w14:textId="77777777" w:rsidR="00324C23" w:rsidRPr="009F601F" w:rsidRDefault="00324C23" w:rsidP="00B7018D">
            <w:pPr>
              <w:pStyle w:val="ab"/>
              <w:spacing w:line="240" w:lineRule="auto"/>
              <w:ind w:firstLine="0"/>
              <w:contextualSpacing/>
              <w:jc w:val="center"/>
              <w:rPr>
                <w:sz w:val="20"/>
                <w:lang w:eastAsia="ru-RU"/>
              </w:rPr>
            </w:pPr>
            <w:r w:rsidRPr="009F601F">
              <w:rPr>
                <w:sz w:val="20"/>
                <w:lang w:eastAsia="ru-RU"/>
              </w:rPr>
              <w:t>Год строительства</w:t>
            </w:r>
          </w:p>
        </w:tc>
      </w:tr>
      <w:tr w:rsidR="009F601F" w:rsidRPr="009F601F" w14:paraId="445C1696" w14:textId="77777777" w:rsidTr="00B7018D">
        <w:tc>
          <w:tcPr>
            <w:tcW w:w="380" w:type="pct"/>
            <w:vAlign w:val="center"/>
          </w:tcPr>
          <w:p w14:paraId="5B9A286A" w14:textId="77777777" w:rsidR="00324C23" w:rsidRPr="009F601F" w:rsidRDefault="00324C23" w:rsidP="00B7018D">
            <w:pPr>
              <w:pStyle w:val="ab"/>
              <w:spacing w:line="240" w:lineRule="auto"/>
              <w:ind w:firstLine="0"/>
              <w:contextualSpacing/>
              <w:jc w:val="center"/>
              <w:rPr>
                <w:sz w:val="20"/>
                <w:lang w:eastAsia="ru-RU"/>
              </w:rPr>
            </w:pPr>
            <w:r w:rsidRPr="009F601F">
              <w:rPr>
                <w:sz w:val="20"/>
                <w:lang w:eastAsia="ru-RU"/>
              </w:rPr>
              <w:t>1</w:t>
            </w:r>
          </w:p>
        </w:tc>
        <w:tc>
          <w:tcPr>
            <w:tcW w:w="1408" w:type="pct"/>
            <w:vAlign w:val="center"/>
          </w:tcPr>
          <w:p w14:paraId="440D5B6D" w14:textId="77777777" w:rsidR="00324C23" w:rsidRPr="009F601F" w:rsidRDefault="00324C23" w:rsidP="00B7018D">
            <w:pPr>
              <w:pStyle w:val="ab"/>
              <w:spacing w:line="240" w:lineRule="auto"/>
              <w:ind w:firstLine="0"/>
              <w:contextualSpacing/>
              <w:jc w:val="center"/>
              <w:rPr>
                <w:sz w:val="20"/>
                <w:lang w:eastAsia="ru-RU"/>
              </w:rPr>
            </w:pPr>
            <w:r w:rsidRPr="009F601F">
              <w:rPr>
                <w:sz w:val="20"/>
                <w:lang w:eastAsia="ru-RU"/>
              </w:rPr>
              <w:t>Канализационная насосная станция №1 (КНС-1)</w:t>
            </w:r>
          </w:p>
        </w:tc>
        <w:tc>
          <w:tcPr>
            <w:tcW w:w="688" w:type="pct"/>
            <w:vAlign w:val="center"/>
          </w:tcPr>
          <w:p w14:paraId="4F79342C" w14:textId="1C8FBF04" w:rsidR="00324C23" w:rsidRPr="009F601F" w:rsidRDefault="003D1F20" w:rsidP="00B7018D">
            <w:pPr>
              <w:pStyle w:val="ab"/>
              <w:spacing w:line="240" w:lineRule="auto"/>
              <w:ind w:firstLine="0"/>
              <w:contextualSpacing/>
              <w:jc w:val="center"/>
              <w:rPr>
                <w:sz w:val="20"/>
                <w:lang w:eastAsia="ru-RU"/>
              </w:rPr>
            </w:pPr>
            <w:r w:rsidRPr="009F601F">
              <w:rPr>
                <w:sz w:val="20"/>
                <w:lang w:eastAsia="ru-RU"/>
              </w:rPr>
              <w:t>гп. Янино</w:t>
            </w:r>
            <w:r w:rsidR="00324C23" w:rsidRPr="009F601F">
              <w:rPr>
                <w:sz w:val="20"/>
                <w:lang w:eastAsia="ru-RU"/>
              </w:rPr>
              <w:t>-1.</w:t>
            </w:r>
          </w:p>
          <w:p w14:paraId="77D35213" w14:textId="77777777" w:rsidR="00324C23" w:rsidRPr="009F601F" w:rsidRDefault="00324C23" w:rsidP="00B7018D">
            <w:pPr>
              <w:pStyle w:val="ab"/>
              <w:spacing w:line="240" w:lineRule="auto"/>
              <w:ind w:firstLine="0"/>
              <w:contextualSpacing/>
              <w:jc w:val="center"/>
              <w:rPr>
                <w:sz w:val="20"/>
                <w:lang w:eastAsia="ru-RU"/>
              </w:rPr>
            </w:pPr>
            <w:r w:rsidRPr="009F601F">
              <w:rPr>
                <w:sz w:val="20"/>
                <w:lang w:eastAsia="ru-RU"/>
              </w:rPr>
              <w:t>Около котельной №10</w:t>
            </w:r>
          </w:p>
        </w:tc>
        <w:tc>
          <w:tcPr>
            <w:tcW w:w="917" w:type="pct"/>
            <w:vAlign w:val="center"/>
          </w:tcPr>
          <w:p w14:paraId="010097CB" w14:textId="77777777" w:rsidR="00324C23" w:rsidRPr="009F601F" w:rsidRDefault="00324C23" w:rsidP="00B7018D">
            <w:pPr>
              <w:pStyle w:val="ab"/>
              <w:spacing w:line="240" w:lineRule="auto"/>
              <w:ind w:firstLine="0"/>
              <w:contextualSpacing/>
              <w:jc w:val="center"/>
              <w:rPr>
                <w:sz w:val="20"/>
                <w:lang w:eastAsia="ru-RU"/>
              </w:rPr>
            </w:pPr>
            <w:r w:rsidRPr="009F601F">
              <w:rPr>
                <w:sz w:val="20"/>
                <w:lang w:eastAsia="ru-RU"/>
              </w:rPr>
              <w:t>45</w:t>
            </w:r>
          </w:p>
        </w:tc>
        <w:tc>
          <w:tcPr>
            <w:tcW w:w="1607" w:type="pct"/>
            <w:vAlign w:val="center"/>
          </w:tcPr>
          <w:p w14:paraId="0ECC0803" w14:textId="77777777" w:rsidR="00324C23" w:rsidRPr="009F601F" w:rsidRDefault="00324C23" w:rsidP="00B7018D">
            <w:pPr>
              <w:pStyle w:val="ab"/>
              <w:spacing w:line="240" w:lineRule="auto"/>
              <w:ind w:firstLine="0"/>
              <w:contextualSpacing/>
              <w:jc w:val="center"/>
              <w:rPr>
                <w:sz w:val="20"/>
                <w:lang w:eastAsia="ru-RU"/>
              </w:rPr>
            </w:pPr>
            <w:r w:rsidRPr="009F601F">
              <w:rPr>
                <w:sz w:val="20"/>
                <w:lang w:eastAsia="ru-RU"/>
              </w:rPr>
              <w:t>1990</w:t>
            </w:r>
          </w:p>
        </w:tc>
      </w:tr>
      <w:tr w:rsidR="009F601F" w:rsidRPr="009F601F" w14:paraId="20491EC2" w14:textId="77777777" w:rsidTr="00B7018D">
        <w:tc>
          <w:tcPr>
            <w:tcW w:w="380" w:type="pct"/>
            <w:vAlign w:val="center"/>
          </w:tcPr>
          <w:p w14:paraId="1BDB4004" w14:textId="77777777" w:rsidR="00324C23" w:rsidRPr="009F601F" w:rsidRDefault="00324C23" w:rsidP="00B7018D">
            <w:pPr>
              <w:pStyle w:val="ab"/>
              <w:spacing w:line="240" w:lineRule="auto"/>
              <w:ind w:firstLine="0"/>
              <w:contextualSpacing/>
              <w:jc w:val="center"/>
              <w:rPr>
                <w:sz w:val="20"/>
                <w:lang w:eastAsia="ru-RU"/>
              </w:rPr>
            </w:pPr>
            <w:r w:rsidRPr="009F601F">
              <w:rPr>
                <w:sz w:val="20"/>
                <w:lang w:eastAsia="ru-RU"/>
              </w:rPr>
              <w:t>2</w:t>
            </w:r>
          </w:p>
        </w:tc>
        <w:tc>
          <w:tcPr>
            <w:tcW w:w="1408" w:type="pct"/>
            <w:vAlign w:val="center"/>
          </w:tcPr>
          <w:p w14:paraId="45338835" w14:textId="77777777" w:rsidR="00324C23" w:rsidRPr="009F601F" w:rsidRDefault="00324C23" w:rsidP="00B7018D">
            <w:pPr>
              <w:pStyle w:val="ab"/>
              <w:spacing w:line="240" w:lineRule="auto"/>
              <w:ind w:firstLine="0"/>
              <w:contextualSpacing/>
              <w:jc w:val="center"/>
              <w:rPr>
                <w:sz w:val="20"/>
                <w:lang w:eastAsia="ru-RU"/>
              </w:rPr>
            </w:pPr>
            <w:r w:rsidRPr="009F601F">
              <w:rPr>
                <w:sz w:val="20"/>
                <w:lang w:eastAsia="ru-RU"/>
              </w:rPr>
              <w:t>Канализационная насосная станция №2 (КНС-2)</w:t>
            </w:r>
          </w:p>
        </w:tc>
        <w:tc>
          <w:tcPr>
            <w:tcW w:w="688" w:type="pct"/>
            <w:vAlign w:val="center"/>
          </w:tcPr>
          <w:p w14:paraId="64FD4047" w14:textId="78EA6F93" w:rsidR="00324C23" w:rsidRPr="009F601F" w:rsidRDefault="003D1F20" w:rsidP="00B7018D">
            <w:pPr>
              <w:pStyle w:val="ab"/>
              <w:spacing w:line="240" w:lineRule="auto"/>
              <w:ind w:firstLine="0"/>
              <w:contextualSpacing/>
              <w:jc w:val="center"/>
              <w:rPr>
                <w:sz w:val="20"/>
                <w:lang w:eastAsia="ru-RU"/>
              </w:rPr>
            </w:pPr>
            <w:r w:rsidRPr="009F601F">
              <w:rPr>
                <w:sz w:val="20"/>
                <w:lang w:eastAsia="ru-RU"/>
              </w:rPr>
              <w:t>гп. Янино</w:t>
            </w:r>
            <w:r w:rsidR="00324C23" w:rsidRPr="009F601F">
              <w:rPr>
                <w:sz w:val="20"/>
                <w:lang w:eastAsia="ru-RU"/>
              </w:rPr>
              <w:t>-1, около ж/д 13 по ул. Новая</w:t>
            </w:r>
          </w:p>
        </w:tc>
        <w:tc>
          <w:tcPr>
            <w:tcW w:w="917" w:type="pct"/>
            <w:vAlign w:val="center"/>
          </w:tcPr>
          <w:p w14:paraId="6297DAA1" w14:textId="77777777" w:rsidR="00324C23" w:rsidRPr="009F601F" w:rsidRDefault="00324C23" w:rsidP="00B7018D">
            <w:pPr>
              <w:pStyle w:val="ab"/>
              <w:spacing w:line="240" w:lineRule="auto"/>
              <w:ind w:firstLine="0"/>
              <w:contextualSpacing/>
              <w:jc w:val="center"/>
              <w:rPr>
                <w:sz w:val="20"/>
                <w:lang w:eastAsia="ru-RU"/>
              </w:rPr>
            </w:pPr>
            <w:r w:rsidRPr="009F601F">
              <w:rPr>
                <w:sz w:val="20"/>
                <w:lang w:eastAsia="ru-RU"/>
              </w:rPr>
              <w:t>15</w:t>
            </w:r>
          </w:p>
        </w:tc>
        <w:tc>
          <w:tcPr>
            <w:tcW w:w="1607" w:type="pct"/>
            <w:vAlign w:val="center"/>
          </w:tcPr>
          <w:p w14:paraId="76AB2F79" w14:textId="77777777" w:rsidR="00324C23" w:rsidRPr="009F601F" w:rsidRDefault="00324C23" w:rsidP="00B7018D">
            <w:pPr>
              <w:pStyle w:val="ab"/>
              <w:spacing w:line="240" w:lineRule="auto"/>
              <w:ind w:firstLine="0"/>
              <w:contextualSpacing/>
              <w:jc w:val="center"/>
              <w:rPr>
                <w:sz w:val="20"/>
                <w:lang w:eastAsia="ru-RU"/>
              </w:rPr>
            </w:pPr>
            <w:r w:rsidRPr="009F601F">
              <w:rPr>
                <w:sz w:val="20"/>
                <w:lang w:eastAsia="ru-RU"/>
              </w:rPr>
              <w:t>1990</w:t>
            </w:r>
          </w:p>
        </w:tc>
      </w:tr>
      <w:tr w:rsidR="00324C23" w:rsidRPr="009F601F" w14:paraId="573B1B11" w14:textId="77777777" w:rsidTr="00B7018D">
        <w:tc>
          <w:tcPr>
            <w:tcW w:w="380" w:type="pct"/>
            <w:vAlign w:val="center"/>
          </w:tcPr>
          <w:p w14:paraId="302DBE3C" w14:textId="77777777" w:rsidR="00324C23" w:rsidRPr="009F601F" w:rsidRDefault="00324C23" w:rsidP="00B7018D">
            <w:pPr>
              <w:pStyle w:val="ab"/>
              <w:spacing w:line="240" w:lineRule="auto"/>
              <w:ind w:firstLine="0"/>
              <w:contextualSpacing/>
              <w:jc w:val="center"/>
              <w:rPr>
                <w:sz w:val="20"/>
                <w:lang w:eastAsia="ru-RU"/>
              </w:rPr>
            </w:pPr>
            <w:r w:rsidRPr="009F601F">
              <w:rPr>
                <w:sz w:val="20"/>
                <w:lang w:eastAsia="ru-RU"/>
              </w:rPr>
              <w:t>3</w:t>
            </w:r>
          </w:p>
        </w:tc>
        <w:tc>
          <w:tcPr>
            <w:tcW w:w="1408" w:type="pct"/>
            <w:vAlign w:val="center"/>
          </w:tcPr>
          <w:p w14:paraId="65E7E1C1" w14:textId="77777777" w:rsidR="00324C23" w:rsidRPr="009F601F" w:rsidRDefault="00324C23" w:rsidP="00B7018D">
            <w:pPr>
              <w:pStyle w:val="ab"/>
              <w:spacing w:line="240" w:lineRule="auto"/>
              <w:ind w:firstLine="0"/>
              <w:contextualSpacing/>
              <w:jc w:val="center"/>
              <w:rPr>
                <w:sz w:val="20"/>
                <w:lang w:eastAsia="ru-RU"/>
              </w:rPr>
            </w:pPr>
            <w:r w:rsidRPr="009F601F">
              <w:rPr>
                <w:sz w:val="20"/>
                <w:lang w:eastAsia="ru-RU"/>
              </w:rPr>
              <w:t>Канализационная насосная станция №3 (КНС-4)</w:t>
            </w:r>
          </w:p>
        </w:tc>
        <w:tc>
          <w:tcPr>
            <w:tcW w:w="688" w:type="pct"/>
            <w:vAlign w:val="center"/>
          </w:tcPr>
          <w:p w14:paraId="0BCCA0C7" w14:textId="7DA40CCC" w:rsidR="00324C23" w:rsidRPr="009F601F" w:rsidRDefault="003D1F20" w:rsidP="00B7018D">
            <w:pPr>
              <w:pStyle w:val="ab"/>
              <w:spacing w:line="240" w:lineRule="auto"/>
              <w:ind w:firstLine="0"/>
              <w:contextualSpacing/>
              <w:jc w:val="center"/>
              <w:rPr>
                <w:sz w:val="20"/>
                <w:lang w:eastAsia="ru-RU"/>
              </w:rPr>
            </w:pPr>
            <w:r w:rsidRPr="009F601F">
              <w:rPr>
                <w:sz w:val="20"/>
                <w:lang w:eastAsia="ru-RU"/>
              </w:rPr>
              <w:t>гп. Янино</w:t>
            </w:r>
            <w:r w:rsidR="00324C23" w:rsidRPr="009F601F">
              <w:rPr>
                <w:sz w:val="20"/>
                <w:lang w:eastAsia="ru-RU"/>
              </w:rPr>
              <w:t>-1, около котельной №40</w:t>
            </w:r>
          </w:p>
        </w:tc>
        <w:tc>
          <w:tcPr>
            <w:tcW w:w="917" w:type="pct"/>
            <w:vAlign w:val="center"/>
          </w:tcPr>
          <w:p w14:paraId="4440A8D7" w14:textId="77777777" w:rsidR="00324C23" w:rsidRPr="009F601F" w:rsidRDefault="00324C23" w:rsidP="00B7018D">
            <w:pPr>
              <w:pStyle w:val="ab"/>
              <w:spacing w:line="240" w:lineRule="auto"/>
              <w:ind w:firstLine="0"/>
              <w:contextualSpacing/>
              <w:jc w:val="center"/>
              <w:rPr>
                <w:sz w:val="20"/>
                <w:lang w:eastAsia="ru-RU"/>
              </w:rPr>
            </w:pPr>
            <w:r w:rsidRPr="009F601F">
              <w:rPr>
                <w:sz w:val="20"/>
                <w:lang w:eastAsia="ru-RU"/>
              </w:rPr>
              <w:t>45</w:t>
            </w:r>
          </w:p>
        </w:tc>
        <w:tc>
          <w:tcPr>
            <w:tcW w:w="1607" w:type="pct"/>
            <w:vAlign w:val="center"/>
          </w:tcPr>
          <w:p w14:paraId="7F9A22EF" w14:textId="77777777" w:rsidR="00324C23" w:rsidRPr="009F601F" w:rsidRDefault="00324C23" w:rsidP="00B7018D">
            <w:pPr>
              <w:pStyle w:val="ab"/>
              <w:spacing w:line="240" w:lineRule="auto"/>
              <w:ind w:firstLine="0"/>
              <w:contextualSpacing/>
              <w:jc w:val="center"/>
              <w:rPr>
                <w:sz w:val="20"/>
                <w:lang w:eastAsia="ru-RU"/>
              </w:rPr>
            </w:pPr>
            <w:r w:rsidRPr="009F601F">
              <w:rPr>
                <w:sz w:val="20"/>
                <w:lang w:eastAsia="ru-RU"/>
              </w:rPr>
              <w:t>1979</w:t>
            </w:r>
          </w:p>
        </w:tc>
      </w:tr>
    </w:tbl>
    <w:p w14:paraId="118A38EA" w14:textId="77777777" w:rsidR="00324C23" w:rsidRPr="009F601F" w:rsidRDefault="00324C23" w:rsidP="00324C23">
      <w:pPr>
        <w:pStyle w:val="ab"/>
        <w:rPr>
          <w:lang w:eastAsia="ru-RU"/>
        </w:rPr>
      </w:pPr>
    </w:p>
    <w:p w14:paraId="7EB62566" w14:textId="52386849" w:rsidR="00324C23" w:rsidRPr="009F601F" w:rsidRDefault="00324C23" w:rsidP="00324C23">
      <w:pPr>
        <w:pStyle w:val="ab"/>
      </w:pPr>
      <w:r w:rsidRPr="009F601F">
        <w:rPr>
          <w:lang w:eastAsia="ru-RU"/>
        </w:rPr>
        <w:t xml:space="preserve">Как видно из таблицы, КНС, переданные в аренду </w:t>
      </w:r>
      <w:r w:rsidRPr="009F601F">
        <w:t>ООО</w:t>
      </w:r>
      <w:r w:rsidR="00A045FC" w:rsidRPr="009F601F">
        <w:t xml:space="preserve"> «</w:t>
      </w:r>
      <w:r w:rsidRPr="009F601F">
        <w:t>СМЭУ</w:t>
      </w:r>
      <w:r w:rsidR="00A045FC" w:rsidRPr="009F601F">
        <w:t xml:space="preserve"> «</w:t>
      </w:r>
      <w:r w:rsidRPr="009F601F">
        <w:t>Заневка</w:t>
      </w:r>
      <w:r w:rsidR="00A045FC" w:rsidRPr="009F601F">
        <w:t>»</w:t>
      </w:r>
      <w:r w:rsidRPr="009F601F">
        <w:t>, физически и морально устарели. Эти объекты нуждаются в капитальном ремонте и реконструкции.</w:t>
      </w:r>
    </w:p>
    <w:p w14:paraId="2CC5A355" w14:textId="5E6ED533" w:rsidR="00324C23" w:rsidRPr="009F601F" w:rsidRDefault="00324C23" w:rsidP="00324C23">
      <w:pPr>
        <w:pStyle w:val="ab"/>
        <w:rPr>
          <w:lang w:eastAsia="ru-RU"/>
        </w:rPr>
      </w:pPr>
      <w:r w:rsidRPr="009F601F">
        <w:rPr>
          <w:lang w:eastAsia="ru-RU"/>
        </w:rPr>
        <w:t>В конце 2014 - начале 2015г.г. в районе Янино-Восточный (территория ООО</w:t>
      </w:r>
      <w:r w:rsidR="00A045FC" w:rsidRPr="009F601F">
        <w:rPr>
          <w:lang w:eastAsia="ru-RU"/>
        </w:rPr>
        <w:t>»</w:t>
      </w:r>
      <w:r w:rsidRPr="009F601F">
        <w:rPr>
          <w:lang w:eastAsia="ru-RU"/>
        </w:rPr>
        <w:t>ЛСТ Девелопмент</w:t>
      </w:r>
      <w:r w:rsidR="00A045FC" w:rsidRPr="009F601F">
        <w:rPr>
          <w:lang w:eastAsia="ru-RU"/>
        </w:rPr>
        <w:t>»</w:t>
      </w:r>
      <w:r w:rsidRPr="009F601F">
        <w:rPr>
          <w:lang w:eastAsia="ru-RU"/>
        </w:rPr>
        <w:t>) построены новые самотечные коллектора диаметром 600-800 мм, КНС-5 и напорные коллектора диаметром 450 мм от нее до колодцев-гасителей напора у т/ц</w:t>
      </w:r>
      <w:r w:rsidR="00A045FC" w:rsidRPr="009F601F">
        <w:rPr>
          <w:lang w:eastAsia="ru-RU"/>
        </w:rPr>
        <w:t xml:space="preserve"> «</w:t>
      </w:r>
      <w:r w:rsidRPr="009F601F">
        <w:rPr>
          <w:lang w:eastAsia="ru-RU"/>
        </w:rPr>
        <w:t>Парадиз</w:t>
      </w:r>
      <w:r w:rsidR="00A045FC" w:rsidRPr="009F601F">
        <w:rPr>
          <w:lang w:eastAsia="ru-RU"/>
        </w:rPr>
        <w:t>»</w:t>
      </w:r>
      <w:r w:rsidRPr="009F601F">
        <w:rPr>
          <w:lang w:eastAsia="ru-RU"/>
        </w:rPr>
        <w:t xml:space="preserve">. Ведется реконструкция (фактически новое строительство) самотечного канализационного коллектора вдоль улицы Новая с </w:t>
      </w:r>
      <w:r w:rsidRPr="009F601F">
        <w:rPr>
          <w:lang w:eastAsia="ru-RU"/>
        </w:rPr>
        <w:lastRenderedPageBreak/>
        <w:t>диаметра 200 мм на диаметр 630 мм. Все эти объекты строятся за счет Инвестиционной программы и по завершению строительства перейдут в собственность ООО</w:t>
      </w:r>
      <w:r w:rsidR="00A045FC" w:rsidRPr="009F601F">
        <w:rPr>
          <w:lang w:eastAsia="ru-RU"/>
        </w:rPr>
        <w:t xml:space="preserve"> «</w:t>
      </w:r>
      <w:r w:rsidRPr="009F601F">
        <w:rPr>
          <w:lang w:eastAsia="ru-RU"/>
        </w:rPr>
        <w:t>СМЭУ</w:t>
      </w:r>
      <w:r w:rsidR="00A045FC" w:rsidRPr="009F601F">
        <w:rPr>
          <w:lang w:eastAsia="ru-RU"/>
        </w:rPr>
        <w:t xml:space="preserve"> «</w:t>
      </w:r>
      <w:r w:rsidRPr="009F601F">
        <w:rPr>
          <w:lang w:eastAsia="ru-RU"/>
        </w:rPr>
        <w:t>Заневка</w:t>
      </w:r>
      <w:r w:rsidR="00A045FC" w:rsidRPr="009F601F">
        <w:rPr>
          <w:lang w:eastAsia="ru-RU"/>
        </w:rPr>
        <w:t>»</w:t>
      </w:r>
      <w:r w:rsidRPr="009F601F">
        <w:rPr>
          <w:lang w:eastAsia="ru-RU"/>
        </w:rPr>
        <w:t xml:space="preserve">. </w:t>
      </w:r>
    </w:p>
    <w:p w14:paraId="3517AF4C" w14:textId="77777777" w:rsidR="00324C23" w:rsidRPr="009F601F" w:rsidRDefault="00324C23" w:rsidP="00324C23">
      <w:pPr>
        <w:pStyle w:val="ab"/>
        <w:rPr>
          <w:lang w:eastAsia="ru-RU"/>
        </w:rPr>
      </w:pPr>
      <w:r w:rsidRPr="009F601F">
        <w:rPr>
          <w:lang w:eastAsia="ru-RU"/>
        </w:rPr>
        <w:t>В 2011г. проведена модернизация оборудования на КНС-1 и КНС-2. На обеих КНС было установлено по 2 (1 рабочий, 1 резервный) новых насоса фирмы Gorman-rupp марки V6A60-B производительностью от 100 до 200 м 3 /час (в зависимости от мощности устанавливаемого двигателя) и напором 20,0 м в.ст.</w:t>
      </w:r>
    </w:p>
    <w:p w14:paraId="68ACD205" w14:textId="77777777" w:rsidR="00324C23" w:rsidRPr="009F601F" w:rsidRDefault="00324C23" w:rsidP="00324C23">
      <w:pPr>
        <w:pStyle w:val="ab"/>
        <w:rPr>
          <w:lang w:eastAsia="ru-RU"/>
        </w:rPr>
      </w:pPr>
      <w:r w:rsidRPr="009F601F">
        <w:rPr>
          <w:lang w:eastAsia="ru-RU"/>
        </w:rPr>
        <w:t xml:space="preserve">На КНС-3 установлены 2 насоса один из которых марки СМ 100-65-200-4 производительностью 50,0 м 3 /час и напором 12,5 м в.ст., а второй марки СМ 100-65-250-4 производительностью 50,0 м 3 /час и напором 20,0 м в.ст. </w:t>
      </w:r>
    </w:p>
    <w:p w14:paraId="4901FABC" w14:textId="77777777" w:rsidR="00324C23" w:rsidRPr="009F601F" w:rsidRDefault="00324C23" w:rsidP="00324C23">
      <w:pPr>
        <w:pStyle w:val="ab"/>
        <w:rPr>
          <w:lang w:eastAsia="ru-RU"/>
        </w:rPr>
      </w:pPr>
      <w:r w:rsidRPr="009F601F">
        <w:rPr>
          <w:lang w:eastAsia="ru-RU"/>
        </w:rPr>
        <w:t>Во вновь построенной КНС-5 (КНС ЛСТ) установлены 2 насоса марки Grundfos S2.110.250.650.4.66L.S.327.G.N.D. производительностью 1 000,8 м</w:t>
      </w:r>
      <w:r w:rsidRPr="009F601F">
        <w:rPr>
          <w:vertAlign w:val="superscript"/>
          <w:lang w:eastAsia="ru-RU"/>
        </w:rPr>
        <w:t>3</w:t>
      </w:r>
      <w:r w:rsidRPr="009F601F">
        <w:rPr>
          <w:lang w:eastAsia="ru-RU"/>
        </w:rPr>
        <w:t>/час и напором 16,4 м в.ст.</w:t>
      </w:r>
    </w:p>
    <w:p w14:paraId="6BFCCDDE" w14:textId="3499D21B" w:rsidR="00324C23" w:rsidRPr="009F601F" w:rsidRDefault="00324C23" w:rsidP="00324C23">
      <w:pPr>
        <w:pStyle w:val="ab"/>
      </w:pPr>
      <w:r w:rsidRPr="009F601F">
        <w:t>Водоотведение в эксплуатационной зоне</w:t>
      </w:r>
      <w:r w:rsidR="00A045FC" w:rsidRPr="009F601F">
        <w:t xml:space="preserve"> «</w:t>
      </w:r>
      <w:r w:rsidRPr="009F601F">
        <w:t>Заневка</w:t>
      </w:r>
      <w:r w:rsidR="00A045FC" w:rsidRPr="009F601F">
        <w:t>»</w:t>
      </w:r>
      <w:r w:rsidRPr="009F601F">
        <w:t xml:space="preserve"> производится также посредством подключения к системе водоотведения ГУП</w:t>
      </w:r>
      <w:r w:rsidR="00A045FC" w:rsidRPr="009F601F">
        <w:t xml:space="preserve"> «</w:t>
      </w:r>
      <w:r w:rsidRPr="009F601F">
        <w:t>Водоканал СПб</w:t>
      </w:r>
      <w:r w:rsidR="00A045FC" w:rsidRPr="009F601F">
        <w:t>»</w:t>
      </w:r>
      <w:r w:rsidRPr="009F601F">
        <w:t xml:space="preserve"> — канализационные сети, проложенные на территории деревни Заневка, подключены к системе производственно-бытовой канализации Северной водопроводной станции принадлежащей ГУП</w:t>
      </w:r>
      <w:r w:rsidR="00A045FC" w:rsidRPr="009F601F">
        <w:t xml:space="preserve"> «</w:t>
      </w:r>
      <w:r w:rsidRPr="009F601F">
        <w:t>Водоканал СПб</w:t>
      </w:r>
      <w:r w:rsidR="00A045FC" w:rsidRPr="009F601F">
        <w:t>»</w:t>
      </w:r>
      <w:r w:rsidRPr="009F601F">
        <w:t>. Особенностью данных сетей является то, что все они официально бесхозные. Исторически обслуживанием этих сетей в случае аварийных ситуаций занимается ГУП</w:t>
      </w:r>
      <w:r w:rsidR="00A045FC" w:rsidRPr="009F601F">
        <w:t xml:space="preserve"> «</w:t>
      </w:r>
      <w:r w:rsidRPr="009F601F">
        <w:t>Водоканал СПб</w:t>
      </w:r>
      <w:r w:rsidR="00A045FC" w:rsidRPr="009F601F">
        <w:t>»</w:t>
      </w:r>
      <w:r w:rsidRPr="009F601F">
        <w:t>.</w:t>
      </w:r>
    </w:p>
    <w:p w14:paraId="5C72BA1A" w14:textId="77777777" w:rsidR="00324C23" w:rsidRPr="009F601F" w:rsidRDefault="00324C23" w:rsidP="00324C23">
      <w:pPr>
        <w:pStyle w:val="ab"/>
      </w:pPr>
      <w:r w:rsidRPr="009F601F">
        <w:t>Водоотведение бытовых сточных вод от торговых и логистических комплексов, расположенных вдоль Колтушского шоссе осуществляется в главный магистральный канализационный коллектор диаметром 900 мм.</w:t>
      </w:r>
    </w:p>
    <w:p w14:paraId="7CAFD81E" w14:textId="236F1B4C" w:rsidR="00324C23" w:rsidRPr="009F601F" w:rsidRDefault="00324C23" w:rsidP="00324C23">
      <w:pPr>
        <w:pStyle w:val="ab"/>
      </w:pPr>
      <w:r w:rsidRPr="009F601F">
        <w:t xml:space="preserve">На данный момент </w:t>
      </w:r>
      <w:r w:rsidR="00727C36" w:rsidRPr="009F601F">
        <w:t>сети</w:t>
      </w:r>
      <w:r w:rsidRPr="009F601F">
        <w:t xml:space="preserve"> водоотведения ООО</w:t>
      </w:r>
      <w:r w:rsidR="00A045FC" w:rsidRPr="009F601F">
        <w:t xml:space="preserve"> «</w:t>
      </w:r>
      <w:r w:rsidRPr="009F601F">
        <w:t>СМЭУ</w:t>
      </w:r>
      <w:r w:rsidR="00A045FC" w:rsidRPr="009F601F">
        <w:t xml:space="preserve"> «</w:t>
      </w:r>
      <w:r w:rsidRPr="009F601F">
        <w:t>Заневка</w:t>
      </w:r>
      <w:r w:rsidR="00A045FC" w:rsidRPr="009F601F">
        <w:t>»</w:t>
      </w:r>
      <w:r w:rsidRPr="009F601F">
        <w:t xml:space="preserve"> в эксплуатационной зоне</w:t>
      </w:r>
      <w:r w:rsidR="00A045FC" w:rsidRPr="009F601F">
        <w:t xml:space="preserve"> «</w:t>
      </w:r>
      <w:r w:rsidRPr="009F601F">
        <w:t>Кудрово</w:t>
      </w:r>
      <w:r w:rsidR="00A045FC" w:rsidRPr="009F601F">
        <w:t>»</w:t>
      </w:r>
      <w:r w:rsidRPr="009F601F">
        <w:t xml:space="preserve"> наход</w:t>
      </w:r>
      <w:r w:rsidR="00727C36" w:rsidRPr="009F601F">
        <w:t>я</w:t>
      </w:r>
      <w:r w:rsidRPr="009F601F">
        <w:t>тся в стадии завершения строительства. Строительство системы начато в 2014г. Точкой подключения системы к канализационным сетям ГУП</w:t>
      </w:r>
      <w:r w:rsidR="00A045FC" w:rsidRPr="009F601F">
        <w:t xml:space="preserve"> «</w:t>
      </w:r>
      <w:r w:rsidRPr="009F601F">
        <w:t>Водоканал СПб</w:t>
      </w:r>
      <w:r w:rsidR="00A045FC" w:rsidRPr="009F601F">
        <w:t>»</w:t>
      </w:r>
      <w:r w:rsidRPr="009F601F">
        <w:t xml:space="preserve"> является канализационный коллектор диаметром 1400 мм, проходящий по Товарищескому проспекту в месте его пересечения ул. им. Крыленко. </w:t>
      </w:r>
    </w:p>
    <w:p w14:paraId="0102EA5E" w14:textId="77777777" w:rsidR="00324C23" w:rsidRPr="009F601F" w:rsidRDefault="00324C23" w:rsidP="00324C23">
      <w:pPr>
        <w:pStyle w:val="ab"/>
      </w:pPr>
      <w:r w:rsidRPr="009F601F">
        <w:t>По состоянию на начало 2015г. построены и входят в состав системы следующие участки:</w:t>
      </w:r>
    </w:p>
    <w:p w14:paraId="67E5C82D" w14:textId="77777777" w:rsidR="00324C23" w:rsidRPr="009F601F" w:rsidRDefault="00324C23" w:rsidP="00324C23">
      <w:pPr>
        <w:pStyle w:val="ab"/>
      </w:pPr>
      <w:r w:rsidRPr="009F601F">
        <w:lastRenderedPageBreak/>
        <w:t xml:space="preserve">- магистральный самотечный канализационный коллектор диаметром 630 мм, проходящий по ул. Австрийская от КНС-1 до пересечения Австрийской улицы с Европейским проспектом; </w:t>
      </w:r>
    </w:p>
    <w:p w14:paraId="753D50BE" w14:textId="76E19E84" w:rsidR="00324C23" w:rsidRPr="009F601F" w:rsidRDefault="00324C23" w:rsidP="00324C23">
      <w:pPr>
        <w:pStyle w:val="ab"/>
      </w:pPr>
      <w:r w:rsidRPr="009F601F">
        <w:t>- два параллельных напорных канализационных коллектора диаметром 560 мм, проходящих вдоль ул. Австрийская от КНС-1 до точки их подключения к напорным коллекторам диаметром 315 мм, принадлежащим ЗАО</w:t>
      </w:r>
      <w:r w:rsidR="00A045FC" w:rsidRPr="009F601F">
        <w:t xml:space="preserve"> «</w:t>
      </w:r>
      <w:r w:rsidRPr="009F601F">
        <w:t>РТ</w:t>
      </w:r>
      <w:r w:rsidR="00A045FC" w:rsidRPr="009F601F">
        <w:t xml:space="preserve"> «</w:t>
      </w:r>
      <w:r w:rsidRPr="009F601F">
        <w:t>Петербургская недвижимость</w:t>
      </w:r>
      <w:r w:rsidR="00A045FC" w:rsidRPr="009F601F">
        <w:t>»</w:t>
      </w:r>
      <w:r w:rsidRPr="009F601F">
        <w:t>.</w:t>
      </w:r>
    </w:p>
    <w:p w14:paraId="4C4F91FE" w14:textId="549CF0E8" w:rsidR="00324C23" w:rsidRPr="009F601F" w:rsidRDefault="00324C23" w:rsidP="00324C23">
      <w:pPr>
        <w:pStyle w:val="ab"/>
      </w:pPr>
      <w:r w:rsidRPr="009F601F">
        <w:t>Следует отметить, что подключение напорных коллекторов диаметром 560 мм к коллекторам 315 мм является временным решением, которое обеспечивает работоспособность централизованной системы хозяйственно-бытового водоотведения ООО</w:t>
      </w:r>
      <w:r w:rsidR="00A045FC" w:rsidRPr="009F601F">
        <w:t xml:space="preserve"> «</w:t>
      </w:r>
      <w:r w:rsidRPr="009F601F">
        <w:t>СМЭУ</w:t>
      </w:r>
      <w:r w:rsidR="00A045FC" w:rsidRPr="009F601F">
        <w:t xml:space="preserve"> «</w:t>
      </w:r>
      <w:r w:rsidRPr="009F601F">
        <w:t>Заневка</w:t>
      </w:r>
      <w:r w:rsidR="00A045FC" w:rsidRPr="009F601F">
        <w:t>»</w:t>
      </w:r>
      <w:r w:rsidRPr="009F601F">
        <w:t xml:space="preserve"> до момента завершения работ по полной реализации проектных решений, а именно по реконструкции коллекторов, принадлежащих ЗАО</w:t>
      </w:r>
      <w:r w:rsidR="00A045FC" w:rsidRPr="009F601F">
        <w:t xml:space="preserve"> «</w:t>
      </w:r>
      <w:r w:rsidRPr="009F601F">
        <w:t>РТ</w:t>
      </w:r>
      <w:r w:rsidR="00A045FC" w:rsidRPr="009F601F">
        <w:t xml:space="preserve"> «</w:t>
      </w:r>
      <w:r w:rsidRPr="009F601F">
        <w:t>Петербургская недвижимость</w:t>
      </w:r>
      <w:r w:rsidR="00A045FC" w:rsidRPr="009F601F">
        <w:t>»</w:t>
      </w:r>
      <w:r w:rsidRPr="009F601F">
        <w:t>. В частности, в настоящее время уже ведутся работы по перекладке напорных коллекторов с диаметра 315 мм на диаметр 630 мм и самотечного коллектора с диаметра 600 мм на диаметр 900 мм.</w:t>
      </w:r>
    </w:p>
    <w:p w14:paraId="23A0989D" w14:textId="0662EADD" w:rsidR="00324C23" w:rsidRPr="009F601F" w:rsidRDefault="00324C23" w:rsidP="00324C23">
      <w:pPr>
        <w:pStyle w:val="ab"/>
      </w:pPr>
      <w:r w:rsidRPr="009F601F">
        <w:t>Одновременно ООО</w:t>
      </w:r>
      <w:r w:rsidR="00A045FC" w:rsidRPr="009F601F">
        <w:t xml:space="preserve"> «</w:t>
      </w:r>
      <w:r w:rsidRPr="009F601F">
        <w:t>СМЭУ</w:t>
      </w:r>
      <w:r w:rsidR="00A045FC" w:rsidRPr="009F601F">
        <w:t xml:space="preserve"> «</w:t>
      </w:r>
      <w:r w:rsidRPr="009F601F">
        <w:t>Заневка</w:t>
      </w:r>
      <w:r w:rsidR="00A045FC" w:rsidRPr="009F601F">
        <w:t>»</w:t>
      </w:r>
      <w:r w:rsidRPr="009F601F">
        <w:t xml:space="preserve"> ведет работы по строительству самотечных межквартальных сетей диаметром 315, 400, 500 мм, проходящих по Европейскому проспекту, Австрийской, Английской и Немецкой улицам. Срок завершения работ 4-ый квартал 2015 – 1-ый квартал 2016 г. </w:t>
      </w:r>
    </w:p>
    <w:p w14:paraId="630B829E" w14:textId="0175A450" w:rsidR="00324C23" w:rsidRPr="009F601F" w:rsidRDefault="00324C23" w:rsidP="00324C23">
      <w:pPr>
        <w:pStyle w:val="ab"/>
      </w:pPr>
      <w:r w:rsidRPr="009F601F">
        <w:t>Строительство внутриквартальных сетей канализации осуществляют застройщики кварталов: ООО</w:t>
      </w:r>
      <w:r w:rsidR="00A045FC" w:rsidRPr="009F601F">
        <w:t xml:space="preserve"> «</w:t>
      </w:r>
      <w:r w:rsidRPr="009F601F">
        <w:t>Универсал Инвест</w:t>
      </w:r>
      <w:r w:rsidR="00A045FC" w:rsidRPr="009F601F">
        <w:t>»</w:t>
      </w:r>
      <w:r w:rsidRPr="009F601F">
        <w:t>, ООО</w:t>
      </w:r>
      <w:r w:rsidR="00A045FC" w:rsidRPr="009F601F">
        <w:t xml:space="preserve"> «</w:t>
      </w:r>
      <w:r w:rsidRPr="009F601F">
        <w:t>ЛАМ</w:t>
      </w:r>
      <w:r w:rsidR="00A045FC" w:rsidRPr="009F601F">
        <w:t>»</w:t>
      </w:r>
      <w:r w:rsidRPr="009F601F">
        <w:t>, ООО</w:t>
      </w:r>
      <w:r w:rsidR="00A045FC" w:rsidRPr="009F601F">
        <w:t xml:space="preserve"> «</w:t>
      </w:r>
      <w:r w:rsidRPr="009F601F">
        <w:t>Полис Групп</w:t>
      </w:r>
      <w:r w:rsidR="00A045FC" w:rsidRPr="009F601F">
        <w:t>»</w:t>
      </w:r>
      <w:r w:rsidRPr="009F601F">
        <w:t>, ООО</w:t>
      </w:r>
      <w:r w:rsidR="00A045FC" w:rsidRPr="009F601F">
        <w:t xml:space="preserve"> «</w:t>
      </w:r>
      <w:r w:rsidRPr="009F601F">
        <w:t>Тин Групп</w:t>
      </w:r>
      <w:r w:rsidR="00A045FC" w:rsidRPr="009F601F">
        <w:t>»</w:t>
      </w:r>
      <w:r w:rsidRPr="009F601F">
        <w:t>, ООО</w:t>
      </w:r>
      <w:r w:rsidR="00A045FC" w:rsidRPr="009F601F">
        <w:t xml:space="preserve"> «</w:t>
      </w:r>
      <w:r w:rsidRPr="009F601F">
        <w:t>Инвестторг</w:t>
      </w:r>
      <w:r w:rsidR="00A045FC" w:rsidRPr="009F601F">
        <w:t>»</w:t>
      </w:r>
      <w:r w:rsidRPr="009F601F">
        <w:t>, ООО</w:t>
      </w:r>
      <w:r w:rsidR="00A045FC" w:rsidRPr="009F601F">
        <w:t xml:space="preserve"> «</w:t>
      </w:r>
      <w:r w:rsidRPr="009F601F">
        <w:t>Прок</w:t>
      </w:r>
      <w:r w:rsidR="00A045FC" w:rsidRPr="009F601F">
        <w:t>»</w:t>
      </w:r>
      <w:r w:rsidRPr="009F601F">
        <w:t>, ООО</w:t>
      </w:r>
      <w:r w:rsidR="00A045FC" w:rsidRPr="009F601F">
        <w:t xml:space="preserve"> «</w:t>
      </w:r>
      <w:r w:rsidRPr="009F601F">
        <w:t>Строй Плюс</w:t>
      </w:r>
      <w:r w:rsidR="00A045FC" w:rsidRPr="009F601F">
        <w:t>»</w:t>
      </w:r>
      <w:r w:rsidRPr="009F601F">
        <w:t>.</w:t>
      </w:r>
    </w:p>
    <w:p w14:paraId="4B9EE175" w14:textId="73D89BFD" w:rsidR="00324C23" w:rsidRPr="009F601F" w:rsidRDefault="00324C23" w:rsidP="00324C23">
      <w:pPr>
        <w:pStyle w:val="ab"/>
      </w:pPr>
      <w:r w:rsidRPr="009F601F">
        <w:t>Обслуживанием внутриквартальных сетей канализации построенных домов в зоне</w:t>
      </w:r>
      <w:r w:rsidR="00A045FC" w:rsidRPr="009F601F">
        <w:t xml:space="preserve"> «</w:t>
      </w:r>
      <w:r w:rsidRPr="009F601F">
        <w:t>Кудрово</w:t>
      </w:r>
      <w:r w:rsidR="00A045FC" w:rsidRPr="009F601F">
        <w:t>»</w:t>
      </w:r>
      <w:r w:rsidRPr="009F601F">
        <w:t xml:space="preserve"> занимаются управляющие компании.</w:t>
      </w:r>
    </w:p>
    <w:p w14:paraId="293C1B39" w14:textId="4EF60D56" w:rsidR="00324C23" w:rsidRPr="009F601F" w:rsidRDefault="00324C23" w:rsidP="00324C23">
      <w:pPr>
        <w:pStyle w:val="ab"/>
      </w:pPr>
      <w:r w:rsidRPr="009F601F">
        <w:t>Точкой подключения системы водоотведения ООО</w:t>
      </w:r>
      <w:r w:rsidR="00A045FC" w:rsidRPr="009F601F">
        <w:t xml:space="preserve"> «</w:t>
      </w:r>
      <w:r w:rsidRPr="009F601F">
        <w:t>СМЭУ</w:t>
      </w:r>
      <w:r w:rsidR="00A045FC" w:rsidRPr="009F601F">
        <w:t xml:space="preserve"> «</w:t>
      </w:r>
      <w:r w:rsidRPr="009F601F">
        <w:t>Заневка</w:t>
      </w:r>
      <w:r w:rsidR="00A045FC" w:rsidRPr="009F601F">
        <w:t>»</w:t>
      </w:r>
      <w:r w:rsidRPr="009F601F">
        <w:t xml:space="preserve"> в зоне</w:t>
      </w:r>
      <w:r w:rsidR="00A045FC" w:rsidRPr="009F601F">
        <w:t xml:space="preserve"> «</w:t>
      </w:r>
      <w:r w:rsidRPr="009F601F">
        <w:t>Янино</w:t>
      </w:r>
      <w:r w:rsidR="00A045FC" w:rsidRPr="009F601F">
        <w:t>»</w:t>
      </w:r>
      <w:r w:rsidRPr="009F601F">
        <w:t xml:space="preserve"> является колодец Х41 на главном магистральном самотечном канализационном коллекторе диаметром 900 мм, который проходит от границы жилой застройки дер. Янино-1 по территории дер. Заневка и подключается к сетям ГУП</w:t>
      </w:r>
      <w:r w:rsidR="00A045FC" w:rsidRPr="009F601F">
        <w:t xml:space="preserve"> «</w:t>
      </w:r>
      <w:r w:rsidRPr="009F601F">
        <w:t>Водоканал СПб</w:t>
      </w:r>
      <w:r w:rsidR="00A045FC" w:rsidRPr="009F601F">
        <w:t>»</w:t>
      </w:r>
      <w:r w:rsidRPr="009F601F">
        <w:t xml:space="preserve"> в районе проспекта Косыгина. Коллектор принадлежит МО</w:t>
      </w:r>
      <w:r w:rsidR="00A045FC" w:rsidRPr="009F601F">
        <w:t xml:space="preserve"> «</w:t>
      </w:r>
      <w:r w:rsidRPr="009F601F">
        <w:t xml:space="preserve">Заневское </w:t>
      </w:r>
      <w:r w:rsidR="00430F6A" w:rsidRPr="009F601F">
        <w:t>городское</w:t>
      </w:r>
      <w:r w:rsidRPr="009F601F">
        <w:t xml:space="preserve"> поселение</w:t>
      </w:r>
      <w:r w:rsidR="00A045FC" w:rsidRPr="009F601F">
        <w:t>»</w:t>
      </w:r>
      <w:r w:rsidRPr="009F601F">
        <w:t xml:space="preserve"> и обслуживается ООО</w:t>
      </w:r>
      <w:r w:rsidR="00A045FC" w:rsidRPr="009F601F">
        <w:t xml:space="preserve"> «</w:t>
      </w:r>
      <w:r w:rsidRPr="009F601F">
        <w:t>СМЭУ</w:t>
      </w:r>
      <w:r w:rsidR="00A045FC" w:rsidRPr="009F601F">
        <w:t xml:space="preserve"> «</w:t>
      </w:r>
      <w:r w:rsidRPr="009F601F">
        <w:t>Заневка</w:t>
      </w:r>
      <w:r w:rsidR="00A045FC" w:rsidRPr="009F601F">
        <w:t>»</w:t>
      </w:r>
      <w:r w:rsidRPr="009F601F">
        <w:t>.</w:t>
      </w:r>
    </w:p>
    <w:p w14:paraId="01ED2BC2" w14:textId="25923E1D" w:rsidR="00324C23" w:rsidRPr="009F601F" w:rsidRDefault="00324C23" w:rsidP="00324C23">
      <w:pPr>
        <w:pStyle w:val="ab"/>
      </w:pPr>
      <w:r w:rsidRPr="009F601F">
        <w:lastRenderedPageBreak/>
        <w:t>В состав централизованной системы хозяйственно-бытового водоотведения зоны</w:t>
      </w:r>
      <w:r w:rsidR="00A045FC" w:rsidRPr="009F601F">
        <w:t xml:space="preserve"> «</w:t>
      </w:r>
      <w:r w:rsidRPr="009F601F">
        <w:t>Янино</w:t>
      </w:r>
      <w:r w:rsidR="00A045FC" w:rsidRPr="009F601F">
        <w:t>»</w:t>
      </w:r>
      <w:r w:rsidRPr="009F601F">
        <w:t xml:space="preserve"> входят следующие участки: </w:t>
      </w:r>
    </w:p>
    <w:p w14:paraId="02B460FC" w14:textId="77777777" w:rsidR="00324C23" w:rsidRPr="009F601F" w:rsidRDefault="00324C23" w:rsidP="00324C23">
      <w:pPr>
        <w:pStyle w:val="ab"/>
      </w:pPr>
      <w:r w:rsidRPr="009F601F">
        <w:t xml:space="preserve">- внутриквартальные сети канализации диаметром 110 - 200 мм, отводящие сточные воды от жилых домов и других объектов; </w:t>
      </w:r>
    </w:p>
    <w:p w14:paraId="5CF95D2B" w14:textId="77777777" w:rsidR="00324C23" w:rsidRPr="009F601F" w:rsidRDefault="00324C23" w:rsidP="00324C23">
      <w:pPr>
        <w:pStyle w:val="ab"/>
      </w:pPr>
      <w:r w:rsidRPr="009F601F">
        <w:t xml:space="preserve">- межквартальные самотечные сети канализации диаметром 250 - 800 мм, обеспечивающие отвод сточных вод от внутриквартальных сетей канализации до КНС; </w:t>
      </w:r>
    </w:p>
    <w:p w14:paraId="77A12907" w14:textId="65781F3E" w:rsidR="00324C23" w:rsidRPr="009F601F" w:rsidRDefault="00324C23" w:rsidP="00324C23">
      <w:pPr>
        <w:pStyle w:val="ab"/>
      </w:pPr>
      <w:r w:rsidRPr="009F601F">
        <w:t>- напорные коллектора диаметрами 110-450 мм, проходящие от различных КНС до точек их подключения.</w:t>
      </w:r>
    </w:p>
    <w:p w14:paraId="620D9791" w14:textId="31FA5E40" w:rsidR="00665499" w:rsidRPr="009F601F" w:rsidRDefault="00665499" w:rsidP="00324C23">
      <w:pPr>
        <w:pStyle w:val="ab"/>
      </w:pPr>
    </w:p>
    <w:p w14:paraId="1A18E77D" w14:textId="680F0C81" w:rsidR="00665499" w:rsidRPr="009F601F" w:rsidRDefault="00665499" w:rsidP="00665499">
      <w:pPr>
        <w:pStyle w:val="ab"/>
        <w:rPr>
          <w:b/>
          <w:i/>
        </w:rPr>
      </w:pPr>
      <w:r w:rsidRPr="009F601F">
        <w:rPr>
          <w:b/>
          <w:i/>
        </w:rPr>
        <w:t>ЗАО</w:t>
      </w:r>
      <w:r w:rsidR="00A045FC" w:rsidRPr="009F601F">
        <w:rPr>
          <w:b/>
          <w:i/>
        </w:rPr>
        <w:t xml:space="preserve"> «</w:t>
      </w:r>
      <w:r w:rsidRPr="009F601F">
        <w:rPr>
          <w:b/>
          <w:i/>
        </w:rPr>
        <w:t>РТ</w:t>
      </w:r>
      <w:r w:rsidR="00A045FC" w:rsidRPr="009F601F">
        <w:rPr>
          <w:b/>
          <w:i/>
        </w:rPr>
        <w:t xml:space="preserve"> «</w:t>
      </w:r>
      <w:r w:rsidRPr="009F601F">
        <w:rPr>
          <w:b/>
          <w:i/>
        </w:rPr>
        <w:t>Петербургская недвижимость</w:t>
      </w:r>
      <w:r w:rsidR="00A045FC" w:rsidRPr="009F601F">
        <w:rPr>
          <w:b/>
          <w:i/>
        </w:rPr>
        <w:t>»</w:t>
      </w:r>
    </w:p>
    <w:p w14:paraId="48756AF8" w14:textId="3898FBB2" w:rsidR="00665499" w:rsidRPr="009F601F" w:rsidRDefault="00665499" w:rsidP="00665499">
      <w:pPr>
        <w:pStyle w:val="ab"/>
      </w:pPr>
      <w:r w:rsidRPr="009F601F">
        <w:t>Точка подключения системы ЗАО</w:t>
      </w:r>
      <w:r w:rsidR="00A045FC" w:rsidRPr="009F601F">
        <w:t xml:space="preserve"> «</w:t>
      </w:r>
      <w:r w:rsidRPr="009F601F">
        <w:t>РТ</w:t>
      </w:r>
      <w:r w:rsidR="00A045FC" w:rsidRPr="009F601F">
        <w:t xml:space="preserve"> «</w:t>
      </w:r>
      <w:r w:rsidRPr="009F601F">
        <w:t>Петербургская недвижимость</w:t>
      </w:r>
      <w:r w:rsidR="00A045FC" w:rsidRPr="009F601F">
        <w:t>»</w:t>
      </w:r>
      <w:r w:rsidRPr="009F601F">
        <w:t xml:space="preserve"> к сетям канализации ГУП</w:t>
      </w:r>
      <w:r w:rsidR="00A045FC" w:rsidRPr="009F601F">
        <w:t xml:space="preserve"> «</w:t>
      </w:r>
      <w:r w:rsidRPr="009F601F">
        <w:t>Водоканал СПб</w:t>
      </w:r>
      <w:r w:rsidR="00A045FC" w:rsidRPr="009F601F">
        <w:t>»</w:t>
      </w:r>
      <w:r w:rsidRPr="009F601F">
        <w:t xml:space="preserve"> расположена в районе пересечения Товарищеского проспекта и ул. им. Крыленко. Узел учета сточных вод расположен в точке подключения. </w:t>
      </w:r>
    </w:p>
    <w:p w14:paraId="5B958DA6" w14:textId="4484423A" w:rsidR="00665499" w:rsidRPr="009F601F" w:rsidRDefault="00665499" w:rsidP="00665499">
      <w:pPr>
        <w:pStyle w:val="ab"/>
      </w:pPr>
      <w:r w:rsidRPr="009F601F">
        <w:t>В состав централизованной системы хозяйственно-бытового водоотведения ЗАО</w:t>
      </w:r>
      <w:r w:rsidR="00A045FC" w:rsidRPr="009F601F">
        <w:t xml:space="preserve"> «</w:t>
      </w:r>
      <w:r w:rsidRPr="009F601F">
        <w:t>РТ</w:t>
      </w:r>
      <w:r w:rsidR="00A045FC" w:rsidRPr="009F601F">
        <w:t xml:space="preserve"> «</w:t>
      </w:r>
      <w:r w:rsidRPr="009F601F">
        <w:t>Петербургская недвижимость</w:t>
      </w:r>
      <w:r w:rsidR="00A045FC" w:rsidRPr="009F601F">
        <w:t>»</w:t>
      </w:r>
      <w:r w:rsidRPr="009F601F">
        <w:t xml:space="preserve"> по состоянию на 01.05.2015г. входят насосные станции КНС-1 и КНС-2, принадлежащие ЗАО</w:t>
      </w:r>
      <w:r w:rsidR="00A045FC" w:rsidRPr="009F601F">
        <w:t xml:space="preserve"> «</w:t>
      </w:r>
      <w:r w:rsidRPr="009F601F">
        <w:t>РТ</w:t>
      </w:r>
      <w:r w:rsidR="00A045FC" w:rsidRPr="009F601F">
        <w:t xml:space="preserve"> «</w:t>
      </w:r>
      <w:r w:rsidRPr="009F601F">
        <w:t>Петербургская недвижимость</w:t>
      </w:r>
      <w:r w:rsidR="00A045FC" w:rsidRPr="009F601F">
        <w:t>»</w:t>
      </w:r>
      <w:r w:rsidRPr="009F601F">
        <w:t xml:space="preserve"> и ООО</w:t>
      </w:r>
      <w:r w:rsidR="00A045FC" w:rsidRPr="009F601F">
        <w:t xml:space="preserve"> «</w:t>
      </w:r>
      <w:r w:rsidRPr="009F601F">
        <w:t>Полис Групп</w:t>
      </w:r>
      <w:r w:rsidR="00A045FC" w:rsidRPr="009F601F">
        <w:t>»</w:t>
      </w:r>
      <w:r w:rsidRPr="009F601F">
        <w:t xml:space="preserve"> соответственно.</w:t>
      </w:r>
    </w:p>
    <w:p w14:paraId="7A7B8022" w14:textId="2B785FDA" w:rsidR="00665499" w:rsidRPr="009F601F" w:rsidRDefault="00665499" w:rsidP="00665499">
      <w:pPr>
        <w:pStyle w:val="ab"/>
      </w:pPr>
      <w:r w:rsidRPr="009F601F">
        <w:t>Строительство сетей централизованной системы хозяйственно-бытового водоотведения ЗАО</w:t>
      </w:r>
      <w:r w:rsidR="00A045FC" w:rsidRPr="009F601F">
        <w:t xml:space="preserve"> «</w:t>
      </w:r>
      <w:r w:rsidRPr="009F601F">
        <w:t>РТ</w:t>
      </w:r>
      <w:r w:rsidR="00A045FC" w:rsidRPr="009F601F">
        <w:t xml:space="preserve"> «</w:t>
      </w:r>
      <w:r w:rsidRPr="009F601F">
        <w:t>Петербургская недвижимость</w:t>
      </w:r>
      <w:r w:rsidR="00A045FC" w:rsidRPr="009F601F">
        <w:t>»</w:t>
      </w:r>
      <w:r w:rsidRPr="009F601F">
        <w:t xml:space="preserve"> начато в 2011г. Ввод сетей в эксплуатацию осуществляется поэтапно в соответствии с этапами сдачи жилых комплексов, охваченных зоной действия системы.</w:t>
      </w:r>
    </w:p>
    <w:p w14:paraId="6EEF891E" w14:textId="3B13616D" w:rsidR="00665499" w:rsidRPr="009F601F" w:rsidRDefault="00665499" w:rsidP="00665499">
      <w:pPr>
        <w:pStyle w:val="ab"/>
      </w:pPr>
      <w:r w:rsidRPr="009F601F">
        <w:t>В состав централизованной системы хозяйственно-бытового водоотведения ЗАО</w:t>
      </w:r>
      <w:r w:rsidR="00A045FC" w:rsidRPr="009F601F">
        <w:t xml:space="preserve"> «</w:t>
      </w:r>
      <w:r w:rsidRPr="009F601F">
        <w:t>РТ</w:t>
      </w:r>
      <w:r w:rsidR="00A045FC" w:rsidRPr="009F601F">
        <w:t xml:space="preserve"> «</w:t>
      </w:r>
      <w:r w:rsidRPr="009F601F">
        <w:t>Петербургская недвижимость</w:t>
      </w:r>
      <w:r w:rsidR="00A045FC" w:rsidRPr="009F601F">
        <w:t>»</w:t>
      </w:r>
      <w:r w:rsidRPr="009F601F">
        <w:t xml:space="preserve"> по состоянию на 01.05.2015г. входят следующие участки: </w:t>
      </w:r>
    </w:p>
    <w:p w14:paraId="766C2BF9" w14:textId="77777777" w:rsidR="00665499" w:rsidRPr="009F601F" w:rsidRDefault="00665499" w:rsidP="00665499">
      <w:pPr>
        <w:pStyle w:val="ab"/>
      </w:pPr>
      <w:r w:rsidRPr="009F601F">
        <w:t xml:space="preserve">- внутриквартальные сети канализации диаметром 160 - 315 мм, отводящие сточные воды от жилых домов 1-7 очередей строительства; </w:t>
      </w:r>
    </w:p>
    <w:p w14:paraId="2EDFD4D6" w14:textId="77777777" w:rsidR="00665499" w:rsidRPr="009F601F" w:rsidRDefault="00665499" w:rsidP="00665499">
      <w:pPr>
        <w:pStyle w:val="ab"/>
      </w:pPr>
      <w:r w:rsidRPr="009F601F">
        <w:t xml:space="preserve">- межквартальные сети канализации диаметром 315 - 500 мм, проложенные вокруг и внутри 1-3 кварталов, обеспечивающие отвод сточных вод от внутриквартальных сетей канализации до канализационных насосных станций №№1 и 2 (КНС-1 и КНС-2); </w:t>
      </w:r>
    </w:p>
    <w:p w14:paraId="5BF4E670" w14:textId="77777777" w:rsidR="00665499" w:rsidRPr="009F601F" w:rsidRDefault="00665499" w:rsidP="00665499">
      <w:pPr>
        <w:pStyle w:val="ab"/>
      </w:pPr>
      <w:r w:rsidRPr="009F601F">
        <w:lastRenderedPageBreak/>
        <w:t xml:space="preserve">- два напорных коллектора диаметром 315 мм от КНС-1 до КНС-2; </w:t>
      </w:r>
    </w:p>
    <w:p w14:paraId="5D394894" w14:textId="77777777" w:rsidR="00665499" w:rsidRPr="009F601F" w:rsidRDefault="00665499" w:rsidP="00665499">
      <w:pPr>
        <w:pStyle w:val="ab"/>
      </w:pPr>
      <w:r w:rsidRPr="009F601F">
        <w:t xml:space="preserve">- два напорных коллектора диаметром 315 мм от КНС-2 до колодцев-гасителей напора включительно; </w:t>
      </w:r>
    </w:p>
    <w:p w14:paraId="79A23333" w14:textId="77777777" w:rsidR="00665499" w:rsidRPr="009F601F" w:rsidRDefault="00665499" w:rsidP="00665499">
      <w:pPr>
        <w:pStyle w:val="ab"/>
      </w:pPr>
      <w:r w:rsidRPr="009F601F">
        <w:t xml:space="preserve">- самотечный коллектор диаметром 600 мм от колодцев-гасителей напора до врезки в сети канализации Санкт-Петербурга. </w:t>
      </w:r>
    </w:p>
    <w:p w14:paraId="5E9318C5" w14:textId="7C386776" w:rsidR="00665499" w:rsidRPr="009F601F" w:rsidRDefault="00665499" w:rsidP="00665499">
      <w:pPr>
        <w:pStyle w:val="ab"/>
        <w:rPr>
          <w:highlight w:val="yellow"/>
        </w:rPr>
      </w:pPr>
      <w:r w:rsidRPr="009F601F">
        <w:t>Все сети построены в 2011-2014г.г. и являются собственностью ЗАО</w:t>
      </w:r>
      <w:r w:rsidR="00A045FC" w:rsidRPr="009F601F">
        <w:t xml:space="preserve"> «</w:t>
      </w:r>
      <w:r w:rsidRPr="009F601F">
        <w:t>РТ</w:t>
      </w:r>
      <w:r w:rsidR="00A045FC" w:rsidRPr="009F601F">
        <w:t xml:space="preserve"> «</w:t>
      </w:r>
      <w:r w:rsidRPr="009F601F">
        <w:t>Петербургская недвижимость</w:t>
      </w:r>
      <w:r w:rsidR="00A045FC" w:rsidRPr="009F601F">
        <w:t>»</w:t>
      </w:r>
      <w:r w:rsidRPr="009F601F">
        <w:t xml:space="preserve"> и ООО</w:t>
      </w:r>
      <w:r w:rsidR="00A045FC" w:rsidRPr="009F601F">
        <w:t xml:space="preserve"> «</w:t>
      </w:r>
      <w:r w:rsidRPr="009F601F">
        <w:t>Полис Групп</w:t>
      </w:r>
      <w:r w:rsidR="00A045FC" w:rsidRPr="009F601F">
        <w:t>»</w:t>
      </w:r>
      <w:r w:rsidRPr="009F601F">
        <w:t>.</w:t>
      </w:r>
      <w:r w:rsidRPr="009F601F">
        <w:rPr>
          <w:highlight w:val="yellow"/>
        </w:rPr>
        <w:t xml:space="preserve"> </w:t>
      </w:r>
    </w:p>
    <w:p w14:paraId="385A6C69" w14:textId="77777777" w:rsidR="00324C23" w:rsidRPr="009F601F" w:rsidRDefault="00324C23" w:rsidP="00324C23">
      <w:pPr>
        <w:pStyle w:val="ab"/>
      </w:pPr>
    </w:p>
    <w:p w14:paraId="7FFDC05F" w14:textId="6EAB605B" w:rsidR="00324C23" w:rsidRPr="009F601F" w:rsidRDefault="00324C23" w:rsidP="00324C23">
      <w:pPr>
        <w:pStyle w:val="ab"/>
        <w:rPr>
          <w:b/>
          <w:i/>
        </w:rPr>
      </w:pPr>
      <w:r w:rsidRPr="009F601F">
        <w:rPr>
          <w:b/>
          <w:i/>
        </w:rPr>
        <w:t>ООО</w:t>
      </w:r>
      <w:r w:rsidR="00A045FC" w:rsidRPr="009F601F">
        <w:rPr>
          <w:b/>
          <w:i/>
        </w:rPr>
        <w:t xml:space="preserve"> «</w:t>
      </w:r>
      <w:r w:rsidRPr="009F601F">
        <w:rPr>
          <w:b/>
          <w:i/>
        </w:rPr>
        <w:t>ИКЕА МОС</w:t>
      </w:r>
      <w:r w:rsidR="00A045FC" w:rsidRPr="009F601F">
        <w:rPr>
          <w:b/>
          <w:i/>
        </w:rPr>
        <w:t>»</w:t>
      </w:r>
    </w:p>
    <w:p w14:paraId="44CA009C" w14:textId="48872D55" w:rsidR="00324C23" w:rsidRPr="009F601F" w:rsidRDefault="00324C23" w:rsidP="00324C23">
      <w:pPr>
        <w:pStyle w:val="ab"/>
      </w:pPr>
      <w:r w:rsidRPr="009F601F">
        <w:t>Система хозяйственно-бытового водоотведения ООО</w:t>
      </w:r>
      <w:r w:rsidR="00A045FC" w:rsidRPr="009F601F">
        <w:t xml:space="preserve"> «</w:t>
      </w:r>
      <w:r w:rsidRPr="009F601F">
        <w:t>ИКЕА МОС</w:t>
      </w:r>
      <w:r w:rsidR="00A045FC" w:rsidRPr="009F601F">
        <w:t>»</w:t>
      </w:r>
      <w:r w:rsidRPr="009F601F">
        <w:t xml:space="preserve"> подключена к самотечному канализационному коллектору диаметром 500 мм, принадлежащему ГУП</w:t>
      </w:r>
      <w:r w:rsidR="00A045FC" w:rsidRPr="009F601F">
        <w:t xml:space="preserve"> «</w:t>
      </w:r>
      <w:r w:rsidRPr="009F601F">
        <w:t>Водоканал СПб</w:t>
      </w:r>
      <w:r w:rsidR="00A045FC" w:rsidRPr="009F601F">
        <w:t>»</w:t>
      </w:r>
      <w:r w:rsidRPr="009F601F">
        <w:t xml:space="preserve"> и проходящего по проспекту Большевиков, в районе его пересечения с ул. им. Тельмана. Узел учета сточных вод расположен в точке подключения.</w:t>
      </w:r>
    </w:p>
    <w:p w14:paraId="14864381" w14:textId="0982A0D0" w:rsidR="00324C23" w:rsidRPr="009F601F" w:rsidRDefault="00324C23" w:rsidP="00324C23">
      <w:pPr>
        <w:pStyle w:val="ab"/>
      </w:pPr>
      <w:r w:rsidRPr="009F601F">
        <w:t>В состав централизованной системы хозяйственно-бытового водоотведения ООО</w:t>
      </w:r>
      <w:r w:rsidR="00A045FC" w:rsidRPr="009F601F">
        <w:t xml:space="preserve"> «</w:t>
      </w:r>
      <w:r w:rsidRPr="009F601F">
        <w:t>ИКЕА МОС</w:t>
      </w:r>
      <w:r w:rsidR="00A045FC" w:rsidRPr="009F601F">
        <w:t>»</w:t>
      </w:r>
      <w:r w:rsidRPr="009F601F">
        <w:t xml:space="preserve"> входят канализационная насосная станция № 1 (КНС-1) и канализационная насосная станция № 2 (КНС-2), принимающая сточные воды от наружных сетей канализации комплекса</w:t>
      </w:r>
      <w:r w:rsidR="00A045FC" w:rsidRPr="009F601F">
        <w:t xml:space="preserve"> «</w:t>
      </w:r>
      <w:r w:rsidRPr="009F601F">
        <w:t>МЕГА</w:t>
      </w:r>
      <w:r w:rsidR="00A045FC" w:rsidRPr="009F601F">
        <w:t>»</w:t>
      </w:r>
      <w:r w:rsidR="00665499" w:rsidRPr="009F601F">
        <w:t>.</w:t>
      </w:r>
    </w:p>
    <w:p w14:paraId="745AF838" w14:textId="6CFF0977" w:rsidR="00665499" w:rsidRPr="009F601F" w:rsidRDefault="00665499" w:rsidP="00665499">
      <w:pPr>
        <w:pStyle w:val="ab"/>
      </w:pPr>
      <w:r w:rsidRPr="009F601F">
        <w:t>В состав централизованной системы хозяйственно-бытового водоотведения ООО</w:t>
      </w:r>
      <w:r w:rsidR="00A045FC" w:rsidRPr="009F601F">
        <w:t xml:space="preserve"> «</w:t>
      </w:r>
      <w:r w:rsidRPr="009F601F">
        <w:t>ИКЕА МОС</w:t>
      </w:r>
      <w:r w:rsidR="00A045FC" w:rsidRPr="009F601F">
        <w:t>»</w:t>
      </w:r>
      <w:r w:rsidRPr="009F601F">
        <w:t xml:space="preserve"> входят следующие участки: </w:t>
      </w:r>
    </w:p>
    <w:p w14:paraId="60F184DD" w14:textId="00D6C5FB" w:rsidR="00665499" w:rsidRPr="009F601F" w:rsidRDefault="00665499" w:rsidP="00665499">
      <w:pPr>
        <w:pStyle w:val="ab"/>
      </w:pPr>
      <w:r w:rsidRPr="009F601F">
        <w:t>- наружные самотечные сети канализации диаметром 160 - 250 мм, принимающие сточные воды от выпусков из зданий торговых комплексов</w:t>
      </w:r>
      <w:r w:rsidR="00A045FC" w:rsidRPr="009F601F">
        <w:t xml:space="preserve"> «</w:t>
      </w:r>
      <w:r w:rsidRPr="009F601F">
        <w:t>ИКЕ</w:t>
      </w:r>
      <w:r w:rsidR="0050321E" w:rsidRPr="009F601F">
        <w:t>А</w:t>
      </w:r>
      <w:r w:rsidR="00A045FC" w:rsidRPr="009F601F">
        <w:t>»</w:t>
      </w:r>
      <w:r w:rsidRPr="009F601F">
        <w:t xml:space="preserve"> и</w:t>
      </w:r>
      <w:r w:rsidR="00A045FC" w:rsidRPr="009F601F">
        <w:t xml:space="preserve"> «</w:t>
      </w:r>
      <w:r w:rsidRPr="009F601F">
        <w:t>МЕГА</w:t>
      </w:r>
      <w:r w:rsidR="00A045FC" w:rsidRPr="009F601F">
        <w:t>»</w:t>
      </w:r>
      <w:r w:rsidRPr="009F601F">
        <w:t>;</w:t>
      </w:r>
    </w:p>
    <w:p w14:paraId="2C82EA54" w14:textId="77777777" w:rsidR="00665499" w:rsidRPr="009F601F" w:rsidRDefault="00665499" w:rsidP="00665499">
      <w:pPr>
        <w:pStyle w:val="ab"/>
      </w:pPr>
      <w:r w:rsidRPr="009F601F">
        <w:t xml:space="preserve">- канализационный напорный коллектор диаметром 110 мм, подающий сточные воды от КНС-2 в магистральный самотечный канализационный коллектор диаметром 315 мм; </w:t>
      </w:r>
    </w:p>
    <w:p w14:paraId="35645C67" w14:textId="77777777" w:rsidR="00665499" w:rsidRPr="009F601F" w:rsidRDefault="00665499" w:rsidP="00665499">
      <w:pPr>
        <w:pStyle w:val="ab"/>
      </w:pPr>
      <w:r w:rsidRPr="009F601F">
        <w:t xml:space="preserve">- магистральный самотечный канализационный коллектор диаметром 315 мм, подводящий сточные воды к канализационной насосной станции № 1 (КНС-1); </w:t>
      </w:r>
    </w:p>
    <w:p w14:paraId="6639A49F" w14:textId="77777777" w:rsidR="00665499" w:rsidRPr="009F601F" w:rsidRDefault="00665499" w:rsidP="00665499">
      <w:pPr>
        <w:pStyle w:val="ab"/>
      </w:pPr>
      <w:r w:rsidRPr="009F601F">
        <w:t xml:space="preserve">- напорный канализационный коллектора диаметром 225 мм от КНС до колодца-гасителя напора; </w:t>
      </w:r>
    </w:p>
    <w:p w14:paraId="4C6D535C" w14:textId="77777777" w:rsidR="00665499" w:rsidRPr="009F601F" w:rsidRDefault="00665499" w:rsidP="00665499">
      <w:pPr>
        <w:pStyle w:val="ab"/>
      </w:pPr>
      <w:r w:rsidRPr="009F601F">
        <w:t>- самотечный коллектор диаметром 315 мм от колодца-гасителя напора до врезки в сети канализации Санкт-Петербурга.</w:t>
      </w:r>
    </w:p>
    <w:p w14:paraId="3912E4DD" w14:textId="25F545DE" w:rsidR="00665499" w:rsidRPr="009F601F" w:rsidRDefault="00665499" w:rsidP="00665499">
      <w:pPr>
        <w:pStyle w:val="ab"/>
      </w:pPr>
      <w:r w:rsidRPr="009F601F">
        <w:lastRenderedPageBreak/>
        <w:t>Сети и сооружения системы хозяйственно-бытового водоотведения принадлежат и эксплуатируются ООО</w:t>
      </w:r>
      <w:r w:rsidR="00A045FC" w:rsidRPr="009F601F">
        <w:t xml:space="preserve"> «</w:t>
      </w:r>
      <w:r w:rsidRPr="009F601F">
        <w:t>ИКЕА МОС</w:t>
      </w:r>
      <w:r w:rsidR="00A045FC" w:rsidRPr="009F601F">
        <w:t>»</w:t>
      </w:r>
      <w:r w:rsidRPr="009F601F">
        <w:t>. Все участки были построены в 2003 – 2005 г.г.</w:t>
      </w:r>
    </w:p>
    <w:p w14:paraId="7DD875BD" w14:textId="77777777" w:rsidR="00324C23" w:rsidRPr="009F601F" w:rsidRDefault="00324C23" w:rsidP="00324C23">
      <w:pPr>
        <w:pStyle w:val="ab"/>
        <w:rPr>
          <w:b/>
          <w:i/>
        </w:rPr>
      </w:pPr>
    </w:p>
    <w:p w14:paraId="7429D79B" w14:textId="1D5A08E1" w:rsidR="00324C23" w:rsidRPr="009F601F" w:rsidRDefault="00324C23" w:rsidP="00324C23">
      <w:pPr>
        <w:pStyle w:val="ab"/>
        <w:rPr>
          <w:b/>
          <w:i/>
        </w:rPr>
      </w:pPr>
      <w:r w:rsidRPr="009F601F">
        <w:rPr>
          <w:b/>
          <w:i/>
        </w:rPr>
        <w:t>ЗАО</w:t>
      </w:r>
      <w:r w:rsidR="00A045FC" w:rsidRPr="009F601F">
        <w:rPr>
          <w:b/>
          <w:i/>
        </w:rPr>
        <w:t xml:space="preserve"> «</w:t>
      </w:r>
      <w:r w:rsidRPr="009F601F">
        <w:rPr>
          <w:b/>
          <w:i/>
        </w:rPr>
        <w:t>Победа Моторс</w:t>
      </w:r>
      <w:r w:rsidR="00A045FC" w:rsidRPr="009F601F">
        <w:rPr>
          <w:b/>
          <w:i/>
        </w:rPr>
        <w:t>»</w:t>
      </w:r>
    </w:p>
    <w:p w14:paraId="04415092" w14:textId="1D99EA89" w:rsidR="00324C23" w:rsidRPr="009F601F" w:rsidRDefault="00324C23" w:rsidP="00324C23">
      <w:pPr>
        <w:pStyle w:val="ab"/>
      </w:pPr>
      <w:r w:rsidRPr="009F601F">
        <w:t>Система хозяйственно-бытового водоотведения ЗАО</w:t>
      </w:r>
      <w:r w:rsidR="00A045FC" w:rsidRPr="009F601F">
        <w:t xml:space="preserve"> «</w:t>
      </w:r>
      <w:r w:rsidRPr="009F601F">
        <w:t>Победа Моторс</w:t>
      </w:r>
      <w:r w:rsidR="00A045FC" w:rsidRPr="009F601F">
        <w:t>»</w:t>
      </w:r>
      <w:r w:rsidRPr="009F601F">
        <w:t xml:space="preserve"> подключена к самотечному канализационному коллектору, принадлежащему ГУП</w:t>
      </w:r>
      <w:r w:rsidR="00A045FC" w:rsidRPr="009F601F">
        <w:t xml:space="preserve"> «</w:t>
      </w:r>
      <w:r w:rsidRPr="009F601F">
        <w:t>Водоканал СПб</w:t>
      </w:r>
      <w:r w:rsidR="00A045FC" w:rsidRPr="009F601F">
        <w:t>»</w:t>
      </w:r>
      <w:r w:rsidRPr="009F601F">
        <w:t xml:space="preserve"> и проходящего по проспекту Большевиков, в районе его пересечения с ул. им. Тельмана. Узел учета сточных вод расположен в точке подключения. </w:t>
      </w:r>
    </w:p>
    <w:p w14:paraId="58BC9CDF" w14:textId="2B521823" w:rsidR="00324C23" w:rsidRPr="009F601F" w:rsidRDefault="00324C23" w:rsidP="00324C23">
      <w:pPr>
        <w:pStyle w:val="ab"/>
      </w:pPr>
      <w:r w:rsidRPr="009F601F">
        <w:t>В состав централизованной системы хозяйственно-бытового водоотведения ЗАО</w:t>
      </w:r>
      <w:r w:rsidR="00A045FC" w:rsidRPr="009F601F">
        <w:t xml:space="preserve"> «</w:t>
      </w:r>
      <w:r w:rsidRPr="009F601F">
        <w:t>Победа Моторс</w:t>
      </w:r>
      <w:r w:rsidR="00A045FC" w:rsidRPr="009F601F">
        <w:t>»</w:t>
      </w:r>
      <w:r w:rsidRPr="009F601F">
        <w:t xml:space="preserve"> входит канализационная насосная станция (КНС), принимающая сточные воды от наружных сетей канализации комплекса и подающая их в напорный коллектор. Канализационная насосная станция оборудована двумя насосами производства фирмы “Grundfos” марки SEV 80.80.110.2. производительностью 90,0 м 3 /час и напором 43,5 м в.ст.</w:t>
      </w:r>
    </w:p>
    <w:p w14:paraId="01F2122A" w14:textId="1B7D6CC4" w:rsidR="0050321E" w:rsidRPr="009F601F" w:rsidRDefault="0050321E" w:rsidP="0050321E">
      <w:pPr>
        <w:pStyle w:val="ab"/>
      </w:pPr>
      <w:r w:rsidRPr="009F601F">
        <w:t xml:space="preserve">В состав централизованной системы входят следующие участки сети: </w:t>
      </w:r>
    </w:p>
    <w:p w14:paraId="3EAF7926" w14:textId="77777777" w:rsidR="0050321E" w:rsidRPr="009F601F" w:rsidRDefault="0050321E" w:rsidP="0050321E">
      <w:pPr>
        <w:pStyle w:val="ab"/>
      </w:pPr>
      <w:r w:rsidRPr="009F601F">
        <w:t xml:space="preserve">- наружные самотечные сети канализации диаметром 200 мм, принимающие сточные воды от выпусков из зданий и отводящие их на КНС; </w:t>
      </w:r>
    </w:p>
    <w:p w14:paraId="6CC780DE" w14:textId="77777777" w:rsidR="0050321E" w:rsidRPr="009F601F" w:rsidRDefault="0050321E" w:rsidP="0050321E">
      <w:pPr>
        <w:pStyle w:val="ab"/>
      </w:pPr>
      <w:r w:rsidRPr="009F601F">
        <w:t xml:space="preserve">- напорный канализационный коллектор диаметром 250 мм от КНС до колодца-гасителя напора; </w:t>
      </w:r>
    </w:p>
    <w:p w14:paraId="3CA7C23B" w14:textId="77777777" w:rsidR="0050321E" w:rsidRPr="009F601F" w:rsidRDefault="0050321E" w:rsidP="0050321E">
      <w:pPr>
        <w:pStyle w:val="ab"/>
      </w:pPr>
      <w:r w:rsidRPr="009F601F">
        <w:t>- самотечный коллектор диаметром 250 мм от колодца-гасителя напора до врезки в сети канализации Санкт-Петербурга.</w:t>
      </w:r>
    </w:p>
    <w:p w14:paraId="4899BAD3" w14:textId="41B4866E" w:rsidR="0050321E" w:rsidRPr="009F601F" w:rsidRDefault="0050321E" w:rsidP="0050321E">
      <w:pPr>
        <w:pStyle w:val="ab"/>
      </w:pPr>
      <w:r w:rsidRPr="009F601F">
        <w:t>Все сети и сооружения системы хозяйственно-бытового водоотведения были построены в 2008-2010 г.г., принадлежат и эксплуатируются ЗАО</w:t>
      </w:r>
      <w:r w:rsidR="00A045FC" w:rsidRPr="009F601F">
        <w:t xml:space="preserve"> «</w:t>
      </w:r>
      <w:r w:rsidRPr="009F601F">
        <w:t>Победа Моторс</w:t>
      </w:r>
      <w:r w:rsidR="00A045FC" w:rsidRPr="009F601F">
        <w:t>»</w:t>
      </w:r>
      <w:r w:rsidRPr="009F601F">
        <w:t>.</w:t>
      </w:r>
    </w:p>
    <w:p w14:paraId="56DAFAD1" w14:textId="77777777" w:rsidR="00324C23" w:rsidRPr="009F601F" w:rsidRDefault="00324C23" w:rsidP="00324C23">
      <w:pPr>
        <w:pStyle w:val="ab"/>
        <w:rPr>
          <w:b/>
          <w:i/>
        </w:rPr>
      </w:pPr>
    </w:p>
    <w:p w14:paraId="29D4FBAB" w14:textId="481D5968" w:rsidR="00324C23" w:rsidRPr="009F601F" w:rsidRDefault="00324C23" w:rsidP="00324C23">
      <w:pPr>
        <w:pStyle w:val="ab"/>
        <w:rPr>
          <w:b/>
          <w:i/>
        </w:rPr>
      </w:pPr>
      <w:r w:rsidRPr="009F601F">
        <w:rPr>
          <w:b/>
          <w:i/>
        </w:rPr>
        <w:t>ЗАО</w:t>
      </w:r>
      <w:r w:rsidR="00A045FC" w:rsidRPr="009F601F">
        <w:rPr>
          <w:b/>
          <w:i/>
        </w:rPr>
        <w:t xml:space="preserve"> «</w:t>
      </w:r>
      <w:r w:rsidRPr="009F601F">
        <w:rPr>
          <w:b/>
          <w:i/>
        </w:rPr>
        <w:t>СМУ-53</w:t>
      </w:r>
      <w:r w:rsidR="00A045FC" w:rsidRPr="009F601F">
        <w:rPr>
          <w:b/>
          <w:i/>
        </w:rPr>
        <w:t>»</w:t>
      </w:r>
    </w:p>
    <w:p w14:paraId="6AC79D7E" w14:textId="661D094A" w:rsidR="00324C23" w:rsidRPr="009F601F" w:rsidRDefault="00324C23" w:rsidP="00324C23">
      <w:pPr>
        <w:pStyle w:val="ab"/>
      </w:pPr>
      <w:r w:rsidRPr="009F601F">
        <w:t>Система водоотведения ЗАО</w:t>
      </w:r>
      <w:r w:rsidR="00A045FC" w:rsidRPr="009F601F">
        <w:t xml:space="preserve"> «</w:t>
      </w:r>
      <w:r w:rsidRPr="009F601F">
        <w:t>СМУ-53</w:t>
      </w:r>
      <w:r w:rsidR="00A045FC" w:rsidRPr="009F601F">
        <w:t>»</w:t>
      </w:r>
      <w:r w:rsidRPr="009F601F">
        <w:t xml:space="preserve"> подключается к системе ГУП</w:t>
      </w:r>
      <w:r w:rsidR="00A045FC" w:rsidRPr="009F601F">
        <w:t xml:space="preserve"> «</w:t>
      </w:r>
      <w:r w:rsidRPr="009F601F">
        <w:t>Водоканал СПб</w:t>
      </w:r>
      <w:r w:rsidR="00A045FC" w:rsidRPr="009F601F">
        <w:t>»</w:t>
      </w:r>
      <w:r w:rsidRPr="009F601F">
        <w:t xml:space="preserve"> в точке, расположенной в районе пересечения Товарищеского проспекта и ул. им. Крыленко. Узел учета сточных вод расположен в точке подключения.</w:t>
      </w:r>
    </w:p>
    <w:p w14:paraId="06F1EAD4" w14:textId="77777777" w:rsidR="00324C23" w:rsidRPr="009F601F" w:rsidRDefault="00324C23" w:rsidP="00324C23">
      <w:pPr>
        <w:pStyle w:val="ab"/>
      </w:pPr>
    </w:p>
    <w:p w14:paraId="09CA8AD4" w14:textId="5DF30E38" w:rsidR="00324C23" w:rsidRPr="009F601F" w:rsidRDefault="00324C23" w:rsidP="00324C23">
      <w:pPr>
        <w:pStyle w:val="ab"/>
        <w:rPr>
          <w:b/>
          <w:i/>
        </w:rPr>
      </w:pPr>
      <w:r w:rsidRPr="009F601F">
        <w:rPr>
          <w:b/>
          <w:i/>
        </w:rPr>
        <w:t xml:space="preserve"> ООО</w:t>
      </w:r>
      <w:r w:rsidR="00A045FC" w:rsidRPr="009F601F">
        <w:rPr>
          <w:b/>
          <w:i/>
        </w:rPr>
        <w:t xml:space="preserve"> «</w:t>
      </w:r>
      <w:r w:rsidRPr="009F601F">
        <w:rPr>
          <w:b/>
          <w:i/>
        </w:rPr>
        <w:t>Кудрово-Град</w:t>
      </w:r>
      <w:r w:rsidR="00A045FC" w:rsidRPr="009F601F">
        <w:rPr>
          <w:b/>
          <w:i/>
        </w:rPr>
        <w:t>»</w:t>
      </w:r>
    </w:p>
    <w:p w14:paraId="3A3CA941" w14:textId="370B601E" w:rsidR="00324C23" w:rsidRPr="009F601F" w:rsidRDefault="00324C23" w:rsidP="00324C23">
      <w:pPr>
        <w:pStyle w:val="ab"/>
      </w:pPr>
      <w:r w:rsidRPr="009F601F">
        <w:t>Точка подключения системы хозяйственно-бытового водоотведения ООО</w:t>
      </w:r>
      <w:r w:rsidR="00A045FC" w:rsidRPr="009F601F">
        <w:t xml:space="preserve"> «</w:t>
      </w:r>
      <w:r w:rsidRPr="009F601F">
        <w:t>Кудрово - Град</w:t>
      </w:r>
      <w:r w:rsidR="00A045FC" w:rsidRPr="009F601F">
        <w:t>»</w:t>
      </w:r>
      <w:r w:rsidRPr="009F601F">
        <w:t xml:space="preserve"> к самотечному канализационному коллектору диаметром 1200 мм, принадлежащего ГУП</w:t>
      </w:r>
      <w:r w:rsidR="00A045FC" w:rsidRPr="009F601F">
        <w:t xml:space="preserve"> «</w:t>
      </w:r>
      <w:r w:rsidRPr="009F601F">
        <w:t>Водоканал СПб</w:t>
      </w:r>
      <w:r w:rsidR="00A045FC" w:rsidRPr="009F601F">
        <w:t>»</w:t>
      </w:r>
      <w:r w:rsidRPr="009F601F">
        <w:t xml:space="preserve"> и проходящего по Товарищескому проспекту, расположена в районе его пересечения с ул. им. Лопатина. Узел учета сточных вод расположен в точке подключения. </w:t>
      </w:r>
    </w:p>
    <w:p w14:paraId="4435EBF8" w14:textId="76610F83" w:rsidR="00324C23" w:rsidRPr="009F601F" w:rsidRDefault="00324C23" w:rsidP="00324C23">
      <w:pPr>
        <w:pStyle w:val="ab"/>
      </w:pPr>
      <w:r w:rsidRPr="009F601F">
        <w:t>В состав централизованной системы хозяйственно-бытового водоотведения ООО</w:t>
      </w:r>
      <w:r w:rsidR="00A045FC" w:rsidRPr="009F601F">
        <w:t xml:space="preserve"> «</w:t>
      </w:r>
      <w:r w:rsidRPr="009F601F">
        <w:t>Кудрово - Град</w:t>
      </w:r>
      <w:r w:rsidR="00A045FC" w:rsidRPr="009F601F">
        <w:t>»</w:t>
      </w:r>
      <w:r w:rsidRPr="009F601F">
        <w:t xml:space="preserve"> входит канализационнная насосная станция. КНС выполнена в виде стеклопластикового стакана, оборудованного 4 погружными насосами: 2 насоса марки XFP 155J-CB2 производительность 333,0 м 3 /час и напором 25,0 м в.ст., 2 насоса марки XFP 20J-CН2 РЕ 450/6 производительностью 380,0 м 3 /час и напором 22,3 м в.ст.</w:t>
      </w:r>
    </w:p>
    <w:p w14:paraId="35E7C464" w14:textId="0A929BA7" w:rsidR="001F54D6" w:rsidRPr="009F601F" w:rsidRDefault="001F54D6" w:rsidP="001F54D6">
      <w:pPr>
        <w:pStyle w:val="ab"/>
      </w:pPr>
      <w:r w:rsidRPr="009F601F">
        <w:t>Строительство сетей централизованной системы хозяйственно-бытового водоотведения ООО</w:t>
      </w:r>
      <w:r w:rsidR="00A045FC" w:rsidRPr="009F601F">
        <w:t xml:space="preserve"> «</w:t>
      </w:r>
      <w:r w:rsidRPr="009F601F">
        <w:t>Кудрово - Град</w:t>
      </w:r>
      <w:r w:rsidR="00A045FC" w:rsidRPr="009F601F">
        <w:t>»</w:t>
      </w:r>
      <w:r w:rsidRPr="009F601F">
        <w:t xml:space="preserve"> начато в 2011г. Ввод сетей в эксплуатацию осуществлялся поэтапно в соответствии с этапами сдачи жилых комплексов. Строительство магистральных межквартальных сетей водоотведения завершено в 2015 году. </w:t>
      </w:r>
    </w:p>
    <w:p w14:paraId="41FCB5A5" w14:textId="5D886734" w:rsidR="001F54D6" w:rsidRPr="009F601F" w:rsidRDefault="001F54D6" w:rsidP="001F54D6">
      <w:pPr>
        <w:pStyle w:val="ab"/>
      </w:pPr>
      <w:r w:rsidRPr="009F601F">
        <w:t>В состав централизованной системы хозяйственно-бытового водоотведения ООО</w:t>
      </w:r>
      <w:r w:rsidR="00A045FC" w:rsidRPr="009F601F">
        <w:t xml:space="preserve"> «</w:t>
      </w:r>
      <w:r w:rsidRPr="009F601F">
        <w:t>Кудрово - Град</w:t>
      </w:r>
      <w:r w:rsidR="00A045FC" w:rsidRPr="009F601F">
        <w:t>»</w:t>
      </w:r>
      <w:r w:rsidRPr="009F601F">
        <w:t xml:space="preserve"> входят следующие участки сети:</w:t>
      </w:r>
    </w:p>
    <w:p w14:paraId="16D15469" w14:textId="77777777" w:rsidR="001F54D6" w:rsidRPr="009F601F" w:rsidRDefault="001F54D6" w:rsidP="001F54D6">
      <w:pPr>
        <w:pStyle w:val="ab"/>
      </w:pPr>
      <w:r w:rsidRPr="009F601F">
        <w:t xml:space="preserve">- внутриквартальные сети канализации диаметром 150 - 200 мм, отводящие сточные воды от жилых домов; </w:t>
      </w:r>
    </w:p>
    <w:p w14:paraId="779FEEF9" w14:textId="77777777" w:rsidR="001F54D6" w:rsidRPr="009F601F" w:rsidRDefault="001F54D6" w:rsidP="001F54D6">
      <w:pPr>
        <w:pStyle w:val="ab"/>
      </w:pPr>
      <w:r w:rsidRPr="009F601F">
        <w:t>- межквартальные сети канализации диаметром 225 - 400 мм, проложенные внутри микрорайона, обеспечивающие отвод сточных вод от внутриквартальных сетей канализации до магистрального самотечного канализационного коллектора;</w:t>
      </w:r>
    </w:p>
    <w:p w14:paraId="4D9FB474" w14:textId="77777777" w:rsidR="001F54D6" w:rsidRPr="009F601F" w:rsidRDefault="001F54D6" w:rsidP="001F54D6">
      <w:pPr>
        <w:pStyle w:val="ab"/>
      </w:pPr>
      <w:r w:rsidRPr="009F601F">
        <w:t xml:space="preserve">- магистральный самотечный канализационный коллектор диаметром 630 - 905 мм, подводящий стоки к канализационной насосной станции (КНС); </w:t>
      </w:r>
    </w:p>
    <w:p w14:paraId="02DA927F" w14:textId="77777777" w:rsidR="001F54D6" w:rsidRPr="009F601F" w:rsidRDefault="001F54D6" w:rsidP="001F54D6">
      <w:pPr>
        <w:pStyle w:val="ab"/>
      </w:pPr>
      <w:r w:rsidRPr="009F601F">
        <w:t>- два напорных коллектора диаметром 315 мм от КНС до колодцев-гасителей напора включительно;</w:t>
      </w:r>
    </w:p>
    <w:p w14:paraId="6C65C0A5" w14:textId="36024029" w:rsidR="00C91C9F" w:rsidRPr="009F601F" w:rsidRDefault="001F54D6" w:rsidP="00324C23">
      <w:pPr>
        <w:pStyle w:val="ab"/>
      </w:pPr>
      <w:r w:rsidRPr="009F601F">
        <w:t>- самотечные коллектора диаметром 315 мм от колодцев-гасителей напора до врезки в сети канализации Санкт-Петербурга.</w:t>
      </w:r>
    </w:p>
    <w:p w14:paraId="0B669532" w14:textId="77777777" w:rsidR="00436AD1" w:rsidRPr="009F601F" w:rsidRDefault="00436AD1" w:rsidP="003F6E52">
      <w:pPr>
        <w:pStyle w:val="111"/>
      </w:pPr>
      <w:bookmarkStart w:id="46" w:name="_Toc444450288"/>
      <w:r w:rsidRPr="009F601F">
        <w:lastRenderedPageBreak/>
        <w:t>Доля поставки ресурса по приборам учета</w:t>
      </w:r>
      <w:bookmarkEnd w:id="46"/>
    </w:p>
    <w:p w14:paraId="06FF48FB" w14:textId="74BBEF5C" w:rsidR="001F54D6" w:rsidRPr="009F601F" w:rsidRDefault="001F54D6" w:rsidP="001F54D6">
      <w:pPr>
        <w:pStyle w:val="ab"/>
      </w:pPr>
      <w:r w:rsidRPr="009F601F">
        <w:t>В соответствии с Постановлением Правительства РФ от 29 июля 2013 года N 644</w:t>
      </w:r>
      <w:r w:rsidR="00A045FC" w:rsidRPr="009F601F">
        <w:t xml:space="preserve"> «</w:t>
      </w:r>
      <w:r w:rsidRPr="009F601F">
        <w:t>Об утверждении</w:t>
      </w:r>
      <w:r w:rsidRPr="009F601F">
        <w:rPr>
          <w:rFonts w:eastAsia="Times New Roman"/>
        </w:rPr>
        <w:t> </w:t>
      </w:r>
      <w:hyperlink r:id="rId28" w:history="1">
        <w:r w:rsidRPr="009F601F">
          <w:rPr>
            <w:rFonts w:eastAsia="Times New Roman"/>
          </w:rPr>
          <w:t>Правил холодного водоснабжения и водоотведения</w:t>
        </w:r>
      </w:hyperlink>
      <w:r w:rsidRPr="009F601F">
        <w:rPr>
          <w:rFonts w:eastAsia="Times New Roman"/>
        </w:rPr>
        <w:t> </w:t>
      </w:r>
      <w:r w:rsidRPr="009F601F">
        <w:t>и о внесении изменений в некоторые акты Правительства Российской Федерации</w:t>
      </w:r>
      <w:r w:rsidR="00A045FC" w:rsidRPr="009F601F">
        <w:t>»</w:t>
      </w:r>
      <w:r w:rsidRPr="009F601F">
        <w:t xml:space="preserve"> не предусмотрены требования по обязательной установке приборов учета сточных вод для объектов с объемом водоотведения до 200 куб.м/сут., в связи с этим мероприятия по обеспечению учета объемов поступления сточных вод от абонентов в централизованную систему водоотведения не требуются.</w:t>
      </w:r>
    </w:p>
    <w:p w14:paraId="23FCA072" w14:textId="73A85E16" w:rsidR="001F54D6" w:rsidRPr="009F601F" w:rsidRDefault="001F54D6" w:rsidP="001F54D6">
      <w:pPr>
        <w:pStyle w:val="ab"/>
        <w:contextualSpacing/>
        <w:rPr>
          <w:lang w:eastAsia="ru-RU"/>
        </w:rPr>
      </w:pPr>
      <w:r w:rsidRPr="009F601F">
        <w:t>Учет транспортируемых сточных вод осуществляется с помощью узлов учета, установленных на канализационных насосных станциях.</w:t>
      </w:r>
    </w:p>
    <w:p w14:paraId="79764826" w14:textId="77777777" w:rsidR="00436AD1" w:rsidRPr="009F601F" w:rsidRDefault="00436AD1" w:rsidP="003F6E52">
      <w:pPr>
        <w:pStyle w:val="111"/>
      </w:pPr>
      <w:bookmarkStart w:id="47" w:name="_Toc444450289"/>
      <w:r w:rsidRPr="009F601F">
        <w:t>Зоны действия источников ресурсов</w:t>
      </w:r>
      <w:bookmarkEnd w:id="47"/>
    </w:p>
    <w:p w14:paraId="33282C6C" w14:textId="794D0B4A" w:rsidR="001F54D6" w:rsidRPr="009F601F" w:rsidRDefault="001F54D6" w:rsidP="001F54D6">
      <w:pPr>
        <w:pStyle w:val="ab"/>
      </w:pPr>
      <w:r w:rsidRPr="009F601F">
        <w:t>Централизованные системы хозяйственно-бытового водоотведения на территории МО</w:t>
      </w:r>
      <w:r w:rsidR="00A045FC" w:rsidRPr="009F601F">
        <w:t xml:space="preserve"> «</w:t>
      </w:r>
      <w:r w:rsidRPr="009F601F">
        <w:t xml:space="preserve">Заневское </w:t>
      </w:r>
      <w:r w:rsidR="00430F6A" w:rsidRPr="009F601F">
        <w:t>городское</w:t>
      </w:r>
      <w:r w:rsidRPr="009F601F">
        <w:t xml:space="preserve"> поселение</w:t>
      </w:r>
      <w:r w:rsidR="00A045FC" w:rsidRPr="009F601F">
        <w:t>»</w:t>
      </w:r>
      <w:r w:rsidRPr="009F601F">
        <w:t xml:space="preserve"> имеются в деревнях Кудрово, Янино-1 и Заневка. </w:t>
      </w:r>
    </w:p>
    <w:p w14:paraId="273D09A5" w14:textId="77777777" w:rsidR="001F54D6" w:rsidRPr="009F601F" w:rsidRDefault="001F54D6" w:rsidP="001F54D6">
      <w:pPr>
        <w:pStyle w:val="ab"/>
        <w:rPr>
          <w:highlight w:val="yellow"/>
        </w:rPr>
      </w:pPr>
      <w:r w:rsidRPr="009F601F">
        <w:t>В деревнях Суоранда, Хирвости, Янино-2, Новосергиевка, а также поселках Пятый километр и Мяглово централизованные системы водоотведения отсутствуют. При этом в деревнях Кудрово, Янино-1 и Заневка централизованными системами хозяйственно-бытового водоотведения в основном охвачено лишь население, проживающее в многоэтажных многоквартирных домах, а также производственные и логистическо-складские комплексы.</w:t>
      </w:r>
    </w:p>
    <w:p w14:paraId="6BA7D3AF" w14:textId="3F4547A3" w:rsidR="001F54D6" w:rsidRPr="009F601F" w:rsidRDefault="001F54D6" w:rsidP="001F54D6">
      <w:pPr>
        <w:pStyle w:val="ab"/>
      </w:pPr>
      <w:r w:rsidRPr="009F601F">
        <w:t>Централизованная система хозяйственно-бытового водоотведения, строящаяся ООО</w:t>
      </w:r>
      <w:r w:rsidR="00A045FC" w:rsidRPr="009F601F">
        <w:t xml:space="preserve"> «</w:t>
      </w:r>
      <w:r w:rsidRPr="009F601F">
        <w:t>СМЭУ</w:t>
      </w:r>
      <w:r w:rsidR="00A045FC" w:rsidRPr="009F601F">
        <w:t xml:space="preserve"> «</w:t>
      </w:r>
      <w:r w:rsidRPr="009F601F">
        <w:t>Заневка</w:t>
      </w:r>
      <w:r w:rsidR="00A045FC" w:rsidRPr="009F601F">
        <w:t>»</w:t>
      </w:r>
      <w:r w:rsidRPr="009F601F">
        <w:t xml:space="preserve"> на территории эксплуатационной зоны</w:t>
      </w:r>
      <w:r w:rsidR="00A045FC" w:rsidRPr="009F601F">
        <w:t xml:space="preserve"> «</w:t>
      </w:r>
      <w:r w:rsidRPr="009F601F">
        <w:t>Кудрово</w:t>
      </w:r>
      <w:r w:rsidR="00A045FC" w:rsidRPr="009F601F">
        <w:t>»</w:t>
      </w:r>
      <w:r w:rsidRPr="009F601F">
        <w:t>, предназначена для водоотведения сточных вод от жилых домов возводимых компаниями ООО</w:t>
      </w:r>
      <w:r w:rsidR="00A045FC" w:rsidRPr="009F601F">
        <w:t xml:space="preserve"> «</w:t>
      </w:r>
      <w:r w:rsidRPr="009F601F">
        <w:t>Универсал Инвест</w:t>
      </w:r>
      <w:r w:rsidR="00A045FC" w:rsidRPr="009F601F">
        <w:t>»</w:t>
      </w:r>
      <w:r w:rsidRPr="009F601F">
        <w:t>, ООО</w:t>
      </w:r>
      <w:r w:rsidR="00A045FC" w:rsidRPr="009F601F">
        <w:t xml:space="preserve"> «</w:t>
      </w:r>
      <w:r w:rsidRPr="009F601F">
        <w:t>ЛАМ</w:t>
      </w:r>
      <w:r w:rsidR="00A045FC" w:rsidRPr="009F601F">
        <w:t>»</w:t>
      </w:r>
      <w:r w:rsidRPr="009F601F">
        <w:t>, ООО</w:t>
      </w:r>
      <w:r w:rsidR="00A045FC" w:rsidRPr="009F601F">
        <w:t xml:space="preserve"> «</w:t>
      </w:r>
      <w:r w:rsidRPr="009F601F">
        <w:t>Полис Групп</w:t>
      </w:r>
      <w:r w:rsidR="00A045FC" w:rsidRPr="009F601F">
        <w:t>»</w:t>
      </w:r>
      <w:r w:rsidRPr="009F601F">
        <w:t>, ООО</w:t>
      </w:r>
      <w:r w:rsidR="00A045FC" w:rsidRPr="009F601F">
        <w:t xml:space="preserve"> «</w:t>
      </w:r>
      <w:r w:rsidRPr="009F601F">
        <w:t>Тин Групп</w:t>
      </w:r>
      <w:r w:rsidR="00A045FC" w:rsidRPr="009F601F">
        <w:t>»</w:t>
      </w:r>
      <w:r w:rsidRPr="009F601F">
        <w:t>, ООО</w:t>
      </w:r>
      <w:r w:rsidR="00A045FC" w:rsidRPr="009F601F">
        <w:t xml:space="preserve"> «</w:t>
      </w:r>
      <w:r w:rsidRPr="009F601F">
        <w:t>Инвестторг</w:t>
      </w:r>
      <w:r w:rsidR="00A045FC" w:rsidRPr="009F601F">
        <w:t>»</w:t>
      </w:r>
      <w:r w:rsidRPr="009F601F">
        <w:t>, ООО</w:t>
      </w:r>
      <w:r w:rsidR="00A045FC" w:rsidRPr="009F601F">
        <w:t xml:space="preserve"> «</w:t>
      </w:r>
      <w:r w:rsidRPr="009F601F">
        <w:t>Прок</w:t>
      </w:r>
      <w:r w:rsidR="00A045FC" w:rsidRPr="009F601F">
        <w:t>»</w:t>
      </w:r>
      <w:r w:rsidRPr="009F601F">
        <w:t>, ООО</w:t>
      </w:r>
      <w:r w:rsidR="00A045FC" w:rsidRPr="009F601F">
        <w:t xml:space="preserve"> «</w:t>
      </w:r>
      <w:r w:rsidRPr="009F601F">
        <w:t>Строй Плюс</w:t>
      </w:r>
      <w:r w:rsidR="00A045FC" w:rsidRPr="009F601F">
        <w:t>»</w:t>
      </w:r>
      <w:r w:rsidRPr="009F601F">
        <w:t xml:space="preserve"> в 4, 5, 6 и 7 кварталах деревни Кудрово.</w:t>
      </w:r>
    </w:p>
    <w:p w14:paraId="2070CB20" w14:textId="615F100D" w:rsidR="001F54D6" w:rsidRPr="009F601F" w:rsidRDefault="001F54D6" w:rsidP="001F54D6">
      <w:pPr>
        <w:pStyle w:val="ab"/>
      </w:pPr>
      <w:r w:rsidRPr="009F601F">
        <w:t>Система хозяйственно-бытового водоотведения ООО</w:t>
      </w:r>
      <w:r w:rsidR="00A045FC" w:rsidRPr="009F601F">
        <w:t xml:space="preserve"> «</w:t>
      </w:r>
      <w:r w:rsidRPr="009F601F">
        <w:t>СМЭУ</w:t>
      </w:r>
      <w:r w:rsidR="00A045FC" w:rsidRPr="009F601F">
        <w:t xml:space="preserve"> «</w:t>
      </w:r>
      <w:r w:rsidRPr="009F601F">
        <w:t>Заневка</w:t>
      </w:r>
      <w:r w:rsidR="00A045FC" w:rsidRPr="009F601F">
        <w:t>»</w:t>
      </w:r>
      <w:r w:rsidRPr="009F601F">
        <w:t xml:space="preserve"> в эксплуатационной зоне</w:t>
      </w:r>
      <w:r w:rsidR="00A045FC" w:rsidRPr="009F601F">
        <w:t xml:space="preserve"> «</w:t>
      </w:r>
      <w:r w:rsidRPr="009F601F">
        <w:t>Янино</w:t>
      </w:r>
      <w:r w:rsidR="00A045FC" w:rsidRPr="009F601F">
        <w:t>»</w:t>
      </w:r>
      <w:r w:rsidRPr="009F601F">
        <w:t xml:space="preserve"> обеспечивает отвод сточных вод от жилой застройки и производственно-складских зон, расположенных в деревне Янино-1.</w:t>
      </w:r>
    </w:p>
    <w:p w14:paraId="222D497E" w14:textId="08C2778D" w:rsidR="001F54D6" w:rsidRPr="009F601F" w:rsidRDefault="001F54D6" w:rsidP="001F54D6">
      <w:pPr>
        <w:pStyle w:val="ab"/>
      </w:pPr>
      <w:r w:rsidRPr="009F601F">
        <w:lastRenderedPageBreak/>
        <w:t>Система ООО</w:t>
      </w:r>
      <w:r w:rsidR="00A045FC" w:rsidRPr="009F601F">
        <w:t xml:space="preserve"> «</w:t>
      </w:r>
      <w:r w:rsidRPr="009F601F">
        <w:t>СМЭУ</w:t>
      </w:r>
      <w:r w:rsidR="00A045FC" w:rsidRPr="009F601F">
        <w:t xml:space="preserve"> «</w:t>
      </w:r>
      <w:r w:rsidRPr="009F601F">
        <w:t>Заневка</w:t>
      </w:r>
      <w:r w:rsidR="00A045FC" w:rsidRPr="009F601F">
        <w:t>»</w:t>
      </w:r>
      <w:r w:rsidRPr="009F601F">
        <w:t xml:space="preserve"> в эксплуатационной зоне</w:t>
      </w:r>
      <w:r w:rsidR="00A045FC" w:rsidRPr="009F601F">
        <w:t xml:space="preserve"> «</w:t>
      </w:r>
      <w:r w:rsidRPr="009F601F">
        <w:t>Заневка</w:t>
      </w:r>
      <w:r w:rsidR="00A045FC" w:rsidRPr="009F601F">
        <w:t>»</w:t>
      </w:r>
      <w:r w:rsidRPr="009F601F">
        <w:t xml:space="preserve"> осуществляеет водоотведение бытовых сточных вод от торговых и логистических комплексов, расположенных вдоль Колтушского шоссе.</w:t>
      </w:r>
    </w:p>
    <w:p w14:paraId="3E692976" w14:textId="127209B2" w:rsidR="001F54D6" w:rsidRPr="009F601F" w:rsidRDefault="001F54D6" w:rsidP="001F54D6">
      <w:pPr>
        <w:pStyle w:val="ab"/>
      </w:pPr>
      <w:r w:rsidRPr="009F601F">
        <w:t>Система хозяйственно-бытового водоотведения ЗАО</w:t>
      </w:r>
      <w:r w:rsidR="00A045FC" w:rsidRPr="009F601F">
        <w:t xml:space="preserve"> «</w:t>
      </w:r>
      <w:r w:rsidRPr="009F601F">
        <w:t>РТ</w:t>
      </w:r>
      <w:r w:rsidR="00A045FC" w:rsidRPr="009F601F">
        <w:t xml:space="preserve"> «</w:t>
      </w:r>
      <w:r w:rsidRPr="009F601F">
        <w:t>Петербургская недвижимость</w:t>
      </w:r>
      <w:r w:rsidR="00A045FC" w:rsidRPr="009F601F">
        <w:t>»</w:t>
      </w:r>
      <w:r w:rsidRPr="009F601F">
        <w:t xml:space="preserve"> предназначена для водоотведения сточных вод от жилых комплексов строящихся этой компанией, а также ООО</w:t>
      </w:r>
      <w:r w:rsidR="00A045FC" w:rsidRPr="009F601F">
        <w:t xml:space="preserve"> «</w:t>
      </w:r>
      <w:r w:rsidRPr="009F601F">
        <w:t>Полис Групп</w:t>
      </w:r>
      <w:r w:rsidR="00A045FC" w:rsidRPr="009F601F">
        <w:t>»</w:t>
      </w:r>
      <w:r w:rsidRPr="009F601F">
        <w:t xml:space="preserve"> и ЗАО</w:t>
      </w:r>
      <w:r w:rsidR="00A045FC" w:rsidRPr="009F601F">
        <w:t xml:space="preserve"> «</w:t>
      </w:r>
      <w:r w:rsidRPr="009F601F">
        <w:t>Арсенал-1</w:t>
      </w:r>
      <w:r w:rsidR="00A045FC" w:rsidRPr="009F601F">
        <w:t>»</w:t>
      </w:r>
      <w:r w:rsidRPr="009F601F">
        <w:t>, на территории деревни Кудрово в кварталах 1, 2 и 3.</w:t>
      </w:r>
    </w:p>
    <w:p w14:paraId="636860AB" w14:textId="5670490F" w:rsidR="001F54D6" w:rsidRPr="009F601F" w:rsidRDefault="001F54D6" w:rsidP="001F54D6">
      <w:pPr>
        <w:pStyle w:val="ab"/>
      </w:pPr>
      <w:r w:rsidRPr="009F601F">
        <w:t>Система хозяйственно-бытового водоотведения ООО</w:t>
      </w:r>
      <w:r w:rsidR="00A045FC" w:rsidRPr="009F601F">
        <w:t xml:space="preserve"> «</w:t>
      </w:r>
      <w:r w:rsidRPr="009F601F">
        <w:t>ИКЕА МОС</w:t>
      </w:r>
      <w:r w:rsidR="00A045FC" w:rsidRPr="009F601F">
        <w:t>»</w:t>
      </w:r>
      <w:r w:rsidRPr="009F601F">
        <w:t xml:space="preserve"> предназначена для водоотведения сточных вод от объектов торгового комплекса</w:t>
      </w:r>
      <w:r w:rsidR="00A045FC" w:rsidRPr="009F601F">
        <w:t xml:space="preserve"> «</w:t>
      </w:r>
      <w:r w:rsidRPr="009F601F">
        <w:t>Мега-Дыбенко</w:t>
      </w:r>
      <w:r w:rsidR="00A045FC" w:rsidRPr="009F601F">
        <w:t>»</w:t>
      </w:r>
      <w:r w:rsidRPr="009F601F">
        <w:t>, система водоотведения ЗАО</w:t>
      </w:r>
      <w:r w:rsidR="00A045FC" w:rsidRPr="009F601F">
        <w:t xml:space="preserve"> «</w:t>
      </w:r>
      <w:r w:rsidRPr="009F601F">
        <w:t>Победа Моторс</w:t>
      </w:r>
      <w:r w:rsidR="00A045FC" w:rsidRPr="009F601F">
        <w:t>»</w:t>
      </w:r>
      <w:r w:rsidRPr="009F601F">
        <w:t xml:space="preserve"> — для водоотведения сточных вод от торгового комплекса</w:t>
      </w:r>
      <w:r w:rsidR="00A045FC" w:rsidRPr="009F601F">
        <w:t xml:space="preserve"> «</w:t>
      </w:r>
      <w:r w:rsidRPr="009F601F">
        <w:t>АвтоПоле</w:t>
      </w:r>
      <w:r w:rsidR="00A045FC" w:rsidRPr="009F601F">
        <w:t>»</w:t>
      </w:r>
      <w:r w:rsidRPr="009F601F">
        <w:t xml:space="preserve">. </w:t>
      </w:r>
    </w:p>
    <w:p w14:paraId="365160EE" w14:textId="5777B279" w:rsidR="001F54D6" w:rsidRPr="009F601F" w:rsidRDefault="001F54D6" w:rsidP="001F54D6">
      <w:pPr>
        <w:pStyle w:val="ab"/>
      </w:pPr>
      <w:r w:rsidRPr="009F601F">
        <w:t>Система хозяйственно-бытового водоотведения ЗАО</w:t>
      </w:r>
      <w:r w:rsidR="00A045FC" w:rsidRPr="009F601F">
        <w:t xml:space="preserve"> «</w:t>
      </w:r>
      <w:r w:rsidRPr="009F601F">
        <w:t>СМУ-53</w:t>
      </w:r>
      <w:r w:rsidR="00A045FC" w:rsidRPr="009F601F">
        <w:t>»</w:t>
      </w:r>
      <w:r w:rsidRPr="009F601F">
        <w:t xml:space="preserve"> обеспечивает водоотведение сточных вод от производственно-складской площадки, принадлежащей этой организации. </w:t>
      </w:r>
    </w:p>
    <w:p w14:paraId="279DFD3C" w14:textId="4CA49E3E" w:rsidR="001F54D6" w:rsidRPr="009F601F" w:rsidRDefault="001F54D6" w:rsidP="001F54D6">
      <w:pPr>
        <w:pStyle w:val="ab"/>
        <w:rPr>
          <w:lang w:eastAsia="ru-RU"/>
        </w:rPr>
      </w:pPr>
      <w:r w:rsidRPr="009F601F">
        <w:t>Система хозяйственно-бытового водоотведения ООО</w:t>
      </w:r>
      <w:r w:rsidR="00A045FC" w:rsidRPr="009F601F">
        <w:t xml:space="preserve"> «</w:t>
      </w:r>
      <w:r w:rsidRPr="009F601F">
        <w:t>Кудрово-Град</w:t>
      </w:r>
      <w:r w:rsidR="00A045FC" w:rsidRPr="009F601F">
        <w:t>»</w:t>
      </w:r>
      <w:r w:rsidRPr="009F601F">
        <w:t xml:space="preserve"> предназначена для водоотведения сточных вод от жилых домов строящихся этой компанией в квартале</w:t>
      </w:r>
      <w:r w:rsidR="00A045FC" w:rsidRPr="009F601F">
        <w:t xml:space="preserve"> «</w:t>
      </w:r>
      <w:r w:rsidRPr="009F601F">
        <w:t>Оккервиль</w:t>
      </w:r>
      <w:r w:rsidR="00A045FC" w:rsidRPr="009F601F">
        <w:t>»</w:t>
      </w:r>
      <w:r w:rsidRPr="009F601F">
        <w:t xml:space="preserve"> деревни Кудрово.</w:t>
      </w:r>
    </w:p>
    <w:p w14:paraId="49BAC15B" w14:textId="77777777" w:rsidR="00436AD1" w:rsidRPr="009F601F" w:rsidRDefault="00436AD1" w:rsidP="003F6E52">
      <w:pPr>
        <w:pStyle w:val="111"/>
      </w:pPr>
      <w:bookmarkStart w:id="48" w:name="_Toc444450290"/>
      <w:r w:rsidRPr="009F601F">
        <w:t>Резервы и дефициты по зонам действия источников ресурсов и по поселению, городскому округу в целом</w:t>
      </w:r>
      <w:bookmarkEnd w:id="48"/>
    </w:p>
    <w:p w14:paraId="0992321F" w14:textId="3F951C62" w:rsidR="001F54D6" w:rsidRPr="009F601F" w:rsidRDefault="001F54D6" w:rsidP="001F54D6">
      <w:pPr>
        <w:pStyle w:val="ab"/>
      </w:pPr>
      <w:r w:rsidRPr="009F601F">
        <w:t>Все ресурсоснабжающие организации МО</w:t>
      </w:r>
      <w:r w:rsidR="00A045FC" w:rsidRPr="009F601F">
        <w:t xml:space="preserve"> «</w:t>
      </w:r>
      <w:r w:rsidR="003D1F20" w:rsidRPr="009F601F">
        <w:t>Заневское городское поселение</w:t>
      </w:r>
      <w:r w:rsidR="00A045FC" w:rsidRPr="009F601F">
        <w:t>»</w:t>
      </w:r>
      <w:r w:rsidRPr="009F601F">
        <w:t xml:space="preserve"> осуществляют транспортировку ресурса, предоставляемого ГУП</w:t>
      </w:r>
      <w:r w:rsidR="00A045FC" w:rsidRPr="009F601F">
        <w:t xml:space="preserve"> «</w:t>
      </w:r>
      <w:r w:rsidRPr="009F601F">
        <w:t>Водоканал СПб</w:t>
      </w:r>
      <w:r w:rsidR="00A045FC" w:rsidRPr="009F601F">
        <w:t>»</w:t>
      </w:r>
      <w:r w:rsidRPr="009F601F">
        <w:t>.</w:t>
      </w:r>
    </w:p>
    <w:p w14:paraId="16243DE4" w14:textId="78876821" w:rsidR="001F54D6" w:rsidRPr="009F601F" w:rsidRDefault="001F54D6" w:rsidP="001F54D6">
      <w:pPr>
        <w:pStyle w:val="ab"/>
        <w:rPr>
          <w:lang w:eastAsia="ru-RU"/>
        </w:rPr>
      </w:pPr>
      <w:r w:rsidRPr="009F601F">
        <w:t>Соответственно для всех ресурсоснабжающих организаций, предоставляющих услуги в сфере водоотведениея на территории муниципального образования, существует возможность заключения договоров на необходимые объемы сточных вод с ГУП</w:t>
      </w:r>
      <w:r w:rsidR="00A045FC" w:rsidRPr="009F601F">
        <w:t xml:space="preserve"> «</w:t>
      </w:r>
      <w:r w:rsidRPr="009F601F">
        <w:t>Водоканал СПб</w:t>
      </w:r>
      <w:r w:rsidR="00A045FC" w:rsidRPr="009F601F">
        <w:t>»</w:t>
      </w:r>
      <w:r w:rsidRPr="009F601F">
        <w:t>, в связи с чем расчет величины резерва (дефицита) мощностей не производился.</w:t>
      </w:r>
    </w:p>
    <w:p w14:paraId="1A34399B" w14:textId="77777777" w:rsidR="001F54D6" w:rsidRPr="009F601F" w:rsidRDefault="001F54D6" w:rsidP="001F54D6">
      <w:pPr>
        <w:rPr>
          <w:lang w:eastAsia="ru-RU"/>
        </w:rPr>
      </w:pPr>
    </w:p>
    <w:p w14:paraId="1C989B19" w14:textId="77777777" w:rsidR="00436AD1" w:rsidRPr="009F601F" w:rsidRDefault="00436AD1" w:rsidP="003F6E52">
      <w:pPr>
        <w:pStyle w:val="111"/>
      </w:pPr>
      <w:bookmarkStart w:id="49" w:name="_Toc444450291"/>
      <w:r w:rsidRPr="009F601F">
        <w:t>Надежность работы системы</w:t>
      </w:r>
      <w:bookmarkEnd w:id="49"/>
    </w:p>
    <w:p w14:paraId="4027B41C" w14:textId="742476BB" w:rsidR="001F54D6" w:rsidRPr="009F601F" w:rsidRDefault="001F54D6" w:rsidP="001F54D6">
      <w:pPr>
        <w:pStyle w:val="ab"/>
        <w:rPr>
          <w:lang w:eastAsia="ru-RU"/>
        </w:rPr>
      </w:pPr>
      <w:r w:rsidRPr="009F601F">
        <w:t>Показатели надежности централизованных систем водоотведения определены в соответствии с приказом Минстроя России от 04.04.2014 №162/пр</w:t>
      </w:r>
      <w:r w:rsidR="00A045FC" w:rsidRPr="009F601F">
        <w:t xml:space="preserve"> </w:t>
      </w:r>
      <w:r w:rsidR="00A045FC" w:rsidRPr="009F601F">
        <w:lastRenderedPageBreak/>
        <w:t>«</w:t>
      </w:r>
      <w:r w:rsidRPr="009F601F">
        <w:t>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r w:rsidR="00A045FC" w:rsidRPr="009F601F">
        <w:t>»</w:t>
      </w:r>
      <w:r w:rsidRPr="009F601F">
        <w:t xml:space="preserve"> и характеризуют состояние системы водоотведения на сегодняшний день. Данные показатели приведены в таблице 2.4.6.1-1.</w:t>
      </w:r>
    </w:p>
    <w:p w14:paraId="4E356991" w14:textId="2418E522" w:rsidR="001F54D6" w:rsidRPr="009F601F" w:rsidRDefault="001F54D6" w:rsidP="00127B60">
      <w:pPr>
        <w:pStyle w:val="111110"/>
        <w:ind w:left="426"/>
      </w:pPr>
      <w:r w:rsidRPr="009F601F">
        <w:t>Показатели надежности централизованной системы водоотведения МО</w:t>
      </w:r>
      <w:r w:rsidR="00A045FC" w:rsidRPr="009F601F">
        <w:t xml:space="preserve"> «</w:t>
      </w:r>
      <w:r w:rsidRPr="009F601F">
        <w:t xml:space="preserve">Заневское </w:t>
      </w:r>
      <w:r w:rsidR="008B043E" w:rsidRPr="009F601F">
        <w:t>городское</w:t>
      </w:r>
      <w:r w:rsidRPr="009F601F">
        <w:t xml:space="preserve"> поселение</w:t>
      </w:r>
      <w:r w:rsidR="00A045FC" w:rsidRPr="009F601F">
        <w:t>»</w:t>
      </w:r>
    </w:p>
    <w:tbl>
      <w:tblPr>
        <w:tblW w:w="0" w:type="auto"/>
        <w:tblLayout w:type="fixed"/>
        <w:tblLook w:val="04A0" w:firstRow="1" w:lastRow="0" w:firstColumn="1" w:lastColumn="0" w:noHBand="0" w:noVBand="1"/>
      </w:tblPr>
      <w:tblGrid>
        <w:gridCol w:w="2377"/>
        <w:gridCol w:w="4706"/>
        <w:gridCol w:w="960"/>
        <w:gridCol w:w="1302"/>
      </w:tblGrid>
      <w:tr w:rsidR="009F601F" w:rsidRPr="009F601F" w14:paraId="040CCBDF" w14:textId="77777777" w:rsidTr="00030F28">
        <w:trPr>
          <w:trHeight w:val="20"/>
          <w:tblHeader/>
        </w:trPr>
        <w:tc>
          <w:tcPr>
            <w:tcW w:w="23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1FBFE2" w14:textId="77777777" w:rsidR="001F54D6" w:rsidRPr="009F601F" w:rsidRDefault="001F54D6" w:rsidP="00030F28">
            <w:pPr>
              <w:spacing w:after="0" w:line="240" w:lineRule="auto"/>
              <w:jc w:val="center"/>
              <w:rPr>
                <w:rFonts w:ascii="Times New Roman" w:eastAsia="Times New Roman" w:hAnsi="Times New Roman" w:cs="Times New Roman"/>
                <w:bCs/>
                <w:sz w:val="24"/>
                <w:szCs w:val="24"/>
                <w:lang w:eastAsia="ru-RU"/>
              </w:rPr>
            </w:pPr>
            <w:r w:rsidRPr="009F601F">
              <w:rPr>
                <w:rFonts w:ascii="Times New Roman" w:eastAsia="Times New Roman" w:hAnsi="Times New Roman" w:cs="Times New Roman"/>
                <w:bCs/>
                <w:sz w:val="24"/>
                <w:szCs w:val="24"/>
                <w:lang w:eastAsia="ru-RU"/>
              </w:rPr>
              <w:t>Наименование</w:t>
            </w:r>
          </w:p>
        </w:tc>
        <w:tc>
          <w:tcPr>
            <w:tcW w:w="4706" w:type="dxa"/>
            <w:tcBorders>
              <w:top w:val="single" w:sz="4" w:space="0" w:color="auto"/>
              <w:left w:val="nil"/>
              <w:bottom w:val="single" w:sz="4" w:space="0" w:color="auto"/>
              <w:right w:val="single" w:sz="4" w:space="0" w:color="auto"/>
            </w:tcBorders>
            <w:shd w:val="clear" w:color="auto" w:fill="auto"/>
            <w:vAlign w:val="center"/>
            <w:hideMark/>
          </w:tcPr>
          <w:p w14:paraId="471123A2" w14:textId="77777777" w:rsidR="001F54D6" w:rsidRPr="009F601F" w:rsidRDefault="001F54D6" w:rsidP="00030F28">
            <w:pPr>
              <w:spacing w:after="0" w:line="240" w:lineRule="auto"/>
              <w:jc w:val="center"/>
              <w:rPr>
                <w:rFonts w:ascii="Times New Roman" w:eastAsia="Times New Roman" w:hAnsi="Times New Roman" w:cs="Times New Roman"/>
                <w:bCs/>
                <w:sz w:val="24"/>
                <w:szCs w:val="24"/>
                <w:lang w:eastAsia="ru-RU"/>
              </w:rPr>
            </w:pPr>
            <w:r w:rsidRPr="009F601F">
              <w:rPr>
                <w:rFonts w:ascii="Times New Roman" w:eastAsia="Times New Roman" w:hAnsi="Times New Roman" w:cs="Times New Roman"/>
                <w:bCs/>
                <w:sz w:val="24"/>
                <w:szCs w:val="24"/>
                <w:lang w:eastAsia="ru-RU"/>
              </w:rPr>
              <w:t>Показатель</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790D24B" w14:textId="77777777" w:rsidR="001F54D6" w:rsidRPr="009F601F" w:rsidRDefault="001F54D6" w:rsidP="00030F28">
            <w:pPr>
              <w:spacing w:after="0" w:line="240" w:lineRule="auto"/>
              <w:jc w:val="center"/>
              <w:rPr>
                <w:rFonts w:ascii="Times New Roman" w:eastAsia="Times New Roman" w:hAnsi="Times New Roman" w:cs="Times New Roman"/>
                <w:bCs/>
                <w:sz w:val="24"/>
                <w:szCs w:val="24"/>
                <w:lang w:eastAsia="ru-RU"/>
              </w:rPr>
            </w:pPr>
            <w:r w:rsidRPr="009F601F">
              <w:rPr>
                <w:rFonts w:ascii="Times New Roman" w:eastAsia="Times New Roman" w:hAnsi="Times New Roman" w:cs="Times New Roman"/>
                <w:bCs/>
                <w:sz w:val="24"/>
                <w:szCs w:val="24"/>
                <w:lang w:eastAsia="ru-RU"/>
              </w:rPr>
              <w:t>Ед. Изм.</w:t>
            </w:r>
          </w:p>
        </w:tc>
        <w:tc>
          <w:tcPr>
            <w:tcW w:w="1302" w:type="dxa"/>
            <w:tcBorders>
              <w:top w:val="single" w:sz="4" w:space="0" w:color="auto"/>
              <w:left w:val="nil"/>
              <w:bottom w:val="single" w:sz="4" w:space="0" w:color="auto"/>
              <w:right w:val="single" w:sz="4" w:space="0" w:color="auto"/>
            </w:tcBorders>
            <w:shd w:val="clear" w:color="auto" w:fill="auto"/>
            <w:vAlign w:val="center"/>
            <w:hideMark/>
          </w:tcPr>
          <w:p w14:paraId="09E07C4A" w14:textId="77777777" w:rsidR="001F54D6" w:rsidRPr="009F601F" w:rsidRDefault="001F54D6" w:rsidP="00030F28">
            <w:pPr>
              <w:spacing w:after="0" w:line="240" w:lineRule="auto"/>
              <w:jc w:val="center"/>
              <w:rPr>
                <w:rFonts w:ascii="Times New Roman" w:eastAsia="Times New Roman" w:hAnsi="Times New Roman" w:cs="Times New Roman"/>
                <w:bCs/>
                <w:sz w:val="24"/>
                <w:szCs w:val="24"/>
                <w:lang w:eastAsia="ru-RU"/>
              </w:rPr>
            </w:pPr>
            <w:r w:rsidRPr="009F601F">
              <w:rPr>
                <w:rFonts w:ascii="Times New Roman" w:eastAsia="Times New Roman" w:hAnsi="Times New Roman" w:cs="Times New Roman"/>
                <w:bCs/>
                <w:sz w:val="24"/>
                <w:szCs w:val="24"/>
                <w:lang w:eastAsia="ru-RU"/>
              </w:rPr>
              <w:t>Значение (2015 год)</w:t>
            </w:r>
          </w:p>
        </w:tc>
      </w:tr>
      <w:tr w:rsidR="009F601F" w:rsidRPr="009F601F" w14:paraId="6F8BCB2A" w14:textId="77777777" w:rsidTr="00030F28">
        <w:trPr>
          <w:trHeight w:val="20"/>
        </w:trPr>
        <w:tc>
          <w:tcPr>
            <w:tcW w:w="2377" w:type="dxa"/>
            <w:tcBorders>
              <w:top w:val="nil"/>
              <w:left w:val="single" w:sz="4" w:space="0" w:color="auto"/>
              <w:bottom w:val="single" w:sz="4" w:space="0" w:color="auto"/>
              <w:right w:val="single" w:sz="4" w:space="0" w:color="auto"/>
            </w:tcBorders>
            <w:shd w:val="clear" w:color="auto" w:fill="auto"/>
            <w:vAlign w:val="center"/>
            <w:hideMark/>
          </w:tcPr>
          <w:p w14:paraId="79F5EB32" w14:textId="77777777" w:rsidR="001F54D6" w:rsidRPr="009F601F" w:rsidRDefault="001F54D6" w:rsidP="00030F28">
            <w:pPr>
              <w:spacing w:after="0" w:line="240" w:lineRule="auto"/>
              <w:jc w:val="center"/>
              <w:rPr>
                <w:rFonts w:ascii="Times New Roman" w:eastAsia="Times New Roman" w:hAnsi="Times New Roman" w:cs="Times New Roman"/>
                <w:sz w:val="24"/>
                <w:szCs w:val="24"/>
                <w:lang w:eastAsia="ru-RU"/>
              </w:rPr>
            </w:pPr>
            <w:r w:rsidRPr="009F601F">
              <w:rPr>
                <w:rFonts w:ascii="Times New Roman" w:eastAsia="Times New Roman" w:hAnsi="Times New Roman" w:cs="Times New Roman"/>
                <w:sz w:val="24"/>
                <w:szCs w:val="24"/>
                <w:lang w:eastAsia="ru-RU"/>
              </w:rPr>
              <w:t xml:space="preserve">Показатель надежности и бесперебойности водоотведения </w:t>
            </w:r>
          </w:p>
        </w:tc>
        <w:tc>
          <w:tcPr>
            <w:tcW w:w="4706" w:type="dxa"/>
            <w:tcBorders>
              <w:top w:val="nil"/>
              <w:left w:val="nil"/>
              <w:bottom w:val="single" w:sz="4" w:space="0" w:color="auto"/>
              <w:right w:val="single" w:sz="4" w:space="0" w:color="auto"/>
            </w:tcBorders>
            <w:shd w:val="clear" w:color="auto" w:fill="auto"/>
            <w:vAlign w:val="center"/>
            <w:hideMark/>
          </w:tcPr>
          <w:p w14:paraId="6A4CDE6A" w14:textId="77777777" w:rsidR="001F54D6" w:rsidRPr="009F601F" w:rsidRDefault="001F54D6" w:rsidP="00030F28">
            <w:pPr>
              <w:spacing w:after="0" w:line="240" w:lineRule="auto"/>
              <w:rPr>
                <w:rFonts w:ascii="Times New Roman" w:eastAsia="Times New Roman" w:hAnsi="Times New Roman" w:cs="Times New Roman"/>
                <w:sz w:val="24"/>
                <w:szCs w:val="24"/>
                <w:lang w:eastAsia="ru-RU"/>
              </w:rPr>
            </w:pPr>
            <w:r w:rsidRPr="009F601F">
              <w:rPr>
                <w:rFonts w:ascii="Times New Roman" w:eastAsia="Times New Roman" w:hAnsi="Times New Roman" w:cs="Times New Roman"/>
                <w:sz w:val="24"/>
                <w:szCs w:val="24"/>
                <w:lang w:eastAsia="ru-RU"/>
              </w:rPr>
              <w:t>Удельное количество аварий и засоров в расчете на протяженность канализационной сети в год.</w:t>
            </w:r>
          </w:p>
        </w:tc>
        <w:tc>
          <w:tcPr>
            <w:tcW w:w="960" w:type="dxa"/>
            <w:tcBorders>
              <w:top w:val="nil"/>
              <w:left w:val="nil"/>
              <w:bottom w:val="single" w:sz="4" w:space="0" w:color="auto"/>
              <w:right w:val="single" w:sz="4" w:space="0" w:color="auto"/>
            </w:tcBorders>
            <w:shd w:val="clear" w:color="auto" w:fill="auto"/>
            <w:noWrap/>
            <w:vAlign w:val="center"/>
            <w:hideMark/>
          </w:tcPr>
          <w:p w14:paraId="21FD6F16" w14:textId="77777777" w:rsidR="001F54D6" w:rsidRPr="009F601F" w:rsidRDefault="001F54D6" w:rsidP="00030F28">
            <w:pPr>
              <w:spacing w:after="0" w:line="240" w:lineRule="auto"/>
              <w:jc w:val="center"/>
              <w:rPr>
                <w:rFonts w:ascii="Times New Roman" w:eastAsia="Times New Roman" w:hAnsi="Times New Roman" w:cs="Times New Roman"/>
                <w:sz w:val="24"/>
                <w:szCs w:val="24"/>
                <w:lang w:eastAsia="ru-RU"/>
              </w:rPr>
            </w:pPr>
            <w:r w:rsidRPr="009F601F">
              <w:rPr>
                <w:rFonts w:ascii="Times New Roman" w:eastAsia="Times New Roman" w:hAnsi="Times New Roman" w:cs="Times New Roman"/>
                <w:sz w:val="24"/>
                <w:szCs w:val="24"/>
                <w:lang w:eastAsia="ru-RU"/>
              </w:rPr>
              <w:t>ед./км в год</w:t>
            </w:r>
          </w:p>
        </w:tc>
        <w:tc>
          <w:tcPr>
            <w:tcW w:w="1302" w:type="dxa"/>
            <w:tcBorders>
              <w:top w:val="nil"/>
              <w:left w:val="nil"/>
              <w:bottom w:val="single" w:sz="4" w:space="0" w:color="auto"/>
              <w:right w:val="single" w:sz="4" w:space="0" w:color="auto"/>
            </w:tcBorders>
            <w:shd w:val="clear" w:color="auto" w:fill="auto"/>
            <w:noWrap/>
            <w:vAlign w:val="center"/>
            <w:hideMark/>
          </w:tcPr>
          <w:p w14:paraId="129B6C06" w14:textId="77777777" w:rsidR="001F54D6" w:rsidRPr="009F601F" w:rsidRDefault="001F54D6" w:rsidP="00030F28">
            <w:pPr>
              <w:spacing w:after="0" w:line="240" w:lineRule="auto"/>
              <w:jc w:val="center"/>
              <w:rPr>
                <w:rFonts w:ascii="Times New Roman" w:eastAsia="Times New Roman" w:hAnsi="Times New Roman" w:cs="Times New Roman"/>
                <w:sz w:val="24"/>
                <w:szCs w:val="24"/>
                <w:lang w:eastAsia="ru-RU"/>
              </w:rPr>
            </w:pPr>
            <w:r w:rsidRPr="009F601F">
              <w:rPr>
                <w:rFonts w:ascii="Times New Roman" w:eastAsia="Times New Roman" w:hAnsi="Times New Roman" w:cs="Times New Roman"/>
                <w:sz w:val="24"/>
                <w:szCs w:val="24"/>
                <w:lang w:eastAsia="ru-RU"/>
              </w:rPr>
              <w:t>0,38</w:t>
            </w:r>
          </w:p>
        </w:tc>
      </w:tr>
      <w:tr w:rsidR="001F54D6" w:rsidRPr="009F601F" w14:paraId="21942B1E" w14:textId="77777777" w:rsidTr="00030F28">
        <w:trPr>
          <w:trHeight w:val="1094"/>
        </w:trPr>
        <w:tc>
          <w:tcPr>
            <w:tcW w:w="2377" w:type="dxa"/>
            <w:tcBorders>
              <w:top w:val="nil"/>
              <w:left w:val="single" w:sz="4" w:space="0" w:color="auto"/>
              <w:bottom w:val="single" w:sz="4" w:space="0" w:color="auto"/>
              <w:right w:val="single" w:sz="4" w:space="0" w:color="auto"/>
            </w:tcBorders>
            <w:shd w:val="clear" w:color="auto" w:fill="auto"/>
            <w:vAlign w:val="center"/>
            <w:hideMark/>
          </w:tcPr>
          <w:p w14:paraId="60FDF1CF" w14:textId="77777777" w:rsidR="001F54D6" w:rsidRPr="009F601F" w:rsidRDefault="001F54D6" w:rsidP="00030F28">
            <w:pPr>
              <w:spacing w:after="0" w:line="240" w:lineRule="auto"/>
              <w:jc w:val="center"/>
              <w:rPr>
                <w:rFonts w:ascii="Times New Roman" w:eastAsia="Times New Roman" w:hAnsi="Times New Roman" w:cs="Times New Roman"/>
                <w:sz w:val="24"/>
                <w:szCs w:val="24"/>
                <w:lang w:eastAsia="ru-RU"/>
              </w:rPr>
            </w:pPr>
            <w:r w:rsidRPr="009F601F">
              <w:rPr>
                <w:rFonts w:ascii="Times New Roman" w:eastAsia="Times New Roman" w:hAnsi="Times New Roman" w:cs="Times New Roman"/>
                <w:sz w:val="24"/>
                <w:szCs w:val="24"/>
                <w:lang w:eastAsia="ru-RU"/>
              </w:rPr>
              <w:t>Показатели эффективности использования ресурсов</w:t>
            </w:r>
          </w:p>
        </w:tc>
        <w:tc>
          <w:tcPr>
            <w:tcW w:w="4706" w:type="dxa"/>
            <w:tcBorders>
              <w:top w:val="single" w:sz="4" w:space="0" w:color="auto"/>
              <w:left w:val="nil"/>
              <w:bottom w:val="single" w:sz="4" w:space="0" w:color="auto"/>
              <w:right w:val="single" w:sz="4" w:space="0" w:color="auto"/>
            </w:tcBorders>
            <w:shd w:val="clear" w:color="auto" w:fill="auto"/>
            <w:vAlign w:val="center"/>
          </w:tcPr>
          <w:p w14:paraId="09326D3E" w14:textId="77777777" w:rsidR="001F54D6" w:rsidRPr="009F601F" w:rsidRDefault="001F54D6" w:rsidP="00030F28">
            <w:pPr>
              <w:spacing w:after="0" w:line="240" w:lineRule="auto"/>
              <w:rPr>
                <w:rFonts w:ascii="Times New Roman" w:eastAsia="Times New Roman" w:hAnsi="Times New Roman" w:cs="Times New Roman"/>
                <w:sz w:val="24"/>
                <w:szCs w:val="24"/>
                <w:lang w:eastAsia="ru-RU"/>
              </w:rPr>
            </w:pPr>
            <w:r w:rsidRPr="009F601F">
              <w:rPr>
                <w:rFonts w:ascii="Times New Roman" w:eastAsia="Times New Roman" w:hAnsi="Times New Roman" w:cs="Times New Roman"/>
                <w:sz w:val="24"/>
                <w:szCs w:val="20"/>
                <w:lang w:eastAsia="ru-RU"/>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6E958B3C" w14:textId="77777777" w:rsidR="001F54D6" w:rsidRPr="009F601F" w:rsidRDefault="001F54D6" w:rsidP="00030F28">
            <w:pPr>
              <w:spacing w:after="0" w:line="240" w:lineRule="auto"/>
              <w:jc w:val="center"/>
              <w:rPr>
                <w:rFonts w:ascii="Times New Roman" w:eastAsia="Times New Roman" w:hAnsi="Times New Roman" w:cs="Times New Roman"/>
                <w:sz w:val="24"/>
                <w:szCs w:val="24"/>
                <w:lang w:eastAsia="ru-RU"/>
              </w:rPr>
            </w:pPr>
            <w:r w:rsidRPr="009F601F">
              <w:rPr>
                <w:rFonts w:ascii="Times New Roman" w:eastAsia="Times New Roman" w:hAnsi="Times New Roman" w:cs="Times New Roman"/>
                <w:sz w:val="24"/>
                <w:szCs w:val="24"/>
                <w:lang w:eastAsia="ru-RU"/>
              </w:rPr>
              <w:t>кВт*ч/ куб. м</w:t>
            </w:r>
          </w:p>
        </w:tc>
        <w:tc>
          <w:tcPr>
            <w:tcW w:w="1302" w:type="dxa"/>
            <w:tcBorders>
              <w:top w:val="single" w:sz="4" w:space="0" w:color="auto"/>
              <w:left w:val="nil"/>
              <w:bottom w:val="single" w:sz="4" w:space="0" w:color="auto"/>
              <w:right w:val="single" w:sz="4" w:space="0" w:color="auto"/>
            </w:tcBorders>
            <w:shd w:val="clear" w:color="auto" w:fill="auto"/>
            <w:noWrap/>
            <w:vAlign w:val="center"/>
          </w:tcPr>
          <w:p w14:paraId="7A0B60F9" w14:textId="77777777" w:rsidR="001F54D6" w:rsidRPr="009F601F" w:rsidRDefault="001F54D6" w:rsidP="00030F28">
            <w:pPr>
              <w:spacing w:after="0" w:line="240" w:lineRule="auto"/>
              <w:jc w:val="center"/>
              <w:rPr>
                <w:rFonts w:ascii="Times New Roman" w:eastAsia="Times New Roman" w:hAnsi="Times New Roman" w:cs="Times New Roman"/>
                <w:sz w:val="24"/>
                <w:szCs w:val="24"/>
                <w:lang w:eastAsia="ru-RU"/>
              </w:rPr>
            </w:pPr>
            <w:r w:rsidRPr="009F601F">
              <w:rPr>
                <w:rFonts w:ascii="Times New Roman" w:eastAsia="Times New Roman" w:hAnsi="Times New Roman" w:cs="Times New Roman"/>
                <w:sz w:val="24"/>
                <w:szCs w:val="20"/>
                <w:lang w:eastAsia="ru-RU"/>
              </w:rPr>
              <w:t>0,060</w:t>
            </w:r>
          </w:p>
        </w:tc>
      </w:tr>
    </w:tbl>
    <w:p w14:paraId="4C46DEB6" w14:textId="77777777" w:rsidR="001F54D6" w:rsidRPr="009F601F" w:rsidRDefault="001F54D6" w:rsidP="001F54D6">
      <w:pPr>
        <w:pStyle w:val="ab"/>
      </w:pPr>
    </w:p>
    <w:p w14:paraId="55DACA87" w14:textId="595E2A59" w:rsidR="001F54D6" w:rsidRPr="009F601F" w:rsidRDefault="001F54D6" w:rsidP="001F54D6">
      <w:pPr>
        <w:pStyle w:val="ab"/>
      </w:pPr>
      <w:r w:rsidRPr="009F601F">
        <w:t xml:space="preserve">Следует заметить, что в таблице отсутствуют </w:t>
      </w:r>
      <w:r w:rsidR="00EA7603" w:rsidRPr="009F601F">
        <w:t>показатель</w:t>
      </w:r>
      <w:r w:rsidRPr="009F601F">
        <w:t xml:space="preserve"> качества очистки сточных вод. Ввиду того, что все ресурсоснабжающие организации </w:t>
      </w:r>
      <w:r w:rsidR="00EA7603" w:rsidRPr="009F601F">
        <w:t>муниципального</w:t>
      </w:r>
      <w:r w:rsidRPr="009F601F">
        <w:t xml:space="preserve"> образования осуществляют только транспортировку сточных вод на очистные </w:t>
      </w:r>
      <w:r w:rsidR="00EA7603" w:rsidRPr="009F601F">
        <w:t>сооружения</w:t>
      </w:r>
      <w:r w:rsidRPr="009F601F">
        <w:t>, эксплуатируемые ГУП</w:t>
      </w:r>
      <w:r w:rsidR="00A045FC" w:rsidRPr="009F601F">
        <w:t xml:space="preserve"> «</w:t>
      </w:r>
      <w:r w:rsidRPr="009F601F">
        <w:t>Водоканал СПб</w:t>
      </w:r>
      <w:r w:rsidR="00A045FC" w:rsidRPr="009F601F">
        <w:t>»</w:t>
      </w:r>
      <w:r w:rsidRPr="009F601F">
        <w:t>, данный показатель не рассчитывался и не был представлен.</w:t>
      </w:r>
    </w:p>
    <w:p w14:paraId="10E7ED8A" w14:textId="5D8397FA" w:rsidR="001F54D6" w:rsidRPr="009F601F" w:rsidRDefault="001F54D6" w:rsidP="001F54D6">
      <w:pPr>
        <w:pStyle w:val="ab"/>
        <w:rPr>
          <w:lang w:eastAsia="ru-RU"/>
        </w:rPr>
      </w:pPr>
      <w:r w:rsidRPr="009F601F">
        <w:t>Также стоит отметить, что для всех ресурсоснабжающих организаций, предоставляющих услуги в сфере водоотведения на территории муниципального образования, существует возможность заключения договоров на необходимые объемы сточных вод с ГУП</w:t>
      </w:r>
      <w:r w:rsidR="00A045FC" w:rsidRPr="009F601F">
        <w:t xml:space="preserve"> «</w:t>
      </w:r>
      <w:r w:rsidRPr="009F601F">
        <w:t>Водоканал СПб</w:t>
      </w:r>
      <w:r w:rsidR="00A045FC" w:rsidRPr="009F601F">
        <w:t>»</w:t>
      </w:r>
      <w:r w:rsidRPr="009F601F">
        <w:t>, поэтому показатель достаточности производительности системы водоотведения также не представлен в таблице 2.4.6.1-1.</w:t>
      </w:r>
    </w:p>
    <w:p w14:paraId="73407199" w14:textId="77777777" w:rsidR="001F54D6" w:rsidRPr="009F601F" w:rsidRDefault="001F54D6" w:rsidP="001F54D6">
      <w:pPr>
        <w:rPr>
          <w:lang w:eastAsia="ru-RU"/>
        </w:rPr>
      </w:pPr>
    </w:p>
    <w:p w14:paraId="2582DC29" w14:textId="77777777" w:rsidR="00436AD1" w:rsidRPr="009F601F" w:rsidRDefault="00436AD1" w:rsidP="003F6E52">
      <w:pPr>
        <w:pStyle w:val="111"/>
      </w:pPr>
      <w:bookmarkStart w:id="50" w:name="_Toc444450292"/>
      <w:r w:rsidRPr="009F601F">
        <w:t>Качество поставляемого ресурса</w:t>
      </w:r>
      <w:bookmarkEnd w:id="50"/>
    </w:p>
    <w:p w14:paraId="3133BF62" w14:textId="5B4A0422" w:rsidR="001F54D6" w:rsidRPr="009F601F" w:rsidRDefault="001F54D6" w:rsidP="004C5FEC">
      <w:pPr>
        <w:pStyle w:val="ab"/>
        <w:rPr>
          <w:lang w:eastAsia="ru-RU"/>
        </w:rPr>
      </w:pPr>
      <w:r w:rsidRPr="009F601F">
        <w:rPr>
          <w:lang w:eastAsia="ru-RU"/>
        </w:rPr>
        <w:t xml:space="preserve">Очистка всего объема сточных вод, поступаемых от абонентов ресурсоснабжающих </w:t>
      </w:r>
      <w:r w:rsidR="004C5FEC" w:rsidRPr="009F601F">
        <w:rPr>
          <w:lang w:eastAsia="ru-RU"/>
        </w:rPr>
        <w:t>организаций производится на очистных сооружениях ГУП</w:t>
      </w:r>
      <w:r w:rsidR="00A045FC" w:rsidRPr="009F601F">
        <w:rPr>
          <w:lang w:eastAsia="ru-RU"/>
        </w:rPr>
        <w:t xml:space="preserve"> </w:t>
      </w:r>
      <w:r w:rsidR="00A045FC" w:rsidRPr="009F601F">
        <w:rPr>
          <w:lang w:eastAsia="ru-RU"/>
        </w:rPr>
        <w:lastRenderedPageBreak/>
        <w:t>«</w:t>
      </w:r>
      <w:r w:rsidR="004C5FEC" w:rsidRPr="009F601F">
        <w:rPr>
          <w:lang w:eastAsia="ru-RU"/>
        </w:rPr>
        <w:t>Водоканал СПб</w:t>
      </w:r>
      <w:r w:rsidR="00A045FC" w:rsidRPr="009F601F">
        <w:rPr>
          <w:lang w:eastAsia="ru-RU"/>
        </w:rPr>
        <w:t>»</w:t>
      </w:r>
      <w:r w:rsidR="004C5FEC" w:rsidRPr="009F601F">
        <w:rPr>
          <w:lang w:eastAsia="ru-RU"/>
        </w:rPr>
        <w:t xml:space="preserve">. Собственных очистных сооружений на территории </w:t>
      </w:r>
      <w:r w:rsidR="008B043E" w:rsidRPr="009F601F">
        <w:rPr>
          <w:lang w:eastAsia="ru-RU"/>
        </w:rPr>
        <w:t>городского</w:t>
      </w:r>
      <w:r w:rsidR="004C5FEC" w:rsidRPr="009F601F">
        <w:rPr>
          <w:lang w:eastAsia="ru-RU"/>
        </w:rPr>
        <w:t xml:space="preserve"> поселения ни одна ресурсоснабжающая организация не имеет.</w:t>
      </w:r>
    </w:p>
    <w:p w14:paraId="7223346D" w14:textId="070D5B6F" w:rsidR="004C5FEC" w:rsidRPr="009F601F" w:rsidRDefault="004C5FEC" w:rsidP="004C5FEC">
      <w:pPr>
        <w:pStyle w:val="ab"/>
        <w:rPr>
          <w:lang w:eastAsia="ru-RU"/>
        </w:rPr>
      </w:pPr>
      <w:r w:rsidRPr="009F601F">
        <w:rPr>
          <w:lang w:eastAsia="ru-RU"/>
        </w:rPr>
        <w:t xml:space="preserve">В 2015 году аварийность системы водоотведения в пересчете на протяженность сетей составила 0,38 ед./км. Ожидается, что этот показатель к 2025 году благодаря замене </w:t>
      </w:r>
      <w:r w:rsidR="00564FFD" w:rsidRPr="009F601F">
        <w:rPr>
          <w:lang w:eastAsia="ru-RU"/>
        </w:rPr>
        <w:t xml:space="preserve">участков сетей, выработавших свой ресурс, снизится до 0,11 ед./км. </w:t>
      </w:r>
    </w:p>
    <w:p w14:paraId="2844CEB6" w14:textId="77777777" w:rsidR="00436AD1" w:rsidRPr="009F601F" w:rsidRDefault="00436AD1" w:rsidP="003F6E52">
      <w:pPr>
        <w:pStyle w:val="111"/>
      </w:pPr>
      <w:bookmarkStart w:id="51" w:name="_Toc444450293"/>
      <w:r w:rsidRPr="009F601F">
        <w:t>Воздействие на окружающую среду</w:t>
      </w:r>
      <w:bookmarkEnd w:id="51"/>
    </w:p>
    <w:p w14:paraId="1C1CFF39" w14:textId="44D669B4" w:rsidR="00CB5F58" w:rsidRPr="009F601F" w:rsidRDefault="00A045FC" w:rsidP="00A045FC">
      <w:pPr>
        <w:pStyle w:val="ab"/>
        <w:rPr>
          <w:lang w:eastAsia="ru-RU"/>
        </w:rPr>
      </w:pPr>
      <w:r w:rsidRPr="009F601F">
        <w:t xml:space="preserve">На территории МО «Заневское </w:t>
      </w:r>
      <w:r w:rsidR="008B043E" w:rsidRPr="009F601F">
        <w:t>городское</w:t>
      </w:r>
      <w:r w:rsidRPr="009F601F">
        <w:t xml:space="preserve"> поселение» отсутствуют сооружения, предназначенные для очистки сточных вод. Это обосновано тем, что весь объем сточных вод поступает через сети ресурсоснабжающих организаций в систему водоотведения ГУП «Водоканал СПб» на очистные сооружения, находящиеся вне </w:t>
      </w:r>
      <w:r w:rsidR="008B043E" w:rsidRPr="009F601F">
        <w:t>городского</w:t>
      </w:r>
      <w:r w:rsidRPr="009F601F">
        <w:t xml:space="preserve"> поселения. Таким образом, на территории поселения не производится сброс сточных вод, которые могут содержать какие-либо загрязняющие вещества. В связи с этим следует считать, что значительное вредное воздействие система водоотведения МО «Заневское </w:t>
      </w:r>
      <w:r w:rsidR="008B043E" w:rsidRPr="009F601F">
        <w:t>городское</w:t>
      </w:r>
      <w:r w:rsidRPr="009F601F">
        <w:t xml:space="preserve"> поселение» не оказывает.</w:t>
      </w:r>
    </w:p>
    <w:p w14:paraId="72BAF055" w14:textId="77777777" w:rsidR="00436AD1" w:rsidRPr="009F601F" w:rsidRDefault="00436AD1" w:rsidP="003F6E52">
      <w:pPr>
        <w:pStyle w:val="111"/>
      </w:pPr>
      <w:bookmarkStart w:id="52" w:name="_Toc444450294"/>
      <w:r w:rsidRPr="009F601F">
        <w:t>Тарифы, плата (тариф) за подключение (присоединение), структура себестоимости производства и транспорта ресурса</w:t>
      </w:r>
      <w:bookmarkEnd w:id="52"/>
    </w:p>
    <w:p w14:paraId="0026A492" w14:textId="53C3E862" w:rsidR="00564FFD" w:rsidRPr="009F601F" w:rsidRDefault="00564FFD" w:rsidP="00564FFD">
      <w:pPr>
        <w:pStyle w:val="ab"/>
      </w:pPr>
      <w:r w:rsidRPr="009F601F">
        <w:t>На данный момент согласно данным, изложенным в схемах водоснабжения и водоотведения услуги в сфере водоотведения жилого фонда предоставляют организации ООО</w:t>
      </w:r>
      <w:r w:rsidR="00A045FC" w:rsidRPr="009F601F">
        <w:t xml:space="preserve"> «</w:t>
      </w:r>
      <w:r w:rsidRPr="009F601F">
        <w:t>СМЭУ</w:t>
      </w:r>
      <w:r w:rsidR="00A045FC" w:rsidRPr="009F601F">
        <w:t xml:space="preserve"> «</w:t>
      </w:r>
      <w:r w:rsidRPr="009F601F">
        <w:t>Заневка</w:t>
      </w:r>
      <w:r w:rsidR="00A045FC" w:rsidRPr="009F601F">
        <w:t>»</w:t>
      </w:r>
      <w:r w:rsidRPr="009F601F">
        <w:t>, ООО</w:t>
      </w:r>
      <w:r w:rsidR="00A045FC" w:rsidRPr="009F601F">
        <w:t xml:space="preserve"> «</w:t>
      </w:r>
      <w:r w:rsidRPr="009F601F">
        <w:t>КУДРОВО-ГРАД</w:t>
      </w:r>
      <w:r w:rsidR="00A045FC" w:rsidRPr="009F601F">
        <w:t>»</w:t>
      </w:r>
      <w:r w:rsidRPr="009F601F">
        <w:t xml:space="preserve"> и ЗАО</w:t>
      </w:r>
      <w:r w:rsidR="00A045FC" w:rsidRPr="009F601F">
        <w:t xml:space="preserve"> «</w:t>
      </w:r>
      <w:r w:rsidRPr="009F601F">
        <w:t>РТ</w:t>
      </w:r>
      <w:r w:rsidR="00A045FC" w:rsidRPr="009F601F">
        <w:t xml:space="preserve"> «</w:t>
      </w:r>
      <w:r w:rsidRPr="009F601F">
        <w:t>Петербургская Недвижимость</w:t>
      </w:r>
      <w:r w:rsidR="00A045FC" w:rsidRPr="009F601F">
        <w:t>»</w:t>
      </w:r>
      <w:r w:rsidRPr="009F601F">
        <w:t xml:space="preserve">. В таблице </w:t>
      </w:r>
      <w:r w:rsidR="00594E82" w:rsidRPr="009F601F">
        <w:t>2.4.9-1</w:t>
      </w:r>
      <w:r w:rsidRPr="009F601F">
        <w:t xml:space="preserve"> представлены тарифы на ресурс, предоставляемый организациями на 2015 и 2016 годы.</w:t>
      </w:r>
    </w:p>
    <w:p w14:paraId="18EB0EF3" w14:textId="7BF671A8" w:rsidR="00564FFD" w:rsidRPr="009F601F" w:rsidRDefault="00564FFD" w:rsidP="00564FFD">
      <w:pPr>
        <w:pStyle w:val="ab"/>
        <w:sectPr w:rsidR="00564FFD" w:rsidRPr="009F601F" w:rsidSect="00030F28">
          <w:pgSz w:w="11906" w:h="16838"/>
          <w:pgMar w:top="1134" w:right="850" w:bottom="1134" w:left="1701" w:header="708" w:footer="708" w:gutter="0"/>
          <w:cols w:space="708"/>
          <w:docGrid w:linePitch="360"/>
        </w:sectPr>
      </w:pPr>
      <w:r w:rsidRPr="009F601F">
        <w:t>.</w:t>
      </w:r>
    </w:p>
    <w:p w14:paraId="0CA9442A" w14:textId="77777777" w:rsidR="00564FFD" w:rsidRPr="009F601F" w:rsidRDefault="00564FFD" w:rsidP="00683693">
      <w:pPr>
        <w:pStyle w:val="11110"/>
      </w:pPr>
      <w:r w:rsidRPr="009F601F">
        <w:lastRenderedPageBreak/>
        <w:t>Сведения о тарифах на услуги в сфере водоотведения</w:t>
      </w:r>
    </w:p>
    <w:tbl>
      <w:tblPr>
        <w:tblW w:w="500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Look w:val="04A0" w:firstRow="1" w:lastRow="0" w:firstColumn="1" w:lastColumn="0" w:noHBand="0" w:noVBand="1"/>
      </w:tblPr>
      <w:tblGrid>
        <w:gridCol w:w="435"/>
        <w:gridCol w:w="1861"/>
        <w:gridCol w:w="1894"/>
        <w:gridCol w:w="749"/>
        <w:gridCol w:w="767"/>
        <w:gridCol w:w="767"/>
        <w:gridCol w:w="746"/>
        <w:gridCol w:w="1534"/>
        <w:gridCol w:w="746"/>
        <w:gridCol w:w="1534"/>
        <w:gridCol w:w="746"/>
        <w:gridCol w:w="1534"/>
        <w:gridCol w:w="1437"/>
      </w:tblGrid>
      <w:tr w:rsidR="009F601F" w:rsidRPr="009F601F" w14:paraId="5C6B47EB" w14:textId="77777777" w:rsidTr="00594E82">
        <w:trPr>
          <w:cantSplit/>
          <w:trHeight w:val="20"/>
          <w:tblHeader/>
        </w:trPr>
        <w:tc>
          <w:tcPr>
            <w:tcW w:w="147" w:type="pct"/>
            <w:vMerge w:val="restart"/>
            <w:shd w:val="clear" w:color="auto" w:fill="auto"/>
            <w:noWrap/>
            <w:vAlign w:val="center"/>
            <w:hideMark/>
          </w:tcPr>
          <w:p w14:paraId="54A8C876" w14:textId="77777777" w:rsidR="00564FFD" w:rsidRPr="009F601F" w:rsidRDefault="00564FFD" w:rsidP="00030F28">
            <w:pPr>
              <w:pStyle w:val="af"/>
            </w:pPr>
            <w:r w:rsidRPr="009F601F">
              <w:t>№</w:t>
            </w:r>
          </w:p>
        </w:tc>
        <w:tc>
          <w:tcPr>
            <w:tcW w:w="631" w:type="pct"/>
            <w:vMerge w:val="restart"/>
            <w:shd w:val="clear" w:color="auto" w:fill="auto"/>
            <w:vAlign w:val="center"/>
            <w:hideMark/>
          </w:tcPr>
          <w:p w14:paraId="6A1F4276" w14:textId="77777777" w:rsidR="00564FFD" w:rsidRPr="009F601F" w:rsidRDefault="00564FFD" w:rsidP="00030F28">
            <w:pPr>
              <w:pStyle w:val="af"/>
            </w:pPr>
            <w:r w:rsidRPr="009F601F">
              <w:t>Наименование компании</w:t>
            </w:r>
          </w:p>
        </w:tc>
        <w:tc>
          <w:tcPr>
            <w:tcW w:w="642" w:type="pct"/>
            <w:vMerge w:val="restart"/>
            <w:shd w:val="clear" w:color="auto" w:fill="auto"/>
            <w:vAlign w:val="center"/>
            <w:hideMark/>
          </w:tcPr>
          <w:p w14:paraId="4C45A2C6" w14:textId="77777777" w:rsidR="00564FFD" w:rsidRPr="009F601F" w:rsidRDefault="00564FFD" w:rsidP="00030F28">
            <w:pPr>
              <w:pStyle w:val="af"/>
            </w:pPr>
            <w:r w:rsidRPr="009F601F">
              <w:t>Осуществление деятельности теплоснабжения</w:t>
            </w:r>
          </w:p>
        </w:tc>
        <w:tc>
          <w:tcPr>
            <w:tcW w:w="3579" w:type="pct"/>
            <w:gridSpan w:val="10"/>
            <w:vAlign w:val="center"/>
          </w:tcPr>
          <w:p w14:paraId="26827413" w14:textId="77777777" w:rsidR="00564FFD" w:rsidRPr="009F601F" w:rsidRDefault="00564FFD" w:rsidP="00030F28">
            <w:pPr>
              <w:pStyle w:val="af"/>
            </w:pPr>
            <w:r w:rsidRPr="009F601F">
              <w:t>Сведения о тарифах</w:t>
            </w:r>
          </w:p>
        </w:tc>
      </w:tr>
      <w:tr w:rsidR="009F601F" w:rsidRPr="009F601F" w14:paraId="36227EB7" w14:textId="77777777" w:rsidTr="00594E82">
        <w:trPr>
          <w:cantSplit/>
          <w:trHeight w:val="20"/>
          <w:tblHeader/>
        </w:trPr>
        <w:tc>
          <w:tcPr>
            <w:tcW w:w="147" w:type="pct"/>
            <w:vMerge/>
            <w:shd w:val="clear" w:color="auto" w:fill="auto"/>
            <w:vAlign w:val="center"/>
            <w:hideMark/>
          </w:tcPr>
          <w:p w14:paraId="1AB2E966" w14:textId="77777777" w:rsidR="00564FFD" w:rsidRPr="009F601F" w:rsidRDefault="00564FFD" w:rsidP="00030F28">
            <w:pPr>
              <w:pStyle w:val="af"/>
            </w:pPr>
          </w:p>
        </w:tc>
        <w:tc>
          <w:tcPr>
            <w:tcW w:w="631" w:type="pct"/>
            <w:vMerge/>
            <w:shd w:val="clear" w:color="auto" w:fill="auto"/>
            <w:vAlign w:val="center"/>
            <w:hideMark/>
          </w:tcPr>
          <w:p w14:paraId="5CB0BE87" w14:textId="77777777" w:rsidR="00564FFD" w:rsidRPr="009F601F" w:rsidRDefault="00564FFD" w:rsidP="00030F28">
            <w:pPr>
              <w:pStyle w:val="af"/>
            </w:pPr>
          </w:p>
        </w:tc>
        <w:tc>
          <w:tcPr>
            <w:tcW w:w="642" w:type="pct"/>
            <w:vMerge/>
            <w:shd w:val="clear" w:color="auto" w:fill="auto"/>
            <w:vAlign w:val="center"/>
            <w:hideMark/>
          </w:tcPr>
          <w:p w14:paraId="038A1E08" w14:textId="77777777" w:rsidR="00564FFD" w:rsidRPr="009F601F" w:rsidRDefault="00564FFD" w:rsidP="00030F28">
            <w:pPr>
              <w:pStyle w:val="af"/>
            </w:pPr>
          </w:p>
        </w:tc>
        <w:tc>
          <w:tcPr>
            <w:tcW w:w="3092" w:type="pct"/>
            <w:gridSpan w:val="9"/>
            <w:shd w:val="clear" w:color="auto" w:fill="auto"/>
            <w:vAlign w:val="center"/>
            <w:hideMark/>
          </w:tcPr>
          <w:p w14:paraId="64AEDC57" w14:textId="77777777" w:rsidR="00564FFD" w:rsidRPr="009F601F" w:rsidRDefault="00564FFD" w:rsidP="00030F28">
            <w:pPr>
              <w:pStyle w:val="af"/>
            </w:pPr>
            <w:r w:rsidRPr="009F601F">
              <w:t>Период действия тарифа</w:t>
            </w:r>
          </w:p>
        </w:tc>
        <w:tc>
          <w:tcPr>
            <w:tcW w:w="487" w:type="pct"/>
            <w:vMerge w:val="restart"/>
            <w:shd w:val="clear" w:color="auto" w:fill="auto"/>
            <w:vAlign w:val="center"/>
            <w:hideMark/>
          </w:tcPr>
          <w:p w14:paraId="2347E1BB" w14:textId="77777777" w:rsidR="00564FFD" w:rsidRPr="009F601F" w:rsidRDefault="00564FFD" w:rsidP="00030F28">
            <w:pPr>
              <w:pStyle w:val="af"/>
            </w:pPr>
            <w:r w:rsidRPr="009F601F">
              <w:t>Приказ Лен РТК</w:t>
            </w:r>
          </w:p>
        </w:tc>
      </w:tr>
      <w:tr w:rsidR="009F601F" w:rsidRPr="009F601F" w14:paraId="643E8DD2" w14:textId="77777777" w:rsidTr="00594E82">
        <w:trPr>
          <w:cantSplit/>
          <w:trHeight w:val="20"/>
          <w:tblHeader/>
        </w:trPr>
        <w:tc>
          <w:tcPr>
            <w:tcW w:w="147" w:type="pct"/>
            <w:vMerge/>
            <w:shd w:val="clear" w:color="auto" w:fill="auto"/>
            <w:vAlign w:val="center"/>
            <w:hideMark/>
          </w:tcPr>
          <w:p w14:paraId="64641037" w14:textId="77777777" w:rsidR="00564FFD" w:rsidRPr="009F601F" w:rsidRDefault="00564FFD" w:rsidP="00030F28">
            <w:pPr>
              <w:pStyle w:val="af"/>
            </w:pPr>
          </w:p>
        </w:tc>
        <w:tc>
          <w:tcPr>
            <w:tcW w:w="631" w:type="pct"/>
            <w:vMerge/>
            <w:shd w:val="clear" w:color="auto" w:fill="auto"/>
            <w:vAlign w:val="center"/>
            <w:hideMark/>
          </w:tcPr>
          <w:p w14:paraId="6DCEF0BC" w14:textId="77777777" w:rsidR="00564FFD" w:rsidRPr="009F601F" w:rsidRDefault="00564FFD" w:rsidP="00030F28">
            <w:pPr>
              <w:pStyle w:val="af"/>
            </w:pPr>
          </w:p>
        </w:tc>
        <w:tc>
          <w:tcPr>
            <w:tcW w:w="642" w:type="pct"/>
            <w:vMerge/>
            <w:shd w:val="clear" w:color="auto" w:fill="auto"/>
            <w:vAlign w:val="center"/>
            <w:hideMark/>
          </w:tcPr>
          <w:p w14:paraId="36F64592" w14:textId="77777777" w:rsidR="00564FFD" w:rsidRPr="009F601F" w:rsidRDefault="00564FFD" w:rsidP="00030F28">
            <w:pPr>
              <w:pStyle w:val="af"/>
            </w:pPr>
          </w:p>
        </w:tc>
        <w:tc>
          <w:tcPr>
            <w:tcW w:w="774" w:type="pct"/>
            <w:gridSpan w:val="3"/>
            <w:shd w:val="clear" w:color="auto" w:fill="auto"/>
            <w:vAlign w:val="center"/>
            <w:hideMark/>
          </w:tcPr>
          <w:p w14:paraId="20D7D3D3" w14:textId="77777777" w:rsidR="00564FFD" w:rsidRPr="009F601F" w:rsidRDefault="00564FFD" w:rsidP="00030F28">
            <w:pPr>
              <w:pStyle w:val="af"/>
            </w:pPr>
            <w:r w:rsidRPr="009F601F">
              <w:t>с 01.01.2015 г.</w:t>
            </w:r>
            <w:r w:rsidRPr="009F601F">
              <w:br/>
              <w:t xml:space="preserve"> по 30.06.2015 г.</w:t>
            </w:r>
          </w:p>
        </w:tc>
        <w:tc>
          <w:tcPr>
            <w:tcW w:w="773" w:type="pct"/>
            <w:gridSpan w:val="2"/>
            <w:shd w:val="clear" w:color="auto" w:fill="auto"/>
            <w:vAlign w:val="center"/>
            <w:hideMark/>
          </w:tcPr>
          <w:p w14:paraId="12E5FAB4" w14:textId="77777777" w:rsidR="00564FFD" w:rsidRPr="009F601F" w:rsidRDefault="00564FFD" w:rsidP="00030F28">
            <w:pPr>
              <w:pStyle w:val="af"/>
            </w:pPr>
            <w:r w:rsidRPr="009F601F">
              <w:t xml:space="preserve">с 01.07.2015 г. </w:t>
            </w:r>
            <w:r w:rsidRPr="009F601F">
              <w:br/>
              <w:t>по 31.12.2015 г.</w:t>
            </w:r>
          </w:p>
        </w:tc>
        <w:tc>
          <w:tcPr>
            <w:tcW w:w="773" w:type="pct"/>
            <w:gridSpan w:val="2"/>
            <w:vAlign w:val="center"/>
          </w:tcPr>
          <w:p w14:paraId="1BCF95F2" w14:textId="77777777" w:rsidR="00564FFD" w:rsidRPr="009F601F" w:rsidRDefault="00564FFD" w:rsidP="00030F28">
            <w:pPr>
              <w:pStyle w:val="af"/>
            </w:pPr>
            <w:r w:rsidRPr="009F601F">
              <w:t xml:space="preserve">с 01.01.2016 г. </w:t>
            </w:r>
            <w:r w:rsidRPr="009F601F">
              <w:br/>
              <w:t>по 30.06.2016 г.</w:t>
            </w:r>
          </w:p>
        </w:tc>
        <w:tc>
          <w:tcPr>
            <w:tcW w:w="773" w:type="pct"/>
            <w:gridSpan w:val="2"/>
            <w:vAlign w:val="center"/>
          </w:tcPr>
          <w:p w14:paraId="05B8347E" w14:textId="77777777" w:rsidR="00564FFD" w:rsidRPr="009F601F" w:rsidRDefault="00564FFD" w:rsidP="00030F28">
            <w:pPr>
              <w:pStyle w:val="af"/>
            </w:pPr>
            <w:r w:rsidRPr="009F601F">
              <w:t xml:space="preserve">с 01.07.2016 г. </w:t>
            </w:r>
            <w:r w:rsidRPr="009F601F">
              <w:br/>
              <w:t>по 31.12.2016 г.</w:t>
            </w:r>
          </w:p>
        </w:tc>
        <w:tc>
          <w:tcPr>
            <w:tcW w:w="487" w:type="pct"/>
            <w:vMerge/>
            <w:shd w:val="clear" w:color="auto" w:fill="auto"/>
            <w:vAlign w:val="center"/>
            <w:hideMark/>
          </w:tcPr>
          <w:p w14:paraId="06C27582" w14:textId="77777777" w:rsidR="00564FFD" w:rsidRPr="009F601F" w:rsidRDefault="00564FFD" w:rsidP="00030F28">
            <w:pPr>
              <w:pStyle w:val="af"/>
            </w:pPr>
          </w:p>
        </w:tc>
      </w:tr>
      <w:tr w:rsidR="009F601F" w:rsidRPr="009F601F" w14:paraId="7E5C2DD6" w14:textId="77777777" w:rsidTr="00594E82">
        <w:trPr>
          <w:cantSplit/>
          <w:trHeight w:val="20"/>
          <w:tblHeader/>
        </w:trPr>
        <w:tc>
          <w:tcPr>
            <w:tcW w:w="147" w:type="pct"/>
            <w:vMerge/>
            <w:shd w:val="clear" w:color="auto" w:fill="auto"/>
            <w:vAlign w:val="center"/>
            <w:hideMark/>
          </w:tcPr>
          <w:p w14:paraId="4ED3A7FA" w14:textId="77777777" w:rsidR="00564FFD" w:rsidRPr="009F601F" w:rsidRDefault="00564FFD" w:rsidP="00030F28">
            <w:pPr>
              <w:pStyle w:val="af"/>
            </w:pPr>
          </w:p>
        </w:tc>
        <w:tc>
          <w:tcPr>
            <w:tcW w:w="631" w:type="pct"/>
            <w:vMerge/>
            <w:shd w:val="clear" w:color="auto" w:fill="auto"/>
            <w:vAlign w:val="center"/>
            <w:hideMark/>
          </w:tcPr>
          <w:p w14:paraId="28DFF0DF" w14:textId="77777777" w:rsidR="00564FFD" w:rsidRPr="009F601F" w:rsidRDefault="00564FFD" w:rsidP="00030F28">
            <w:pPr>
              <w:pStyle w:val="af"/>
            </w:pPr>
          </w:p>
        </w:tc>
        <w:tc>
          <w:tcPr>
            <w:tcW w:w="642" w:type="pct"/>
            <w:vMerge/>
            <w:shd w:val="clear" w:color="auto" w:fill="auto"/>
            <w:vAlign w:val="center"/>
            <w:hideMark/>
          </w:tcPr>
          <w:p w14:paraId="322866B1" w14:textId="77777777" w:rsidR="00564FFD" w:rsidRPr="009F601F" w:rsidRDefault="00564FFD" w:rsidP="00030F28">
            <w:pPr>
              <w:pStyle w:val="af"/>
            </w:pPr>
          </w:p>
        </w:tc>
        <w:tc>
          <w:tcPr>
            <w:tcW w:w="254" w:type="pct"/>
            <w:shd w:val="clear" w:color="auto" w:fill="auto"/>
            <w:vAlign w:val="center"/>
            <w:hideMark/>
          </w:tcPr>
          <w:p w14:paraId="52F8594F" w14:textId="77777777" w:rsidR="00564FFD" w:rsidRPr="009F601F" w:rsidRDefault="00564FFD" w:rsidP="00030F28">
            <w:pPr>
              <w:pStyle w:val="af"/>
            </w:pPr>
            <w:r w:rsidRPr="009F601F">
              <w:t>без НДС</w:t>
            </w:r>
          </w:p>
        </w:tc>
        <w:tc>
          <w:tcPr>
            <w:tcW w:w="520" w:type="pct"/>
            <w:gridSpan w:val="2"/>
            <w:shd w:val="clear" w:color="auto" w:fill="auto"/>
            <w:vAlign w:val="center"/>
            <w:hideMark/>
          </w:tcPr>
          <w:p w14:paraId="1C8710B4" w14:textId="0E656A1F" w:rsidR="00564FFD" w:rsidRPr="009F601F" w:rsidRDefault="00564FFD" w:rsidP="00030F28">
            <w:pPr>
              <w:pStyle w:val="af"/>
            </w:pPr>
            <w:r w:rsidRPr="009F601F">
              <w:t>для категории</w:t>
            </w:r>
            <w:r w:rsidR="00A045FC" w:rsidRPr="009F601F">
              <w:t xml:space="preserve"> «</w:t>
            </w:r>
            <w:r w:rsidRPr="009F601F">
              <w:t>Население</w:t>
            </w:r>
            <w:r w:rsidR="00A045FC" w:rsidRPr="009F601F">
              <w:t>»</w:t>
            </w:r>
            <w:r w:rsidRPr="009F601F">
              <w:t xml:space="preserve"> (тарифы указываются с учетом НДС)</w:t>
            </w:r>
          </w:p>
        </w:tc>
        <w:tc>
          <w:tcPr>
            <w:tcW w:w="253" w:type="pct"/>
            <w:shd w:val="clear" w:color="auto" w:fill="auto"/>
            <w:vAlign w:val="center"/>
            <w:hideMark/>
          </w:tcPr>
          <w:p w14:paraId="04989D8A" w14:textId="77777777" w:rsidR="00564FFD" w:rsidRPr="009F601F" w:rsidRDefault="00564FFD" w:rsidP="00030F28">
            <w:pPr>
              <w:pStyle w:val="af"/>
            </w:pPr>
            <w:r w:rsidRPr="009F601F">
              <w:t>без НДС</w:t>
            </w:r>
          </w:p>
        </w:tc>
        <w:tc>
          <w:tcPr>
            <w:tcW w:w="520" w:type="pct"/>
            <w:shd w:val="clear" w:color="auto" w:fill="auto"/>
            <w:vAlign w:val="center"/>
            <w:hideMark/>
          </w:tcPr>
          <w:p w14:paraId="6DE069EF" w14:textId="2CF41FA2" w:rsidR="00564FFD" w:rsidRPr="009F601F" w:rsidRDefault="00564FFD" w:rsidP="00030F28">
            <w:pPr>
              <w:pStyle w:val="af"/>
            </w:pPr>
            <w:r w:rsidRPr="009F601F">
              <w:t>для категории</w:t>
            </w:r>
            <w:r w:rsidR="00A045FC" w:rsidRPr="009F601F">
              <w:t xml:space="preserve"> «</w:t>
            </w:r>
            <w:r w:rsidRPr="009F601F">
              <w:t>Население</w:t>
            </w:r>
            <w:r w:rsidR="00A045FC" w:rsidRPr="009F601F">
              <w:t>»</w:t>
            </w:r>
            <w:r w:rsidRPr="009F601F">
              <w:t xml:space="preserve"> (тарифы указываются с учетом НДС)</w:t>
            </w:r>
          </w:p>
        </w:tc>
        <w:tc>
          <w:tcPr>
            <w:tcW w:w="253" w:type="pct"/>
            <w:vAlign w:val="center"/>
          </w:tcPr>
          <w:p w14:paraId="554CD582" w14:textId="77777777" w:rsidR="00564FFD" w:rsidRPr="009F601F" w:rsidRDefault="00564FFD" w:rsidP="00030F28">
            <w:pPr>
              <w:pStyle w:val="af"/>
            </w:pPr>
            <w:r w:rsidRPr="009F601F">
              <w:t>без НДС</w:t>
            </w:r>
          </w:p>
        </w:tc>
        <w:tc>
          <w:tcPr>
            <w:tcW w:w="520" w:type="pct"/>
            <w:vAlign w:val="center"/>
          </w:tcPr>
          <w:p w14:paraId="7FA7B46A" w14:textId="1DDF794E" w:rsidR="00564FFD" w:rsidRPr="009F601F" w:rsidRDefault="00564FFD" w:rsidP="00030F28">
            <w:pPr>
              <w:pStyle w:val="af"/>
            </w:pPr>
            <w:r w:rsidRPr="009F601F">
              <w:t>для категории</w:t>
            </w:r>
            <w:r w:rsidR="00A045FC" w:rsidRPr="009F601F">
              <w:t xml:space="preserve"> «</w:t>
            </w:r>
            <w:r w:rsidRPr="009F601F">
              <w:t>Население</w:t>
            </w:r>
            <w:r w:rsidR="00A045FC" w:rsidRPr="009F601F">
              <w:t>»</w:t>
            </w:r>
            <w:r w:rsidRPr="009F601F">
              <w:t xml:space="preserve"> (тарифы указываются с учетом НДС)</w:t>
            </w:r>
          </w:p>
        </w:tc>
        <w:tc>
          <w:tcPr>
            <w:tcW w:w="253" w:type="pct"/>
            <w:vAlign w:val="center"/>
          </w:tcPr>
          <w:p w14:paraId="5FC13EB1" w14:textId="77777777" w:rsidR="00564FFD" w:rsidRPr="009F601F" w:rsidRDefault="00564FFD" w:rsidP="00030F28">
            <w:pPr>
              <w:pStyle w:val="af"/>
            </w:pPr>
            <w:r w:rsidRPr="009F601F">
              <w:t>без НДС</w:t>
            </w:r>
          </w:p>
        </w:tc>
        <w:tc>
          <w:tcPr>
            <w:tcW w:w="520" w:type="pct"/>
            <w:vAlign w:val="center"/>
          </w:tcPr>
          <w:p w14:paraId="138EF3A1" w14:textId="723CC8B1" w:rsidR="00564FFD" w:rsidRPr="009F601F" w:rsidRDefault="00564FFD" w:rsidP="00030F28">
            <w:pPr>
              <w:pStyle w:val="af"/>
            </w:pPr>
            <w:r w:rsidRPr="009F601F">
              <w:t>для категории</w:t>
            </w:r>
            <w:r w:rsidR="00A045FC" w:rsidRPr="009F601F">
              <w:t xml:space="preserve"> «</w:t>
            </w:r>
            <w:r w:rsidRPr="009F601F">
              <w:t>Население</w:t>
            </w:r>
            <w:r w:rsidR="00A045FC" w:rsidRPr="009F601F">
              <w:t>»</w:t>
            </w:r>
            <w:r w:rsidRPr="009F601F">
              <w:t xml:space="preserve"> (тарифы указываются с учетом НДС)</w:t>
            </w:r>
          </w:p>
        </w:tc>
        <w:tc>
          <w:tcPr>
            <w:tcW w:w="487" w:type="pct"/>
            <w:vMerge/>
            <w:shd w:val="clear" w:color="auto" w:fill="auto"/>
            <w:vAlign w:val="center"/>
            <w:hideMark/>
          </w:tcPr>
          <w:p w14:paraId="6E252D78" w14:textId="77777777" w:rsidR="00564FFD" w:rsidRPr="009F601F" w:rsidRDefault="00564FFD" w:rsidP="00030F28">
            <w:pPr>
              <w:pStyle w:val="af"/>
            </w:pPr>
          </w:p>
        </w:tc>
      </w:tr>
      <w:tr w:rsidR="009F601F" w:rsidRPr="009F601F" w14:paraId="6AB0736A" w14:textId="77777777" w:rsidTr="00594E82">
        <w:trPr>
          <w:cantSplit/>
          <w:trHeight w:val="20"/>
        </w:trPr>
        <w:tc>
          <w:tcPr>
            <w:tcW w:w="147" w:type="pct"/>
            <w:shd w:val="clear" w:color="auto" w:fill="auto"/>
            <w:noWrap/>
            <w:vAlign w:val="center"/>
          </w:tcPr>
          <w:p w14:paraId="315777C2" w14:textId="77777777" w:rsidR="00564FFD" w:rsidRPr="009F601F" w:rsidRDefault="00564FFD" w:rsidP="00030F28">
            <w:pPr>
              <w:pStyle w:val="af"/>
            </w:pPr>
            <w:r w:rsidRPr="009F601F">
              <w:t>1</w:t>
            </w:r>
          </w:p>
        </w:tc>
        <w:tc>
          <w:tcPr>
            <w:tcW w:w="631" w:type="pct"/>
            <w:shd w:val="clear" w:color="auto" w:fill="auto"/>
            <w:vAlign w:val="center"/>
          </w:tcPr>
          <w:p w14:paraId="039A21A0" w14:textId="5D7E218A" w:rsidR="00564FFD" w:rsidRPr="009F601F" w:rsidRDefault="00564FFD" w:rsidP="00030F28">
            <w:pPr>
              <w:pStyle w:val="af"/>
            </w:pPr>
            <w:r w:rsidRPr="009F601F">
              <w:t>ООО</w:t>
            </w:r>
            <w:r w:rsidR="00A045FC" w:rsidRPr="009F601F">
              <w:t xml:space="preserve"> «</w:t>
            </w:r>
            <w:r w:rsidRPr="009F601F">
              <w:t>СМЭУ</w:t>
            </w:r>
            <w:r w:rsidR="00A045FC" w:rsidRPr="009F601F">
              <w:t xml:space="preserve"> «</w:t>
            </w:r>
            <w:r w:rsidRPr="009F601F">
              <w:t>Заневка</w:t>
            </w:r>
            <w:r w:rsidR="00A045FC" w:rsidRPr="009F601F">
              <w:t>»</w:t>
            </w:r>
          </w:p>
        </w:tc>
        <w:tc>
          <w:tcPr>
            <w:tcW w:w="642" w:type="pct"/>
            <w:shd w:val="clear" w:color="auto" w:fill="auto"/>
            <w:vAlign w:val="center"/>
          </w:tcPr>
          <w:p w14:paraId="4B08A9ED" w14:textId="77777777" w:rsidR="00564FFD" w:rsidRPr="009F601F" w:rsidRDefault="00564FFD" w:rsidP="00030F28">
            <w:pPr>
              <w:pStyle w:val="af"/>
            </w:pPr>
            <w:r w:rsidRPr="009F601F">
              <w:t>Водоотведение</w:t>
            </w:r>
          </w:p>
        </w:tc>
        <w:tc>
          <w:tcPr>
            <w:tcW w:w="254" w:type="pct"/>
            <w:shd w:val="clear" w:color="auto" w:fill="auto"/>
            <w:vAlign w:val="center"/>
          </w:tcPr>
          <w:p w14:paraId="266BC8C8" w14:textId="77777777" w:rsidR="00564FFD" w:rsidRPr="009F601F" w:rsidRDefault="00564FFD" w:rsidP="00030F28">
            <w:pPr>
              <w:pStyle w:val="af"/>
            </w:pPr>
            <w:r w:rsidRPr="009F601F">
              <w:t>31,08</w:t>
            </w:r>
          </w:p>
        </w:tc>
        <w:tc>
          <w:tcPr>
            <w:tcW w:w="520" w:type="pct"/>
            <w:gridSpan w:val="2"/>
            <w:shd w:val="clear" w:color="auto" w:fill="auto"/>
            <w:vAlign w:val="center"/>
          </w:tcPr>
          <w:p w14:paraId="100278C6" w14:textId="77777777" w:rsidR="00564FFD" w:rsidRPr="009F601F" w:rsidRDefault="00564FFD" w:rsidP="00030F28">
            <w:pPr>
              <w:pStyle w:val="af"/>
            </w:pPr>
            <w:r w:rsidRPr="009F601F">
              <w:t>36,68</w:t>
            </w:r>
          </w:p>
        </w:tc>
        <w:tc>
          <w:tcPr>
            <w:tcW w:w="253" w:type="pct"/>
            <w:shd w:val="clear" w:color="auto" w:fill="auto"/>
            <w:vAlign w:val="center"/>
          </w:tcPr>
          <w:p w14:paraId="49E00EC8" w14:textId="77777777" w:rsidR="00564FFD" w:rsidRPr="009F601F" w:rsidRDefault="00564FFD" w:rsidP="00030F28">
            <w:pPr>
              <w:pStyle w:val="af"/>
            </w:pPr>
            <w:r w:rsidRPr="009F601F">
              <w:t>34,53</w:t>
            </w:r>
          </w:p>
        </w:tc>
        <w:tc>
          <w:tcPr>
            <w:tcW w:w="520" w:type="pct"/>
            <w:shd w:val="clear" w:color="auto" w:fill="auto"/>
            <w:vAlign w:val="center"/>
          </w:tcPr>
          <w:p w14:paraId="33A3FA1B" w14:textId="77777777" w:rsidR="00564FFD" w:rsidRPr="009F601F" w:rsidRDefault="00564FFD" w:rsidP="00030F28">
            <w:pPr>
              <w:pStyle w:val="af"/>
            </w:pPr>
            <w:r w:rsidRPr="009F601F">
              <w:t>40,75</w:t>
            </w:r>
          </w:p>
        </w:tc>
        <w:tc>
          <w:tcPr>
            <w:tcW w:w="253" w:type="pct"/>
            <w:vAlign w:val="center"/>
          </w:tcPr>
          <w:p w14:paraId="34BEA36B" w14:textId="77777777" w:rsidR="00564FFD" w:rsidRPr="009F601F" w:rsidRDefault="00564FFD" w:rsidP="00030F28">
            <w:pPr>
              <w:pStyle w:val="af"/>
            </w:pPr>
            <w:r w:rsidRPr="009F601F">
              <w:t>34,53</w:t>
            </w:r>
          </w:p>
        </w:tc>
        <w:tc>
          <w:tcPr>
            <w:tcW w:w="520" w:type="pct"/>
            <w:vAlign w:val="center"/>
          </w:tcPr>
          <w:p w14:paraId="10900FE6" w14:textId="77777777" w:rsidR="00564FFD" w:rsidRPr="009F601F" w:rsidRDefault="00564FFD" w:rsidP="00030F28">
            <w:pPr>
              <w:pStyle w:val="af"/>
            </w:pPr>
            <w:r w:rsidRPr="009F601F">
              <w:t>40,75</w:t>
            </w:r>
          </w:p>
        </w:tc>
        <w:tc>
          <w:tcPr>
            <w:tcW w:w="253" w:type="pct"/>
            <w:vAlign w:val="center"/>
          </w:tcPr>
          <w:p w14:paraId="01BE9DBC" w14:textId="77777777" w:rsidR="00564FFD" w:rsidRPr="009F601F" w:rsidRDefault="00564FFD" w:rsidP="00030F28">
            <w:pPr>
              <w:pStyle w:val="af"/>
            </w:pPr>
            <w:r w:rsidRPr="009F601F">
              <w:t>36,01</w:t>
            </w:r>
          </w:p>
        </w:tc>
        <w:tc>
          <w:tcPr>
            <w:tcW w:w="520" w:type="pct"/>
            <w:vAlign w:val="center"/>
          </w:tcPr>
          <w:p w14:paraId="08B5EB19" w14:textId="77777777" w:rsidR="00564FFD" w:rsidRPr="009F601F" w:rsidRDefault="00564FFD" w:rsidP="00030F28">
            <w:pPr>
              <w:pStyle w:val="af"/>
            </w:pPr>
            <w:r w:rsidRPr="009F601F">
              <w:t>42,49</w:t>
            </w:r>
          </w:p>
        </w:tc>
        <w:tc>
          <w:tcPr>
            <w:tcW w:w="487" w:type="pct"/>
            <w:shd w:val="clear" w:color="auto" w:fill="auto"/>
            <w:vAlign w:val="center"/>
          </w:tcPr>
          <w:p w14:paraId="4608E198" w14:textId="77777777" w:rsidR="00564FFD" w:rsidRPr="009F601F" w:rsidRDefault="00564FFD" w:rsidP="00030F28">
            <w:pPr>
              <w:pStyle w:val="af"/>
            </w:pPr>
            <w:r w:rsidRPr="009F601F">
              <w:t>391-п (в ред приказа № 516-п от 30.12.2014);</w:t>
            </w:r>
          </w:p>
          <w:p w14:paraId="5DC367F0" w14:textId="77777777" w:rsidR="00564FFD" w:rsidRPr="009F601F" w:rsidRDefault="00564FFD" w:rsidP="00030F28">
            <w:pPr>
              <w:pStyle w:val="af"/>
            </w:pPr>
            <w:r w:rsidRPr="009F601F">
              <w:t xml:space="preserve">513-п от 18.12.2015; 407-пн от 03.12.2015 </w:t>
            </w:r>
          </w:p>
        </w:tc>
      </w:tr>
      <w:tr w:rsidR="009F601F" w:rsidRPr="009F601F" w14:paraId="6BE9335F" w14:textId="77777777" w:rsidTr="00594E82">
        <w:trPr>
          <w:cantSplit/>
          <w:trHeight w:val="20"/>
        </w:trPr>
        <w:tc>
          <w:tcPr>
            <w:tcW w:w="147" w:type="pct"/>
            <w:shd w:val="clear" w:color="auto" w:fill="auto"/>
            <w:noWrap/>
            <w:vAlign w:val="center"/>
          </w:tcPr>
          <w:p w14:paraId="0E488AFE" w14:textId="77777777" w:rsidR="00564FFD" w:rsidRPr="009F601F" w:rsidRDefault="00564FFD" w:rsidP="00030F28">
            <w:pPr>
              <w:pStyle w:val="af"/>
            </w:pPr>
            <w:r w:rsidRPr="009F601F">
              <w:t>2</w:t>
            </w:r>
          </w:p>
        </w:tc>
        <w:tc>
          <w:tcPr>
            <w:tcW w:w="631" w:type="pct"/>
            <w:shd w:val="clear" w:color="auto" w:fill="auto"/>
            <w:vAlign w:val="center"/>
          </w:tcPr>
          <w:p w14:paraId="1008F1D1" w14:textId="145D9473" w:rsidR="00564FFD" w:rsidRPr="009F601F" w:rsidRDefault="00564FFD" w:rsidP="00030F28">
            <w:pPr>
              <w:pStyle w:val="af"/>
            </w:pPr>
            <w:r w:rsidRPr="009F601F">
              <w:t>ООО</w:t>
            </w:r>
            <w:r w:rsidR="00A045FC" w:rsidRPr="009F601F">
              <w:t xml:space="preserve"> «</w:t>
            </w:r>
            <w:r w:rsidRPr="009F601F">
              <w:t>КУДРОВО-ГРАД</w:t>
            </w:r>
            <w:r w:rsidR="00A045FC" w:rsidRPr="009F601F">
              <w:t>»</w:t>
            </w:r>
          </w:p>
        </w:tc>
        <w:tc>
          <w:tcPr>
            <w:tcW w:w="642" w:type="pct"/>
            <w:shd w:val="clear" w:color="auto" w:fill="auto"/>
            <w:vAlign w:val="center"/>
          </w:tcPr>
          <w:p w14:paraId="4231939A" w14:textId="77777777" w:rsidR="00564FFD" w:rsidRPr="009F601F" w:rsidRDefault="00564FFD" w:rsidP="00030F28">
            <w:pPr>
              <w:pStyle w:val="af"/>
            </w:pPr>
            <w:r w:rsidRPr="009F601F">
              <w:t>Водоотведение</w:t>
            </w:r>
          </w:p>
        </w:tc>
        <w:tc>
          <w:tcPr>
            <w:tcW w:w="254" w:type="pct"/>
            <w:shd w:val="clear" w:color="auto" w:fill="auto"/>
            <w:vAlign w:val="center"/>
          </w:tcPr>
          <w:p w14:paraId="02F84906" w14:textId="77777777" w:rsidR="00564FFD" w:rsidRPr="009F601F" w:rsidRDefault="00564FFD" w:rsidP="00030F28">
            <w:pPr>
              <w:pStyle w:val="af"/>
            </w:pPr>
            <w:r w:rsidRPr="009F601F">
              <w:t>27,02</w:t>
            </w:r>
          </w:p>
        </w:tc>
        <w:tc>
          <w:tcPr>
            <w:tcW w:w="520" w:type="pct"/>
            <w:gridSpan w:val="2"/>
            <w:shd w:val="clear" w:color="auto" w:fill="auto"/>
            <w:vAlign w:val="center"/>
          </w:tcPr>
          <w:p w14:paraId="0A162900" w14:textId="77777777" w:rsidR="00564FFD" w:rsidRPr="009F601F" w:rsidRDefault="00564FFD" w:rsidP="00030F28">
            <w:pPr>
              <w:pStyle w:val="af"/>
            </w:pPr>
            <w:r w:rsidRPr="009F601F">
              <w:t>31,88</w:t>
            </w:r>
          </w:p>
        </w:tc>
        <w:tc>
          <w:tcPr>
            <w:tcW w:w="253" w:type="pct"/>
            <w:shd w:val="clear" w:color="auto" w:fill="auto"/>
            <w:vAlign w:val="center"/>
          </w:tcPr>
          <w:p w14:paraId="0F2F92DD" w14:textId="77777777" w:rsidR="00564FFD" w:rsidRPr="009F601F" w:rsidRDefault="00564FFD" w:rsidP="00030F28">
            <w:pPr>
              <w:pStyle w:val="af"/>
            </w:pPr>
            <w:r w:rsidRPr="009F601F">
              <w:t>30,01</w:t>
            </w:r>
          </w:p>
        </w:tc>
        <w:tc>
          <w:tcPr>
            <w:tcW w:w="520" w:type="pct"/>
            <w:shd w:val="clear" w:color="auto" w:fill="auto"/>
            <w:vAlign w:val="center"/>
          </w:tcPr>
          <w:p w14:paraId="2F21D2B0" w14:textId="77777777" w:rsidR="00564FFD" w:rsidRPr="009F601F" w:rsidRDefault="00564FFD" w:rsidP="00030F28">
            <w:pPr>
              <w:pStyle w:val="af"/>
            </w:pPr>
            <w:r w:rsidRPr="009F601F">
              <w:t>35,41</w:t>
            </w:r>
          </w:p>
        </w:tc>
        <w:tc>
          <w:tcPr>
            <w:tcW w:w="253" w:type="pct"/>
            <w:vAlign w:val="center"/>
          </w:tcPr>
          <w:p w14:paraId="3F9C6D30" w14:textId="77777777" w:rsidR="00564FFD" w:rsidRPr="009F601F" w:rsidRDefault="00564FFD" w:rsidP="00030F28">
            <w:pPr>
              <w:pStyle w:val="af"/>
            </w:pPr>
            <w:r w:rsidRPr="009F601F">
              <w:t>30,01</w:t>
            </w:r>
          </w:p>
        </w:tc>
        <w:tc>
          <w:tcPr>
            <w:tcW w:w="520" w:type="pct"/>
            <w:vAlign w:val="center"/>
          </w:tcPr>
          <w:p w14:paraId="6F1591F4" w14:textId="77777777" w:rsidR="00564FFD" w:rsidRPr="009F601F" w:rsidRDefault="00564FFD" w:rsidP="00030F28">
            <w:pPr>
              <w:pStyle w:val="af"/>
            </w:pPr>
            <w:r w:rsidRPr="009F601F">
              <w:t>35,41</w:t>
            </w:r>
          </w:p>
        </w:tc>
        <w:tc>
          <w:tcPr>
            <w:tcW w:w="253" w:type="pct"/>
            <w:vAlign w:val="center"/>
          </w:tcPr>
          <w:p w14:paraId="298D3920" w14:textId="77777777" w:rsidR="00564FFD" w:rsidRPr="009F601F" w:rsidRDefault="00564FFD" w:rsidP="00030F28">
            <w:pPr>
              <w:pStyle w:val="af"/>
            </w:pPr>
            <w:r w:rsidRPr="009F601F">
              <w:t>31,30</w:t>
            </w:r>
          </w:p>
        </w:tc>
        <w:tc>
          <w:tcPr>
            <w:tcW w:w="520" w:type="pct"/>
            <w:vAlign w:val="center"/>
          </w:tcPr>
          <w:p w14:paraId="29D5414A" w14:textId="77777777" w:rsidR="00564FFD" w:rsidRPr="009F601F" w:rsidRDefault="00564FFD" w:rsidP="00030F28">
            <w:pPr>
              <w:pStyle w:val="af"/>
            </w:pPr>
            <w:r w:rsidRPr="009F601F">
              <w:t>36,93</w:t>
            </w:r>
          </w:p>
        </w:tc>
        <w:tc>
          <w:tcPr>
            <w:tcW w:w="487" w:type="pct"/>
            <w:shd w:val="clear" w:color="auto" w:fill="auto"/>
            <w:vAlign w:val="center"/>
          </w:tcPr>
          <w:p w14:paraId="7536845A" w14:textId="77777777" w:rsidR="00564FFD" w:rsidRPr="009F601F" w:rsidRDefault="00564FFD" w:rsidP="00030F28">
            <w:pPr>
              <w:pStyle w:val="af"/>
            </w:pPr>
            <w:r w:rsidRPr="009F601F">
              <w:t>214-п от 27.11.2014;</w:t>
            </w:r>
          </w:p>
          <w:p w14:paraId="4780740B" w14:textId="77777777" w:rsidR="00564FFD" w:rsidRPr="009F601F" w:rsidRDefault="00564FFD" w:rsidP="00030F28">
            <w:pPr>
              <w:pStyle w:val="af"/>
            </w:pPr>
            <w:r w:rsidRPr="009F601F">
              <w:t>270-п, 270-пн от 26.11.2015</w:t>
            </w:r>
          </w:p>
        </w:tc>
      </w:tr>
      <w:tr w:rsidR="009F601F" w:rsidRPr="009F601F" w14:paraId="576FBB3B" w14:textId="77777777" w:rsidTr="00594E82">
        <w:trPr>
          <w:gridAfter w:val="8"/>
          <w:wAfter w:w="3065" w:type="pct"/>
          <w:cantSplit/>
          <w:trHeight w:val="325"/>
        </w:trPr>
        <w:tc>
          <w:tcPr>
            <w:tcW w:w="147" w:type="pct"/>
            <w:tcBorders>
              <w:top w:val="single" w:sz="4" w:space="0" w:color="auto"/>
              <w:left w:val="nil"/>
              <w:bottom w:val="nil"/>
              <w:right w:val="nil"/>
            </w:tcBorders>
            <w:vAlign w:val="center"/>
          </w:tcPr>
          <w:p w14:paraId="65B467A6" w14:textId="77777777" w:rsidR="00564FFD" w:rsidRPr="009F601F" w:rsidRDefault="00564FFD" w:rsidP="00030F28">
            <w:pPr>
              <w:pStyle w:val="af"/>
            </w:pPr>
          </w:p>
        </w:tc>
        <w:tc>
          <w:tcPr>
            <w:tcW w:w="631" w:type="pct"/>
            <w:tcBorders>
              <w:top w:val="single" w:sz="4" w:space="0" w:color="auto"/>
              <w:left w:val="nil"/>
              <w:bottom w:val="nil"/>
              <w:right w:val="nil"/>
            </w:tcBorders>
            <w:vAlign w:val="center"/>
          </w:tcPr>
          <w:p w14:paraId="54F941D7" w14:textId="77777777" w:rsidR="00564FFD" w:rsidRPr="009F601F" w:rsidRDefault="00564FFD" w:rsidP="00030F28">
            <w:pPr>
              <w:pStyle w:val="af"/>
            </w:pPr>
          </w:p>
        </w:tc>
        <w:tc>
          <w:tcPr>
            <w:tcW w:w="642" w:type="pct"/>
            <w:tcBorders>
              <w:top w:val="single" w:sz="4" w:space="0" w:color="auto"/>
              <w:left w:val="nil"/>
              <w:bottom w:val="nil"/>
              <w:right w:val="nil"/>
            </w:tcBorders>
            <w:vAlign w:val="center"/>
          </w:tcPr>
          <w:p w14:paraId="795FBC94" w14:textId="77777777" w:rsidR="00564FFD" w:rsidRPr="009F601F" w:rsidRDefault="00564FFD" w:rsidP="00030F28">
            <w:pPr>
              <w:pStyle w:val="af"/>
            </w:pPr>
          </w:p>
        </w:tc>
        <w:tc>
          <w:tcPr>
            <w:tcW w:w="514" w:type="pct"/>
            <w:gridSpan w:val="2"/>
            <w:tcBorders>
              <w:top w:val="single" w:sz="4" w:space="0" w:color="auto"/>
              <w:left w:val="nil"/>
              <w:bottom w:val="nil"/>
              <w:right w:val="nil"/>
            </w:tcBorders>
            <w:vAlign w:val="center"/>
          </w:tcPr>
          <w:p w14:paraId="68D2740C" w14:textId="77777777" w:rsidR="00564FFD" w:rsidRPr="009F601F" w:rsidRDefault="00564FFD" w:rsidP="00030F28">
            <w:pPr>
              <w:pStyle w:val="af"/>
            </w:pPr>
          </w:p>
        </w:tc>
      </w:tr>
    </w:tbl>
    <w:p w14:paraId="746E9D93" w14:textId="77777777" w:rsidR="00564FFD" w:rsidRPr="009F601F" w:rsidRDefault="00564FFD" w:rsidP="00564FFD">
      <w:pPr>
        <w:pStyle w:val="ab"/>
        <w:sectPr w:rsidR="00564FFD" w:rsidRPr="009F601F" w:rsidSect="00564FFD">
          <w:pgSz w:w="16839" w:h="11907" w:orient="landscape" w:code="9"/>
          <w:pgMar w:top="1701" w:right="1134" w:bottom="850" w:left="1134" w:header="708" w:footer="708" w:gutter="0"/>
          <w:cols w:space="708"/>
          <w:docGrid w:linePitch="360"/>
        </w:sectPr>
      </w:pPr>
    </w:p>
    <w:p w14:paraId="08A2F361" w14:textId="77777777" w:rsidR="00436AD1" w:rsidRPr="009F601F" w:rsidRDefault="00436AD1" w:rsidP="003F6E52">
      <w:pPr>
        <w:pStyle w:val="111"/>
      </w:pPr>
      <w:bookmarkStart w:id="53" w:name="_Toc444450295"/>
      <w:r w:rsidRPr="009F601F">
        <w:lastRenderedPageBreak/>
        <w:t>Технические и технологические проблемы в системе</w:t>
      </w:r>
      <w:bookmarkEnd w:id="53"/>
    </w:p>
    <w:p w14:paraId="76C857C7" w14:textId="774D1D99" w:rsidR="00594E82" w:rsidRPr="009F601F" w:rsidRDefault="00594E82" w:rsidP="00594E82">
      <w:pPr>
        <w:pStyle w:val="ab"/>
        <w:rPr>
          <w:lang w:eastAsia="ru-RU"/>
        </w:rPr>
      </w:pPr>
      <w:r w:rsidRPr="009F601F">
        <w:rPr>
          <w:lang w:eastAsia="ru-RU"/>
        </w:rPr>
        <w:t xml:space="preserve">К основным проблемам в коммунальных системах хозяйственно-бытового водоотведения МО "Заневское </w:t>
      </w:r>
      <w:r w:rsidR="008B043E" w:rsidRPr="009F601F">
        <w:rPr>
          <w:lang w:eastAsia="ru-RU"/>
        </w:rPr>
        <w:t>городское</w:t>
      </w:r>
      <w:r w:rsidRPr="009F601F">
        <w:rPr>
          <w:lang w:eastAsia="ru-RU"/>
        </w:rPr>
        <w:t xml:space="preserve"> поселение" можно отнести:</w:t>
      </w:r>
    </w:p>
    <w:p w14:paraId="3324F19E" w14:textId="77777777" w:rsidR="00594E82" w:rsidRPr="009F601F" w:rsidRDefault="00594E82" w:rsidP="00D42684">
      <w:pPr>
        <w:pStyle w:val="ab"/>
        <w:numPr>
          <w:ilvl w:val="0"/>
          <w:numId w:val="35"/>
        </w:numPr>
        <w:rPr>
          <w:lang w:eastAsia="ru-RU"/>
        </w:rPr>
      </w:pPr>
      <w:r w:rsidRPr="009F601F">
        <w:rPr>
          <w:lang w:eastAsia="ru-RU"/>
        </w:rPr>
        <w:t>Относительно малый охват централизованными коммунальными системами хозяйственно-бытового водоотведения потребителей, находящихся на территории поселения.</w:t>
      </w:r>
    </w:p>
    <w:p w14:paraId="11656FF0" w14:textId="77777777" w:rsidR="00594E82" w:rsidRPr="009F601F" w:rsidRDefault="00594E82" w:rsidP="00D42684">
      <w:pPr>
        <w:pStyle w:val="ab"/>
        <w:numPr>
          <w:ilvl w:val="0"/>
          <w:numId w:val="35"/>
        </w:numPr>
        <w:rPr>
          <w:lang w:eastAsia="ru-RU"/>
        </w:rPr>
      </w:pPr>
      <w:r w:rsidRPr="009F601F">
        <w:rPr>
          <w:lang w:eastAsia="ru-RU"/>
        </w:rPr>
        <w:t>Повышенная аварийность на канализационных сетях хозяйственно-бытового водоотведения, построенных в 70-х – 80-х годах прошлого века, особенно напорных коллекторах.</w:t>
      </w:r>
    </w:p>
    <w:p w14:paraId="59691CF2" w14:textId="77777777" w:rsidR="002227F1" w:rsidRPr="009F601F" w:rsidRDefault="00594E82" w:rsidP="00D42684">
      <w:pPr>
        <w:pStyle w:val="ab"/>
        <w:numPr>
          <w:ilvl w:val="0"/>
          <w:numId w:val="35"/>
        </w:numPr>
        <w:rPr>
          <w:lang w:eastAsia="ru-RU"/>
        </w:rPr>
      </w:pPr>
      <w:r w:rsidRPr="009F601F">
        <w:rPr>
          <w:lang w:eastAsia="ru-RU"/>
        </w:rPr>
        <w:t>Большой объем поверхностных, а также неучтенных сточных вод, поступающих в систему хозяйственно-бытовой канализации связанный с негерметичностью канализационных сетей, несанкционированными</w:t>
      </w:r>
      <w:r w:rsidR="002227F1" w:rsidRPr="009F601F">
        <w:rPr>
          <w:lang w:eastAsia="ru-RU"/>
        </w:rPr>
        <w:t xml:space="preserve"> </w:t>
      </w:r>
      <w:r w:rsidRPr="009F601F">
        <w:rPr>
          <w:lang w:eastAsia="ru-RU"/>
        </w:rPr>
        <w:t>врезками, низким уровнем приборного уч</w:t>
      </w:r>
      <w:r w:rsidR="002227F1" w:rsidRPr="009F601F">
        <w:rPr>
          <w:lang w:eastAsia="ru-RU"/>
        </w:rPr>
        <w:t>е</w:t>
      </w:r>
      <w:r w:rsidRPr="009F601F">
        <w:rPr>
          <w:lang w:eastAsia="ru-RU"/>
        </w:rPr>
        <w:t>та расхода сточных вод.</w:t>
      </w:r>
    </w:p>
    <w:p w14:paraId="18A4BC25" w14:textId="77777777" w:rsidR="002227F1" w:rsidRPr="009F601F" w:rsidRDefault="00594E82" w:rsidP="00D42684">
      <w:pPr>
        <w:pStyle w:val="ab"/>
        <w:numPr>
          <w:ilvl w:val="0"/>
          <w:numId w:val="35"/>
        </w:numPr>
        <w:rPr>
          <w:lang w:eastAsia="ru-RU"/>
        </w:rPr>
      </w:pPr>
      <w:r w:rsidRPr="009F601F">
        <w:rPr>
          <w:lang w:eastAsia="ru-RU"/>
        </w:rPr>
        <w:t>Большой износ основных фондов и недостаток средств на капитальный</w:t>
      </w:r>
      <w:r w:rsidR="002227F1" w:rsidRPr="009F601F">
        <w:rPr>
          <w:lang w:eastAsia="ru-RU"/>
        </w:rPr>
        <w:t xml:space="preserve"> ремонт.</w:t>
      </w:r>
    </w:p>
    <w:p w14:paraId="582DFDEE" w14:textId="77777777" w:rsidR="002227F1" w:rsidRPr="009F601F" w:rsidRDefault="00594E82" w:rsidP="00D42684">
      <w:pPr>
        <w:pStyle w:val="ab"/>
        <w:numPr>
          <w:ilvl w:val="0"/>
          <w:numId w:val="35"/>
        </w:numPr>
        <w:rPr>
          <w:lang w:eastAsia="ru-RU"/>
        </w:rPr>
      </w:pPr>
      <w:r w:rsidRPr="009F601F">
        <w:rPr>
          <w:lang w:eastAsia="ru-RU"/>
        </w:rPr>
        <w:t>Значительное количество бесхозных сетей хозяйственно-бытового водоотведения, на которые отсутствует документация, указывающая их точное местоположение.</w:t>
      </w:r>
    </w:p>
    <w:p w14:paraId="21603E38" w14:textId="77777777" w:rsidR="002227F1" w:rsidRPr="009F601F" w:rsidRDefault="002227F1" w:rsidP="002227F1">
      <w:pPr>
        <w:pStyle w:val="ab"/>
        <w:ind w:left="709" w:firstLine="0"/>
        <w:rPr>
          <w:lang w:eastAsia="ru-RU"/>
        </w:rPr>
      </w:pPr>
    </w:p>
    <w:p w14:paraId="7BA90781" w14:textId="39C60CD0" w:rsidR="00594E82" w:rsidRPr="009F601F" w:rsidRDefault="00594E82" w:rsidP="00594E82">
      <w:pPr>
        <w:pStyle w:val="ab"/>
        <w:rPr>
          <w:lang w:eastAsia="ru-RU"/>
        </w:rPr>
      </w:pPr>
      <w:r w:rsidRPr="009F601F">
        <w:rPr>
          <w:lang w:eastAsia="ru-RU"/>
        </w:rPr>
        <w:t>Вышеперечисленные проблемы не касаются систем централизованного хозяйственно-бытового водоотведения, построенных в деревне Кудрово в период с</w:t>
      </w:r>
      <w:r w:rsidR="002227F1" w:rsidRPr="009F601F">
        <w:rPr>
          <w:lang w:eastAsia="ru-RU"/>
        </w:rPr>
        <w:t> </w:t>
      </w:r>
      <w:r w:rsidRPr="009F601F">
        <w:rPr>
          <w:lang w:eastAsia="ru-RU"/>
        </w:rPr>
        <w:t>2006 г. по 2014г. и находящихся в частной собственности.</w:t>
      </w:r>
    </w:p>
    <w:p w14:paraId="6E5F8583" w14:textId="77777777" w:rsidR="00436AD1" w:rsidRPr="009F601F" w:rsidRDefault="00436AD1" w:rsidP="003F6E52">
      <w:pPr>
        <w:pStyle w:val="111"/>
      </w:pPr>
      <w:bookmarkStart w:id="54" w:name="_Toc444450296"/>
      <w:r w:rsidRPr="009F601F">
        <w:t>Краткий анализ состояния установки приборов учета и энергоресурсосбережения у потребителей</w:t>
      </w:r>
      <w:bookmarkEnd w:id="54"/>
      <w:r w:rsidRPr="009F601F">
        <w:t xml:space="preserve"> </w:t>
      </w:r>
    </w:p>
    <w:p w14:paraId="1E7C2AA4" w14:textId="3E01655F" w:rsidR="00564FFD" w:rsidRPr="009F601F" w:rsidRDefault="00564FFD" w:rsidP="00564FFD">
      <w:pPr>
        <w:pStyle w:val="ab"/>
      </w:pPr>
      <w:r w:rsidRPr="009F601F">
        <w:t>В соответствии с Постановлением Правительства РФ от 29 июля 2013 года N 644</w:t>
      </w:r>
      <w:r w:rsidR="00A045FC" w:rsidRPr="009F601F">
        <w:t xml:space="preserve"> «</w:t>
      </w:r>
      <w:r w:rsidRPr="009F601F">
        <w:t>Об утверждении Правил холодного водоснабжения и водоотведения и о внесении изменений в некоторые акты Правительства Российской Федерации</w:t>
      </w:r>
      <w:r w:rsidR="00A045FC" w:rsidRPr="009F601F">
        <w:t>»</w:t>
      </w:r>
      <w:r w:rsidRPr="009F601F">
        <w:t xml:space="preserve"> не предусмотрены требования по обязательной установке приборов учета сточных вод для объектов с объемом водоотведения до 200 куб.м/сут., в связи с этим </w:t>
      </w:r>
      <w:r w:rsidRPr="009F601F">
        <w:lastRenderedPageBreak/>
        <w:t>мероприятия по обеспечению учета объемов поступления сточных вод от абонентов в централизованную систему водоотведения не требуются.</w:t>
      </w:r>
    </w:p>
    <w:p w14:paraId="5E548FB1" w14:textId="50391AD3" w:rsidR="00D63060" w:rsidRPr="009F601F" w:rsidRDefault="00D63060" w:rsidP="00052487">
      <w:pPr>
        <w:pStyle w:val="110"/>
      </w:pPr>
      <w:bookmarkStart w:id="55" w:name="_Toc444450297"/>
      <w:r w:rsidRPr="009F601F">
        <w:t>Краткий анализ существующего состояния системы газоснабжения</w:t>
      </w:r>
      <w:bookmarkEnd w:id="55"/>
    </w:p>
    <w:p w14:paraId="55F2EF65" w14:textId="77777777" w:rsidR="002F0BEB" w:rsidRPr="009F601F" w:rsidRDefault="002F0BEB" w:rsidP="003F6E52">
      <w:pPr>
        <w:pStyle w:val="111"/>
      </w:pPr>
      <w:bookmarkStart w:id="56" w:name="_Toc426827844"/>
      <w:bookmarkStart w:id="57" w:name="_Toc444450298"/>
      <w:r w:rsidRPr="009F601F">
        <w:t>Институциональная структура (организации, работающие в данной сфере, действующая договорная система и система расчетов за поставляемые ресурсы)</w:t>
      </w:r>
      <w:bookmarkEnd w:id="56"/>
      <w:bookmarkEnd w:id="57"/>
    </w:p>
    <w:p w14:paraId="63D6E15D" w14:textId="3738159E" w:rsidR="002F0BEB" w:rsidRPr="009F601F" w:rsidRDefault="002F0BEB" w:rsidP="002F0BEB">
      <w:pPr>
        <w:pStyle w:val="ab"/>
      </w:pPr>
      <w:r w:rsidRPr="009F601F">
        <w:rPr>
          <w:lang w:eastAsia="ru-RU"/>
        </w:rPr>
        <w:t xml:space="preserve">Газоснабжение потребителей </w:t>
      </w:r>
      <w:r w:rsidRPr="009F601F">
        <w:t xml:space="preserve">муниципального образования «Заневское </w:t>
      </w:r>
      <w:r w:rsidR="008B043E" w:rsidRPr="009F601F">
        <w:t>городское</w:t>
      </w:r>
      <w:r w:rsidRPr="009F601F">
        <w:t xml:space="preserve"> поселение» </w:t>
      </w:r>
      <w:r w:rsidRPr="009F601F">
        <w:rPr>
          <w:lang w:eastAsia="ru-RU"/>
        </w:rPr>
        <w:t>осуществляется централизованно природным газом северных месторождений и децентрализовано сжиженным газом.</w:t>
      </w:r>
    </w:p>
    <w:p w14:paraId="4590874C" w14:textId="77777777" w:rsidR="002F0BEB" w:rsidRPr="009F601F" w:rsidRDefault="002F0BEB" w:rsidP="002F0BEB">
      <w:pPr>
        <w:pStyle w:val="ab"/>
        <w:rPr>
          <w:lang w:eastAsia="ru-RU"/>
        </w:rPr>
      </w:pPr>
      <w:r w:rsidRPr="009F601F">
        <w:rPr>
          <w:lang w:eastAsia="ru-RU"/>
        </w:rPr>
        <w:t>Природным газом обеспечиваются деревни Заневка, Янино-1, Янино-2, Суоранда, Хирвости, Новосергиевка, Кудрово.</w:t>
      </w:r>
    </w:p>
    <w:p w14:paraId="54A358A2" w14:textId="35B3E10A" w:rsidR="002F0BEB" w:rsidRPr="009F601F" w:rsidRDefault="002F0BEB" w:rsidP="002F0BEB">
      <w:pPr>
        <w:pStyle w:val="ab"/>
        <w:rPr>
          <w:lang w:eastAsia="ru-RU"/>
        </w:rPr>
      </w:pPr>
      <w:r w:rsidRPr="009F601F">
        <w:rPr>
          <w:lang w:eastAsia="ru-RU"/>
        </w:rPr>
        <w:t xml:space="preserve">Подача газа на источник газоснабжения МО «Заневское </w:t>
      </w:r>
      <w:r w:rsidR="008B043E" w:rsidRPr="009F601F">
        <w:rPr>
          <w:lang w:eastAsia="ru-RU"/>
        </w:rPr>
        <w:t>городское поселение</w:t>
      </w:r>
      <w:r w:rsidRPr="009F601F">
        <w:rPr>
          <w:lang w:eastAsia="ru-RU"/>
        </w:rPr>
        <w:t xml:space="preserve">» — </w:t>
      </w:r>
      <w:r w:rsidRPr="009F601F">
        <w:t>газораспределительную станцию (ГРС) «Восточная», являющуюся объектом магистральных газопроводов</w:t>
      </w:r>
      <w:r w:rsidRPr="009F601F">
        <w:rPr>
          <w:lang w:eastAsia="ru-RU"/>
        </w:rPr>
        <w:t>, — осуществляется от магистрального газопровода «Грязовец — Ленинград 1»</w:t>
      </w:r>
      <w:r w:rsidRPr="009F601F">
        <w:rPr>
          <w:rFonts w:cstheme="minorBidi"/>
          <w:iCs w:val="0"/>
          <w:sz w:val="22"/>
          <w:szCs w:val="22"/>
        </w:rPr>
        <w:t xml:space="preserve"> </w:t>
      </w:r>
      <w:r w:rsidRPr="009F601F">
        <w:rPr>
          <w:lang w:eastAsia="ru-RU"/>
        </w:rPr>
        <w:t>по газопроводу-отводу Ду 700 мм.</w:t>
      </w:r>
    </w:p>
    <w:p w14:paraId="198C1984" w14:textId="77777777" w:rsidR="002F0BEB" w:rsidRPr="009F601F" w:rsidRDefault="002F0BEB" w:rsidP="002F0BEB">
      <w:pPr>
        <w:pStyle w:val="ab"/>
        <w:rPr>
          <w:lang w:eastAsia="ru-RU"/>
        </w:rPr>
      </w:pPr>
      <w:r w:rsidRPr="009F601F">
        <w:rPr>
          <w:lang w:eastAsia="ru-RU"/>
        </w:rPr>
        <w:t>Через центральную часть дер. Заневка проходят:</w:t>
      </w:r>
    </w:p>
    <w:p w14:paraId="2EBBAE8D" w14:textId="77777777" w:rsidR="002F0BEB" w:rsidRPr="009F601F" w:rsidRDefault="002F0BEB" w:rsidP="002F0BEB">
      <w:pPr>
        <w:pStyle w:val="a2"/>
      </w:pPr>
      <w:r w:rsidRPr="009F601F">
        <w:rPr>
          <w:rStyle w:val="afffffff"/>
        </w:rPr>
        <w:t>головные газопроводы высокого давления первой категории (1,2 МПа), две нитки Ду</w:t>
      </w:r>
      <w:r w:rsidRPr="009F601F">
        <w:t xml:space="preserve"> 700 мм, входящие в систему кольцевых газопроводов г. Санкт-Петербурга;</w:t>
      </w:r>
    </w:p>
    <w:p w14:paraId="712429A4" w14:textId="77777777" w:rsidR="002F0BEB" w:rsidRPr="009F601F" w:rsidRDefault="002F0BEB" w:rsidP="002F0BEB">
      <w:pPr>
        <w:pStyle w:val="a2"/>
      </w:pPr>
      <w:r w:rsidRPr="009F601F">
        <w:t>газопровод-отвод высокого давления Ду 1000 мм на ТЭЦ-5;</w:t>
      </w:r>
    </w:p>
    <w:p w14:paraId="135E714A" w14:textId="77777777" w:rsidR="002F0BEB" w:rsidRPr="009F601F" w:rsidRDefault="002F0BEB" w:rsidP="002F0BEB">
      <w:pPr>
        <w:pStyle w:val="a2"/>
      </w:pPr>
      <w:r w:rsidRPr="009F601F">
        <w:t>газопровод среднего давления Ду 200-100 мм, проложенный для подачи газа котельной Северной водопроводной станции ГУП «Водоканал Санкт-Петербурга» и котельной ГУП «ТЭК СПб».</w:t>
      </w:r>
    </w:p>
    <w:p w14:paraId="292CEF56" w14:textId="77777777" w:rsidR="002F0BEB" w:rsidRPr="009F601F" w:rsidRDefault="002F0BEB" w:rsidP="002F0BEB">
      <w:pPr>
        <w:pStyle w:val="ab"/>
      </w:pPr>
      <w:r w:rsidRPr="009F601F">
        <w:t>Газораспределительная сеть от ГРС «Восточная» построена в сторону дер. Янино-1 и дер. Суоранда и состоит из газопроводов высокого давления второй категории (0,6 МПа) Ду 400-250-200 мм.</w:t>
      </w:r>
    </w:p>
    <w:p w14:paraId="3BE68CB6" w14:textId="77777777" w:rsidR="002F0BEB" w:rsidRPr="009F601F" w:rsidRDefault="002F0BEB" w:rsidP="002F0BEB">
      <w:pPr>
        <w:pStyle w:val="ab"/>
      </w:pPr>
      <w:r w:rsidRPr="009F601F">
        <w:t>Природный газ используется для пищеприготовления, горячего водоснабжения и отопления в автономных системах теплоснабжения, в качестве топлива для котельных централизованной системы теплоснабжения.</w:t>
      </w:r>
    </w:p>
    <w:p w14:paraId="16B0ED20" w14:textId="363F423C" w:rsidR="002F0BEB" w:rsidRPr="009F601F" w:rsidRDefault="002F0BEB" w:rsidP="002F0BEB">
      <w:pPr>
        <w:pStyle w:val="ab"/>
      </w:pPr>
      <w:r w:rsidRPr="009F601F">
        <w:t xml:space="preserve">Газораспределительная система МО «Заневское </w:t>
      </w:r>
      <w:r w:rsidR="008B043E" w:rsidRPr="009F601F">
        <w:t>городское поселение</w:t>
      </w:r>
      <w:r w:rsidRPr="009F601F">
        <w:t>» представляет собой комплекс сооружений, состоящий из следующих элементов:</w:t>
      </w:r>
    </w:p>
    <w:p w14:paraId="1C859149" w14:textId="77777777" w:rsidR="002F0BEB" w:rsidRPr="009F601F" w:rsidRDefault="002F0BEB" w:rsidP="002F0BEB">
      <w:pPr>
        <w:pStyle w:val="a2"/>
      </w:pPr>
      <w:r w:rsidRPr="009F601F">
        <w:lastRenderedPageBreak/>
        <w:t>газопроводов высокого, среднего и низкого давлений;</w:t>
      </w:r>
    </w:p>
    <w:p w14:paraId="4B235AE3" w14:textId="77777777" w:rsidR="002F0BEB" w:rsidRPr="009F601F" w:rsidRDefault="002F0BEB" w:rsidP="002F0BEB">
      <w:pPr>
        <w:pStyle w:val="a2"/>
      </w:pPr>
      <w:r w:rsidRPr="009F601F">
        <w:t>пунктов редуцирования природного газа (ГРП, ШРП, ГРУ);</w:t>
      </w:r>
    </w:p>
    <w:p w14:paraId="2662873D" w14:textId="77777777" w:rsidR="002F0BEB" w:rsidRPr="009F601F" w:rsidRDefault="002F0BEB" w:rsidP="002F0BEB">
      <w:pPr>
        <w:pStyle w:val="a2"/>
      </w:pPr>
      <w:r w:rsidRPr="009F601F">
        <w:t>системы защиты газопроводов от электрохимической коррозии (ЭХЗ);</w:t>
      </w:r>
    </w:p>
    <w:p w14:paraId="2CEB01A8" w14:textId="77777777" w:rsidR="002F0BEB" w:rsidRPr="009F601F" w:rsidRDefault="002F0BEB" w:rsidP="002F0BEB">
      <w:pPr>
        <w:pStyle w:val="a2"/>
      </w:pPr>
      <w:r w:rsidRPr="009F601F">
        <w:t>средств телемеханизации;</w:t>
      </w:r>
    </w:p>
    <w:p w14:paraId="4EAB6358" w14:textId="77777777" w:rsidR="002F0BEB" w:rsidRPr="009F601F" w:rsidRDefault="002F0BEB" w:rsidP="002F0BEB">
      <w:pPr>
        <w:pStyle w:val="a2"/>
      </w:pPr>
      <w:r w:rsidRPr="009F601F">
        <w:t>отключающих устройств;</w:t>
      </w:r>
    </w:p>
    <w:p w14:paraId="200F1497" w14:textId="77777777" w:rsidR="002F0BEB" w:rsidRPr="009F601F" w:rsidRDefault="002F0BEB" w:rsidP="002F0BEB">
      <w:pPr>
        <w:pStyle w:val="a2"/>
      </w:pPr>
      <w:r w:rsidRPr="009F601F">
        <w:t>потребителей природного газа.</w:t>
      </w:r>
    </w:p>
    <w:p w14:paraId="7D95B4BA" w14:textId="77777777" w:rsidR="002F0BEB" w:rsidRPr="009F601F" w:rsidRDefault="002F0BEB" w:rsidP="002F0BEB">
      <w:pPr>
        <w:pStyle w:val="ab"/>
      </w:pPr>
      <w:r w:rsidRPr="009F601F">
        <w:t>Газоснабжение Ленинградской области обеспечивается одним газотранспортным предприятием — ООО «Газпром трансгаз Санкт-Петербург».</w:t>
      </w:r>
    </w:p>
    <w:p w14:paraId="73433589" w14:textId="77777777" w:rsidR="002F0BEB" w:rsidRPr="009F601F" w:rsidRDefault="002F0BEB" w:rsidP="002F0BEB">
      <w:pPr>
        <w:pStyle w:val="ab"/>
      </w:pPr>
      <w:r w:rsidRPr="009F601F">
        <w:t>Основными видами деятельности общества являются транспортировка природного газа по магистральным газопроводам и газопроводам-отводам и бесперебойная поставка его потребителям, а также эксплуатация и развитие газотранспортных систем.</w:t>
      </w:r>
    </w:p>
    <w:p w14:paraId="7469AD3F" w14:textId="77777777" w:rsidR="002F0BEB" w:rsidRPr="009F601F" w:rsidRDefault="002F0BEB" w:rsidP="002F0BEB">
      <w:pPr>
        <w:pStyle w:val="ab"/>
      </w:pPr>
      <w:r w:rsidRPr="009F601F">
        <w:t>Магистральный газопровод «Грязовец — Ленинград 1» и газораспределительная станция (ГРС) «Восточная» входят в зону эксплуатационной ответственности Волховского ЛПУМГ — филиала ООО «Газпром трансгаз Санкт-Петербург».</w:t>
      </w:r>
    </w:p>
    <w:p w14:paraId="15283A0F" w14:textId="77777777" w:rsidR="002F0BEB" w:rsidRPr="009F601F" w:rsidRDefault="002F0BEB" w:rsidP="002F0BEB">
      <w:pPr>
        <w:pStyle w:val="ab"/>
      </w:pPr>
      <w:r w:rsidRPr="009F601F">
        <w:t>Техническое обслуживание и текущий ремонт объектов магистральных газопроводов, организацию и проведение работ по предотвращению, локализации и ликвидации аварий и их последствий на объектах Волховского ЛПУМГ осуществляет Управление аварийно-восстановительных работ — филиал ООО «Газпром трансгаз Санкт-Петербург».</w:t>
      </w:r>
    </w:p>
    <w:p w14:paraId="434801C7" w14:textId="6B65D09B" w:rsidR="002F0BEB" w:rsidRPr="009F601F" w:rsidRDefault="002F0BEB" w:rsidP="002F0BEB">
      <w:pPr>
        <w:pStyle w:val="ab"/>
      </w:pPr>
      <w:r w:rsidRPr="009F601F">
        <w:t xml:space="preserve">Газораспределительные системы, расположенные на территории МО «Заневское </w:t>
      </w:r>
      <w:r w:rsidR="008B043E" w:rsidRPr="009F601F">
        <w:t>городское поселение</w:t>
      </w:r>
      <w:r w:rsidRPr="009F601F">
        <w:t>», можно разделить на следующие группы эксплуатационной ответственности:</w:t>
      </w:r>
    </w:p>
    <w:p w14:paraId="3C790F34" w14:textId="77777777" w:rsidR="002F0BEB" w:rsidRPr="009F601F" w:rsidRDefault="002F0BEB" w:rsidP="002F0BEB">
      <w:pPr>
        <w:pStyle w:val="a2"/>
      </w:pPr>
      <w:r w:rsidRPr="009F601F">
        <w:t>ООО «ПетербургГаз»;</w:t>
      </w:r>
    </w:p>
    <w:p w14:paraId="0B49048D" w14:textId="77777777" w:rsidR="002F0BEB" w:rsidRPr="009F601F" w:rsidRDefault="002F0BEB" w:rsidP="002F0BEB">
      <w:pPr>
        <w:pStyle w:val="a2"/>
      </w:pPr>
      <w:r w:rsidRPr="009F601F">
        <w:t>АО «Газпром газораспределение Ленинградская область» — филиал в г. Всеволожске.</w:t>
      </w:r>
    </w:p>
    <w:p w14:paraId="0B4053B7" w14:textId="77777777" w:rsidR="002F0BEB" w:rsidRPr="009F601F" w:rsidRDefault="002F0BEB" w:rsidP="002F0BEB">
      <w:pPr>
        <w:pStyle w:val="ab"/>
      </w:pPr>
      <w:r w:rsidRPr="009F601F">
        <w:t>ООО «ПетербургГаз» осуществляет деятельность по обслуживанию газораспределительных систем и транспортировке природного газа на территории дер. Заневка и Кудрово.</w:t>
      </w:r>
    </w:p>
    <w:p w14:paraId="3DD859B0" w14:textId="77777777" w:rsidR="002F0BEB" w:rsidRPr="009F601F" w:rsidRDefault="002F0BEB" w:rsidP="002F0BEB">
      <w:pPr>
        <w:pStyle w:val="ab"/>
      </w:pPr>
      <w:r w:rsidRPr="009F601F">
        <w:t xml:space="preserve">АО «Газпром газораспределение Ленинградская область» — филиал в г. Всеволожске осуществляет деятельность по обслуживанию газораспределительных </w:t>
      </w:r>
      <w:r w:rsidRPr="009F601F">
        <w:lastRenderedPageBreak/>
        <w:t>систем и транспортировке природного газа на территории дер. Янино-1, Янино-2, Суоранда, Хирвости и Новосергиевка.</w:t>
      </w:r>
    </w:p>
    <w:p w14:paraId="2FF59658" w14:textId="77777777" w:rsidR="002F0BEB" w:rsidRPr="009F601F" w:rsidRDefault="002F0BEB" w:rsidP="002F0BEB">
      <w:pPr>
        <w:pStyle w:val="ab"/>
      </w:pPr>
      <w:r w:rsidRPr="009F601F">
        <w:t>ООО «ПетербургГаз» и АО «Газпром газораспределение Ленинградская область» оказывают населению и организациям указанных населенных пунктов целый комплекс услуг: от выдачи технических условий, проектирования объектов газоснабжения, поставки оборудования и комплектующих, монтажа и проведения пуско-наладочных работ до сдачи объекта «под ключ» и его сервисного обслуживания.</w:t>
      </w:r>
    </w:p>
    <w:p w14:paraId="7B958CE6" w14:textId="77777777" w:rsidR="002F0BEB" w:rsidRPr="009F601F" w:rsidRDefault="002F0BEB" w:rsidP="002F0BEB">
      <w:pPr>
        <w:pStyle w:val="ab"/>
      </w:pPr>
      <w:r w:rsidRPr="009F601F">
        <w:t>По техническому обслуживанию газопроводов, газового оборудования, по оказанию различных услуг газификации объектов, ООО «ПетербургГаз» и АО «Газпром газораспределение Ленинградская область» как организации, осуществляющие деятельность по транспортировке природного газа по газопроводам, являются субъектами естественной монополии и включены в Реестр субъектов естественных монополий в топливно-энергетическом комплексе.</w:t>
      </w:r>
    </w:p>
    <w:p w14:paraId="334B5914" w14:textId="77777777" w:rsidR="002F0BEB" w:rsidRPr="009F601F" w:rsidRDefault="002F0BEB" w:rsidP="002F0BEB">
      <w:pPr>
        <w:pStyle w:val="ab"/>
      </w:pPr>
      <w:r w:rsidRPr="009F601F">
        <w:t>Организацию взаимодействия с газораспределительными организациями на территории Ленинградской области с целью обеспечения бесперебойной поставки природного газа потребителям осуществляет ЗАО «Газпром межрегионгаз Санкт-Петербург».</w:t>
      </w:r>
    </w:p>
    <w:p w14:paraId="6CA5221D" w14:textId="4D7B0276" w:rsidR="002F0BEB" w:rsidRPr="009F601F" w:rsidRDefault="002F0BEB" w:rsidP="002F0BEB">
      <w:pPr>
        <w:pStyle w:val="ab"/>
      </w:pPr>
      <w:r w:rsidRPr="009F601F">
        <w:t xml:space="preserve">Основным видом деятельности общества является реализация природного газа потребителям, в том числе населению, коммунально-бытовым и теплоэнергетическим объектам МО «Заневское </w:t>
      </w:r>
      <w:r w:rsidR="008B043E" w:rsidRPr="009F601F">
        <w:t>городское поселение</w:t>
      </w:r>
      <w:r w:rsidRPr="009F601F">
        <w:t>».</w:t>
      </w:r>
    </w:p>
    <w:p w14:paraId="161AA82D" w14:textId="77777777" w:rsidR="002F0BEB" w:rsidRPr="009F601F" w:rsidRDefault="002F0BEB" w:rsidP="002F0BEB">
      <w:pPr>
        <w:pStyle w:val="ab"/>
        <w:rPr>
          <w:lang w:eastAsia="ru-RU"/>
        </w:rPr>
      </w:pPr>
      <w:r w:rsidRPr="009F601F">
        <w:t>Деятельность по обеспечению населения сжиженным углеводородным газом в баллонах, индивидуальных и групповых резервуарных установках осуществляет 100 % дочерняя организация АО «Газпром газораспределение Ленинградская область» — ООО «ЛОГазинвест».</w:t>
      </w:r>
    </w:p>
    <w:p w14:paraId="17B280B8" w14:textId="77777777" w:rsidR="002F0BEB" w:rsidRPr="009F601F" w:rsidRDefault="002F0BEB" w:rsidP="003F6E52">
      <w:pPr>
        <w:pStyle w:val="111"/>
      </w:pPr>
      <w:bookmarkStart w:id="58" w:name="_Toc444450299"/>
      <w:r w:rsidRPr="009F601F">
        <w:t>Характеристика системы ресурсоснабжения (основные технические характеристики источников, сетей, других объектов системы)</w:t>
      </w:r>
      <w:bookmarkEnd w:id="58"/>
    </w:p>
    <w:p w14:paraId="3600D96D" w14:textId="2ADAC764" w:rsidR="002F0BEB" w:rsidRPr="009F601F" w:rsidRDefault="002F0BEB" w:rsidP="002F0BEB">
      <w:pPr>
        <w:pStyle w:val="ab"/>
      </w:pPr>
      <w:r w:rsidRPr="009F601F">
        <w:rPr>
          <w:lang w:eastAsia="ru-RU"/>
        </w:rPr>
        <w:t xml:space="preserve">Источником подачи природного газа потребителям МО «Заневское </w:t>
      </w:r>
      <w:r w:rsidR="00F56778" w:rsidRPr="009F601F">
        <w:rPr>
          <w:lang w:eastAsia="ru-RU"/>
        </w:rPr>
        <w:t>городское поселение</w:t>
      </w:r>
      <w:r w:rsidRPr="009F601F">
        <w:rPr>
          <w:lang w:eastAsia="ru-RU"/>
        </w:rPr>
        <w:t>» в настоящее время является одна газораспределительная станция — ГРС «Восточная». Проектная производительность станции — 694,8 тыс. м³/ч, фактический максимальный часовой расход газа составляет 417,9 тыс. м³/ч.</w:t>
      </w:r>
    </w:p>
    <w:p w14:paraId="59A2087B" w14:textId="77777777" w:rsidR="002F0BEB" w:rsidRPr="009F601F" w:rsidRDefault="002F0BEB" w:rsidP="002F0BEB">
      <w:pPr>
        <w:pStyle w:val="ab"/>
        <w:rPr>
          <w:iCs w:val="0"/>
          <w:lang w:eastAsia="ru-RU"/>
        </w:rPr>
      </w:pPr>
      <w:r w:rsidRPr="009F601F">
        <w:rPr>
          <w:lang w:eastAsia="ru-RU"/>
        </w:rPr>
        <w:lastRenderedPageBreak/>
        <w:t xml:space="preserve">В качестве топлива используется природный газ с теплотворной способностью </w:t>
      </w:r>
      <m:oMath>
        <m:sSubSup>
          <m:sSubSupPr>
            <m:ctrlPr>
              <w:rPr>
                <w:rFonts w:ascii="Cambria Math" w:hAnsi="Cambria Math"/>
                <w:i/>
                <w:lang w:eastAsia="ru-RU"/>
              </w:rPr>
            </m:ctrlPr>
          </m:sSubSupPr>
          <m:e>
            <m:r>
              <w:rPr>
                <w:rFonts w:ascii="Cambria Math" w:hAnsi="Cambria Math"/>
                <w:lang w:val="en-US" w:eastAsia="ru-RU"/>
              </w:rPr>
              <m:t>Q</m:t>
            </m:r>
          </m:e>
          <m:sub>
            <m:r>
              <w:rPr>
                <w:rFonts w:ascii="Cambria Math" w:hAnsi="Cambria Math"/>
                <w:lang w:eastAsia="ru-RU"/>
              </w:rPr>
              <m:t>H</m:t>
            </m:r>
          </m:sub>
          <m:sup>
            <m:r>
              <w:rPr>
                <w:rFonts w:ascii="Cambria Math" w:hAnsi="Cambria Math"/>
                <w:lang w:eastAsia="ru-RU"/>
              </w:rPr>
              <m:t>P</m:t>
            </m:r>
          </m:sup>
        </m:sSubSup>
        <m:r>
          <w:rPr>
            <w:rFonts w:ascii="Cambria Math" w:hAnsi="Cambria Math"/>
            <w:lang w:eastAsia="ru-RU"/>
          </w:rPr>
          <m:t>=8 000</m:t>
        </m:r>
      </m:oMath>
      <w:r w:rsidRPr="009F601F">
        <w:rPr>
          <w:lang w:eastAsia="ru-RU"/>
        </w:rPr>
        <w:t xml:space="preserve"> ккал/м³ и плотностью </w:t>
      </w:r>
      <m:oMath>
        <m:r>
          <w:rPr>
            <w:rFonts w:ascii="Cambria Math" w:hAnsi="Cambria Math"/>
            <w:lang w:eastAsia="ru-RU"/>
          </w:rPr>
          <m:t>ρ=0,683</m:t>
        </m:r>
      </m:oMath>
      <w:r w:rsidRPr="009F601F">
        <w:rPr>
          <w:lang w:eastAsia="ru-RU"/>
        </w:rPr>
        <w:t xml:space="preserve"> кг/м³.</w:t>
      </w:r>
    </w:p>
    <w:p w14:paraId="382C4760" w14:textId="453D8B0D" w:rsidR="002F0BEB" w:rsidRPr="009F601F" w:rsidRDefault="002F0BEB" w:rsidP="00683693">
      <w:pPr>
        <w:pStyle w:val="11110"/>
      </w:pPr>
      <w:r w:rsidRPr="009F601F">
        <w:t xml:space="preserve">Источники газоснабжения МО «Заневское </w:t>
      </w:r>
      <w:r w:rsidR="00F56778" w:rsidRPr="009F601F">
        <w:t>городское поселение</w:t>
      </w:r>
      <w:r w:rsidRPr="009F601F">
        <w:t>»</w:t>
      </w:r>
    </w:p>
    <w:tbl>
      <w:tblPr>
        <w:tblStyle w:val="UsersTable"/>
        <w:tblW w:w="5000" w:type="pct"/>
        <w:tblLayout w:type="fixed"/>
        <w:tblLook w:val="0620" w:firstRow="1" w:lastRow="0" w:firstColumn="0" w:lastColumn="0" w:noHBand="1" w:noVBand="1"/>
      </w:tblPr>
      <w:tblGrid>
        <w:gridCol w:w="2168"/>
        <w:gridCol w:w="1453"/>
        <w:gridCol w:w="1453"/>
        <w:gridCol w:w="1453"/>
        <w:gridCol w:w="1744"/>
        <w:gridCol w:w="1300"/>
      </w:tblGrid>
      <w:tr w:rsidR="009F601F" w:rsidRPr="009F601F" w14:paraId="14D0FF87" w14:textId="77777777" w:rsidTr="002F0BEB">
        <w:trPr>
          <w:cnfStyle w:val="100000000000" w:firstRow="1" w:lastRow="0" w:firstColumn="0" w:lastColumn="0" w:oddVBand="0" w:evenVBand="0" w:oddHBand="0" w:evenHBand="0" w:firstRowFirstColumn="0" w:firstRowLastColumn="0" w:lastRowFirstColumn="0" w:lastRowLastColumn="0"/>
          <w:trHeight w:val="340"/>
        </w:trPr>
        <w:tc>
          <w:tcPr>
            <w:tcW w:w="1133" w:type="pct"/>
            <w:vMerge w:val="restart"/>
          </w:tcPr>
          <w:p w14:paraId="15BB0EE9" w14:textId="77777777" w:rsidR="002F0BEB" w:rsidRPr="009F601F" w:rsidRDefault="002F0BEB" w:rsidP="002F0BEB">
            <w:pPr>
              <w:pStyle w:val="affff9"/>
            </w:pPr>
            <w:r w:rsidRPr="009F601F">
              <w:t>Наименование</w:t>
            </w:r>
          </w:p>
        </w:tc>
        <w:tc>
          <w:tcPr>
            <w:tcW w:w="2277" w:type="pct"/>
            <w:gridSpan w:val="3"/>
          </w:tcPr>
          <w:p w14:paraId="4437BCBD" w14:textId="77777777" w:rsidR="002F0BEB" w:rsidRPr="009F601F" w:rsidRDefault="002F0BEB" w:rsidP="002F0BEB">
            <w:pPr>
              <w:pStyle w:val="affff9"/>
              <w:rPr>
                <w:b w:val="0"/>
              </w:rPr>
            </w:pPr>
            <w:r w:rsidRPr="009F601F">
              <w:t>Проектное давление, МПа</w:t>
            </w:r>
          </w:p>
        </w:tc>
        <w:tc>
          <w:tcPr>
            <w:tcW w:w="911" w:type="pct"/>
            <w:vMerge w:val="restart"/>
          </w:tcPr>
          <w:p w14:paraId="29506C10" w14:textId="77777777" w:rsidR="002F0BEB" w:rsidRPr="009F601F" w:rsidRDefault="002F0BEB" w:rsidP="002F0BEB">
            <w:pPr>
              <w:pStyle w:val="affff9"/>
              <w:rPr>
                <w:b w:val="0"/>
              </w:rPr>
            </w:pPr>
            <w:r w:rsidRPr="009F601F">
              <w:t>Проектная поизводитель-ность, тыс. м³/ч</w:t>
            </w:r>
          </w:p>
        </w:tc>
        <w:tc>
          <w:tcPr>
            <w:tcW w:w="680" w:type="pct"/>
            <w:vMerge w:val="restart"/>
          </w:tcPr>
          <w:p w14:paraId="0D4E6DA5" w14:textId="77777777" w:rsidR="002F0BEB" w:rsidRPr="009F601F" w:rsidRDefault="002F0BEB" w:rsidP="002F0BEB">
            <w:pPr>
              <w:pStyle w:val="affff9"/>
            </w:pPr>
            <w:r w:rsidRPr="009F601F">
              <w:t>Ду, мм</w:t>
            </w:r>
          </w:p>
        </w:tc>
      </w:tr>
      <w:tr w:rsidR="009F601F" w:rsidRPr="009F601F" w14:paraId="67958A7C" w14:textId="77777777" w:rsidTr="002F0BEB">
        <w:trPr>
          <w:trHeight w:val="340"/>
        </w:trPr>
        <w:tc>
          <w:tcPr>
            <w:tcW w:w="1133" w:type="pct"/>
            <w:vMerge/>
          </w:tcPr>
          <w:p w14:paraId="30E79471" w14:textId="77777777" w:rsidR="002F0BEB" w:rsidRPr="009F601F" w:rsidRDefault="002F0BEB" w:rsidP="002F0BEB">
            <w:pPr>
              <w:pStyle w:val="affff9"/>
            </w:pPr>
          </w:p>
        </w:tc>
        <w:tc>
          <w:tcPr>
            <w:tcW w:w="759" w:type="pct"/>
          </w:tcPr>
          <w:p w14:paraId="3F3687F2" w14:textId="77777777" w:rsidR="002F0BEB" w:rsidRPr="009F601F" w:rsidRDefault="002F0BEB" w:rsidP="002F0BEB">
            <w:pPr>
              <w:pStyle w:val="affff9"/>
              <w:rPr>
                <w:b/>
              </w:rPr>
            </w:pPr>
            <w:r w:rsidRPr="009F601F">
              <w:rPr>
                <w:b/>
              </w:rPr>
              <w:t>на входе</w:t>
            </w:r>
          </w:p>
        </w:tc>
        <w:tc>
          <w:tcPr>
            <w:tcW w:w="1518" w:type="pct"/>
            <w:gridSpan w:val="2"/>
          </w:tcPr>
          <w:p w14:paraId="2A0A210A" w14:textId="77777777" w:rsidR="002F0BEB" w:rsidRPr="009F601F" w:rsidRDefault="002F0BEB" w:rsidP="002F0BEB">
            <w:pPr>
              <w:pStyle w:val="affff9"/>
              <w:rPr>
                <w:b/>
              </w:rPr>
            </w:pPr>
            <w:r w:rsidRPr="009F601F">
              <w:rPr>
                <w:b/>
              </w:rPr>
              <w:t>на выходе</w:t>
            </w:r>
          </w:p>
        </w:tc>
        <w:tc>
          <w:tcPr>
            <w:tcW w:w="911" w:type="pct"/>
            <w:vMerge/>
          </w:tcPr>
          <w:p w14:paraId="61A2331B" w14:textId="77777777" w:rsidR="002F0BEB" w:rsidRPr="009F601F" w:rsidRDefault="002F0BEB" w:rsidP="002F0BEB">
            <w:pPr>
              <w:pStyle w:val="affff9"/>
              <w:rPr>
                <w:b/>
              </w:rPr>
            </w:pPr>
          </w:p>
        </w:tc>
        <w:tc>
          <w:tcPr>
            <w:tcW w:w="680" w:type="pct"/>
            <w:vMerge/>
          </w:tcPr>
          <w:p w14:paraId="268F6EAC" w14:textId="77777777" w:rsidR="002F0BEB" w:rsidRPr="009F601F" w:rsidRDefault="002F0BEB" w:rsidP="002F0BEB">
            <w:pPr>
              <w:pStyle w:val="affff9"/>
              <w:rPr>
                <w:b/>
              </w:rPr>
            </w:pPr>
          </w:p>
        </w:tc>
      </w:tr>
      <w:tr w:rsidR="009F601F" w:rsidRPr="009F601F" w14:paraId="069A1085" w14:textId="77777777" w:rsidTr="002F0BEB">
        <w:tc>
          <w:tcPr>
            <w:tcW w:w="1133" w:type="pct"/>
            <w:vMerge w:val="restart"/>
          </w:tcPr>
          <w:p w14:paraId="6EEE9441" w14:textId="77777777" w:rsidR="002F0BEB" w:rsidRPr="009F601F" w:rsidRDefault="002F0BEB" w:rsidP="002F0BEB">
            <w:pPr>
              <w:pStyle w:val="af"/>
            </w:pPr>
            <w:r w:rsidRPr="009F601F">
              <w:t>ГРС «Восточная»</w:t>
            </w:r>
          </w:p>
        </w:tc>
        <w:tc>
          <w:tcPr>
            <w:tcW w:w="759" w:type="pct"/>
            <w:vMerge w:val="restart"/>
          </w:tcPr>
          <w:p w14:paraId="51BA8051" w14:textId="77777777" w:rsidR="002F0BEB" w:rsidRPr="009F601F" w:rsidRDefault="002F0BEB" w:rsidP="002F0BEB">
            <w:pPr>
              <w:pStyle w:val="affff9"/>
            </w:pPr>
            <w:r w:rsidRPr="009F601F">
              <w:t>5,5</w:t>
            </w:r>
          </w:p>
        </w:tc>
        <w:tc>
          <w:tcPr>
            <w:tcW w:w="759" w:type="pct"/>
          </w:tcPr>
          <w:p w14:paraId="7AD98341" w14:textId="77777777" w:rsidR="002F0BEB" w:rsidRPr="009F601F" w:rsidRDefault="002F0BEB" w:rsidP="002F0BEB">
            <w:pPr>
              <w:pStyle w:val="af"/>
            </w:pPr>
            <w:r w:rsidRPr="009F601F">
              <w:t>СПб</w:t>
            </w:r>
          </w:p>
        </w:tc>
        <w:tc>
          <w:tcPr>
            <w:tcW w:w="759" w:type="pct"/>
          </w:tcPr>
          <w:p w14:paraId="058D6108" w14:textId="77777777" w:rsidR="002F0BEB" w:rsidRPr="009F601F" w:rsidRDefault="002F0BEB" w:rsidP="002F0BEB">
            <w:pPr>
              <w:pStyle w:val="af"/>
            </w:pPr>
            <w:r w:rsidRPr="009F601F">
              <w:t>1,2</w:t>
            </w:r>
          </w:p>
        </w:tc>
        <w:tc>
          <w:tcPr>
            <w:tcW w:w="911" w:type="pct"/>
          </w:tcPr>
          <w:p w14:paraId="1BD032AB" w14:textId="77777777" w:rsidR="002F0BEB" w:rsidRPr="009F601F" w:rsidRDefault="002F0BEB" w:rsidP="002F0BEB">
            <w:pPr>
              <w:pStyle w:val="af"/>
            </w:pPr>
            <w:r w:rsidRPr="009F601F">
              <w:t>650</w:t>
            </w:r>
          </w:p>
        </w:tc>
        <w:tc>
          <w:tcPr>
            <w:tcW w:w="680" w:type="pct"/>
          </w:tcPr>
          <w:p w14:paraId="1D349DE5" w14:textId="77777777" w:rsidR="002F0BEB" w:rsidRPr="009F601F" w:rsidRDefault="002F0BEB" w:rsidP="002F0BEB">
            <w:pPr>
              <w:pStyle w:val="af"/>
            </w:pPr>
            <w:r w:rsidRPr="009F601F">
              <w:t>2×700</w:t>
            </w:r>
          </w:p>
        </w:tc>
      </w:tr>
      <w:tr w:rsidR="009F601F" w:rsidRPr="009F601F" w14:paraId="4B9EBC83" w14:textId="77777777" w:rsidTr="002F0BEB">
        <w:tc>
          <w:tcPr>
            <w:tcW w:w="1133" w:type="pct"/>
            <w:vMerge/>
          </w:tcPr>
          <w:p w14:paraId="5F7865E1" w14:textId="77777777" w:rsidR="002F0BEB" w:rsidRPr="009F601F" w:rsidRDefault="002F0BEB" w:rsidP="002F0BEB">
            <w:pPr>
              <w:pStyle w:val="af1"/>
            </w:pPr>
          </w:p>
        </w:tc>
        <w:tc>
          <w:tcPr>
            <w:tcW w:w="759" w:type="pct"/>
            <w:vMerge/>
          </w:tcPr>
          <w:p w14:paraId="28E93EFC" w14:textId="77777777" w:rsidR="002F0BEB" w:rsidRPr="009F601F" w:rsidRDefault="002F0BEB" w:rsidP="002F0BEB">
            <w:pPr>
              <w:pStyle w:val="affff9"/>
            </w:pPr>
          </w:p>
        </w:tc>
        <w:tc>
          <w:tcPr>
            <w:tcW w:w="759" w:type="pct"/>
          </w:tcPr>
          <w:p w14:paraId="1721FFA6" w14:textId="77777777" w:rsidR="002F0BEB" w:rsidRPr="009F601F" w:rsidRDefault="002F0BEB" w:rsidP="002F0BEB">
            <w:pPr>
              <w:pStyle w:val="af"/>
            </w:pPr>
            <w:r w:rsidRPr="009F601F">
              <w:t>ЛО</w:t>
            </w:r>
          </w:p>
        </w:tc>
        <w:tc>
          <w:tcPr>
            <w:tcW w:w="759" w:type="pct"/>
          </w:tcPr>
          <w:p w14:paraId="0E593C54" w14:textId="77777777" w:rsidR="002F0BEB" w:rsidRPr="009F601F" w:rsidRDefault="002F0BEB" w:rsidP="002F0BEB">
            <w:pPr>
              <w:pStyle w:val="af"/>
            </w:pPr>
            <w:r w:rsidRPr="009F601F">
              <w:t>0,6</w:t>
            </w:r>
          </w:p>
        </w:tc>
        <w:tc>
          <w:tcPr>
            <w:tcW w:w="911" w:type="pct"/>
          </w:tcPr>
          <w:p w14:paraId="106C1EC3" w14:textId="77777777" w:rsidR="002F0BEB" w:rsidRPr="009F601F" w:rsidRDefault="002F0BEB" w:rsidP="002F0BEB">
            <w:pPr>
              <w:pStyle w:val="af"/>
            </w:pPr>
            <w:r w:rsidRPr="009F601F">
              <w:t>30</w:t>
            </w:r>
          </w:p>
        </w:tc>
        <w:tc>
          <w:tcPr>
            <w:tcW w:w="680" w:type="pct"/>
          </w:tcPr>
          <w:p w14:paraId="1EE4D3D1" w14:textId="77777777" w:rsidR="002F0BEB" w:rsidRPr="009F601F" w:rsidRDefault="002F0BEB" w:rsidP="002F0BEB">
            <w:pPr>
              <w:pStyle w:val="af"/>
            </w:pPr>
            <w:r w:rsidRPr="009F601F">
              <w:t>400</w:t>
            </w:r>
          </w:p>
        </w:tc>
      </w:tr>
    </w:tbl>
    <w:p w14:paraId="23B2C149" w14:textId="77777777" w:rsidR="002F0BEB" w:rsidRPr="009F601F" w:rsidRDefault="002F0BEB" w:rsidP="002F0BEB">
      <w:pPr>
        <w:pStyle w:val="ab"/>
      </w:pPr>
    </w:p>
    <w:p w14:paraId="1BADE33D" w14:textId="08993116" w:rsidR="002F0BEB" w:rsidRPr="009F601F" w:rsidRDefault="002F0BEB" w:rsidP="002F0BEB">
      <w:pPr>
        <w:pStyle w:val="ab"/>
      </w:pPr>
      <w:r w:rsidRPr="009F601F">
        <w:t xml:space="preserve">ГРС «Восточная» расположена на территории МО «Заневское </w:t>
      </w:r>
      <w:r w:rsidR="00F56778" w:rsidRPr="009F601F">
        <w:t>городское поселение</w:t>
      </w:r>
      <w:r w:rsidRPr="009F601F">
        <w:t xml:space="preserve">» вне границ населенных пунктов. Природный газ на ГРС «Восточная» подается от магистрального газопровода «Грязовец — Ленинград 1» по газопроводу-отводу Ду 700 мм с проектным давлением 5,5 МПа, проходящему по территории МО «Заневское </w:t>
      </w:r>
      <w:r w:rsidR="00F56778" w:rsidRPr="009F601F">
        <w:t>городское поселение</w:t>
      </w:r>
      <w:r w:rsidRPr="009F601F">
        <w:t>».</w:t>
      </w:r>
    </w:p>
    <w:p w14:paraId="78F36D34" w14:textId="77777777" w:rsidR="002F0BEB" w:rsidRPr="009F601F" w:rsidRDefault="002F0BEB" w:rsidP="002F0BEB">
      <w:pPr>
        <w:pStyle w:val="ab"/>
      </w:pPr>
      <w:r w:rsidRPr="009F601F">
        <w:t>На ГРС давление газа снижается с 5,5 МПа до 1,2 и 0,6 МПа, и он подается:</w:t>
      </w:r>
    </w:p>
    <w:p w14:paraId="2DB16020" w14:textId="77777777" w:rsidR="002F0BEB" w:rsidRPr="009F601F" w:rsidRDefault="002F0BEB" w:rsidP="002F0BEB">
      <w:pPr>
        <w:pStyle w:val="a2"/>
      </w:pPr>
      <w:r w:rsidRPr="009F601F">
        <w:t>ко 2-й Восточной магистрали — по двум ниткам головного газопровода высокого давления первой категории (1,2 МПа) Ду 700 мм, входящим в систему кольцевых газопроводов г. Санкт-Петербурга;</w:t>
      </w:r>
    </w:p>
    <w:p w14:paraId="08C16566" w14:textId="77777777" w:rsidR="002F0BEB" w:rsidRPr="009F601F" w:rsidRDefault="002F0BEB" w:rsidP="002F0BEB">
      <w:pPr>
        <w:pStyle w:val="a2"/>
      </w:pPr>
      <w:r w:rsidRPr="009F601F">
        <w:t>на ТЭЦ-5 — по выделенной нитке газопровода высокого давления Ду 1000 мм;</w:t>
      </w:r>
    </w:p>
    <w:p w14:paraId="7E5BAF40" w14:textId="77777777" w:rsidR="002F0BEB" w:rsidRPr="009F601F" w:rsidRDefault="002F0BEB" w:rsidP="002F0BEB">
      <w:pPr>
        <w:pStyle w:val="a2"/>
      </w:pPr>
      <w:r w:rsidRPr="009F601F">
        <w:t>к дер. Суоранда, Хирвости, Янино-2, Янино-1 и далее, в направлении дер. Колтуши, — по одной нитке газопровода высокого давления второй категории (0,6 МПа) Ду 400 мм.</w:t>
      </w:r>
    </w:p>
    <w:p w14:paraId="1E5F291B" w14:textId="77777777" w:rsidR="002F0BEB" w:rsidRPr="009F601F" w:rsidRDefault="002F0BEB" w:rsidP="002F0BEB">
      <w:pPr>
        <w:pStyle w:val="ab"/>
      </w:pPr>
      <w:r w:rsidRPr="009F601F">
        <w:t>На перспективу газоснабжение дер. Янино-1 предусматривается осуществлять как от ГРС «Восточная», так и от ГРС «Русский Дизель» (п. ст. Кирпичный Завод, МО «Щегловское с. п.» Всеволожского МР ЛО) посредством предусматриваемого к строительству газопровода.</w:t>
      </w:r>
    </w:p>
    <w:p w14:paraId="43B8B837" w14:textId="77777777" w:rsidR="002F0BEB" w:rsidRPr="009F601F" w:rsidRDefault="002F0BEB" w:rsidP="002F0BEB">
      <w:pPr>
        <w:pStyle w:val="ab"/>
      </w:pPr>
      <w:r w:rsidRPr="009F601F">
        <w:t>Проектная производительность станции — 170,0 тыс. м³/ч, фактический максимальный часовой расход газа составляет 11,8 тыс. м³/ч. Подача природного газа на ГРС «Русский Дизель» осуществляется от магистрального газопровода «Конная Лахта» по газопроводу-отводу Ду 350 мм.</w:t>
      </w:r>
    </w:p>
    <w:p w14:paraId="207FF3CB" w14:textId="79DCF731" w:rsidR="002F0BEB" w:rsidRPr="009F601F" w:rsidRDefault="002F0BEB" w:rsidP="002F0BEB">
      <w:pPr>
        <w:pStyle w:val="ab"/>
      </w:pPr>
      <w:r w:rsidRPr="009F601F">
        <w:t xml:space="preserve">Существующая газораспределительная сеть МО «Заневское </w:t>
      </w:r>
      <w:r w:rsidR="00F56778" w:rsidRPr="009F601F">
        <w:t>городское поселение</w:t>
      </w:r>
      <w:r w:rsidRPr="009F601F">
        <w:t xml:space="preserve">» </w:t>
      </w:r>
      <w:r w:rsidRPr="009F601F">
        <w:rPr>
          <w:lang w:eastAsia="ru-RU"/>
        </w:rPr>
        <w:t>имеет следующую структуру:</w:t>
      </w:r>
    </w:p>
    <w:p w14:paraId="67B8761B" w14:textId="77777777" w:rsidR="002F0BEB" w:rsidRPr="009F601F" w:rsidRDefault="002F0BEB" w:rsidP="00D42684">
      <w:pPr>
        <w:pStyle w:val="23"/>
        <w:numPr>
          <w:ilvl w:val="0"/>
          <w:numId w:val="37"/>
        </w:numPr>
        <w:ind w:left="993" w:hanging="283"/>
      </w:pPr>
      <w:r w:rsidRPr="009F601F">
        <w:lastRenderedPageBreak/>
        <w:t>I ступень — газопроводы высокого давления первой категории (1,2 МПа);</w:t>
      </w:r>
    </w:p>
    <w:p w14:paraId="2A97CEF7" w14:textId="77777777" w:rsidR="002F0BEB" w:rsidRPr="009F601F" w:rsidRDefault="002F0BEB" w:rsidP="00D42684">
      <w:pPr>
        <w:pStyle w:val="23"/>
        <w:numPr>
          <w:ilvl w:val="0"/>
          <w:numId w:val="37"/>
        </w:numPr>
        <w:ind w:left="993" w:hanging="283"/>
      </w:pPr>
      <w:r w:rsidRPr="009F601F">
        <w:t>II ступень — газопроводы высокого давления второй категории (0,6 МПа);</w:t>
      </w:r>
    </w:p>
    <w:p w14:paraId="1CEB9573" w14:textId="77777777" w:rsidR="002F0BEB" w:rsidRPr="009F601F" w:rsidRDefault="002F0BEB" w:rsidP="00D42684">
      <w:pPr>
        <w:pStyle w:val="23"/>
        <w:numPr>
          <w:ilvl w:val="0"/>
          <w:numId w:val="37"/>
        </w:numPr>
        <w:ind w:left="993" w:hanging="283"/>
      </w:pPr>
      <w:r w:rsidRPr="009F601F">
        <w:t>III ступень — газопроводы среднего давления (0,3 МПа);</w:t>
      </w:r>
    </w:p>
    <w:p w14:paraId="14D12DB4" w14:textId="77777777" w:rsidR="002F0BEB" w:rsidRPr="009F601F" w:rsidRDefault="002F0BEB" w:rsidP="00D42684">
      <w:pPr>
        <w:pStyle w:val="23"/>
        <w:numPr>
          <w:ilvl w:val="0"/>
          <w:numId w:val="37"/>
        </w:numPr>
        <w:ind w:left="993" w:hanging="283"/>
      </w:pPr>
      <w:r w:rsidRPr="009F601F">
        <w:t>IV ступень — газопроводы низкого давления (0,0003 МПа).</w:t>
      </w:r>
    </w:p>
    <w:p w14:paraId="37D30C76" w14:textId="77777777" w:rsidR="002F0BEB" w:rsidRPr="009F601F" w:rsidRDefault="002F0BEB" w:rsidP="002F0BEB">
      <w:pPr>
        <w:pStyle w:val="ab"/>
      </w:pPr>
      <w:r w:rsidRPr="009F601F">
        <w:t>Распределительные газопроводы высокого давления первой и второй категории являются источником подачи газа для сетевых ГРП (ГРПШ) населенных пунктов.</w:t>
      </w:r>
    </w:p>
    <w:p w14:paraId="3691DBF1" w14:textId="77777777" w:rsidR="002F0BEB" w:rsidRPr="009F601F" w:rsidRDefault="002F0BEB" w:rsidP="002F0BEB">
      <w:pPr>
        <w:pStyle w:val="ab"/>
      </w:pPr>
      <w:r w:rsidRPr="009F601F">
        <w:t>Распределительные газопроводы среднего и низкого давления являются источником подачи газа промышленным, коммунально-бытовым, теплоэнергетическим объектам и жилому сектору.</w:t>
      </w:r>
    </w:p>
    <w:p w14:paraId="14AF748F" w14:textId="77777777" w:rsidR="002F0BEB" w:rsidRPr="009F601F" w:rsidRDefault="002F0BEB" w:rsidP="002F0BEB">
      <w:pPr>
        <w:pStyle w:val="ab"/>
        <w:rPr>
          <w:lang w:eastAsia="ru-RU"/>
        </w:rPr>
      </w:pPr>
      <w:r w:rsidRPr="009F601F">
        <w:rPr>
          <w:lang w:eastAsia="ru-RU"/>
        </w:rPr>
        <w:t>Газоснабжение дер. Заневка осуществляется осуществляется от сетевого ГРП высокого давления (1,2 МПа) №137 Всеволожского района по газопроводу среднего давления Ду 250-200-100 мм:</w:t>
      </w:r>
    </w:p>
    <w:p w14:paraId="2A175AC8" w14:textId="77777777" w:rsidR="002F0BEB" w:rsidRPr="009F601F" w:rsidRDefault="002F0BEB" w:rsidP="002F0BEB">
      <w:pPr>
        <w:pStyle w:val="a2"/>
      </w:pPr>
      <w:r w:rsidRPr="009F601F">
        <w:t>на котельную Северной водопроводной станции ГУП «Водоканал Санкт-Петербурга»;</w:t>
      </w:r>
    </w:p>
    <w:p w14:paraId="5D027369" w14:textId="77777777" w:rsidR="002F0BEB" w:rsidRPr="009F601F" w:rsidRDefault="002F0BEB" w:rsidP="002F0BEB">
      <w:pPr>
        <w:pStyle w:val="a2"/>
      </w:pPr>
      <w:r w:rsidRPr="009F601F">
        <w:t>на котельную ГУП «ТЭК СПб»;</w:t>
      </w:r>
    </w:p>
    <w:p w14:paraId="42126B4C" w14:textId="77777777" w:rsidR="002F0BEB" w:rsidRPr="009F601F" w:rsidRDefault="002F0BEB" w:rsidP="002F0BEB">
      <w:pPr>
        <w:pStyle w:val="a2"/>
      </w:pPr>
      <w:r w:rsidRPr="009F601F">
        <w:t>на сетевой шкафной газорегуляторный пункт (ГРПШ) дер. Заневка.</w:t>
      </w:r>
    </w:p>
    <w:p w14:paraId="57AB0884" w14:textId="77777777" w:rsidR="002F0BEB" w:rsidRPr="009F601F" w:rsidRDefault="002F0BEB" w:rsidP="002F0BEB">
      <w:pPr>
        <w:pStyle w:val="ab"/>
        <w:rPr>
          <w:lang w:eastAsia="ru-RU"/>
        </w:rPr>
      </w:pPr>
      <w:r w:rsidRPr="009F601F">
        <w:rPr>
          <w:lang w:eastAsia="ru-RU"/>
        </w:rPr>
        <w:t>От ГРПШ газ подается в тупиковую распределительную сеть низкого давления Ду 100-50 мм к частным ГРПШ индивидуальных жилых домов дер. Заневка.</w:t>
      </w:r>
    </w:p>
    <w:p w14:paraId="57729BD9" w14:textId="77777777" w:rsidR="002F0BEB" w:rsidRPr="009F601F" w:rsidRDefault="002F0BEB" w:rsidP="002F0BEB">
      <w:pPr>
        <w:pStyle w:val="ab"/>
        <w:rPr>
          <w:lang w:eastAsia="ru-RU"/>
        </w:rPr>
      </w:pPr>
      <w:r w:rsidRPr="009F601F">
        <w:rPr>
          <w:lang w:eastAsia="ru-RU"/>
        </w:rPr>
        <w:t>В настоящее время дер. Заневка газифицирована частично. Суммарный расход газа потребителями составляет 761 м³/ч.</w:t>
      </w:r>
    </w:p>
    <w:p w14:paraId="62D1C340" w14:textId="77777777" w:rsidR="002F0BEB" w:rsidRPr="009F601F" w:rsidRDefault="002F0BEB" w:rsidP="002F0BEB">
      <w:pPr>
        <w:pStyle w:val="ab"/>
        <w:rPr>
          <w:lang w:eastAsia="ru-RU"/>
        </w:rPr>
      </w:pPr>
      <w:r w:rsidRPr="009F601F">
        <w:rPr>
          <w:lang w:eastAsia="ru-RU"/>
        </w:rPr>
        <w:t>Существующие объекты новой малоэтажной многоквартирной застройки используют</w:t>
      </w:r>
      <w:r w:rsidRPr="009F601F">
        <w:t xml:space="preserve"> </w:t>
      </w:r>
      <w:r w:rsidRPr="009F601F">
        <w:rPr>
          <w:lang w:eastAsia="ru-RU"/>
        </w:rPr>
        <w:t>сжиженные углеводородные газы (СУГ) для нужд отопления, горячего водоснабжения и пищеприготовления. Производственные объекты имеют свои котельные и используют дизельное топливо, а также пользуются электроотоплением.</w:t>
      </w:r>
    </w:p>
    <w:p w14:paraId="243C4BEA" w14:textId="77777777" w:rsidR="002F0BEB" w:rsidRPr="009F601F" w:rsidRDefault="002F0BEB" w:rsidP="002F0BEB">
      <w:pPr>
        <w:pStyle w:val="ab"/>
      </w:pPr>
      <w:r w:rsidRPr="009F601F">
        <w:rPr>
          <w:lang w:eastAsia="ru-RU"/>
        </w:rPr>
        <w:t xml:space="preserve">В 2014-2015 гг. выполнены проектно-изыскательные работы по дальнейшей газификации дер. Заневка. Проектом предусматривается подача газа от существующего двухниточного газопровода высокого давления первой категории (1,2 МПа) Ду 700 мм, проходящего по территории поселения и входящего в систему кольцевых газопроводов г. Санкт-Петербурга, «после выполнения </w:t>
      </w:r>
      <w:r w:rsidRPr="009F601F">
        <w:rPr>
          <w:lang w:eastAsia="ru-RU"/>
        </w:rPr>
        <w:lastRenderedPageBreak/>
        <w:t>мероприятий по ликвидации технических ограничений для осуществления технологического присоединения к газораспределительным сетям новых потребителей».</w:t>
      </w:r>
    </w:p>
    <w:p w14:paraId="3839056F" w14:textId="77777777" w:rsidR="002F0BEB" w:rsidRPr="009F601F" w:rsidRDefault="002F0BEB" w:rsidP="002F0BEB">
      <w:pPr>
        <w:pStyle w:val="ab"/>
        <w:rPr>
          <w:lang w:eastAsia="ru-RU"/>
        </w:rPr>
      </w:pPr>
      <w:r w:rsidRPr="009F601F">
        <w:rPr>
          <w:lang w:eastAsia="ru-RU"/>
        </w:rPr>
        <w:t>Схема газоснабжения принята двухступенчатой по давлению (среднее и низкое) с устройством сетевого ГРП в. д. «Заневка» (1,2 МПа). От места врезки в существующий газопровод до проектируемого ГРП предполагается проложить газопровод высокого давления, а от ГРП — систему закольцованных газопроводов среднего давления для газоснабжения существующих и проектируемых потребителей территории с устройством местных шкафных блочных газорегуляторных установок.</w:t>
      </w:r>
    </w:p>
    <w:p w14:paraId="7E923A5A" w14:textId="77777777" w:rsidR="002F0BEB" w:rsidRPr="009F601F" w:rsidRDefault="002F0BEB" w:rsidP="002F0BEB">
      <w:pPr>
        <w:pStyle w:val="ab"/>
        <w:rPr>
          <w:lang w:eastAsia="ru-RU"/>
        </w:rPr>
      </w:pPr>
      <w:r w:rsidRPr="009F601F">
        <w:rPr>
          <w:lang w:eastAsia="ru-RU"/>
        </w:rPr>
        <w:t>Газоснабжение дер. Суоранда, Хирвости и Янино-2 осуществляется от ГРС «Восточная» газопроводом высокого давления второй категории (0,6 МПа) Ду 400 мм, проложенному в направлении дер. Колтуши. Газ по газопроводу высокого давления второй категории (0,6 МПа) Ду 250-200 мм подается на ГРПШ двух типов:</w:t>
      </w:r>
    </w:p>
    <w:p w14:paraId="4AD59664" w14:textId="77777777" w:rsidR="002F0BEB" w:rsidRPr="009F601F" w:rsidRDefault="002F0BEB" w:rsidP="002F0BEB">
      <w:pPr>
        <w:pStyle w:val="a2"/>
      </w:pPr>
      <w:r w:rsidRPr="009F601F">
        <w:t>первого типа — давление газа редуцируется до низкого, и он по распределительным газопроводам низкого давления подается непосредственно потребителям;</w:t>
      </w:r>
    </w:p>
    <w:p w14:paraId="7EF7525E" w14:textId="77777777" w:rsidR="002F0BEB" w:rsidRPr="009F601F" w:rsidRDefault="002F0BEB" w:rsidP="002F0BEB">
      <w:pPr>
        <w:pStyle w:val="a2"/>
      </w:pPr>
      <w:r w:rsidRPr="009F601F">
        <w:t>второго типа — давление газа редуцируется до среднего, и он по распределительным газопроводам среднего давления подается к частным ГРПШ, где давление газа снижается до низкого перед вводом в дом.</w:t>
      </w:r>
    </w:p>
    <w:p w14:paraId="711FCA65" w14:textId="77777777" w:rsidR="002F0BEB" w:rsidRPr="009F601F" w:rsidRDefault="002F0BEB" w:rsidP="002F0BEB">
      <w:pPr>
        <w:pStyle w:val="ab"/>
      </w:pPr>
      <w:r w:rsidRPr="009F601F">
        <w:t>Схема газоснабжения — двухступенчатая по давлению (среднее и низкое), тупиковая.</w:t>
      </w:r>
    </w:p>
    <w:p w14:paraId="6BA47468" w14:textId="77777777" w:rsidR="002F0BEB" w:rsidRPr="009F601F" w:rsidRDefault="002F0BEB" w:rsidP="002F0BEB">
      <w:pPr>
        <w:pStyle w:val="ab"/>
      </w:pPr>
      <w:r w:rsidRPr="009F601F">
        <w:t>В настоящее время дер. Суоранда, Хирвости и Янино-2 газифицированы частично. Суммарный расход газа составляет 844 м³/ч.</w:t>
      </w:r>
    </w:p>
    <w:p w14:paraId="1F12B364" w14:textId="2D8D6492" w:rsidR="002F0BEB" w:rsidRPr="009F601F" w:rsidRDefault="002F0BEB" w:rsidP="002F0BEB">
      <w:pPr>
        <w:pStyle w:val="ab"/>
        <w:rPr>
          <w:iCs w:val="0"/>
        </w:rPr>
      </w:pPr>
      <w:r w:rsidRPr="009F601F">
        <w:t>Перечень сетевых ГРП (ГРПШ) на территории дер. Суоранда, Хирвости и Янино-2 представлен в табл. 2.5.2-2.</w:t>
      </w:r>
    </w:p>
    <w:p w14:paraId="2B78D5AD" w14:textId="77777777" w:rsidR="002F0BEB" w:rsidRPr="009F601F" w:rsidRDefault="002F0BEB" w:rsidP="00683693">
      <w:pPr>
        <w:pStyle w:val="11110"/>
      </w:pPr>
      <w:r w:rsidRPr="009F601F">
        <w:t>Перечень сетевых ГРПШ дер. Суоранда, Хирвости и Янино-2</w:t>
      </w:r>
    </w:p>
    <w:tbl>
      <w:tblPr>
        <w:tblStyle w:val="UsersTable"/>
        <w:tblW w:w="9346" w:type="dxa"/>
        <w:tblLayout w:type="fixed"/>
        <w:tblLook w:val="04A0" w:firstRow="1" w:lastRow="0" w:firstColumn="1" w:lastColumn="0" w:noHBand="0" w:noVBand="1"/>
      </w:tblPr>
      <w:tblGrid>
        <w:gridCol w:w="1838"/>
        <w:gridCol w:w="2268"/>
        <w:gridCol w:w="1310"/>
        <w:gridCol w:w="1310"/>
        <w:gridCol w:w="1310"/>
        <w:gridCol w:w="1310"/>
      </w:tblGrid>
      <w:tr w:rsidR="009F601F" w:rsidRPr="009F601F" w14:paraId="54F4272B" w14:textId="77777777" w:rsidTr="002F0BEB">
        <w:trPr>
          <w:cnfStyle w:val="100000000000" w:firstRow="1" w:lastRow="0" w:firstColumn="0" w:lastColumn="0" w:oddVBand="0" w:evenVBand="0" w:oddHBand="0" w:evenHBand="0" w:firstRowFirstColumn="0" w:firstRowLastColumn="0" w:lastRowFirstColumn="0" w:lastRowLastColumn="0"/>
          <w:trHeight w:val="327"/>
        </w:trPr>
        <w:tc>
          <w:tcPr>
            <w:tcW w:w="1838" w:type="dxa"/>
            <w:vMerge w:val="restart"/>
          </w:tcPr>
          <w:p w14:paraId="55AA1939" w14:textId="77777777" w:rsidR="002F0BEB" w:rsidRPr="009F601F" w:rsidRDefault="002F0BEB" w:rsidP="002F0BEB">
            <w:pPr>
              <w:pStyle w:val="af"/>
            </w:pPr>
            <w:r w:rsidRPr="009F601F">
              <w:t>Населенный пункт</w:t>
            </w:r>
          </w:p>
        </w:tc>
        <w:tc>
          <w:tcPr>
            <w:tcW w:w="2268" w:type="dxa"/>
            <w:vMerge w:val="restart"/>
          </w:tcPr>
          <w:p w14:paraId="79969591" w14:textId="77777777" w:rsidR="002F0BEB" w:rsidRPr="009F601F" w:rsidRDefault="002F0BEB" w:rsidP="002F0BEB">
            <w:pPr>
              <w:pStyle w:val="af"/>
            </w:pPr>
            <w:r w:rsidRPr="009F601F">
              <w:t>Наименование ГРП (ГРПШ)</w:t>
            </w:r>
          </w:p>
        </w:tc>
        <w:tc>
          <w:tcPr>
            <w:tcW w:w="2620" w:type="dxa"/>
            <w:gridSpan w:val="2"/>
          </w:tcPr>
          <w:p w14:paraId="20F4D12A" w14:textId="77777777" w:rsidR="002F0BEB" w:rsidRPr="009F601F" w:rsidRDefault="002F0BEB" w:rsidP="002F0BEB">
            <w:pPr>
              <w:pStyle w:val="af"/>
            </w:pPr>
            <w:r w:rsidRPr="009F601F">
              <w:t>Проектное давление, МПа</w:t>
            </w:r>
          </w:p>
        </w:tc>
        <w:tc>
          <w:tcPr>
            <w:tcW w:w="2620" w:type="dxa"/>
            <w:gridSpan w:val="2"/>
          </w:tcPr>
          <w:p w14:paraId="6B090AE7" w14:textId="77777777" w:rsidR="002F0BEB" w:rsidRPr="009F601F" w:rsidRDefault="002F0BEB" w:rsidP="002F0BEB">
            <w:pPr>
              <w:pStyle w:val="af"/>
            </w:pPr>
            <w:r w:rsidRPr="009F601F">
              <w:t>Поизводительность, м³/ч</w:t>
            </w:r>
          </w:p>
        </w:tc>
      </w:tr>
      <w:tr w:rsidR="009F601F" w:rsidRPr="009F601F" w14:paraId="0B0891DE" w14:textId="77777777" w:rsidTr="002F0BEB">
        <w:trPr>
          <w:trHeight w:val="340"/>
        </w:trPr>
        <w:tc>
          <w:tcPr>
            <w:tcW w:w="1838" w:type="dxa"/>
            <w:vMerge/>
          </w:tcPr>
          <w:p w14:paraId="358F8226" w14:textId="77777777" w:rsidR="002F0BEB" w:rsidRPr="009F601F" w:rsidRDefault="002F0BEB" w:rsidP="002F0BEB">
            <w:pPr>
              <w:pStyle w:val="af"/>
            </w:pPr>
          </w:p>
        </w:tc>
        <w:tc>
          <w:tcPr>
            <w:tcW w:w="2268" w:type="dxa"/>
            <w:vMerge/>
          </w:tcPr>
          <w:p w14:paraId="5D80CA5D" w14:textId="77777777" w:rsidR="002F0BEB" w:rsidRPr="009F601F" w:rsidRDefault="002F0BEB" w:rsidP="002F0BEB">
            <w:pPr>
              <w:pStyle w:val="af"/>
            </w:pPr>
          </w:p>
        </w:tc>
        <w:tc>
          <w:tcPr>
            <w:tcW w:w="1310" w:type="dxa"/>
          </w:tcPr>
          <w:p w14:paraId="30E03478" w14:textId="77777777" w:rsidR="002F0BEB" w:rsidRPr="009F601F" w:rsidRDefault="002F0BEB" w:rsidP="002F0BEB">
            <w:pPr>
              <w:pStyle w:val="af"/>
              <w:rPr>
                <w:b/>
              </w:rPr>
            </w:pPr>
            <w:r w:rsidRPr="009F601F">
              <w:rPr>
                <w:b/>
              </w:rPr>
              <w:t>на входе</w:t>
            </w:r>
          </w:p>
        </w:tc>
        <w:tc>
          <w:tcPr>
            <w:tcW w:w="1310" w:type="dxa"/>
          </w:tcPr>
          <w:p w14:paraId="24499B8A" w14:textId="77777777" w:rsidR="002F0BEB" w:rsidRPr="009F601F" w:rsidRDefault="002F0BEB" w:rsidP="002F0BEB">
            <w:pPr>
              <w:pStyle w:val="af"/>
              <w:rPr>
                <w:b/>
              </w:rPr>
            </w:pPr>
            <w:r w:rsidRPr="009F601F">
              <w:rPr>
                <w:b/>
              </w:rPr>
              <w:t>на выходе</w:t>
            </w:r>
          </w:p>
        </w:tc>
        <w:tc>
          <w:tcPr>
            <w:tcW w:w="1310" w:type="dxa"/>
          </w:tcPr>
          <w:p w14:paraId="36E0BC99" w14:textId="77777777" w:rsidR="002F0BEB" w:rsidRPr="009F601F" w:rsidRDefault="002F0BEB" w:rsidP="002F0BEB">
            <w:pPr>
              <w:pStyle w:val="af"/>
              <w:rPr>
                <w:b/>
              </w:rPr>
            </w:pPr>
            <w:r w:rsidRPr="009F601F">
              <w:rPr>
                <w:b/>
              </w:rPr>
              <w:t>проектная</w:t>
            </w:r>
          </w:p>
        </w:tc>
        <w:tc>
          <w:tcPr>
            <w:tcW w:w="1310" w:type="dxa"/>
          </w:tcPr>
          <w:p w14:paraId="66B00DA6" w14:textId="77777777" w:rsidR="002F0BEB" w:rsidRPr="009F601F" w:rsidRDefault="002F0BEB" w:rsidP="002F0BEB">
            <w:pPr>
              <w:pStyle w:val="af"/>
              <w:rPr>
                <w:b/>
              </w:rPr>
            </w:pPr>
            <w:r w:rsidRPr="009F601F">
              <w:rPr>
                <w:b/>
              </w:rPr>
              <w:t>средняя</w:t>
            </w:r>
          </w:p>
        </w:tc>
      </w:tr>
      <w:tr w:rsidR="009F601F" w:rsidRPr="009F601F" w14:paraId="1A5D9D52" w14:textId="77777777" w:rsidTr="002F0BEB">
        <w:tc>
          <w:tcPr>
            <w:tcW w:w="1838" w:type="dxa"/>
            <w:vMerge w:val="restart"/>
          </w:tcPr>
          <w:p w14:paraId="62D0AF16" w14:textId="77777777" w:rsidR="002F0BEB" w:rsidRPr="009F601F" w:rsidRDefault="002F0BEB" w:rsidP="002F0BEB">
            <w:pPr>
              <w:pStyle w:val="af"/>
            </w:pPr>
            <w:r w:rsidRPr="009F601F">
              <w:t>дер. Суоранда</w:t>
            </w:r>
          </w:p>
        </w:tc>
        <w:tc>
          <w:tcPr>
            <w:tcW w:w="2268" w:type="dxa"/>
          </w:tcPr>
          <w:p w14:paraId="7AD9DD18" w14:textId="77777777" w:rsidR="002F0BEB" w:rsidRPr="009F601F" w:rsidRDefault="002F0BEB" w:rsidP="002F0BEB">
            <w:pPr>
              <w:pStyle w:val="af"/>
            </w:pPr>
            <w:r w:rsidRPr="009F601F">
              <w:t>ШРП 118</w:t>
            </w:r>
          </w:p>
        </w:tc>
        <w:tc>
          <w:tcPr>
            <w:tcW w:w="1310" w:type="dxa"/>
          </w:tcPr>
          <w:p w14:paraId="1303D676" w14:textId="77777777" w:rsidR="002F0BEB" w:rsidRPr="009F601F" w:rsidRDefault="002F0BEB" w:rsidP="002F0BEB">
            <w:pPr>
              <w:pStyle w:val="af"/>
            </w:pPr>
            <w:r w:rsidRPr="009F601F">
              <w:t>0,6</w:t>
            </w:r>
          </w:p>
        </w:tc>
        <w:tc>
          <w:tcPr>
            <w:tcW w:w="1310" w:type="dxa"/>
          </w:tcPr>
          <w:p w14:paraId="15472059" w14:textId="77777777" w:rsidR="002F0BEB" w:rsidRPr="009F601F" w:rsidRDefault="002F0BEB" w:rsidP="002F0BEB">
            <w:pPr>
              <w:pStyle w:val="af"/>
            </w:pPr>
            <w:r w:rsidRPr="009F601F">
              <w:t>0,3</w:t>
            </w:r>
          </w:p>
        </w:tc>
        <w:tc>
          <w:tcPr>
            <w:tcW w:w="1310" w:type="dxa"/>
          </w:tcPr>
          <w:p w14:paraId="64B0A1A4" w14:textId="77777777" w:rsidR="002F0BEB" w:rsidRPr="009F601F" w:rsidRDefault="002F0BEB" w:rsidP="002F0BEB">
            <w:pPr>
              <w:pStyle w:val="af"/>
            </w:pPr>
            <w:r w:rsidRPr="009F601F">
              <w:t>900</w:t>
            </w:r>
          </w:p>
        </w:tc>
        <w:tc>
          <w:tcPr>
            <w:tcW w:w="1310" w:type="dxa"/>
          </w:tcPr>
          <w:p w14:paraId="6735E9F7" w14:textId="77777777" w:rsidR="002F0BEB" w:rsidRPr="009F601F" w:rsidRDefault="002F0BEB" w:rsidP="002F0BEB">
            <w:pPr>
              <w:pStyle w:val="af"/>
            </w:pPr>
            <w:r w:rsidRPr="009F601F">
              <w:t>н/д</w:t>
            </w:r>
          </w:p>
        </w:tc>
      </w:tr>
      <w:tr w:rsidR="009F601F" w:rsidRPr="009F601F" w14:paraId="36C316EE" w14:textId="77777777" w:rsidTr="002F0BEB">
        <w:tc>
          <w:tcPr>
            <w:tcW w:w="1838" w:type="dxa"/>
            <w:vMerge/>
          </w:tcPr>
          <w:p w14:paraId="14691E8B" w14:textId="77777777" w:rsidR="002F0BEB" w:rsidRPr="009F601F" w:rsidRDefault="002F0BEB" w:rsidP="002F0BEB">
            <w:pPr>
              <w:pStyle w:val="af"/>
            </w:pPr>
          </w:p>
        </w:tc>
        <w:tc>
          <w:tcPr>
            <w:tcW w:w="2268" w:type="dxa"/>
          </w:tcPr>
          <w:p w14:paraId="1FC5867A" w14:textId="77777777" w:rsidR="002F0BEB" w:rsidRPr="009F601F" w:rsidRDefault="002F0BEB" w:rsidP="002F0BEB">
            <w:pPr>
              <w:pStyle w:val="af"/>
            </w:pPr>
            <w:r w:rsidRPr="009F601F">
              <w:t>ШРП ул. Центральная</w:t>
            </w:r>
          </w:p>
        </w:tc>
        <w:tc>
          <w:tcPr>
            <w:tcW w:w="1310" w:type="dxa"/>
          </w:tcPr>
          <w:p w14:paraId="77C4B0D6" w14:textId="77777777" w:rsidR="002F0BEB" w:rsidRPr="009F601F" w:rsidRDefault="002F0BEB" w:rsidP="002F0BEB">
            <w:pPr>
              <w:pStyle w:val="af"/>
            </w:pPr>
            <w:r w:rsidRPr="009F601F">
              <w:t>0,6</w:t>
            </w:r>
          </w:p>
        </w:tc>
        <w:tc>
          <w:tcPr>
            <w:tcW w:w="1310" w:type="dxa"/>
          </w:tcPr>
          <w:p w14:paraId="4FC0FCA0" w14:textId="77777777" w:rsidR="002F0BEB" w:rsidRPr="009F601F" w:rsidRDefault="002F0BEB" w:rsidP="002F0BEB">
            <w:pPr>
              <w:pStyle w:val="af"/>
            </w:pPr>
            <w:r w:rsidRPr="009F601F">
              <w:t>0,002</w:t>
            </w:r>
          </w:p>
        </w:tc>
        <w:tc>
          <w:tcPr>
            <w:tcW w:w="1310" w:type="dxa"/>
          </w:tcPr>
          <w:p w14:paraId="39A85BC5" w14:textId="77777777" w:rsidR="002F0BEB" w:rsidRPr="009F601F" w:rsidRDefault="002F0BEB" w:rsidP="002F0BEB">
            <w:pPr>
              <w:pStyle w:val="af"/>
            </w:pPr>
            <w:r w:rsidRPr="009F601F">
              <w:t>250</w:t>
            </w:r>
          </w:p>
        </w:tc>
        <w:tc>
          <w:tcPr>
            <w:tcW w:w="1310" w:type="dxa"/>
          </w:tcPr>
          <w:p w14:paraId="0AD55FA6" w14:textId="77777777" w:rsidR="002F0BEB" w:rsidRPr="009F601F" w:rsidRDefault="002F0BEB" w:rsidP="002F0BEB">
            <w:pPr>
              <w:pStyle w:val="af"/>
            </w:pPr>
            <w:r w:rsidRPr="009F601F">
              <w:t>76</w:t>
            </w:r>
          </w:p>
        </w:tc>
      </w:tr>
      <w:tr w:rsidR="009F601F" w:rsidRPr="009F601F" w14:paraId="7145C8CE" w14:textId="77777777" w:rsidTr="002F0BEB">
        <w:tc>
          <w:tcPr>
            <w:tcW w:w="1838" w:type="dxa"/>
            <w:vMerge/>
          </w:tcPr>
          <w:p w14:paraId="75538811" w14:textId="77777777" w:rsidR="002F0BEB" w:rsidRPr="009F601F" w:rsidRDefault="002F0BEB" w:rsidP="002F0BEB">
            <w:pPr>
              <w:pStyle w:val="af"/>
            </w:pPr>
          </w:p>
        </w:tc>
        <w:tc>
          <w:tcPr>
            <w:tcW w:w="2268" w:type="dxa"/>
          </w:tcPr>
          <w:p w14:paraId="2097EBB0" w14:textId="77777777" w:rsidR="002F0BEB" w:rsidRPr="009F601F" w:rsidRDefault="002F0BEB" w:rsidP="002F0BEB">
            <w:pPr>
              <w:pStyle w:val="af"/>
            </w:pPr>
            <w:r w:rsidRPr="009F601F">
              <w:t>ШРП 69</w:t>
            </w:r>
          </w:p>
        </w:tc>
        <w:tc>
          <w:tcPr>
            <w:tcW w:w="1310" w:type="dxa"/>
          </w:tcPr>
          <w:p w14:paraId="7F398DFC" w14:textId="77777777" w:rsidR="002F0BEB" w:rsidRPr="009F601F" w:rsidRDefault="002F0BEB" w:rsidP="002F0BEB">
            <w:pPr>
              <w:pStyle w:val="af"/>
            </w:pPr>
            <w:r w:rsidRPr="009F601F">
              <w:t>0,6</w:t>
            </w:r>
          </w:p>
        </w:tc>
        <w:tc>
          <w:tcPr>
            <w:tcW w:w="1310" w:type="dxa"/>
          </w:tcPr>
          <w:p w14:paraId="5E08EE96" w14:textId="77777777" w:rsidR="002F0BEB" w:rsidRPr="009F601F" w:rsidRDefault="002F0BEB" w:rsidP="002F0BEB">
            <w:pPr>
              <w:pStyle w:val="af"/>
            </w:pPr>
            <w:r w:rsidRPr="009F601F">
              <w:t>0,002</w:t>
            </w:r>
          </w:p>
        </w:tc>
        <w:tc>
          <w:tcPr>
            <w:tcW w:w="1310" w:type="dxa"/>
          </w:tcPr>
          <w:p w14:paraId="17B5DC04" w14:textId="77777777" w:rsidR="002F0BEB" w:rsidRPr="009F601F" w:rsidRDefault="002F0BEB" w:rsidP="002F0BEB">
            <w:pPr>
              <w:pStyle w:val="af"/>
            </w:pPr>
            <w:r w:rsidRPr="009F601F">
              <w:t>250</w:t>
            </w:r>
          </w:p>
        </w:tc>
        <w:tc>
          <w:tcPr>
            <w:tcW w:w="1310" w:type="dxa"/>
          </w:tcPr>
          <w:p w14:paraId="36C65208" w14:textId="77777777" w:rsidR="002F0BEB" w:rsidRPr="009F601F" w:rsidRDefault="002F0BEB" w:rsidP="002F0BEB">
            <w:pPr>
              <w:pStyle w:val="af"/>
            </w:pPr>
            <w:r w:rsidRPr="009F601F">
              <w:t>80</w:t>
            </w:r>
          </w:p>
        </w:tc>
      </w:tr>
      <w:tr w:rsidR="009F601F" w:rsidRPr="009F601F" w14:paraId="1F0C2F62" w14:textId="77777777" w:rsidTr="002F0BEB">
        <w:tc>
          <w:tcPr>
            <w:tcW w:w="1838" w:type="dxa"/>
            <w:vMerge/>
          </w:tcPr>
          <w:p w14:paraId="1D35871E" w14:textId="77777777" w:rsidR="002F0BEB" w:rsidRPr="009F601F" w:rsidRDefault="002F0BEB" w:rsidP="002F0BEB">
            <w:pPr>
              <w:pStyle w:val="af"/>
            </w:pPr>
          </w:p>
        </w:tc>
        <w:tc>
          <w:tcPr>
            <w:tcW w:w="2268" w:type="dxa"/>
          </w:tcPr>
          <w:p w14:paraId="298D3C2D" w14:textId="77777777" w:rsidR="002F0BEB" w:rsidRPr="009F601F" w:rsidRDefault="002F0BEB" w:rsidP="002F0BEB">
            <w:pPr>
              <w:pStyle w:val="af"/>
            </w:pPr>
            <w:r w:rsidRPr="009F601F">
              <w:t>ШРП 46</w:t>
            </w:r>
          </w:p>
        </w:tc>
        <w:tc>
          <w:tcPr>
            <w:tcW w:w="1310" w:type="dxa"/>
          </w:tcPr>
          <w:p w14:paraId="2A4A5F9E" w14:textId="77777777" w:rsidR="002F0BEB" w:rsidRPr="009F601F" w:rsidRDefault="002F0BEB" w:rsidP="002F0BEB">
            <w:pPr>
              <w:pStyle w:val="af"/>
            </w:pPr>
            <w:r w:rsidRPr="009F601F">
              <w:t>0,6</w:t>
            </w:r>
          </w:p>
        </w:tc>
        <w:tc>
          <w:tcPr>
            <w:tcW w:w="1310" w:type="dxa"/>
          </w:tcPr>
          <w:p w14:paraId="0242FF01" w14:textId="77777777" w:rsidR="002F0BEB" w:rsidRPr="009F601F" w:rsidRDefault="002F0BEB" w:rsidP="002F0BEB">
            <w:pPr>
              <w:pStyle w:val="af"/>
            </w:pPr>
            <w:r w:rsidRPr="009F601F">
              <w:t>0,002</w:t>
            </w:r>
          </w:p>
        </w:tc>
        <w:tc>
          <w:tcPr>
            <w:tcW w:w="1310" w:type="dxa"/>
          </w:tcPr>
          <w:p w14:paraId="5F3D6B3B" w14:textId="77777777" w:rsidR="002F0BEB" w:rsidRPr="009F601F" w:rsidRDefault="002F0BEB" w:rsidP="002F0BEB">
            <w:pPr>
              <w:pStyle w:val="af"/>
            </w:pPr>
            <w:r w:rsidRPr="009F601F">
              <w:t>н/д</w:t>
            </w:r>
          </w:p>
        </w:tc>
        <w:tc>
          <w:tcPr>
            <w:tcW w:w="1310" w:type="dxa"/>
          </w:tcPr>
          <w:p w14:paraId="5247942C" w14:textId="77777777" w:rsidR="002F0BEB" w:rsidRPr="009F601F" w:rsidRDefault="002F0BEB" w:rsidP="002F0BEB">
            <w:pPr>
              <w:pStyle w:val="af"/>
            </w:pPr>
            <w:r w:rsidRPr="009F601F">
              <w:t>16</w:t>
            </w:r>
          </w:p>
        </w:tc>
      </w:tr>
      <w:tr w:rsidR="009F601F" w:rsidRPr="009F601F" w14:paraId="2E613DBC" w14:textId="77777777" w:rsidTr="002F0BEB">
        <w:tc>
          <w:tcPr>
            <w:tcW w:w="1838" w:type="dxa"/>
            <w:vMerge/>
          </w:tcPr>
          <w:p w14:paraId="31827C73" w14:textId="77777777" w:rsidR="002F0BEB" w:rsidRPr="009F601F" w:rsidRDefault="002F0BEB" w:rsidP="002F0BEB">
            <w:pPr>
              <w:pStyle w:val="af"/>
            </w:pPr>
          </w:p>
        </w:tc>
        <w:tc>
          <w:tcPr>
            <w:tcW w:w="2268" w:type="dxa"/>
          </w:tcPr>
          <w:p w14:paraId="75ED03F1" w14:textId="77777777" w:rsidR="002F0BEB" w:rsidRPr="009F601F" w:rsidRDefault="002F0BEB" w:rsidP="002F0BEB">
            <w:pPr>
              <w:pStyle w:val="af"/>
            </w:pPr>
            <w:r w:rsidRPr="009F601F">
              <w:t>ШРП ул. Новая</w:t>
            </w:r>
          </w:p>
        </w:tc>
        <w:tc>
          <w:tcPr>
            <w:tcW w:w="1310" w:type="dxa"/>
          </w:tcPr>
          <w:p w14:paraId="20BD2F49" w14:textId="77777777" w:rsidR="002F0BEB" w:rsidRPr="009F601F" w:rsidRDefault="002F0BEB" w:rsidP="002F0BEB">
            <w:pPr>
              <w:pStyle w:val="af"/>
            </w:pPr>
            <w:r w:rsidRPr="009F601F">
              <w:t>0,6</w:t>
            </w:r>
          </w:p>
        </w:tc>
        <w:tc>
          <w:tcPr>
            <w:tcW w:w="1310" w:type="dxa"/>
          </w:tcPr>
          <w:p w14:paraId="14CBCB61" w14:textId="77777777" w:rsidR="002F0BEB" w:rsidRPr="009F601F" w:rsidRDefault="002F0BEB" w:rsidP="002F0BEB">
            <w:pPr>
              <w:pStyle w:val="af"/>
            </w:pPr>
            <w:r w:rsidRPr="009F601F">
              <w:t>0,002</w:t>
            </w:r>
          </w:p>
        </w:tc>
        <w:tc>
          <w:tcPr>
            <w:tcW w:w="1310" w:type="dxa"/>
          </w:tcPr>
          <w:p w14:paraId="69460321" w14:textId="77777777" w:rsidR="002F0BEB" w:rsidRPr="009F601F" w:rsidRDefault="002F0BEB" w:rsidP="002F0BEB">
            <w:pPr>
              <w:pStyle w:val="af"/>
            </w:pPr>
            <w:r w:rsidRPr="009F601F">
              <w:t>н/д</w:t>
            </w:r>
          </w:p>
        </w:tc>
        <w:tc>
          <w:tcPr>
            <w:tcW w:w="1310" w:type="dxa"/>
          </w:tcPr>
          <w:p w14:paraId="3DF30059" w14:textId="77777777" w:rsidR="002F0BEB" w:rsidRPr="009F601F" w:rsidRDefault="002F0BEB" w:rsidP="002F0BEB">
            <w:pPr>
              <w:pStyle w:val="af"/>
            </w:pPr>
            <w:r w:rsidRPr="009F601F">
              <w:t>н/д</w:t>
            </w:r>
          </w:p>
        </w:tc>
      </w:tr>
      <w:tr w:rsidR="009F601F" w:rsidRPr="009F601F" w14:paraId="59DC0F19" w14:textId="77777777" w:rsidTr="002F0BEB">
        <w:tc>
          <w:tcPr>
            <w:tcW w:w="1838" w:type="dxa"/>
            <w:vMerge/>
          </w:tcPr>
          <w:p w14:paraId="638A223F" w14:textId="77777777" w:rsidR="002F0BEB" w:rsidRPr="009F601F" w:rsidRDefault="002F0BEB" w:rsidP="002F0BEB">
            <w:pPr>
              <w:pStyle w:val="af"/>
            </w:pPr>
          </w:p>
        </w:tc>
        <w:tc>
          <w:tcPr>
            <w:tcW w:w="2268" w:type="dxa"/>
          </w:tcPr>
          <w:p w14:paraId="4550B9A1" w14:textId="77777777" w:rsidR="002F0BEB" w:rsidRPr="009F601F" w:rsidRDefault="002F0BEB" w:rsidP="002F0BEB">
            <w:pPr>
              <w:pStyle w:val="af"/>
            </w:pPr>
            <w:r w:rsidRPr="009F601F">
              <w:t>Котельная ООО «Стройкомплект СПб»</w:t>
            </w:r>
          </w:p>
        </w:tc>
        <w:tc>
          <w:tcPr>
            <w:tcW w:w="1310" w:type="dxa"/>
          </w:tcPr>
          <w:p w14:paraId="44EE4129" w14:textId="77777777" w:rsidR="002F0BEB" w:rsidRPr="009F601F" w:rsidRDefault="002F0BEB" w:rsidP="002F0BEB">
            <w:pPr>
              <w:pStyle w:val="af"/>
            </w:pPr>
            <w:r w:rsidRPr="009F601F">
              <w:t>0,6</w:t>
            </w:r>
          </w:p>
        </w:tc>
        <w:tc>
          <w:tcPr>
            <w:tcW w:w="1310" w:type="dxa"/>
          </w:tcPr>
          <w:p w14:paraId="03469C69" w14:textId="77777777" w:rsidR="002F0BEB" w:rsidRPr="009F601F" w:rsidRDefault="002F0BEB" w:rsidP="002F0BEB">
            <w:pPr>
              <w:pStyle w:val="af"/>
            </w:pPr>
            <w:r w:rsidRPr="009F601F">
              <w:t>0,3</w:t>
            </w:r>
          </w:p>
        </w:tc>
        <w:tc>
          <w:tcPr>
            <w:tcW w:w="1310" w:type="dxa"/>
          </w:tcPr>
          <w:p w14:paraId="46EB2BCE" w14:textId="77777777" w:rsidR="002F0BEB" w:rsidRPr="009F601F" w:rsidRDefault="002F0BEB" w:rsidP="002F0BEB">
            <w:pPr>
              <w:pStyle w:val="af"/>
            </w:pPr>
            <w:r w:rsidRPr="009F601F">
              <w:t>50</w:t>
            </w:r>
          </w:p>
        </w:tc>
        <w:tc>
          <w:tcPr>
            <w:tcW w:w="1310" w:type="dxa"/>
          </w:tcPr>
          <w:p w14:paraId="46FC5880" w14:textId="77777777" w:rsidR="002F0BEB" w:rsidRPr="009F601F" w:rsidRDefault="002F0BEB" w:rsidP="002F0BEB">
            <w:pPr>
              <w:pStyle w:val="af"/>
            </w:pPr>
            <w:r w:rsidRPr="009F601F">
              <w:t>50</w:t>
            </w:r>
          </w:p>
        </w:tc>
      </w:tr>
      <w:tr w:rsidR="009F601F" w:rsidRPr="009F601F" w14:paraId="7AA9FF43" w14:textId="77777777" w:rsidTr="002F0BEB">
        <w:tc>
          <w:tcPr>
            <w:tcW w:w="1838" w:type="dxa"/>
            <w:vMerge w:val="restart"/>
          </w:tcPr>
          <w:p w14:paraId="6A3C21CC" w14:textId="77777777" w:rsidR="002F0BEB" w:rsidRPr="009F601F" w:rsidRDefault="002F0BEB" w:rsidP="002F0BEB">
            <w:pPr>
              <w:pStyle w:val="af"/>
            </w:pPr>
            <w:r w:rsidRPr="009F601F">
              <w:t>дер. Хирвости</w:t>
            </w:r>
          </w:p>
        </w:tc>
        <w:tc>
          <w:tcPr>
            <w:tcW w:w="2268" w:type="dxa"/>
          </w:tcPr>
          <w:p w14:paraId="1FE988A5" w14:textId="77777777" w:rsidR="002F0BEB" w:rsidRPr="009F601F" w:rsidRDefault="002F0BEB" w:rsidP="002F0BEB">
            <w:pPr>
              <w:pStyle w:val="af"/>
            </w:pPr>
            <w:r w:rsidRPr="009F601F">
              <w:t>ШРП 50</w:t>
            </w:r>
          </w:p>
        </w:tc>
        <w:tc>
          <w:tcPr>
            <w:tcW w:w="1310" w:type="dxa"/>
          </w:tcPr>
          <w:p w14:paraId="5D2BED3E" w14:textId="77777777" w:rsidR="002F0BEB" w:rsidRPr="009F601F" w:rsidRDefault="002F0BEB" w:rsidP="002F0BEB">
            <w:pPr>
              <w:pStyle w:val="af"/>
            </w:pPr>
            <w:r w:rsidRPr="009F601F">
              <w:t>0,6</w:t>
            </w:r>
          </w:p>
        </w:tc>
        <w:tc>
          <w:tcPr>
            <w:tcW w:w="1310" w:type="dxa"/>
          </w:tcPr>
          <w:p w14:paraId="7939526A" w14:textId="77777777" w:rsidR="002F0BEB" w:rsidRPr="009F601F" w:rsidRDefault="002F0BEB" w:rsidP="002F0BEB">
            <w:pPr>
              <w:pStyle w:val="af"/>
            </w:pPr>
            <w:r w:rsidRPr="009F601F">
              <w:t>0,002</w:t>
            </w:r>
          </w:p>
        </w:tc>
        <w:tc>
          <w:tcPr>
            <w:tcW w:w="1310" w:type="dxa"/>
          </w:tcPr>
          <w:p w14:paraId="271BA61E" w14:textId="77777777" w:rsidR="002F0BEB" w:rsidRPr="009F601F" w:rsidRDefault="002F0BEB" w:rsidP="002F0BEB">
            <w:pPr>
              <w:pStyle w:val="af"/>
            </w:pPr>
            <w:r w:rsidRPr="009F601F">
              <w:t>н/д</w:t>
            </w:r>
          </w:p>
        </w:tc>
        <w:tc>
          <w:tcPr>
            <w:tcW w:w="1310" w:type="dxa"/>
          </w:tcPr>
          <w:p w14:paraId="6AC09F3E" w14:textId="77777777" w:rsidR="002F0BEB" w:rsidRPr="009F601F" w:rsidRDefault="002F0BEB" w:rsidP="002F0BEB">
            <w:pPr>
              <w:pStyle w:val="af"/>
            </w:pPr>
            <w:r w:rsidRPr="009F601F">
              <w:t>44</w:t>
            </w:r>
          </w:p>
        </w:tc>
      </w:tr>
      <w:tr w:rsidR="009F601F" w:rsidRPr="009F601F" w14:paraId="3CB49869" w14:textId="77777777" w:rsidTr="002F0BEB">
        <w:tc>
          <w:tcPr>
            <w:tcW w:w="1838" w:type="dxa"/>
            <w:vMerge/>
          </w:tcPr>
          <w:p w14:paraId="66B2A333" w14:textId="77777777" w:rsidR="002F0BEB" w:rsidRPr="009F601F" w:rsidRDefault="002F0BEB" w:rsidP="002F0BEB">
            <w:pPr>
              <w:pStyle w:val="af"/>
            </w:pPr>
          </w:p>
        </w:tc>
        <w:tc>
          <w:tcPr>
            <w:tcW w:w="2268" w:type="dxa"/>
          </w:tcPr>
          <w:p w14:paraId="6E2BD116" w14:textId="77777777" w:rsidR="002F0BEB" w:rsidRPr="009F601F" w:rsidRDefault="002F0BEB" w:rsidP="002F0BEB">
            <w:pPr>
              <w:pStyle w:val="af"/>
            </w:pPr>
            <w:r w:rsidRPr="009F601F">
              <w:t>ШРП 41</w:t>
            </w:r>
          </w:p>
        </w:tc>
        <w:tc>
          <w:tcPr>
            <w:tcW w:w="1310" w:type="dxa"/>
          </w:tcPr>
          <w:p w14:paraId="220138F9" w14:textId="77777777" w:rsidR="002F0BEB" w:rsidRPr="009F601F" w:rsidRDefault="002F0BEB" w:rsidP="002F0BEB">
            <w:pPr>
              <w:pStyle w:val="af"/>
            </w:pPr>
            <w:r w:rsidRPr="009F601F">
              <w:t>0,6</w:t>
            </w:r>
          </w:p>
        </w:tc>
        <w:tc>
          <w:tcPr>
            <w:tcW w:w="1310" w:type="dxa"/>
          </w:tcPr>
          <w:p w14:paraId="23F3653A" w14:textId="77777777" w:rsidR="002F0BEB" w:rsidRPr="009F601F" w:rsidRDefault="002F0BEB" w:rsidP="002F0BEB">
            <w:pPr>
              <w:pStyle w:val="af"/>
            </w:pPr>
            <w:r w:rsidRPr="009F601F">
              <w:t>0,002</w:t>
            </w:r>
          </w:p>
        </w:tc>
        <w:tc>
          <w:tcPr>
            <w:tcW w:w="1310" w:type="dxa"/>
          </w:tcPr>
          <w:p w14:paraId="4B7F2176" w14:textId="77777777" w:rsidR="002F0BEB" w:rsidRPr="009F601F" w:rsidRDefault="002F0BEB" w:rsidP="002F0BEB">
            <w:pPr>
              <w:pStyle w:val="af"/>
            </w:pPr>
            <w:r w:rsidRPr="009F601F">
              <w:t>н/д</w:t>
            </w:r>
          </w:p>
        </w:tc>
        <w:tc>
          <w:tcPr>
            <w:tcW w:w="1310" w:type="dxa"/>
          </w:tcPr>
          <w:p w14:paraId="673378F7" w14:textId="77777777" w:rsidR="002F0BEB" w:rsidRPr="009F601F" w:rsidRDefault="002F0BEB" w:rsidP="002F0BEB">
            <w:pPr>
              <w:pStyle w:val="af"/>
            </w:pPr>
            <w:r w:rsidRPr="009F601F">
              <w:t>н/д</w:t>
            </w:r>
          </w:p>
        </w:tc>
      </w:tr>
      <w:tr w:rsidR="009F601F" w:rsidRPr="009F601F" w14:paraId="14C0B6C1" w14:textId="77777777" w:rsidTr="002F0BEB">
        <w:tc>
          <w:tcPr>
            <w:tcW w:w="1838" w:type="dxa"/>
            <w:vMerge/>
          </w:tcPr>
          <w:p w14:paraId="7747D792" w14:textId="77777777" w:rsidR="002F0BEB" w:rsidRPr="009F601F" w:rsidRDefault="002F0BEB" w:rsidP="002F0BEB">
            <w:pPr>
              <w:pStyle w:val="af"/>
            </w:pPr>
          </w:p>
        </w:tc>
        <w:tc>
          <w:tcPr>
            <w:tcW w:w="2268" w:type="dxa"/>
          </w:tcPr>
          <w:p w14:paraId="1A25FDAB" w14:textId="77777777" w:rsidR="002F0BEB" w:rsidRPr="009F601F" w:rsidRDefault="002F0BEB" w:rsidP="002F0BEB">
            <w:pPr>
              <w:pStyle w:val="af"/>
            </w:pPr>
            <w:r w:rsidRPr="009F601F">
              <w:t>ШРП 139</w:t>
            </w:r>
          </w:p>
        </w:tc>
        <w:tc>
          <w:tcPr>
            <w:tcW w:w="1310" w:type="dxa"/>
          </w:tcPr>
          <w:p w14:paraId="3E8145E3" w14:textId="77777777" w:rsidR="002F0BEB" w:rsidRPr="009F601F" w:rsidRDefault="002F0BEB" w:rsidP="002F0BEB">
            <w:pPr>
              <w:pStyle w:val="af"/>
            </w:pPr>
            <w:r w:rsidRPr="009F601F">
              <w:t>0,6</w:t>
            </w:r>
          </w:p>
        </w:tc>
        <w:tc>
          <w:tcPr>
            <w:tcW w:w="1310" w:type="dxa"/>
          </w:tcPr>
          <w:p w14:paraId="0062FB39" w14:textId="77777777" w:rsidR="002F0BEB" w:rsidRPr="009F601F" w:rsidRDefault="002F0BEB" w:rsidP="002F0BEB">
            <w:pPr>
              <w:pStyle w:val="af"/>
            </w:pPr>
            <w:r w:rsidRPr="009F601F">
              <w:t>0,002</w:t>
            </w:r>
          </w:p>
        </w:tc>
        <w:tc>
          <w:tcPr>
            <w:tcW w:w="1310" w:type="dxa"/>
          </w:tcPr>
          <w:p w14:paraId="704C6071" w14:textId="77777777" w:rsidR="002F0BEB" w:rsidRPr="009F601F" w:rsidRDefault="002F0BEB" w:rsidP="002F0BEB">
            <w:pPr>
              <w:pStyle w:val="af"/>
            </w:pPr>
            <w:r w:rsidRPr="009F601F">
              <w:t>250</w:t>
            </w:r>
          </w:p>
        </w:tc>
        <w:tc>
          <w:tcPr>
            <w:tcW w:w="1310" w:type="dxa"/>
          </w:tcPr>
          <w:p w14:paraId="3D1CCBBC" w14:textId="77777777" w:rsidR="002F0BEB" w:rsidRPr="009F601F" w:rsidRDefault="002F0BEB" w:rsidP="002F0BEB">
            <w:pPr>
              <w:pStyle w:val="af"/>
            </w:pPr>
            <w:r w:rsidRPr="009F601F">
              <w:t>32</w:t>
            </w:r>
          </w:p>
        </w:tc>
      </w:tr>
      <w:tr w:rsidR="009F601F" w:rsidRPr="009F601F" w14:paraId="29C5717A" w14:textId="77777777" w:rsidTr="002F0BEB">
        <w:tc>
          <w:tcPr>
            <w:tcW w:w="1838" w:type="dxa"/>
            <w:vMerge/>
          </w:tcPr>
          <w:p w14:paraId="402FBA38" w14:textId="77777777" w:rsidR="002F0BEB" w:rsidRPr="009F601F" w:rsidRDefault="002F0BEB" w:rsidP="002F0BEB">
            <w:pPr>
              <w:pStyle w:val="af"/>
            </w:pPr>
          </w:p>
        </w:tc>
        <w:tc>
          <w:tcPr>
            <w:tcW w:w="2268" w:type="dxa"/>
          </w:tcPr>
          <w:p w14:paraId="0207C15A" w14:textId="77777777" w:rsidR="002F0BEB" w:rsidRPr="009F601F" w:rsidRDefault="002F0BEB" w:rsidP="002F0BEB">
            <w:pPr>
              <w:pStyle w:val="af"/>
            </w:pPr>
            <w:r w:rsidRPr="009F601F">
              <w:t>ШРП 186 (1)</w:t>
            </w:r>
          </w:p>
        </w:tc>
        <w:tc>
          <w:tcPr>
            <w:tcW w:w="1310" w:type="dxa"/>
          </w:tcPr>
          <w:p w14:paraId="7E914659" w14:textId="77777777" w:rsidR="002F0BEB" w:rsidRPr="009F601F" w:rsidRDefault="002F0BEB" w:rsidP="002F0BEB">
            <w:pPr>
              <w:pStyle w:val="af"/>
            </w:pPr>
            <w:r w:rsidRPr="009F601F">
              <w:t>0,6</w:t>
            </w:r>
          </w:p>
        </w:tc>
        <w:tc>
          <w:tcPr>
            <w:tcW w:w="1310" w:type="dxa"/>
          </w:tcPr>
          <w:p w14:paraId="2644CE6E" w14:textId="77777777" w:rsidR="002F0BEB" w:rsidRPr="009F601F" w:rsidRDefault="002F0BEB" w:rsidP="002F0BEB">
            <w:pPr>
              <w:pStyle w:val="af"/>
            </w:pPr>
            <w:r w:rsidRPr="009F601F">
              <w:t>0,002</w:t>
            </w:r>
          </w:p>
        </w:tc>
        <w:tc>
          <w:tcPr>
            <w:tcW w:w="1310" w:type="dxa"/>
          </w:tcPr>
          <w:p w14:paraId="38B01360" w14:textId="77777777" w:rsidR="002F0BEB" w:rsidRPr="009F601F" w:rsidRDefault="002F0BEB" w:rsidP="002F0BEB">
            <w:pPr>
              <w:pStyle w:val="af"/>
            </w:pPr>
            <w:r w:rsidRPr="009F601F">
              <w:t>250</w:t>
            </w:r>
          </w:p>
        </w:tc>
        <w:tc>
          <w:tcPr>
            <w:tcW w:w="1310" w:type="dxa"/>
          </w:tcPr>
          <w:p w14:paraId="55E4134E" w14:textId="77777777" w:rsidR="002F0BEB" w:rsidRPr="009F601F" w:rsidRDefault="002F0BEB" w:rsidP="002F0BEB">
            <w:pPr>
              <w:pStyle w:val="af"/>
            </w:pPr>
            <w:r w:rsidRPr="009F601F">
              <w:t>60</w:t>
            </w:r>
          </w:p>
        </w:tc>
      </w:tr>
      <w:tr w:rsidR="009F601F" w:rsidRPr="009F601F" w14:paraId="2CCE0CCB" w14:textId="77777777" w:rsidTr="002F0BEB">
        <w:tc>
          <w:tcPr>
            <w:tcW w:w="1838" w:type="dxa"/>
            <w:vMerge/>
          </w:tcPr>
          <w:p w14:paraId="169F1C81" w14:textId="77777777" w:rsidR="002F0BEB" w:rsidRPr="009F601F" w:rsidRDefault="002F0BEB" w:rsidP="002F0BEB">
            <w:pPr>
              <w:pStyle w:val="af"/>
            </w:pPr>
          </w:p>
        </w:tc>
        <w:tc>
          <w:tcPr>
            <w:tcW w:w="2268" w:type="dxa"/>
          </w:tcPr>
          <w:p w14:paraId="711549C4" w14:textId="77777777" w:rsidR="002F0BEB" w:rsidRPr="009F601F" w:rsidRDefault="002F0BEB" w:rsidP="002F0BEB">
            <w:pPr>
              <w:pStyle w:val="af"/>
            </w:pPr>
            <w:r w:rsidRPr="009F601F">
              <w:t>ШРП 186 (2)</w:t>
            </w:r>
          </w:p>
        </w:tc>
        <w:tc>
          <w:tcPr>
            <w:tcW w:w="1310" w:type="dxa"/>
          </w:tcPr>
          <w:p w14:paraId="58BBDA4A" w14:textId="77777777" w:rsidR="002F0BEB" w:rsidRPr="009F601F" w:rsidRDefault="002F0BEB" w:rsidP="002F0BEB">
            <w:pPr>
              <w:pStyle w:val="af"/>
            </w:pPr>
            <w:r w:rsidRPr="009F601F">
              <w:t>0,6</w:t>
            </w:r>
          </w:p>
        </w:tc>
        <w:tc>
          <w:tcPr>
            <w:tcW w:w="1310" w:type="dxa"/>
          </w:tcPr>
          <w:p w14:paraId="39B22CEA" w14:textId="77777777" w:rsidR="002F0BEB" w:rsidRPr="009F601F" w:rsidRDefault="002F0BEB" w:rsidP="002F0BEB">
            <w:pPr>
              <w:pStyle w:val="af"/>
            </w:pPr>
            <w:r w:rsidRPr="009F601F">
              <w:t>0,002</w:t>
            </w:r>
          </w:p>
        </w:tc>
        <w:tc>
          <w:tcPr>
            <w:tcW w:w="1310" w:type="dxa"/>
          </w:tcPr>
          <w:p w14:paraId="0371D34B" w14:textId="77777777" w:rsidR="002F0BEB" w:rsidRPr="009F601F" w:rsidRDefault="002F0BEB" w:rsidP="002F0BEB">
            <w:pPr>
              <w:pStyle w:val="af"/>
            </w:pPr>
            <w:r w:rsidRPr="009F601F">
              <w:t>н/д</w:t>
            </w:r>
          </w:p>
        </w:tc>
        <w:tc>
          <w:tcPr>
            <w:tcW w:w="1310" w:type="dxa"/>
          </w:tcPr>
          <w:p w14:paraId="40C3A642" w14:textId="77777777" w:rsidR="002F0BEB" w:rsidRPr="009F601F" w:rsidRDefault="002F0BEB" w:rsidP="002F0BEB">
            <w:pPr>
              <w:pStyle w:val="af"/>
            </w:pPr>
            <w:r w:rsidRPr="009F601F">
              <w:t>44</w:t>
            </w:r>
          </w:p>
        </w:tc>
      </w:tr>
      <w:tr w:rsidR="009F601F" w:rsidRPr="009F601F" w14:paraId="5B0CFB28" w14:textId="77777777" w:rsidTr="002F0BEB">
        <w:tc>
          <w:tcPr>
            <w:tcW w:w="1838" w:type="dxa"/>
            <w:vMerge w:val="restart"/>
          </w:tcPr>
          <w:p w14:paraId="77CD80EA" w14:textId="77777777" w:rsidR="002F0BEB" w:rsidRPr="009F601F" w:rsidRDefault="002F0BEB" w:rsidP="002F0BEB">
            <w:pPr>
              <w:pStyle w:val="af"/>
            </w:pPr>
            <w:r w:rsidRPr="009F601F">
              <w:t>дер. Янино-2</w:t>
            </w:r>
          </w:p>
        </w:tc>
        <w:tc>
          <w:tcPr>
            <w:tcW w:w="2268" w:type="dxa"/>
          </w:tcPr>
          <w:p w14:paraId="21D7818D" w14:textId="77777777" w:rsidR="002F0BEB" w:rsidRPr="009F601F" w:rsidRDefault="002F0BEB" w:rsidP="002F0BEB">
            <w:pPr>
              <w:pStyle w:val="af"/>
            </w:pPr>
            <w:r w:rsidRPr="009F601F">
              <w:t>ШРП 310</w:t>
            </w:r>
          </w:p>
        </w:tc>
        <w:tc>
          <w:tcPr>
            <w:tcW w:w="1310" w:type="dxa"/>
          </w:tcPr>
          <w:p w14:paraId="6391D177" w14:textId="77777777" w:rsidR="002F0BEB" w:rsidRPr="009F601F" w:rsidRDefault="002F0BEB" w:rsidP="002F0BEB">
            <w:pPr>
              <w:pStyle w:val="af"/>
            </w:pPr>
            <w:r w:rsidRPr="009F601F">
              <w:t>0,6</w:t>
            </w:r>
          </w:p>
        </w:tc>
        <w:tc>
          <w:tcPr>
            <w:tcW w:w="1310" w:type="dxa"/>
          </w:tcPr>
          <w:p w14:paraId="6C1DBADD" w14:textId="77777777" w:rsidR="002F0BEB" w:rsidRPr="009F601F" w:rsidRDefault="002F0BEB" w:rsidP="002F0BEB">
            <w:pPr>
              <w:pStyle w:val="af"/>
            </w:pPr>
            <w:r w:rsidRPr="009F601F">
              <w:t>0,002</w:t>
            </w:r>
          </w:p>
        </w:tc>
        <w:tc>
          <w:tcPr>
            <w:tcW w:w="1310" w:type="dxa"/>
          </w:tcPr>
          <w:p w14:paraId="4B969B0F" w14:textId="77777777" w:rsidR="002F0BEB" w:rsidRPr="009F601F" w:rsidRDefault="002F0BEB" w:rsidP="002F0BEB">
            <w:pPr>
              <w:pStyle w:val="af"/>
            </w:pPr>
            <w:r w:rsidRPr="009F601F">
              <w:t>250</w:t>
            </w:r>
          </w:p>
        </w:tc>
        <w:tc>
          <w:tcPr>
            <w:tcW w:w="1310" w:type="dxa"/>
          </w:tcPr>
          <w:p w14:paraId="6BC76224" w14:textId="77777777" w:rsidR="002F0BEB" w:rsidRPr="009F601F" w:rsidRDefault="002F0BEB" w:rsidP="002F0BEB">
            <w:pPr>
              <w:pStyle w:val="af"/>
            </w:pPr>
            <w:r w:rsidRPr="009F601F">
              <w:t>н/д</w:t>
            </w:r>
          </w:p>
        </w:tc>
      </w:tr>
      <w:tr w:rsidR="009F601F" w:rsidRPr="009F601F" w14:paraId="606A2FB1" w14:textId="77777777" w:rsidTr="002F0BEB">
        <w:tc>
          <w:tcPr>
            <w:tcW w:w="1838" w:type="dxa"/>
            <w:vMerge/>
          </w:tcPr>
          <w:p w14:paraId="1C0C25F2" w14:textId="77777777" w:rsidR="002F0BEB" w:rsidRPr="009F601F" w:rsidRDefault="002F0BEB" w:rsidP="002F0BEB">
            <w:pPr>
              <w:pStyle w:val="af"/>
            </w:pPr>
          </w:p>
        </w:tc>
        <w:tc>
          <w:tcPr>
            <w:tcW w:w="2268" w:type="dxa"/>
          </w:tcPr>
          <w:p w14:paraId="1918646C" w14:textId="77777777" w:rsidR="002F0BEB" w:rsidRPr="009F601F" w:rsidRDefault="002F0BEB" w:rsidP="002F0BEB">
            <w:pPr>
              <w:pStyle w:val="af"/>
            </w:pPr>
            <w:r w:rsidRPr="009F601F">
              <w:t>ШРП 76</w:t>
            </w:r>
          </w:p>
        </w:tc>
        <w:tc>
          <w:tcPr>
            <w:tcW w:w="1310" w:type="dxa"/>
          </w:tcPr>
          <w:p w14:paraId="57D13CDA" w14:textId="77777777" w:rsidR="002F0BEB" w:rsidRPr="009F601F" w:rsidRDefault="002F0BEB" w:rsidP="002F0BEB">
            <w:pPr>
              <w:pStyle w:val="af"/>
            </w:pPr>
            <w:r w:rsidRPr="009F601F">
              <w:t>0,6</w:t>
            </w:r>
          </w:p>
        </w:tc>
        <w:tc>
          <w:tcPr>
            <w:tcW w:w="1310" w:type="dxa"/>
          </w:tcPr>
          <w:p w14:paraId="11186B30" w14:textId="77777777" w:rsidR="002F0BEB" w:rsidRPr="009F601F" w:rsidRDefault="002F0BEB" w:rsidP="002F0BEB">
            <w:pPr>
              <w:pStyle w:val="af"/>
            </w:pPr>
            <w:r w:rsidRPr="009F601F">
              <w:t>0,002</w:t>
            </w:r>
          </w:p>
        </w:tc>
        <w:tc>
          <w:tcPr>
            <w:tcW w:w="1310" w:type="dxa"/>
          </w:tcPr>
          <w:p w14:paraId="70D4CACE" w14:textId="77777777" w:rsidR="002F0BEB" w:rsidRPr="009F601F" w:rsidRDefault="002F0BEB" w:rsidP="002F0BEB">
            <w:pPr>
              <w:pStyle w:val="af"/>
            </w:pPr>
            <w:r w:rsidRPr="009F601F">
              <w:t>н/д</w:t>
            </w:r>
          </w:p>
        </w:tc>
        <w:tc>
          <w:tcPr>
            <w:tcW w:w="1310" w:type="dxa"/>
          </w:tcPr>
          <w:p w14:paraId="2E752DC8" w14:textId="77777777" w:rsidR="002F0BEB" w:rsidRPr="009F601F" w:rsidRDefault="002F0BEB" w:rsidP="002F0BEB">
            <w:pPr>
              <w:pStyle w:val="af"/>
            </w:pPr>
            <w:r w:rsidRPr="009F601F">
              <w:t>20</w:t>
            </w:r>
          </w:p>
        </w:tc>
      </w:tr>
      <w:tr w:rsidR="009F601F" w:rsidRPr="009F601F" w14:paraId="07FFC385" w14:textId="77777777" w:rsidTr="002F0BEB">
        <w:tc>
          <w:tcPr>
            <w:tcW w:w="1838" w:type="dxa"/>
            <w:vMerge/>
          </w:tcPr>
          <w:p w14:paraId="64B47190" w14:textId="77777777" w:rsidR="002F0BEB" w:rsidRPr="009F601F" w:rsidRDefault="002F0BEB" w:rsidP="002F0BEB">
            <w:pPr>
              <w:pStyle w:val="af"/>
            </w:pPr>
          </w:p>
        </w:tc>
        <w:tc>
          <w:tcPr>
            <w:tcW w:w="2268" w:type="dxa"/>
          </w:tcPr>
          <w:p w14:paraId="7975A076" w14:textId="77777777" w:rsidR="002F0BEB" w:rsidRPr="009F601F" w:rsidRDefault="002F0BEB" w:rsidP="002F0BEB">
            <w:pPr>
              <w:pStyle w:val="af"/>
            </w:pPr>
            <w:r w:rsidRPr="009F601F">
              <w:t>ШРП 120 (1)</w:t>
            </w:r>
          </w:p>
        </w:tc>
        <w:tc>
          <w:tcPr>
            <w:tcW w:w="1310" w:type="dxa"/>
          </w:tcPr>
          <w:p w14:paraId="3099D870" w14:textId="77777777" w:rsidR="002F0BEB" w:rsidRPr="009F601F" w:rsidRDefault="002F0BEB" w:rsidP="002F0BEB">
            <w:pPr>
              <w:pStyle w:val="af"/>
            </w:pPr>
            <w:r w:rsidRPr="009F601F">
              <w:t>0,6</w:t>
            </w:r>
          </w:p>
        </w:tc>
        <w:tc>
          <w:tcPr>
            <w:tcW w:w="1310" w:type="dxa"/>
          </w:tcPr>
          <w:p w14:paraId="1911070C" w14:textId="77777777" w:rsidR="002F0BEB" w:rsidRPr="009F601F" w:rsidRDefault="002F0BEB" w:rsidP="002F0BEB">
            <w:pPr>
              <w:pStyle w:val="af"/>
            </w:pPr>
            <w:r w:rsidRPr="009F601F">
              <w:t>0,002</w:t>
            </w:r>
          </w:p>
        </w:tc>
        <w:tc>
          <w:tcPr>
            <w:tcW w:w="1310" w:type="dxa"/>
          </w:tcPr>
          <w:p w14:paraId="3D482057" w14:textId="77777777" w:rsidR="002F0BEB" w:rsidRPr="009F601F" w:rsidRDefault="002F0BEB" w:rsidP="002F0BEB">
            <w:pPr>
              <w:pStyle w:val="af"/>
            </w:pPr>
            <w:r w:rsidRPr="009F601F">
              <w:t>н/д</w:t>
            </w:r>
          </w:p>
        </w:tc>
        <w:tc>
          <w:tcPr>
            <w:tcW w:w="1310" w:type="dxa"/>
          </w:tcPr>
          <w:p w14:paraId="130D804D" w14:textId="77777777" w:rsidR="002F0BEB" w:rsidRPr="009F601F" w:rsidRDefault="002F0BEB" w:rsidP="002F0BEB">
            <w:pPr>
              <w:pStyle w:val="af"/>
            </w:pPr>
            <w:r w:rsidRPr="009F601F">
              <w:t>44</w:t>
            </w:r>
          </w:p>
        </w:tc>
      </w:tr>
      <w:tr w:rsidR="009F601F" w:rsidRPr="009F601F" w14:paraId="5F189A59" w14:textId="77777777" w:rsidTr="002F0BEB">
        <w:tc>
          <w:tcPr>
            <w:tcW w:w="1838" w:type="dxa"/>
            <w:vMerge/>
          </w:tcPr>
          <w:p w14:paraId="79FC8BF8" w14:textId="77777777" w:rsidR="002F0BEB" w:rsidRPr="009F601F" w:rsidRDefault="002F0BEB" w:rsidP="002F0BEB">
            <w:pPr>
              <w:pStyle w:val="af"/>
            </w:pPr>
          </w:p>
        </w:tc>
        <w:tc>
          <w:tcPr>
            <w:tcW w:w="2268" w:type="dxa"/>
          </w:tcPr>
          <w:p w14:paraId="6892B44F" w14:textId="77777777" w:rsidR="002F0BEB" w:rsidRPr="009F601F" w:rsidRDefault="002F0BEB" w:rsidP="002F0BEB">
            <w:pPr>
              <w:pStyle w:val="af"/>
            </w:pPr>
            <w:r w:rsidRPr="009F601F">
              <w:t>ШРП 120 (2)</w:t>
            </w:r>
          </w:p>
        </w:tc>
        <w:tc>
          <w:tcPr>
            <w:tcW w:w="1310" w:type="dxa"/>
          </w:tcPr>
          <w:p w14:paraId="5F1C276B" w14:textId="77777777" w:rsidR="002F0BEB" w:rsidRPr="009F601F" w:rsidRDefault="002F0BEB" w:rsidP="002F0BEB">
            <w:pPr>
              <w:pStyle w:val="af"/>
            </w:pPr>
            <w:r w:rsidRPr="009F601F">
              <w:t>0,6</w:t>
            </w:r>
          </w:p>
        </w:tc>
        <w:tc>
          <w:tcPr>
            <w:tcW w:w="1310" w:type="dxa"/>
          </w:tcPr>
          <w:p w14:paraId="56212337" w14:textId="77777777" w:rsidR="002F0BEB" w:rsidRPr="009F601F" w:rsidRDefault="002F0BEB" w:rsidP="002F0BEB">
            <w:pPr>
              <w:pStyle w:val="af"/>
            </w:pPr>
            <w:r w:rsidRPr="009F601F">
              <w:t>0,002</w:t>
            </w:r>
          </w:p>
        </w:tc>
        <w:tc>
          <w:tcPr>
            <w:tcW w:w="1310" w:type="dxa"/>
          </w:tcPr>
          <w:p w14:paraId="5050CBAC" w14:textId="77777777" w:rsidR="002F0BEB" w:rsidRPr="009F601F" w:rsidRDefault="002F0BEB" w:rsidP="002F0BEB">
            <w:pPr>
              <w:pStyle w:val="af"/>
            </w:pPr>
            <w:r w:rsidRPr="009F601F">
              <w:t>н/д</w:t>
            </w:r>
          </w:p>
        </w:tc>
        <w:tc>
          <w:tcPr>
            <w:tcW w:w="1310" w:type="dxa"/>
          </w:tcPr>
          <w:p w14:paraId="46A26564" w14:textId="77777777" w:rsidR="002F0BEB" w:rsidRPr="009F601F" w:rsidRDefault="002F0BEB" w:rsidP="002F0BEB">
            <w:pPr>
              <w:pStyle w:val="af"/>
            </w:pPr>
            <w:r w:rsidRPr="009F601F">
              <w:t>44</w:t>
            </w:r>
          </w:p>
        </w:tc>
      </w:tr>
      <w:tr w:rsidR="009F601F" w:rsidRPr="009F601F" w14:paraId="40D6753F" w14:textId="77777777" w:rsidTr="002F0BEB">
        <w:tc>
          <w:tcPr>
            <w:tcW w:w="1838" w:type="dxa"/>
            <w:vMerge/>
          </w:tcPr>
          <w:p w14:paraId="4DE62D2F" w14:textId="77777777" w:rsidR="002F0BEB" w:rsidRPr="009F601F" w:rsidRDefault="002F0BEB" w:rsidP="002F0BEB">
            <w:pPr>
              <w:pStyle w:val="af"/>
            </w:pPr>
          </w:p>
        </w:tc>
        <w:tc>
          <w:tcPr>
            <w:tcW w:w="2268" w:type="dxa"/>
          </w:tcPr>
          <w:p w14:paraId="126050A6" w14:textId="77777777" w:rsidR="002F0BEB" w:rsidRPr="009F601F" w:rsidRDefault="002F0BEB" w:rsidP="002F0BEB">
            <w:pPr>
              <w:pStyle w:val="af"/>
            </w:pPr>
            <w:r w:rsidRPr="009F601F">
              <w:t>ШРП 93</w:t>
            </w:r>
          </w:p>
        </w:tc>
        <w:tc>
          <w:tcPr>
            <w:tcW w:w="1310" w:type="dxa"/>
          </w:tcPr>
          <w:p w14:paraId="1402AB5A" w14:textId="77777777" w:rsidR="002F0BEB" w:rsidRPr="009F601F" w:rsidRDefault="002F0BEB" w:rsidP="002F0BEB">
            <w:pPr>
              <w:pStyle w:val="af"/>
            </w:pPr>
            <w:r w:rsidRPr="009F601F">
              <w:t>0,6</w:t>
            </w:r>
          </w:p>
        </w:tc>
        <w:tc>
          <w:tcPr>
            <w:tcW w:w="1310" w:type="dxa"/>
          </w:tcPr>
          <w:p w14:paraId="45745444" w14:textId="77777777" w:rsidR="002F0BEB" w:rsidRPr="009F601F" w:rsidRDefault="002F0BEB" w:rsidP="002F0BEB">
            <w:pPr>
              <w:pStyle w:val="af"/>
            </w:pPr>
            <w:r w:rsidRPr="009F601F">
              <w:t>0,002</w:t>
            </w:r>
          </w:p>
        </w:tc>
        <w:tc>
          <w:tcPr>
            <w:tcW w:w="1310" w:type="dxa"/>
          </w:tcPr>
          <w:p w14:paraId="1AD193DD" w14:textId="77777777" w:rsidR="002F0BEB" w:rsidRPr="009F601F" w:rsidRDefault="002F0BEB" w:rsidP="002F0BEB">
            <w:pPr>
              <w:pStyle w:val="af"/>
            </w:pPr>
            <w:r w:rsidRPr="009F601F">
              <w:t>н/д</w:t>
            </w:r>
          </w:p>
        </w:tc>
        <w:tc>
          <w:tcPr>
            <w:tcW w:w="1310" w:type="dxa"/>
          </w:tcPr>
          <w:p w14:paraId="752252FC" w14:textId="77777777" w:rsidR="002F0BEB" w:rsidRPr="009F601F" w:rsidRDefault="002F0BEB" w:rsidP="002F0BEB">
            <w:pPr>
              <w:pStyle w:val="af"/>
            </w:pPr>
            <w:r w:rsidRPr="009F601F">
              <w:t>36</w:t>
            </w:r>
          </w:p>
        </w:tc>
      </w:tr>
      <w:tr w:rsidR="009F601F" w:rsidRPr="009F601F" w14:paraId="2D83F21E" w14:textId="77777777" w:rsidTr="002F0BEB">
        <w:tc>
          <w:tcPr>
            <w:tcW w:w="1838" w:type="dxa"/>
            <w:vMerge/>
          </w:tcPr>
          <w:p w14:paraId="7E5CDAB5" w14:textId="77777777" w:rsidR="002F0BEB" w:rsidRPr="009F601F" w:rsidRDefault="002F0BEB" w:rsidP="002F0BEB">
            <w:pPr>
              <w:pStyle w:val="af"/>
            </w:pPr>
          </w:p>
        </w:tc>
        <w:tc>
          <w:tcPr>
            <w:tcW w:w="2268" w:type="dxa"/>
          </w:tcPr>
          <w:p w14:paraId="4B3F5660" w14:textId="77777777" w:rsidR="002F0BEB" w:rsidRPr="009F601F" w:rsidRDefault="002F0BEB" w:rsidP="002F0BEB">
            <w:pPr>
              <w:pStyle w:val="af"/>
            </w:pPr>
            <w:r w:rsidRPr="009F601F">
              <w:t>ШРП 207</w:t>
            </w:r>
          </w:p>
        </w:tc>
        <w:tc>
          <w:tcPr>
            <w:tcW w:w="1310" w:type="dxa"/>
          </w:tcPr>
          <w:p w14:paraId="57E18E32" w14:textId="77777777" w:rsidR="002F0BEB" w:rsidRPr="009F601F" w:rsidRDefault="002F0BEB" w:rsidP="002F0BEB">
            <w:pPr>
              <w:pStyle w:val="af"/>
            </w:pPr>
            <w:r w:rsidRPr="009F601F">
              <w:t>0,6</w:t>
            </w:r>
          </w:p>
        </w:tc>
        <w:tc>
          <w:tcPr>
            <w:tcW w:w="1310" w:type="dxa"/>
          </w:tcPr>
          <w:p w14:paraId="0318EE88" w14:textId="77777777" w:rsidR="002F0BEB" w:rsidRPr="009F601F" w:rsidRDefault="002F0BEB" w:rsidP="002F0BEB">
            <w:pPr>
              <w:pStyle w:val="af"/>
            </w:pPr>
            <w:r w:rsidRPr="009F601F">
              <w:t>0,002</w:t>
            </w:r>
          </w:p>
        </w:tc>
        <w:tc>
          <w:tcPr>
            <w:tcW w:w="1310" w:type="dxa"/>
          </w:tcPr>
          <w:p w14:paraId="6E838D21" w14:textId="77777777" w:rsidR="002F0BEB" w:rsidRPr="009F601F" w:rsidRDefault="002F0BEB" w:rsidP="002F0BEB">
            <w:pPr>
              <w:pStyle w:val="af"/>
            </w:pPr>
            <w:r w:rsidRPr="009F601F">
              <w:t>н/д</w:t>
            </w:r>
          </w:p>
        </w:tc>
        <w:tc>
          <w:tcPr>
            <w:tcW w:w="1310" w:type="dxa"/>
          </w:tcPr>
          <w:p w14:paraId="47CA0DE5" w14:textId="77777777" w:rsidR="002F0BEB" w:rsidRPr="009F601F" w:rsidRDefault="002F0BEB" w:rsidP="002F0BEB">
            <w:pPr>
              <w:pStyle w:val="af"/>
            </w:pPr>
            <w:r w:rsidRPr="009F601F">
              <w:t>76</w:t>
            </w:r>
          </w:p>
        </w:tc>
      </w:tr>
      <w:tr w:rsidR="009F601F" w:rsidRPr="009F601F" w14:paraId="3818AFC6" w14:textId="77777777" w:rsidTr="002F0BEB">
        <w:tc>
          <w:tcPr>
            <w:tcW w:w="1838" w:type="dxa"/>
            <w:vMerge/>
          </w:tcPr>
          <w:p w14:paraId="39EC4044" w14:textId="77777777" w:rsidR="002F0BEB" w:rsidRPr="009F601F" w:rsidRDefault="002F0BEB" w:rsidP="002F0BEB">
            <w:pPr>
              <w:pStyle w:val="af"/>
            </w:pPr>
          </w:p>
        </w:tc>
        <w:tc>
          <w:tcPr>
            <w:tcW w:w="2268" w:type="dxa"/>
          </w:tcPr>
          <w:p w14:paraId="376A429A" w14:textId="77777777" w:rsidR="002F0BEB" w:rsidRPr="009F601F" w:rsidRDefault="002F0BEB" w:rsidP="002F0BEB">
            <w:pPr>
              <w:pStyle w:val="af"/>
            </w:pPr>
            <w:r w:rsidRPr="009F601F">
              <w:t>ШРП 162</w:t>
            </w:r>
          </w:p>
        </w:tc>
        <w:tc>
          <w:tcPr>
            <w:tcW w:w="1310" w:type="dxa"/>
          </w:tcPr>
          <w:p w14:paraId="0289D5E1" w14:textId="77777777" w:rsidR="002F0BEB" w:rsidRPr="009F601F" w:rsidRDefault="002F0BEB" w:rsidP="002F0BEB">
            <w:pPr>
              <w:pStyle w:val="af"/>
            </w:pPr>
            <w:r w:rsidRPr="009F601F">
              <w:t>0,6</w:t>
            </w:r>
          </w:p>
        </w:tc>
        <w:tc>
          <w:tcPr>
            <w:tcW w:w="1310" w:type="dxa"/>
          </w:tcPr>
          <w:p w14:paraId="7CDEDA99" w14:textId="77777777" w:rsidR="002F0BEB" w:rsidRPr="009F601F" w:rsidRDefault="002F0BEB" w:rsidP="002F0BEB">
            <w:pPr>
              <w:pStyle w:val="af"/>
            </w:pPr>
            <w:r w:rsidRPr="009F601F">
              <w:t>0,002</w:t>
            </w:r>
          </w:p>
        </w:tc>
        <w:tc>
          <w:tcPr>
            <w:tcW w:w="1310" w:type="dxa"/>
          </w:tcPr>
          <w:p w14:paraId="0C7512D4" w14:textId="77777777" w:rsidR="002F0BEB" w:rsidRPr="009F601F" w:rsidRDefault="002F0BEB" w:rsidP="002F0BEB">
            <w:pPr>
              <w:pStyle w:val="af"/>
            </w:pPr>
            <w:r w:rsidRPr="009F601F">
              <w:t>н/д</w:t>
            </w:r>
          </w:p>
        </w:tc>
        <w:tc>
          <w:tcPr>
            <w:tcW w:w="1310" w:type="dxa"/>
          </w:tcPr>
          <w:p w14:paraId="02600126" w14:textId="77777777" w:rsidR="002F0BEB" w:rsidRPr="009F601F" w:rsidRDefault="002F0BEB" w:rsidP="002F0BEB">
            <w:pPr>
              <w:pStyle w:val="af"/>
            </w:pPr>
            <w:r w:rsidRPr="009F601F">
              <w:t>32</w:t>
            </w:r>
          </w:p>
        </w:tc>
      </w:tr>
      <w:tr w:rsidR="009F601F" w:rsidRPr="009F601F" w14:paraId="2A6EB996" w14:textId="77777777" w:rsidTr="002F0BEB">
        <w:tc>
          <w:tcPr>
            <w:tcW w:w="1838" w:type="dxa"/>
            <w:vMerge/>
          </w:tcPr>
          <w:p w14:paraId="261C15C7" w14:textId="77777777" w:rsidR="002F0BEB" w:rsidRPr="009F601F" w:rsidRDefault="002F0BEB" w:rsidP="002F0BEB">
            <w:pPr>
              <w:pStyle w:val="af"/>
            </w:pPr>
          </w:p>
        </w:tc>
        <w:tc>
          <w:tcPr>
            <w:tcW w:w="2268" w:type="dxa"/>
          </w:tcPr>
          <w:p w14:paraId="1E7C2B6B" w14:textId="77777777" w:rsidR="002F0BEB" w:rsidRPr="009F601F" w:rsidRDefault="002F0BEB" w:rsidP="002F0BEB">
            <w:pPr>
              <w:pStyle w:val="af"/>
            </w:pPr>
            <w:r w:rsidRPr="009F601F">
              <w:t>ШРП 26</w:t>
            </w:r>
          </w:p>
        </w:tc>
        <w:tc>
          <w:tcPr>
            <w:tcW w:w="1310" w:type="dxa"/>
          </w:tcPr>
          <w:p w14:paraId="1C9A5D39" w14:textId="77777777" w:rsidR="002F0BEB" w:rsidRPr="009F601F" w:rsidRDefault="002F0BEB" w:rsidP="002F0BEB">
            <w:pPr>
              <w:pStyle w:val="af"/>
            </w:pPr>
            <w:r w:rsidRPr="009F601F">
              <w:t>0,6</w:t>
            </w:r>
          </w:p>
        </w:tc>
        <w:tc>
          <w:tcPr>
            <w:tcW w:w="1310" w:type="dxa"/>
          </w:tcPr>
          <w:p w14:paraId="68F713C5" w14:textId="77777777" w:rsidR="002F0BEB" w:rsidRPr="009F601F" w:rsidRDefault="002F0BEB" w:rsidP="002F0BEB">
            <w:pPr>
              <w:pStyle w:val="af"/>
            </w:pPr>
            <w:r w:rsidRPr="009F601F">
              <w:t>0,002</w:t>
            </w:r>
          </w:p>
        </w:tc>
        <w:tc>
          <w:tcPr>
            <w:tcW w:w="1310" w:type="dxa"/>
          </w:tcPr>
          <w:p w14:paraId="69BE5204" w14:textId="77777777" w:rsidR="002F0BEB" w:rsidRPr="009F601F" w:rsidRDefault="002F0BEB" w:rsidP="002F0BEB">
            <w:pPr>
              <w:pStyle w:val="af"/>
            </w:pPr>
            <w:r w:rsidRPr="009F601F">
              <w:t>н/д</w:t>
            </w:r>
          </w:p>
        </w:tc>
        <w:tc>
          <w:tcPr>
            <w:tcW w:w="1310" w:type="dxa"/>
          </w:tcPr>
          <w:p w14:paraId="455D6168" w14:textId="77777777" w:rsidR="002F0BEB" w:rsidRPr="009F601F" w:rsidRDefault="002F0BEB" w:rsidP="002F0BEB">
            <w:pPr>
              <w:pStyle w:val="af"/>
            </w:pPr>
            <w:r w:rsidRPr="009F601F">
              <w:t>20</w:t>
            </w:r>
          </w:p>
        </w:tc>
      </w:tr>
      <w:tr w:rsidR="009F601F" w:rsidRPr="009F601F" w14:paraId="09A2F1E3" w14:textId="77777777" w:rsidTr="002F0BEB">
        <w:tc>
          <w:tcPr>
            <w:tcW w:w="1838" w:type="dxa"/>
            <w:vMerge/>
          </w:tcPr>
          <w:p w14:paraId="74D26B0F" w14:textId="77777777" w:rsidR="002F0BEB" w:rsidRPr="009F601F" w:rsidRDefault="002F0BEB" w:rsidP="002F0BEB">
            <w:pPr>
              <w:pStyle w:val="af"/>
            </w:pPr>
          </w:p>
        </w:tc>
        <w:tc>
          <w:tcPr>
            <w:tcW w:w="2268" w:type="dxa"/>
          </w:tcPr>
          <w:p w14:paraId="476207CC" w14:textId="77777777" w:rsidR="002F0BEB" w:rsidRPr="009F601F" w:rsidRDefault="002F0BEB" w:rsidP="002F0BEB">
            <w:pPr>
              <w:pStyle w:val="af"/>
            </w:pPr>
            <w:r w:rsidRPr="009F601F">
              <w:t>ШРП 72</w:t>
            </w:r>
          </w:p>
        </w:tc>
        <w:tc>
          <w:tcPr>
            <w:tcW w:w="1310" w:type="dxa"/>
          </w:tcPr>
          <w:p w14:paraId="16D205F0" w14:textId="77777777" w:rsidR="002F0BEB" w:rsidRPr="009F601F" w:rsidRDefault="002F0BEB" w:rsidP="002F0BEB">
            <w:pPr>
              <w:pStyle w:val="af"/>
            </w:pPr>
            <w:r w:rsidRPr="009F601F">
              <w:t>0,6</w:t>
            </w:r>
          </w:p>
        </w:tc>
        <w:tc>
          <w:tcPr>
            <w:tcW w:w="1310" w:type="dxa"/>
          </w:tcPr>
          <w:p w14:paraId="123A8016" w14:textId="77777777" w:rsidR="002F0BEB" w:rsidRPr="009F601F" w:rsidRDefault="002F0BEB" w:rsidP="002F0BEB">
            <w:pPr>
              <w:pStyle w:val="af"/>
            </w:pPr>
            <w:r w:rsidRPr="009F601F">
              <w:t>0,002</w:t>
            </w:r>
          </w:p>
        </w:tc>
        <w:tc>
          <w:tcPr>
            <w:tcW w:w="1310" w:type="dxa"/>
          </w:tcPr>
          <w:p w14:paraId="695092CC" w14:textId="77777777" w:rsidR="002F0BEB" w:rsidRPr="009F601F" w:rsidRDefault="002F0BEB" w:rsidP="002F0BEB">
            <w:pPr>
              <w:pStyle w:val="af"/>
            </w:pPr>
            <w:r w:rsidRPr="009F601F">
              <w:t>н/д</w:t>
            </w:r>
          </w:p>
        </w:tc>
        <w:tc>
          <w:tcPr>
            <w:tcW w:w="1310" w:type="dxa"/>
          </w:tcPr>
          <w:p w14:paraId="531C8EE6" w14:textId="77777777" w:rsidR="002F0BEB" w:rsidRPr="009F601F" w:rsidRDefault="002F0BEB" w:rsidP="002F0BEB">
            <w:pPr>
              <w:pStyle w:val="af"/>
            </w:pPr>
            <w:r w:rsidRPr="009F601F">
              <w:t>52</w:t>
            </w:r>
          </w:p>
        </w:tc>
      </w:tr>
    </w:tbl>
    <w:p w14:paraId="4B264D42" w14:textId="77777777" w:rsidR="002F0BEB" w:rsidRPr="009F601F" w:rsidRDefault="002F0BEB" w:rsidP="002F0BEB">
      <w:pPr>
        <w:pStyle w:val="ab"/>
      </w:pPr>
    </w:p>
    <w:p w14:paraId="176EB4DF" w14:textId="77777777" w:rsidR="002F0BEB" w:rsidRPr="009F601F" w:rsidRDefault="002F0BEB" w:rsidP="002F0BEB">
      <w:pPr>
        <w:pStyle w:val="ab"/>
        <w:rPr>
          <w:lang w:eastAsia="ru-RU"/>
        </w:rPr>
      </w:pPr>
      <w:r w:rsidRPr="009F601F">
        <w:rPr>
          <w:lang w:eastAsia="ru-RU"/>
        </w:rPr>
        <w:t>Газоснабжение дер. Янино-1 осуществляется от ГРС «Восточная» газопроводом высокого давления второй категории (0,6 МПа) Ду 400 мм, проложенному от ГРС в направлении дер. Колтуши.</w:t>
      </w:r>
    </w:p>
    <w:p w14:paraId="0D1D84F7" w14:textId="77777777" w:rsidR="002F0BEB" w:rsidRPr="009F601F" w:rsidRDefault="002F0BEB" w:rsidP="002F0BEB">
      <w:pPr>
        <w:pStyle w:val="ab"/>
        <w:rPr>
          <w:lang w:eastAsia="ru-RU"/>
        </w:rPr>
      </w:pPr>
      <w:r w:rsidRPr="009F601F">
        <w:rPr>
          <w:lang w:eastAsia="ru-RU"/>
        </w:rPr>
        <w:t>Схема газопроводов низкого давления — тупиковая, среднего давления — кольцевая с отдельными тупиковыми участками (закольцованная система с питанием от нескольких ГРП).</w:t>
      </w:r>
    </w:p>
    <w:p w14:paraId="4082A2D1" w14:textId="77777777" w:rsidR="002F0BEB" w:rsidRPr="009F601F" w:rsidRDefault="002F0BEB" w:rsidP="002F0BEB">
      <w:pPr>
        <w:pStyle w:val="ab"/>
        <w:rPr>
          <w:lang w:eastAsia="ru-RU"/>
        </w:rPr>
      </w:pPr>
      <w:r w:rsidRPr="009F601F">
        <w:rPr>
          <w:lang w:eastAsia="ru-RU"/>
        </w:rPr>
        <w:t>В настоящее время дер. Янино-1 газифицирована частично. Суммарный расход газа составляет 267,9 м³/ч.</w:t>
      </w:r>
    </w:p>
    <w:p w14:paraId="6EACF068" w14:textId="5ECFDB79" w:rsidR="002F0BEB" w:rsidRPr="009F601F" w:rsidRDefault="002F0BEB" w:rsidP="002F0BEB">
      <w:pPr>
        <w:pStyle w:val="ab"/>
        <w:rPr>
          <w:lang w:eastAsia="ru-RU"/>
        </w:rPr>
      </w:pPr>
      <w:r w:rsidRPr="009F601F">
        <w:rPr>
          <w:lang w:eastAsia="ru-RU"/>
        </w:rPr>
        <w:t>Перечень сетевых ГРП (ГРПШ) на территории дер. Янино-1 представлен в табл. 2.5.2-3.</w:t>
      </w:r>
    </w:p>
    <w:p w14:paraId="7B8FC6BB" w14:textId="77777777" w:rsidR="002F0BEB" w:rsidRPr="009F601F" w:rsidRDefault="002F0BEB" w:rsidP="002F0BEB">
      <w:pPr>
        <w:pStyle w:val="ab"/>
        <w:rPr>
          <w:lang w:eastAsia="ru-RU"/>
        </w:rPr>
        <w:sectPr w:rsidR="002F0BEB" w:rsidRPr="009F601F">
          <w:footerReference w:type="default" r:id="rId29"/>
          <w:pgSz w:w="11906" w:h="16838"/>
          <w:pgMar w:top="1134" w:right="850" w:bottom="1134" w:left="1701" w:header="708" w:footer="708" w:gutter="0"/>
          <w:cols w:space="708"/>
          <w:docGrid w:linePitch="360"/>
        </w:sectPr>
      </w:pPr>
    </w:p>
    <w:p w14:paraId="55C7E500" w14:textId="77777777" w:rsidR="002F0BEB" w:rsidRPr="009F601F" w:rsidRDefault="002F0BEB" w:rsidP="00683693">
      <w:pPr>
        <w:pStyle w:val="11110"/>
      </w:pPr>
      <w:r w:rsidRPr="009F601F">
        <w:lastRenderedPageBreak/>
        <w:t>Перечень сетевых ГРП (ГРПШ) дер. Янино-1</w:t>
      </w:r>
    </w:p>
    <w:tbl>
      <w:tblPr>
        <w:tblStyle w:val="UsersTable"/>
        <w:tblW w:w="5000" w:type="pct"/>
        <w:tblLook w:val="04A0" w:firstRow="1" w:lastRow="0" w:firstColumn="1" w:lastColumn="0" w:noHBand="0" w:noVBand="1"/>
      </w:tblPr>
      <w:tblGrid>
        <w:gridCol w:w="566"/>
        <w:gridCol w:w="1329"/>
        <w:gridCol w:w="2851"/>
        <w:gridCol w:w="2082"/>
        <w:gridCol w:w="1700"/>
        <w:gridCol w:w="2082"/>
        <w:gridCol w:w="1621"/>
        <w:gridCol w:w="2555"/>
      </w:tblGrid>
      <w:tr w:rsidR="009F601F" w:rsidRPr="009F601F" w14:paraId="7963DF87" w14:textId="77777777" w:rsidTr="002F0BEB">
        <w:trPr>
          <w:cnfStyle w:val="100000000000" w:firstRow="1" w:lastRow="0" w:firstColumn="0" w:lastColumn="0" w:oddVBand="0" w:evenVBand="0" w:oddHBand="0" w:evenHBand="0" w:firstRowFirstColumn="0" w:firstRowLastColumn="0" w:lastRowFirstColumn="0" w:lastRowLastColumn="0"/>
        </w:trPr>
        <w:tc>
          <w:tcPr>
            <w:tcW w:w="191" w:type="pct"/>
          </w:tcPr>
          <w:p w14:paraId="70A90E95" w14:textId="77777777" w:rsidR="002F0BEB" w:rsidRPr="009F601F" w:rsidRDefault="002F0BEB" w:rsidP="002F0BEB">
            <w:pPr>
              <w:pStyle w:val="af"/>
            </w:pPr>
            <w:r w:rsidRPr="009F601F">
              <w:t>№ п/п</w:t>
            </w:r>
          </w:p>
        </w:tc>
        <w:tc>
          <w:tcPr>
            <w:tcW w:w="449" w:type="pct"/>
          </w:tcPr>
          <w:p w14:paraId="20A16550" w14:textId="77777777" w:rsidR="002F0BEB" w:rsidRPr="009F601F" w:rsidRDefault="002F0BEB" w:rsidP="002F0BEB">
            <w:pPr>
              <w:pStyle w:val="af"/>
            </w:pPr>
            <w:r w:rsidRPr="009F601F">
              <w:t>Номер ГРПШ</w:t>
            </w:r>
          </w:p>
        </w:tc>
        <w:tc>
          <w:tcPr>
            <w:tcW w:w="964" w:type="pct"/>
          </w:tcPr>
          <w:p w14:paraId="6AB87937" w14:textId="77777777" w:rsidR="002F0BEB" w:rsidRPr="009F601F" w:rsidRDefault="002F0BEB" w:rsidP="002F0BEB">
            <w:pPr>
              <w:pStyle w:val="af"/>
            </w:pPr>
            <w:r w:rsidRPr="009F601F">
              <w:t>Адрес ГРПШ</w:t>
            </w:r>
          </w:p>
        </w:tc>
        <w:tc>
          <w:tcPr>
            <w:tcW w:w="704" w:type="pct"/>
          </w:tcPr>
          <w:p w14:paraId="420F13F0" w14:textId="77777777" w:rsidR="002F0BEB" w:rsidRPr="009F601F" w:rsidRDefault="002F0BEB" w:rsidP="002F0BEB">
            <w:pPr>
              <w:pStyle w:val="af"/>
            </w:pPr>
            <w:r w:rsidRPr="009F601F">
              <w:t>Модель ГРПШ</w:t>
            </w:r>
          </w:p>
        </w:tc>
        <w:tc>
          <w:tcPr>
            <w:tcW w:w="575" w:type="pct"/>
          </w:tcPr>
          <w:p w14:paraId="577CB9AD" w14:textId="77777777" w:rsidR="002F0BEB" w:rsidRPr="009F601F" w:rsidRDefault="002F0BEB" w:rsidP="002F0BEB">
            <w:pPr>
              <w:pStyle w:val="af"/>
            </w:pPr>
            <w:r w:rsidRPr="009F601F">
              <w:t>Производитель-ность, м³/ч</w:t>
            </w:r>
          </w:p>
        </w:tc>
        <w:tc>
          <w:tcPr>
            <w:tcW w:w="704" w:type="pct"/>
          </w:tcPr>
          <w:p w14:paraId="66EBF35E" w14:textId="77777777" w:rsidR="002F0BEB" w:rsidRPr="009F601F" w:rsidRDefault="002F0BEB" w:rsidP="002F0BEB">
            <w:pPr>
              <w:pStyle w:val="af"/>
            </w:pPr>
            <w:r w:rsidRPr="009F601F">
              <w:t>Расчетный часовой расход газа, мᶾ/ч</w:t>
            </w:r>
          </w:p>
        </w:tc>
        <w:tc>
          <w:tcPr>
            <w:tcW w:w="548" w:type="pct"/>
          </w:tcPr>
          <w:p w14:paraId="04E44EF8" w14:textId="77777777" w:rsidR="002F0BEB" w:rsidRPr="009F601F" w:rsidRDefault="002F0BEB" w:rsidP="002F0BEB">
            <w:pPr>
              <w:pStyle w:val="af"/>
            </w:pPr>
            <w:r w:rsidRPr="009F601F">
              <w:t>Наименование регулятора</w:t>
            </w:r>
          </w:p>
        </w:tc>
        <w:tc>
          <w:tcPr>
            <w:tcW w:w="864" w:type="pct"/>
          </w:tcPr>
          <w:p w14:paraId="45B63033" w14:textId="77777777" w:rsidR="002F0BEB" w:rsidRPr="009F601F" w:rsidRDefault="002F0BEB" w:rsidP="002F0BEB">
            <w:pPr>
              <w:pStyle w:val="af"/>
            </w:pPr>
            <w:r w:rsidRPr="009F601F">
              <w:t>Примечание</w:t>
            </w:r>
          </w:p>
        </w:tc>
      </w:tr>
      <w:tr w:rsidR="009F601F" w:rsidRPr="009F601F" w14:paraId="14B4FC32" w14:textId="77777777" w:rsidTr="002F0BEB">
        <w:tc>
          <w:tcPr>
            <w:tcW w:w="191" w:type="pct"/>
          </w:tcPr>
          <w:p w14:paraId="0783376E" w14:textId="77777777" w:rsidR="002F0BEB" w:rsidRPr="009F601F" w:rsidRDefault="002F0BEB" w:rsidP="002F0BEB">
            <w:pPr>
              <w:pStyle w:val="af"/>
            </w:pPr>
            <w:r w:rsidRPr="009F601F">
              <w:t>1</w:t>
            </w:r>
          </w:p>
        </w:tc>
        <w:tc>
          <w:tcPr>
            <w:tcW w:w="449" w:type="pct"/>
          </w:tcPr>
          <w:p w14:paraId="4FF23454" w14:textId="77777777" w:rsidR="002F0BEB" w:rsidRPr="009F601F" w:rsidRDefault="002F0BEB" w:rsidP="002F0BEB">
            <w:pPr>
              <w:pStyle w:val="af"/>
            </w:pPr>
            <w:r w:rsidRPr="009F601F">
              <w:t>№20</w:t>
            </w:r>
          </w:p>
          <w:p w14:paraId="19CE4B4A" w14:textId="77777777" w:rsidR="002F0BEB" w:rsidRPr="009F601F" w:rsidRDefault="002F0BEB" w:rsidP="002F0BEB">
            <w:pPr>
              <w:pStyle w:val="af"/>
            </w:pPr>
            <w:r w:rsidRPr="009F601F">
              <w:t>(завод-й)</w:t>
            </w:r>
          </w:p>
        </w:tc>
        <w:tc>
          <w:tcPr>
            <w:tcW w:w="964" w:type="pct"/>
          </w:tcPr>
          <w:p w14:paraId="1A2B2862" w14:textId="24E6CB68" w:rsidR="002F0BEB" w:rsidRPr="009F601F" w:rsidRDefault="003D1F20" w:rsidP="002F0BEB">
            <w:pPr>
              <w:pStyle w:val="af"/>
            </w:pPr>
            <w:r w:rsidRPr="009F601F">
              <w:t>гп. Янино</w:t>
            </w:r>
            <w:r w:rsidR="002F0BEB" w:rsidRPr="009F601F">
              <w:t>-1, ул. Шоссейная, магазин «Дикси»</w:t>
            </w:r>
          </w:p>
        </w:tc>
        <w:tc>
          <w:tcPr>
            <w:tcW w:w="704" w:type="pct"/>
          </w:tcPr>
          <w:p w14:paraId="04B8EA8F" w14:textId="77777777" w:rsidR="002F0BEB" w:rsidRPr="009F601F" w:rsidRDefault="002F0BEB" w:rsidP="002F0BEB">
            <w:pPr>
              <w:pStyle w:val="af"/>
            </w:pPr>
            <w:r w:rsidRPr="009F601F">
              <w:t>ГРПШ-10М-1</w:t>
            </w:r>
          </w:p>
        </w:tc>
        <w:tc>
          <w:tcPr>
            <w:tcW w:w="575" w:type="pct"/>
          </w:tcPr>
          <w:p w14:paraId="450B10D8" w14:textId="77777777" w:rsidR="002F0BEB" w:rsidRPr="009F601F" w:rsidRDefault="002F0BEB" w:rsidP="002F0BEB">
            <w:pPr>
              <w:pStyle w:val="af"/>
            </w:pPr>
            <w:r w:rsidRPr="009F601F">
              <w:t>35</w:t>
            </w:r>
          </w:p>
        </w:tc>
        <w:tc>
          <w:tcPr>
            <w:tcW w:w="704" w:type="pct"/>
          </w:tcPr>
          <w:p w14:paraId="5491FE57" w14:textId="77777777" w:rsidR="002F0BEB" w:rsidRPr="009F601F" w:rsidRDefault="002F0BEB" w:rsidP="002F0BEB">
            <w:pPr>
              <w:pStyle w:val="af"/>
            </w:pPr>
            <w:r w:rsidRPr="009F601F">
              <w:t>11</w:t>
            </w:r>
          </w:p>
        </w:tc>
        <w:tc>
          <w:tcPr>
            <w:tcW w:w="548" w:type="pct"/>
          </w:tcPr>
          <w:p w14:paraId="7FD74191" w14:textId="77777777" w:rsidR="002F0BEB" w:rsidRPr="009F601F" w:rsidRDefault="002F0BEB" w:rsidP="002F0BEB">
            <w:pPr>
              <w:pStyle w:val="af"/>
            </w:pPr>
            <w:r w:rsidRPr="009F601F">
              <w:t>РДГБ-25</w:t>
            </w:r>
          </w:p>
        </w:tc>
        <w:tc>
          <w:tcPr>
            <w:tcW w:w="864" w:type="pct"/>
          </w:tcPr>
          <w:p w14:paraId="7FFB6270" w14:textId="77777777" w:rsidR="002F0BEB" w:rsidRPr="009F601F" w:rsidRDefault="002F0BEB" w:rsidP="002F0BEB">
            <w:pPr>
              <w:pStyle w:val="af"/>
            </w:pPr>
            <w:r w:rsidRPr="009F601F">
              <w:t>Магазин «Дикси»,</w:t>
            </w:r>
          </w:p>
          <w:p w14:paraId="69FC722C" w14:textId="77777777" w:rsidR="002F0BEB" w:rsidRPr="009F601F" w:rsidRDefault="002F0BEB" w:rsidP="002F0BEB">
            <w:pPr>
              <w:pStyle w:val="af"/>
            </w:pPr>
            <w:r w:rsidRPr="009F601F">
              <w:t>арх. 1897</w:t>
            </w:r>
          </w:p>
        </w:tc>
      </w:tr>
      <w:tr w:rsidR="009F601F" w:rsidRPr="009F601F" w14:paraId="626EBF50" w14:textId="77777777" w:rsidTr="002F0BEB">
        <w:tc>
          <w:tcPr>
            <w:tcW w:w="191" w:type="pct"/>
          </w:tcPr>
          <w:p w14:paraId="7E3BC774" w14:textId="77777777" w:rsidR="002F0BEB" w:rsidRPr="009F601F" w:rsidRDefault="002F0BEB" w:rsidP="002F0BEB">
            <w:pPr>
              <w:pStyle w:val="af"/>
            </w:pPr>
            <w:r w:rsidRPr="009F601F">
              <w:t>2</w:t>
            </w:r>
          </w:p>
        </w:tc>
        <w:tc>
          <w:tcPr>
            <w:tcW w:w="449" w:type="pct"/>
          </w:tcPr>
          <w:p w14:paraId="565F9D4F" w14:textId="77777777" w:rsidR="002F0BEB" w:rsidRPr="009F601F" w:rsidRDefault="002F0BEB" w:rsidP="002F0BEB">
            <w:pPr>
              <w:pStyle w:val="af"/>
            </w:pPr>
            <w:r w:rsidRPr="009F601F">
              <w:t>113</w:t>
            </w:r>
          </w:p>
        </w:tc>
        <w:tc>
          <w:tcPr>
            <w:tcW w:w="964" w:type="pct"/>
          </w:tcPr>
          <w:p w14:paraId="2D22B665" w14:textId="79E5B688" w:rsidR="002F0BEB" w:rsidRPr="009F601F" w:rsidRDefault="003D1F20" w:rsidP="002F0BEB">
            <w:pPr>
              <w:pStyle w:val="af"/>
            </w:pPr>
            <w:r w:rsidRPr="009F601F">
              <w:t>гп. Янино</w:t>
            </w:r>
            <w:r w:rsidR="002F0BEB" w:rsidRPr="009F601F">
              <w:t>-1, ул. Шоссейная д. 19</w:t>
            </w:r>
          </w:p>
        </w:tc>
        <w:tc>
          <w:tcPr>
            <w:tcW w:w="704" w:type="pct"/>
          </w:tcPr>
          <w:p w14:paraId="27BBFA3D" w14:textId="77777777" w:rsidR="002F0BEB" w:rsidRPr="009F601F" w:rsidRDefault="002F0BEB" w:rsidP="002F0BEB">
            <w:pPr>
              <w:pStyle w:val="af"/>
            </w:pPr>
            <w:r w:rsidRPr="009F601F">
              <w:t>ГРПШ-400-01</w:t>
            </w:r>
          </w:p>
        </w:tc>
        <w:tc>
          <w:tcPr>
            <w:tcW w:w="575" w:type="pct"/>
          </w:tcPr>
          <w:p w14:paraId="717BBCD1" w14:textId="77777777" w:rsidR="002F0BEB" w:rsidRPr="009F601F" w:rsidRDefault="002F0BEB" w:rsidP="002F0BEB">
            <w:pPr>
              <w:pStyle w:val="af"/>
            </w:pPr>
            <w:r w:rsidRPr="009F601F">
              <w:t>600</w:t>
            </w:r>
          </w:p>
        </w:tc>
        <w:tc>
          <w:tcPr>
            <w:tcW w:w="704" w:type="pct"/>
          </w:tcPr>
          <w:p w14:paraId="330782C8" w14:textId="77777777" w:rsidR="002F0BEB" w:rsidRPr="009F601F" w:rsidRDefault="002F0BEB" w:rsidP="002F0BEB">
            <w:pPr>
              <w:pStyle w:val="af"/>
            </w:pPr>
            <w:r w:rsidRPr="009F601F">
              <w:t>60</w:t>
            </w:r>
          </w:p>
          <w:p w14:paraId="4230F904" w14:textId="77777777" w:rsidR="002F0BEB" w:rsidRPr="009F601F" w:rsidRDefault="002F0BEB" w:rsidP="002F0BEB">
            <w:pPr>
              <w:pStyle w:val="af"/>
            </w:pPr>
            <w:r w:rsidRPr="009F601F">
              <w:t>(208,9 персп.)</w:t>
            </w:r>
          </w:p>
        </w:tc>
        <w:tc>
          <w:tcPr>
            <w:tcW w:w="548" w:type="pct"/>
          </w:tcPr>
          <w:p w14:paraId="6BCDD76E" w14:textId="77777777" w:rsidR="002F0BEB" w:rsidRPr="009F601F" w:rsidRDefault="002F0BEB" w:rsidP="002F0BEB">
            <w:pPr>
              <w:pStyle w:val="af"/>
            </w:pPr>
            <w:r w:rsidRPr="009F601F">
              <w:t>РДНК-400М</w:t>
            </w:r>
          </w:p>
        </w:tc>
        <w:tc>
          <w:tcPr>
            <w:tcW w:w="864" w:type="pct"/>
          </w:tcPr>
          <w:p w14:paraId="52CE9404" w14:textId="77777777" w:rsidR="002F0BEB" w:rsidRPr="009F601F" w:rsidRDefault="002F0BEB" w:rsidP="002F0BEB">
            <w:pPr>
              <w:pStyle w:val="af"/>
            </w:pPr>
            <w:r w:rsidRPr="009F601F">
              <w:t>Индивидуальные ж/д,</w:t>
            </w:r>
          </w:p>
          <w:p w14:paraId="5A113D6F" w14:textId="77777777" w:rsidR="002F0BEB" w:rsidRPr="009F601F" w:rsidRDefault="002F0BEB" w:rsidP="002F0BEB">
            <w:pPr>
              <w:pStyle w:val="af"/>
            </w:pPr>
            <w:r w:rsidRPr="009F601F">
              <w:t>арх. 997</w:t>
            </w:r>
          </w:p>
        </w:tc>
      </w:tr>
      <w:tr w:rsidR="009F601F" w:rsidRPr="009F601F" w14:paraId="4ABC3E35" w14:textId="77777777" w:rsidTr="002F0BEB">
        <w:tc>
          <w:tcPr>
            <w:tcW w:w="191" w:type="pct"/>
          </w:tcPr>
          <w:p w14:paraId="4DAE40CB" w14:textId="77777777" w:rsidR="002F0BEB" w:rsidRPr="009F601F" w:rsidRDefault="002F0BEB" w:rsidP="002F0BEB">
            <w:pPr>
              <w:pStyle w:val="af"/>
            </w:pPr>
            <w:r w:rsidRPr="009F601F">
              <w:t>3</w:t>
            </w:r>
          </w:p>
        </w:tc>
        <w:tc>
          <w:tcPr>
            <w:tcW w:w="449" w:type="pct"/>
          </w:tcPr>
          <w:p w14:paraId="30F898B1" w14:textId="77777777" w:rsidR="002F0BEB" w:rsidRPr="009F601F" w:rsidRDefault="002F0BEB" w:rsidP="002F0BEB">
            <w:pPr>
              <w:pStyle w:val="af"/>
            </w:pPr>
            <w:r w:rsidRPr="009F601F">
              <w:t>342</w:t>
            </w:r>
          </w:p>
        </w:tc>
        <w:tc>
          <w:tcPr>
            <w:tcW w:w="964" w:type="pct"/>
          </w:tcPr>
          <w:p w14:paraId="4C069C2F" w14:textId="01DA300C" w:rsidR="002F0BEB" w:rsidRPr="009F601F" w:rsidRDefault="003D1F20" w:rsidP="002F0BEB">
            <w:pPr>
              <w:pStyle w:val="af"/>
            </w:pPr>
            <w:r w:rsidRPr="009F601F">
              <w:t>гп. Янино</w:t>
            </w:r>
            <w:r w:rsidR="002F0BEB" w:rsidRPr="009F601F">
              <w:t>-1, ул. Заневская (котельная)</w:t>
            </w:r>
          </w:p>
        </w:tc>
        <w:tc>
          <w:tcPr>
            <w:tcW w:w="704" w:type="pct"/>
          </w:tcPr>
          <w:p w14:paraId="34A2A7C4" w14:textId="77777777" w:rsidR="002F0BEB" w:rsidRPr="009F601F" w:rsidRDefault="002F0BEB" w:rsidP="002F0BEB">
            <w:pPr>
              <w:pStyle w:val="af"/>
            </w:pPr>
            <w:r w:rsidRPr="009F601F">
              <w:t>УГРШ-100 В-2</w:t>
            </w:r>
          </w:p>
        </w:tc>
        <w:tc>
          <w:tcPr>
            <w:tcW w:w="575" w:type="pct"/>
          </w:tcPr>
          <w:p w14:paraId="5F0AEB3C" w14:textId="77777777" w:rsidR="002F0BEB" w:rsidRPr="009F601F" w:rsidRDefault="002F0BEB" w:rsidP="002F0BEB">
            <w:pPr>
              <w:pStyle w:val="af"/>
              <w:rPr>
                <w:lang w:val="en-US"/>
              </w:rPr>
            </w:pPr>
            <w:r w:rsidRPr="009F601F">
              <w:rPr>
                <w:lang w:val="en-US"/>
              </w:rPr>
              <w:t>11600</w:t>
            </w:r>
          </w:p>
        </w:tc>
        <w:tc>
          <w:tcPr>
            <w:tcW w:w="704" w:type="pct"/>
          </w:tcPr>
          <w:p w14:paraId="40EF3F41" w14:textId="77777777" w:rsidR="002F0BEB" w:rsidRPr="009F601F" w:rsidRDefault="002F0BEB" w:rsidP="002F0BEB">
            <w:pPr>
              <w:pStyle w:val="af"/>
            </w:pPr>
            <w:r w:rsidRPr="009F601F">
              <w:t>6096</w:t>
            </w:r>
          </w:p>
        </w:tc>
        <w:tc>
          <w:tcPr>
            <w:tcW w:w="548" w:type="pct"/>
          </w:tcPr>
          <w:p w14:paraId="355A6E04" w14:textId="77777777" w:rsidR="002F0BEB" w:rsidRPr="009F601F" w:rsidRDefault="002F0BEB" w:rsidP="002F0BEB">
            <w:pPr>
              <w:pStyle w:val="af"/>
            </w:pPr>
            <w:r w:rsidRPr="009F601F">
              <w:t>РДП-100В(2шт. основ. Резерв.)</w:t>
            </w:r>
          </w:p>
        </w:tc>
        <w:tc>
          <w:tcPr>
            <w:tcW w:w="864" w:type="pct"/>
          </w:tcPr>
          <w:p w14:paraId="693B5B47" w14:textId="77777777" w:rsidR="002F0BEB" w:rsidRPr="009F601F" w:rsidRDefault="002F0BEB" w:rsidP="002F0BEB">
            <w:pPr>
              <w:pStyle w:val="af"/>
            </w:pPr>
            <w:r w:rsidRPr="009F601F">
              <w:t>Многокв. жилые дома, котельная №40,</w:t>
            </w:r>
          </w:p>
          <w:p w14:paraId="2529AC1B" w14:textId="77777777" w:rsidR="002F0BEB" w:rsidRPr="009F601F" w:rsidRDefault="002F0BEB" w:rsidP="002F0BEB">
            <w:pPr>
              <w:pStyle w:val="af"/>
            </w:pPr>
            <w:r w:rsidRPr="009F601F">
              <w:t>арх. 1417</w:t>
            </w:r>
          </w:p>
        </w:tc>
      </w:tr>
      <w:tr w:rsidR="009F601F" w:rsidRPr="009F601F" w14:paraId="065D3653" w14:textId="77777777" w:rsidTr="002F0BEB">
        <w:tc>
          <w:tcPr>
            <w:tcW w:w="191" w:type="pct"/>
          </w:tcPr>
          <w:p w14:paraId="32AB4C26" w14:textId="77777777" w:rsidR="002F0BEB" w:rsidRPr="009F601F" w:rsidRDefault="002F0BEB" w:rsidP="002F0BEB">
            <w:pPr>
              <w:pStyle w:val="af"/>
            </w:pPr>
            <w:r w:rsidRPr="009F601F">
              <w:t>4</w:t>
            </w:r>
          </w:p>
        </w:tc>
        <w:tc>
          <w:tcPr>
            <w:tcW w:w="449" w:type="pct"/>
          </w:tcPr>
          <w:p w14:paraId="70951FEC" w14:textId="77777777" w:rsidR="002F0BEB" w:rsidRPr="009F601F" w:rsidRDefault="002F0BEB" w:rsidP="002F0BEB">
            <w:pPr>
              <w:pStyle w:val="af"/>
            </w:pPr>
            <w:r w:rsidRPr="009F601F">
              <w:t>ГРП-7</w:t>
            </w:r>
          </w:p>
        </w:tc>
        <w:tc>
          <w:tcPr>
            <w:tcW w:w="964" w:type="pct"/>
          </w:tcPr>
          <w:p w14:paraId="23F6A3F0" w14:textId="6DA951D5" w:rsidR="002F0BEB" w:rsidRPr="009F601F" w:rsidRDefault="003D1F20" w:rsidP="002F0BEB">
            <w:pPr>
              <w:pStyle w:val="af"/>
            </w:pPr>
            <w:r w:rsidRPr="009F601F">
              <w:t>гп. Янино</w:t>
            </w:r>
            <w:r w:rsidR="002F0BEB" w:rsidRPr="009F601F">
              <w:t>-1, ул. Новая</w:t>
            </w:r>
          </w:p>
        </w:tc>
        <w:tc>
          <w:tcPr>
            <w:tcW w:w="704" w:type="pct"/>
          </w:tcPr>
          <w:p w14:paraId="47FBE3C3" w14:textId="77777777" w:rsidR="002F0BEB" w:rsidRPr="009F601F" w:rsidRDefault="002F0BEB" w:rsidP="002F0BEB">
            <w:pPr>
              <w:pStyle w:val="af"/>
            </w:pPr>
            <w:r w:rsidRPr="009F601F">
              <w:t>ГРП</w:t>
            </w:r>
          </w:p>
        </w:tc>
        <w:tc>
          <w:tcPr>
            <w:tcW w:w="575" w:type="pct"/>
          </w:tcPr>
          <w:p w14:paraId="255D84CF" w14:textId="77777777" w:rsidR="002F0BEB" w:rsidRPr="009F601F" w:rsidRDefault="002F0BEB" w:rsidP="002F0BEB">
            <w:pPr>
              <w:pStyle w:val="af"/>
            </w:pPr>
            <w:r w:rsidRPr="009F601F">
              <w:t>6500</w:t>
            </w:r>
          </w:p>
        </w:tc>
        <w:tc>
          <w:tcPr>
            <w:tcW w:w="704" w:type="pct"/>
          </w:tcPr>
          <w:p w14:paraId="0FBCD24B" w14:textId="77777777" w:rsidR="002F0BEB" w:rsidRPr="009F601F" w:rsidRDefault="002F0BEB" w:rsidP="002F0BEB">
            <w:pPr>
              <w:pStyle w:val="af"/>
            </w:pPr>
            <w:r w:rsidRPr="009F601F">
              <w:t>н/д</w:t>
            </w:r>
          </w:p>
        </w:tc>
        <w:tc>
          <w:tcPr>
            <w:tcW w:w="548" w:type="pct"/>
          </w:tcPr>
          <w:p w14:paraId="59DC3999" w14:textId="77777777" w:rsidR="002F0BEB" w:rsidRPr="009F601F" w:rsidRDefault="002F0BEB" w:rsidP="002F0BEB">
            <w:pPr>
              <w:pStyle w:val="af"/>
            </w:pPr>
            <w:r w:rsidRPr="009F601F">
              <w:t>РДУК2Н-50/35</w:t>
            </w:r>
          </w:p>
        </w:tc>
        <w:tc>
          <w:tcPr>
            <w:tcW w:w="864" w:type="pct"/>
          </w:tcPr>
          <w:p w14:paraId="709A7ED1" w14:textId="77777777" w:rsidR="002F0BEB" w:rsidRPr="009F601F" w:rsidRDefault="002F0BEB" w:rsidP="002F0BEB">
            <w:pPr>
              <w:pStyle w:val="af"/>
            </w:pPr>
            <w:r w:rsidRPr="009F601F">
              <w:t>Многокв. жилые дома,</w:t>
            </w:r>
          </w:p>
          <w:p w14:paraId="720008C4" w14:textId="77777777" w:rsidR="002F0BEB" w:rsidRPr="009F601F" w:rsidRDefault="002F0BEB" w:rsidP="002F0BEB">
            <w:pPr>
              <w:pStyle w:val="af"/>
            </w:pPr>
            <w:r w:rsidRPr="009F601F">
              <w:t>арх. 407</w:t>
            </w:r>
          </w:p>
        </w:tc>
      </w:tr>
      <w:tr w:rsidR="009F601F" w:rsidRPr="009F601F" w14:paraId="7B8DD391" w14:textId="77777777" w:rsidTr="002F0BEB">
        <w:tc>
          <w:tcPr>
            <w:tcW w:w="191" w:type="pct"/>
          </w:tcPr>
          <w:p w14:paraId="40F9D004" w14:textId="77777777" w:rsidR="002F0BEB" w:rsidRPr="009F601F" w:rsidRDefault="002F0BEB" w:rsidP="002F0BEB">
            <w:pPr>
              <w:pStyle w:val="af"/>
            </w:pPr>
            <w:r w:rsidRPr="009F601F">
              <w:t>5</w:t>
            </w:r>
          </w:p>
        </w:tc>
        <w:tc>
          <w:tcPr>
            <w:tcW w:w="449" w:type="pct"/>
          </w:tcPr>
          <w:p w14:paraId="4AADF654" w14:textId="77777777" w:rsidR="002F0BEB" w:rsidRPr="009F601F" w:rsidRDefault="002F0BEB" w:rsidP="002F0BEB">
            <w:pPr>
              <w:pStyle w:val="af"/>
            </w:pPr>
            <w:r w:rsidRPr="009F601F">
              <w:t>464</w:t>
            </w:r>
          </w:p>
        </w:tc>
        <w:tc>
          <w:tcPr>
            <w:tcW w:w="964" w:type="pct"/>
          </w:tcPr>
          <w:p w14:paraId="0ECFDC4B" w14:textId="2B682818" w:rsidR="002F0BEB" w:rsidRPr="009F601F" w:rsidRDefault="003D1F20" w:rsidP="002F0BEB">
            <w:pPr>
              <w:pStyle w:val="af"/>
            </w:pPr>
            <w:r w:rsidRPr="009F601F">
              <w:t>гп. Янино</w:t>
            </w:r>
            <w:r w:rsidR="002F0BEB" w:rsidRPr="009F601F">
              <w:t>-1, на пер. ул. Новая д. 13а</w:t>
            </w:r>
          </w:p>
        </w:tc>
        <w:tc>
          <w:tcPr>
            <w:tcW w:w="704" w:type="pct"/>
          </w:tcPr>
          <w:p w14:paraId="5742F2AD" w14:textId="77777777" w:rsidR="002F0BEB" w:rsidRPr="009F601F" w:rsidRDefault="002F0BEB" w:rsidP="002F0BEB">
            <w:pPr>
              <w:pStyle w:val="af"/>
            </w:pPr>
            <w:r w:rsidRPr="009F601F">
              <w:t>ГРПШ 10.0</w:t>
            </w:r>
          </w:p>
        </w:tc>
        <w:tc>
          <w:tcPr>
            <w:tcW w:w="575" w:type="pct"/>
          </w:tcPr>
          <w:p w14:paraId="3E64B0FD" w14:textId="77777777" w:rsidR="002F0BEB" w:rsidRPr="009F601F" w:rsidRDefault="002F0BEB" w:rsidP="002F0BEB">
            <w:pPr>
              <w:pStyle w:val="af"/>
            </w:pPr>
            <w:r w:rsidRPr="009F601F">
              <w:t>15,9</w:t>
            </w:r>
          </w:p>
        </w:tc>
        <w:tc>
          <w:tcPr>
            <w:tcW w:w="704" w:type="pct"/>
          </w:tcPr>
          <w:p w14:paraId="37E6A118" w14:textId="77777777" w:rsidR="002F0BEB" w:rsidRPr="009F601F" w:rsidRDefault="002F0BEB" w:rsidP="002F0BEB">
            <w:pPr>
              <w:pStyle w:val="af"/>
            </w:pPr>
            <w:r w:rsidRPr="009F601F">
              <w:t>12</w:t>
            </w:r>
          </w:p>
        </w:tc>
        <w:tc>
          <w:tcPr>
            <w:tcW w:w="548" w:type="pct"/>
          </w:tcPr>
          <w:p w14:paraId="25BEDEA0" w14:textId="77777777" w:rsidR="002F0BEB" w:rsidRPr="009F601F" w:rsidRDefault="002F0BEB" w:rsidP="002F0BEB">
            <w:pPr>
              <w:pStyle w:val="af"/>
              <w:rPr>
                <w:lang w:val="en-US"/>
              </w:rPr>
            </w:pPr>
            <w:r w:rsidRPr="009F601F">
              <w:rPr>
                <w:lang w:val="en-US"/>
              </w:rPr>
              <w:t>ARD 10</w:t>
            </w:r>
          </w:p>
        </w:tc>
        <w:tc>
          <w:tcPr>
            <w:tcW w:w="864" w:type="pct"/>
          </w:tcPr>
          <w:p w14:paraId="266F6FDA" w14:textId="77777777" w:rsidR="002F0BEB" w:rsidRPr="009F601F" w:rsidRDefault="002F0BEB" w:rsidP="002F0BEB">
            <w:pPr>
              <w:pStyle w:val="af"/>
            </w:pPr>
            <w:r w:rsidRPr="009F601F">
              <w:t>ООО «Парадиз»,</w:t>
            </w:r>
          </w:p>
          <w:p w14:paraId="1C22BBDD" w14:textId="77777777" w:rsidR="002F0BEB" w:rsidRPr="009F601F" w:rsidRDefault="002F0BEB" w:rsidP="002F0BEB">
            <w:pPr>
              <w:pStyle w:val="af"/>
            </w:pPr>
            <w:r w:rsidRPr="009F601F">
              <w:t>арх. 1565</w:t>
            </w:r>
          </w:p>
        </w:tc>
      </w:tr>
      <w:tr w:rsidR="009F601F" w:rsidRPr="009F601F" w14:paraId="783D9E27" w14:textId="77777777" w:rsidTr="002F0BEB">
        <w:tc>
          <w:tcPr>
            <w:tcW w:w="191" w:type="pct"/>
          </w:tcPr>
          <w:p w14:paraId="0AFA4A0E" w14:textId="77777777" w:rsidR="002F0BEB" w:rsidRPr="009F601F" w:rsidRDefault="002F0BEB" w:rsidP="002F0BEB">
            <w:pPr>
              <w:pStyle w:val="af"/>
            </w:pPr>
            <w:r w:rsidRPr="009F601F">
              <w:t>6</w:t>
            </w:r>
          </w:p>
        </w:tc>
        <w:tc>
          <w:tcPr>
            <w:tcW w:w="449" w:type="pct"/>
          </w:tcPr>
          <w:p w14:paraId="3EF7AF9C" w14:textId="77777777" w:rsidR="002F0BEB" w:rsidRPr="009F601F" w:rsidRDefault="002F0BEB" w:rsidP="002F0BEB">
            <w:pPr>
              <w:pStyle w:val="af"/>
            </w:pPr>
            <w:r w:rsidRPr="009F601F">
              <w:t>№13.23.3667</w:t>
            </w:r>
          </w:p>
          <w:p w14:paraId="3F18DA2D" w14:textId="77777777" w:rsidR="002F0BEB" w:rsidRPr="009F601F" w:rsidRDefault="002F0BEB" w:rsidP="002F0BEB">
            <w:pPr>
              <w:pStyle w:val="af"/>
            </w:pPr>
            <w:r w:rsidRPr="009F601F">
              <w:t>(завод-й)</w:t>
            </w:r>
          </w:p>
        </w:tc>
        <w:tc>
          <w:tcPr>
            <w:tcW w:w="964" w:type="pct"/>
          </w:tcPr>
          <w:p w14:paraId="3776B668" w14:textId="2E40EC35" w:rsidR="002F0BEB" w:rsidRPr="009F601F" w:rsidRDefault="003D1F20" w:rsidP="002F0BEB">
            <w:pPr>
              <w:pStyle w:val="af"/>
            </w:pPr>
            <w:r w:rsidRPr="009F601F">
              <w:t>гп. Янино</w:t>
            </w:r>
            <w:r w:rsidR="002F0BEB" w:rsidRPr="009F601F">
              <w:t>-1, на пер. ул. Военный Городок и ул. Новая</w:t>
            </w:r>
          </w:p>
        </w:tc>
        <w:tc>
          <w:tcPr>
            <w:tcW w:w="704" w:type="pct"/>
          </w:tcPr>
          <w:p w14:paraId="60408740" w14:textId="77777777" w:rsidR="002F0BEB" w:rsidRPr="009F601F" w:rsidRDefault="002F0BEB" w:rsidP="002F0BEB">
            <w:pPr>
              <w:pStyle w:val="af"/>
            </w:pPr>
            <w:r w:rsidRPr="009F601F">
              <w:t>ИТГАЗ-В/249/2-О-У-</w:t>
            </w:r>
            <w:r w:rsidRPr="009F601F">
              <w:rPr>
                <w:lang w:val="en-US"/>
              </w:rPr>
              <w:t>G</w:t>
            </w:r>
            <w:r w:rsidRPr="009F601F">
              <w:t>65-</w:t>
            </w:r>
            <w:r w:rsidRPr="009F601F">
              <w:rPr>
                <w:lang w:val="en-US"/>
              </w:rPr>
              <w:t>E</w:t>
            </w:r>
            <w:r w:rsidRPr="009F601F">
              <w:t>-</w:t>
            </w:r>
            <w:r w:rsidRPr="009F601F">
              <w:rPr>
                <w:lang w:val="en-US"/>
              </w:rPr>
              <w:t>T</w:t>
            </w:r>
          </w:p>
        </w:tc>
        <w:tc>
          <w:tcPr>
            <w:tcW w:w="575" w:type="pct"/>
          </w:tcPr>
          <w:p w14:paraId="2691896E" w14:textId="77777777" w:rsidR="002F0BEB" w:rsidRPr="009F601F" w:rsidRDefault="002F0BEB" w:rsidP="002F0BEB">
            <w:pPr>
              <w:pStyle w:val="af"/>
            </w:pPr>
            <w:r w:rsidRPr="009F601F">
              <w:t>200</w:t>
            </w:r>
          </w:p>
        </w:tc>
        <w:tc>
          <w:tcPr>
            <w:tcW w:w="704" w:type="pct"/>
          </w:tcPr>
          <w:p w14:paraId="3851F902" w14:textId="77777777" w:rsidR="002F0BEB" w:rsidRPr="009F601F" w:rsidRDefault="002F0BEB" w:rsidP="002F0BEB">
            <w:pPr>
              <w:pStyle w:val="af"/>
            </w:pPr>
            <w:r w:rsidRPr="009F601F">
              <w:t>86,11</w:t>
            </w:r>
          </w:p>
        </w:tc>
        <w:tc>
          <w:tcPr>
            <w:tcW w:w="548" w:type="pct"/>
          </w:tcPr>
          <w:p w14:paraId="3BCA9679" w14:textId="77777777" w:rsidR="002F0BEB" w:rsidRPr="009F601F" w:rsidRDefault="002F0BEB" w:rsidP="002F0BEB">
            <w:pPr>
              <w:pStyle w:val="af"/>
              <w:rPr>
                <w:lang w:val="en-US"/>
              </w:rPr>
            </w:pPr>
            <w:r w:rsidRPr="009F601F">
              <w:rPr>
                <w:lang w:val="en-US"/>
              </w:rPr>
              <w:t>Tartarini B/249(2</w:t>
            </w:r>
            <w:r w:rsidRPr="009F601F">
              <w:t>шт</w:t>
            </w:r>
            <w:r w:rsidRPr="009F601F">
              <w:rPr>
                <w:lang w:val="en-US"/>
              </w:rPr>
              <w:t xml:space="preserve">.) </w:t>
            </w:r>
            <w:r w:rsidRPr="009F601F">
              <w:t>с</w:t>
            </w:r>
            <w:r w:rsidRPr="009F601F">
              <w:rPr>
                <w:lang w:val="en-US"/>
              </w:rPr>
              <w:t xml:space="preserve"> </w:t>
            </w:r>
            <w:r w:rsidRPr="009F601F">
              <w:t>ПЗК</w:t>
            </w:r>
          </w:p>
        </w:tc>
        <w:tc>
          <w:tcPr>
            <w:tcW w:w="864" w:type="pct"/>
          </w:tcPr>
          <w:p w14:paraId="65FB6424" w14:textId="77777777" w:rsidR="002F0BEB" w:rsidRPr="009F601F" w:rsidRDefault="002F0BEB" w:rsidP="002F0BEB">
            <w:pPr>
              <w:pStyle w:val="af"/>
            </w:pPr>
            <w:r w:rsidRPr="009F601F">
              <w:t>Многокв. жилые дома №16а, 16б, 16в, арх. 1749</w:t>
            </w:r>
          </w:p>
        </w:tc>
      </w:tr>
      <w:tr w:rsidR="009F601F" w:rsidRPr="009F601F" w14:paraId="44A228E3" w14:textId="77777777" w:rsidTr="002F0BEB">
        <w:tc>
          <w:tcPr>
            <w:tcW w:w="191" w:type="pct"/>
          </w:tcPr>
          <w:p w14:paraId="6EE93FA4" w14:textId="77777777" w:rsidR="002F0BEB" w:rsidRPr="009F601F" w:rsidRDefault="002F0BEB" w:rsidP="002F0BEB">
            <w:pPr>
              <w:pStyle w:val="af"/>
            </w:pPr>
            <w:r w:rsidRPr="009F601F">
              <w:t>7</w:t>
            </w:r>
          </w:p>
        </w:tc>
        <w:tc>
          <w:tcPr>
            <w:tcW w:w="449" w:type="pct"/>
          </w:tcPr>
          <w:p w14:paraId="053B71FD" w14:textId="77777777" w:rsidR="002F0BEB" w:rsidRPr="009F601F" w:rsidRDefault="002F0BEB" w:rsidP="002F0BEB">
            <w:pPr>
              <w:pStyle w:val="af"/>
            </w:pPr>
            <w:r w:rsidRPr="009F601F">
              <w:t>12</w:t>
            </w:r>
          </w:p>
        </w:tc>
        <w:tc>
          <w:tcPr>
            <w:tcW w:w="964" w:type="pct"/>
          </w:tcPr>
          <w:p w14:paraId="5490B0AE" w14:textId="58F2EC8A" w:rsidR="002F0BEB" w:rsidRPr="009F601F" w:rsidRDefault="003D1F20" w:rsidP="002F0BEB">
            <w:pPr>
              <w:pStyle w:val="af"/>
            </w:pPr>
            <w:r w:rsidRPr="009F601F">
              <w:t>гп. Янино</w:t>
            </w:r>
            <w:r w:rsidR="002F0BEB" w:rsidRPr="009F601F">
              <w:t>-1, ул. Шоссейная (Массив Янино-Восточный)</w:t>
            </w:r>
          </w:p>
        </w:tc>
        <w:tc>
          <w:tcPr>
            <w:tcW w:w="704" w:type="pct"/>
          </w:tcPr>
          <w:p w14:paraId="4DD6DEC6" w14:textId="77777777" w:rsidR="002F0BEB" w:rsidRPr="009F601F" w:rsidRDefault="002F0BEB" w:rsidP="002F0BEB">
            <w:pPr>
              <w:pStyle w:val="af"/>
            </w:pPr>
            <w:r w:rsidRPr="009F601F">
              <w:t>ПГБ-50 (Актионгаз, блочный)</w:t>
            </w:r>
          </w:p>
        </w:tc>
        <w:tc>
          <w:tcPr>
            <w:tcW w:w="575" w:type="pct"/>
          </w:tcPr>
          <w:p w14:paraId="472D2A6B" w14:textId="77777777" w:rsidR="002F0BEB" w:rsidRPr="009F601F" w:rsidRDefault="002F0BEB" w:rsidP="002F0BEB">
            <w:pPr>
              <w:pStyle w:val="af"/>
            </w:pPr>
            <w:r w:rsidRPr="009F601F">
              <w:t>4000</w:t>
            </w:r>
          </w:p>
        </w:tc>
        <w:tc>
          <w:tcPr>
            <w:tcW w:w="704" w:type="pct"/>
          </w:tcPr>
          <w:p w14:paraId="2AC13891" w14:textId="77777777" w:rsidR="002F0BEB" w:rsidRPr="009F601F" w:rsidRDefault="002F0BEB" w:rsidP="002F0BEB">
            <w:pPr>
              <w:pStyle w:val="af"/>
            </w:pPr>
            <w:r w:rsidRPr="009F601F">
              <w:t>2730,8</w:t>
            </w:r>
          </w:p>
        </w:tc>
        <w:tc>
          <w:tcPr>
            <w:tcW w:w="548" w:type="pct"/>
          </w:tcPr>
          <w:p w14:paraId="51A3E984" w14:textId="77777777" w:rsidR="002F0BEB" w:rsidRPr="009F601F" w:rsidRDefault="002F0BEB" w:rsidP="002F0BEB">
            <w:pPr>
              <w:pStyle w:val="af"/>
            </w:pPr>
            <w:r w:rsidRPr="009F601F">
              <w:rPr>
                <w:lang w:val="en-US"/>
              </w:rPr>
              <w:t>Tartarini</w:t>
            </w:r>
            <w:r w:rsidRPr="009F601F">
              <w:t xml:space="preserve"> </w:t>
            </w:r>
            <w:r w:rsidRPr="009F601F">
              <w:rPr>
                <w:lang w:val="en-US"/>
              </w:rPr>
              <w:t>MBN</w:t>
            </w:r>
            <w:r w:rsidRPr="009F601F">
              <w:t>-50/100(2шт.)</w:t>
            </w:r>
          </w:p>
        </w:tc>
        <w:tc>
          <w:tcPr>
            <w:tcW w:w="864" w:type="pct"/>
          </w:tcPr>
          <w:p w14:paraId="18425ACD" w14:textId="77777777" w:rsidR="002F0BEB" w:rsidRPr="009F601F" w:rsidRDefault="002F0BEB" w:rsidP="002F0BEB">
            <w:pPr>
              <w:pStyle w:val="af"/>
            </w:pPr>
            <w:r w:rsidRPr="009F601F">
              <w:t>ООО Логистический парк «Янино», арх. 1573</w:t>
            </w:r>
          </w:p>
        </w:tc>
      </w:tr>
      <w:tr w:rsidR="009F601F" w:rsidRPr="009F601F" w14:paraId="1AACD32F" w14:textId="77777777" w:rsidTr="002F0BEB">
        <w:tc>
          <w:tcPr>
            <w:tcW w:w="191" w:type="pct"/>
          </w:tcPr>
          <w:p w14:paraId="1C077212" w14:textId="77777777" w:rsidR="002F0BEB" w:rsidRPr="009F601F" w:rsidRDefault="002F0BEB" w:rsidP="002F0BEB">
            <w:pPr>
              <w:pStyle w:val="af"/>
            </w:pPr>
            <w:r w:rsidRPr="009F601F">
              <w:t>8</w:t>
            </w:r>
          </w:p>
        </w:tc>
        <w:tc>
          <w:tcPr>
            <w:tcW w:w="449" w:type="pct"/>
          </w:tcPr>
          <w:p w14:paraId="64AFDBB4" w14:textId="77777777" w:rsidR="002F0BEB" w:rsidRPr="009F601F" w:rsidRDefault="002F0BEB" w:rsidP="002F0BEB">
            <w:pPr>
              <w:pStyle w:val="af"/>
            </w:pPr>
            <w:r w:rsidRPr="009F601F">
              <w:t>н/д</w:t>
            </w:r>
          </w:p>
        </w:tc>
        <w:tc>
          <w:tcPr>
            <w:tcW w:w="964" w:type="pct"/>
          </w:tcPr>
          <w:p w14:paraId="498C66F3" w14:textId="34A08AC6" w:rsidR="002F0BEB" w:rsidRPr="009F601F" w:rsidRDefault="003D1F20" w:rsidP="002F0BEB">
            <w:pPr>
              <w:pStyle w:val="af"/>
            </w:pPr>
            <w:r w:rsidRPr="009F601F">
              <w:t>гп. Янино</w:t>
            </w:r>
            <w:r w:rsidR="002F0BEB" w:rsidRPr="009F601F">
              <w:t>-1, Юго-Восточная часть (Массив Янино-Восточный)</w:t>
            </w:r>
          </w:p>
        </w:tc>
        <w:tc>
          <w:tcPr>
            <w:tcW w:w="704" w:type="pct"/>
          </w:tcPr>
          <w:p w14:paraId="2A565AF6" w14:textId="77777777" w:rsidR="002F0BEB" w:rsidRPr="009F601F" w:rsidRDefault="002F0BEB" w:rsidP="002F0BEB">
            <w:pPr>
              <w:pStyle w:val="af"/>
            </w:pPr>
            <w:r w:rsidRPr="009F601F">
              <w:t>ГРПШ-03М-У1</w:t>
            </w:r>
          </w:p>
        </w:tc>
        <w:tc>
          <w:tcPr>
            <w:tcW w:w="575" w:type="pct"/>
          </w:tcPr>
          <w:p w14:paraId="4DEC4B4F" w14:textId="77777777" w:rsidR="002F0BEB" w:rsidRPr="009F601F" w:rsidRDefault="002F0BEB" w:rsidP="002F0BEB">
            <w:pPr>
              <w:pStyle w:val="af"/>
            </w:pPr>
            <w:r w:rsidRPr="009F601F">
              <w:t>483,4</w:t>
            </w:r>
          </w:p>
        </w:tc>
        <w:tc>
          <w:tcPr>
            <w:tcW w:w="704" w:type="pct"/>
          </w:tcPr>
          <w:p w14:paraId="7D11FB86" w14:textId="77777777" w:rsidR="002F0BEB" w:rsidRPr="009F601F" w:rsidRDefault="002F0BEB" w:rsidP="002F0BEB">
            <w:pPr>
              <w:pStyle w:val="af"/>
            </w:pPr>
            <w:r w:rsidRPr="009F601F">
              <w:t>365</w:t>
            </w:r>
          </w:p>
        </w:tc>
        <w:tc>
          <w:tcPr>
            <w:tcW w:w="548" w:type="pct"/>
          </w:tcPr>
          <w:p w14:paraId="35EB3E1D" w14:textId="77777777" w:rsidR="002F0BEB" w:rsidRPr="009F601F" w:rsidRDefault="002F0BEB" w:rsidP="002F0BEB">
            <w:pPr>
              <w:pStyle w:val="af"/>
            </w:pPr>
            <w:r w:rsidRPr="009F601F">
              <w:t>131-</w:t>
            </w:r>
            <w:r w:rsidRPr="009F601F">
              <w:rPr>
                <w:lang w:val="en-US"/>
              </w:rPr>
              <w:t xml:space="preserve">BV </w:t>
            </w:r>
            <w:r w:rsidRPr="009F601F">
              <w:t>(1шт.)</w:t>
            </w:r>
          </w:p>
        </w:tc>
        <w:tc>
          <w:tcPr>
            <w:tcW w:w="864" w:type="pct"/>
          </w:tcPr>
          <w:p w14:paraId="1CBAB0E2" w14:textId="77777777" w:rsidR="002F0BEB" w:rsidRPr="009F601F" w:rsidRDefault="002F0BEB" w:rsidP="002F0BEB">
            <w:pPr>
              <w:pStyle w:val="af"/>
            </w:pPr>
            <w:r w:rsidRPr="009F601F">
              <w:t>ООО «Горизонт»,</w:t>
            </w:r>
          </w:p>
          <w:p w14:paraId="4120997B" w14:textId="77777777" w:rsidR="002F0BEB" w:rsidRPr="009F601F" w:rsidRDefault="002F0BEB" w:rsidP="002F0BEB">
            <w:pPr>
              <w:pStyle w:val="af"/>
            </w:pPr>
            <w:r w:rsidRPr="009F601F">
              <w:t>арх. 1378</w:t>
            </w:r>
          </w:p>
        </w:tc>
      </w:tr>
      <w:tr w:rsidR="009F601F" w:rsidRPr="009F601F" w14:paraId="449080D8" w14:textId="77777777" w:rsidTr="002F0BEB">
        <w:tc>
          <w:tcPr>
            <w:tcW w:w="191" w:type="pct"/>
          </w:tcPr>
          <w:p w14:paraId="732E8132" w14:textId="77777777" w:rsidR="002F0BEB" w:rsidRPr="009F601F" w:rsidRDefault="002F0BEB" w:rsidP="002F0BEB">
            <w:pPr>
              <w:pStyle w:val="af"/>
            </w:pPr>
            <w:r w:rsidRPr="009F601F">
              <w:t>9</w:t>
            </w:r>
          </w:p>
        </w:tc>
        <w:tc>
          <w:tcPr>
            <w:tcW w:w="449" w:type="pct"/>
          </w:tcPr>
          <w:p w14:paraId="5A1F542C" w14:textId="77777777" w:rsidR="002F0BEB" w:rsidRPr="009F601F" w:rsidRDefault="002F0BEB" w:rsidP="002F0BEB">
            <w:pPr>
              <w:pStyle w:val="af"/>
            </w:pPr>
            <w:r w:rsidRPr="009F601F">
              <w:t>329</w:t>
            </w:r>
          </w:p>
        </w:tc>
        <w:tc>
          <w:tcPr>
            <w:tcW w:w="964" w:type="pct"/>
          </w:tcPr>
          <w:p w14:paraId="7EED034F" w14:textId="17AABDD8" w:rsidR="002F0BEB" w:rsidRPr="009F601F" w:rsidRDefault="003D1F20" w:rsidP="002F0BEB">
            <w:pPr>
              <w:pStyle w:val="af"/>
            </w:pPr>
            <w:r w:rsidRPr="009F601F">
              <w:t>гп. Янино</w:t>
            </w:r>
            <w:r w:rsidR="002F0BEB" w:rsidRPr="009F601F">
              <w:t>-1, Юго-Восточная часть ООО «Заневский Терминал» (РП-1)</w:t>
            </w:r>
          </w:p>
        </w:tc>
        <w:tc>
          <w:tcPr>
            <w:tcW w:w="704" w:type="pct"/>
          </w:tcPr>
          <w:p w14:paraId="65A4DA0B" w14:textId="77777777" w:rsidR="002F0BEB" w:rsidRPr="009F601F" w:rsidRDefault="002F0BEB" w:rsidP="002F0BEB">
            <w:pPr>
              <w:pStyle w:val="af"/>
            </w:pPr>
            <w:r w:rsidRPr="009F601F">
              <w:t>ГРПШ-400- ПСУ</w:t>
            </w:r>
          </w:p>
        </w:tc>
        <w:tc>
          <w:tcPr>
            <w:tcW w:w="575" w:type="pct"/>
          </w:tcPr>
          <w:p w14:paraId="004DCB04" w14:textId="77777777" w:rsidR="002F0BEB" w:rsidRPr="009F601F" w:rsidRDefault="002F0BEB" w:rsidP="002F0BEB">
            <w:pPr>
              <w:pStyle w:val="af"/>
            </w:pPr>
            <w:r w:rsidRPr="009F601F">
              <w:t>600</w:t>
            </w:r>
          </w:p>
        </w:tc>
        <w:tc>
          <w:tcPr>
            <w:tcW w:w="704" w:type="pct"/>
            <w:vMerge w:val="restart"/>
          </w:tcPr>
          <w:p w14:paraId="437204F6" w14:textId="77777777" w:rsidR="002F0BEB" w:rsidRPr="009F601F" w:rsidRDefault="002F0BEB" w:rsidP="002F0BEB">
            <w:pPr>
              <w:pStyle w:val="af"/>
            </w:pPr>
            <w:r w:rsidRPr="009F601F">
              <w:t>89,08</w:t>
            </w:r>
          </w:p>
          <w:p w14:paraId="0835272A" w14:textId="77777777" w:rsidR="002F0BEB" w:rsidRPr="009F601F" w:rsidRDefault="002F0BEB" w:rsidP="002F0BEB">
            <w:pPr>
              <w:pStyle w:val="af"/>
            </w:pPr>
            <w:r w:rsidRPr="009F601F">
              <w:t>(219,08 персп.)</w:t>
            </w:r>
          </w:p>
        </w:tc>
        <w:tc>
          <w:tcPr>
            <w:tcW w:w="548" w:type="pct"/>
          </w:tcPr>
          <w:p w14:paraId="7A2C374B" w14:textId="77777777" w:rsidR="002F0BEB" w:rsidRPr="009F601F" w:rsidRDefault="002F0BEB" w:rsidP="002F0BEB">
            <w:pPr>
              <w:pStyle w:val="af"/>
            </w:pPr>
            <w:r w:rsidRPr="009F601F">
              <w:t>РДНК -400У</w:t>
            </w:r>
          </w:p>
        </w:tc>
        <w:tc>
          <w:tcPr>
            <w:tcW w:w="864" w:type="pct"/>
          </w:tcPr>
          <w:p w14:paraId="0D522B90" w14:textId="77777777" w:rsidR="002F0BEB" w:rsidRPr="009F601F" w:rsidRDefault="002F0BEB" w:rsidP="002F0BEB">
            <w:pPr>
              <w:pStyle w:val="af"/>
            </w:pPr>
            <w:r w:rsidRPr="009F601F">
              <w:t>ООО «Складской комплекс Янино»,</w:t>
            </w:r>
          </w:p>
          <w:p w14:paraId="245DFBC5" w14:textId="77777777" w:rsidR="002F0BEB" w:rsidRPr="009F601F" w:rsidRDefault="002F0BEB" w:rsidP="002F0BEB">
            <w:pPr>
              <w:pStyle w:val="af"/>
            </w:pPr>
            <w:r w:rsidRPr="009F601F">
              <w:t>арх. 1382</w:t>
            </w:r>
          </w:p>
        </w:tc>
      </w:tr>
      <w:tr w:rsidR="009F601F" w:rsidRPr="009F601F" w14:paraId="1FFD79D1" w14:textId="77777777" w:rsidTr="002F0BEB">
        <w:tc>
          <w:tcPr>
            <w:tcW w:w="191" w:type="pct"/>
          </w:tcPr>
          <w:p w14:paraId="76ABB4DC" w14:textId="77777777" w:rsidR="002F0BEB" w:rsidRPr="009F601F" w:rsidRDefault="002F0BEB" w:rsidP="002F0BEB">
            <w:pPr>
              <w:pStyle w:val="af"/>
            </w:pPr>
            <w:r w:rsidRPr="009F601F">
              <w:t>10</w:t>
            </w:r>
          </w:p>
        </w:tc>
        <w:tc>
          <w:tcPr>
            <w:tcW w:w="449" w:type="pct"/>
          </w:tcPr>
          <w:p w14:paraId="34464652" w14:textId="77777777" w:rsidR="002F0BEB" w:rsidRPr="009F601F" w:rsidRDefault="002F0BEB" w:rsidP="002F0BEB">
            <w:pPr>
              <w:pStyle w:val="af"/>
            </w:pPr>
            <w:r w:rsidRPr="009F601F">
              <w:t>330</w:t>
            </w:r>
          </w:p>
        </w:tc>
        <w:tc>
          <w:tcPr>
            <w:tcW w:w="964" w:type="pct"/>
          </w:tcPr>
          <w:p w14:paraId="07048EEF" w14:textId="529C1157" w:rsidR="002F0BEB" w:rsidRPr="009F601F" w:rsidRDefault="003D1F20" w:rsidP="002F0BEB">
            <w:pPr>
              <w:pStyle w:val="af"/>
            </w:pPr>
            <w:r w:rsidRPr="009F601F">
              <w:t>гп. Янино</w:t>
            </w:r>
            <w:r w:rsidR="002F0BEB" w:rsidRPr="009F601F">
              <w:t>-1, Юго-Восточная часть ООО «Заневский Терминал» (РП-2)</w:t>
            </w:r>
          </w:p>
        </w:tc>
        <w:tc>
          <w:tcPr>
            <w:tcW w:w="704" w:type="pct"/>
          </w:tcPr>
          <w:p w14:paraId="54EC23D1" w14:textId="77777777" w:rsidR="002F0BEB" w:rsidRPr="009F601F" w:rsidRDefault="002F0BEB" w:rsidP="002F0BEB">
            <w:pPr>
              <w:pStyle w:val="af"/>
            </w:pPr>
            <w:r w:rsidRPr="009F601F">
              <w:t>ГРПШ-400-ПС</w:t>
            </w:r>
          </w:p>
        </w:tc>
        <w:tc>
          <w:tcPr>
            <w:tcW w:w="575" w:type="pct"/>
          </w:tcPr>
          <w:p w14:paraId="0226DD39" w14:textId="77777777" w:rsidR="002F0BEB" w:rsidRPr="009F601F" w:rsidRDefault="002F0BEB" w:rsidP="002F0BEB">
            <w:pPr>
              <w:pStyle w:val="af"/>
            </w:pPr>
            <w:r w:rsidRPr="009F601F">
              <w:t>600</w:t>
            </w:r>
          </w:p>
        </w:tc>
        <w:tc>
          <w:tcPr>
            <w:tcW w:w="704" w:type="pct"/>
            <w:vMerge/>
          </w:tcPr>
          <w:p w14:paraId="28019472" w14:textId="77777777" w:rsidR="002F0BEB" w:rsidRPr="009F601F" w:rsidRDefault="002F0BEB" w:rsidP="002F0BEB">
            <w:pPr>
              <w:pStyle w:val="af"/>
            </w:pPr>
          </w:p>
        </w:tc>
        <w:tc>
          <w:tcPr>
            <w:tcW w:w="548" w:type="pct"/>
          </w:tcPr>
          <w:p w14:paraId="5FA8B0DB" w14:textId="77777777" w:rsidR="002F0BEB" w:rsidRPr="009F601F" w:rsidRDefault="002F0BEB" w:rsidP="002F0BEB">
            <w:pPr>
              <w:pStyle w:val="af"/>
            </w:pPr>
            <w:r w:rsidRPr="009F601F">
              <w:t>РДНК -400</w:t>
            </w:r>
          </w:p>
        </w:tc>
        <w:tc>
          <w:tcPr>
            <w:tcW w:w="864" w:type="pct"/>
          </w:tcPr>
          <w:p w14:paraId="6595B16D" w14:textId="77777777" w:rsidR="002F0BEB" w:rsidRPr="009F601F" w:rsidRDefault="002F0BEB" w:rsidP="002F0BEB">
            <w:pPr>
              <w:pStyle w:val="af"/>
            </w:pPr>
            <w:r w:rsidRPr="009F601F">
              <w:t>ООО «Складской комплекс Янино»,</w:t>
            </w:r>
          </w:p>
          <w:p w14:paraId="3AC483B5" w14:textId="77777777" w:rsidR="002F0BEB" w:rsidRPr="009F601F" w:rsidRDefault="002F0BEB" w:rsidP="002F0BEB">
            <w:pPr>
              <w:pStyle w:val="af"/>
            </w:pPr>
            <w:r w:rsidRPr="009F601F">
              <w:t>арх. 1382</w:t>
            </w:r>
          </w:p>
        </w:tc>
      </w:tr>
      <w:tr w:rsidR="009F601F" w:rsidRPr="009F601F" w14:paraId="69907238" w14:textId="77777777" w:rsidTr="002F0BEB">
        <w:tc>
          <w:tcPr>
            <w:tcW w:w="191" w:type="pct"/>
          </w:tcPr>
          <w:p w14:paraId="5A371034" w14:textId="77777777" w:rsidR="002F0BEB" w:rsidRPr="009F601F" w:rsidRDefault="002F0BEB" w:rsidP="002F0BEB">
            <w:pPr>
              <w:pStyle w:val="af"/>
            </w:pPr>
            <w:r w:rsidRPr="009F601F">
              <w:t>11</w:t>
            </w:r>
          </w:p>
        </w:tc>
        <w:tc>
          <w:tcPr>
            <w:tcW w:w="449" w:type="pct"/>
          </w:tcPr>
          <w:p w14:paraId="0D758D76" w14:textId="77777777" w:rsidR="002F0BEB" w:rsidRPr="009F601F" w:rsidRDefault="002F0BEB" w:rsidP="002F0BEB">
            <w:pPr>
              <w:pStyle w:val="af"/>
            </w:pPr>
            <w:r w:rsidRPr="009F601F">
              <w:t>646</w:t>
            </w:r>
          </w:p>
        </w:tc>
        <w:tc>
          <w:tcPr>
            <w:tcW w:w="964" w:type="pct"/>
          </w:tcPr>
          <w:p w14:paraId="71C090ED" w14:textId="123ED535" w:rsidR="002F0BEB" w:rsidRPr="009F601F" w:rsidRDefault="003D1F20" w:rsidP="002F0BEB">
            <w:pPr>
              <w:pStyle w:val="af"/>
            </w:pPr>
            <w:r w:rsidRPr="009F601F">
              <w:t>гп. Янино</w:t>
            </w:r>
            <w:r w:rsidR="002F0BEB" w:rsidRPr="009F601F">
              <w:t>-1, Южная часть завод по производству асфальта ООО «ДорМикс»</w:t>
            </w:r>
          </w:p>
        </w:tc>
        <w:tc>
          <w:tcPr>
            <w:tcW w:w="704" w:type="pct"/>
          </w:tcPr>
          <w:p w14:paraId="0384C29F" w14:textId="77777777" w:rsidR="002F0BEB" w:rsidRPr="009F601F" w:rsidRDefault="002F0BEB" w:rsidP="002F0BEB">
            <w:pPr>
              <w:pStyle w:val="af"/>
            </w:pPr>
            <w:r w:rsidRPr="009F601F">
              <w:t>УГРШ-100В-2-ЭК</w:t>
            </w:r>
          </w:p>
        </w:tc>
        <w:tc>
          <w:tcPr>
            <w:tcW w:w="575" w:type="pct"/>
          </w:tcPr>
          <w:p w14:paraId="172AFE3E" w14:textId="77777777" w:rsidR="002F0BEB" w:rsidRPr="009F601F" w:rsidRDefault="002F0BEB" w:rsidP="002F0BEB">
            <w:pPr>
              <w:pStyle w:val="af"/>
            </w:pPr>
            <w:r w:rsidRPr="009F601F">
              <w:t>10900</w:t>
            </w:r>
          </w:p>
        </w:tc>
        <w:tc>
          <w:tcPr>
            <w:tcW w:w="704" w:type="pct"/>
          </w:tcPr>
          <w:p w14:paraId="67685801" w14:textId="77777777" w:rsidR="002F0BEB" w:rsidRPr="009F601F" w:rsidRDefault="002F0BEB" w:rsidP="002F0BEB">
            <w:pPr>
              <w:pStyle w:val="af"/>
            </w:pPr>
            <w:r w:rsidRPr="009F601F">
              <w:t>3884,4</w:t>
            </w:r>
          </w:p>
        </w:tc>
        <w:tc>
          <w:tcPr>
            <w:tcW w:w="548" w:type="pct"/>
          </w:tcPr>
          <w:p w14:paraId="29050325" w14:textId="77777777" w:rsidR="002F0BEB" w:rsidRPr="009F601F" w:rsidRDefault="002F0BEB" w:rsidP="002F0BEB">
            <w:pPr>
              <w:pStyle w:val="af"/>
            </w:pPr>
            <w:r w:rsidRPr="009F601F">
              <w:t>РДП-100В(2шт.)</w:t>
            </w:r>
          </w:p>
        </w:tc>
        <w:tc>
          <w:tcPr>
            <w:tcW w:w="864" w:type="pct"/>
          </w:tcPr>
          <w:p w14:paraId="405661AE" w14:textId="77777777" w:rsidR="002F0BEB" w:rsidRPr="009F601F" w:rsidRDefault="002F0BEB" w:rsidP="002F0BEB">
            <w:pPr>
              <w:pStyle w:val="af"/>
            </w:pPr>
            <w:r w:rsidRPr="009F601F">
              <w:t>ООО «ДорМикс»,</w:t>
            </w:r>
          </w:p>
          <w:p w14:paraId="4CEE35BD" w14:textId="77777777" w:rsidR="002F0BEB" w:rsidRPr="009F601F" w:rsidRDefault="002F0BEB" w:rsidP="002F0BEB">
            <w:pPr>
              <w:pStyle w:val="af"/>
            </w:pPr>
            <w:r w:rsidRPr="009F601F">
              <w:t>арх. 1695</w:t>
            </w:r>
          </w:p>
        </w:tc>
      </w:tr>
      <w:tr w:rsidR="009F601F" w:rsidRPr="009F601F" w14:paraId="258B79CC" w14:textId="77777777" w:rsidTr="002F0BEB">
        <w:tc>
          <w:tcPr>
            <w:tcW w:w="191" w:type="pct"/>
          </w:tcPr>
          <w:p w14:paraId="657AB106" w14:textId="77777777" w:rsidR="002F0BEB" w:rsidRPr="009F601F" w:rsidRDefault="002F0BEB" w:rsidP="002F0BEB">
            <w:pPr>
              <w:pStyle w:val="af"/>
            </w:pPr>
            <w:r w:rsidRPr="009F601F">
              <w:t>12</w:t>
            </w:r>
          </w:p>
        </w:tc>
        <w:tc>
          <w:tcPr>
            <w:tcW w:w="449" w:type="pct"/>
          </w:tcPr>
          <w:p w14:paraId="2EE6157D" w14:textId="77777777" w:rsidR="002F0BEB" w:rsidRPr="009F601F" w:rsidRDefault="002F0BEB" w:rsidP="002F0BEB">
            <w:pPr>
              <w:pStyle w:val="af"/>
            </w:pPr>
            <w:r w:rsidRPr="009F601F">
              <w:t>331</w:t>
            </w:r>
          </w:p>
        </w:tc>
        <w:tc>
          <w:tcPr>
            <w:tcW w:w="964" w:type="pct"/>
          </w:tcPr>
          <w:p w14:paraId="4BD31BE0" w14:textId="22B0B2F4" w:rsidR="002F0BEB" w:rsidRPr="009F601F" w:rsidRDefault="003D1F20" w:rsidP="002F0BEB">
            <w:pPr>
              <w:pStyle w:val="af"/>
            </w:pPr>
            <w:r w:rsidRPr="009F601F">
              <w:t>гп. Янино</w:t>
            </w:r>
            <w:r w:rsidR="002F0BEB" w:rsidRPr="009F601F">
              <w:t>-1, Северо-Восточная часть, массив Орово ООО «Комбинат питания Конкорд»</w:t>
            </w:r>
          </w:p>
        </w:tc>
        <w:tc>
          <w:tcPr>
            <w:tcW w:w="704" w:type="pct"/>
          </w:tcPr>
          <w:p w14:paraId="7CE13471" w14:textId="77777777" w:rsidR="002F0BEB" w:rsidRPr="009F601F" w:rsidRDefault="002F0BEB" w:rsidP="002F0BEB">
            <w:pPr>
              <w:pStyle w:val="af"/>
            </w:pPr>
            <w:r w:rsidRPr="009F601F">
              <w:t>ГРПШ-15-2ВУ1</w:t>
            </w:r>
          </w:p>
        </w:tc>
        <w:tc>
          <w:tcPr>
            <w:tcW w:w="575" w:type="pct"/>
          </w:tcPr>
          <w:p w14:paraId="66A5CB9C" w14:textId="77777777" w:rsidR="002F0BEB" w:rsidRPr="009F601F" w:rsidRDefault="002F0BEB" w:rsidP="002F0BEB">
            <w:pPr>
              <w:pStyle w:val="af"/>
            </w:pPr>
            <w:r w:rsidRPr="009F601F">
              <w:t>2990</w:t>
            </w:r>
          </w:p>
        </w:tc>
        <w:tc>
          <w:tcPr>
            <w:tcW w:w="704" w:type="pct"/>
          </w:tcPr>
          <w:p w14:paraId="0181038E" w14:textId="77777777" w:rsidR="002F0BEB" w:rsidRPr="009F601F" w:rsidRDefault="002F0BEB" w:rsidP="002F0BEB">
            <w:pPr>
              <w:pStyle w:val="af"/>
            </w:pPr>
            <w:r w:rsidRPr="009F601F">
              <w:t>2100</w:t>
            </w:r>
          </w:p>
        </w:tc>
        <w:tc>
          <w:tcPr>
            <w:tcW w:w="548" w:type="pct"/>
          </w:tcPr>
          <w:p w14:paraId="4D7216EE" w14:textId="77777777" w:rsidR="002F0BEB" w:rsidRPr="009F601F" w:rsidRDefault="002F0BEB" w:rsidP="002F0BEB">
            <w:pPr>
              <w:pStyle w:val="af"/>
            </w:pPr>
            <w:r w:rsidRPr="009F601F">
              <w:t>РДГ-80В (2шт.)</w:t>
            </w:r>
          </w:p>
        </w:tc>
        <w:tc>
          <w:tcPr>
            <w:tcW w:w="864" w:type="pct"/>
          </w:tcPr>
          <w:p w14:paraId="2CE69915" w14:textId="77777777" w:rsidR="002F0BEB" w:rsidRPr="009F601F" w:rsidRDefault="002F0BEB" w:rsidP="002F0BEB">
            <w:pPr>
              <w:pStyle w:val="af"/>
            </w:pPr>
            <w:r w:rsidRPr="009F601F">
              <w:t>Конкорд, арх. 1386</w:t>
            </w:r>
          </w:p>
        </w:tc>
      </w:tr>
      <w:tr w:rsidR="009F601F" w:rsidRPr="009F601F" w14:paraId="77B8FECA" w14:textId="77777777" w:rsidTr="002F0BEB">
        <w:tc>
          <w:tcPr>
            <w:tcW w:w="191" w:type="pct"/>
          </w:tcPr>
          <w:p w14:paraId="72CC3F4E" w14:textId="77777777" w:rsidR="002F0BEB" w:rsidRPr="009F601F" w:rsidRDefault="002F0BEB" w:rsidP="002F0BEB">
            <w:pPr>
              <w:pStyle w:val="af"/>
              <w:rPr>
                <w:lang w:val="en-US"/>
              </w:rPr>
            </w:pPr>
            <w:r w:rsidRPr="009F601F">
              <w:rPr>
                <w:lang w:val="en-US"/>
              </w:rPr>
              <w:t>13</w:t>
            </w:r>
          </w:p>
        </w:tc>
        <w:tc>
          <w:tcPr>
            <w:tcW w:w="449" w:type="pct"/>
          </w:tcPr>
          <w:p w14:paraId="20A57605" w14:textId="77777777" w:rsidR="002F0BEB" w:rsidRPr="009F601F" w:rsidRDefault="002F0BEB" w:rsidP="002F0BEB">
            <w:pPr>
              <w:pStyle w:val="af"/>
            </w:pPr>
            <w:r w:rsidRPr="009F601F">
              <w:t>РП-1</w:t>
            </w:r>
          </w:p>
        </w:tc>
        <w:tc>
          <w:tcPr>
            <w:tcW w:w="964" w:type="pct"/>
          </w:tcPr>
          <w:p w14:paraId="06AD59D6" w14:textId="77777777" w:rsidR="002F0BEB" w:rsidRPr="009F601F" w:rsidRDefault="002F0BEB" w:rsidP="002F0BEB">
            <w:pPr>
              <w:pStyle w:val="af"/>
            </w:pPr>
            <w:r w:rsidRPr="009F601F">
              <w:t>Бульвар Славы</w:t>
            </w:r>
          </w:p>
        </w:tc>
        <w:tc>
          <w:tcPr>
            <w:tcW w:w="704" w:type="pct"/>
          </w:tcPr>
          <w:p w14:paraId="435C2D2D" w14:textId="77777777" w:rsidR="002F0BEB" w:rsidRPr="009F601F" w:rsidRDefault="002F0BEB" w:rsidP="002F0BEB">
            <w:pPr>
              <w:pStyle w:val="af"/>
            </w:pPr>
            <w:r w:rsidRPr="009F601F">
              <w:t>ГРПШ-400</w:t>
            </w:r>
          </w:p>
        </w:tc>
        <w:tc>
          <w:tcPr>
            <w:tcW w:w="575" w:type="pct"/>
          </w:tcPr>
          <w:p w14:paraId="423DE74C" w14:textId="77777777" w:rsidR="002F0BEB" w:rsidRPr="009F601F" w:rsidRDefault="002F0BEB" w:rsidP="002F0BEB">
            <w:pPr>
              <w:pStyle w:val="af"/>
            </w:pPr>
            <w:r w:rsidRPr="009F601F">
              <w:t>85</w:t>
            </w:r>
          </w:p>
        </w:tc>
        <w:tc>
          <w:tcPr>
            <w:tcW w:w="704" w:type="pct"/>
          </w:tcPr>
          <w:p w14:paraId="5BDF212E" w14:textId="77777777" w:rsidR="002F0BEB" w:rsidRPr="009F601F" w:rsidRDefault="002F0BEB" w:rsidP="002F0BEB">
            <w:pPr>
              <w:pStyle w:val="af"/>
            </w:pPr>
            <w:r w:rsidRPr="009F601F">
              <w:t>70</w:t>
            </w:r>
          </w:p>
        </w:tc>
        <w:tc>
          <w:tcPr>
            <w:tcW w:w="548" w:type="pct"/>
          </w:tcPr>
          <w:p w14:paraId="1A08C1FF" w14:textId="77777777" w:rsidR="002F0BEB" w:rsidRPr="009F601F" w:rsidRDefault="002F0BEB" w:rsidP="002F0BEB">
            <w:pPr>
              <w:pStyle w:val="af"/>
            </w:pPr>
            <w:r w:rsidRPr="009F601F">
              <w:t>РДНК-400</w:t>
            </w:r>
          </w:p>
        </w:tc>
        <w:tc>
          <w:tcPr>
            <w:tcW w:w="864" w:type="pct"/>
          </w:tcPr>
          <w:p w14:paraId="5D0716C5" w14:textId="77777777" w:rsidR="002F0BEB" w:rsidRPr="009F601F" w:rsidRDefault="002F0BEB" w:rsidP="002F0BEB">
            <w:pPr>
              <w:pStyle w:val="af"/>
            </w:pPr>
            <w:r w:rsidRPr="009F601F">
              <w:t>Индивидуальные ж/д,</w:t>
            </w:r>
          </w:p>
          <w:p w14:paraId="74017A2D" w14:textId="77777777" w:rsidR="002F0BEB" w:rsidRPr="009F601F" w:rsidRDefault="002F0BEB" w:rsidP="002F0BEB">
            <w:pPr>
              <w:pStyle w:val="af"/>
            </w:pPr>
            <w:r w:rsidRPr="009F601F">
              <w:t>арх. 1235</w:t>
            </w:r>
          </w:p>
        </w:tc>
      </w:tr>
      <w:tr w:rsidR="009F601F" w:rsidRPr="009F601F" w14:paraId="4CB06424" w14:textId="77777777" w:rsidTr="002F0BEB">
        <w:tc>
          <w:tcPr>
            <w:tcW w:w="191" w:type="pct"/>
          </w:tcPr>
          <w:p w14:paraId="0F1381B3" w14:textId="77777777" w:rsidR="002F0BEB" w:rsidRPr="009F601F" w:rsidRDefault="002F0BEB" w:rsidP="002F0BEB">
            <w:pPr>
              <w:pStyle w:val="af"/>
            </w:pPr>
            <w:r w:rsidRPr="009F601F">
              <w:lastRenderedPageBreak/>
              <w:t>14</w:t>
            </w:r>
          </w:p>
        </w:tc>
        <w:tc>
          <w:tcPr>
            <w:tcW w:w="449" w:type="pct"/>
          </w:tcPr>
          <w:p w14:paraId="7A635C4F" w14:textId="77777777" w:rsidR="002F0BEB" w:rsidRPr="009F601F" w:rsidRDefault="002F0BEB" w:rsidP="002F0BEB">
            <w:pPr>
              <w:pStyle w:val="af"/>
            </w:pPr>
            <w:r w:rsidRPr="009F601F">
              <w:t>РП-2</w:t>
            </w:r>
          </w:p>
        </w:tc>
        <w:tc>
          <w:tcPr>
            <w:tcW w:w="964" w:type="pct"/>
          </w:tcPr>
          <w:p w14:paraId="50D929F3" w14:textId="77777777" w:rsidR="002F0BEB" w:rsidRPr="009F601F" w:rsidRDefault="002F0BEB" w:rsidP="002F0BEB">
            <w:pPr>
              <w:pStyle w:val="af"/>
            </w:pPr>
            <w:r w:rsidRPr="009F601F">
              <w:t>Цветочная площадь</w:t>
            </w:r>
          </w:p>
        </w:tc>
        <w:tc>
          <w:tcPr>
            <w:tcW w:w="704" w:type="pct"/>
          </w:tcPr>
          <w:p w14:paraId="362B34CE" w14:textId="77777777" w:rsidR="002F0BEB" w:rsidRPr="009F601F" w:rsidRDefault="002F0BEB" w:rsidP="002F0BEB">
            <w:pPr>
              <w:pStyle w:val="af"/>
            </w:pPr>
            <w:r w:rsidRPr="009F601F">
              <w:t>ГРПШ 07-У1Н</w:t>
            </w:r>
          </w:p>
        </w:tc>
        <w:tc>
          <w:tcPr>
            <w:tcW w:w="575" w:type="pct"/>
          </w:tcPr>
          <w:p w14:paraId="3295A166" w14:textId="77777777" w:rsidR="002F0BEB" w:rsidRPr="009F601F" w:rsidRDefault="002F0BEB" w:rsidP="002F0BEB">
            <w:pPr>
              <w:pStyle w:val="af"/>
            </w:pPr>
            <w:r w:rsidRPr="009F601F">
              <w:t>176</w:t>
            </w:r>
          </w:p>
        </w:tc>
        <w:tc>
          <w:tcPr>
            <w:tcW w:w="704" w:type="pct"/>
          </w:tcPr>
          <w:p w14:paraId="315D8260" w14:textId="77777777" w:rsidR="002F0BEB" w:rsidRPr="009F601F" w:rsidRDefault="002F0BEB" w:rsidP="002F0BEB">
            <w:pPr>
              <w:pStyle w:val="af"/>
            </w:pPr>
            <w:r w:rsidRPr="009F601F">
              <w:t>150</w:t>
            </w:r>
          </w:p>
        </w:tc>
        <w:tc>
          <w:tcPr>
            <w:tcW w:w="548" w:type="pct"/>
          </w:tcPr>
          <w:p w14:paraId="6B5F58D1" w14:textId="77777777" w:rsidR="002F0BEB" w:rsidRPr="009F601F" w:rsidRDefault="002F0BEB" w:rsidP="002F0BEB">
            <w:pPr>
              <w:pStyle w:val="af"/>
            </w:pPr>
            <w:r w:rsidRPr="009F601F">
              <w:t>РДНК-400</w:t>
            </w:r>
          </w:p>
        </w:tc>
        <w:tc>
          <w:tcPr>
            <w:tcW w:w="864" w:type="pct"/>
          </w:tcPr>
          <w:p w14:paraId="43DF2FC1" w14:textId="77777777" w:rsidR="002F0BEB" w:rsidRPr="009F601F" w:rsidRDefault="002F0BEB" w:rsidP="002F0BEB">
            <w:pPr>
              <w:pStyle w:val="af"/>
            </w:pPr>
            <w:r w:rsidRPr="009F601F">
              <w:t>Индивидуальные ж/д,</w:t>
            </w:r>
          </w:p>
          <w:p w14:paraId="6437D342" w14:textId="77777777" w:rsidR="002F0BEB" w:rsidRPr="009F601F" w:rsidRDefault="002F0BEB" w:rsidP="002F0BEB">
            <w:pPr>
              <w:pStyle w:val="af"/>
            </w:pPr>
            <w:r w:rsidRPr="009F601F">
              <w:t>арх. 1235</w:t>
            </w:r>
          </w:p>
        </w:tc>
      </w:tr>
      <w:tr w:rsidR="009F601F" w:rsidRPr="009F601F" w14:paraId="7DEAF8F7" w14:textId="77777777" w:rsidTr="002F0BEB">
        <w:tc>
          <w:tcPr>
            <w:tcW w:w="191" w:type="pct"/>
          </w:tcPr>
          <w:p w14:paraId="25FE98C3" w14:textId="77777777" w:rsidR="002F0BEB" w:rsidRPr="009F601F" w:rsidRDefault="002F0BEB" w:rsidP="002F0BEB">
            <w:pPr>
              <w:pStyle w:val="af"/>
            </w:pPr>
            <w:r w:rsidRPr="009F601F">
              <w:t>15</w:t>
            </w:r>
          </w:p>
        </w:tc>
        <w:tc>
          <w:tcPr>
            <w:tcW w:w="449" w:type="pct"/>
          </w:tcPr>
          <w:p w14:paraId="333748F5" w14:textId="77777777" w:rsidR="002F0BEB" w:rsidRPr="009F601F" w:rsidRDefault="002F0BEB" w:rsidP="002F0BEB">
            <w:pPr>
              <w:pStyle w:val="af"/>
            </w:pPr>
            <w:r w:rsidRPr="009F601F">
              <w:t>РП-3</w:t>
            </w:r>
          </w:p>
        </w:tc>
        <w:tc>
          <w:tcPr>
            <w:tcW w:w="964" w:type="pct"/>
          </w:tcPr>
          <w:p w14:paraId="6AF6A9DB" w14:textId="77777777" w:rsidR="002F0BEB" w:rsidRPr="009F601F" w:rsidRDefault="002F0BEB" w:rsidP="002F0BEB">
            <w:pPr>
              <w:pStyle w:val="af"/>
            </w:pPr>
            <w:r w:rsidRPr="009F601F">
              <w:t>Ул. Земляничная</w:t>
            </w:r>
          </w:p>
        </w:tc>
        <w:tc>
          <w:tcPr>
            <w:tcW w:w="704" w:type="pct"/>
          </w:tcPr>
          <w:p w14:paraId="13DF2202" w14:textId="77777777" w:rsidR="002F0BEB" w:rsidRPr="009F601F" w:rsidRDefault="002F0BEB" w:rsidP="002F0BEB">
            <w:pPr>
              <w:pStyle w:val="af"/>
            </w:pPr>
            <w:r w:rsidRPr="009F601F">
              <w:t>ГРПШ 07-У1Н</w:t>
            </w:r>
          </w:p>
        </w:tc>
        <w:tc>
          <w:tcPr>
            <w:tcW w:w="575" w:type="pct"/>
          </w:tcPr>
          <w:p w14:paraId="72286C7B" w14:textId="77777777" w:rsidR="002F0BEB" w:rsidRPr="009F601F" w:rsidRDefault="002F0BEB" w:rsidP="002F0BEB">
            <w:pPr>
              <w:pStyle w:val="af"/>
            </w:pPr>
            <w:r w:rsidRPr="009F601F">
              <w:t>152</w:t>
            </w:r>
          </w:p>
        </w:tc>
        <w:tc>
          <w:tcPr>
            <w:tcW w:w="704" w:type="pct"/>
          </w:tcPr>
          <w:p w14:paraId="13D6AF03" w14:textId="77777777" w:rsidR="002F0BEB" w:rsidRPr="009F601F" w:rsidRDefault="002F0BEB" w:rsidP="002F0BEB">
            <w:pPr>
              <w:pStyle w:val="af"/>
            </w:pPr>
            <w:r w:rsidRPr="009F601F">
              <w:t>125</w:t>
            </w:r>
          </w:p>
        </w:tc>
        <w:tc>
          <w:tcPr>
            <w:tcW w:w="548" w:type="pct"/>
          </w:tcPr>
          <w:p w14:paraId="2E04B12D" w14:textId="77777777" w:rsidR="002F0BEB" w:rsidRPr="009F601F" w:rsidRDefault="002F0BEB" w:rsidP="002F0BEB">
            <w:pPr>
              <w:pStyle w:val="af"/>
            </w:pPr>
            <w:r w:rsidRPr="009F601F">
              <w:t>РДНК-400</w:t>
            </w:r>
          </w:p>
        </w:tc>
        <w:tc>
          <w:tcPr>
            <w:tcW w:w="864" w:type="pct"/>
          </w:tcPr>
          <w:p w14:paraId="050DCFD6" w14:textId="77777777" w:rsidR="002F0BEB" w:rsidRPr="009F601F" w:rsidRDefault="002F0BEB" w:rsidP="002F0BEB">
            <w:pPr>
              <w:pStyle w:val="af"/>
            </w:pPr>
            <w:r w:rsidRPr="009F601F">
              <w:t>Индивидуальные ж/д и таун-хаусы, арх. 1235</w:t>
            </w:r>
          </w:p>
        </w:tc>
      </w:tr>
      <w:tr w:rsidR="009F601F" w:rsidRPr="009F601F" w14:paraId="6038C4C6" w14:textId="77777777" w:rsidTr="002F0BEB">
        <w:tc>
          <w:tcPr>
            <w:tcW w:w="191" w:type="pct"/>
          </w:tcPr>
          <w:p w14:paraId="3A5E0CB9" w14:textId="77777777" w:rsidR="002F0BEB" w:rsidRPr="009F601F" w:rsidRDefault="002F0BEB" w:rsidP="002F0BEB">
            <w:pPr>
              <w:pStyle w:val="af"/>
            </w:pPr>
            <w:r w:rsidRPr="009F601F">
              <w:t>16</w:t>
            </w:r>
          </w:p>
        </w:tc>
        <w:tc>
          <w:tcPr>
            <w:tcW w:w="449" w:type="pct"/>
          </w:tcPr>
          <w:p w14:paraId="451AEBC0" w14:textId="77777777" w:rsidR="002F0BEB" w:rsidRPr="009F601F" w:rsidRDefault="002F0BEB" w:rsidP="002F0BEB">
            <w:pPr>
              <w:pStyle w:val="af"/>
            </w:pPr>
            <w:r w:rsidRPr="009F601F">
              <w:t>РП-4</w:t>
            </w:r>
          </w:p>
        </w:tc>
        <w:tc>
          <w:tcPr>
            <w:tcW w:w="964" w:type="pct"/>
          </w:tcPr>
          <w:p w14:paraId="34D2F6B9" w14:textId="77777777" w:rsidR="002F0BEB" w:rsidRPr="009F601F" w:rsidRDefault="002F0BEB" w:rsidP="002F0BEB">
            <w:pPr>
              <w:pStyle w:val="af"/>
            </w:pPr>
            <w:r w:rsidRPr="009F601F">
              <w:t>Сиреневый бульвар</w:t>
            </w:r>
          </w:p>
        </w:tc>
        <w:tc>
          <w:tcPr>
            <w:tcW w:w="704" w:type="pct"/>
          </w:tcPr>
          <w:p w14:paraId="1C4FE61C" w14:textId="77777777" w:rsidR="002F0BEB" w:rsidRPr="009F601F" w:rsidRDefault="002F0BEB" w:rsidP="002F0BEB">
            <w:pPr>
              <w:pStyle w:val="af"/>
            </w:pPr>
            <w:r w:rsidRPr="009F601F">
              <w:t>ГРПШ 13-1Н-У1</w:t>
            </w:r>
          </w:p>
        </w:tc>
        <w:tc>
          <w:tcPr>
            <w:tcW w:w="575" w:type="pct"/>
          </w:tcPr>
          <w:p w14:paraId="403B7DEA" w14:textId="77777777" w:rsidR="002F0BEB" w:rsidRPr="009F601F" w:rsidRDefault="002F0BEB" w:rsidP="002F0BEB">
            <w:pPr>
              <w:pStyle w:val="af"/>
            </w:pPr>
            <w:r w:rsidRPr="009F601F">
              <w:t>325</w:t>
            </w:r>
          </w:p>
        </w:tc>
        <w:tc>
          <w:tcPr>
            <w:tcW w:w="704" w:type="pct"/>
          </w:tcPr>
          <w:p w14:paraId="455A4742" w14:textId="77777777" w:rsidR="002F0BEB" w:rsidRPr="009F601F" w:rsidRDefault="002F0BEB" w:rsidP="002F0BEB">
            <w:pPr>
              <w:pStyle w:val="af"/>
            </w:pPr>
            <w:r w:rsidRPr="009F601F">
              <w:t>402</w:t>
            </w:r>
          </w:p>
        </w:tc>
        <w:tc>
          <w:tcPr>
            <w:tcW w:w="548" w:type="pct"/>
          </w:tcPr>
          <w:p w14:paraId="336C933B" w14:textId="77777777" w:rsidR="002F0BEB" w:rsidRPr="009F601F" w:rsidRDefault="002F0BEB" w:rsidP="002F0BEB">
            <w:pPr>
              <w:pStyle w:val="af"/>
            </w:pPr>
            <w:r w:rsidRPr="009F601F">
              <w:t>РДНК-400</w:t>
            </w:r>
          </w:p>
        </w:tc>
        <w:tc>
          <w:tcPr>
            <w:tcW w:w="864" w:type="pct"/>
          </w:tcPr>
          <w:p w14:paraId="6759199F" w14:textId="77777777" w:rsidR="002F0BEB" w:rsidRPr="009F601F" w:rsidRDefault="002F0BEB" w:rsidP="002F0BEB">
            <w:pPr>
              <w:pStyle w:val="af"/>
            </w:pPr>
            <w:r w:rsidRPr="009F601F">
              <w:t>Индивидуальные ж/д и таун-хаусы, арх. 1235</w:t>
            </w:r>
          </w:p>
        </w:tc>
      </w:tr>
      <w:tr w:rsidR="009F601F" w:rsidRPr="009F601F" w14:paraId="45F4B6E0" w14:textId="77777777" w:rsidTr="002F0BEB">
        <w:tc>
          <w:tcPr>
            <w:tcW w:w="191" w:type="pct"/>
          </w:tcPr>
          <w:p w14:paraId="7CE1BBDD" w14:textId="77777777" w:rsidR="002F0BEB" w:rsidRPr="009F601F" w:rsidRDefault="002F0BEB" w:rsidP="002F0BEB">
            <w:pPr>
              <w:pStyle w:val="af"/>
            </w:pPr>
            <w:r w:rsidRPr="009F601F">
              <w:t>17</w:t>
            </w:r>
          </w:p>
        </w:tc>
        <w:tc>
          <w:tcPr>
            <w:tcW w:w="449" w:type="pct"/>
          </w:tcPr>
          <w:p w14:paraId="7AF1089D" w14:textId="77777777" w:rsidR="002F0BEB" w:rsidRPr="009F601F" w:rsidRDefault="002F0BEB" w:rsidP="002F0BEB">
            <w:pPr>
              <w:pStyle w:val="af"/>
            </w:pPr>
            <w:r w:rsidRPr="009F601F">
              <w:t>РП-5</w:t>
            </w:r>
          </w:p>
        </w:tc>
        <w:tc>
          <w:tcPr>
            <w:tcW w:w="964" w:type="pct"/>
          </w:tcPr>
          <w:p w14:paraId="0BE46EA4" w14:textId="77777777" w:rsidR="002F0BEB" w:rsidRPr="009F601F" w:rsidRDefault="002F0BEB" w:rsidP="002F0BEB">
            <w:pPr>
              <w:pStyle w:val="af"/>
            </w:pPr>
            <w:r w:rsidRPr="009F601F">
              <w:t>Сиреневый бульвар</w:t>
            </w:r>
          </w:p>
        </w:tc>
        <w:tc>
          <w:tcPr>
            <w:tcW w:w="704" w:type="pct"/>
          </w:tcPr>
          <w:p w14:paraId="557549F1" w14:textId="77777777" w:rsidR="002F0BEB" w:rsidRPr="009F601F" w:rsidRDefault="002F0BEB" w:rsidP="002F0BEB">
            <w:pPr>
              <w:pStyle w:val="af"/>
            </w:pPr>
            <w:r w:rsidRPr="009F601F">
              <w:t>ГРПШ-13-1н-у1</w:t>
            </w:r>
          </w:p>
        </w:tc>
        <w:tc>
          <w:tcPr>
            <w:tcW w:w="575" w:type="pct"/>
          </w:tcPr>
          <w:p w14:paraId="0FA27D84" w14:textId="77777777" w:rsidR="002F0BEB" w:rsidRPr="009F601F" w:rsidRDefault="002F0BEB" w:rsidP="002F0BEB">
            <w:pPr>
              <w:pStyle w:val="af"/>
            </w:pPr>
            <w:r w:rsidRPr="009F601F">
              <w:t>570</w:t>
            </w:r>
          </w:p>
        </w:tc>
        <w:tc>
          <w:tcPr>
            <w:tcW w:w="704" w:type="pct"/>
          </w:tcPr>
          <w:p w14:paraId="67B5F80F" w14:textId="77777777" w:rsidR="002F0BEB" w:rsidRPr="009F601F" w:rsidRDefault="002F0BEB" w:rsidP="002F0BEB">
            <w:pPr>
              <w:pStyle w:val="af"/>
            </w:pPr>
            <w:r w:rsidRPr="009F601F">
              <w:t>390</w:t>
            </w:r>
          </w:p>
        </w:tc>
        <w:tc>
          <w:tcPr>
            <w:tcW w:w="548" w:type="pct"/>
          </w:tcPr>
          <w:p w14:paraId="4AFA3FC0" w14:textId="77777777" w:rsidR="002F0BEB" w:rsidRPr="009F601F" w:rsidRDefault="002F0BEB" w:rsidP="002F0BEB">
            <w:pPr>
              <w:pStyle w:val="af"/>
            </w:pPr>
            <w:r w:rsidRPr="009F601F">
              <w:t>РДНК-400</w:t>
            </w:r>
          </w:p>
        </w:tc>
        <w:tc>
          <w:tcPr>
            <w:tcW w:w="864" w:type="pct"/>
          </w:tcPr>
          <w:p w14:paraId="7D6C7C97" w14:textId="77777777" w:rsidR="002F0BEB" w:rsidRPr="009F601F" w:rsidRDefault="002F0BEB" w:rsidP="002F0BEB">
            <w:pPr>
              <w:pStyle w:val="af"/>
            </w:pPr>
            <w:r w:rsidRPr="009F601F">
              <w:t>Индивидуальные ж/д и таун-хаусы, арх. 1235</w:t>
            </w:r>
          </w:p>
        </w:tc>
      </w:tr>
      <w:tr w:rsidR="009F601F" w:rsidRPr="009F601F" w14:paraId="39702AE0" w14:textId="77777777" w:rsidTr="002F0BEB">
        <w:tc>
          <w:tcPr>
            <w:tcW w:w="191" w:type="pct"/>
          </w:tcPr>
          <w:p w14:paraId="58187954" w14:textId="77777777" w:rsidR="002F0BEB" w:rsidRPr="009F601F" w:rsidRDefault="002F0BEB" w:rsidP="002F0BEB">
            <w:pPr>
              <w:pStyle w:val="af"/>
            </w:pPr>
            <w:r w:rsidRPr="009F601F">
              <w:t>18</w:t>
            </w:r>
          </w:p>
        </w:tc>
        <w:tc>
          <w:tcPr>
            <w:tcW w:w="449" w:type="pct"/>
          </w:tcPr>
          <w:p w14:paraId="3DF37012" w14:textId="77777777" w:rsidR="002F0BEB" w:rsidRPr="009F601F" w:rsidRDefault="002F0BEB" w:rsidP="002F0BEB">
            <w:pPr>
              <w:pStyle w:val="af"/>
            </w:pPr>
            <w:r w:rsidRPr="009F601F">
              <w:t>РП-6</w:t>
            </w:r>
          </w:p>
        </w:tc>
        <w:tc>
          <w:tcPr>
            <w:tcW w:w="964" w:type="pct"/>
          </w:tcPr>
          <w:p w14:paraId="3F1F333D" w14:textId="77777777" w:rsidR="002F0BEB" w:rsidRPr="009F601F" w:rsidRDefault="002F0BEB" w:rsidP="002F0BEB">
            <w:pPr>
              <w:pStyle w:val="af"/>
            </w:pPr>
            <w:r w:rsidRPr="009F601F">
              <w:t>Сиреневый бульвар</w:t>
            </w:r>
          </w:p>
        </w:tc>
        <w:tc>
          <w:tcPr>
            <w:tcW w:w="704" w:type="pct"/>
          </w:tcPr>
          <w:p w14:paraId="2AFD76B1" w14:textId="77777777" w:rsidR="002F0BEB" w:rsidRPr="009F601F" w:rsidRDefault="002F0BEB" w:rsidP="002F0BEB">
            <w:pPr>
              <w:pStyle w:val="af"/>
            </w:pPr>
            <w:r w:rsidRPr="009F601F">
              <w:t>ГРПШ-400-01</w:t>
            </w:r>
          </w:p>
        </w:tc>
        <w:tc>
          <w:tcPr>
            <w:tcW w:w="575" w:type="pct"/>
          </w:tcPr>
          <w:p w14:paraId="58BF1B5F" w14:textId="77777777" w:rsidR="002F0BEB" w:rsidRPr="009F601F" w:rsidRDefault="002F0BEB" w:rsidP="002F0BEB">
            <w:pPr>
              <w:pStyle w:val="af"/>
            </w:pPr>
            <w:r w:rsidRPr="009F601F">
              <w:t>150</w:t>
            </w:r>
          </w:p>
        </w:tc>
        <w:tc>
          <w:tcPr>
            <w:tcW w:w="704" w:type="pct"/>
          </w:tcPr>
          <w:p w14:paraId="3689F8C2" w14:textId="77777777" w:rsidR="002F0BEB" w:rsidRPr="009F601F" w:rsidRDefault="002F0BEB" w:rsidP="002F0BEB">
            <w:pPr>
              <w:pStyle w:val="af"/>
            </w:pPr>
            <w:r w:rsidRPr="009F601F">
              <w:t>130</w:t>
            </w:r>
          </w:p>
        </w:tc>
        <w:tc>
          <w:tcPr>
            <w:tcW w:w="548" w:type="pct"/>
          </w:tcPr>
          <w:p w14:paraId="6618FDDF" w14:textId="77777777" w:rsidR="002F0BEB" w:rsidRPr="009F601F" w:rsidRDefault="002F0BEB" w:rsidP="002F0BEB">
            <w:pPr>
              <w:pStyle w:val="af"/>
            </w:pPr>
            <w:r w:rsidRPr="009F601F">
              <w:t>РДНК -400</w:t>
            </w:r>
          </w:p>
        </w:tc>
        <w:tc>
          <w:tcPr>
            <w:tcW w:w="864" w:type="pct"/>
          </w:tcPr>
          <w:p w14:paraId="67D03438" w14:textId="77777777" w:rsidR="002F0BEB" w:rsidRPr="009F601F" w:rsidRDefault="002F0BEB" w:rsidP="002F0BEB">
            <w:pPr>
              <w:pStyle w:val="af"/>
            </w:pPr>
            <w:r w:rsidRPr="009F601F">
              <w:t>Индивидуальные ж/д и таун-хаусы, арх. 1235</w:t>
            </w:r>
          </w:p>
        </w:tc>
      </w:tr>
      <w:tr w:rsidR="009F601F" w:rsidRPr="009F601F" w14:paraId="26A96C25" w14:textId="77777777" w:rsidTr="002F0BEB">
        <w:tc>
          <w:tcPr>
            <w:tcW w:w="191" w:type="pct"/>
          </w:tcPr>
          <w:p w14:paraId="1F29A7BF" w14:textId="77777777" w:rsidR="002F0BEB" w:rsidRPr="009F601F" w:rsidRDefault="002F0BEB" w:rsidP="002F0BEB">
            <w:pPr>
              <w:pStyle w:val="af"/>
            </w:pPr>
            <w:r w:rsidRPr="009F601F">
              <w:t>19</w:t>
            </w:r>
          </w:p>
        </w:tc>
        <w:tc>
          <w:tcPr>
            <w:tcW w:w="449" w:type="pct"/>
          </w:tcPr>
          <w:p w14:paraId="1C151218" w14:textId="77777777" w:rsidR="002F0BEB" w:rsidRPr="009F601F" w:rsidRDefault="002F0BEB" w:rsidP="002F0BEB">
            <w:pPr>
              <w:pStyle w:val="af"/>
            </w:pPr>
            <w:r w:rsidRPr="009F601F">
              <w:t>РП-7</w:t>
            </w:r>
          </w:p>
        </w:tc>
        <w:tc>
          <w:tcPr>
            <w:tcW w:w="964" w:type="pct"/>
          </w:tcPr>
          <w:p w14:paraId="6F63F609" w14:textId="77777777" w:rsidR="002F0BEB" w:rsidRPr="009F601F" w:rsidRDefault="002F0BEB" w:rsidP="002F0BEB">
            <w:pPr>
              <w:pStyle w:val="af"/>
            </w:pPr>
            <w:r w:rsidRPr="009F601F">
              <w:t>Сиреневый бульвар</w:t>
            </w:r>
          </w:p>
        </w:tc>
        <w:tc>
          <w:tcPr>
            <w:tcW w:w="704" w:type="pct"/>
          </w:tcPr>
          <w:p w14:paraId="68E2B6DF" w14:textId="77777777" w:rsidR="002F0BEB" w:rsidRPr="009F601F" w:rsidRDefault="002F0BEB" w:rsidP="002F0BEB">
            <w:pPr>
              <w:pStyle w:val="af"/>
            </w:pPr>
            <w:r w:rsidRPr="009F601F">
              <w:t>ГРПШ-400-01</w:t>
            </w:r>
          </w:p>
        </w:tc>
        <w:tc>
          <w:tcPr>
            <w:tcW w:w="575" w:type="pct"/>
          </w:tcPr>
          <w:p w14:paraId="5C8E6FBD" w14:textId="77777777" w:rsidR="002F0BEB" w:rsidRPr="009F601F" w:rsidRDefault="002F0BEB" w:rsidP="002F0BEB">
            <w:pPr>
              <w:pStyle w:val="af"/>
            </w:pPr>
            <w:r w:rsidRPr="009F601F">
              <w:t>200</w:t>
            </w:r>
          </w:p>
        </w:tc>
        <w:tc>
          <w:tcPr>
            <w:tcW w:w="704" w:type="pct"/>
          </w:tcPr>
          <w:p w14:paraId="5F61809F" w14:textId="77777777" w:rsidR="002F0BEB" w:rsidRPr="009F601F" w:rsidRDefault="002F0BEB" w:rsidP="002F0BEB">
            <w:pPr>
              <w:pStyle w:val="af"/>
            </w:pPr>
            <w:r w:rsidRPr="009F601F">
              <w:t>180</w:t>
            </w:r>
          </w:p>
        </w:tc>
        <w:tc>
          <w:tcPr>
            <w:tcW w:w="548" w:type="pct"/>
          </w:tcPr>
          <w:p w14:paraId="3A90413C" w14:textId="77777777" w:rsidR="002F0BEB" w:rsidRPr="009F601F" w:rsidRDefault="002F0BEB" w:rsidP="002F0BEB">
            <w:pPr>
              <w:pStyle w:val="af"/>
            </w:pPr>
            <w:r w:rsidRPr="009F601F">
              <w:t>РДНК -400</w:t>
            </w:r>
          </w:p>
        </w:tc>
        <w:tc>
          <w:tcPr>
            <w:tcW w:w="864" w:type="pct"/>
          </w:tcPr>
          <w:p w14:paraId="4B235CBC" w14:textId="77777777" w:rsidR="002F0BEB" w:rsidRPr="009F601F" w:rsidRDefault="002F0BEB" w:rsidP="002F0BEB">
            <w:pPr>
              <w:pStyle w:val="af"/>
            </w:pPr>
            <w:r w:rsidRPr="009F601F">
              <w:t>Индивидуальные ж/д и таун-хаусы, арх. 1235</w:t>
            </w:r>
          </w:p>
        </w:tc>
      </w:tr>
      <w:tr w:rsidR="009F601F" w:rsidRPr="009F601F" w14:paraId="1C82D3E8" w14:textId="77777777" w:rsidTr="002F0BEB">
        <w:tc>
          <w:tcPr>
            <w:tcW w:w="191" w:type="pct"/>
          </w:tcPr>
          <w:p w14:paraId="4CA684BB" w14:textId="77777777" w:rsidR="002F0BEB" w:rsidRPr="009F601F" w:rsidRDefault="002F0BEB" w:rsidP="002F0BEB">
            <w:pPr>
              <w:pStyle w:val="af"/>
            </w:pPr>
            <w:r w:rsidRPr="009F601F">
              <w:t>20</w:t>
            </w:r>
          </w:p>
        </w:tc>
        <w:tc>
          <w:tcPr>
            <w:tcW w:w="449" w:type="pct"/>
          </w:tcPr>
          <w:p w14:paraId="2B3EEA1A" w14:textId="77777777" w:rsidR="002F0BEB" w:rsidRPr="009F601F" w:rsidRDefault="002F0BEB" w:rsidP="002F0BEB">
            <w:pPr>
              <w:pStyle w:val="af"/>
            </w:pPr>
            <w:r w:rsidRPr="009F601F">
              <w:t>РП-8</w:t>
            </w:r>
          </w:p>
        </w:tc>
        <w:tc>
          <w:tcPr>
            <w:tcW w:w="964" w:type="pct"/>
          </w:tcPr>
          <w:p w14:paraId="27A7BE10" w14:textId="77777777" w:rsidR="002F0BEB" w:rsidRPr="009F601F" w:rsidRDefault="002F0BEB" w:rsidP="002F0BEB">
            <w:pPr>
              <w:pStyle w:val="af"/>
            </w:pPr>
            <w:r w:rsidRPr="009F601F">
              <w:t>Земляничная</w:t>
            </w:r>
          </w:p>
        </w:tc>
        <w:tc>
          <w:tcPr>
            <w:tcW w:w="704" w:type="pct"/>
          </w:tcPr>
          <w:p w14:paraId="693344C0" w14:textId="77777777" w:rsidR="002F0BEB" w:rsidRPr="009F601F" w:rsidRDefault="002F0BEB" w:rsidP="002F0BEB">
            <w:pPr>
              <w:pStyle w:val="af"/>
            </w:pPr>
            <w:r w:rsidRPr="009F601F">
              <w:t>ГРПШ-400-01</w:t>
            </w:r>
          </w:p>
        </w:tc>
        <w:tc>
          <w:tcPr>
            <w:tcW w:w="575" w:type="pct"/>
          </w:tcPr>
          <w:p w14:paraId="6EE16AE4" w14:textId="77777777" w:rsidR="002F0BEB" w:rsidRPr="009F601F" w:rsidRDefault="002F0BEB" w:rsidP="002F0BEB">
            <w:pPr>
              <w:pStyle w:val="af"/>
            </w:pPr>
            <w:r w:rsidRPr="009F601F">
              <w:t>200</w:t>
            </w:r>
          </w:p>
        </w:tc>
        <w:tc>
          <w:tcPr>
            <w:tcW w:w="704" w:type="pct"/>
          </w:tcPr>
          <w:p w14:paraId="58CE914E" w14:textId="77777777" w:rsidR="002F0BEB" w:rsidRPr="009F601F" w:rsidRDefault="002F0BEB" w:rsidP="002F0BEB">
            <w:pPr>
              <w:pStyle w:val="af"/>
            </w:pPr>
            <w:r w:rsidRPr="009F601F">
              <w:t>140</w:t>
            </w:r>
          </w:p>
        </w:tc>
        <w:tc>
          <w:tcPr>
            <w:tcW w:w="548" w:type="pct"/>
          </w:tcPr>
          <w:p w14:paraId="07A94D82" w14:textId="77777777" w:rsidR="002F0BEB" w:rsidRPr="009F601F" w:rsidRDefault="002F0BEB" w:rsidP="002F0BEB">
            <w:pPr>
              <w:pStyle w:val="af"/>
            </w:pPr>
            <w:r w:rsidRPr="009F601F">
              <w:t>РДНК -400</w:t>
            </w:r>
          </w:p>
        </w:tc>
        <w:tc>
          <w:tcPr>
            <w:tcW w:w="864" w:type="pct"/>
          </w:tcPr>
          <w:p w14:paraId="050F247C" w14:textId="77777777" w:rsidR="002F0BEB" w:rsidRPr="009F601F" w:rsidRDefault="002F0BEB" w:rsidP="002F0BEB">
            <w:pPr>
              <w:pStyle w:val="af"/>
            </w:pPr>
            <w:r w:rsidRPr="009F601F">
              <w:t>Индивидуальные ж/д,</w:t>
            </w:r>
          </w:p>
          <w:p w14:paraId="30F75BA0" w14:textId="77777777" w:rsidR="002F0BEB" w:rsidRPr="009F601F" w:rsidRDefault="002F0BEB" w:rsidP="002F0BEB">
            <w:pPr>
              <w:pStyle w:val="af"/>
            </w:pPr>
            <w:r w:rsidRPr="009F601F">
              <w:t>арх. 1235</w:t>
            </w:r>
          </w:p>
        </w:tc>
      </w:tr>
      <w:tr w:rsidR="009F601F" w:rsidRPr="009F601F" w14:paraId="6A7986A1" w14:textId="77777777" w:rsidTr="002F0BEB">
        <w:tc>
          <w:tcPr>
            <w:tcW w:w="191" w:type="pct"/>
          </w:tcPr>
          <w:p w14:paraId="62082965" w14:textId="77777777" w:rsidR="002F0BEB" w:rsidRPr="009F601F" w:rsidRDefault="002F0BEB" w:rsidP="002F0BEB">
            <w:pPr>
              <w:pStyle w:val="af"/>
              <w:rPr>
                <w:lang w:val="en-US"/>
              </w:rPr>
            </w:pPr>
            <w:r w:rsidRPr="009F601F">
              <w:rPr>
                <w:lang w:val="en-US"/>
              </w:rPr>
              <w:t>21</w:t>
            </w:r>
          </w:p>
        </w:tc>
        <w:tc>
          <w:tcPr>
            <w:tcW w:w="449" w:type="pct"/>
          </w:tcPr>
          <w:p w14:paraId="6E28F7C8" w14:textId="77777777" w:rsidR="002F0BEB" w:rsidRPr="009F601F" w:rsidRDefault="002F0BEB" w:rsidP="002F0BEB">
            <w:pPr>
              <w:pStyle w:val="af"/>
            </w:pPr>
            <w:r w:rsidRPr="009F601F">
              <w:t>РП-9</w:t>
            </w:r>
          </w:p>
        </w:tc>
        <w:tc>
          <w:tcPr>
            <w:tcW w:w="964" w:type="pct"/>
          </w:tcPr>
          <w:p w14:paraId="34B6A9AB" w14:textId="77777777" w:rsidR="002F0BEB" w:rsidRPr="009F601F" w:rsidRDefault="002F0BEB" w:rsidP="002F0BEB">
            <w:pPr>
              <w:pStyle w:val="af"/>
            </w:pPr>
            <w:r w:rsidRPr="009F601F">
              <w:t>Въезд в коттеджный поселок</w:t>
            </w:r>
          </w:p>
        </w:tc>
        <w:tc>
          <w:tcPr>
            <w:tcW w:w="704" w:type="pct"/>
          </w:tcPr>
          <w:p w14:paraId="5E97E241" w14:textId="77777777" w:rsidR="002F0BEB" w:rsidRPr="009F601F" w:rsidRDefault="002F0BEB" w:rsidP="002F0BEB">
            <w:pPr>
              <w:pStyle w:val="af"/>
            </w:pPr>
            <w:r w:rsidRPr="009F601F">
              <w:t>ГРПШ 10МС</w:t>
            </w:r>
          </w:p>
        </w:tc>
        <w:tc>
          <w:tcPr>
            <w:tcW w:w="575" w:type="pct"/>
          </w:tcPr>
          <w:p w14:paraId="03CFCF5A" w14:textId="77777777" w:rsidR="002F0BEB" w:rsidRPr="009F601F" w:rsidRDefault="002F0BEB" w:rsidP="002F0BEB">
            <w:pPr>
              <w:pStyle w:val="af"/>
            </w:pPr>
            <w:r w:rsidRPr="009F601F">
              <w:t>25</w:t>
            </w:r>
          </w:p>
        </w:tc>
        <w:tc>
          <w:tcPr>
            <w:tcW w:w="704" w:type="pct"/>
          </w:tcPr>
          <w:p w14:paraId="56526D36" w14:textId="77777777" w:rsidR="002F0BEB" w:rsidRPr="009F601F" w:rsidRDefault="002F0BEB" w:rsidP="002F0BEB">
            <w:pPr>
              <w:pStyle w:val="af"/>
            </w:pPr>
            <w:r w:rsidRPr="009F601F">
              <w:t>5</w:t>
            </w:r>
          </w:p>
        </w:tc>
        <w:tc>
          <w:tcPr>
            <w:tcW w:w="548" w:type="pct"/>
          </w:tcPr>
          <w:p w14:paraId="33348F54" w14:textId="77777777" w:rsidR="002F0BEB" w:rsidRPr="009F601F" w:rsidRDefault="002F0BEB" w:rsidP="002F0BEB">
            <w:pPr>
              <w:pStyle w:val="af"/>
            </w:pPr>
            <w:r w:rsidRPr="009F601F">
              <w:t>РДГК 10М</w:t>
            </w:r>
          </w:p>
        </w:tc>
        <w:tc>
          <w:tcPr>
            <w:tcW w:w="864" w:type="pct"/>
          </w:tcPr>
          <w:p w14:paraId="026B53C6" w14:textId="77777777" w:rsidR="002F0BEB" w:rsidRPr="009F601F" w:rsidRDefault="002F0BEB" w:rsidP="002F0BEB">
            <w:pPr>
              <w:pStyle w:val="af"/>
            </w:pPr>
            <w:r w:rsidRPr="009F601F">
              <w:t>Дом охраны</w:t>
            </w:r>
          </w:p>
        </w:tc>
      </w:tr>
    </w:tbl>
    <w:p w14:paraId="532EB511" w14:textId="77777777" w:rsidR="002F0BEB" w:rsidRPr="009F601F" w:rsidRDefault="002F0BEB" w:rsidP="002F0BEB">
      <w:pPr>
        <w:pStyle w:val="ab"/>
        <w:rPr>
          <w:lang w:eastAsia="ru-RU"/>
        </w:rPr>
      </w:pPr>
    </w:p>
    <w:p w14:paraId="41E53135" w14:textId="77777777" w:rsidR="002F0BEB" w:rsidRPr="009F601F" w:rsidRDefault="002F0BEB" w:rsidP="002F0BEB">
      <w:pPr>
        <w:pStyle w:val="ab"/>
        <w:rPr>
          <w:lang w:eastAsia="ru-RU"/>
        </w:rPr>
        <w:sectPr w:rsidR="002F0BEB" w:rsidRPr="009F601F" w:rsidSect="002F0BEB">
          <w:pgSz w:w="16838" w:h="11906" w:orient="landscape"/>
          <w:pgMar w:top="1701" w:right="1134" w:bottom="850" w:left="1134" w:header="708" w:footer="708" w:gutter="0"/>
          <w:cols w:space="708"/>
          <w:docGrid w:linePitch="360"/>
        </w:sectPr>
      </w:pPr>
    </w:p>
    <w:p w14:paraId="109D848A" w14:textId="02D6B0D1" w:rsidR="002F0BEB" w:rsidRPr="009F601F" w:rsidRDefault="002F0BEB" w:rsidP="002F0BEB">
      <w:pPr>
        <w:pStyle w:val="ab"/>
        <w:rPr>
          <w:lang w:eastAsia="ru-RU"/>
        </w:rPr>
      </w:pPr>
      <w:r w:rsidRPr="009F601F">
        <w:rPr>
          <w:lang w:eastAsia="ru-RU"/>
        </w:rPr>
        <w:lastRenderedPageBreak/>
        <w:t xml:space="preserve">Остальные населенные пункты МО «Заневское </w:t>
      </w:r>
      <w:r w:rsidR="00F56778" w:rsidRPr="009F601F">
        <w:rPr>
          <w:lang w:eastAsia="ru-RU"/>
        </w:rPr>
        <w:t>городское поселение</w:t>
      </w:r>
      <w:r w:rsidRPr="009F601F">
        <w:rPr>
          <w:lang w:eastAsia="ru-RU"/>
        </w:rPr>
        <w:t>» — дер. Новосергиевка, п. ст. 5-й километр и п. ст. Мяглово — в настоящее время не газифицированы и используют СУГ для пищеприготовления.</w:t>
      </w:r>
    </w:p>
    <w:p w14:paraId="05F26426" w14:textId="77777777" w:rsidR="002F0BEB" w:rsidRPr="009F601F" w:rsidRDefault="002F0BEB" w:rsidP="003F6E52">
      <w:pPr>
        <w:pStyle w:val="111"/>
      </w:pPr>
      <w:bookmarkStart w:id="59" w:name="_Toc426827845"/>
      <w:bookmarkStart w:id="60" w:name="_Toc444450300"/>
      <w:r w:rsidRPr="009F601F">
        <w:t>Балансы мощности и ресурса (с указанием производства, отпуска, потерь при передаче, конечного потребления ресурса по группам потребителей)</w:t>
      </w:r>
      <w:bookmarkEnd w:id="59"/>
      <w:bookmarkEnd w:id="60"/>
    </w:p>
    <w:p w14:paraId="3EF8BA41" w14:textId="3BAF64A8" w:rsidR="002F0BEB" w:rsidRPr="009F601F" w:rsidRDefault="002F0BEB" w:rsidP="002F0BEB">
      <w:pPr>
        <w:pStyle w:val="ab"/>
        <w:rPr>
          <w:lang w:eastAsia="ru-RU"/>
        </w:rPr>
      </w:pPr>
      <w:bookmarkStart w:id="61" w:name="_Toc426827846"/>
      <w:r w:rsidRPr="009F601F">
        <w:rPr>
          <w:lang w:eastAsia="ru-RU"/>
        </w:rPr>
        <w:t>Конечное потребление природного газа по группам потребителей представлено в табл. на рис. 2.5.3-1.</w:t>
      </w:r>
    </w:p>
    <w:p w14:paraId="670E2F25" w14:textId="77777777" w:rsidR="002F0BEB" w:rsidRPr="009F601F" w:rsidRDefault="002F0BEB" w:rsidP="00683693">
      <w:pPr>
        <w:pStyle w:val="11110"/>
      </w:pPr>
      <w:r w:rsidRPr="009F601F">
        <w:t>Балансы природного газа за последные три года</w:t>
      </w:r>
    </w:p>
    <w:tbl>
      <w:tblPr>
        <w:tblStyle w:val="UsersTable"/>
        <w:tblW w:w="5000" w:type="pct"/>
        <w:tblLook w:val="04A0" w:firstRow="1" w:lastRow="0" w:firstColumn="1" w:lastColumn="0" w:noHBand="0" w:noVBand="1"/>
      </w:tblPr>
      <w:tblGrid>
        <w:gridCol w:w="666"/>
        <w:gridCol w:w="4625"/>
        <w:gridCol w:w="1368"/>
        <w:gridCol w:w="1316"/>
        <w:gridCol w:w="1596"/>
      </w:tblGrid>
      <w:tr w:rsidR="009F601F" w:rsidRPr="009F601F" w14:paraId="35D1C272" w14:textId="77777777" w:rsidTr="002F0BEB">
        <w:trPr>
          <w:cnfStyle w:val="100000000000" w:firstRow="1" w:lastRow="0" w:firstColumn="0" w:lastColumn="0" w:oddVBand="0" w:evenVBand="0" w:oddHBand="0" w:evenHBand="0" w:firstRowFirstColumn="0" w:firstRowLastColumn="0" w:lastRowFirstColumn="0" w:lastRowLastColumn="0"/>
          <w:trHeight w:val="327"/>
        </w:trPr>
        <w:tc>
          <w:tcPr>
            <w:tcW w:w="356" w:type="pct"/>
            <w:vMerge w:val="restart"/>
          </w:tcPr>
          <w:p w14:paraId="26338EFC" w14:textId="77777777" w:rsidR="002F0BEB" w:rsidRPr="009F601F" w:rsidRDefault="002F0BEB" w:rsidP="002F0BEB">
            <w:pPr>
              <w:pStyle w:val="af"/>
            </w:pPr>
            <w:r w:rsidRPr="009F601F">
              <w:t>п/п</w:t>
            </w:r>
          </w:p>
        </w:tc>
        <w:tc>
          <w:tcPr>
            <w:tcW w:w="2467" w:type="pct"/>
            <w:vMerge w:val="restart"/>
          </w:tcPr>
          <w:p w14:paraId="23012CA5" w14:textId="77777777" w:rsidR="002F0BEB" w:rsidRPr="009F601F" w:rsidRDefault="002F0BEB" w:rsidP="002F0BEB">
            <w:pPr>
              <w:pStyle w:val="af"/>
            </w:pPr>
            <w:r w:rsidRPr="009F601F">
              <w:t>Наименование показателя</w:t>
            </w:r>
          </w:p>
        </w:tc>
        <w:tc>
          <w:tcPr>
            <w:tcW w:w="2177" w:type="pct"/>
            <w:gridSpan w:val="3"/>
          </w:tcPr>
          <w:p w14:paraId="7F1A7A46" w14:textId="77777777" w:rsidR="002F0BEB" w:rsidRPr="009F601F" w:rsidRDefault="002F0BEB" w:rsidP="002F0BEB">
            <w:pPr>
              <w:pStyle w:val="af"/>
            </w:pPr>
            <w:r w:rsidRPr="009F601F">
              <w:t>Потребление по годам, тыс. м³</w:t>
            </w:r>
          </w:p>
        </w:tc>
      </w:tr>
      <w:tr w:rsidR="009F601F" w:rsidRPr="009F601F" w14:paraId="075016CB" w14:textId="77777777" w:rsidTr="002F0BEB">
        <w:trPr>
          <w:trHeight w:val="340"/>
        </w:trPr>
        <w:tc>
          <w:tcPr>
            <w:tcW w:w="356" w:type="pct"/>
            <w:vMerge/>
          </w:tcPr>
          <w:p w14:paraId="4B1D625C" w14:textId="77777777" w:rsidR="002F0BEB" w:rsidRPr="009F601F" w:rsidRDefault="002F0BEB" w:rsidP="002F0BEB">
            <w:pPr>
              <w:pStyle w:val="af"/>
            </w:pPr>
          </w:p>
        </w:tc>
        <w:tc>
          <w:tcPr>
            <w:tcW w:w="2467" w:type="pct"/>
            <w:vMerge/>
          </w:tcPr>
          <w:p w14:paraId="4153402F" w14:textId="77777777" w:rsidR="002F0BEB" w:rsidRPr="009F601F" w:rsidRDefault="002F0BEB" w:rsidP="002F0BEB">
            <w:pPr>
              <w:pStyle w:val="af"/>
              <w:rPr>
                <w:b/>
              </w:rPr>
            </w:pPr>
          </w:p>
        </w:tc>
        <w:tc>
          <w:tcPr>
            <w:tcW w:w="744" w:type="pct"/>
          </w:tcPr>
          <w:p w14:paraId="31D21FF8" w14:textId="77777777" w:rsidR="002F0BEB" w:rsidRPr="009F601F" w:rsidRDefault="002F0BEB" w:rsidP="002F0BEB">
            <w:pPr>
              <w:pStyle w:val="af"/>
              <w:rPr>
                <w:b/>
              </w:rPr>
            </w:pPr>
            <w:r w:rsidRPr="009F601F">
              <w:rPr>
                <w:b/>
              </w:rPr>
              <w:t>2012</w:t>
            </w:r>
          </w:p>
        </w:tc>
        <w:tc>
          <w:tcPr>
            <w:tcW w:w="717" w:type="pct"/>
          </w:tcPr>
          <w:p w14:paraId="65213F37" w14:textId="77777777" w:rsidR="002F0BEB" w:rsidRPr="009F601F" w:rsidRDefault="002F0BEB" w:rsidP="002F0BEB">
            <w:pPr>
              <w:pStyle w:val="af"/>
              <w:rPr>
                <w:b/>
              </w:rPr>
            </w:pPr>
            <w:r w:rsidRPr="009F601F">
              <w:rPr>
                <w:b/>
              </w:rPr>
              <w:t>2013</w:t>
            </w:r>
          </w:p>
        </w:tc>
        <w:tc>
          <w:tcPr>
            <w:tcW w:w="716" w:type="pct"/>
          </w:tcPr>
          <w:p w14:paraId="4782FDD1" w14:textId="77777777" w:rsidR="002F0BEB" w:rsidRPr="009F601F" w:rsidRDefault="002F0BEB" w:rsidP="002F0BEB">
            <w:pPr>
              <w:pStyle w:val="af"/>
              <w:rPr>
                <w:b/>
              </w:rPr>
            </w:pPr>
            <w:r w:rsidRPr="009F601F">
              <w:rPr>
                <w:b/>
              </w:rPr>
              <w:t>2014</w:t>
            </w:r>
          </w:p>
        </w:tc>
      </w:tr>
      <w:tr w:rsidR="009F601F" w:rsidRPr="009F601F" w14:paraId="6888938E" w14:textId="77777777" w:rsidTr="002F0BEB">
        <w:tc>
          <w:tcPr>
            <w:tcW w:w="356" w:type="pct"/>
          </w:tcPr>
          <w:p w14:paraId="26871163" w14:textId="77777777" w:rsidR="002F0BEB" w:rsidRPr="009F601F" w:rsidRDefault="002F0BEB" w:rsidP="002F0BEB">
            <w:pPr>
              <w:pStyle w:val="af"/>
            </w:pPr>
            <w:r w:rsidRPr="009F601F">
              <w:t>1.</w:t>
            </w:r>
          </w:p>
        </w:tc>
        <w:tc>
          <w:tcPr>
            <w:tcW w:w="2467" w:type="pct"/>
          </w:tcPr>
          <w:p w14:paraId="26B2B9D0" w14:textId="77777777" w:rsidR="002F0BEB" w:rsidRPr="009F601F" w:rsidRDefault="002F0BEB" w:rsidP="002F0BEB">
            <w:pPr>
              <w:pStyle w:val="af"/>
              <w:jc w:val="left"/>
            </w:pPr>
            <w:r w:rsidRPr="009F601F">
              <w:t>Годовой расход газа, в т. ч.:</w:t>
            </w:r>
          </w:p>
        </w:tc>
        <w:tc>
          <w:tcPr>
            <w:tcW w:w="744" w:type="pct"/>
          </w:tcPr>
          <w:p w14:paraId="318F38E7" w14:textId="77777777" w:rsidR="002F0BEB" w:rsidRPr="009F601F" w:rsidRDefault="002F0BEB" w:rsidP="002F0BEB">
            <w:pPr>
              <w:pStyle w:val="af"/>
            </w:pPr>
            <w:r w:rsidRPr="009F601F">
              <w:t>11 345</w:t>
            </w:r>
          </w:p>
        </w:tc>
        <w:tc>
          <w:tcPr>
            <w:tcW w:w="717" w:type="pct"/>
          </w:tcPr>
          <w:p w14:paraId="5E86D5AD" w14:textId="77777777" w:rsidR="002F0BEB" w:rsidRPr="009F601F" w:rsidRDefault="002F0BEB" w:rsidP="002F0BEB">
            <w:pPr>
              <w:pStyle w:val="af"/>
            </w:pPr>
            <w:r w:rsidRPr="009F601F">
              <w:t>18 083</w:t>
            </w:r>
          </w:p>
        </w:tc>
        <w:tc>
          <w:tcPr>
            <w:tcW w:w="716" w:type="pct"/>
          </w:tcPr>
          <w:p w14:paraId="75C02CEE" w14:textId="77777777" w:rsidR="002F0BEB" w:rsidRPr="009F601F" w:rsidRDefault="002F0BEB" w:rsidP="002F0BEB">
            <w:pPr>
              <w:pStyle w:val="af"/>
            </w:pPr>
            <w:r w:rsidRPr="009F601F">
              <w:t>21 657</w:t>
            </w:r>
          </w:p>
        </w:tc>
      </w:tr>
      <w:tr w:rsidR="009F601F" w:rsidRPr="009F601F" w14:paraId="5D3C0789" w14:textId="77777777" w:rsidTr="002F0BEB">
        <w:tc>
          <w:tcPr>
            <w:tcW w:w="356" w:type="pct"/>
          </w:tcPr>
          <w:p w14:paraId="5A919A68" w14:textId="77777777" w:rsidR="002F0BEB" w:rsidRPr="009F601F" w:rsidRDefault="002F0BEB" w:rsidP="002F0BEB">
            <w:pPr>
              <w:pStyle w:val="af"/>
            </w:pPr>
            <w:r w:rsidRPr="009F601F">
              <w:t>1.1.</w:t>
            </w:r>
          </w:p>
        </w:tc>
        <w:tc>
          <w:tcPr>
            <w:tcW w:w="2467" w:type="pct"/>
          </w:tcPr>
          <w:p w14:paraId="1EDD703C" w14:textId="77777777" w:rsidR="002F0BEB" w:rsidRPr="009F601F" w:rsidRDefault="002F0BEB" w:rsidP="002F0BEB">
            <w:pPr>
              <w:pStyle w:val="af"/>
              <w:jc w:val="left"/>
            </w:pPr>
            <w:r w:rsidRPr="009F601F">
              <w:t>Жилой сектор, в т. ч.:</w:t>
            </w:r>
          </w:p>
        </w:tc>
        <w:tc>
          <w:tcPr>
            <w:tcW w:w="744" w:type="pct"/>
          </w:tcPr>
          <w:p w14:paraId="30276937" w14:textId="77777777" w:rsidR="002F0BEB" w:rsidRPr="009F601F" w:rsidRDefault="002F0BEB" w:rsidP="002F0BEB">
            <w:pPr>
              <w:pStyle w:val="af"/>
            </w:pPr>
            <w:r w:rsidRPr="009F601F">
              <w:t>2 821</w:t>
            </w:r>
          </w:p>
        </w:tc>
        <w:tc>
          <w:tcPr>
            <w:tcW w:w="717" w:type="pct"/>
          </w:tcPr>
          <w:p w14:paraId="72FC3E64" w14:textId="77777777" w:rsidR="002F0BEB" w:rsidRPr="009F601F" w:rsidRDefault="002F0BEB" w:rsidP="002F0BEB">
            <w:pPr>
              <w:pStyle w:val="af"/>
            </w:pPr>
            <w:r w:rsidRPr="009F601F">
              <w:t>4 051</w:t>
            </w:r>
          </w:p>
        </w:tc>
        <w:tc>
          <w:tcPr>
            <w:tcW w:w="716" w:type="pct"/>
          </w:tcPr>
          <w:p w14:paraId="51F2733F" w14:textId="77777777" w:rsidR="002F0BEB" w:rsidRPr="009F601F" w:rsidRDefault="002F0BEB" w:rsidP="002F0BEB">
            <w:pPr>
              <w:pStyle w:val="af"/>
            </w:pPr>
            <w:r w:rsidRPr="009F601F">
              <w:t>5 050</w:t>
            </w:r>
          </w:p>
        </w:tc>
      </w:tr>
      <w:tr w:rsidR="009F601F" w:rsidRPr="009F601F" w14:paraId="1FB3CE68" w14:textId="77777777" w:rsidTr="002F0BEB">
        <w:tc>
          <w:tcPr>
            <w:tcW w:w="356" w:type="pct"/>
          </w:tcPr>
          <w:p w14:paraId="62F9EFD4" w14:textId="77777777" w:rsidR="002F0BEB" w:rsidRPr="009F601F" w:rsidRDefault="002F0BEB" w:rsidP="002F0BEB">
            <w:pPr>
              <w:pStyle w:val="af"/>
            </w:pPr>
            <w:r w:rsidRPr="009F601F">
              <w:t>1.1.1.</w:t>
            </w:r>
          </w:p>
        </w:tc>
        <w:tc>
          <w:tcPr>
            <w:tcW w:w="2467" w:type="pct"/>
          </w:tcPr>
          <w:p w14:paraId="297288C9" w14:textId="77777777" w:rsidR="002F0BEB" w:rsidRPr="009F601F" w:rsidRDefault="002F0BEB" w:rsidP="002F0BEB">
            <w:pPr>
              <w:pStyle w:val="af"/>
              <w:jc w:val="left"/>
            </w:pPr>
            <w:r w:rsidRPr="009F601F">
              <w:t>Многоквартирные дома</w:t>
            </w:r>
          </w:p>
        </w:tc>
        <w:tc>
          <w:tcPr>
            <w:tcW w:w="744" w:type="pct"/>
          </w:tcPr>
          <w:p w14:paraId="29F648A9" w14:textId="77777777" w:rsidR="002F0BEB" w:rsidRPr="009F601F" w:rsidRDefault="002F0BEB" w:rsidP="002F0BEB">
            <w:pPr>
              <w:pStyle w:val="af"/>
            </w:pPr>
            <w:r w:rsidRPr="009F601F">
              <w:t>н/д</w:t>
            </w:r>
          </w:p>
        </w:tc>
        <w:tc>
          <w:tcPr>
            <w:tcW w:w="717" w:type="pct"/>
          </w:tcPr>
          <w:p w14:paraId="684E335D" w14:textId="77777777" w:rsidR="002F0BEB" w:rsidRPr="009F601F" w:rsidRDefault="002F0BEB" w:rsidP="002F0BEB">
            <w:pPr>
              <w:pStyle w:val="af"/>
            </w:pPr>
            <w:r w:rsidRPr="009F601F">
              <w:t>1 493</w:t>
            </w:r>
          </w:p>
        </w:tc>
        <w:tc>
          <w:tcPr>
            <w:tcW w:w="716" w:type="pct"/>
          </w:tcPr>
          <w:p w14:paraId="1B156AED" w14:textId="77777777" w:rsidR="002F0BEB" w:rsidRPr="009F601F" w:rsidRDefault="002F0BEB" w:rsidP="002F0BEB">
            <w:pPr>
              <w:pStyle w:val="af"/>
            </w:pPr>
            <w:r w:rsidRPr="009F601F">
              <w:t>2 420</w:t>
            </w:r>
          </w:p>
        </w:tc>
      </w:tr>
      <w:tr w:rsidR="009F601F" w:rsidRPr="009F601F" w14:paraId="5D9C1652" w14:textId="77777777" w:rsidTr="002F0BEB">
        <w:tc>
          <w:tcPr>
            <w:tcW w:w="356" w:type="pct"/>
          </w:tcPr>
          <w:p w14:paraId="50022A1F" w14:textId="77777777" w:rsidR="002F0BEB" w:rsidRPr="009F601F" w:rsidRDefault="002F0BEB" w:rsidP="002F0BEB">
            <w:pPr>
              <w:pStyle w:val="af"/>
            </w:pPr>
            <w:r w:rsidRPr="009F601F">
              <w:t>1.1.2.</w:t>
            </w:r>
          </w:p>
        </w:tc>
        <w:tc>
          <w:tcPr>
            <w:tcW w:w="2467" w:type="pct"/>
          </w:tcPr>
          <w:p w14:paraId="7E16C5E5" w14:textId="77777777" w:rsidR="002F0BEB" w:rsidRPr="009F601F" w:rsidRDefault="002F0BEB" w:rsidP="002F0BEB">
            <w:pPr>
              <w:pStyle w:val="af"/>
              <w:jc w:val="left"/>
            </w:pPr>
            <w:r w:rsidRPr="009F601F">
              <w:t>Индивидуальные жилые дома</w:t>
            </w:r>
          </w:p>
        </w:tc>
        <w:tc>
          <w:tcPr>
            <w:tcW w:w="744" w:type="pct"/>
          </w:tcPr>
          <w:p w14:paraId="4AB2CBD7" w14:textId="77777777" w:rsidR="002F0BEB" w:rsidRPr="009F601F" w:rsidRDefault="002F0BEB" w:rsidP="002F0BEB">
            <w:pPr>
              <w:pStyle w:val="af"/>
            </w:pPr>
            <w:r w:rsidRPr="009F601F">
              <w:t>н/д</w:t>
            </w:r>
          </w:p>
        </w:tc>
        <w:tc>
          <w:tcPr>
            <w:tcW w:w="717" w:type="pct"/>
          </w:tcPr>
          <w:p w14:paraId="4842D571" w14:textId="77777777" w:rsidR="002F0BEB" w:rsidRPr="009F601F" w:rsidRDefault="002F0BEB" w:rsidP="002F0BEB">
            <w:pPr>
              <w:pStyle w:val="af"/>
            </w:pPr>
            <w:r w:rsidRPr="009F601F">
              <w:t>2 558</w:t>
            </w:r>
          </w:p>
        </w:tc>
        <w:tc>
          <w:tcPr>
            <w:tcW w:w="716" w:type="pct"/>
          </w:tcPr>
          <w:p w14:paraId="47031DD4" w14:textId="77777777" w:rsidR="002F0BEB" w:rsidRPr="009F601F" w:rsidRDefault="002F0BEB" w:rsidP="002F0BEB">
            <w:pPr>
              <w:pStyle w:val="af"/>
            </w:pPr>
            <w:r w:rsidRPr="009F601F">
              <w:t>2 630</w:t>
            </w:r>
          </w:p>
        </w:tc>
      </w:tr>
      <w:tr w:rsidR="009F601F" w:rsidRPr="009F601F" w14:paraId="6844387D" w14:textId="77777777" w:rsidTr="002F0BEB">
        <w:tc>
          <w:tcPr>
            <w:tcW w:w="356" w:type="pct"/>
          </w:tcPr>
          <w:p w14:paraId="48112C7E" w14:textId="77777777" w:rsidR="002F0BEB" w:rsidRPr="009F601F" w:rsidRDefault="002F0BEB" w:rsidP="002F0BEB">
            <w:pPr>
              <w:pStyle w:val="af"/>
            </w:pPr>
            <w:r w:rsidRPr="009F601F">
              <w:t>1.2.</w:t>
            </w:r>
          </w:p>
        </w:tc>
        <w:tc>
          <w:tcPr>
            <w:tcW w:w="2467" w:type="pct"/>
          </w:tcPr>
          <w:p w14:paraId="55E4BC68" w14:textId="77777777" w:rsidR="002F0BEB" w:rsidRPr="009F601F" w:rsidRDefault="002F0BEB" w:rsidP="002F0BEB">
            <w:pPr>
              <w:pStyle w:val="af"/>
              <w:jc w:val="left"/>
            </w:pPr>
            <w:r w:rsidRPr="009F601F">
              <w:t>Промышленные и коммунально-бытовые объекты</w:t>
            </w:r>
          </w:p>
        </w:tc>
        <w:tc>
          <w:tcPr>
            <w:tcW w:w="744" w:type="pct"/>
          </w:tcPr>
          <w:p w14:paraId="431CCB6E" w14:textId="77777777" w:rsidR="002F0BEB" w:rsidRPr="009F601F" w:rsidRDefault="002F0BEB" w:rsidP="002F0BEB">
            <w:pPr>
              <w:pStyle w:val="af"/>
            </w:pPr>
            <w:r w:rsidRPr="009F601F">
              <w:t>2 926</w:t>
            </w:r>
          </w:p>
        </w:tc>
        <w:tc>
          <w:tcPr>
            <w:tcW w:w="717" w:type="pct"/>
          </w:tcPr>
          <w:p w14:paraId="42B51925" w14:textId="77777777" w:rsidR="002F0BEB" w:rsidRPr="009F601F" w:rsidRDefault="002F0BEB" w:rsidP="002F0BEB">
            <w:pPr>
              <w:pStyle w:val="af"/>
            </w:pPr>
            <w:r w:rsidRPr="009F601F">
              <w:t>6 716</w:t>
            </w:r>
          </w:p>
        </w:tc>
        <w:tc>
          <w:tcPr>
            <w:tcW w:w="716" w:type="pct"/>
          </w:tcPr>
          <w:p w14:paraId="389286A5" w14:textId="77777777" w:rsidR="002F0BEB" w:rsidRPr="009F601F" w:rsidRDefault="002F0BEB" w:rsidP="002F0BEB">
            <w:pPr>
              <w:pStyle w:val="af"/>
            </w:pPr>
            <w:r w:rsidRPr="009F601F">
              <w:t>7 404</w:t>
            </w:r>
          </w:p>
        </w:tc>
      </w:tr>
      <w:tr w:rsidR="009F601F" w:rsidRPr="009F601F" w14:paraId="3ECAE1A0" w14:textId="77777777" w:rsidTr="002F0BEB">
        <w:tc>
          <w:tcPr>
            <w:tcW w:w="356" w:type="pct"/>
          </w:tcPr>
          <w:p w14:paraId="1C37F75E" w14:textId="77777777" w:rsidR="002F0BEB" w:rsidRPr="009F601F" w:rsidRDefault="002F0BEB" w:rsidP="002F0BEB">
            <w:pPr>
              <w:pStyle w:val="af"/>
            </w:pPr>
            <w:r w:rsidRPr="009F601F">
              <w:t>1.3.</w:t>
            </w:r>
          </w:p>
        </w:tc>
        <w:tc>
          <w:tcPr>
            <w:tcW w:w="2467" w:type="pct"/>
          </w:tcPr>
          <w:p w14:paraId="2A199077" w14:textId="77777777" w:rsidR="002F0BEB" w:rsidRPr="009F601F" w:rsidRDefault="002F0BEB" w:rsidP="002F0BEB">
            <w:pPr>
              <w:pStyle w:val="af"/>
              <w:jc w:val="left"/>
            </w:pPr>
            <w:r w:rsidRPr="009F601F">
              <w:t>Теплоэнергетические объекты</w:t>
            </w:r>
          </w:p>
        </w:tc>
        <w:tc>
          <w:tcPr>
            <w:tcW w:w="744" w:type="pct"/>
          </w:tcPr>
          <w:p w14:paraId="31C7EB5D" w14:textId="77777777" w:rsidR="002F0BEB" w:rsidRPr="009F601F" w:rsidRDefault="002F0BEB" w:rsidP="002F0BEB">
            <w:pPr>
              <w:pStyle w:val="af"/>
            </w:pPr>
            <w:r w:rsidRPr="009F601F">
              <w:t>5 598</w:t>
            </w:r>
          </w:p>
        </w:tc>
        <w:tc>
          <w:tcPr>
            <w:tcW w:w="717" w:type="pct"/>
          </w:tcPr>
          <w:p w14:paraId="5D9D2939" w14:textId="77777777" w:rsidR="002F0BEB" w:rsidRPr="009F601F" w:rsidRDefault="002F0BEB" w:rsidP="002F0BEB">
            <w:pPr>
              <w:pStyle w:val="af"/>
            </w:pPr>
            <w:r w:rsidRPr="009F601F">
              <w:t>7 317</w:t>
            </w:r>
          </w:p>
        </w:tc>
        <w:tc>
          <w:tcPr>
            <w:tcW w:w="716" w:type="pct"/>
          </w:tcPr>
          <w:p w14:paraId="714352C2" w14:textId="1312A730" w:rsidR="002F0BEB" w:rsidRPr="009F601F" w:rsidRDefault="002F0BEB" w:rsidP="00D42684">
            <w:pPr>
              <w:pStyle w:val="af"/>
              <w:numPr>
                <w:ilvl w:val="0"/>
                <w:numId w:val="38"/>
              </w:numPr>
            </w:pPr>
            <w:r w:rsidRPr="009F601F">
              <w:t>203</w:t>
            </w:r>
          </w:p>
        </w:tc>
      </w:tr>
    </w:tbl>
    <w:p w14:paraId="083E886D" w14:textId="77777777" w:rsidR="002F0BEB" w:rsidRPr="009F601F" w:rsidRDefault="002F0BEB" w:rsidP="002F0BEB">
      <w:pPr>
        <w:pStyle w:val="ab"/>
        <w:rPr>
          <w:lang w:eastAsia="ru-RU"/>
        </w:rPr>
      </w:pPr>
    </w:p>
    <w:p w14:paraId="62047425" w14:textId="77777777" w:rsidR="002F0BEB" w:rsidRPr="009F601F" w:rsidRDefault="002F0BEB" w:rsidP="002F0BEB">
      <w:pPr>
        <w:pStyle w:val="affffff6"/>
        <w:rPr>
          <w:lang w:eastAsia="ru-RU"/>
        </w:rPr>
      </w:pPr>
      <w:r w:rsidRPr="009F601F">
        <w:rPr>
          <w:noProof/>
          <w:lang w:eastAsia="ru-RU"/>
        </w:rPr>
        <w:drawing>
          <wp:inline distT="0" distB="0" distL="0" distR="0" wp14:anchorId="6FD2F4DD" wp14:editId="0B08A891">
            <wp:extent cx="5858510" cy="2981325"/>
            <wp:effectExtent l="0" t="0" r="889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58510" cy="2981325"/>
                    </a:xfrm>
                    <a:prstGeom prst="rect">
                      <a:avLst/>
                    </a:prstGeom>
                    <a:noFill/>
                  </pic:spPr>
                </pic:pic>
              </a:graphicData>
            </a:graphic>
          </wp:inline>
        </w:drawing>
      </w:r>
    </w:p>
    <w:p w14:paraId="5FE89245" w14:textId="2D5167A9" w:rsidR="002F0BEB" w:rsidRPr="009F601F" w:rsidRDefault="002F0BEB" w:rsidP="002F0BEB">
      <w:pPr>
        <w:pStyle w:val="a"/>
        <w:numPr>
          <w:ilvl w:val="0"/>
          <w:numId w:val="0"/>
        </w:numPr>
        <w:ind w:left="1069"/>
        <w:rPr>
          <w:lang w:eastAsia="ru-RU"/>
        </w:rPr>
      </w:pPr>
      <w:r w:rsidRPr="009F601F">
        <w:rPr>
          <w:lang w:eastAsia="ru-RU"/>
        </w:rPr>
        <w:t>Рисунок 2.5.3-1. Конечное потребление природного газа по группам потребителей за 2014 год</w:t>
      </w:r>
    </w:p>
    <w:p w14:paraId="7840514E" w14:textId="77777777" w:rsidR="002F0BEB" w:rsidRPr="009F601F" w:rsidRDefault="002F0BEB" w:rsidP="003F6E52">
      <w:pPr>
        <w:pStyle w:val="111"/>
      </w:pPr>
      <w:bookmarkStart w:id="62" w:name="_Toc444450301"/>
      <w:r w:rsidRPr="009F601F">
        <w:lastRenderedPageBreak/>
        <w:t>Доля поставки ресурса по приборам учета</w:t>
      </w:r>
      <w:bookmarkEnd w:id="61"/>
      <w:bookmarkEnd w:id="62"/>
    </w:p>
    <w:p w14:paraId="190BA1F0" w14:textId="77777777" w:rsidR="00957FB6" w:rsidRPr="009F601F" w:rsidRDefault="00957FB6" w:rsidP="00957FB6">
      <w:pPr>
        <w:pStyle w:val="ab"/>
      </w:pPr>
      <w:r w:rsidRPr="009F601F">
        <w:t>Требования Федерального Закона N 261-ФЗ в части организации учета используемых энергетических ресурсов, а именно природного газа, не распространяются на собственников жилых домов и помещений в многоквартирном доме, отапливаемых без использования газоиспользующего оборудования.</w:t>
      </w:r>
    </w:p>
    <w:p w14:paraId="6E5031DA" w14:textId="2D91C0D6" w:rsidR="00957FB6" w:rsidRPr="009F601F" w:rsidRDefault="00957FB6" w:rsidP="00957FB6">
      <w:pPr>
        <w:pStyle w:val="ab"/>
      </w:pPr>
      <w:r w:rsidRPr="009F601F">
        <w:t xml:space="preserve">Частные и многоквартирные жилые дома МО «Заневское </w:t>
      </w:r>
      <w:r w:rsidR="00F56778" w:rsidRPr="009F601F">
        <w:t>городское</w:t>
      </w:r>
      <w:r w:rsidRPr="009F601F">
        <w:t xml:space="preserve"> поселение» отапливаются без применения газоиспользующего оборудования, поэтому на собственников не распространяется обязанность устанавливать приборы учета используемого природного газа.</w:t>
      </w:r>
    </w:p>
    <w:p w14:paraId="567C2149" w14:textId="77777777" w:rsidR="002F0BEB" w:rsidRPr="009F601F" w:rsidRDefault="002F0BEB" w:rsidP="003F6E52">
      <w:pPr>
        <w:pStyle w:val="111"/>
      </w:pPr>
      <w:bookmarkStart w:id="63" w:name="_Toc426827847"/>
      <w:bookmarkStart w:id="64" w:name="_Toc444450302"/>
      <w:r w:rsidRPr="009F601F">
        <w:t>Зоны действия источников ресурсов</w:t>
      </w:r>
      <w:bookmarkEnd w:id="63"/>
      <w:bookmarkEnd w:id="64"/>
    </w:p>
    <w:p w14:paraId="7315C269" w14:textId="02A03489" w:rsidR="002F0BEB" w:rsidRPr="009F601F" w:rsidRDefault="002F0BEB" w:rsidP="002F0BEB">
      <w:pPr>
        <w:pStyle w:val="ab"/>
      </w:pPr>
      <w:r w:rsidRPr="009F601F">
        <w:t xml:space="preserve">Газоснабжение МО «Заневское </w:t>
      </w:r>
      <w:r w:rsidR="00F56778" w:rsidRPr="009F601F">
        <w:t>городское поселение</w:t>
      </w:r>
      <w:r w:rsidRPr="009F601F">
        <w:t xml:space="preserve">» в настоящее время осуществляется от единственного источника — ГРС «Восточная», в связи с чем зоной действия указанного источника является вся территория МО «Заневское </w:t>
      </w:r>
      <w:r w:rsidR="00F56778" w:rsidRPr="009F601F">
        <w:t>городское поселение</w:t>
      </w:r>
      <w:r w:rsidRPr="009F601F">
        <w:t>», обустроенная централизованным газоснабжением:</w:t>
      </w:r>
    </w:p>
    <w:p w14:paraId="24D02EA2" w14:textId="77777777" w:rsidR="002F0BEB" w:rsidRPr="009F601F" w:rsidRDefault="002F0BEB" w:rsidP="002F0BEB">
      <w:pPr>
        <w:pStyle w:val="a2"/>
      </w:pPr>
      <w:r w:rsidRPr="009F601F">
        <w:t>дер. Заневка;</w:t>
      </w:r>
    </w:p>
    <w:p w14:paraId="6199B353" w14:textId="77777777" w:rsidR="002F0BEB" w:rsidRPr="009F601F" w:rsidRDefault="002F0BEB" w:rsidP="002F0BEB">
      <w:pPr>
        <w:pStyle w:val="a2"/>
      </w:pPr>
      <w:r w:rsidRPr="009F601F">
        <w:t>дер. Суоранда;</w:t>
      </w:r>
    </w:p>
    <w:p w14:paraId="60815303" w14:textId="77777777" w:rsidR="002F0BEB" w:rsidRPr="009F601F" w:rsidRDefault="002F0BEB" w:rsidP="002F0BEB">
      <w:pPr>
        <w:pStyle w:val="a2"/>
      </w:pPr>
      <w:r w:rsidRPr="009F601F">
        <w:t>дер. Хирвости;</w:t>
      </w:r>
    </w:p>
    <w:p w14:paraId="5C5A8E74" w14:textId="77777777" w:rsidR="002F0BEB" w:rsidRPr="009F601F" w:rsidRDefault="002F0BEB" w:rsidP="002F0BEB">
      <w:pPr>
        <w:pStyle w:val="a2"/>
      </w:pPr>
      <w:r w:rsidRPr="009F601F">
        <w:t>дер. Янино-2;</w:t>
      </w:r>
    </w:p>
    <w:p w14:paraId="1917D55B" w14:textId="77777777" w:rsidR="002F0BEB" w:rsidRPr="009F601F" w:rsidRDefault="002F0BEB" w:rsidP="002F0BEB">
      <w:pPr>
        <w:pStyle w:val="a2"/>
      </w:pPr>
      <w:r w:rsidRPr="009F601F">
        <w:t>дер. Янино-1;</w:t>
      </w:r>
    </w:p>
    <w:p w14:paraId="4260B609" w14:textId="77777777" w:rsidR="002F0BEB" w:rsidRPr="009F601F" w:rsidRDefault="002F0BEB" w:rsidP="002F0BEB">
      <w:pPr>
        <w:pStyle w:val="a2"/>
      </w:pPr>
      <w:r w:rsidRPr="009F601F">
        <w:t>дер. Кудрово.</w:t>
      </w:r>
    </w:p>
    <w:p w14:paraId="13345708" w14:textId="77777777" w:rsidR="002F0BEB" w:rsidRPr="009F601F" w:rsidRDefault="002F0BEB" w:rsidP="002F0BEB">
      <w:pPr>
        <w:pStyle w:val="ab"/>
      </w:pPr>
      <w:r w:rsidRPr="009F601F">
        <w:t xml:space="preserve">На перспективу предусматривается расширение существующей зоны действия ГРС «Восточная», обусловленное предстоящей газификацией дер. </w:t>
      </w:r>
      <w:r w:rsidRPr="009F601F">
        <w:rPr>
          <w:lang w:eastAsia="ru-RU"/>
        </w:rPr>
        <w:t>Новосергиевка, п. ст. 5-й километр и п. ст. Мяглово</w:t>
      </w:r>
      <w:r w:rsidRPr="009F601F">
        <w:t>, а также части негазифицированных территорий вышеперечисленных населенных пунктов.</w:t>
      </w:r>
    </w:p>
    <w:p w14:paraId="59FB86A0" w14:textId="77777777" w:rsidR="002F0BEB" w:rsidRPr="009F601F" w:rsidRDefault="002F0BEB" w:rsidP="002F0BEB">
      <w:pPr>
        <w:pStyle w:val="ab"/>
        <w:rPr>
          <w:lang w:eastAsia="ru-RU"/>
        </w:rPr>
      </w:pPr>
      <w:r w:rsidRPr="009F601F">
        <w:rPr>
          <w:lang w:eastAsia="ru-RU"/>
        </w:rPr>
        <w:t>Газоснабжение дер. Янино-1 на перспективу предусматривается как от существующего газопровода, получающего природный газ от ГРС «Восточный», так и от планируемого к строительству газопровода от ГРС «Русский Дизель». Расход газа предусматривается:</w:t>
      </w:r>
    </w:p>
    <w:p w14:paraId="21689539" w14:textId="77777777" w:rsidR="002F0BEB" w:rsidRPr="009F601F" w:rsidRDefault="002F0BEB" w:rsidP="00D42684">
      <w:pPr>
        <w:pStyle w:val="ab"/>
        <w:numPr>
          <w:ilvl w:val="0"/>
          <w:numId w:val="36"/>
        </w:numPr>
        <w:rPr>
          <w:lang w:eastAsia="ru-RU"/>
        </w:rPr>
      </w:pPr>
      <w:r w:rsidRPr="009F601F">
        <w:rPr>
          <w:lang w:eastAsia="ru-RU"/>
        </w:rPr>
        <w:t>на цели пищеприготовления, отопления и горячего водоснабжения капитальной жилой застройки;</w:t>
      </w:r>
    </w:p>
    <w:p w14:paraId="4431712A" w14:textId="77777777" w:rsidR="002F0BEB" w:rsidRPr="009F601F" w:rsidRDefault="002F0BEB" w:rsidP="00D42684">
      <w:pPr>
        <w:pStyle w:val="ab"/>
        <w:numPr>
          <w:ilvl w:val="0"/>
          <w:numId w:val="36"/>
        </w:numPr>
        <w:rPr>
          <w:lang w:eastAsia="ru-RU"/>
        </w:rPr>
      </w:pPr>
      <w:r w:rsidRPr="009F601F">
        <w:rPr>
          <w:lang w:eastAsia="ru-RU"/>
        </w:rPr>
        <w:lastRenderedPageBreak/>
        <w:t>для газификации существующих отопительных и производственных котельных;</w:t>
      </w:r>
    </w:p>
    <w:p w14:paraId="37CF40B5" w14:textId="77777777" w:rsidR="002F0BEB" w:rsidRPr="009F601F" w:rsidRDefault="002F0BEB" w:rsidP="00D42684">
      <w:pPr>
        <w:pStyle w:val="ab"/>
        <w:numPr>
          <w:ilvl w:val="0"/>
          <w:numId w:val="36"/>
        </w:numPr>
        <w:rPr>
          <w:lang w:eastAsia="ru-RU"/>
        </w:rPr>
      </w:pPr>
      <w:r w:rsidRPr="009F601F">
        <w:rPr>
          <w:lang w:eastAsia="ru-RU"/>
        </w:rPr>
        <w:t>для газификации автономных котельных на перспективных площадках нового строительства.</w:t>
      </w:r>
    </w:p>
    <w:p w14:paraId="24F2418A" w14:textId="77777777" w:rsidR="002F0BEB" w:rsidRPr="009F601F" w:rsidRDefault="002F0BEB" w:rsidP="003F6E52">
      <w:pPr>
        <w:pStyle w:val="111"/>
      </w:pPr>
      <w:bookmarkStart w:id="65" w:name="_Toc426827848"/>
      <w:bookmarkStart w:id="66" w:name="_Toc444450303"/>
      <w:r w:rsidRPr="009F601F">
        <w:t>Резервы и дефициты по зонам действия источников ресурсов и по городскому округу в целом</w:t>
      </w:r>
      <w:bookmarkEnd w:id="65"/>
      <w:bookmarkEnd w:id="66"/>
    </w:p>
    <w:p w14:paraId="7CC9002E" w14:textId="12D84EC4" w:rsidR="002F0BEB" w:rsidRPr="009F601F" w:rsidRDefault="002F0BEB" w:rsidP="002F0BEB">
      <w:pPr>
        <w:pStyle w:val="ab"/>
        <w:rPr>
          <w:lang w:eastAsia="ru-RU"/>
        </w:rPr>
      </w:pPr>
      <w:r w:rsidRPr="009F601F">
        <w:rPr>
          <w:lang w:eastAsia="ru-RU"/>
        </w:rPr>
        <w:t>Сведения о существующих и ожидаемых максимальных часовых расходах природного газа на территории населенных пунктов</w:t>
      </w:r>
      <w:r w:rsidRPr="009F601F">
        <w:rPr>
          <w:rStyle w:val="affffe"/>
          <w:lang w:eastAsia="ru-RU"/>
        </w:rPr>
        <w:footnoteReference w:id="2"/>
      </w:r>
      <w:r w:rsidRPr="009F601F">
        <w:rPr>
          <w:lang w:eastAsia="ru-RU"/>
        </w:rPr>
        <w:t xml:space="preserve"> МО «Заневское </w:t>
      </w:r>
      <w:r w:rsidR="00F56778" w:rsidRPr="009F601F">
        <w:rPr>
          <w:lang w:eastAsia="ru-RU"/>
        </w:rPr>
        <w:t>городское поселение</w:t>
      </w:r>
      <w:r w:rsidRPr="009F601F">
        <w:rPr>
          <w:lang w:eastAsia="ru-RU"/>
        </w:rPr>
        <w:t>» представлены в табл. 2.5.6-</w:t>
      </w:r>
      <w:r w:rsidR="00E13A0B" w:rsidRPr="009F601F">
        <w:rPr>
          <w:lang w:eastAsia="ru-RU"/>
        </w:rPr>
        <w:t>1</w:t>
      </w:r>
      <w:r w:rsidRPr="009F601F">
        <w:rPr>
          <w:lang w:eastAsia="ru-RU"/>
        </w:rPr>
        <w:t>.</w:t>
      </w:r>
    </w:p>
    <w:p w14:paraId="4618D5A1" w14:textId="77777777" w:rsidR="002F0BEB" w:rsidRPr="009F601F" w:rsidRDefault="002F0BEB" w:rsidP="00683693">
      <w:pPr>
        <w:pStyle w:val="11110"/>
      </w:pPr>
      <w:r w:rsidRPr="009F601F">
        <w:t>Существующие и ожидаемые максимальные часовые расходы газа</w:t>
      </w:r>
    </w:p>
    <w:tbl>
      <w:tblPr>
        <w:tblStyle w:val="UsersTable"/>
        <w:tblW w:w="0" w:type="auto"/>
        <w:tblLayout w:type="fixed"/>
        <w:tblLook w:val="04A0" w:firstRow="1" w:lastRow="0" w:firstColumn="1" w:lastColumn="0" w:noHBand="0" w:noVBand="1"/>
      </w:tblPr>
      <w:tblGrid>
        <w:gridCol w:w="1721"/>
        <w:gridCol w:w="3171"/>
        <w:gridCol w:w="1484"/>
        <w:gridCol w:w="1484"/>
        <w:gridCol w:w="1485"/>
      </w:tblGrid>
      <w:tr w:rsidR="009F601F" w:rsidRPr="009F601F" w14:paraId="1C2208AB" w14:textId="77777777" w:rsidTr="002F0BEB">
        <w:trPr>
          <w:cnfStyle w:val="100000000000" w:firstRow="1" w:lastRow="0" w:firstColumn="0" w:lastColumn="0" w:oddVBand="0" w:evenVBand="0" w:oddHBand="0" w:evenHBand="0" w:firstRowFirstColumn="0" w:firstRowLastColumn="0" w:lastRowFirstColumn="0" w:lastRowLastColumn="0"/>
          <w:trHeight w:val="528"/>
        </w:trPr>
        <w:tc>
          <w:tcPr>
            <w:tcW w:w="1721" w:type="dxa"/>
            <w:vMerge w:val="restart"/>
            <w:hideMark/>
          </w:tcPr>
          <w:p w14:paraId="41C85123" w14:textId="77777777" w:rsidR="002F0BEB" w:rsidRPr="009F601F" w:rsidRDefault="002F0BEB" w:rsidP="002F0BEB">
            <w:pPr>
              <w:pStyle w:val="af"/>
            </w:pPr>
            <w:r w:rsidRPr="009F601F">
              <w:t>Населенный пункт</w:t>
            </w:r>
          </w:p>
        </w:tc>
        <w:tc>
          <w:tcPr>
            <w:tcW w:w="3171" w:type="dxa"/>
            <w:vMerge w:val="restart"/>
            <w:noWrap/>
            <w:hideMark/>
          </w:tcPr>
          <w:p w14:paraId="3CDD88C7" w14:textId="77777777" w:rsidR="002F0BEB" w:rsidRPr="009F601F" w:rsidRDefault="002F0BEB" w:rsidP="002F0BEB">
            <w:pPr>
              <w:pStyle w:val="af"/>
            </w:pPr>
            <w:r w:rsidRPr="009F601F">
              <w:t>Группа потребителей</w:t>
            </w:r>
          </w:p>
        </w:tc>
        <w:tc>
          <w:tcPr>
            <w:tcW w:w="4453" w:type="dxa"/>
            <w:gridSpan w:val="3"/>
            <w:hideMark/>
          </w:tcPr>
          <w:p w14:paraId="19D504B3" w14:textId="77777777" w:rsidR="002F0BEB" w:rsidRPr="009F601F" w:rsidRDefault="002F0BEB" w:rsidP="002F0BEB">
            <w:pPr>
              <w:pStyle w:val="af"/>
            </w:pPr>
            <w:r w:rsidRPr="009F601F">
              <w:t>Максимальный часовой расход газа, тыс. м³/ч</w:t>
            </w:r>
          </w:p>
        </w:tc>
      </w:tr>
      <w:tr w:rsidR="009F601F" w:rsidRPr="009F601F" w14:paraId="6E033384" w14:textId="77777777" w:rsidTr="002F0BEB">
        <w:trPr>
          <w:trHeight w:val="204"/>
        </w:trPr>
        <w:tc>
          <w:tcPr>
            <w:tcW w:w="1721" w:type="dxa"/>
            <w:vMerge/>
            <w:hideMark/>
          </w:tcPr>
          <w:p w14:paraId="60B34017" w14:textId="77777777" w:rsidR="002F0BEB" w:rsidRPr="009F601F" w:rsidRDefault="002F0BEB" w:rsidP="002F0BEB">
            <w:pPr>
              <w:pStyle w:val="af"/>
            </w:pPr>
          </w:p>
        </w:tc>
        <w:tc>
          <w:tcPr>
            <w:tcW w:w="3171" w:type="dxa"/>
            <w:vMerge/>
            <w:hideMark/>
          </w:tcPr>
          <w:p w14:paraId="57AEA67E" w14:textId="77777777" w:rsidR="002F0BEB" w:rsidRPr="009F601F" w:rsidRDefault="002F0BEB" w:rsidP="002F0BEB">
            <w:pPr>
              <w:pStyle w:val="af"/>
            </w:pPr>
          </w:p>
        </w:tc>
        <w:tc>
          <w:tcPr>
            <w:tcW w:w="1484" w:type="dxa"/>
            <w:noWrap/>
            <w:hideMark/>
          </w:tcPr>
          <w:p w14:paraId="62361E71" w14:textId="77777777" w:rsidR="002F0BEB" w:rsidRPr="009F601F" w:rsidRDefault="002F0BEB" w:rsidP="002F0BEB">
            <w:pPr>
              <w:pStyle w:val="af"/>
              <w:rPr>
                <w:b/>
              </w:rPr>
            </w:pPr>
            <w:r w:rsidRPr="009F601F">
              <w:rPr>
                <w:b/>
              </w:rPr>
              <w:t>2015</w:t>
            </w:r>
          </w:p>
          <w:p w14:paraId="513AB9C1" w14:textId="77777777" w:rsidR="002F0BEB" w:rsidRPr="009F601F" w:rsidRDefault="002F0BEB" w:rsidP="002F0BEB">
            <w:pPr>
              <w:pStyle w:val="af"/>
              <w:rPr>
                <w:b/>
              </w:rPr>
            </w:pPr>
            <w:r w:rsidRPr="009F601F">
              <w:rPr>
                <w:b/>
              </w:rPr>
              <w:t>(факт)</w:t>
            </w:r>
          </w:p>
        </w:tc>
        <w:tc>
          <w:tcPr>
            <w:tcW w:w="1484" w:type="dxa"/>
            <w:noWrap/>
            <w:hideMark/>
          </w:tcPr>
          <w:p w14:paraId="54F4FFBF" w14:textId="77777777" w:rsidR="002F0BEB" w:rsidRPr="009F601F" w:rsidRDefault="002F0BEB" w:rsidP="002F0BEB">
            <w:pPr>
              <w:pStyle w:val="af"/>
              <w:rPr>
                <w:b/>
              </w:rPr>
            </w:pPr>
            <w:r w:rsidRPr="009F601F">
              <w:rPr>
                <w:b/>
              </w:rPr>
              <w:t>2025</w:t>
            </w:r>
          </w:p>
          <w:p w14:paraId="56042C09" w14:textId="77777777" w:rsidR="002F0BEB" w:rsidRPr="009F601F" w:rsidRDefault="002F0BEB" w:rsidP="002F0BEB">
            <w:pPr>
              <w:pStyle w:val="af"/>
              <w:rPr>
                <w:b/>
              </w:rPr>
            </w:pPr>
            <w:r w:rsidRPr="009F601F">
              <w:rPr>
                <w:b/>
              </w:rPr>
              <w:t>(план)</w:t>
            </w:r>
          </w:p>
        </w:tc>
        <w:tc>
          <w:tcPr>
            <w:tcW w:w="1485" w:type="dxa"/>
            <w:noWrap/>
            <w:hideMark/>
          </w:tcPr>
          <w:p w14:paraId="791A3374" w14:textId="77777777" w:rsidR="002F0BEB" w:rsidRPr="009F601F" w:rsidRDefault="002F0BEB" w:rsidP="002F0BEB">
            <w:pPr>
              <w:pStyle w:val="af"/>
              <w:rPr>
                <w:b/>
              </w:rPr>
            </w:pPr>
            <w:r w:rsidRPr="009F601F">
              <w:rPr>
                <w:b/>
              </w:rPr>
              <w:t>Прирост</w:t>
            </w:r>
          </w:p>
          <w:p w14:paraId="7D34CF57" w14:textId="77777777" w:rsidR="002F0BEB" w:rsidRPr="009F601F" w:rsidRDefault="002F0BEB" w:rsidP="002F0BEB">
            <w:pPr>
              <w:pStyle w:val="af"/>
              <w:rPr>
                <w:b/>
              </w:rPr>
            </w:pPr>
            <w:r w:rsidRPr="009F601F">
              <w:rPr>
                <w:b/>
              </w:rPr>
              <w:t>2015-2025 гг.</w:t>
            </w:r>
          </w:p>
        </w:tc>
      </w:tr>
      <w:tr w:rsidR="009F601F" w:rsidRPr="009F601F" w14:paraId="48112F95" w14:textId="77777777" w:rsidTr="002F0BEB">
        <w:trPr>
          <w:trHeight w:val="204"/>
        </w:trPr>
        <w:tc>
          <w:tcPr>
            <w:tcW w:w="1721" w:type="dxa"/>
            <w:vMerge w:val="restart"/>
            <w:noWrap/>
            <w:hideMark/>
          </w:tcPr>
          <w:p w14:paraId="0BDC32FC" w14:textId="77777777" w:rsidR="002F0BEB" w:rsidRPr="009F601F" w:rsidRDefault="002F0BEB" w:rsidP="002F0BEB">
            <w:pPr>
              <w:pStyle w:val="af"/>
            </w:pPr>
            <w:r w:rsidRPr="009F601F">
              <w:t>дер. Заневка</w:t>
            </w:r>
          </w:p>
        </w:tc>
        <w:tc>
          <w:tcPr>
            <w:tcW w:w="3171" w:type="dxa"/>
            <w:noWrap/>
            <w:hideMark/>
          </w:tcPr>
          <w:p w14:paraId="199CB3E8" w14:textId="77777777" w:rsidR="002F0BEB" w:rsidRPr="009F601F" w:rsidRDefault="002F0BEB" w:rsidP="002F0BEB">
            <w:pPr>
              <w:pStyle w:val="af"/>
              <w:jc w:val="left"/>
            </w:pPr>
            <w:r w:rsidRPr="009F601F">
              <w:t>Индивидуальные жилые дома</w:t>
            </w:r>
          </w:p>
        </w:tc>
        <w:tc>
          <w:tcPr>
            <w:tcW w:w="1484" w:type="dxa"/>
            <w:noWrap/>
            <w:hideMark/>
          </w:tcPr>
          <w:p w14:paraId="2BAE9443" w14:textId="77777777" w:rsidR="002F0BEB" w:rsidRPr="009F601F" w:rsidRDefault="002F0BEB" w:rsidP="002F0BEB">
            <w:pPr>
              <w:pStyle w:val="af"/>
            </w:pPr>
            <w:r w:rsidRPr="009F601F">
              <w:t>0,248</w:t>
            </w:r>
          </w:p>
        </w:tc>
        <w:tc>
          <w:tcPr>
            <w:tcW w:w="1484" w:type="dxa"/>
            <w:noWrap/>
            <w:hideMark/>
          </w:tcPr>
          <w:p w14:paraId="637AA508" w14:textId="77777777" w:rsidR="002F0BEB" w:rsidRPr="009F601F" w:rsidRDefault="002F0BEB" w:rsidP="002F0BEB">
            <w:pPr>
              <w:pStyle w:val="af"/>
            </w:pPr>
            <w:r w:rsidRPr="009F601F">
              <w:t>1,312</w:t>
            </w:r>
          </w:p>
        </w:tc>
        <w:tc>
          <w:tcPr>
            <w:tcW w:w="1485" w:type="dxa"/>
            <w:noWrap/>
            <w:hideMark/>
          </w:tcPr>
          <w:p w14:paraId="731A03D0" w14:textId="77777777" w:rsidR="002F0BEB" w:rsidRPr="009F601F" w:rsidRDefault="002F0BEB" w:rsidP="002F0BEB">
            <w:pPr>
              <w:pStyle w:val="af"/>
            </w:pPr>
            <w:r w:rsidRPr="009F601F">
              <w:t>1,064</w:t>
            </w:r>
          </w:p>
        </w:tc>
      </w:tr>
      <w:tr w:rsidR="009F601F" w:rsidRPr="009F601F" w14:paraId="4F3BE8C0" w14:textId="77777777" w:rsidTr="002F0BEB">
        <w:trPr>
          <w:trHeight w:val="204"/>
        </w:trPr>
        <w:tc>
          <w:tcPr>
            <w:tcW w:w="1721" w:type="dxa"/>
            <w:vMerge/>
            <w:hideMark/>
          </w:tcPr>
          <w:p w14:paraId="565B4C0E" w14:textId="77777777" w:rsidR="002F0BEB" w:rsidRPr="009F601F" w:rsidRDefault="002F0BEB" w:rsidP="002F0BEB">
            <w:pPr>
              <w:pStyle w:val="af"/>
            </w:pPr>
          </w:p>
        </w:tc>
        <w:tc>
          <w:tcPr>
            <w:tcW w:w="3171" w:type="dxa"/>
            <w:noWrap/>
            <w:hideMark/>
          </w:tcPr>
          <w:p w14:paraId="0781A8A1" w14:textId="77777777" w:rsidR="002F0BEB" w:rsidRPr="009F601F" w:rsidRDefault="002F0BEB" w:rsidP="002F0BEB">
            <w:pPr>
              <w:pStyle w:val="af"/>
              <w:jc w:val="left"/>
            </w:pPr>
            <w:r w:rsidRPr="009F601F">
              <w:t>Многоквартирные дома</w:t>
            </w:r>
          </w:p>
        </w:tc>
        <w:tc>
          <w:tcPr>
            <w:tcW w:w="1484" w:type="dxa"/>
            <w:noWrap/>
            <w:hideMark/>
          </w:tcPr>
          <w:p w14:paraId="142EDF6A" w14:textId="77777777" w:rsidR="002F0BEB" w:rsidRPr="009F601F" w:rsidRDefault="002F0BEB" w:rsidP="002F0BEB">
            <w:pPr>
              <w:pStyle w:val="af"/>
            </w:pPr>
            <w:r w:rsidRPr="009F601F">
              <w:t>0,106</w:t>
            </w:r>
          </w:p>
        </w:tc>
        <w:tc>
          <w:tcPr>
            <w:tcW w:w="1484" w:type="dxa"/>
            <w:noWrap/>
            <w:hideMark/>
          </w:tcPr>
          <w:p w14:paraId="653D9E74" w14:textId="77777777" w:rsidR="002F0BEB" w:rsidRPr="009F601F" w:rsidRDefault="002F0BEB" w:rsidP="002F0BEB">
            <w:pPr>
              <w:pStyle w:val="af"/>
            </w:pPr>
            <w:r w:rsidRPr="009F601F">
              <w:t>1,432</w:t>
            </w:r>
          </w:p>
        </w:tc>
        <w:tc>
          <w:tcPr>
            <w:tcW w:w="1485" w:type="dxa"/>
            <w:noWrap/>
            <w:hideMark/>
          </w:tcPr>
          <w:p w14:paraId="07F4A3C8" w14:textId="77777777" w:rsidR="002F0BEB" w:rsidRPr="009F601F" w:rsidRDefault="002F0BEB" w:rsidP="002F0BEB">
            <w:pPr>
              <w:pStyle w:val="af"/>
            </w:pPr>
            <w:r w:rsidRPr="009F601F">
              <w:t>1,326</w:t>
            </w:r>
          </w:p>
        </w:tc>
      </w:tr>
      <w:tr w:rsidR="009F601F" w:rsidRPr="009F601F" w14:paraId="38FBE1F8" w14:textId="77777777" w:rsidTr="002F0BEB">
        <w:trPr>
          <w:trHeight w:val="204"/>
        </w:trPr>
        <w:tc>
          <w:tcPr>
            <w:tcW w:w="1721" w:type="dxa"/>
            <w:vMerge/>
            <w:hideMark/>
          </w:tcPr>
          <w:p w14:paraId="485CF753" w14:textId="77777777" w:rsidR="002F0BEB" w:rsidRPr="009F601F" w:rsidRDefault="002F0BEB" w:rsidP="002F0BEB">
            <w:pPr>
              <w:pStyle w:val="af"/>
            </w:pPr>
          </w:p>
        </w:tc>
        <w:tc>
          <w:tcPr>
            <w:tcW w:w="3171" w:type="dxa"/>
            <w:noWrap/>
            <w:hideMark/>
          </w:tcPr>
          <w:p w14:paraId="3189025F" w14:textId="77777777" w:rsidR="002F0BEB" w:rsidRPr="009F601F" w:rsidRDefault="002F0BEB" w:rsidP="002F0BEB">
            <w:pPr>
              <w:pStyle w:val="af"/>
              <w:jc w:val="left"/>
            </w:pPr>
            <w:r w:rsidRPr="009F601F">
              <w:t>Промышленные и коммунально-бытовые объекты</w:t>
            </w:r>
          </w:p>
        </w:tc>
        <w:tc>
          <w:tcPr>
            <w:tcW w:w="1484" w:type="dxa"/>
            <w:noWrap/>
            <w:hideMark/>
          </w:tcPr>
          <w:p w14:paraId="702CBA78" w14:textId="77777777" w:rsidR="002F0BEB" w:rsidRPr="009F601F" w:rsidRDefault="002F0BEB" w:rsidP="002F0BEB">
            <w:pPr>
              <w:pStyle w:val="af"/>
            </w:pPr>
            <w:r w:rsidRPr="009F601F">
              <w:t>-</w:t>
            </w:r>
          </w:p>
        </w:tc>
        <w:tc>
          <w:tcPr>
            <w:tcW w:w="1484" w:type="dxa"/>
            <w:noWrap/>
            <w:hideMark/>
          </w:tcPr>
          <w:p w14:paraId="7EFA8420" w14:textId="77777777" w:rsidR="002F0BEB" w:rsidRPr="009F601F" w:rsidRDefault="002F0BEB" w:rsidP="002F0BEB">
            <w:pPr>
              <w:pStyle w:val="af"/>
            </w:pPr>
            <w:r w:rsidRPr="009F601F">
              <w:t>0,482</w:t>
            </w:r>
          </w:p>
        </w:tc>
        <w:tc>
          <w:tcPr>
            <w:tcW w:w="1485" w:type="dxa"/>
            <w:noWrap/>
            <w:hideMark/>
          </w:tcPr>
          <w:p w14:paraId="6BABCD9D" w14:textId="77777777" w:rsidR="002F0BEB" w:rsidRPr="009F601F" w:rsidRDefault="002F0BEB" w:rsidP="002F0BEB">
            <w:pPr>
              <w:pStyle w:val="af"/>
            </w:pPr>
            <w:r w:rsidRPr="009F601F">
              <w:t>0,482</w:t>
            </w:r>
          </w:p>
        </w:tc>
      </w:tr>
      <w:tr w:rsidR="009F601F" w:rsidRPr="009F601F" w14:paraId="323F0C9A" w14:textId="77777777" w:rsidTr="002F0BEB">
        <w:trPr>
          <w:trHeight w:val="204"/>
        </w:trPr>
        <w:tc>
          <w:tcPr>
            <w:tcW w:w="1721" w:type="dxa"/>
            <w:vMerge/>
            <w:hideMark/>
          </w:tcPr>
          <w:p w14:paraId="3218AA28" w14:textId="77777777" w:rsidR="002F0BEB" w:rsidRPr="009F601F" w:rsidRDefault="002F0BEB" w:rsidP="002F0BEB">
            <w:pPr>
              <w:pStyle w:val="af"/>
            </w:pPr>
          </w:p>
        </w:tc>
        <w:tc>
          <w:tcPr>
            <w:tcW w:w="3171" w:type="dxa"/>
            <w:noWrap/>
            <w:hideMark/>
          </w:tcPr>
          <w:p w14:paraId="774489CF" w14:textId="77777777" w:rsidR="002F0BEB" w:rsidRPr="009F601F" w:rsidRDefault="002F0BEB" w:rsidP="002F0BEB">
            <w:pPr>
              <w:pStyle w:val="af"/>
              <w:jc w:val="left"/>
            </w:pPr>
            <w:r w:rsidRPr="009F601F">
              <w:t>Теплоэнергетические объекты</w:t>
            </w:r>
          </w:p>
        </w:tc>
        <w:tc>
          <w:tcPr>
            <w:tcW w:w="1484" w:type="dxa"/>
            <w:noWrap/>
            <w:hideMark/>
          </w:tcPr>
          <w:p w14:paraId="1B67BCC4" w14:textId="77777777" w:rsidR="002F0BEB" w:rsidRPr="009F601F" w:rsidRDefault="002F0BEB" w:rsidP="002F0BEB">
            <w:pPr>
              <w:pStyle w:val="af"/>
            </w:pPr>
            <w:r w:rsidRPr="009F601F">
              <w:t>0,407</w:t>
            </w:r>
          </w:p>
        </w:tc>
        <w:tc>
          <w:tcPr>
            <w:tcW w:w="1484" w:type="dxa"/>
            <w:noWrap/>
            <w:hideMark/>
          </w:tcPr>
          <w:p w14:paraId="75C17AB3" w14:textId="77777777" w:rsidR="002F0BEB" w:rsidRPr="009F601F" w:rsidRDefault="002F0BEB" w:rsidP="002F0BEB">
            <w:pPr>
              <w:pStyle w:val="af"/>
            </w:pPr>
            <w:r w:rsidRPr="009F601F">
              <w:t>1,562</w:t>
            </w:r>
          </w:p>
        </w:tc>
        <w:tc>
          <w:tcPr>
            <w:tcW w:w="1485" w:type="dxa"/>
            <w:noWrap/>
            <w:hideMark/>
          </w:tcPr>
          <w:p w14:paraId="1A8D1A84" w14:textId="77777777" w:rsidR="002F0BEB" w:rsidRPr="009F601F" w:rsidRDefault="002F0BEB" w:rsidP="002F0BEB">
            <w:pPr>
              <w:pStyle w:val="af"/>
            </w:pPr>
            <w:r w:rsidRPr="009F601F">
              <w:t>1,155</w:t>
            </w:r>
          </w:p>
        </w:tc>
      </w:tr>
      <w:tr w:rsidR="009F601F" w:rsidRPr="009F601F" w14:paraId="38BFD864" w14:textId="77777777" w:rsidTr="002F0BEB">
        <w:trPr>
          <w:trHeight w:val="204"/>
        </w:trPr>
        <w:tc>
          <w:tcPr>
            <w:tcW w:w="1721" w:type="dxa"/>
            <w:vMerge/>
            <w:hideMark/>
          </w:tcPr>
          <w:p w14:paraId="37D330D6" w14:textId="77777777" w:rsidR="002F0BEB" w:rsidRPr="009F601F" w:rsidRDefault="002F0BEB" w:rsidP="002F0BEB">
            <w:pPr>
              <w:pStyle w:val="af"/>
            </w:pPr>
          </w:p>
        </w:tc>
        <w:tc>
          <w:tcPr>
            <w:tcW w:w="3171" w:type="dxa"/>
            <w:noWrap/>
            <w:hideMark/>
          </w:tcPr>
          <w:p w14:paraId="3C0540C2" w14:textId="77777777" w:rsidR="002F0BEB" w:rsidRPr="009F601F" w:rsidRDefault="002F0BEB" w:rsidP="002F0BEB">
            <w:pPr>
              <w:pStyle w:val="af"/>
              <w:jc w:val="left"/>
              <w:rPr>
                <w:b/>
              </w:rPr>
            </w:pPr>
            <w:r w:rsidRPr="009F601F">
              <w:rPr>
                <w:b/>
              </w:rPr>
              <w:t>Итого:</w:t>
            </w:r>
          </w:p>
        </w:tc>
        <w:tc>
          <w:tcPr>
            <w:tcW w:w="1484" w:type="dxa"/>
            <w:noWrap/>
            <w:hideMark/>
          </w:tcPr>
          <w:p w14:paraId="3092231A" w14:textId="77777777" w:rsidR="002F0BEB" w:rsidRPr="009F601F" w:rsidRDefault="002F0BEB" w:rsidP="002F0BEB">
            <w:pPr>
              <w:pStyle w:val="af"/>
              <w:rPr>
                <w:b/>
              </w:rPr>
            </w:pPr>
            <w:r w:rsidRPr="009F601F">
              <w:rPr>
                <w:b/>
              </w:rPr>
              <w:t>0,761</w:t>
            </w:r>
          </w:p>
        </w:tc>
        <w:tc>
          <w:tcPr>
            <w:tcW w:w="1484" w:type="dxa"/>
            <w:noWrap/>
            <w:hideMark/>
          </w:tcPr>
          <w:p w14:paraId="71596101" w14:textId="77777777" w:rsidR="002F0BEB" w:rsidRPr="009F601F" w:rsidRDefault="002F0BEB" w:rsidP="002F0BEB">
            <w:pPr>
              <w:pStyle w:val="af"/>
              <w:rPr>
                <w:b/>
              </w:rPr>
            </w:pPr>
            <w:r w:rsidRPr="009F601F">
              <w:rPr>
                <w:b/>
              </w:rPr>
              <w:t>4,788</w:t>
            </w:r>
          </w:p>
        </w:tc>
        <w:tc>
          <w:tcPr>
            <w:tcW w:w="1485" w:type="dxa"/>
            <w:noWrap/>
            <w:hideMark/>
          </w:tcPr>
          <w:p w14:paraId="0CEB44EC" w14:textId="77777777" w:rsidR="002F0BEB" w:rsidRPr="009F601F" w:rsidRDefault="002F0BEB" w:rsidP="002F0BEB">
            <w:pPr>
              <w:pStyle w:val="af"/>
              <w:rPr>
                <w:b/>
              </w:rPr>
            </w:pPr>
            <w:r w:rsidRPr="009F601F">
              <w:rPr>
                <w:b/>
              </w:rPr>
              <w:t>4,027</w:t>
            </w:r>
          </w:p>
        </w:tc>
      </w:tr>
      <w:tr w:rsidR="009F601F" w:rsidRPr="009F601F" w14:paraId="18975210" w14:textId="77777777" w:rsidTr="002F0BEB">
        <w:trPr>
          <w:trHeight w:val="204"/>
        </w:trPr>
        <w:tc>
          <w:tcPr>
            <w:tcW w:w="1721" w:type="dxa"/>
            <w:vMerge w:val="restart"/>
            <w:noWrap/>
            <w:hideMark/>
          </w:tcPr>
          <w:p w14:paraId="32DD592F" w14:textId="77777777" w:rsidR="002F0BEB" w:rsidRPr="009F601F" w:rsidRDefault="002F0BEB" w:rsidP="002F0BEB">
            <w:pPr>
              <w:pStyle w:val="af"/>
            </w:pPr>
            <w:r w:rsidRPr="009F601F">
              <w:t>дер. Новосергиевка</w:t>
            </w:r>
          </w:p>
        </w:tc>
        <w:tc>
          <w:tcPr>
            <w:tcW w:w="3171" w:type="dxa"/>
            <w:noWrap/>
            <w:hideMark/>
          </w:tcPr>
          <w:p w14:paraId="70B32648" w14:textId="77777777" w:rsidR="002F0BEB" w:rsidRPr="009F601F" w:rsidRDefault="002F0BEB" w:rsidP="002F0BEB">
            <w:pPr>
              <w:pStyle w:val="af"/>
              <w:jc w:val="left"/>
            </w:pPr>
            <w:r w:rsidRPr="009F601F">
              <w:t>Индивидуальные жилые дома</w:t>
            </w:r>
          </w:p>
        </w:tc>
        <w:tc>
          <w:tcPr>
            <w:tcW w:w="1484" w:type="dxa"/>
            <w:noWrap/>
            <w:hideMark/>
          </w:tcPr>
          <w:p w14:paraId="23D07991" w14:textId="77777777" w:rsidR="002F0BEB" w:rsidRPr="009F601F" w:rsidRDefault="002F0BEB" w:rsidP="002F0BEB">
            <w:pPr>
              <w:pStyle w:val="af"/>
            </w:pPr>
            <w:r w:rsidRPr="009F601F">
              <w:t>-</w:t>
            </w:r>
          </w:p>
        </w:tc>
        <w:tc>
          <w:tcPr>
            <w:tcW w:w="1484" w:type="dxa"/>
            <w:noWrap/>
            <w:hideMark/>
          </w:tcPr>
          <w:p w14:paraId="0FD46840" w14:textId="77777777" w:rsidR="002F0BEB" w:rsidRPr="009F601F" w:rsidRDefault="002F0BEB" w:rsidP="002F0BEB">
            <w:pPr>
              <w:pStyle w:val="af"/>
            </w:pPr>
            <w:r w:rsidRPr="009F601F">
              <w:t>0,446</w:t>
            </w:r>
          </w:p>
        </w:tc>
        <w:tc>
          <w:tcPr>
            <w:tcW w:w="1485" w:type="dxa"/>
            <w:noWrap/>
            <w:hideMark/>
          </w:tcPr>
          <w:p w14:paraId="62B0180B" w14:textId="77777777" w:rsidR="002F0BEB" w:rsidRPr="009F601F" w:rsidRDefault="002F0BEB" w:rsidP="002F0BEB">
            <w:pPr>
              <w:pStyle w:val="af"/>
            </w:pPr>
            <w:r w:rsidRPr="009F601F">
              <w:t>0,446</w:t>
            </w:r>
          </w:p>
        </w:tc>
      </w:tr>
      <w:tr w:rsidR="009F601F" w:rsidRPr="009F601F" w14:paraId="75517D35" w14:textId="77777777" w:rsidTr="002F0BEB">
        <w:trPr>
          <w:trHeight w:val="204"/>
        </w:trPr>
        <w:tc>
          <w:tcPr>
            <w:tcW w:w="1721" w:type="dxa"/>
            <w:vMerge/>
            <w:hideMark/>
          </w:tcPr>
          <w:p w14:paraId="0033F127" w14:textId="77777777" w:rsidR="002F0BEB" w:rsidRPr="009F601F" w:rsidRDefault="002F0BEB" w:rsidP="002F0BEB">
            <w:pPr>
              <w:pStyle w:val="af"/>
            </w:pPr>
          </w:p>
        </w:tc>
        <w:tc>
          <w:tcPr>
            <w:tcW w:w="3171" w:type="dxa"/>
            <w:noWrap/>
            <w:hideMark/>
          </w:tcPr>
          <w:p w14:paraId="63B727A1" w14:textId="77777777" w:rsidR="002F0BEB" w:rsidRPr="009F601F" w:rsidRDefault="002F0BEB" w:rsidP="002F0BEB">
            <w:pPr>
              <w:pStyle w:val="af"/>
              <w:jc w:val="left"/>
            </w:pPr>
            <w:r w:rsidRPr="009F601F">
              <w:t>Многоквартирные дома</w:t>
            </w:r>
          </w:p>
        </w:tc>
        <w:tc>
          <w:tcPr>
            <w:tcW w:w="1484" w:type="dxa"/>
            <w:noWrap/>
            <w:hideMark/>
          </w:tcPr>
          <w:p w14:paraId="047829C1" w14:textId="77777777" w:rsidR="002F0BEB" w:rsidRPr="009F601F" w:rsidRDefault="002F0BEB" w:rsidP="002F0BEB">
            <w:pPr>
              <w:pStyle w:val="af"/>
            </w:pPr>
            <w:r w:rsidRPr="009F601F">
              <w:t>-</w:t>
            </w:r>
          </w:p>
        </w:tc>
        <w:tc>
          <w:tcPr>
            <w:tcW w:w="1484" w:type="dxa"/>
            <w:noWrap/>
            <w:hideMark/>
          </w:tcPr>
          <w:p w14:paraId="10E67FF2" w14:textId="77777777" w:rsidR="002F0BEB" w:rsidRPr="009F601F" w:rsidRDefault="002F0BEB" w:rsidP="002F0BEB">
            <w:pPr>
              <w:pStyle w:val="af"/>
            </w:pPr>
            <w:r w:rsidRPr="009F601F">
              <w:t>0,053</w:t>
            </w:r>
          </w:p>
        </w:tc>
        <w:tc>
          <w:tcPr>
            <w:tcW w:w="1485" w:type="dxa"/>
            <w:noWrap/>
            <w:hideMark/>
          </w:tcPr>
          <w:p w14:paraId="75C72E8B" w14:textId="77777777" w:rsidR="002F0BEB" w:rsidRPr="009F601F" w:rsidRDefault="002F0BEB" w:rsidP="002F0BEB">
            <w:pPr>
              <w:pStyle w:val="af"/>
            </w:pPr>
            <w:r w:rsidRPr="009F601F">
              <w:t>0,053</w:t>
            </w:r>
          </w:p>
        </w:tc>
      </w:tr>
      <w:tr w:rsidR="009F601F" w:rsidRPr="009F601F" w14:paraId="58EA0233" w14:textId="77777777" w:rsidTr="002F0BEB">
        <w:trPr>
          <w:trHeight w:val="204"/>
        </w:trPr>
        <w:tc>
          <w:tcPr>
            <w:tcW w:w="1721" w:type="dxa"/>
            <w:vMerge/>
            <w:hideMark/>
          </w:tcPr>
          <w:p w14:paraId="523D5E0D" w14:textId="77777777" w:rsidR="002F0BEB" w:rsidRPr="009F601F" w:rsidRDefault="002F0BEB" w:rsidP="002F0BEB">
            <w:pPr>
              <w:pStyle w:val="af"/>
            </w:pPr>
          </w:p>
        </w:tc>
        <w:tc>
          <w:tcPr>
            <w:tcW w:w="3171" w:type="dxa"/>
            <w:noWrap/>
            <w:hideMark/>
          </w:tcPr>
          <w:p w14:paraId="174E060C" w14:textId="77777777" w:rsidR="002F0BEB" w:rsidRPr="009F601F" w:rsidRDefault="002F0BEB" w:rsidP="002F0BEB">
            <w:pPr>
              <w:pStyle w:val="af"/>
              <w:jc w:val="left"/>
            </w:pPr>
            <w:r w:rsidRPr="009F601F">
              <w:t>Промышленные и коммунально-бытовые объекты</w:t>
            </w:r>
          </w:p>
        </w:tc>
        <w:tc>
          <w:tcPr>
            <w:tcW w:w="1484" w:type="dxa"/>
            <w:noWrap/>
            <w:hideMark/>
          </w:tcPr>
          <w:p w14:paraId="274AAE5D" w14:textId="77777777" w:rsidR="002F0BEB" w:rsidRPr="009F601F" w:rsidRDefault="002F0BEB" w:rsidP="002F0BEB">
            <w:pPr>
              <w:pStyle w:val="af"/>
            </w:pPr>
            <w:r w:rsidRPr="009F601F">
              <w:t>-</w:t>
            </w:r>
          </w:p>
        </w:tc>
        <w:tc>
          <w:tcPr>
            <w:tcW w:w="1484" w:type="dxa"/>
            <w:noWrap/>
            <w:hideMark/>
          </w:tcPr>
          <w:p w14:paraId="770FDB81" w14:textId="77777777" w:rsidR="002F0BEB" w:rsidRPr="009F601F" w:rsidRDefault="002F0BEB" w:rsidP="002F0BEB">
            <w:pPr>
              <w:pStyle w:val="af"/>
            </w:pPr>
            <w:r w:rsidRPr="009F601F">
              <w:t>-</w:t>
            </w:r>
          </w:p>
        </w:tc>
        <w:tc>
          <w:tcPr>
            <w:tcW w:w="1485" w:type="dxa"/>
            <w:noWrap/>
            <w:hideMark/>
          </w:tcPr>
          <w:p w14:paraId="3664ED22" w14:textId="77777777" w:rsidR="002F0BEB" w:rsidRPr="009F601F" w:rsidRDefault="002F0BEB" w:rsidP="002F0BEB">
            <w:pPr>
              <w:pStyle w:val="af"/>
            </w:pPr>
            <w:r w:rsidRPr="009F601F">
              <w:t>-</w:t>
            </w:r>
          </w:p>
        </w:tc>
      </w:tr>
      <w:tr w:rsidR="009F601F" w:rsidRPr="009F601F" w14:paraId="2E80DD7F" w14:textId="77777777" w:rsidTr="002F0BEB">
        <w:trPr>
          <w:trHeight w:val="204"/>
        </w:trPr>
        <w:tc>
          <w:tcPr>
            <w:tcW w:w="1721" w:type="dxa"/>
            <w:vMerge/>
            <w:hideMark/>
          </w:tcPr>
          <w:p w14:paraId="246337FE" w14:textId="77777777" w:rsidR="002F0BEB" w:rsidRPr="009F601F" w:rsidRDefault="002F0BEB" w:rsidP="002F0BEB">
            <w:pPr>
              <w:pStyle w:val="af"/>
            </w:pPr>
          </w:p>
        </w:tc>
        <w:tc>
          <w:tcPr>
            <w:tcW w:w="3171" w:type="dxa"/>
            <w:noWrap/>
            <w:hideMark/>
          </w:tcPr>
          <w:p w14:paraId="0D67E078" w14:textId="77777777" w:rsidR="002F0BEB" w:rsidRPr="009F601F" w:rsidRDefault="002F0BEB" w:rsidP="002F0BEB">
            <w:pPr>
              <w:pStyle w:val="af"/>
              <w:jc w:val="left"/>
            </w:pPr>
            <w:r w:rsidRPr="009F601F">
              <w:t>Теплоэнергетические объекты</w:t>
            </w:r>
          </w:p>
        </w:tc>
        <w:tc>
          <w:tcPr>
            <w:tcW w:w="1484" w:type="dxa"/>
            <w:noWrap/>
            <w:hideMark/>
          </w:tcPr>
          <w:p w14:paraId="651B2339" w14:textId="77777777" w:rsidR="002F0BEB" w:rsidRPr="009F601F" w:rsidRDefault="002F0BEB" w:rsidP="002F0BEB">
            <w:pPr>
              <w:pStyle w:val="af"/>
            </w:pPr>
            <w:r w:rsidRPr="009F601F">
              <w:t>-</w:t>
            </w:r>
          </w:p>
        </w:tc>
        <w:tc>
          <w:tcPr>
            <w:tcW w:w="1484" w:type="dxa"/>
            <w:noWrap/>
            <w:hideMark/>
          </w:tcPr>
          <w:p w14:paraId="5D23346C" w14:textId="77777777" w:rsidR="002F0BEB" w:rsidRPr="009F601F" w:rsidRDefault="002F0BEB" w:rsidP="002F0BEB">
            <w:pPr>
              <w:pStyle w:val="af"/>
            </w:pPr>
            <w:r w:rsidRPr="009F601F">
              <w:t>-</w:t>
            </w:r>
          </w:p>
        </w:tc>
        <w:tc>
          <w:tcPr>
            <w:tcW w:w="1485" w:type="dxa"/>
            <w:noWrap/>
            <w:hideMark/>
          </w:tcPr>
          <w:p w14:paraId="2A9EF099" w14:textId="77777777" w:rsidR="002F0BEB" w:rsidRPr="009F601F" w:rsidRDefault="002F0BEB" w:rsidP="002F0BEB">
            <w:pPr>
              <w:pStyle w:val="af"/>
            </w:pPr>
            <w:r w:rsidRPr="009F601F">
              <w:t>-</w:t>
            </w:r>
          </w:p>
        </w:tc>
      </w:tr>
      <w:tr w:rsidR="009F601F" w:rsidRPr="009F601F" w14:paraId="40833C5A" w14:textId="77777777" w:rsidTr="002F0BEB">
        <w:trPr>
          <w:trHeight w:val="204"/>
        </w:trPr>
        <w:tc>
          <w:tcPr>
            <w:tcW w:w="1721" w:type="dxa"/>
            <w:vMerge/>
            <w:hideMark/>
          </w:tcPr>
          <w:p w14:paraId="20BE28A8" w14:textId="77777777" w:rsidR="002F0BEB" w:rsidRPr="009F601F" w:rsidRDefault="002F0BEB" w:rsidP="002F0BEB">
            <w:pPr>
              <w:pStyle w:val="af"/>
            </w:pPr>
          </w:p>
        </w:tc>
        <w:tc>
          <w:tcPr>
            <w:tcW w:w="3171" w:type="dxa"/>
            <w:noWrap/>
            <w:hideMark/>
          </w:tcPr>
          <w:p w14:paraId="3A2A6E80" w14:textId="77777777" w:rsidR="002F0BEB" w:rsidRPr="009F601F" w:rsidRDefault="002F0BEB" w:rsidP="002F0BEB">
            <w:pPr>
              <w:pStyle w:val="af"/>
              <w:jc w:val="left"/>
              <w:rPr>
                <w:b/>
              </w:rPr>
            </w:pPr>
            <w:r w:rsidRPr="009F601F">
              <w:rPr>
                <w:b/>
              </w:rPr>
              <w:t>Итого:</w:t>
            </w:r>
          </w:p>
        </w:tc>
        <w:tc>
          <w:tcPr>
            <w:tcW w:w="1484" w:type="dxa"/>
            <w:noWrap/>
            <w:hideMark/>
          </w:tcPr>
          <w:p w14:paraId="08DE0A8E" w14:textId="77777777" w:rsidR="002F0BEB" w:rsidRPr="009F601F" w:rsidRDefault="002F0BEB" w:rsidP="002F0BEB">
            <w:pPr>
              <w:pStyle w:val="af"/>
              <w:rPr>
                <w:b/>
              </w:rPr>
            </w:pPr>
            <w:r w:rsidRPr="009F601F">
              <w:rPr>
                <w:b/>
              </w:rPr>
              <w:t>-</w:t>
            </w:r>
          </w:p>
        </w:tc>
        <w:tc>
          <w:tcPr>
            <w:tcW w:w="1484" w:type="dxa"/>
            <w:noWrap/>
            <w:hideMark/>
          </w:tcPr>
          <w:p w14:paraId="4947AC32" w14:textId="77777777" w:rsidR="002F0BEB" w:rsidRPr="009F601F" w:rsidRDefault="002F0BEB" w:rsidP="002F0BEB">
            <w:pPr>
              <w:pStyle w:val="af"/>
              <w:rPr>
                <w:b/>
              </w:rPr>
            </w:pPr>
            <w:r w:rsidRPr="009F601F">
              <w:rPr>
                <w:b/>
              </w:rPr>
              <w:t>0,500</w:t>
            </w:r>
          </w:p>
        </w:tc>
        <w:tc>
          <w:tcPr>
            <w:tcW w:w="1485" w:type="dxa"/>
            <w:noWrap/>
            <w:hideMark/>
          </w:tcPr>
          <w:p w14:paraId="5DA5E65C" w14:textId="77777777" w:rsidR="002F0BEB" w:rsidRPr="009F601F" w:rsidRDefault="002F0BEB" w:rsidP="002F0BEB">
            <w:pPr>
              <w:pStyle w:val="af"/>
              <w:rPr>
                <w:b/>
              </w:rPr>
            </w:pPr>
            <w:r w:rsidRPr="009F601F">
              <w:rPr>
                <w:b/>
              </w:rPr>
              <w:t>0,500</w:t>
            </w:r>
          </w:p>
        </w:tc>
      </w:tr>
      <w:tr w:rsidR="009F601F" w:rsidRPr="009F601F" w14:paraId="34775ECD" w14:textId="77777777" w:rsidTr="002F0BEB">
        <w:trPr>
          <w:trHeight w:val="204"/>
        </w:trPr>
        <w:tc>
          <w:tcPr>
            <w:tcW w:w="1721" w:type="dxa"/>
            <w:vMerge w:val="restart"/>
            <w:noWrap/>
            <w:hideMark/>
          </w:tcPr>
          <w:p w14:paraId="05AF15E0" w14:textId="77777777" w:rsidR="002F0BEB" w:rsidRPr="009F601F" w:rsidRDefault="002F0BEB" w:rsidP="002F0BEB">
            <w:pPr>
              <w:pStyle w:val="af"/>
            </w:pPr>
            <w:r w:rsidRPr="009F601F">
              <w:t>дер. Суоранда</w:t>
            </w:r>
          </w:p>
        </w:tc>
        <w:tc>
          <w:tcPr>
            <w:tcW w:w="3171" w:type="dxa"/>
            <w:noWrap/>
            <w:hideMark/>
          </w:tcPr>
          <w:p w14:paraId="28E6E94D" w14:textId="77777777" w:rsidR="002F0BEB" w:rsidRPr="009F601F" w:rsidRDefault="002F0BEB" w:rsidP="002F0BEB">
            <w:pPr>
              <w:pStyle w:val="af"/>
              <w:jc w:val="left"/>
            </w:pPr>
            <w:r w:rsidRPr="009F601F">
              <w:t>Индивидуальные жилые дома</w:t>
            </w:r>
          </w:p>
        </w:tc>
        <w:tc>
          <w:tcPr>
            <w:tcW w:w="1484" w:type="dxa"/>
            <w:noWrap/>
            <w:hideMark/>
          </w:tcPr>
          <w:p w14:paraId="3D90E7EB" w14:textId="77777777" w:rsidR="002F0BEB" w:rsidRPr="009F601F" w:rsidRDefault="002F0BEB" w:rsidP="002F0BEB">
            <w:pPr>
              <w:pStyle w:val="af"/>
            </w:pPr>
            <w:r w:rsidRPr="009F601F">
              <w:t>0,212</w:t>
            </w:r>
          </w:p>
        </w:tc>
        <w:tc>
          <w:tcPr>
            <w:tcW w:w="1484" w:type="dxa"/>
            <w:noWrap/>
            <w:hideMark/>
          </w:tcPr>
          <w:p w14:paraId="7B1DFE01" w14:textId="77777777" w:rsidR="002F0BEB" w:rsidRPr="009F601F" w:rsidRDefault="002F0BEB" w:rsidP="002F0BEB">
            <w:pPr>
              <w:pStyle w:val="af"/>
            </w:pPr>
            <w:r w:rsidRPr="009F601F">
              <w:t>0,464</w:t>
            </w:r>
          </w:p>
        </w:tc>
        <w:tc>
          <w:tcPr>
            <w:tcW w:w="1485" w:type="dxa"/>
            <w:noWrap/>
            <w:hideMark/>
          </w:tcPr>
          <w:p w14:paraId="48A6722F" w14:textId="77777777" w:rsidR="002F0BEB" w:rsidRPr="009F601F" w:rsidRDefault="002F0BEB" w:rsidP="002F0BEB">
            <w:pPr>
              <w:pStyle w:val="af"/>
            </w:pPr>
            <w:r w:rsidRPr="009F601F">
              <w:t>0,252</w:t>
            </w:r>
          </w:p>
        </w:tc>
      </w:tr>
      <w:tr w:rsidR="009F601F" w:rsidRPr="009F601F" w14:paraId="2058FDD8" w14:textId="77777777" w:rsidTr="002F0BEB">
        <w:trPr>
          <w:trHeight w:val="204"/>
        </w:trPr>
        <w:tc>
          <w:tcPr>
            <w:tcW w:w="1721" w:type="dxa"/>
            <w:vMerge/>
            <w:hideMark/>
          </w:tcPr>
          <w:p w14:paraId="627C9D43" w14:textId="77777777" w:rsidR="002F0BEB" w:rsidRPr="009F601F" w:rsidRDefault="002F0BEB" w:rsidP="002F0BEB">
            <w:pPr>
              <w:pStyle w:val="af"/>
            </w:pPr>
          </w:p>
        </w:tc>
        <w:tc>
          <w:tcPr>
            <w:tcW w:w="3171" w:type="dxa"/>
            <w:noWrap/>
            <w:hideMark/>
          </w:tcPr>
          <w:p w14:paraId="61A9F56B" w14:textId="77777777" w:rsidR="002F0BEB" w:rsidRPr="009F601F" w:rsidRDefault="002F0BEB" w:rsidP="002F0BEB">
            <w:pPr>
              <w:pStyle w:val="af"/>
              <w:jc w:val="left"/>
            </w:pPr>
            <w:r w:rsidRPr="009F601F">
              <w:t>Многоквартирные дома</w:t>
            </w:r>
          </w:p>
        </w:tc>
        <w:tc>
          <w:tcPr>
            <w:tcW w:w="1484" w:type="dxa"/>
            <w:noWrap/>
            <w:hideMark/>
          </w:tcPr>
          <w:p w14:paraId="50390128" w14:textId="77777777" w:rsidR="002F0BEB" w:rsidRPr="009F601F" w:rsidRDefault="002F0BEB" w:rsidP="002F0BEB">
            <w:pPr>
              <w:pStyle w:val="af"/>
            </w:pPr>
            <w:r w:rsidRPr="009F601F">
              <w:t>-</w:t>
            </w:r>
          </w:p>
        </w:tc>
        <w:tc>
          <w:tcPr>
            <w:tcW w:w="1484" w:type="dxa"/>
            <w:noWrap/>
            <w:hideMark/>
          </w:tcPr>
          <w:p w14:paraId="35EE3BF7" w14:textId="77777777" w:rsidR="002F0BEB" w:rsidRPr="009F601F" w:rsidRDefault="002F0BEB" w:rsidP="002F0BEB">
            <w:pPr>
              <w:pStyle w:val="af"/>
            </w:pPr>
            <w:r w:rsidRPr="009F601F">
              <w:t>-</w:t>
            </w:r>
          </w:p>
        </w:tc>
        <w:tc>
          <w:tcPr>
            <w:tcW w:w="1485" w:type="dxa"/>
            <w:noWrap/>
            <w:hideMark/>
          </w:tcPr>
          <w:p w14:paraId="0F7F43CE" w14:textId="77777777" w:rsidR="002F0BEB" w:rsidRPr="009F601F" w:rsidRDefault="002F0BEB" w:rsidP="002F0BEB">
            <w:pPr>
              <w:pStyle w:val="af"/>
            </w:pPr>
            <w:r w:rsidRPr="009F601F">
              <w:t>-</w:t>
            </w:r>
          </w:p>
        </w:tc>
      </w:tr>
      <w:tr w:rsidR="009F601F" w:rsidRPr="009F601F" w14:paraId="44D89262" w14:textId="77777777" w:rsidTr="002F0BEB">
        <w:trPr>
          <w:trHeight w:val="204"/>
        </w:trPr>
        <w:tc>
          <w:tcPr>
            <w:tcW w:w="1721" w:type="dxa"/>
            <w:vMerge/>
            <w:hideMark/>
          </w:tcPr>
          <w:p w14:paraId="110F104D" w14:textId="77777777" w:rsidR="002F0BEB" w:rsidRPr="009F601F" w:rsidRDefault="002F0BEB" w:rsidP="002F0BEB">
            <w:pPr>
              <w:pStyle w:val="af"/>
            </w:pPr>
          </w:p>
        </w:tc>
        <w:tc>
          <w:tcPr>
            <w:tcW w:w="3171" w:type="dxa"/>
            <w:noWrap/>
            <w:hideMark/>
          </w:tcPr>
          <w:p w14:paraId="09F122BB" w14:textId="77777777" w:rsidR="002F0BEB" w:rsidRPr="009F601F" w:rsidRDefault="002F0BEB" w:rsidP="002F0BEB">
            <w:pPr>
              <w:pStyle w:val="af"/>
              <w:jc w:val="left"/>
            </w:pPr>
            <w:r w:rsidRPr="009F601F">
              <w:t>Промышленные и коммунально-бытовые объекты</w:t>
            </w:r>
          </w:p>
        </w:tc>
        <w:tc>
          <w:tcPr>
            <w:tcW w:w="1484" w:type="dxa"/>
            <w:noWrap/>
            <w:hideMark/>
          </w:tcPr>
          <w:p w14:paraId="02CE21BA" w14:textId="77777777" w:rsidR="002F0BEB" w:rsidRPr="009F601F" w:rsidRDefault="002F0BEB" w:rsidP="002F0BEB">
            <w:pPr>
              <w:pStyle w:val="af"/>
            </w:pPr>
            <w:r w:rsidRPr="009F601F">
              <w:t>-</w:t>
            </w:r>
          </w:p>
        </w:tc>
        <w:tc>
          <w:tcPr>
            <w:tcW w:w="1484" w:type="dxa"/>
            <w:noWrap/>
            <w:hideMark/>
          </w:tcPr>
          <w:p w14:paraId="38F07C1E" w14:textId="77777777" w:rsidR="002F0BEB" w:rsidRPr="009F601F" w:rsidRDefault="002F0BEB" w:rsidP="002F0BEB">
            <w:pPr>
              <w:pStyle w:val="af"/>
            </w:pPr>
            <w:r w:rsidRPr="009F601F">
              <w:t>-</w:t>
            </w:r>
          </w:p>
        </w:tc>
        <w:tc>
          <w:tcPr>
            <w:tcW w:w="1485" w:type="dxa"/>
            <w:noWrap/>
            <w:hideMark/>
          </w:tcPr>
          <w:p w14:paraId="7CD6506E" w14:textId="77777777" w:rsidR="002F0BEB" w:rsidRPr="009F601F" w:rsidRDefault="002F0BEB" w:rsidP="002F0BEB">
            <w:pPr>
              <w:pStyle w:val="af"/>
            </w:pPr>
            <w:r w:rsidRPr="009F601F">
              <w:t>-</w:t>
            </w:r>
          </w:p>
        </w:tc>
      </w:tr>
      <w:tr w:rsidR="009F601F" w:rsidRPr="009F601F" w14:paraId="1933AAFC" w14:textId="77777777" w:rsidTr="002F0BEB">
        <w:trPr>
          <w:trHeight w:val="204"/>
        </w:trPr>
        <w:tc>
          <w:tcPr>
            <w:tcW w:w="1721" w:type="dxa"/>
            <w:vMerge/>
            <w:hideMark/>
          </w:tcPr>
          <w:p w14:paraId="43748E58" w14:textId="77777777" w:rsidR="002F0BEB" w:rsidRPr="009F601F" w:rsidRDefault="002F0BEB" w:rsidP="002F0BEB">
            <w:pPr>
              <w:pStyle w:val="af"/>
            </w:pPr>
          </w:p>
        </w:tc>
        <w:tc>
          <w:tcPr>
            <w:tcW w:w="3171" w:type="dxa"/>
            <w:noWrap/>
            <w:hideMark/>
          </w:tcPr>
          <w:p w14:paraId="6985B084" w14:textId="77777777" w:rsidR="002F0BEB" w:rsidRPr="009F601F" w:rsidRDefault="002F0BEB" w:rsidP="002F0BEB">
            <w:pPr>
              <w:pStyle w:val="af"/>
              <w:jc w:val="left"/>
            </w:pPr>
            <w:r w:rsidRPr="009F601F">
              <w:t>Теплоэнергетические объекты</w:t>
            </w:r>
          </w:p>
        </w:tc>
        <w:tc>
          <w:tcPr>
            <w:tcW w:w="1484" w:type="dxa"/>
            <w:noWrap/>
            <w:hideMark/>
          </w:tcPr>
          <w:p w14:paraId="48D19D08" w14:textId="77777777" w:rsidR="002F0BEB" w:rsidRPr="009F601F" w:rsidRDefault="002F0BEB" w:rsidP="002F0BEB">
            <w:pPr>
              <w:pStyle w:val="af"/>
            </w:pPr>
            <w:r w:rsidRPr="009F601F">
              <w:t>-</w:t>
            </w:r>
          </w:p>
        </w:tc>
        <w:tc>
          <w:tcPr>
            <w:tcW w:w="1484" w:type="dxa"/>
            <w:noWrap/>
            <w:hideMark/>
          </w:tcPr>
          <w:p w14:paraId="2C821705" w14:textId="77777777" w:rsidR="002F0BEB" w:rsidRPr="009F601F" w:rsidRDefault="002F0BEB" w:rsidP="002F0BEB">
            <w:pPr>
              <w:pStyle w:val="af"/>
            </w:pPr>
            <w:r w:rsidRPr="009F601F">
              <w:t>-</w:t>
            </w:r>
          </w:p>
        </w:tc>
        <w:tc>
          <w:tcPr>
            <w:tcW w:w="1485" w:type="dxa"/>
            <w:noWrap/>
            <w:hideMark/>
          </w:tcPr>
          <w:p w14:paraId="15B9EFDD" w14:textId="77777777" w:rsidR="002F0BEB" w:rsidRPr="009F601F" w:rsidRDefault="002F0BEB" w:rsidP="002F0BEB">
            <w:pPr>
              <w:pStyle w:val="af"/>
            </w:pPr>
            <w:r w:rsidRPr="009F601F">
              <w:t>-</w:t>
            </w:r>
          </w:p>
        </w:tc>
      </w:tr>
      <w:tr w:rsidR="009F601F" w:rsidRPr="009F601F" w14:paraId="7CC5DC1B" w14:textId="77777777" w:rsidTr="002F0BEB">
        <w:trPr>
          <w:trHeight w:val="204"/>
        </w:trPr>
        <w:tc>
          <w:tcPr>
            <w:tcW w:w="1721" w:type="dxa"/>
            <w:vMerge/>
            <w:hideMark/>
          </w:tcPr>
          <w:p w14:paraId="6E3333C6" w14:textId="77777777" w:rsidR="002F0BEB" w:rsidRPr="009F601F" w:rsidRDefault="002F0BEB" w:rsidP="002F0BEB">
            <w:pPr>
              <w:pStyle w:val="af"/>
            </w:pPr>
          </w:p>
        </w:tc>
        <w:tc>
          <w:tcPr>
            <w:tcW w:w="3171" w:type="dxa"/>
            <w:noWrap/>
            <w:hideMark/>
          </w:tcPr>
          <w:p w14:paraId="3D5635E8" w14:textId="77777777" w:rsidR="002F0BEB" w:rsidRPr="009F601F" w:rsidRDefault="002F0BEB" w:rsidP="002F0BEB">
            <w:pPr>
              <w:pStyle w:val="af"/>
              <w:jc w:val="left"/>
              <w:rPr>
                <w:b/>
              </w:rPr>
            </w:pPr>
            <w:r w:rsidRPr="009F601F">
              <w:rPr>
                <w:b/>
              </w:rPr>
              <w:t>Итого:</w:t>
            </w:r>
          </w:p>
        </w:tc>
        <w:tc>
          <w:tcPr>
            <w:tcW w:w="1484" w:type="dxa"/>
            <w:noWrap/>
            <w:hideMark/>
          </w:tcPr>
          <w:p w14:paraId="2F5ECC3D" w14:textId="77777777" w:rsidR="002F0BEB" w:rsidRPr="009F601F" w:rsidRDefault="002F0BEB" w:rsidP="002F0BEB">
            <w:pPr>
              <w:pStyle w:val="af"/>
              <w:rPr>
                <w:b/>
              </w:rPr>
            </w:pPr>
            <w:r w:rsidRPr="009F601F">
              <w:rPr>
                <w:b/>
              </w:rPr>
              <w:t>0,212</w:t>
            </w:r>
          </w:p>
        </w:tc>
        <w:tc>
          <w:tcPr>
            <w:tcW w:w="1484" w:type="dxa"/>
            <w:noWrap/>
            <w:hideMark/>
          </w:tcPr>
          <w:p w14:paraId="62CE1A86" w14:textId="77777777" w:rsidR="002F0BEB" w:rsidRPr="009F601F" w:rsidRDefault="002F0BEB" w:rsidP="002F0BEB">
            <w:pPr>
              <w:pStyle w:val="af"/>
              <w:rPr>
                <w:b/>
              </w:rPr>
            </w:pPr>
            <w:r w:rsidRPr="009F601F">
              <w:rPr>
                <w:b/>
              </w:rPr>
              <w:t>0,464</w:t>
            </w:r>
          </w:p>
        </w:tc>
        <w:tc>
          <w:tcPr>
            <w:tcW w:w="1485" w:type="dxa"/>
            <w:noWrap/>
            <w:hideMark/>
          </w:tcPr>
          <w:p w14:paraId="17DC62C5" w14:textId="77777777" w:rsidR="002F0BEB" w:rsidRPr="009F601F" w:rsidRDefault="002F0BEB" w:rsidP="002F0BEB">
            <w:pPr>
              <w:pStyle w:val="af"/>
              <w:rPr>
                <w:b/>
              </w:rPr>
            </w:pPr>
            <w:r w:rsidRPr="009F601F">
              <w:rPr>
                <w:b/>
              </w:rPr>
              <w:t>0,252</w:t>
            </w:r>
          </w:p>
        </w:tc>
      </w:tr>
      <w:tr w:rsidR="009F601F" w:rsidRPr="009F601F" w14:paraId="32C43E61" w14:textId="77777777" w:rsidTr="002F0BEB">
        <w:trPr>
          <w:trHeight w:val="204"/>
        </w:trPr>
        <w:tc>
          <w:tcPr>
            <w:tcW w:w="1721" w:type="dxa"/>
            <w:vMerge w:val="restart"/>
            <w:noWrap/>
            <w:hideMark/>
          </w:tcPr>
          <w:p w14:paraId="4D99EF05" w14:textId="77777777" w:rsidR="002F0BEB" w:rsidRPr="009F601F" w:rsidRDefault="002F0BEB" w:rsidP="002F0BEB">
            <w:pPr>
              <w:pStyle w:val="af"/>
            </w:pPr>
            <w:r w:rsidRPr="009F601F">
              <w:t>дер. Хирвости</w:t>
            </w:r>
          </w:p>
        </w:tc>
        <w:tc>
          <w:tcPr>
            <w:tcW w:w="3171" w:type="dxa"/>
            <w:noWrap/>
            <w:hideMark/>
          </w:tcPr>
          <w:p w14:paraId="25736C5C" w14:textId="77777777" w:rsidR="002F0BEB" w:rsidRPr="009F601F" w:rsidRDefault="002F0BEB" w:rsidP="002F0BEB">
            <w:pPr>
              <w:pStyle w:val="af"/>
              <w:jc w:val="left"/>
            </w:pPr>
            <w:r w:rsidRPr="009F601F">
              <w:t>Индивидуальные жилые дома</w:t>
            </w:r>
          </w:p>
        </w:tc>
        <w:tc>
          <w:tcPr>
            <w:tcW w:w="1484" w:type="dxa"/>
            <w:noWrap/>
            <w:hideMark/>
          </w:tcPr>
          <w:p w14:paraId="5810BB38" w14:textId="77777777" w:rsidR="002F0BEB" w:rsidRPr="009F601F" w:rsidRDefault="002F0BEB" w:rsidP="002F0BEB">
            <w:pPr>
              <w:pStyle w:val="af"/>
            </w:pPr>
            <w:r w:rsidRPr="009F601F">
              <w:t>0,224</w:t>
            </w:r>
          </w:p>
        </w:tc>
        <w:tc>
          <w:tcPr>
            <w:tcW w:w="1484" w:type="dxa"/>
            <w:noWrap/>
            <w:hideMark/>
          </w:tcPr>
          <w:p w14:paraId="14EB3D38" w14:textId="77777777" w:rsidR="002F0BEB" w:rsidRPr="009F601F" w:rsidRDefault="002F0BEB" w:rsidP="002F0BEB">
            <w:pPr>
              <w:pStyle w:val="af"/>
            </w:pPr>
            <w:r w:rsidRPr="009F601F">
              <w:t>0,428</w:t>
            </w:r>
          </w:p>
        </w:tc>
        <w:tc>
          <w:tcPr>
            <w:tcW w:w="1485" w:type="dxa"/>
            <w:noWrap/>
            <w:hideMark/>
          </w:tcPr>
          <w:p w14:paraId="1F985A13" w14:textId="77777777" w:rsidR="002F0BEB" w:rsidRPr="009F601F" w:rsidRDefault="002F0BEB" w:rsidP="002F0BEB">
            <w:pPr>
              <w:pStyle w:val="af"/>
            </w:pPr>
            <w:r w:rsidRPr="009F601F">
              <w:t>0,204</w:t>
            </w:r>
          </w:p>
        </w:tc>
      </w:tr>
      <w:tr w:rsidR="009F601F" w:rsidRPr="009F601F" w14:paraId="4810EFB8" w14:textId="77777777" w:rsidTr="002F0BEB">
        <w:trPr>
          <w:trHeight w:val="204"/>
        </w:trPr>
        <w:tc>
          <w:tcPr>
            <w:tcW w:w="1721" w:type="dxa"/>
            <w:vMerge/>
            <w:hideMark/>
          </w:tcPr>
          <w:p w14:paraId="2D99E0E9" w14:textId="77777777" w:rsidR="002F0BEB" w:rsidRPr="009F601F" w:rsidRDefault="002F0BEB" w:rsidP="002F0BEB">
            <w:pPr>
              <w:pStyle w:val="af"/>
            </w:pPr>
          </w:p>
        </w:tc>
        <w:tc>
          <w:tcPr>
            <w:tcW w:w="3171" w:type="dxa"/>
            <w:noWrap/>
            <w:hideMark/>
          </w:tcPr>
          <w:p w14:paraId="0356240A" w14:textId="77777777" w:rsidR="002F0BEB" w:rsidRPr="009F601F" w:rsidRDefault="002F0BEB" w:rsidP="002F0BEB">
            <w:pPr>
              <w:pStyle w:val="af"/>
              <w:jc w:val="left"/>
            </w:pPr>
            <w:r w:rsidRPr="009F601F">
              <w:t>Многоквартирные дома</w:t>
            </w:r>
          </w:p>
        </w:tc>
        <w:tc>
          <w:tcPr>
            <w:tcW w:w="1484" w:type="dxa"/>
            <w:noWrap/>
            <w:hideMark/>
          </w:tcPr>
          <w:p w14:paraId="1AB13B7F" w14:textId="77777777" w:rsidR="002F0BEB" w:rsidRPr="009F601F" w:rsidRDefault="002F0BEB" w:rsidP="002F0BEB">
            <w:pPr>
              <w:pStyle w:val="af"/>
            </w:pPr>
            <w:r w:rsidRPr="009F601F">
              <w:t>-</w:t>
            </w:r>
          </w:p>
        </w:tc>
        <w:tc>
          <w:tcPr>
            <w:tcW w:w="1484" w:type="dxa"/>
            <w:noWrap/>
            <w:hideMark/>
          </w:tcPr>
          <w:p w14:paraId="1C4442E4" w14:textId="77777777" w:rsidR="002F0BEB" w:rsidRPr="009F601F" w:rsidRDefault="002F0BEB" w:rsidP="002F0BEB">
            <w:pPr>
              <w:pStyle w:val="af"/>
            </w:pPr>
            <w:r w:rsidRPr="009F601F">
              <w:t>-</w:t>
            </w:r>
          </w:p>
        </w:tc>
        <w:tc>
          <w:tcPr>
            <w:tcW w:w="1485" w:type="dxa"/>
            <w:noWrap/>
            <w:hideMark/>
          </w:tcPr>
          <w:p w14:paraId="01C6F0CF" w14:textId="77777777" w:rsidR="002F0BEB" w:rsidRPr="009F601F" w:rsidRDefault="002F0BEB" w:rsidP="002F0BEB">
            <w:pPr>
              <w:pStyle w:val="af"/>
            </w:pPr>
            <w:r w:rsidRPr="009F601F">
              <w:t>-</w:t>
            </w:r>
          </w:p>
        </w:tc>
      </w:tr>
      <w:tr w:rsidR="009F601F" w:rsidRPr="009F601F" w14:paraId="54E825F1" w14:textId="77777777" w:rsidTr="002F0BEB">
        <w:trPr>
          <w:trHeight w:val="204"/>
        </w:trPr>
        <w:tc>
          <w:tcPr>
            <w:tcW w:w="1721" w:type="dxa"/>
            <w:vMerge/>
            <w:hideMark/>
          </w:tcPr>
          <w:p w14:paraId="4CC93A5D" w14:textId="77777777" w:rsidR="002F0BEB" w:rsidRPr="009F601F" w:rsidRDefault="002F0BEB" w:rsidP="002F0BEB">
            <w:pPr>
              <w:pStyle w:val="af"/>
            </w:pPr>
          </w:p>
        </w:tc>
        <w:tc>
          <w:tcPr>
            <w:tcW w:w="3171" w:type="dxa"/>
            <w:noWrap/>
            <w:hideMark/>
          </w:tcPr>
          <w:p w14:paraId="5ED0EE6E" w14:textId="77777777" w:rsidR="002F0BEB" w:rsidRPr="009F601F" w:rsidRDefault="002F0BEB" w:rsidP="002F0BEB">
            <w:pPr>
              <w:pStyle w:val="af"/>
              <w:jc w:val="left"/>
            </w:pPr>
            <w:r w:rsidRPr="009F601F">
              <w:t>Промышленные и коммунально-бытовые объекты</w:t>
            </w:r>
          </w:p>
        </w:tc>
        <w:tc>
          <w:tcPr>
            <w:tcW w:w="1484" w:type="dxa"/>
            <w:noWrap/>
            <w:hideMark/>
          </w:tcPr>
          <w:p w14:paraId="1057DA57" w14:textId="77777777" w:rsidR="002F0BEB" w:rsidRPr="009F601F" w:rsidRDefault="002F0BEB" w:rsidP="002F0BEB">
            <w:pPr>
              <w:pStyle w:val="af"/>
            </w:pPr>
            <w:r w:rsidRPr="009F601F">
              <w:t>-</w:t>
            </w:r>
          </w:p>
        </w:tc>
        <w:tc>
          <w:tcPr>
            <w:tcW w:w="1484" w:type="dxa"/>
            <w:noWrap/>
            <w:hideMark/>
          </w:tcPr>
          <w:p w14:paraId="155FF00F" w14:textId="77777777" w:rsidR="002F0BEB" w:rsidRPr="009F601F" w:rsidRDefault="002F0BEB" w:rsidP="002F0BEB">
            <w:pPr>
              <w:pStyle w:val="af"/>
            </w:pPr>
            <w:r w:rsidRPr="009F601F">
              <w:t>-</w:t>
            </w:r>
          </w:p>
        </w:tc>
        <w:tc>
          <w:tcPr>
            <w:tcW w:w="1485" w:type="dxa"/>
            <w:noWrap/>
            <w:hideMark/>
          </w:tcPr>
          <w:p w14:paraId="1C89289F" w14:textId="77777777" w:rsidR="002F0BEB" w:rsidRPr="009F601F" w:rsidRDefault="002F0BEB" w:rsidP="002F0BEB">
            <w:pPr>
              <w:pStyle w:val="af"/>
            </w:pPr>
            <w:r w:rsidRPr="009F601F">
              <w:t>-</w:t>
            </w:r>
          </w:p>
        </w:tc>
      </w:tr>
      <w:tr w:rsidR="009F601F" w:rsidRPr="009F601F" w14:paraId="371E8401" w14:textId="77777777" w:rsidTr="002F0BEB">
        <w:trPr>
          <w:trHeight w:val="204"/>
        </w:trPr>
        <w:tc>
          <w:tcPr>
            <w:tcW w:w="1721" w:type="dxa"/>
            <w:vMerge/>
            <w:hideMark/>
          </w:tcPr>
          <w:p w14:paraId="690461A5" w14:textId="77777777" w:rsidR="002F0BEB" w:rsidRPr="009F601F" w:rsidRDefault="002F0BEB" w:rsidP="002F0BEB">
            <w:pPr>
              <w:pStyle w:val="af"/>
            </w:pPr>
          </w:p>
        </w:tc>
        <w:tc>
          <w:tcPr>
            <w:tcW w:w="3171" w:type="dxa"/>
            <w:noWrap/>
            <w:hideMark/>
          </w:tcPr>
          <w:p w14:paraId="6822E1A3" w14:textId="77777777" w:rsidR="002F0BEB" w:rsidRPr="009F601F" w:rsidRDefault="002F0BEB" w:rsidP="002F0BEB">
            <w:pPr>
              <w:pStyle w:val="af"/>
              <w:jc w:val="left"/>
            </w:pPr>
            <w:r w:rsidRPr="009F601F">
              <w:t>Теплоэнергетические объекты</w:t>
            </w:r>
          </w:p>
        </w:tc>
        <w:tc>
          <w:tcPr>
            <w:tcW w:w="1484" w:type="dxa"/>
            <w:noWrap/>
            <w:hideMark/>
          </w:tcPr>
          <w:p w14:paraId="1D371D3B" w14:textId="77777777" w:rsidR="002F0BEB" w:rsidRPr="009F601F" w:rsidRDefault="002F0BEB" w:rsidP="002F0BEB">
            <w:pPr>
              <w:pStyle w:val="af"/>
            </w:pPr>
            <w:r w:rsidRPr="009F601F">
              <w:t>-</w:t>
            </w:r>
          </w:p>
        </w:tc>
        <w:tc>
          <w:tcPr>
            <w:tcW w:w="1484" w:type="dxa"/>
            <w:noWrap/>
            <w:hideMark/>
          </w:tcPr>
          <w:p w14:paraId="6669334D" w14:textId="77777777" w:rsidR="002F0BEB" w:rsidRPr="009F601F" w:rsidRDefault="002F0BEB" w:rsidP="002F0BEB">
            <w:pPr>
              <w:pStyle w:val="af"/>
            </w:pPr>
            <w:r w:rsidRPr="009F601F">
              <w:t>-</w:t>
            </w:r>
          </w:p>
        </w:tc>
        <w:tc>
          <w:tcPr>
            <w:tcW w:w="1485" w:type="dxa"/>
            <w:noWrap/>
            <w:hideMark/>
          </w:tcPr>
          <w:p w14:paraId="6CE20D20" w14:textId="77777777" w:rsidR="002F0BEB" w:rsidRPr="009F601F" w:rsidRDefault="002F0BEB" w:rsidP="002F0BEB">
            <w:pPr>
              <w:pStyle w:val="af"/>
            </w:pPr>
            <w:r w:rsidRPr="009F601F">
              <w:t>-</w:t>
            </w:r>
          </w:p>
        </w:tc>
      </w:tr>
      <w:tr w:rsidR="009F601F" w:rsidRPr="009F601F" w14:paraId="01F9FF42" w14:textId="77777777" w:rsidTr="002F0BEB">
        <w:trPr>
          <w:trHeight w:val="204"/>
        </w:trPr>
        <w:tc>
          <w:tcPr>
            <w:tcW w:w="1721" w:type="dxa"/>
            <w:vMerge/>
            <w:hideMark/>
          </w:tcPr>
          <w:p w14:paraId="28BAEC1D" w14:textId="77777777" w:rsidR="002F0BEB" w:rsidRPr="009F601F" w:rsidRDefault="002F0BEB" w:rsidP="002F0BEB">
            <w:pPr>
              <w:pStyle w:val="af"/>
            </w:pPr>
          </w:p>
        </w:tc>
        <w:tc>
          <w:tcPr>
            <w:tcW w:w="3171" w:type="dxa"/>
            <w:noWrap/>
            <w:hideMark/>
          </w:tcPr>
          <w:p w14:paraId="2600CE88" w14:textId="77777777" w:rsidR="002F0BEB" w:rsidRPr="009F601F" w:rsidRDefault="002F0BEB" w:rsidP="002F0BEB">
            <w:pPr>
              <w:pStyle w:val="af"/>
              <w:jc w:val="left"/>
              <w:rPr>
                <w:b/>
              </w:rPr>
            </w:pPr>
            <w:r w:rsidRPr="009F601F">
              <w:rPr>
                <w:b/>
              </w:rPr>
              <w:t>Итого:</w:t>
            </w:r>
          </w:p>
        </w:tc>
        <w:tc>
          <w:tcPr>
            <w:tcW w:w="1484" w:type="dxa"/>
            <w:noWrap/>
            <w:hideMark/>
          </w:tcPr>
          <w:p w14:paraId="08000184" w14:textId="77777777" w:rsidR="002F0BEB" w:rsidRPr="009F601F" w:rsidRDefault="002F0BEB" w:rsidP="002F0BEB">
            <w:pPr>
              <w:pStyle w:val="af"/>
              <w:rPr>
                <w:b/>
              </w:rPr>
            </w:pPr>
            <w:r w:rsidRPr="009F601F">
              <w:rPr>
                <w:b/>
              </w:rPr>
              <w:t>0,224</w:t>
            </w:r>
          </w:p>
        </w:tc>
        <w:tc>
          <w:tcPr>
            <w:tcW w:w="1484" w:type="dxa"/>
            <w:noWrap/>
            <w:hideMark/>
          </w:tcPr>
          <w:p w14:paraId="0346CAB9" w14:textId="77777777" w:rsidR="002F0BEB" w:rsidRPr="009F601F" w:rsidRDefault="002F0BEB" w:rsidP="002F0BEB">
            <w:pPr>
              <w:pStyle w:val="af"/>
              <w:rPr>
                <w:b/>
              </w:rPr>
            </w:pPr>
            <w:r w:rsidRPr="009F601F">
              <w:rPr>
                <w:b/>
              </w:rPr>
              <w:t>0,428</w:t>
            </w:r>
          </w:p>
        </w:tc>
        <w:tc>
          <w:tcPr>
            <w:tcW w:w="1485" w:type="dxa"/>
            <w:noWrap/>
            <w:hideMark/>
          </w:tcPr>
          <w:p w14:paraId="4DDBBD4D" w14:textId="77777777" w:rsidR="002F0BEB" w:rsidRPr="009F601F" w:rsidRDefault="002F0BEB" w:rsidP="002F0BEB">
            <w:pPr>
              <w:pStyle w:val="af"/>
              <w:rPr>
                <w:b/>
              </w:rPr>
            </w:pPr>
            <w:r w:rsidRPr="009F601F">
              <w:rPr>
                <w:b/>
              </w:rPr>
              <w:t>0,204</w:t>
            </w:r>
          </w:p>
        </w:tc>
      </w:tr>
      <w:tr w:rsidR="009F601F" w:rsidRPr="009F601F" w14:paraId="3131D721" w14:textId="77777777" w:rsidTr="002F0BEB">
        <w:trPr>
          <w:trHeight w:val="204"/>
        </w:trPr>
        <w:tc>
          <w:tcPr>
            <w:tcW w:w="1721" w:type="dxa"/>
            <w:vMerge w:val="restart"/>
            <w:noWrap/>
            <w:hideMark/>
          </w:tcPr>
          <w:p w14:paraId="6EC227A5" w14:textId="77777777" w:rsidR="002F0BEB" w:rsidRPr="009F601F" w:rsidRDefault="002F0BEB" w:rsidP="002F0BEB">
            <w:pPr>
              <w:pStyle w:val="af"/>
            </w:pPr>
            <w:r w:rsidRPr="009F601F">
              <w:t>дер. Янино-2</w:t>
            </w:r>
          </w:p>
        </w:tc>
        <w:tc>
          <w:tcPr>
            <w:tcW w:w="3171" w:type="dxa"/>
            <w:noWrap/>
            <w:hideMark/>
          </w:tcPr>
          <w:p w14:paraId="2977C647" w14:textId="77777777" w:rsidR="002F0BEB" w:rsidRPr="009F601F" w:rsidRDefault="002F0BEB" w:rsidP="002F0BEB">
            <w:pPr>
              <w:pStyle w:val="af"/>
              <w:jc w:val="left"/>
            </w:pPr>
            <w:r w:rsidRPr="009F601F">
              <w:t>Индивидуальные жилые дома</w:t>
            </w:r>
          </w:p>
        </w:tc>
        <w:tc>
          <w:tcPr>
            <w:tcW w:w="1484" w:type="dxa"/>
            <w:noWrap/>
            <w:hideMark/>
          </w:tcPr>
          <w:p w14:paraId="72FE5A65" w14:textId="77777777" w:rsidR="002F0BEB" w:rsidRPr="009F601F" w:rsidRDefault="002F0BEB" w:rsidP="002F0BEB">
            <w:pPr>
              <w:pStyle w:val="af"/>
            </w:pPr>
            <w:r w:rsidRPr="009F601F">
              <w:t>0,408</w:t>
            </w:r>
          </w:p>
        </w:tc>
        <w:tc>
          <w:tcPr>
            <w:tcW w:w="1484" w:type="dxa"/>
            <w:noWrap/>
            <w:hideMark/>
          </w:tcPr>
          <w:p w14:paraId="22DED545" w14:textId="77777777" w:rsidR="002F0BEB" w:rsidRPr="009F601F" w:rsidRDefault="002F0BEB" w:rsidP="002F0BEB">
            <w:pPr>
              <w:pStyle w:val="af"/>
            </w:pPr>
            <w:r w:rsidRPr="009F601F">
              <w:t>0,940</w:t>
            </w:r>
          </w:p>
        </w:tc>
        <w:tc>
          <w:tcPr>
            <w:tcW w:w="1485" w:type="dxa"/>
            <w:noWrap/>
            <w:hideMark/>
          </w:tcPr>
          <w:p w14:paraId="59A88637" w14:textId="77777777" w:rsidR="002F0BEB" w:rsidRPr="009F601F" w:rsidRDefault="002F0BEB" w:rsidP="002F0BEB">
            <w:pPr>
              <w:pStyle w:val="af"/>
            </w:pPr>
            <w:r w:rsidRPr="009F601F">
              <w:t>0,532</w:t>
            </w:r>
          </w:p>
        </w:tc>
      </w:tr>
      <w:tr w:rsidR="009F601F" w:rsidRPr="009F601F" w14:paraId="183D5D70" w14:textId="77777777" w:rsidTr="002F0BEB">
        <w:trPr>
          <w:trHeight w:val="204"/>
        </w:trPr>
        <w:tc>
          <w:tcPr>
            <w:tcW w:w="1721" w:type="dxa"/>
            <w:vMerge/>
            <w:hideMark/>
          </w:tcPr>
          <w:p w14:paraId="6016DD16" w14:textId="77777777" w:rsidR="002F0BEB" w:rsidRPr="009F601F" w:rsidRDefault="002F0BEB" w:rsidP="002F0BEB">
            <w:pPr>
              <w:pStyle w:val="af"/>
            </w:pPr>
          </w:p>
        </w:tc>
        <w:tc>
          <w:tcPr>
            <w:tcW w:w="3171" w:type="dxa"/>
            <w:noWrap/>
            <w:hideMark/>
          </w:tcPr>
          <w:p w14:paraId="682C757F" w14:textId="77777777" w:rsidR="002F0BEB" w:rsidRPr="009F601F" w:rsidRDefault="002F0BEB" w:rsidP="002F0BEB">
            <w:pPr>
              <w:pStyle w:val="af"/>
              <w:jc w:val="left"/>
            </w:pPr>
            <w:r w:rsidRPr="009F601F">
              <w:t>Многоквартирные дома</w:t>
            </w:r>
          </w:p>
        </w:tc>
        <w:tc>
          <w:tcPr>
            <w:tcW w:w="1484" w:type="dxa"/>
            <w:noWrap/>
            <w:hideMark/>
          </w:tcPr>
          <w:p w14:paraId="0CA4878B" w14:textId="77777777" w:rsidR="002F0BEB" w:rsidRPr="009F601F" w:rsidRDefault="002F0BEB" w:rsidP="002F0BEB">
            <w:pPr>
              <w:pStyle w:val="af"/>
            </w:pPr>
            <w:r w:rsidRPr="009F601F">
              <w:t>-</w:t>
            </w:r>
          </w:p>
        </w:tc>
        <w:tc>
          <w:tcPr>
            <w:tcW w:w="1484" w:type="dxa"/>
            <w:noWrap/>
            <w:hideMark/>
          </w:tcPr>
          <w:p w14:paraId="1EF0A362" w14:textId="77777777" w:rsidR="002F0BEB" w:rsidRPr="009F601F" w:rsidRDefault="002F0BEB" w:rsidP="002F0BEB">
            <w:pPr>
              <w:pStyle w:val="af"/>
            </w:pPr>
            <w:r w:rsidRPr="009F601F">
              <w:t>-</w:t>
            </w:r>
          </w:p>
        </w:tc>
        <w:tc>
          <w:tcPr>
            <w:tcW w:w="1485" w:type="dxa"/>
            <w:noWrap/>
            <w:hideMark/>
          </w:tcPr>
          <w:p w14:paraId="10B8AFCF" w14:textId="77777777" w:rsidR="002F0BEB" w:rsidRPr="009F601F" w:rsidRDefault="002F0BEB" w:rsidP="002F0BEB">
            <w:pPr>
              <w:pStyle w:val="af"/>
            </w:pPr>
            <w:r w:rsidRPr="009F601F">
              <w:t>-</w:t>
            </w:r>
          </w:p>
        </w:tc>
      </w:tr>
      <w:tr w:rsidR="009F601F" w:rsidRPr="009F601F" w14:paraId="7662E0BE" w14:textId="77777777" w:rsidTr="002F0BEB">
        <w:trPr>
          <w:trHeight w:val="204"/>
        </w:trPr>
        <w:tc>
          <w:tcPr>
            <w:tcW w:w="1721" w:type="dxa"/>
            <w:vMerge/>
            <w:hideMark/>
          </w:tcPr>
          <w:p w14:paraId="05363EE0" w14:textId="77777777" w:rsidR="002F0BEB" w:rsidRPr="009F601F" w:rsidRDefault="002F0BEB" w:rsidP="002F0BEB">
            <w:pPr>
              <w:pStyle w:val="af"/>
            </w:pPr>
          </w:p>
        </w:tc>
        <w:tc>
          <w:tcPr>
            <w:tcW w:w="3171" w:type="dxa"/>
            <w:noWrap/>
            <w:hideMark/>
          </w:tcPr>
          <w:p w14:paraId="0D16B8CC" w14:textId="77777777" w:rsidR="002F0BEB" w:rsidRPr="009F601F" w:rsidRDefault="002F0BEB" w:rsidP="002F0BEB">
            <w:pPr>
              <w:pStyle w:val="af"/>
              <w:jc w:val="left"/>
            </w:pPr>
            <w:r w:rsidRPr="009F601F">
              <w:t>Промышленные и коммунально-бытовые объекты</w:t>
            </w:r>
          </w:p>
        </w:tc>
        <w:tc>
          <w:tcPr>
            <w:tcW w:w="1484" w:type="dxa"/>
            <w:noWrap/>
            <w:hideMark/>
          </w:tcPr>
          <w:p w14:paraId="3BBC1E09" w14:textId="77777777" w:rsidR="002F0BEB" w:rsidRPr="009F601F" w:rsidRDefault="002F0BEB" w:rsidP="002F0BEB">
            <w:pPr>
              <w:pStyle w:val="af"/>
            </w:pPr>
            <w:r w:rsidRPr="009F601F">
              <w:t>-</w:t>
            </w:r>
          </w:p>
        </w:tc>
        <w:tc>
          <w:tcPr>
            <w:tcW w:w="1484" w:type="dxa"/>
            <w:noWrap/>
            <w:hideMark/>
          </w:tcPr>
          <w:p w14:paraId="3AD91464" w14:textId="77777777" w:rsidR="002F0BEB" w:rsidRPr="009F601F" w:rsidRDefault="002F0BEB" w:rsidP="002F0BEB">
            <w:pPr>
              <w:pStyle w:val="af"/>
            </w:pPr>
            <w:r w:rsidRPr="009F601F">
              <w:t>-</w:t>
            </w:r>
          </w:p>
        </w:tc>
        <w:tc>
          <w:tcPr>
            <w:tcW w:w="1485" w:type="dxa"/>
            <w:noWrap/>
            <w:hideMark/>
          </w:tcPr>
          <w:p w14:paraId="34F000FE" w14:textId="77777777" w:rsidR="002F0BEB" w:rsidRPr="009F601F" w:rsidRDefault="002F0BEB" w:rsidP="002F0BEB">
            <w:pPr>
              <w:pStyle w:val="af"/>
            </w:pPr>
            <w:r w:rsidRPr="009F601F">
              <w:t>-</w:t>
            </w:r>
          </w:p>
        </w:tc>
      </w:tr>
      <w:tr w:rsidR="009F601F" w:rsidRPr="009F601F" w14:paraId="44437924" w14:textId="77777777" w:rsidTr="002F0BEB">
        <w:trPr>
          <w:trHeight w:val="204"/>
        </w:trPr>
        <w:tc>
          <w:tcPr>
            <w:tcW w:w="1721" w:type="dxa"/>
            <w:vMerge/>
            <w:hideMark/>
          </w:tcPr>
          <w:p w14:paraId="4A54DC5F" w14:textId="77777777" w:rsidR="002F0BEB" w:rsidRPr="009F601F" w:rsidRDefault="002F0BEB" w:rsidP="002F0BEB">
            <w:pPr>
              <w:pStyle w:val="af"/>
            </w:pPr>
          </w:p>
        </w:tc>
        <w:tc>
          <w:tcPr>
            <w:tcW w:w="3171" w:type="dxa"/>
            <w:noWrap/>
            <w:hideMark/>
          </w:tcPr>
          <w:p w14:paraId="34971263" w14:textId="77777777" w:rsidR="002F0BEB" w:rsidRPr="009F601F" w:rsidRDefault="002F0BEB" w:rsidP="002F0BEB">
            <w:pPr>
              <w:pStyle w:val="af"/>
              <w:jc w:val="left"/>
            </w:pPr>
            <w:r w:rsidRPr="009F601F">
              <w:t>Теплоэнергетические объекты</w:t>
            </w:r>
          </w:p>
        </w:tc>
        <w:tc>
          <w:tcPr>
            <w:tcW w:w="1484" w:type="dxa"/>
            <w:noWrap/>
            <w:hideMark/>
          </w:tcPr>
          <w:p w14:paraId="22A92CB2" w14:textId="77777777" w:rsidR="002F0BEB" w:rsidRPr="009F601F" w:rsidRDefault="002F0BEB" w:rsidP="002F0BEB">
            <w:pPr>
              <w:pStyle w:val="af"/>
            </w:pPr>
            <w:r w:rsidRPr="009F601F">
              <w:t>-</w:t>
            </w:r>
          </w:p>
        </w:tc>
        <w:tc>
          <w:tcPr>
            <w:tcW w:w="1484" w:type="dxa"/>
            <w:noWrap/>
            <w:hideMark/>
          </w:tcPr>
          <w:p w14:paraId="4F245C24" w14:textId="77777777" w:rsidR="002F0BEB" w:rsidRPr="009F601F" w:rsidRDefault="002F0BEB" w:rsidP="002F0BEB">
            <w:pPr>
              <w:pStyle w:val="af"/>
            </w:pPr>
            <w:r w:rsidRPr="009F601F">
              <w:t>-</w:t>
            </w:r>
          </w:p>
        </w:tc>
        <w:tc>
          <w:tcPr>
            <w:tcW w:w="1485" w:type="dxa"/>
            <w:noWrap/>
            <w:hideMark/>
          </w:tcPr>
          <w:p w14:paraId="40EFA2C0" w14:textId="77777777" w:rsidR="002F0BEB" w:rsidRPr="009F601F" w:rsidRDefault="002F0BEB" w:rsidP="002F0BEB">
            <w:pPr>
              <w:pStyle w:val="af"/>
            </w:pPr>
            <w:r w:rsidRPr="009F601F">
              <w:t>-</w:t>
            </w:r>
          </w:p>
        </w:tc>
      </w:tr>
      <w:tr w:rsidR="009F601F" w:rsidRPr="009F601F" w14:paraId="49776758" w14:textId="77777777" w:rsidTr="002F0BEB">
        <w:trPr>
          <w:trHeight w:val="204"/>
        </w:trPr>
        <w:tc>
          <w:tcPr>
            <w:tcW w:w="1721" w:type="dxa"/>
            <w:vMerge/>
            <w:hideMark/>
          </w:tcPr>
          <w:p w14:paraId="6B8B284D" w14:textId="77777777" w:rsidR="002F0BEB" w:rsidRPr="009F601F" w:rsidRDefault="002F0BEB" w:rsidP="002F0BEB">
            <w:pPr>
              <w:pStyle w:val="af"/>
            </w:pPr>
          </w:p>
        </w:tc>
        <w:tc>
          <w:tcPr>
            <w:tcW w:w="3171" w:type="dxa"/>
            <w:noWrap/>
            <w:hideMark/>
          </w:tcPr>
          <w:p w14:paraId="54960416" w14:textId="77777777" w:rsidR="002F0BEB" w:rsidRPr="009F601F" w:rsidRDefault="002F0BEB" w:rsidP="002F0BEB">
            <w:pPr>
              <w:pStyle w:val="af"/>
              <w:jc w:val="left"/>
              <w:rPr>
                <w:b/>
              </w:rPr>
            </w:pPr>
            <w:r w:rsidRPr="009F601F">
              <w:rPr>
                <w:b/>
              </w:rPr>
              <w:t>Итого:</w:t>
            </w:r>
          </w:p>
        </w:tc>
        <w:tc>
          <w:tcPr>
            <w:tcW w:w="1484" w:type="dxa"/>
            <w:noWrap/>
            <w:hideMark/>
          </w:tcPr>
          <w:p w14:paraId="1A27B269" w14:textId="77777777" w:rsidR="002F0BEB" w:rsidRPr="009F601F" w:rsidRDefault="002F0BEB" w:rsidP="002F0BEB">
            <w:pPr>
              <w:pStyle w:val="af"/>
              <w:rPr>
                <w:b/>
              </w:rPr>
            </w:pPr>
            <w:r w:rsidRPr="009F601F">
              <w:rPr>
                <w:b/>
              </w:rPr>
              <w:t>0,408</w:t>
            </w:r>
          </w:p>
        </w:tc>
        <w:tc>
          <w:tcPr>
            <w:tcW w:w="1484" w:type="dxa"/>
            <w:noWrap/>
            <w:hideMark/>
          </w:tcPr>
          <w:p w14:paraId="7FF427A1" w14:textId="77777777" w:rsidR="002F0BEB" w:rsidRPr="009F601F" w:rsidRDefault="002F0BEB" w:rsidP="002F0BEB">
            <w:pPr>
              <w:pStyle w:val="af"/>
              <w:rPr>
                <w:b/>
              </w:rPr>
            </w:pPr>
            <w:r w:rsidRPr="009F601F">
              <w:rPr>
                <w:b/>
              </w:rPr>
              <w:t>0,940</w:t>
            </w:r>
          </w:p>
        </w:tc>
        <w:tc>
          <w:tcPr>
            <w:tcW w:w="1485" w:type="dxa"/>
            <w:noWrap/>
            <w:hideMark/>
          </w:tcPr>
          <w:p w14:paraId="54A14240" w14:textId="77777777" w:rsidR="002F0BEB" w:rsidRPr="009F601F" w:rsidRDefault="002F0BEB" w:rsidP="002F0BEB">
            <w:pPr>
              <w:pStyle w:val="af"/>
              <w:rPr>
                <w:b/>
              </w:rPr>
            </w:pPr>
            <w:r w:rsidRPr="009F601F">
              <w:rPr>
                <w:b/>
              </w:rPr>
              <w:t>0,532</w:t>
            </w:r>
          </w:p>
        </w:tc>
      </w:tr>
      <w:tr w:rsidR="009F601F" w:rsidRPr="009F601F" w14:paraId="28F179B4" w14:textId="77777777" w:rsidTr="002F0BEB">
        <w:trPr>
          <w:trHeight w:val="204"/>
        </w:trPr>
        <w:tc>
          <w:tcPr>
            <w:tcW w:w="1721" w:type="dxa"/>
            <w:vMerge w:val="restart"/>
            <w:noWrap/>
            <w:hideMark/>
          </w:tcPr>
          <w:p w14:paraId="04C4697F" w14:textId="77777777" w:rsidR="002F0BEB" w:rsidRPr="009F601F" w:rsidRDefault="002F0BEB" w:rsidP="002F0BEB">
            <w:pPr>
              <w:pStyle w:val="af"/>
            </w:pPr>
            <w:r w:rsidRPr="009F601F">
              <w:lastRenderedPageBreak/>
              <w:t>дер. Янино-1</w:t>
            </w:r>
          </w:p>
        </w:tc>
        <w:tc>
          <w:tcPr>
            <w:tcW w:w="3171" w:type="dxa"/>
            <w:noWrap/>
            <w:hideMark/>
          </w:tcPr>
          <w:p w14:paraId="7E0FEE65" w14:textId="77777777" w:rsidR="002F0BEB" w:rsidRPr="009F601F" w:rsidRDefault="002F0BEB" w:rsidP="002F0BEB">
            <w:pPr>
              <w:pStyle w:val="af"/>
              <w:jc w:val="left"/>
            </w:pPr>
            <w:r w:rsidRPr="009F601F">
              <w:t>Индивидуальные жилые дома</w:t>
            </w:r>
          </w:p>
        </w:tc>
        <w:tc>
          <w:tcPr>
            <w:tcW w:w="1484" w:type="dxa"/>
            <w:noWrap/>
            <w:hideMark/>
          </w:tcPr>
          <w:p w14:paraId="4439A0E9" w14:textId="77777777" w:rsidR="002F0BEB" w:rsidRPr="009F601F" w:rsidRDefault="002F0BEB" w:rsidP="002F0BEB">
            <w:pPr>
              <w:pStyle w:val="af"/>
            </w:pPr>
            <w:r w:rsidRPr="009F601F">
              <w:t>1,652</w:t>
            </w:r>
          </w:p>
        </w:tc>
        <w:tc>
          <w:tcPr>
            <w:tcW w:w="1484" w:type="dxa"/>
            <w:noWrap/>
            <w:hideMark/>
          </w:tcPr>
          <w:p w14:paraId="71DEED2C" w14:textId="77777777" w:rsidR="002F0BEB" w:rsidRPr="009F601F" w:rsidRDefault="002F0BEB" w:rsidP="002F0BEB">
            <w:pPr>
              <w:pStyle w:val="af"/>
            </w:pPr>
            <w:r w:rsidRPr="009F601F">
              <w:t>1,917</w:t>
            </w:r>
          </w:p>
        </w:tc>
        <w:tc>
          <w:tcPr>
            <w:tcW w:w="1485" w:type="dxa"/>
            <w:noWrap/>
            <w:hideMark/>
          </w:tcPr>
          <w:p w14:paraId="103DABB8" w14:textId="77777777" w:rsidR="002F0BEB" w:rsidRPr="009F601F" w:rsidRDefault="002F0BEB" w:rsidP="002F0BEB">
            <w:pPr>
              <w:pStyle w:val="af"/>
            </w:pPr>
            <w:r w:rsidRPr="009F601F">
              <w:t>0,265</w:t>
            </w:r>
          </w:p>
        </w:tc>
      </w:tr>
      <w:tr w:rsidR="009F601F" w:rsidRPr="009F601F" w14:paraId="0F5EB745" w14:textId="77777777" w:rsidTr="002F0BEB">
        <w:trPr>
          <w:trHeight w:val="204"/>
        </w:trPr>
        <w:tc>
          <w:tcPr>
            <w:tcW w:w="1721" w:type="dxa"/>
            <w:vMerge/>
            <w:hideMark/>
          </w:tcPr>
          <w:p w14:paraId="52D6A949" w14:textId="77777777" w:rsidR="002F0BEB" w:rsidRPr="009F601F" w:rsidRDefault="002F0BEB" w:rsidP="002F0BEB">
            <w:pPr>
              <w:pStyle w:val="af"/>
            </w:pPr>
          </w:p>
        </w:tc>
        <w:tc>
          <w:tcPr>
            <w:tcW w:w="3171" w:type="dxa"/>
            <w:noWrap/>
            <w:hideMark/>
          </w:tcPr>
          <w:p w14:paraId="10292685" w14:textId="77777777" w:rsidR="002F0BEB" w:rsidRPr="009F601F" w:rsidRDefault="002F0BEB" w:rsidP="002F0BEB">
            <w:pPr>
              <w:pStyle w:val="af"/>
              <w:jc w:val="left"/>
            </w:pPr>
            <w:r w:rsidRPr="009F601F">
              <w:t>Многоквартирные дома</w:t>
            </w:r>
          </w:p>
        </w:tc>
        <w:tc>
          <w:tcPr>
            <w:tcW w:w="1484" w:type="dxa"/>
            <w:noWrap/>
            <w:hideMark/>
          </w:tcPr>
          <w:p w14:paraId="15B77D5B" w14:textId="77777777" w:rsidR="002F0BEB" w:rsidRPr="009F601F" w:rsidRDefault="002F0BEB" w:rsidP="002F0BEB">
            <w:pPr>
              <w:pStyle w:val="af"/>
            </w:pPr>
            <w:r w:rsidRPr="009F601F">
              <w:t>0,086</w:t>
            </w:r>
          </w:p>
        </w:tc>
        <w:tc>
          <w:tcPr>
            <w:tcW w:w="1484" w:type="dxa"/>
            <w:noWrap/>
            <w:hideMark/>
          </w:tcPr>
          <w:p w14:paraId="3B50D903" w14:textId="77777777" w:rsidR="002F0BEB" w:rsidRPr="009F601F" w:rsidRDefault="002F0BEB" w:rsidP="002F0BEB">
            <w:pPr>
              <w:pStyle w:val="af"/>
            </w:pPr>
            <w:r w:rsidRPr="009F601F">
              <w:t>12,455</w:t>
            </w:r>
          </w:p>
        </w:tc>
        <w:tc>
          <w:tcPr>
            <w:tcW w:w="1485" w:type="dxa"/>
            <w:noWrap/>
            <w:hideMark/>
          </w:tcPr>
          <w:p w14:paraId="27A21079" w14:textId="77777777" w:rsidR="002F0BEB" w:rsidRPr="009F601F" w:rsidRDefault="002F0BEB" w:rsidP="002F0BEB">
            <w:pPr>
              <w:pStyle w:val="af"/>
            </w:pPr>
            <w:r w:rsidRPr="009F601F">
              <w:t>12,369</w:t>
            </w:r>
          </w:p>
        </w:tc>
      </w:tr>
      <w:tr w:rsidR="009F601F" w:rsidRPr="009F601F" w14:paraId="667104D8" w14:textId="77777777" w:rsidTr="002F0BEB">
        <w:trPr>
          <w:trHeight w:val="204"/>
        </w:trPr>
        <w:tc>
          <w:tcPr>
            <w:tcW w:w="1721" w:type="dxa"/>
            <w:vMerge/>
            <w:hideMark/>
          </w:tcPr>
          <w:p w14:paraId="3FA98638" w14:textId="77777777" w:rsidR="002F0BEB" w:rsidRPr="009F601F" w:rsidRDefault="002F0BEB" w:rsidP="002F0BEB">
            <w:pPr>
              <w:pStyle w:val="af"/>
            </w:pPr>
          </w:p>
        </w:tc>
        <w:tc>
          <w:tcPr>
            <w:tcW w:w="3171" w:type="dxa"/>
            <w:noWrap/>
            <w:hideMark/>
          </w:tcPr>
          <w:p w14:paraId="658ED601" w14:textId="77777777" w:rsidR="002F0BEB" w:rsidRPr="009F601F" w:rsidRDefault="002F0BEB" w:rsidP="002F0BEB">
            <w:pPr>
              <w:pStyle w:val="af"/>
              <w:jc w:val="left"/>
            </w:pPr>
            <w:r w:rsidRPr="009F601F">
              <w:t>Промышленные и коммунально-бытовые объекты</w:t>
            </w:r>
          </w:p>
        </w:tc>
        <w:tc>
          <w:tcPr>
            <w:tcW w:w="1484" w:type="dxa"/>
            <w:noWrap/>
            <w:hideMark/>
          </w:tcPr>
          <w:p w14:paraId="33B4BF07" w14:textId="77777777" w:rsidR="002F0BEB" w:rsidRPr="009F601F" w:rsidRDefault="002F0BEB" w:rsidP="002F0BEB">
            <w:pPr>
              <w:pStyle w:val="af"/>
            </w:pPr>
            <w:r w:rsidRPr="009F601F">
              <w:t>9,192</w:t>
            </w:r>
          </w:p>
        </w:tc>
        <w:tc>
          <w:tcPr>
            <w:tcW w:w="1484" w:type="dxa"/>
            <w:noWrap/>
            <w:hideMark/>
          </w:tcPr>
          <w:p w14:paraId="38114124" w14:textId="77777777" w:rsidR="002F0BEB" w:rsidRPr="009F601F" w:rsidRDefault="002F0BEB" w:rsidP="002F0BEB">
            <w:pPr>
              <w:pStyle w:val="af"/>
            </w:pPr>
            <w:r w:rsidRPr="009F601F">
              <w:t>10,466</w:t>
            </w:r>
          </w:p>
        </w:tc>
        <w:tc>
          <w:tcPr>
            <w:tcW w:w="1485" w:type="dxa"/>
            <w:noWrap/>
            <w:hideMark/>
          </w:tcPr>
          <w:p w14:paraId="08FCD481" w14:textId="77777777" w:rsidR="002F0BEB" w:rsidRPr="009F601F" w:rsidRDefault="002F0BEB" w:rsidP="002F0BEB">
            <w:pPr>
              <w:pStyle w:val="af"/>
            </w:pPr>
            <w:r w:rsidRPr="009F601F">
              <w:t>1,274</w:t>
            </w:r>
          </w:p>
        </w:tc>
      </w:tr>
      <w:tr w:rsidR="009F601F" w:rsidRPr="009F601F" w14:paraId="2FFBDD4C" w14:textId="77777777" w:rsidTr="002F0BEB">
        <w:trPr>
          <w:trHeight w:val="204"/>
        </w:trPr>
        <w:tc>
          <w:tcPr>
            <w:tcW w:w="1721" w:type="dxa"/>
            <w:vMerge/>
            <w:hideMark/>
          </w:tcPr>
          <w:p w14:paraId="18D3C436" w14:textId="77777777" w:rsidR="002F0BEB" w:rsidRPr="009F601F" w:rsidRDefault="002F0BEB" w:rsidP="002F0BEB">
            <w:pPr>
              <w:pStyle w:val="af"/>
            </w:pPr>
          </w:p>
        </w:tc>
        <w:tc>
          <w:tcPr>
            <w:tcW w:w="3171" w:type="dxa"/>
            <w:noWrap/>
            <w:hideMark/>
          </w:tcPr>
          <w:p w14:paraId="0F1B1B1F" w14:textId="77777777" w:rsidR="002F0BEB" w:rsidRPr="009F601F" w:rsidRDefault="002F0BEB" w:rsidP="002F0BEB">
            <w:pPr>
              <w:pStyle w:val="af"/>
              <w:jc w:val="left"/>
            </w:pPr>
            <w:r w:rsidRPr="009F601F">
              <w:t>Теплоэнергетические объекты</w:t>
            </w:r>
          </w:p>
        </w:tc>
        <w:tc>
          <w:tcPr>
            <w:tcW w:w="1484" w:type="dxa"/>
            <w:noWrap/>
            <w:hideMark/>
          </w:tcPr>
          <w:p w14:paraId="1DEC1D06" w14:textId="77777777" w:rsidR="002F0BEB" w:rsidRPr="009F601F" w:rsidRDefault="002F0BEB" w:rsidP="002F0BEB">
            <w:pPr>
              <w:pStyle w:val="af"/>
            </w:pPr>
            <w:r w:rsidRPr="009F601F">
              <w:t>6,096</w:t>
            </w:r>
          </w:p>
        </w:tc>
        <w:tc>
          <w:tcPr>
            <w:tcW w:w="1484" w:type="dxa"/>
            <w:noWrap/>
            <w:hideMark/>
          </w:tcPr>
          <w:p w14:paraId="062241D4" w14:textId="77777777" w:rsidR="002F0BEB" w:rsidRPr="009F601F" w:rsidRDefault="002F0BEB" w:rsidP="002F0BEB">
            <w:pPr>
              <w:pStyle w:val="af"/>
            </w:pPr>
            <w:r w:rsidRPr="009F601F">
              <w:t>30,612</w:t>
            </w:r>
          </w:p>
        </w:tc>
        <w:tc>
          <w:tcPr>
            <w:tcW w:w="1485" w:type="dxa"/>
            <w:noWrap/>
            <w:hideMark/>
          </w:tcPr>
          <w:p w14:paraId="6B4422E7" w14:textId="77777777" w:rsidR="002F0BEB" w:rsidRPr="009F601F" w:rsidRDefault="002F0BEB" w:rsidP="002F0BEB">
            <w:pPr>
              <w:pStyle w:val="af"/>
            </w:pPr>
            <w:r w:rsidRPr="009F601F">
              <w:t>24,516</w:t>
            </w:r>
          </w:p>
        </w:tc>
      </w:tr>
      <w:tr w:rsidR="009F601F" w:rsidRPr="009F601F" w14:paraId="5A83FEE2" w14:textId="77777777" w:rsidTr="002F0BEB">
        <w:trPr>
          <w:trHeight w:val="204"/>
        </w:trPr>
        <w:tc>
          <w:tcPr>
            <w:tcW w:w="1721" w:type="dxa"/>
            <w:vMerge/>
            <w:hideMark/>
          </w:tcPr>
          <w:p w14:paraId="6C657D4E" w14:textId="77777777" w:rsidR="002F0BEB" w:rsidRPr="009F601F" w:rsidRDefault="002F0BEB" w:rsidP="002F0BEB">
            <w:pPr>
              <w:pStyle w:val="af"/>
            </w:pPr>
          </w:p>
        </w:tc>
        <w:tc>
          <w:tcPr>
            <w:tcW w:w="3171" w:type="dxa"/>
            <w:noWrap/>
            <w:hideMark/>
          </w:tcPr>
          <w:p w14:paraId="0C850B3B" w14:textId="77777777" w:rsidR="002F0BEB" w:rsidRPr="009F601F" w:rsidRDefault="002F0BEB" w:rsidP="002F0BEB">
            <w:pPr>
              <w:pStyle w:val="af"/>
              <w:jc w:val="left"/>
              <w:rPr>
                <w:b/>
              </w:rPr>
            </w:pPr>
            <w:r w:rsidRPr="009F601F">
              <w:rPr>
                <w:b/>
              </w:rPr>
              <w:t>Итого:</w:t>
            </w:r>
          </w:p>
        </w:tc>
        <w:tc>
          <w:tcPr>
            <w:tcW w:w="1484" w:type="dxa"/>
            <w:noWrap/>
            <w:hideMark/>
          </w:tcPr>
          <w:p w14:paraId="670C8D81" w14:textId="77777777" w:rsidR="002F0BEB" w:rsidRPr="009F601F" w:rsidRDefault="002F0BEB" w:rsidP="002F0BEB">
            <w:pPr>
              <w:pStyle w:val="af"/>
              <w:rPr>
                <w:b/>
              </w:rPr>
            </w:pPr>
            <w:r w:rsidRPr="009F601F">
              <w:rPr>
                <w:b/>
              </w:rPr>
              <w:t>17,026</w:t>
            </w:r>
          </w:p>
        </w:tc>
        <w:tc>
          <w:tcPr>
            <w:tcW w:w="1484" w:type="dxa"/>
            <w:noWrap/>
            <w:hideMark/>
          </w:tcPr>
          <w:p w14:paraId="679D7B1B" w14:textId="77777777" w:rsidR="002F0BEB" w:rsidRPr="009F601F" w:rsidRDefault="002F0BEB" w:rsidP="002F0BEB">
            <w:pPr>
              <w:pStyle w:val="af"/>
              <w:rPr>
                <w:b/>
              </w:rPr>
            </w:pPr>
            <w:r w:rsidRPr="009F601F">
              <w:rPr>
                <w:b/>
              </w:rPr>
              <w:t>55,450</w:t>
            </w:r>
          </w:p>
        </w:tc>
        <w:tc>
          <w:tcPr>
            <w:tcW w:w="1485" w:type="dxa"/>
            <w:noWrap/>
            <w:hideMark/>
          </w:tcPr>
          <w:p w14:paraId="1F88B492" w14:textId="77777777" w:rsidR="002F0BEB" w:rsidRPr="009F601F" w:rsidRDefault="002F0BEB" w:rsidP="002F0BEB">
            <w:pPr>
              <w:pStyle w:val="af"/>
              <w:rPr>
                <w:b/>
              </w:rPr>
            </w:pPr>
            <w:r w:rsidRPr="009F601F">
              <w:rPr>
                <w:b/>
              </w:rPr>
              <w:t>38,423</w:t>
            </w:r>
          </w:p>
        </w:tc>
      </w:tr>
    </w:tbl>
    <w:p w14:paraId="14D606A3" w14:textId="77777777" w:rsidR="002F0BEB" w:rsidRPr="009F601F" w:rsidRDefault="002F0BEB" w:rsidP="002F0BEB">
      <w:pPr>
        <w:pStyle w:val="ab"/>
        <w:rPr>
          <w:lang w:eastAsia="ru-RU"/>
        </w:rPr>
      </w:pPr>
    </w:p>
    <w:p w14:paraId="71C94938" w14:textId="5DABEECB" w:rsidR="002F0BEB" w:rsidRPr="009F601F" w:rsidRDefault="002F0BEB" w:rsidP="002F0BEB">
      <w:pPr>
        <w:pStyle w:val="ab"/>
        <w:rPr>
          <w:lang w:eastAsia="ru-RU"/>
        </w:rPr>
      </w:pPr>
      <w:r w:rsidRPr="009F601F">
        <w:rPr>
          <w:lang w:eastAsia="ru-RU"/>
        </w:rPr>
        <w:t xml:space="preserve">Сведения об ожидаемых резервах и дефицитах источников газоснабжения МО «Заневское </w:t>
      </w:r>
      <w:r w:rsidR="00F56778" w:rsidRPr="009F601F">
        <w:rPr>
          <w:lang w:eastAsia="ru-RU"/>
        </w:rPr>
        <w:t>городское поселение</w:t>
      </w:r>
      <w:r w:rsidRPr="009F601F">
        <w:rPr>
          <w:lang w:eastAsia="ru-RU"/>
        </w:rPr>
        <w:t>» представлены в табл. 2.5</w:t>
      </w:r>
      <w:r w:rsidR="00E13A0B" w:rsidRPr="009F601F">
        <w:rPr>
          <w:lang w:eastAsia="ru-RU"/>
        </w:rPr>
        <w:t>.</w:t>
      </w:r>
      <w:r w:rsidRPr="009F601F">
        <w:rPr>
          <w:lang w:eastAsia="ru-RU"/>
        </w:rPr>
        <w:t>6</w:t>
      </w:r>
      <w:r w:rsidR="00E13A0B" w:rsidRPr="009F601F">
        <w:rPr>
          <w:lang w:eastAsia="ru-RU"/>
        </w:rPr>
        <w:t>-2</w:t>
      </w:r>
      <w:r w:rsidRPr="009F601F">
        <w:rPr>
          <w:lang w:eastAsia="ru-RU"/>
        </w:rPr>
        <w:t>.</w:t>
      </w:r>
    </w:p>
    <w:p w14:paraId="520AD76A" w14:textId="42195718" w:rsidR="002F0BEB" w:rsidRPr="009F601F" w:rsidRDefault="002F0BEB" w:rsidP="00683693">
      <w:pPr>
        <w:pStyle w:val="11110"/>
      </w:pPr>
      <w:r w:rsidRPr="009F601F">
        <w:t>Ожидаемые резервы и дефициты производительности перспективных источников газоснабжения</w:t>
      </w:r>
      <w:r w:rsidRPr="009F601F">
        <w:rPr>
          <w:rStyle w:val="affffe"/>
        </w:rPr>
        <w:footnoteReference w:id="3"/>
      </w:r>
      <w:r w:rsidRPr="009F601F">
        <w:t xml:space="preserve"> МО «Заневское </w:t>
      </w:r>
      <w:r w:rsidR="00F56778" w:rsidRPr="009F601F">
        <w:t>городское поселение</w:t>
      </w:r>
      <w:r w:rsidRPr="009F601F">
        <w:t>»</w:t>
      </w:r>
    </w:p>
    <w:tbl>
      <w:tblPr>
        <w:tblStyle w:val="UsersTable"/>
        <w:tblW w:w="5000" w:type="pct"/>
        <w:tblLayout w:type="fixed"/>
        <w:tblLook w:val="04A0" w:firstRow="1" w:lastRow="0" w:firstColumn="1" w:lastColumn="0" w:noHBand="0" w:noVBand="1"/>
      </w:tblPr>
      <w:tblGrid>
        <w:gridCol w:w="2314"/>
        <w:gridCol w:w="1451"/>
        <w:gridCol w:w="1451"/>
        <w:gridCol w:w="1453"/>
        <w:gridCol w:w="1451"/>
        <w:gridCol w:w="1451"/>
      </w:tblGrid>
      <w:tr w:rsidR="009F601F" w:rsidRPr="009F601F" w14:paraId="55F506E6" w14:textId="77777777" w:rsidTr="002F0BEB">
        <w:trPr>
          <w:cnfStyle w:val="100000000000" w:firstRow="1" w:lastRow="0" w:firstColumn="0" w:lastColumn="0" w:oddVBand="0" w:evenVBand="0" w:oddHBand="0" w:evenHBand="0" w:firstRowFirstColumn="0" w:firstRowLastColumn="0" w:lastRowFirstColumn="0" w:lastRowLastColumn="0"/>
          <w:trHeight w:val="340"/>
        </w:trPr>
        <w:tc>
          <w:tcPr>
            <w:tcW w:w="1209" w:type="pct"/>
            <w:vMerge w:val="restart"/>
          </w:tcPr>
          <w:p w14:paraId="04F6D0E8" w14:textId="77777777" w:rsidR="002F0BEB" w:rsidRPr="009F601F" w:rsidRDefault="002F0BEB" w:rsidP="002F0BEB">
            <w:pPr>
              <w:pStyle w:val="af"/>
            </w:pPr>
            <w:r w:rsidRPr="009F601F">
              <w:t>Наименование</w:t>
            </w:r>
          </w:p>
        </w:tc>
        <w:tc>
          <w:tcPr>
            <w:tcW w:w="758" w:type="pct"/>
            <w:vMerge w:val="restart"/>
          </w:tcPr>
          <w:p w14:paraId="0BB90E21" w14:textId="77777777" w:rsidR="002F0BEB" w:rsidRPr="009F601F" w:rsidRDefault="002F0BEB" w:rsidP="002F0BEB">
            <w:pPr>
              <w:pStyle w:val="af"/>
              <w:rPr>
                <w:b w:val="0"/>
                <w:bCs/>
              </w:rPr>
            </w:pPr>
            <w:r w:rsidRPr="009F601F">
              <w:t>Проектная производи-тельность, тыс. м³/ч</w:t>
            </w:r>
          </w:p>
        </w:tc>
        <w:tc>
          <w:tcPr>
            <w:tcW w:w="3034" w:type="pct"/>
            <w:gridSpan w:val="4"/>
          </w:tcPr>
          <w:p w14:paraId="555FC428" w14:textId="77777777" w:rsidR="002F0BEB" w:rsidRPr="009F601F" w:rsidRDefault="002F0BEB" w:rsidP="002F0BEB">
            <w:pPr>
              <w:pStyle w:val="af"/>
            </w:pPr>
            <w:r w:rsidRPr="009F601F">
              <w:t>Максимальный часовой расход газа, тыс. м³/ч</w:t>
            </w:r>
          </w:p>
        </w:tc>
      </w:tr>
      <w:tr w:rsidR="009F601F" w:rsidRPr="009F601F" w14:paraId="43EA49EC" w14:textId="77777777" w:rsidTr="002F0BEB">
        <w:tc>
          <w:tcPr>
            <w:tcW w:w="1209" w:type="pct"/>
            <w:vMerge/>
          </w:tcPr>
          <w:p w14:paraId="341693A0" w14:textId="77777777" w:rsidR="002F0BEB" w:rsidRPr="009F601F" w:rsidRDefault="002F0BEB" w:rsidP="002F0BEB">
            <w:pPr>
              <w:pStyle w:val="af"/>
            </w:pPr>
          </w:p>
        </w:tc>
        <w:tc>
          <w:tcPr>
            <w:tcW w:w="758" w:type="pct"/>
            <w:vMerge/>
          </w:tcPr>
          <w:p w14:paraId="612A3472" w14:textId="77777777" w:rsidR="002F0BEB" w:rsidRPr="009F601F" w:rsidRDefault="002F0BEB" w:rsidP="002F0BEB">
            <w:pPr>
              <w:pStyle w:val="af"/>
            </w:pPr>
          </w:p>
        </w:tc>
        <w:tc>
          <w:tcPr>
            <w:tcW w:w="758" w:type="pct"/>
          </w:tcPr>
          <w:p w14:paraId="2B2AD2A8" w14:textId="77777777" w:rsidR="002F0BEB" w:rsidRPr="009F601F" w:rsidRDefault="002F0BEB" w:rsidP="002F0BEB">
            <w:pPr>
              <w:pStyle w:val="af"/>
              <w:rPr>
                <w:b/>
              </w:rPr>
            </w:pPr>
            <w:r w:rsidRPr="009F601F">
              <w:rPr>
                <w:b/>
              </w:rPr>
              <w:t>2005</w:t>
            </w:r>
          </w:p>
          <w:p w14:paraId="24E03752" w14:textId="77777777" w:rsidR="002F0BEB" w:rsidRPr="009F601F" w:rsidRDefault="002F0BEB" w:rsidP="002F0BEB">
            <w:pPr>
              <w:pStyle w:val="af"/>
              <w:rPr>
                <w:b/>
              </w:rPr>
            </w:pPr>
            <w:r w:rsidRPr="009F601F">
              <w:rPr>
                <w:b/>
              </w:rPr>
              <w:t>(факт)</w:t>
            </w:r>
          </w:p>
        </w:tc>
        <w:tc>
          <w:tcPr>
            <w:tcW w:w="759" w:type="pct"/>
          </w:tcPr>
          <w:p w14:paraId="48B718C9" w14:textId="77777777" w:rsidR="002F0BEB" w:rsidRPr="009F601F" w:rsidRDefault="002F0BEB" w:rsidP="002F0BEB">
            <w:pPr>
              <w:pStyle w:val="af"/>
              <w:rPr>
                <w:b/>
              </w:rPr>
            </w:pPr>
            <w:r w:rsidRPr="009F601F">
              <w:rPr>
                <w:b/>
              </w:rPr>
              <w:t>2015</w:t>
            </w:r>
          </w:p>
          <w:p w14:paraId="333EA240" w14:textId="77777777" w:rsidR="002F0BEB" w:rsidRPr="009F601F" w:rsidRDefault="002F0BEB" w:rsidP="002F0BEB">
            <w:pPr>
              <w:pStyle w:val="af"/>
              <w:rPr>
                <w:b/>
              </w:rPr>
            </w:pPr>
            <w:r w:rsidRPr="009F601F">
              <w:rPr>
                <w:b/>
              </w:rPr>
              <w:t>(план)</w:t>
            </w:r>
          </w:p>
        </w:tc>
        <w:tc>
          <w:tcPr>
            <w:tcW w:w="758" w:type="pct"/>
          </w:tcPr>
          <w:p w14:paraId="04E332D1" w14:textId="77777777" w:rsidR="002F0BEB" w:rsidRPr="009F601F" w:rsidRDefault="002F0BEB" w:rsidP="002F0BEB">
            <w:pPr>
              <w:pStyle w:val="af"/>
              <w:rPr>
                <w:b/>
              </w:rPr>
            </w:pPr>
            <w:r w:rsidRPr="009F601F">
              <w:rPr>
                <w:b/>
              </w:rPr>
              <w:t>2015</w:t>
            </w:r>
          </w:p>
          <w:p w14:paraId="1B212CEE" w14:textId="77777777" w:rsidR="002F0BEB" w:rsidRPr="009F601F" w:rsidRDefault="002F0BEB" w:rsidP="002F0BEB">
            <w:pPr>
              <w:pStyle w:val="af"/>
              <w:rPr>
                <w:b/>
              </w:rPr>
            </w:pPr>
            <w:r w:rsidRPr="009F601F">
              <w:rPr>
                <w:b/>
              </w:rPr>
              <w:t>(факт)</w:t>
            </w:r>
          </w:p>
        </w:tc>
        <w:tc>
          <w:tcPr>
            <w:tcW w:w="758" w:type="pct"/>
          </w:tcPr>
          <w:p w14:paraId="62C5785B" w14:textId="77777777" w:rsidR="002F0BEB" w:rsidRPr="009F601F" w:rsidRDefault="002F0BEB" w:rsidP="002F0BEB">
            <w:pPr>
              <w:pStyle w:val="af"/>
              <w:rPr>
                <w:b/>
              </w:rPr>
            </w:pPr>
            <w:r w:rsidRPr="009F601F">
              <w:rPr>
                <w:b/>
              </w:rPr>
              <w:t>2025</w:t>
            </w:r>
          </w:p>
          <w:p w14:paraId="4CA7295A" w14:textId="77777777" w:rsidR="002F0BEB" w:rsidRPr="009F601F" w:rsidRDefault="002F0BEB" w:rsidP="002F0BEB">
            <w:pPr>
              <w:pStyle w:val="af"/>
              <w:rPr>
                <w:b/>
              </w:rPr>
            </w:pPr>
            <w:r w:rsidRPr="009F601F">
              <w:rPr>
                <w:b/>
              </w:rPr>
              <w:t>(план)</w:t>
            </w:r>
          </w:p>
        </w:tc>
      </w:tr>
      <w:tr w:rsidR="009F601F" w:rsidRPr="009F601F" w14:paraId="35C807E2" w14:textId="77777777" w:rsidTr="002F0BEB">
        <w:tc>
          <w:tcPr>
            <w:tcW w:w="1209" w:type="pct"/>
          </w:tcPr>
          <w:p w14:paraId="0E22AF9D" w14:textId="77777777" w:rsidR="002F0BEB" w:rsidRPr="009F601F" w:rsidRDefault="002F0BEB" w:rsidP="002F0BEB">
            <w:pPr>
              <w:pStyle w:val="af"/>
              <w:jc w:val="left"/>
            </w:pPr>
            <w:r w:rsidRPr="009F601F">
              <w:t>ГРС «Восточная»</w:t>
            </w:r>
          </w:p>
        </w:tc>
        <w:tc>
          <w:tcPr>
            <w:tcW w:w="758" w:type="pct"/>
          </w:tcPr>
          <w:p w14:paraId="63B7DB72" w14:textId="77777777" w:rsidR="002F0BEB" w:rsidRPr="009F601F" w:rsidRDefault="002F0BEB" w:rsidP="002F0BEB">
            <w:pPr>
              <w:pStyle w:val="af"/>
            </w:pPr>
            <w:r w:rsidRPr="009F601F">
              <w:t>695</w:t>
            </w:r>
          </w:p>
        </w:tc>
        <w:tc>
          <w:tcPr>
            <w:tcW w:w="758" w:type="pct"/>
          </w:tcPr>
          <w:p w14:paraId="1F6A9436" w14:textId="77777777" w:rsidR="002F0BEB" w:rsidRPr="009F601F" w:rsidRDefault="002F0BEB" w:rsidP="002F0BEB">
            <w:pPr>
              <w:pStyle w:val="af"/>
            </w:pPr>
            <w:r w:rsidRPr="009F601F">
              <w:t>294</w:t>
            </w:r>
          </w:p>
        </w:tc>
        <w:tc>
          <w:tcPr>
            <w:tcW w:w="759" w:type="pct"/>
          </w:tcPr>
          <w:p w14:paraId="56C48F64" w14:textId="77777777" w:rsidR="002F0BEB" w:rsidRPr="009F601F" w:rsidRDefault="002F0BEB" w:rsidP="002F0BEB">
            <w:pPr>
              <w:pStyle w:val="af"/>
            </w:pPr>
            <w:r w:rsidRPr="009F601F">
              <w:t>536</w:t>
            </w:r>
          </w:p>
        </w:tc>
        <w:tc>
          <w:tcPr>
            <w:tcW w:w="758" w:type="pct"/>
          </w:tcPr>
          <w:p w14:paraId="4DBDDCDF" w14:textId="77777777" w:rsidR="002F0BEB" w:rsidRPr="009F601F" w:rsidRDefault="002F0BEB" w:rsidP="002F0BEB">
            <w:pPr>
              <w:pStyle w:val="af"/>
            </w:pPr>
            <w:r w:rsidRPr="009F601F">
              <w:t>418</w:t>
            </w:r>
          </w:p>
        </w:tc>
        <w:tc>
          <w:tcPr>
            <w:tcW w:w="758" w:type="pct"/>
          </w:tcPr>
          <w:p w14:paraId="07CF4649" w14:textId="77777777" w:rsidR="002F0BEB" w:rsidRPr="009F601F" w:rsidRDefault="002F0BEB" w:rsidP="002F0BEB">
            <w:pPr>
              <w:pStyle w:val="af"/>
            </w:pPr>
            <w:r w:rsidRPr="009F601F">
              <w:t>577</w:t>
            </w:r>
          </w:p>
        </w:tc>
      </w:tr>
      <w:tr w:rsidR="009F601F" w:rsidRPr="009F601F" w14:paraId="422327B4" w14:textId="77777777" w:rsidTr="002F0BEB">
        <w:tc>
          <w:tcPr>
            <w:tcW w:w="1209" w:type="pct"/>
          </w:tcPr>
          <w:p w14:paraId="55E326C4" w14:textId="77777777" w:rsidR="002F0BEB" w:rsidRPr="009F601F" w:rsidRDefault="002F0BEB" w:rsidP="002F0BEB">
            <w:pPr>
              <w:pStyle w:val="af"/>
              <w:jc w:val="left"/>
            </w:pPr>
            <w:r w:rsidRPr="009F601F">
              <w:t>ГРС «Русский Дизель»</w:t>
            </w:r>
          </w:p>
        </w:tc>
        <w:tc>
          <w:tcPr>
            <w:tcW w:w="758" w:type="pct"/>
          </w:tcPr>
          <w:p w14:paraId="065319DA" w14:textId="77777777" w:rsidR="002F0BEB" w:rsidRPr="009F601F" w:rsidRDefault="002F0BEB" w:rsidP="002F0BEB">
            <w:pPr>
              <w:pStyle w:val="af"/>
            </w:pPr>
            <w:r w:rsidRPr="009F601F">
              <w:t>170</w:t>
            </w:r>
          </w:p>
        </w:tc>
        <w:tc>
          <w:tcPr>
            <w:tcW w:w="758" w:type="pct"/>
          </w:tcPr>
          <w:p w14:paraId="3D138235" w14:textId="77777777" w:rsidR="002F0BEB" w:rsidRPr="009F601F" w:rsidRDefault="002F0BEB" w:rsidP="002F0BEB">
            <w:pPr>
              <w:pStyle w:val="af"/>
            </w:pPr>
            <w:r w:rsidRPr="009F601F">
              <w:t>-</w:t>
            </w:r>
          </w:p>
        </w:tc>
        <w:tc>
          <w:tcPr>
            <w:tcW w:w="759" w:type="pct"/>
          </w:tcPr>
          <w:p w14:paraId="30770611" w14:textId="77777777" w:rsidR="002F0BEB" w:rsidRPr="009F601F" w:rsidRDefault="002F0BEB" w:rsidP="002F0BEB">
            <w:pPr>
              <w:pStyle w:val="af"/>
            </w:pPr>
            <w:r w:rsidRPr="009F601F">
              <w:t>-</w:t>
            </w:r>
          </w:p>
        </w:tc>
        <w:tc>
          <w:tcPr>
            <w:tcW w:w="758" w:type="pct"/>
          </w:tcPr>
          <w:p w14:paraId="613099B5" w14:textId="77777777" w:rsidR="002F0BEB" w:rsidRPr="009F601F" w:rsidRDefault="002F0BEB" w:rsidP="002F0BEB">
            <w:pPr>
              <w:pStyle w:val="af"/>
            </w:pPr>
            <w:r w:rsidRPr="009F601F">
              <w:t>12</w:t>
            </w:r>
          </w:p>
        </w:tc>
        <w:tc>
          <w:tcPr>
            <w:tcW w:w="758" w:type="pct"/>
          </w:tcPr>
          <w:p w14:paraId="2085A54C" w14:textId="77777777" w:rsidR="002F0BEB" w:rsidRPr="009F601F" w:rsidRDefault="002F0BEB" w:rsidP="002F0BEB">
            <w:pPr>
              <w:pStyle w:val="af"/>
            </w:pPr>
            <w:r w:rsidRPr="009F601F">
              <w:t>41</w:t>
            </w:r>
          </w:p>
        </w:tc>
      </w:tr>
    </w:tbl>
    <w:p w14:paraId="59B70F16" w14:textId="77777777" w:rsidR="002F0BEB" w:rsidRPr="009F601F" w:rsidRDefault="002F0BEB" w:rsidP="002F0BEB">
      <w:pPr>
        <w:pStyle w:val="affffff6"/>
        <w:rPr>
          <w:lang w:eastAsia="ru-RU"/>
        </w:rPr>
      </w:pPr>
      <w:r w:rsidRPr="009F601F">
        <w:rPr>
          <w:noProof/>
          <w:lang w:eastAsia="ru-RU"/>
        </w:rPr>
        <w:t xml:space="preserve"> </w:t>
      </w:r>
      <w:r w:rsidRPr="009F601F">
        <w:rPr>
          <w:noProof/>
          <w:lang w:eastAsia="ru-RU"/>
        </w:rPr>
        <w:drawing>
          <wp:inline distT="0" distB="0" distL="0" distR="0" wp14:anchorId="663773E7" wp14:editId="78664BB7">
            <wp:extent cx="2808000" cy="3420000"/>
            <wp:effectExtent l="38100" t="38100" r="87630" b="857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9F601F">
        <w:rPr>
          <w:noProof/>
          <w:lang w:eastAsia="ru-RU"/>
        </w:rPr>
        <w:drawing>
          <wp:inline distT="0" distB="0" distL="0" distR="0" wp14:anchorId="0773B3C7" wp14:editId="7CC49C5A">
            <wp:extent cx="2808000" cy="3420000"/>
            <wp:effectExtent l="38100" t="38100" r="87630" b="8572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ECAB201" w14:textId="3C0C7460" w:rsidR="002F0BEB" w:rsidRPr="009F601F" w:rsidRDefault="00E13A0B" w:rsidP="00E13A0B">
      <w:pPr>
        <w:pStyle w:val="a"/>
        <w:numPr>
          <w:ilvl w:val="0"/>
          <w:numId w:val="0"/>
        </w:numPr>
        <w:ind w:left="1069" w:right="708"/>
      </w:pPr>
      <w:r w:rsidRPr="009F601F">
        <w:t xml:space="preserve">Рисунок 2.5.6-2. </w:t>
      </w:r>
      <w:r w:rsidR="002F0BEB" w:rsidRPr="009F601F">
        <w:t>Существующие и перспективные резервы производительности ГРС</w:t>
      </w:r>
    </w:p>
    <w:p w14:paraId="211BC999" w14:textId="77777777" w:rsidR="002F0BEB" w:rsidRPr="009F601F" w:rsidRDefault="002F0BEB" w:rsidP="002F0BEB">
      <w:pPr>
        <w:pStyle w:val="ab"/>
        <w:rPr>
          <w:lang w:eastAsia="ru-RU"/>
        </w:rPr>
      </w:pPr>
      <w:r w:rsidRPr="009F601F">
        <w:rPr>
          <w:lang w:eastAsia="ru-RU"/>
        </w:rPr>
        <w:lastRenderedPageBreak/>
        <w:t>Дефициты производительности источников газоснабжения на перспективу отсутствуют, а резервы достаточны для покрытия планируемых нагрузок.</w:t>
      </w:r>
    </w:p>
    <w:p w14:paraId="4211C860" w14:textId="77777777" w:rsidR="002F0BEB" w:rsidRPr="009F601F" w:rsidRDefault="002F0BEB" w:rsidP="002F0BEB">
      <w:pPr>
        <w:pStyle w:val="ab"/>
        <w:rPr>
          <w:lang w:eastAsia="ru-RU"/>
        </w:rPr>
      </w:pPr>
      <w:r w:rsidRPr="009F601F">
        <w:rPr>
          <w:lang w:eastAsia="ru-RU"/>
        </w:rPr>
        <w:t>Однако, для</w:t>
      </w:r>
      <w:r w:rsidRPr="009F601F">
        <w:t xml:space="preserve"> покрытия перспективных нагрузок н</w:t>
      </w:r>
      <w:r w:rsidRPr="009F601F">
        <w:rPr>
          <w:lang w:eastAsia="ru-RU"/>
        </w:rPr>
        <w:t>а перспективу до 2025 года требуется реализация следующих мероприятий:</w:t>
      </w:r>
    </w:p>
    <w:p w14:paraId="3F40E3E4" w14:textId="77777777" w:rsidR="002F0BEB" w:rsidRPr="009F601F" w:rsidRDefault="002F0BEB" w:rsidP="00D42684">
      <w:pPr>
        <w:pStyle w:val="23"/>
        <w:numPr>
          <w:ilvl w:val="0"/>
          <w:numId w:val="37"/>
        </w:numPr>
        <w:ind w:left="993" w:hanging="283"/>
        <w:rPr>
          <w:lang w:eastAsia="ru-RU"/>
        </w:rPr>
      </w:pPr>
      <w:r w:rsidRPr="009F601F">
        <w:rPr>
          <w:lang w:eastAsia="ru-RU"/>
        </w:rPr>
        <w:t>строительство подводящих газопроводов с установкой ГРП (ГРПШ) для газификации дер. Новосергиевка и п. ст. Мяглово;</w:t>
      </w:r>
    </w:p>
    <w:p w14:paraId="37737393" w14:textId="77777777" w:rsidR="002F0BEB" w:rsidRPr="009F601F" w:rsidRDefault="002F0BEB" w:rsidP="00D42684">
      <w:pPr>
        <w:pStyle w:val="23"/>
        <w:numPr>
          <w:ilvl w:val="0"/>
          <w:numId w:val="37"/>
        </w:numPr>
        <w:ind w:left="993" w:hanging="283"/>
        <w:rPr>
          <w:lang w:eastAsia="ru-RU"/>
        </w:rPr>
      </w:pPr>
      <w:r w:rsidRPr="009F601F">
        <w:rPr>
          <w:lang w:eastAsia="ru-RU"/>
        </w:rPr>
        <w:t>строительство распределительных газопроводов и пунктов редуцирования газа по дер. Заневка, Кудрово, Новосергиевка, Суоранда, Хирвости, Янино-2, Янино-1, п. ст. Мяглово;</w:t>
      </w:r>
    </w:p>
    <w:p w14:paraId="6325AEC2" w14:textId="77777777" w:rsidR="002F0BEB" w:rsidRPr="009F601F" w:rsidRDefault="002F0BEB" w:rsidP="00D42684">
      <w:pPr>
        <w:pStyle w:val="23"/>
        <w:numPr>
          <w:ilvl w:val="0"/>
          <w:numId w:val="37"/>
        </w:numPr>
        <w:ind w:left="993" w:hanging="283"/>
        <w:rPr>
          <w:lang w:eastAsia="ru-RU"/>
        </w:rPr>
      </w:pPr>
      <w:r w:rsidRPr="009F601F">
        <w:rPr>
          <w:lang w:eastAsia="ru-RU"/>
        </w:rPr>
        <w:t>строительство газопроводов высокого давления второй категории и среднего давления для газоснабжения котельных, Торгово-складского комплекса и Центра кинологической службы дер. Янино-1;</w:t>
      </w:r>
    </w:p>
    <w:p w14:paraId="37AE38F2" w14:textId="77777777" w:rsidR="002F0BEB" w:rsidRPr="009F601F" w:rsidRDefault="002F0BEB" w:rsidP="00D42684">
      <w:pPr>
        <w:pStyle w:val="23"/>
        <w:numPr>
          <w:ilvl w:val="0"/>
          <w:numId w:val="37"/>
        </w:numPr>
        <w:ind w:left="993" w:hanging="283"/>
        <w:rPr>
          <w:lang w:eastAsia="ru-RU"/>
        </w:rPr>
      </w:pPr>
      <w:r w:rsidRPr="009F601F">
        <w:rPr>
          <w:lang w:eastAsia="ru-RU"/>
        </w:rPr>
        <w:t>строительство межпоселкового газопровода высокого давления Ду 500 мм протяженностью ~15 км от газопровода Ду 700 мм от ГРС «Русский Дизель» с врезкой в существующий газопровод высокого давления Ду 400 мм от ГРС «Восточная»;</w:t>
      </w:r>
    </w:p>
    <w:p w14:paraId="31CB680B" w14:textId="77777777" w:rsidR="002F0BEB" w:rsidRPr="009F601F" w:rsidRDefault="002F0BEB" w:rsidP="00D42684">
      <w:pPr>
        <w:pStyle w:val="23"/>
        <w:numPr>
          <w:ilvl w:val="0"/>
          <w:numId w:val="37"/>
        </w:numPr>
        <w:ind w:left="993" w:hanging="283"/>
        <w:rPr>
          <w:lang w:eastAsia="ru-RU"/>
        </w:rPr>
      </w:pPr>
      <w:r w:rsidRPr="009F601F">
        <w:rPr>
          <w:lang w:eastAsia="ru-RU"/>
        </w:rPr>
        <w:t>перекладка участка газопровода высокого давления второй категории протяженностью 3 км, проходящего вдоль Колтушского ш. в дер. Янино-1, с Ду 200 мм на Ду 300 мм.</w:t>
      </w:r>
    </w:p>
    <w:p w14:paraId="63633673" w14:textId="77777777" w:rsidR="002F0BEB" w:rsidRPr="009F601F" w:rsidRDefault="002F0BEB" w:rsidP="003F6E52">
      <w:pPr>
        <w:pStyle w:val="111"/>
      </w:pPr>
      <w:bookmarkStart w:id="67" w:name="_Toc426827849"/>
      <w:bookmarkStart w:id="68" w:name="_Toc444450304"/>
      <w:r w:rsidRPr="009F601F">
        <w:t>Надежность работы системы</w:t>
      </w:r>
      <w:bookmarkEnd w:id="67"/>
      <w:bookmarkEnd w:id="68"/>
    </w:p>
    <w:p w14:paraId="702CCC6A" w14:textId="77777777" w:rsidR="002F0BEB" w:rsidRPr="009F601F" w:rsidRDefault="002F0BEB" w:rsidP="002F0BEB">
      <w:pPr>
        <w:pStyle w:val="ab"/>
      </w:pPr>
      <w:r w:rsidRPr="009F601F">
        <w:t>Организация-собственник опасного объекта системы газоснабжения обеспечивает его готовность к локализации потенциальных аварий, катастроф, ликвидации последствий в случае их возникновения посредством осуществления следующих мероприятий:</w:t>
      </w:r>
    </w:p>
    <w:p w14:paraId="01AAFB44" w14:textId="77777777" w:rsidR="002F0BEB" w:rsidRPr="009F601F" w:rsidRDefault="002F0BEB" w:rsidP="002F0BEB">
      <w:pPr>
        <w:pStyle w:val="a2"/>
      </w:pPr>
      <w:r w:rsidRPr="009F601F">
        <w:t>создает аварийно-спасательную службу или привлекает на условиях договоров соответствующие специализированные службы;</w:t>
      </w:r>
    </w:p>
    <w:p w14:paraId="177623D1" w14:textId="77777777" w:rsidR="002F0BEB" w:rsidRPr="009F601F" w:rsidRDefault="002F0BEB" w:rsidP="002F0BEB">
      <w:pPr>
        <w:pStyle w:val="a2"/>
      </w:pPr>
      <w:r w:rsidRPr="009F601F">
        <w:t>осуществляет разработку планов локализации потенциальных аварий, катастроф, ликвидации их последствий;</w:t>
      </w:r>
    </w:p>
    <w:p w14:paraId="2A48C0AD" w14:textId="77777777" w:rsidR="002F0BEB" w:rsidRPr="009F601F" w:rsidRDefault="002F0BEB" w:rsidP="002F0BEB">
      <w:pPr>
        <w:pStyle w:val="a2"/>
      </w:pPr>
      <w:r w:rsidRPr="009F601F">
        <w:t>создает инженерные системы контроля и предупреждения возникновения потенциальных аварий, катастроф, системы оповещения, связи и защиты;</w:t>
      </w:r>
    </w:p>
    <w:p w14:paraId="44147CB9" w14:textId="77777777" w:rsidR="002F0BEB" w:rsidRPr="009F601F" w:rsidRDefault="002F0BEB" w:rsidP="002F0BEB">
      <w:pPr>
        <w:pStyle w:val="a2"/>
      </w:pPr>
      <w:r w:rsidRPr="009F601F">
        <w:t>создает запасы материально-технических и иных средств;</w:t>
      </w:r>
    </w:p>
    <w:p w14:paraId="610190CF" w14:textId="77777777" w:rsidR="002F0BEB" w:rsidRPr="009F601F" w:rsidRDefault="002F0BEB" w:rsidP="002F0BEB">
      <w:pPr>
        <w:pStyle w:val="a2"/>
      </w:pPr>
      <w:r w:rsidRPr="009F601F">
        <w:lastRenderedPageBreak/>
        <w:t>осуществляет подготовку работников опасного объекта системы газоснабжения к действиям по локализации потенциальных аварий, катастроф, ликвидации их последствий.</w:t>
      </w:r>
    </w:p>
    <w:p w14:paraId="141D399B" w14:textId="77777777" w:rsidR="002F0BEB" w:rsidRPr="009F601F" w:rsidRDefault="002F0BEB" w:rsidP="002F0BEB">
      <w:pPr>
        <w:pStyle w:val="ab"/>
      </w:pPr>
      <w:r w:rsidRPr="009F601F">
        <w:t>Перечень мероприятий по обеспечению готовности опасного объекта системы газоснабжения к локализации потенциальных аварий, катастроф, ликвидации их последствий разрабатывается организацией-собственником системы газоснабжения и согласуется с территориальным подразделением федерального органа исполнительной власти, специально уполномоченного в области промышленной безопасности.</w:t>
      </w:r>
    </w:p>
    <w:p w14:paraId="4037B212" w14:textId="77777777" w:rsidR="002F0BEB" w:rsidRPr="009F601F" w:rsidRDefault="002F0BEB" w:rsidP="002F0BEB">
      <w:pPr>
        <w:pStyle w:val="ab"/>
      </w:pPr>
      <w:r w:rsidRPr="009F601F">
        <w:t>Производственный план АО «Газпром газораспределение Ленинградская область» по подготовке газовых сетей к стабильному функционированию в осенне-зимний сезон 2014-2015 гг. был выполнен с превышением контрольных показателей.</w:t>
      </w:r>
    </w:p>
    <w:p w14:paraId="33B7304F" w14:textId="77777777" w:rsidR="002F0BEB" w:rsidRPr="009F601F" w:rsidRDefault="002F0BEB" w:rsidP="002F0BEB">
      <w:pPr>
        <w:pStyle w:val="ab"/>
      </w:pPr>
      <w:r w:rsidRPr="009F601F">
        <w:t>Приборному обследованию (для предотвращения утечек газа и проверки качества изоляции) подверглось более 1 000 км подземных газопроводов.</w:t>
      </w:r>
    </w:p>
    <w:p w14:paraId="15C52363" w14:textId="77777777" w:rsidR="002F0BEB" w:rsidRPr="009F601F" w:rsidRDefault="002F0BEB" w:rsidP="002F0BEB">
      <w:pPr>
        <w:pStyle w:val="ab"/>
      </w:pPr>
      <w:r w:rsidRPr="009F601F">
        <w:t>Текущий ремонт был произведен на 3 869 пунктах редуцирования газа, 20 пунктов редуцирования газа подверглись полному техническому перевооружению.</w:t>
      </w:r>
    </w:p>
    <w:p w14:paraId="46EB5AE4" w14:textId="77777777" w:rsidR="002F0BEB" w:rsidRPr="009F601F" w:rsidRDefault="002F0BEB" w:rsidP="002F0BEB">
      <w:pPr>
        <w:pStyle w:val="ab"/>
      </w:pPr>
      <w:r w:rsidRPr="009F601F">
        <w:t>Для предотвращения аварий и потерь газа было заменено устаревшее оборудование: 965 установок электрохимзащиты заменены на новые с телеметрией, что позволяет ГРО оперативно реагировать на внештатные ситуации.</w:t>
      </w:r>
    </w:p>
    <w:p w14:paraId="4E0AB312" w14:textId="14946443" w:rsidR="002F0BEB" w:rsidRPr="009F601F" w:rsidRDefault="002F0BEB" w:rsidP="00E84C0D">
      <w:pPr>
        <w:pStyle w:val="ab"/>
        <w:rPr>
          <w:iCs w:val="0"/>
        </w:rPr>
      </w:pPr>
      <w:r w:rsidRPr="009F601F">
        <w:t xml:space="preserve">Сведения о регламентных работах, выполненных </w:t>
      </w:r>
      <w:r w:rsidR="00E84C0D" w:rsidRPr="009F601F">
        <w:t xml:space="preserve">АО «Газпром газораспределение Ленинградская область» </w:t>
      </w:r>
      <w:r w:rsidRPr="009F601F">
        <w:t>для подготовки газового хозяйства к работе в осенне-зимние периоды последни</w:t>
      </w:r>
      <w:r w:rsidR="00E13A0B" w:rsidRPr="009F601F">
        <w:t>х лет, представлены в табл. 2.5.</w:t>
      </w:r>
      <w:r w:rsidRPr="009F601F">
        <w:t>7</w:t>
      </w:r>
      <w:r w:rsidR="00E13A0B" w:rsidRPr="009F601F">
        <w:t>-1</w:t>
      </w:r>
      <w:r w:rsidRPr="009F601F">
        <w:t>.</w:t>
      </w:r>
    </w:p>
    <w:p w14:paraId="0B849601" w14:textId="77777777" w:rsidR="002F0BEB" w:rsidRPr="009F601F" w:rsidRDefault="002F0BEB" w:rsidP="00683693">
      <w:pPr>
        <w:pStyle w:val="11110"/>
      </w:pPr>
      <w:r w:rsidRPr="009F601F">
        <w:t>Регламентные работы, выполненные АО «Газпром газораспределение Ленинградская область» для подготовки газового хозяйства к работе в осенне-зимние периоды</w:t>
      </w:r>
    </w:p>
    <w:tbl>
      <w:tblPr>
        <w:tblStyle w:val="UsersTable"/>
        <w:tblW w:w="0" w:type="auto"/>
        <w:tblLayout w:type="fixed"/>
        <w:tblLook w:val="04A0" w:firstRow="1" w:lastRow="0" w:firstColumn="1" w:lastColumn="0" w:noHBand="0" w:noVBand="1"/>
      </w:tblPr>
      <w:tblGrid>
        <w:gridCol w:w="704"/>
        <w:gridCol w:w="4536"/>
        <w:gridCol w:w="851"/>
        <w:gridCol w:w="1084"/>
        <w:gridCol w:w="1085"/>
        <w:gridCol w:w="1085"/>
      </w:tblGrid>
      <w:tr w:rsidR="009F601F" w:rsidRPr="009F601F" w14:paraId="163CC789" w14:textId="77777777" w:rsidTr="002F0BEB">
        <w:trPr>
          <w:cnfStyle w:val="100000000000" w:firstRow="1" w:lastRow="0" w:firstColumn="0" w:lastColumn="0" w:oddVBand="0" w:evenVBand="0" w:oddHBand="0" w:evenHBand="0" w:firstRowFirstColumn="0" w:firstRowLastColumn="0" w:lastRowFirstColumn="0" w:lastRowLastColumn="0"/>
          <w:trHeight w:val="204"/>
        </w:trPr>
        <w:tc>
          <w:tcPr>
            <w:tcW w:w="704" w:type="dxa"/>
            <w:vMerge w:val="restart"/>
            <w:noWrap/>
            <w:hideMark/>
          </w:tcPr>
          <w:p w14:paraId="787B5D61" w14:textId="77777777" w:rsidR="002F0BEB" w:rsidRPr="009F601F" w:rsidRDefault="002F0BEB" w:rsidP="002F0BEB">
            <w:pPr>
              <w:pStyle w:val="af"/>
            </w:pPr>
            <w:r w:rsidRPr="009F601F">
              <w:t>№ п/п</w:t>
            </w:r>
          </w:p>
        </w:tc>
        <w:tc>
          <w:tcPr>
            <w:tcW w:w="4536" w:type="dxa"/>
            <w:vMerge w:val="restart"/>
            <w:noWrap/>
            <w:hideMark/>
          </w:tcPr>
          <w:p w14:paraId="2FBA5B35" w14:textId="77777777" w:rsidR="002F0BEB" w:rsidRPr="009F601F" w:rsidRDefault="002F0BEB" w:rsidP="002F0BEB">
            <w:pPr>
              <w:pStyle w:val="af"/>
            </w:pPr>
            <w:r w:rsidRPr="009F601F">
              <w:t>Наименование показателя</w:t>
            </w:r>
          </w:p>
        </w:tc>
        <w:tc>
          <w:tcPr>
            <w:tcW w:w="851" w:type="dxa"/>
            <w:vMerge w:val="restart"/>
            <w:noWrap/>
            <w:hideMark/>
          </w:tcPr>
          <w:p w14:paraId="1B49DB98" w14:textId="77777777" w:rsidR="002F0BEB" w:rsidRPr="009F601F" w:rsidRDefault="002F0BEB" w:rsidP="002F0BEB">
            <w:pPr>
              <w:pStyle w:val="af"/>
            </w:pPr>
            <w:r w:rsidRPr="009F601F">
              <w:t>Ед. изм.</w:t>
            </w:r>
          </w:p>
        </w:tc>
        <w:tc>
          <w:tcPr>
            <w:tcW w:w="3254" w:type="dxa"/>
            <w:gridSpan w:val="3"/>
            <w:noWrap/>
            <w:hideMark/>
          </w:tcPr>
          <w:p w14:paraId="7B7A19CD" w14:textId="77777777" w:rsidR="002F0BEB" w:rsidRPr="009F601F" w:rsidRDefault="002F0BEB" w:rsidP="002F0BEB">
            <w:pPr>
              <w:pStyle w:val="af"/>
            </w:pPr>
            <w:r w:rsidRPr="009F601F">
              <w:t>Значение по годам</w:t>
            </w:r>
          </w:p>
        </w:tc>
      </w:tr>
      <w:tr w:rsidR="009F601F" w:rsidRPr="009F601F" w14:paraId="6BF4CC0E" w14:textId="77777777" w:rsidTr="002F0BEB">
        <w:trPr>
          <w:trHeight w:val="204"/>
        </w:trPr>
        <w:tc>
          <w:tcPr>
            <w:tcW w:w="704" w:type="dxa"/>
            <w:vMerge/>
            <w:hideMark/>
          </w:tcPr>
          <w:p w14:paraId="34BF8233" w14:textId="77777777" w:rsidR="002F0BEB" w:rsidRPr="009F601F" w:rsidRDefault="002F0BEB" w:rsidP="002F0BEB">
            <w:pPr>
              <w:pStyle w:val="af"/>
            </w:pPr>
          </w:p>
        </w:tc>
        <w:tc>
          <w:tcPr>
            <w:tcW w:w="4536" w:type="dxa"/>
            <w:vMerge/>
            <w:hideMark/>
          </w:tcPr>
          <w:p w14:paraId="31F2B78B" w14:textId="77777777" w:rsidR="002F0BEB" w:rsidRPr="009F601F" w:rsidRDefault="002F0BEB" w:rsidP="002F0BEB">
            <w:pPr>
              <w:pStyle w:val="af"/>
            </w:pPr>
          </w:p>
        </w:tc>
        <w:tc>
          <w:tcPr>
            <w:tcW w:w="851" w:type="dxa"/>
            <w:vMerge/>
            <w:hideMark/>
          </w:tcPr>
          <w:p w14:paraId="4778213E" w14:textId="77777777" w:rsidR="002F0BEB" w:rsidRPr="009F601F" w:rsidRDefault="002F0BEB" w:rsidP="002F0BEB">
            <w:pPr>
              <w:pStyle w:val="af"/>
            </w:pPr>
          </w:p>
        </w:tc>
        <w:tc>
          <w:tcPr>
            <w:tcW w:w="1084" w:type="dxa"/>
            <w:noWrap/>
            <w:hideMark/>
          </w:tcPr>
          <w:p w14:paraId="66A027E1" w14:textId="77777777" w:rsidR="002F0BEB" w:rsidRPr="009F601F" w:rsidRDefault="002F0BEB" w:rsidP="002F0BEB">
            <w:pPr>
              <w:pStyle w:val="af"/>
              <w:rPr>
                <w:b/>
              </w:rPr>
            </w:pPr>
            <w:r w:rsidRPr="009F601F">
              <w:rPr>
                <w:b/>
              </w:rPr>
              <w:t>2012</w:t>
            </w:r>
          </w:p>
        </w:tc>
        <w:tc>
          <w:tcPr>
            <w:tcW w:w="1085" w:type="dxa"/>
            <w:noWrap/>
            <w:hideMark/>
          </w:tcPr>
          <w:p w14:paraId="2926D335" w14:textId="77777777" w:rsidR="002F0BEB" w:rsidRPr="009F601F" w:rsidRDefault="002F0BEB" w:rsidP="002F0BEB">
            <w:pPr>
              <w:pStyle w:val="af"/>
              <w:rPr>
                <w:b/>
              </w:rPr>
            </w:pPr>
            <w:r w:rsidRPr="009F601F">
              <w:rPr>
                <w:b/>
              </w:rPr>
              <w:t>2013</w:t>
            </w:r>
          </w:p>
        </w:tc>
        <w:tc>
          <w:tcPr>
            <w:tcW w:w="1085" w:type="dxa"/>
            <w:noWrap/>
            <w:hideMark/>
          </w:tcPr>
          <w:p w14:paraId="51816461" w14:textId="77777777" w:rsidR="002F0BEB" w:rsidRPr="009F601F" w:rsidRDefault="002F0BEB" w:rsidP="002F0BEB">
            <w:pPr>
              <w:pStyle w:val="af"/>
              <w:rPr>
                <w:b/>
              </w:rPr>
            </w:pPr>
            <w:r w:rsidRPr="009F601F">
              <w:rPr>
                <w:b/>
              </w:rPr>
              <w:t>2014</w:t>
            </w:r>
          </w:p>
        </w:tc>
      </w:tr>
      <w:tr w:rsidR="009F601F" w:rsidRPr="009F601F" w14:paraId="21740655" w14:textId="77777777" w:rsidTr="002F0BEB">
        <w:trPr>
          <w:trHeight w:val="204"/>
        </w:trPr>
        <w:tc>
          <w:tcPr>
            <w:tcW w:w="704" w:type="dxa"/>
            <w:vMerge w:val="restart"/>
            <w:noWrap/>
            <w:hideMark/>
          </w:tcPr>
          <w:p w14:paraId="294527BA" w14:textId="77777777" w:rsidR="002F0BEB" w:rsidRPr="009F601F" w:rsidRDefault="002F0BEB" w:rsidP="002F0BEB">
            <w:pPr>
              <w:pStyle w:val="af"/>
            </w:pPr>
            <w:r w:rsidRPr="009F601F">
              <w:t>1.</w:t>
            </w:r>
          </w:p>
        </w:tc>
        <w:tc>
          <w:tcPr>
            <w:tcW w:w="4536" w:type="dxa"/>
            <w:vMerge w:val="restart"/>
            <w:noWrap/>
            <w:hideMark/>
          </w:tcPr>
          <w:p w14:paraId="5D11E11C" w14:textId="77777777" w:rsidR="002F0BEB" w:rsidRPr="009F601F" w:rsidRDefault="002F0BEB" w:rsidP="002F0BEB">
            <w:pPr>
              <w:pStyle w:val="af"/>
              <w:jc w:val="left"/>
            </w:pPr>
            <w:r w:rsidRPr="009F601F">
              <w:t>Приборное обследование газопроводов на герметичность</w:t>
            </w:r>
          </w:p>
        </w:tc>
        <w:tc>
          <w:tcPr>
            <w:tcW w:w="851" w:type="dxa"/>
            <w:noWrap/>
            <w:hideMark/>
          </w:tcPr>
          <w:p w14:paraId="11F5E783" w14:textId="77777777" w:rsidR="002F0BEB" w:rsidRPr="009F601F" w:rsidRDefault="002F0BEB" w:rsidP="002F0BEB">
            <w:pPr>
              <w:pStyle w:val="af"/>
            </w:pPr>
            <w:r w:rsidRPr="009F601F">
              <w:t>км</w:t>
            </w:r>
          </w:p>
        </w:tc>
        <w:tc>
          <w:tcPr>
            <w:tcW w:w="1084" w:type="dxa"/>
            <w:noWrap/>
          </w:tcPr>
          <w:p w14:paraId="21BF3521" w14:textId="77777777" w:rsidR="002F0BEB" w:rsidRPr="009F601F" w:rsidRDefault="002F0BEB" w:rsidP="002F0BEB">
            <w:pPr>
              <w:pStyle w:val="af"/>
            </w:pPr>
            <w:r w:rsidRPr="009F601F">
              <w:t>721,07</w:t>
            </w:r>
          </w:p>
        </w:tc>
        <w:tc>
          <w:tcPr>
            <w:tcW w:w="1085" w:type="dxa"/>
            <w:noWrap/>
          </w:tcPr>
          <w:p w14:paraId="3F65F0BB" w14:textId="77777777" w:rsidR="002F0BEB" w:rsidRPr="009F601F" w:rsidRDefault="002F0BEB" w:rsidP="002F0BEB">
            <w:pPr>
              <w:pStyle w:val="af"/>
            </w:pPr>
            <w:r w:rsidRPr="009F601F">
              <w:t>997,66</w:t>
            </w:r>
          </w:p>
        </w:tc>
        <w:tc>
          <w:tcPr>
            <w:tcW w:w="1085" w:type="dxa"/>
            <w:noWrap/>
          </w:tcPr>
          <w:p w14:paraId="44D1032F" w14:textId="77777777" w:rsidR="002F0BEB" w:rsidRPr="009F601F" w:rsidRDefault="002F0BEB" w:rsidP="002F0BEB">
            <w:pPr>
              <w:pStyle w:val="af"/>
            </w:pPr>
            <w:r w:rsidRPr="009F601F">
              <w:t>675,03</w:t>
            </w:r>
          </w:p>
        </w:tc>
      </w:tr>
      <w:tr w:rsidR="009F601F" w:rsidRPr="009F601F" w14:paraId="7040C5D7" w14:textId="77777777" w:rsidTr="002F0BEB">
        <w:trPr>
          <w:trHeight w:val="204"/>
        </w:trPr>
        <w:tc>
          <w:tcPr>
            <w:tcW w:w="704" w:type="dxa"/>
            <w:vMerge/>
            <w:noWrap/>
          </w:tcPr>
          <w:p w14:paraId="7B239FB3" w14:textId="77777777" w:rsidR="002F0BEB" w:rsidRPr="009F601F" w:rsidRDefault="002F0BEB" w:rsidP="002F0BEB">
            <w:pPr>
              <w:pStyle w:val="af"/>
            </w:pPr>
          </w:p>
        </w:tc>
        <w:tc>
          <w:tcPr>
            <w:tcW w:w="4536" w:type="dxa"/>
            <w:vMerge/>
            <w:noWrap/>
          </w:tcPr>
          <w:p w14:paraId="20B29868" w14:textId="77777777" w:rsidR="002F0BEB" w:rsidRPr="009F601F" w:rsidRDefault="002F0BEB" w:rsidP="002F0BEB">
            <w:pPr>
              <w:pStyle w:val="af"/>
              <w:jc w:val="left"/>
            </w:pPr>
          </w:p>
        </w:tc>
        <w:tc>
          <w:tcPr>
            <w:tcW w:w="851" w:type="dxa"/>
            <w:noWrap/>
          </w:tcPr>
          <w:p w14:paraId="7E8D835A" w14:textId="77777777" w:rsidR="002F0BEB" w:rsidRPr="009F601F" w:rsidRDefault="002F0BEB" w:rsidP="002F0BEB">
            <w:pPr>
              <w:pStyle w:val="af"/>
            </w:pPr>
            <w:r w:rsidRPr="009F601F">
              <w:t>%</w:t>
            </w:r>
          </w:p>
        </w:tc>
        <w:tc>
          <w:tcPr>
            <w:tcW w:w="1084" w:type="dxa"/>
            <w:noWrap/>
          </w:tcPr>
          <w:p w14:paraId="15F50F08" w14:textId="77777777" w:rsidR="002F0BEB" w:rsidRPr="009F601F" w:rsidRDefault="002F0BEB" w:rsidP="002F0BEB">
            <w:pPr>
              <w:pStyle w:val="af"/>
            </w:pPr>
            <w:r w:rsidRPr="009F601F">
              <w:t>100</w:t>
            </w:r>
          </w:p>
        </w:tc>
        <w:tc>
          <w:tcPr>
            <w:tcW w:w="1085" w:type="dxa"/>
            <w:noWrap/>
          </w:tcPr>
          <w:p w14:paraId="754E58C8" w14:textId="77777777" w:rsidR="002F0BEB" w:rsidRPr="009F601F" w:rsidRDefault="002F0BEB" w:rsidP="002F0BEB">
            <w:pPr>
              <w:pStyle w:val="af"/>
            </w:pPr>
            <w:r w:rsidRPr="009F601F">
              <w:t>100,25</w:t>
            </w:r>
          </w:p>
        </w:tc>
        <w:tc>
          <w:tcPr>
            <w:tcW w:w="1085" w:type="dxa"/>
            <w:noWrap/>
          </w:tcPr>
          <w:p w14:paraId="59B0D74F" w14:textId="77777777" w:rsidR="002F0BEB" w:rsidRPr="009F601F" w:rsidRDefault="002F0BEB" w:rsidP="002F0BEB">
            <w:pPr>
              <w:pStyle w:val="af"/>
            </w:pPr>
            <w:r w:rsidRPr="009F601F">
              <w:t>100</w:t>
            </w:r>
          </w:p>
        </w:tc>
      </w:tr>
      <w:tr w:rsidR="009F601F" w:rsidRPr="009F601F" w14:paraId="3BD67CC1" w14:textId="77777777" w:rsidTr="002F0BEB">
        <w:trPr>
          <w:trHeight w:val="204"/>
        </w:trPr>
        <w:tc>
          <w:tcPr>
            <w:tcW w:w="704" w:type="dxa"/>
            <w:vMerge w:val="restart"/>
            <w:noWrap/>
            <w:hideMark/>
          </w:tcPr>
          <w:p w14:paraId="7FF2C8A1" w14:textId="77777777" w:rsidR="002F0BEB" w:rsidRPr="009F601F" w:rsidRDefault="002F0BEB" w:rsidP="002F0BEB">
            <w:pPr>
              <w:pStyle w:val="af"/>
            </w:pPr>
            <w:r w:rsidRPr="009F601F">
              <w:t>2.</w:t>
            </w:r>
          </w:p>
        </w:tc>
        <w:tc>
          <w:tcPr>
            <w:tcW w:w="4536" w:type="dxa"/>
            <w:vMerge w:val="restart"/>
            <w:noWrap/>
            <w:hideMark/>
          </w:tcPr>
          <w:p w14:paraId="2007CEB0" w14:textId="77777777" w:rsidR="002F0BEB" w:rsidRPr="009F601F" w:rsidRDefault="002F0BEB" w:rsidP="002F0BEB">
            <w:pPr>
              <w:pStyle w:val="af"/>
              <w:jc w:val="left"/>
            </w:pPr>
            <w:r w:rsidRPr="009F601F">
              <w:t>Приборное обследование газопроводов на сплошность изоляции</w:t>
            </w:r>
          </w:p>
        </w:tc>
        <w:tc>
          <w:tcPr>
            <w:tcW w:w="851" w:type="dxa"/>
            <w:noWrap/>
            <w:hideMark/>
          </w:tcPr>
          <w:p w14:paraId="6690F5B3" w14:textId="77777777" w:rsidR="002F0BEB" w:rsidRPr="009F601F" w:rsidRDefault="002F0BEB" w:rsidP="002F0BEB">
            <w:pPr>
              <w:pStyle w:val="af"/>
            </w:pPr>
            <w:r w:rsidRPr="009F601F">
              <w:t>км</w:t>
            </w:r>
          </w:p>
        </w:tc>
        <w:tc>
          <w:tcPr>
            <w:tcW w:w="1084" w:type="dxa"/>
            <w:noWrap/>
          </w:tcPr>
          <w:p w14:paraId="622EC3F8" w14:textId="77777777" w:rsidR="002F0BEB" w:rsidRPr="009F601F" w:rsidRDefault="002F0BEB" w:rsidP="002F0BEB">
            <w:pPr>
              <w:pStyle w:val="af"/>
            </w:pPr>
            <w:r w:rsidRPr="009F601F">
              <w:t>319,308</w:t>
            </w:r>
          </w:p>
        </w:tc>
        <w:tc>
          <w:tcPr>
            <w:tcW w:w="1085" w:type="dxa"/>
            <w:noWrap/>
          </w:tcPr>
          <w:p w14:paraId="3720E92C" w14:textId="77777777" w:rsidR="002F0BEB" w:rsidRPr="009F601F" w:rsidRDefault="002F0BEB" w:rsidP="002F0BEB">
            <w:pPr>
              <w:pStyle w:val="af"/>
            </w:pPr>
            <w:r w:rsidRPr="009F601F">
              <w:t>533,31</w:t>
            </w:r>
          </w:p>
        </w:tc>
        <w:tc>
          <w:tcPr>
            <w:tcW w:w="1085" w:type="dxa"/>
            <w:noWrap/>
          </w:tcPr>
          <w:p w14:paraId="049DFBEE" w14:textId="77777777" w:rsidR="002F0BEB" w:rsidRPr="009F601F" w:rsidRDefault="002F0BEB" w:rsidP="002F0BEB">
            <w:pPr>
              <w:pStyle w:val="af"/>
            </w:pPr>
            <w:r w:rsidRPr="009F601F">
              <w:t>329,92</w:t>
            </w:r>
          </w:p>
        </w:tc>
      </w:tr>
      <w:tr w:rsidR="009F601F" w:rsidRPr="009F601F" w14:paraId="493EE223" w14:textId="77777777" w:rsidTr="002F0BEB">
        <w:trPr>
          <w:trHeight w:val="204"/>
        </w:trPr>
        <w:tc>
          <w:tcPr>
            <w:tcW w:w="704" w:type="dxa"/>
            <w:vMerge/>
            <w:noWrap/>
          </w:tcPr>
          <w:p w14:paraId="2E7CC0CC" w14:textId="77777777" w:rsidR="002F0BEB" w:rsidRPr="009F601F" w:rsidRDefault="002F0BEB" w:rsidP="002F0BEB">
            <w:pPr>
              <w:pStyle w:val="af"/>
            </w:pPr>
          </w:p>
        </w:tc>
        <w:tc>
          <w:tcPr>
            <w:tcW w:w="4536" w:type="dxa"/>
            <w:vMerge/>
            <w:noWrap/>
          </w:tcPr>
          <w:p w14:paraId="02FD0CEF" w14:textId="77777777" w:rsidR="002F0BEB" w:rsidRPr="009F601F" w:rsidRDefault="002F0BEB" w:rsidP="002F0BEB">
            <w:pPr>
              <w:pStyle w:val="af"/>
              <w:jc w:val="left"/>
            </w:pPr>
          </w:p>
        </w:tc>
        <w:tc>
          <w:tcPr>
            <w:tcW w:w="851" w:type="dxa"/>
            <w:noWrap/>
          </w:tcPr>
          <w:p w14:paraId="40E5D07E" w14:textId="77777777" w:rsidR="002F0BEB" w:rsidRPr="009F601F" w:rsidRDefault="002F0BEB" w:rsidP="002F0BEB">
            <w:pPr>
              <w:pStyle w:val="af"/>
            </w:pPr>
            <w:r w:rsidRPr="009F601F">
              <w:t>%</w:t>
            </w:r>
          </w:p>
        </w:tc>
        <w:tc>
          <w:tcPr>
            <w:tcW w:w="1084" w:type="dxa"/>
            <w:noWrap/>
          </w:tcPr>
          <w:p w14:paraId="4B7C36EF" w14:textId="77777777" w:rsidR="002F0BEB" w:rsidRPr="009F601F" w:rsidRDefault="002F0BEB" w:rsidP="002F0BEB">
            <w:pPr>
              <w:pStyle w:val="af"/>
            </w:pPr>
            <w:r w:rsidRPr="009F601F">
              <w:t>102</w:t>
            </w:r>
          </w:p>
        </w:tc>
        <w:tc>
          <w:tcPr>
            <w:tcW w:w="1085" w:type="dxa"/>
            <w:noWrap/>
          </w:tcPr>
          <w:p w14:paraId="77545267" w14:textId="77777777" w:rsidR="002F0BEB" w:rsidRPr="009F601F" w:rsidRDefault="002F0BEB" w:rsidP="002F0BEB">
            <w:pPr>
              <w:pStyle w:val="af"/>
            </w:pPr>
            <w:r w:rsidRPr="009F601F">
              <w:t>100</w:t>
            </w:r>
          </w:p>
        </w:tc>
        <w:tc>
          <w:tcPr>
            <w:tcW w:w="1085" w:type="dxa"/>
            <w:noWrap/>
          </w:tcPr>
          <w:p w14:paraId="78EA229D" w14:textId="77777777" w:rsidR="002F0BEB" w:rsidRPr="009F601F" w:rsidRDefault="002F0BEB" w:rsidP="002F0BEB">
            <w:pPr>
              <w:pStyle w:val="af"/>
            </w:pPr>
            <w:r w:rsidRPr="009F601F">
              <w:t>100,73</w:t>
            </w:r>
          </w:p>
        </w:tc>
      </w:tr>
      <w:tr w:rsidR="009F601F" w:rsidRPr="009F601F" w14:paraId="26EB55A5" w14:textId="77777777" w:rsidTr="002F0BEB">
        <w:trPr>
          <w:trHeight w:val="204"/>
        </w:trPr>
        <w:tc>
          <w:tcPr>
            <w:tcW w:w="704" w:type="dxa"/>
            <w:noWrap/>
            <w:hideMark/>
          </w:tcPr>
          <w:p w14:paraId="0C76315C" w14:textId="77777777" w:rsidR="002F0BEB" w:rsidRPr="009F601F" w:rsidRDefault="002F0BEB" w:rsidP="002F0BEB">
            <w:pPr>
              <w:pStyle w:val="af"/>
            </w:pPr>
            <w:r w:rsidRPr="009F601F">
              <w:t>3.</w:t>
            </w:r>
          </w:p>
        </w:tc>
        <w:tc>
          <w:tcPr>
            <w:tcW w:w="4536" w:type="dxa"/>
            <w:noWrap/>
            <w:hideMark/>
          </w:tcPr>
          <w:p w14:paraId="2D504554" w14:textId="77777777" w:rsidR="002F0BEB" w:rsidRPr="009F601F" w:rsidRDefault="002F0BEB" w:rsidP="002F0BEB">
            <w:pPr>
              <w:pStyle w:val="af"/>
              <w:jc w:val="left"/>
            </w:pPr>
            <w:r w:rsidRPr="009F601F">
              <w:t>Обнаружено и устранено мест повреждения изоляции на стальных подземных газопроводах</w:t>
            </w:r>
          </w:p>
        </w:tc>
        <w:tc>
          <w:tcPr>
            <w:tcW w:w="851" w:type="dxa"/>
            <w:noWrap/>
            <w:hideMark/>
          </w:tcPr>
          <w:p w14:paraId="7B80761D" w14:textId="77777777" w:rsidR="002F0BEB" w:rsidRPr="009F601F" w:rsidRDefault="002F0BEB" w:rsidP="002F0BEB">
            <w:pPr>
              <w:pStyle w:val="af"/>
            </w:pPr>
            <w:r w:rsidRPr="009F601F">
              <w:t>ед.</w:t>
            </w:r>
          </w:p>
        </w:tc>
        <w:tc>
          <w:tcPr>
            <w:tcW w:w="1084" w:type="dxa"/>
            <w:noWrap/>
          </w:tcPr>
          <w:p w14:paraId="0A402522" w14:textId="77777777" w:rsidR="002F0BEB" w:rsidRPr="009F601F" w:rsidRDefault="002F0BEB" w:rsidP="002F0BEB">
            <w:pPr>
              <w:pStyle w:val="af"/>
            </w:pPr>
            <w:r w:rsidRPr="009F601F">
              <w:t>334</w:t>
            </w:r>
          </w:p>
        </w:tc>
        <w:tc>
          <w:tcPr>
            <w:tcW w:w="1085" w:type="dxa"/>
            <w:noWrap/>
          </w:tcPr>
          <w:p w14:paraId="59DD40B9" w14:textId="77777777" w:rsidR="002F0BEB" w:rsidRPr="009F601F" w:rsidRDefault="002F0BEB" w:rsidP="002F0BEB">
            <w:pPr>
              <w:pStyle w:val="af"/>
            </w:pPr>
            <w:r w:rsidRPr="009F601F">
              <w:t>708</w:t>
            </w:r>
          </w:p>
        </w:tc>
        <w:tc>
          <w:tcPr>
            <w:tcW w:w="1085" w:type="dxa"/>
            <w:noWrap/>
          </w:tcPr>
          <w:p w14:paraId="1808DBF7" w14:textId="77777777" w:rsidR="002F0BEB" w:rsidRPr="009F601F" w:rsidRDefault="002F0BEB" w:rsidP="002F0BEB">
            <w:pPr>
              <w:pStyle w:val="af"/>
            </w:pPr>
            <w:r w:rsidRPr="009F601F">
              <w:t>389</w:t>
            </w:r>
          </w:p>
        </w:tc>
      </w:tr>
      <w:tr w:rsidR="009F601F" w:rsidRPr="009F601F" w14:paraId="240470EA" w14:textId="77777777" w:rsidTr="002F0BEB">
        <w:trPr>
          <w:trHeight w:val="204"/>
        </w:trPr>
        <w:tc>
          <w:tcPr>
            <w:tcW w:w="704" w:type="dxa"/>
            <w:vMerge w:val="restart"/>
            <w:noWrap/>
            <w:hideMark/>
          </w:tcPr>
          <w:p w14:paraId="2D415649" w14:textId="77777777" w:rsidR="002F0BEB" w:rsidRPr="009F601F" w:rsidRDefault="002F0BEB" w:rsidP="002F0BEB">
            <w:pPr>
              <w:pStyle w:val="af"/>
            </w:pPr>
            <w:r w:rsidRPr="009F601F">
              <w:t>4.</w:t>
            </w:r>
          </w:p>
        </w:tc>
        <w:tc>
          <w:tcPr>
            <w:tcW w:w="4536" w:type="dxa"/>
            <w:vMerge w:val="restart"/>
            <w:noWrap/>
            <w:hideMark/>
          </w:tcPr>
          <w:p w14:paraId="3E9802F7" w14:textId="77777777" w:rsidR="002F0BEB" w:rsidRPr="009F601F" w:rsidRDefault="002F0BEB" w:rsidP="002F0BEB">
            <w:pPr>
              <w:pStyle w:val="af"/>
              <w:jc w:val="left"/>
            </w:pPr>
            <w:r w:rsidRPr="009F601F">
              <w:t>Капитальный ремонт установок защиты</w:t>
            </w:r>
          </w:p>
        </w:tc>
        <w:tc>
          <w:tcPr>
            <w:tcW w:w="851" w:type="dxa"/>
            <w:noWrap/>
            <w:hideMark/>
          </w:tcPr>
          <w:p w14:paraId="68B68C67" w14:textId="77777777" w:rsidR="002F0BEB" w:rsidRPr="009F601F" w:rsidRDefault="002F0BEB" w:rsidP="002F0BEB">
            <w:pPr>
              <w:pStyle w:val="af"/>
            </w:pPr>
            <w:r w:rsidRPr="009F601F">
              <w:t>ед.</w:t>
            </w:r>
          </w:p>
        </w:tc>
        <w:tc>
          <w:tcPr>
            <w:tcW w:w="1084" w:type="dxa"/>
            <w:noWrap/>
          </w:tcPr>
          <w:p w14:paraId="3E3540FB" w14:textId="77777777" w:rsidR="002F0BEB" w:rsidRPr="009F601F" w:rsidRDefault="002F0BEB" w:rsidP="002F0BEB">
            <w:pPr>
              <w:pStyle w:val="af"/>
            </w:pPr>
            <w:r w:rsidRPr="009F601F">
              <w:t>1</w:t>
            </w:r>
          </w:p>
        </w:tc>
        <w:tc>
          <w:tcPr>
            <w:tcW w:w="1085" w:type="dxa"/>
            <w:noWrap/>
          </w:tcPr>
          <w:p w14:paraId="1C0AB6CD" w14:textId="77777777" w:rsidR="002F0BEB" w:rsidRPr="009F601F" w:rsidRDefault="002F0BEB" w:rsidP="002F0BEB">
            <w:pPr>
              <w:pStyle w:val="af"/>
            </w:pPr>
            <w:r w:rsidRPr="009F601F">
              <w:t>12</w:t>
            </w:r>
          </w:p>
        </w:tc>
        <w:tc>
          <w:tcPr>
            <w:tcW w:w="1085" w:type="dxa"/>
            <w:noWrap/>
          </w:tcPr>
          <w:p w14:paraId="6213933D" w14:textId="77777777" w:rsidR="002F0BEB" w:rsidRPr="009F601F" w:rsidRDefault="002F0BEB" w:rsidP="002F0BEB">
            <w:pPr>
              <w:pStyle w:val="af"/>
            </w:pPr>
            <w:r w:rsidRPr="009F601F">
              <w:t>-</w:t>
            </w:r>
          </w:p>
        </w:tc>
      </w:tr>
      <w:tr w:rsidR="009F601F" w:rsidRPr="009F601F" w14:paraId="4833DD2E" w14:textId="77777777" w:rsidTr="002F0BEB">
        <w:trPr>
          <w:trHeight w:val="204"/>
        </w:trPr>
        <w:tc>
          <w:tcPr>
            <w:tcW w:w="704" w:type="dxa"/>
            <w:vMerge/>
            <w:noWrap/>
          </w:tcPr>
          <w:p w14:paraId="596C8E1C" w14:textId="77777777" w:rsidR="002F0BEB" w:rsidRPr="009F601F" w:rsidRDefault="002F0BEB" w:rsidP="002F0BEB">
            <w:pPr>
              <w:pStyle w:val="af"/>
            </w:pPr>
          </w:p>
        </w:tc>
        <w:tc>
          <w:tcPr>
            <w:tcW w:w="4536" w:type="dxa"/>
            <w:vMerge/>
            <w:noWrap/>
          </w:tcPr>
          <w:p w14:paraId="34949E7E" w14:textId="77777777" w:rsidR="002F0BEB" w:rsidRPr="009F601F" w:rsidRDefault="002F0BEB" w:rsidP="002F0BEB">
            <w:pPr>
              <w:pStyle w:val="af"/>
              <w:jc w:val="left"/>
            </w:pPr>
          </w:p>
        </w:tc>
        <w:tc>
          <w:tcPr>
            <w:tcW w:w="851" w:type="dxa"/>
            <w:noWrap/>
          </w:tcPr>
          <w:p w14:paraId="449104D7" w14:textId="77777777" w:rsidR="002F0BEB" w:rsidRPr="009F601F" w:rsidRDefault="002F0BEB" w:rsidP="002F0BEB">
            <w:pPr>
              <w:pStyle w:val="af"/>
            </w:pPr>
            <w:r w:rsidRPr="009F601F">
              <w:t>%</w:t>
            </w:r>
          </w:p>
        </w:tc>
        <w:tc>
          <w:tcPr>
            <w:tcW w:w="1084" w:type="dxa"/>
            <w:noWrap/>
          </w:tcPr>
          <w:p w14:paraId="0A73875F" w14:textId="77777777" w:rsidR="002F0BEB" w:rsidRPr="009F601F" w:rsidRDefault="002F0BEB" w:rsidP="002F0BEB">
            <w:pPr>
              <w:pStyle w:val="af"/>
            </w:pPr>
            <w:r w:rsidRPr="009F601F">
              <w:t>100</w:t>
            </w:r>
          </w:p>
        </w:tc>
        <w:tc>
          <w:tcPr>
            <w:tcW w:w="1085" w:type="dxa"/>
            <w:noWrap/>
          </w:tcPr>
          <w:p w14:paraId="0D1D0422" w14:textId="77777777" w:rsidR="002F0BEB" w:rsidRPr="009F601F" w:rsidRDefault="002F0BEB" w:rsidP="002F0BEB">
            <w:pPr>
              <w:pStyle w:val="af"/>
            </w:pPr>
            <w:r w:rsidRPr="009F601F">
              <w:t>100</w:t>
            </w:r>
          </w:p>
        </w:tc>
        <w:tc>
          <w:tcPr>
            <w:tcW w:w="1085" w:type="dxa"/>
            <w:noWrap/>
          </w:tcPr>
          <w:p w14:paraId="2D343DCE" w14:textId="77777777" w:rsidR="002F0BEB" w:rsidRPr="009F601F" w:rsidRDefault="002F0BEB" w:rsidP="002F0BEB">
            <w:pPr>
              <w:pStyle w:val="af"/>
            </w:pPr>
            <w:r w:rsidRPr="009F601F">
              <w:t>-</w:t>
            </w:r>
          </w:p>
        </w:tc>
      </w:tr>
      <w:tr w:rsidR="009F601F" w:rsidRPr="009F601F" w14:paraId="3CA98C36" w14:textId="77777777" w:rsidTr="002F0BEB">
        <w:trPr>
          <w:trHeight w:val="204"/>
        </w:trPr>
        <w:tc>
          <w:tcPr>
            <w:tcW w:w="704" w:type="dxa"/>
            <w:vMerge w:val="restart"/>
            <w:noWrap/>
            <w:hideMark/>
          </w:tcPr>
          <w:p w14:paraId="08B90348" w14:textId="77777777" w:rsidR="002F0BEB" w:rsidRPr="009F601F" w:rsidRDefault="002F0BEB" w:rsidP="002F0BEB">
            <w:pPr>
              <w:pStyle w:val="af"/>
            </w:pPr>
            <w:r w:rsidRPr="009F601F">
              <w:t>5.</w:t>
            </w:r>
          </w:p>
        </w:tc>
        <w:tc>
          <w:tcPr>
            <w:tcW w:w="4536" w:type="dxa"/>
            <w:vMerge w:val="restart"/>
            <w:noWrap/>
            <w:hideMark/>
          </w:tcPr>
          <w:p w14:paraId="3CBFA544" w14:textId="77777777" w:rsidR="002F0BEB" w:rsidRPr="009F601F" w:rsidRDefault="002F0BEB" w:rsidP="002F0BEB">
            <w:pPr>
              <w:pStyle w:val="af"/>
              <w:jc w:val="left"/>
            </w:pPr>
            <w:r w:rsidRPr="009F601F">
              <w:t>в т. ч. станций катодной защиты</w:t>
            </w:r>
          </w:p>
        </w:tc>
        <w:tc>
          <w:tcPr>
            <w:tcW w:w="851" w:type="dxa"/>
            <w:noWrap/>
            <w:hideMark/>
          </w:tcPr>
          <w:p w14:paraId="1F33FFD1" w14:textId="77777777" w:rsidR="002F0BEB" w:rsidRPr="009F601F" w:rsidRDefault="002F0BEB" w:rsidP="002F0BEB">
            <w:pPr>
              <w:pStyle w:val="af"/>
            </w:pPr>
            <w:r w:rsidRPr="009F601F">
              <w:t>ед.</w:t>
            </w:r>
          </w:p>
        </w:tc>
        <w:tc>
          <w:tcPr>
            <w:tcW w:w="1084" w:type="dxa"/>
            <w:noWrap/>
          </w:tcPr>
          <w:p w14:paraId="28E9ADCC" w14:textId="77777777" w:rsidR="002F0BEB" w:rsidRPr="009F601F" w:rsidRDefault="002F0BEB" w:rsidP="002F0BEB">
            <w:pPr>
              <w:pStyle w:val="af"/>
            </w:pPr>
            <w:r w:rsidRPr="009F601F">
              <w:t>1</w:t>
            </w:r>
          </w:p>
        </w:tc>
        <w:tc>
          <w:tcPr>
            <w:tcW w:w="1085" w:type="dxa"/>
            <w:noWrap/>
          </w:tcPr>
          <w:p w14:paraId="27BD3FC8" w14:textId="77777777" w:rsidR="002F0BEB" w:rsidRPr="009F601F" w:rsidRDefault="002F0BEB" w:rsidP="002F0BEB">
            <w:pPr>
              <w:pStyle w:val="af"/>
            </w:pPr>
            <w:r w:rsidRPr="009F601F">
              <w:t>12</w:t>
            </w:r>
          </w:p>
        </w:tc>
        <w:tc>
          <w:tcPr>
            <w:tcW w:w="1085" w:type="dxa"/>
            <w:noWrap/>
          </w:tcPr>
          <w:p w14:paraId="224498E0" w14:textId="77777777" w:rsidR="002F0BEB" w:rsidRPr="009F601F" w:rsidRDefault="002F0BEB" w:rsidP="002F0BEB">
            <w:pPr>
              <w:pStyle w:val="af"/>
            </w:pPr>
            <w:r w:rsidRPr="009F601F">
              <w:t>-</w:t>
            </w:r>
          </w:p>
        </w:tc>
      </w:tr>
      <w:tr w:rsidR="009F601F" w:rsidRPr="009F601F" w14:paraId="13EC2A87" w14:textId="77777777" w:rsidTr="002F0BEB">
        <w:trPr>
          <w:trHeight w:val="204"/>
        </w:trPr>
        <w:tc>
          <w:tcPr>
            <w:tcW w:w="704" w:type="dxa"/>
            <w:vMerge/>
            <w:noWrap/>
          </w:tcPr>
          <w:p w14:paraId="4F74CE5B" w14:textId="77777777" w:rsidR="002F0BEB" w:rsidRPr="009F601F" w:rsidRDefault="002F0BEB" w:rsidP="002F0BEB">
            <w:pPr>
              <w:pStyle w:val="af"/>
            </w:pPr>
          </w:p>
        </w:tc>
        <w:tc>
          <w:tcPr>
            <w:tcW w:w="4536" w:type="dxa"/>
            <w:vMerge/>
            <w:noWrap/>
          </w:tcPr>
          <w:p w14:paraId="4F1D51A0" w14:textId="77777777" w:rsidR="002F0BEB" w:rsidRPr="009F601F" w:rsidRDefault="002F0BEB" w:rsidP="002F0BEB">
            <w:pPr>
              <w:pStyle w:val="af"/>
              <w:jc w:val="left"/>
            </w:pPr>
          </w:p>
        </w:tc>
        <w:tc>
          <w:tcPr>
            <w:tcW w:w="851" w:type="dxa"/>
            <w:noWrap/>
          </w:tcPr>
          <w:p w14:paraId="32D1356D" w14:textId="77777777" w:rsidR="002F0BEB" w:rsidRPr="009F601F" w:rsidRDefault="002F0BEB" w:rsidP="002F0BEB">
            <w:pPr>
              <w:pStyle w:val="af"/>
            </w:pPr>
            <w:r w:rsidRPr="009F601F">
              <w:t>%</w:t>
            </w:r>
          </w:p>
        </w:tc>
        <w:tc>
          <w:tcPr>
            <w:tcW w:w="1084" w:type="dxa"/>
            <w:noWrap/>
          </w:tcPr>
          <w:p w14:paraId="1EFB6952" w14:textId="77777777" w:rsidR="002F0BEB" w:rsidRPr="009F601F" w:rsidRDefault="002F0BEB" w:rsidP="002F0BEB">
            <w:pPr>
              <w:pStyle w:val="af"/>
            </w:pPr>
            <w:r w:rsidRPr="009F601F">
              <w:t>100</w:t>
            </w:r>
          </w:p>
        </w:tc>
        <w:tc>
          <w:tcPr>
            <w:tcW w:w="1085" w:type="dxa"/>
            <w:noWrap/>
          </w:tcPr>
          <w:p w14:paraId="2E0436A6" w14:textId="77777777" w:rsidR="002F0BEB" w:rsidRPr="009F601F" w:rsidRDefault="002F0BEB" w:rsidP="002F0BEB">
            <w:pPr>
              <w:pStyle w:val="af"/>
            </w:pPr>
            <w:r w:rsidRPr="009F601F">
              <w:t>100</w:t>
            </w:r>
          </w:p>
        </w:tc>
        <w:tc>
          <w:tcPr>
            <w:tcW w:w="1085" w:type="dxa"/>
            <w:noWrap/>
          </w:tcPr>
          <w:p w14:paraId="72B13932" w14:textId="77777777" w:rsidR="002F0BEB" w:rsidRPr="009F601F" w:rsidRDefault="002F0BEB" w:rsidP="002F0BEB">
            <w:pPr>
              <w:pStyle w:val="af"/>
            </w:pPr>
            <w:r w:rsidRPr="009F601F">
              <w:t>-</w:t>
            </w:r>
          </w:p>
        </w:tc>
      </w:tr>
      <w:tr w:rsidR="009F601F" w:rsidRPr="009F601F" w14:paraId="7F057157" w14:textId="77777777" w:rsidTr="002F0BEB">
        <w:trPr>
          <w:trHeight w:val="204"/>
        </w:trPr>
        <w:tc>
          <w:tcPr>
            <w:tcW w:w="704" w:type="dxa"/>
            <w:vMerge w:val="restart"/>
            <w:noWrap/>
            <w:hideMark/>
          </w:tcPr>
          <w:p w14:paraId="66283E27" w14:textId="77777777" w:rsidR="002F0BEB" w:rsidRPr="009F601F" w:rsidRDefault="002F0BEB" w:rsidP="002F0BEB">
            <w:pPr>
              <w:pStyle w:val="af"/>
            </w:pPr>
            <w:r w:rsidRPr="009F601F">
              <w:lastRenderedPageBreak/>
              <w:t>6.</w:t>
            </w:r>
          </w:p>
        </w:tc>
        <w:tc>
          <w:tcPr>
            <w:tcW w:w="4536" w:type="dxa"/>
            <w:vMerge w:val="restart"/>
            <w:noWrap/>
            <w:hideMark/>
          </w:tcPr>
          <w:p w14:paraId="30E55874" w14:textId="77777777" w:rsidR="002F0BEB" w:rsidRPr="009F601F" w:rsidRDefault="002F0BEB" w:rsidP="002F0BEB">
            <w:pPr>
              <w:pStyle w:val="af"/>
              <w:jc w:val="left"/>
            </w:pPr>
            <w:r w:rsidRPr="009F601F">
              <w:t>Текущий ремонт установок защиты</w:t>
            </w:r>
          </w:p>
        </w:tc>
        <w:tc>
          <w:tcPr>
            <w:tcW w:w="851" w:type="dxa"/>
            <w:noWrap/>
            <w:hideMark/>
          </w:tcPr>
          <w:p w14:paraId="697F1E66" w14:textId="77777777" w:rsidR="002F0BEB" w:rsidRPr="009F601F" w:rsidRDefault="002F0BEB" w:rsidP="002F0BEB">
            <w:pPr>
              <w:pStyle w:val="af"/>
            </w:pPr>
            <w:r w:rsidRPr="009F601F">
              <w:t>ед.</w:t>
            </w:r>
          </w:p>
        </w:tc>
        <w:tc>
          <w:tcPr>
            <w:tcW w:w="1084" w:type="dxa"/>
            <w:noWrap/>
          </w:tcPr>
          <w:p w14:paraId="4CBE1B1A" w14:textId="77777777" w:rsidR="002F0BEB" w:rsidRPr="009F601F" w:rsidRDefault="002F0BEB" w:rsidP="002F0BEB">
            <w:pPr>
              <w:pStyle w:val="af"/>
            </w:pPr>
            <w:r w:rsidRPr="009F601F">
              <w:t>555</w:t>
            </w:r>
          </w:p>
        </w:tc>
        <w:tc>
          <w:tcPr>
            <w:tcW w:w="1085" w:type="dxa"/>
            <w:noWrap/>
          </w:tcPr>
          <w:p w14:paraId="34228B70" w14:textId="77777777" w:rsidR="002F0BEB" w:rsidRPr="009F601F" w:rsidRDefault="002F0BEB" w:rsidP="002F0BEB">
            <w:pPr>
              <w:pStyle w:val="af"/>
            </w:pPr>
            <w:r w:rsidRPr="009F601F">
              <w:t>893</w:t>
            </w:r>
          </w:p>
        </w:tc>
        <w:tc>
          <w:tcPr>
            <w:tcW w:w="1085" w:type="dxa"/>
            <w:noWrap/>
          </w:tcPr>
          <w:p w14:paraId="2C4C1D1B" w14:textId="77777777" w:rsidR="002F0BEB" w:rsidRPr="009F601F" w:rsidRDefault="002F0BEB" w:rsidP="002F0BEB">
            <w:pPr>
              <w:pStyle w:val="af"/>
            </w:pPr>
            <w:r w:rsidRPr="009F601F">
              <w:t>965</w:t>
            </w:r>
          </w:p>
        </w:tc>
      </w:tr>
      <w:tr w:rsidR="009F601F" w:rsidRPr="009F601F" w14:paraId="7C416039" w14:textId="77777777" w:rsidTr="002F0BEB">
        <w:trPr>
          <w:trHeight w:val="204"/>
        </w:trPr>
        <w:tc>
          <w:tcPr>
            <w:tcW w:w="704" w:type="dxa"/>
            <w:vMerge/>
            <w:noWrap/>
          </w:tcPr>
          <w:p w14:paraId="0EDA2353" w14:textId="77777777" w:rsidR="002F0BEB" w:rsidRPr="009F601F" w:rsidRDefault="002F0BEB" w:rsidP="002F0BEB">
            <w:pPr>
              <w:pStyle w:val="af"/>
            </w:pPr>
          </w:p>
        </w:tc>
        <w:tc>
          <w:tcPr>
            <w:tcW w:w="4536" w:type="dxa"/>
            <w:vMerge/>
            <w:noWrap/>
          </w:tcPr>
          <w:p w14:paraId="6189DF6C" w14:textId="77777777" w:rsidR="002F0BEB" w:rsidRPr="009F601F" w:rsidRDefault="002F0BEB" w:rsidP="002F0BEB">
            <w:pPr>
              <w:pStyle w:val="af"/>
              <w:jc w:val="left"/>
            </w:pPr>
          </w:p>
        </w:tc>
        <w:tc>
          <w:tcPr>
            <w:tcW w:w="851" w:type="dxa"/>
            <w:noWrap/>
          </w:tcPr>
          <w:p w14:paraId="014D1BE3" w14:textId="77777777" w:rsidR="002F0BEB" w:rsidRPr="009F601F" w:rsidRDefault="002F0BEB" w:rsidP="002F0BEB">
            <w:pPr>
              <w:pStyle w:val="af"/>
            </w:pPr>
            <w:r w:rsidRPr="009F601F">
              <w:t>%</w:t>
            </w:r>
          </w:p>
        </w:tc>
        <w:tc>
          <w:tcPr>
            <w:tcW w:w="1084" w:type="dxa"/>
            <w:noWrap/>
          </w:tcPr>
          <w:p w14:paraId="06338B4A" w14:textId="77777777" w:rsidR="002F0BEB" w:rsidRPr="009F601F" w:rsidRDefault="002F0BEB" w:rsidP="002F0BEB">
            <w:pPr>
              <w:pStyle w:val="af"/>
            </w:pPr>
            <w:r w:rsidRPr="009F601F">
              <w:t>100</w:t>
            </w:r>
          </w:p>
        </w:tc>
        <w:tc>
          <w:tcPr>
            <w:tcW w:w="1085" w:type="dxa"/>
            <w:noWrap/>
          </w:tcPr>
          <w:p w14:paraId="027355BA" w14:textId="77777777" w:rsidR="002F0BEB" w:rsidRPr="009F601F" w:rsidRDefault="002F0BEB" w:rsidP="002F0BEB">
            <w:pPr>
              <w:pStyle w:val="af"/>
            </w:pPr>
            <w:r w:rsidRPr="009F601F">
              <w:t>100</w:t>
            </w:r>
          </w:p>
        </w:tc>
        <w:tc>
          <w:tcPr>
            <w:tcW w:w="1085" w:type="dxa"/>
            <w:noWrap/>
          </w:tcPr>
          <w:p w14:paraId="1DAC7641" w14:textId="77777777" w:rsidR="002F0BEB" w:rsidRPr="009F601F" w:rsidRDefault="002F0BEB" w:rsidP="002F0BEB">
            <w:pPr>
              <w:pStyle w:val="af"/>
            </w:pPr>
            <w:r w:rsidRPr="009F601F">
              <w:t>100</w:t>
            </w:r>
          </w:p>
        </w:tc>
      </w:tr>
      <w:tr w:rsidR="009F601F" w:rsidRPr="009F601F" w14:paraId="735F6258" w14:textId="77777777" w:rsidTr="002F0BEB">
        <w:trPr>
          <w:trHeight w:val="204"/>
        </w:trPr>
        <w:tc>
          <w:tcPr>
            <w:tcW w:w="704" w:type="dxa"/>
            <w:vMerge w:val="restart"/>
            <w:noWrap/>
            <w:hideMark/>
          </w:tcPr>
          <w:p w14:paraId="73156A75" w14:textId="77777777" w:rsidR="002F0BEB" w:rsidRPr="009F601F" w:rsidRDefault="002F0BEB" w:rsidP="002F0BEB">
            <w:pPr>
              <w:pStyle w:val="af"/>
            </w:pPr>
            <w:r w:rsidRPr="009F601F">
              <w:t>7.</w:t>
            </w:r>
          </w:p>
        </w:tc>
        <w:tc>
          <w:tcPr>
            <w:tcW w:w="4536" w:type="dxa"/>
            <w:vMerge w:val="restart"/>
            <w:noWrap/>
            <w:hideMark/>
          </w:tcPr>
          <w:p w14:paraId="17A1FF2C" w14:textId="77777777" w:rsidR="002F0BEB" w:rsidRPr="009F601F" w:rsidRDefault="002F0BEB" w:rsidP="002F0BEB">
            <w:pPr>
              <w:pStyle w:val="af"/>
              <w:jc w:val="left"/>
            </w:pPr>
            <w:r w:rsidRPr="009F601F">
              <w:t>в т. ч. станций катодной защиты</w:t>
            </w:r>
          </w:p>
        </w:tc>
        <w:tc>
          <w:tcPr>
            <w:tcW w:w="851" w:type="dxa"/>
            <w:noWrap/>
            <w:hideMark/>
          </w:tcPr>
          <w:p w14:paraId="3CC6E76B" w14:textId="77777777" w:rsidR="002F0BEB" w:rsidRPr="009F601F" w:rsidRDefault="002F0BEB" w:rsidP="002F0BEB">
            <w:pPr>
              <w:pStyle w:val="af"/>
            </w:pPr>
            <w:r w:rsidRPr="009F601F">
              <w:t>ед.</w:t>
            </w:r>
          </w:p>
        </w:tc>
        <w:tc>
          <w:tcPr>
            <w:tcW w:w="1084" w:type="dxa"/>
            <w:noWrap/>
          </w:tcPr>
          <w:p w14:paraId="35A8C2B2" w14:textId="77777777" w:rsidR="002F0BEB" w:rsidRPr="009F601F" w:rsidRDefault="002F0BEB" w:rsidP="002F0BEB">
            <w:pPr>
              <w:pStyle w:val="af"/>
            </w:pPr>
            <w:r w:rsidRPr="009F601F">
              <w:t>555</w:t>
            </w:r>
          </w:p>
        </w:tc>
        <w:tc>
          <w:tcPr>
            <w:tcW w:w="1085" w:type="dxa"/>
            <w:noWrap/>
          </w:tcPr>
          <w:p w14:paraId="264203CD" w14:textId="77777777" w:rsidR="002F0BEB" w:rsidRPr="009F601F" w:rsidRDefault="002F0BEB" w:rsidP="002F0BEB">
            <w:pPr>
              <w:pStyle w:val="af"/>
            </w:pPr>
            <w:r w:rsidRPr="009F601F">
              <w:t>767</w:t>
            </w:r>
          </w:p>
        </w:tc>
        <w:tc>
          <w:tcPr>
            <w:tcW w:w="1085" w:type="dxa"/>
            <w:noWrap/>
          </w:tcPr>
          <w:p w14:paraId="4D98A0D8" w14:textId="77777777" w:rsidR="002F0BEB" w:rsidRPr="009F601F" w:rsidRDefault="002F0BEB" w:rsidP="002F0BEB">
            <w:pPr>
              <w:pStyle w:val="af"/>
            </w:pPr>
            <w:r w:rsidRPr="009F601F">
              <w:t>965</w:t>
            </w:r>
          </w:p>
        </w:tc>
      </w:tr>
      <w:tr w:rsidR="009F601F" w:rsidRPr="009F601F" w14:paraId="5C4FF0FC" w14:textId="77777777" w:rsidTr="002F0BEB">
        <w:trPr>
          <w:trHeight w:val="204"/>
        </w:trPr>
        <w:tc>
          <w:tcPr>
            <w:tcW w:w="704" w:type="dxa"/>
            <w:vMerge/>
            <w:noWrap/>
          </w:tcPr>
          <w:p w14:paraId="2D4CCF0B" w14:textId="77777777" w:rsidR="002F0BEB" w:rsidRPr="009F601F" w:rsidRDefault="002F0BEB" w:rsidP="002F0BEB">
            <w:pPr>
              <w:pStyle w:val="af"/>
            </w:pPr>
          </w:p>
        </w:tc>
        <w:tc>
          <w:tcPr>
            <w:tcW w:w="4536" w:type="dxa"/>
            <w:vMerge/>
            <w:noWrap/>
          </w:tcPr>
          <w:p w14:paraId="76AFA33F" w14:textId="77777777" w:rsidR="002F0BEB" w:rsidRPr="009F601F" w:rsidRDefault="002F0BEB" w:rsidP="002F0BEB">
            <w:pPr>
              <w:pStyle w:val="af"/>
              <w:jc w:val="left"/>
            </w:pPr>
          </w:p>
        </w:tc>
        <w:tc>
          <w:tcPr>
            <w:tcW w:w="851" w:type="dxa"/>
            <w:noWrap/>
          </w:tcPr>
          <w:p w14:paraId="4B16A850" w14:textId="77777777" w:rsidR="002F0BEB" w:rsidRPr="009F601F" w:rsidRDefault="002F0BEB" w:rsidP="002F0BEB">
            <w:pPr>
              <w:pStyle w:val="af"/>
            </w:pPr>
            <w:r w:rsidRPr="009F601F">
              <w:t>%</w:t>
            </w:r>
          </w:p>
        </w:tc>
        <w:tc>
          <w:tcPr>
            <w:tcW w:w="1084" w:type="dxa"/>
            <w:noWrap/>
          </w:tcPr>
          <w:p w14:paraId="3F43EBCA" w14:textId="77777777" w:rsidR="002F0BEB" w:rsidRPr="009F601F" w:rsidRDefault="002F0BEB" w:rsidP="002F0BEB">
            <w:pPr>
              <w:pStyle w:val="af"/>
            </w:pPr>
            <w:r w:rsidRPr="009F601F">
              <w:t>100</w:t>
            </w:r>
          </w:p>
        </w:tc>
        <w:tc>
          <w:tcPr>
            <w:tcW w:w="1085" w:type="dxa"/>
            <w:noWrap/>
          </w:tcPr>
          <w:p w14:paraId="2BB97F59" w14:textId="77777777" w:rsidR="002F0BEB" w:rsidRPr="009F601F" w:rsidRDefault="002F0BEB" w:rsidP="002F0BEB">
            <w:pPr>
              <w:pStyle w:val="af"/>
            </w:pPr>
            <w:r w:rsidRPr="009F601F">
              <w:t>100</w:t>
            </w:r>
          </w:p>
        </w:tc>
        <w:tc>
          <w:tcPr>
            <w:tcW w:w="1085" w:type="dxa"/>
            <w:noWrap/>
          </w:tcPr>
          <w:p w14:paraId="06574071" w14:textId="77777777" w:rsidR="002F0BEB" w:rsidRPr="009F601F" w:rsidRDefault="002F0BEB" w:rsidP="002F0BEB">
            <w:pPr>
              <w:pStyle w:val="af"/>
            </w:pPr>
            <w:r w:rsidRPr="009F601F">
              <w:t>100</w:t>
            </w:r>
          </w:p>
        </w:tc>
      </w:tr>
      <w:tr w:rsidR="009F601F" w:rsidRPr="009F601F" w14:paraId="013AF7E4" w14:textId="77777777" w:rsidTr="002F0BEB">
        <w:trPr>
          <w:trHeight w:val="204"/>
        </w:trPr>
        <w:tc>
          <w:tcPr>
            <w:tcW w:w="704" w:type="dxa"/>
            <w:vMerge w:val="restart"/>
            <w:noWrap/>
            <w:hideMark/>
          </w:tcPr>
          <w:p w14:paraId="01DCEDC2" w14:textId="77777777" w:rsidR="002F0BEB" w:rsidRPr="009F601F" w:rsidRDefault="002F0BEB" w:rsidP="002F0BEB">
            <w:pPr>
              <w:pStyle w:val="af"/>
            </w:pPr>
            <w:r w:rsidRPr="009F601F">
              <w:t>8.</w:t>
            </w:r>
          </w:p>
        </w:tc>
        <w:tc>
          <w:tcPr>
            <w:tcW w:w="4536" w:type="dxa"/>
            <w:vMerge w:val="restart"/>
            <w:noWrap/>
            <w:hideMark/>
          </w:tcPr>
          <w:p w14:paraId="1399E8C5" w14:textId="77777777" w:rsidR="002F0BEB" w:rsidRPr="009F601F" w:rsidRDefault="002F0BEB" w:rsidP="002F0BEB">
            <w:pPr>
              <w:pStyle w:val="af"/>
              <w:jc w:val="left"/>
            </w:pPr>
            <w:r w:rsidRPr="009F601F">
              <w:t>Капитальный ремонт ГРП, ГРПБ, ГРУ</w:t>
            </w:r>
          </w:p>
        </w:tc>
        <w:tc>
          <w:tcPr>
            <w:tcW w:w="851" w:type="dxa"/>
            <w:noWrap/>
            <w:hideMark/>
          </w:tcPr>
          <w:p w14:paraId="12839760" w14:textId="77777777" w:rsidR="002F0BEB" w:rsidRPr="009F601F" w:rsidRDefault="002F0BEB" w:rsidP="002F0BEB">
            <w:pPr>
              <w:pStyle w:val="af"/>
            </w:pPr>
            <w:r w:rsidRPr="009F601F">
              <w:t>ед.</w:t>
            </w:r>
          </w:p>
        </w:tc>
        <w:tc>
          <w:tcPr>
            <w:tcW w:w="1084" w:type="dxa"/>
            <w:noWrap/>
          </w:tcPr>
          <w:p w14:paraId="5D530521" w14:textId="77777777" w:rsidR="002F0BEB" w:rsidRPr="009F601F" w:rsidRDefault="002F0BEB" w:rsidP="002F0BEB">
            <w:pPr>
              <w:pStyle w:val="af"/>
            </w:pPr>
            <w:r w:rsidRPr="009F601F">
              <w:t>10</w:t>
            </w:r>
          </w:p>
        </w:tc>
        <w:tc>
          <w:tcPr>
            <w:tcW w:w="1085" w:type="dxa"/>
            <w:noWrap/>
          </w:tcPr>
          <w:p w14:paraId="54F8B939" w14:textId="77777777" w:rsidR="002F0BEB" w:rsidRPr="009F601F" w:rsidRDefault="002F0BEB" w:rsidP="002F0BEB">
            <w:pPr>
              <w:pStyle w:val="af"/>
            </w:pPr>
            <w:r w:rsidRPr="009F601F">
              <w:t>10</w:t>
            </w:r>
          </w:p>
        </w:tc>
        <w:tc>
          <w:tcPr>
            <w:tcW w:w="1085" w:type="dxa"/>
            <w:noWrap/>
          </w:tcPr>
          <w:p w14:paraId="64E6B1AC" w14:textId="77777777" w:rsidR="002F0BEB" w:rsidRPr="009F601F" w:rsidRDefault="002F0BEB" w:rsidP="002F0BEB">
            <w:pPr>
              <w:pStyle w:val="af"/>
            </w:pPr>
            <w:r w:rsidRPr="009F601F">
              <w:t>-</w:t>
            </w:r>
          </w:p>
        </w:tc>
      </w:tr>
      <w:tr w:rsidR="009F601F" w:rsidRPr="009F601F" w14:paraId="654537E7" w14:textId="77777777" w:rsidTr="002F0BEB">
        <w:trPr>
          <w:trHeight w:val="204"/>
        </w:trPr>
        <w:tc>
          <w:tcPr>
            <w:tcW w:w="704" w:type="dxa"/>
            <w:vMerge/>
            <w:noWrap/>
          </w:tcPr>
          <w:p w14:paraId="4E44A897" w14:textId="77777777" w:rsidR="002F0BEB" w:rsidRPr="009F601F" w:rsidRDefault="002F0BEB" w:rsidP="002F0BEB">
            <w:pPr>
              <w:pStyle w:val="af"/>
            </w:pPr>
          </w:p>
        </w:tc>
        <w:tc>
          <w:tcPr>
            <w:tcW w:w="4536" w:type="dxa"/>
            <w:vMerge/>
            <w:noWrap/>
          </w:tcPr>
          <w:p w14:paraId="3B047CA1" w14:textId="77777777" w:rsidR="002F0BEB" w:rsidRPr="009F601F" w:rsidRDefault="002F0BEB" w:rsidP="002F0BEB">
            <w:pPr>
              <w:pStyle w:val="af"/>
              <w:jc w:val="left"/>
            </w:pPr>
          </w:p>
        </w:tc>
        <w:tc>
          <w:tcPr>
            <w:tcW w:w="851" w:type="dxa"/>
            <w:noWrap/>
          </w:tcPr>
          <w:p w14:paraId="362DEE47" w14:textId="77777777" w:rsidR="002F0BEB" w:rsidRPr="009F601F" w:rsidRDefault="002F0BEB" w:rsidP="002F0BEB">
            <w:pPr>
              <w:pStyle w:val="af"/>
            </w:pPr>
            <w:r w:rsidRPr="009F601F">
              <w:t>%</w:t>
            </w:r>
          </w:p>
        </w:tc>
        <w:tc>
          <w:tcPr>
            <w:tcW w:w="1084" w:type="dxa"/>
            <w:noWrap/>
          </w:tcPr>
          <w:p w14:paraId="1B1ADFB4" w14:textId="77777777" w:rsidR="002F0BEB" w:rsidRPr="009F601F" w:rsidRDefault="002F0BEB" w:rsidP="002F0BEB">
            <w:pPr>
              <w:pStyle w:val="af"/>
            </w:pPr>
            <w:r w:rsidRPr="009F601F">
              <w:t>100</w:t>
            </w:r>
          </w:p>
        </w:tc>
        <w:tc>
          <w:tcPr>
            <w:tcW w:w="1085" w:type="dxa"/>
            <w:noWrap/>
          </w:tcPr>
          <w:p w14:paraId="7104C1EC" w14:textId="77777777" w:rsidR="002F0BEB" w:rsidRPr="009F601F" w:rsidRDefault="002F0BEB" w:rsidP="002F0BEB">
            <w:pPr>
              <w:pStyle w:val="af"/>
            </w:pPr>
            <w:r w:rsidRPr="009F601F">
              <w:t>100</w:t>
            </w:r>
          </w:p>
        </w:tc>
        <w:tc>
          <w:tcPr>
            <w:tcW w:w="1085" w:type="dxa"/>
            <w:noWrap/>
          </w:tcPr>
          <w:p w14:paraId="5E906A27" w14:textId="77777777" w:rsidR="002F0BEB" w:rsidRPr="009F601F" w:rsidRDefault="002F0BEB" w:rsidP="002F0BEB">
            <w:pPr>
              <w:pStyle w:val="af"/>
            </w:pPr>
            <w:r w:rsidRPr="009F601F">
              <w:t>-</w:t>
            </w:r>
          </w:p>
        </w:tc>
      </w:tr>
      <w:tr w:rsidR="009F601F" w:rsidRPr="009F601F" w14:paraId="194BA7DF" w14:textId="77777777" w:rsidTr="002F0BEB">
        <w:trPr>
          <w:trHeight w:val="204"/>
        </w:trPr>
        <w:tc>
          <w:tcPr>
            <w:tcW w:w="704" w:type="dxa"/>
            <w:vMerge w:val="restart"/>
            <w:noWrap/>
            <w:hideMark/>
          </w:tcPr>
          <w:p w14:paraId="2B7E7BAD" w14:textId="77777777" w:rsidR="002F0BEB" w:rsidRPr="009F601F" w:rsidRDefault="002F0BEB" w:rsidP="002F0BEB">
            <w:pPr>
              <w:pStyle w:val="af"/>
            </w:pPr>
            <w:r w:rsidRPr="009F601F">
              <w:t>9.</w:t>
            </w:r>
          </w:p>
        </w:tc>
        <w:tc>
          <w:tcPr>
            <w:tcW w:w="4536" w:type="dxa"/>
            <w:vMerge w:val="restart"/>
            <w:noWrap/>
            <w:hideMark/>
          </w:tcPr>
          <w:p w14:paraId="2E5B5EC3" w14:textId="77777777" w:rsidR="002F0BEB" w:rsidRPr="009F601F" w:rsidRDefault="002F0BEB" w:rsidP="002F0BEB">
            <w:pPr>
              <w:pStyle w:val="af"/>
              <w:jc w:val="left"/>
            </w:pPr>
            <w:r w:rsidRPr="009F601F">
              <w:t>Капитальный ремонт ШРП</w:t>
            </w:r>
          </w:p>
        </w:tc>
        <w:tc>
          <w:tcPr>
            <w:tcW w:w="851" w:type="dxa"/>
            <w:noWrap/>
            <w:hideMark/>
          </w:tcPr>
          <w:p w14:paraId="024F1A30" w14:textId="77777777" w:rsidR="002F0BEB" w:rsidRPr="009F601F" w:rsidRDefault="002F0BEB" w:rsidP="002F0BEB">
            <w:pPr>
              <w:pStyle w:val="af"/>
            </w:pPr>
            <w:r w:rsidRPr="009F601F">
              <w:t>ед.</w:t>
            </w:r>
          </w:p>
        </w:tc>
        <w:tc>
          <w:tcPr>
            <w:tcW w:w="1084" w:type="dxa"/>
            <w:noWrap/>
          </w:tcPr>
          <w:p w14:paraId="2FAC5185" w14:textId="77777777" w:rsidR="002F0BEB" w:rsidRPr="009F601F" w:rsidRDefault="002F0BEB" w:rsidP="002F0BEB">
            <w:pPr>
              <w:pStyle w:val="af"/>
            </w:pPr>
            <w:r w:rsidRPr="009F601F">
              <w:t>-</w:t>
            </w:r>
          </w:p>
        </w:tc>
        <w:tc>
          <w:tcPr>
            <w:tcW w:w="1085" w:type="dxa"/>
            <w:noWrap/>
          </w:tcPr>
          <w:p w14:paraId="00C029FF" w14:textId="77777777" w:rsidR="002F0BEB" w:rsidRPr="009F601F" w:rsidRDefault="002F0BEB" w:rsidP="002F0BEB">
            <w:pPr>
              <w:pStyle w:val="af"/>
            </w:pPr>
            <w:r w:rsidRPr="009F601F">
              <w:t>1</w:t>
            </w:r>
          </w:p>
        </w:tc>
        <w:tc>
          <w:tcPr>
            <w:tcW w:w="1085" w:type="dxa"/>
            <w:noWrap/>
          </w:tcPr>
          <w:p w14:paraId="6717DB79" w14:textId="77777777" w:rsidR="002F0BEB" w:rsidRPr="009F601F" w:rsidRDefault="002F0BEB" w:rsidP="002F0BEB">
            <w:pPr>
              <w:pStyle w:val="af"/>
            </w:pPr>
            <w:r w:rsidRPr="009F601F">
              <w:t>-</w:t>
            </w:r>
          </w:p>
        </w:tc>
      </w:tr>
      <w:tr w:rsidR="009F601F" w:rsidRPr="009F601F" w14:paraId="222071F0" w14:textId="77777777" w:rsidTr="002F0BEB">
        <w:trPr>
          <w:trHeight w:val="204"/>
        </w:trPr>
        <w:tc>
          <w:tcPr>
            <w:tcW w:w="704" w:type="dxa"/>
            <w:vMerge/>
            <w:noWrap/>
          </w:tcPr>
          <w:p w14:paraId="0673DF12" w14:textId="77777777" w:rsidR="002F0BEB" w:rsidRPr="009F601F" w:rsidRDefault="002F0BEB" w:rsidP="002F0BEB">
            <w:pPr>
              <w:pStyle w:val="af"/>
            </w:pPr>
          </w:p>
        </w:tc>
        <w:tc>
          <w:tcPr>
            <w:tcW w:w="4536" w:type="dxa"/>
            <w:vMerge/>
            <w:noWrap/>
          </w:tcPr>
          <w:p w14:paraId="26416CD7" w14:textId="77777777" w:rsidR="002F0BEB" w:rsidRPr="009F601F" w:rsidRDefault="002F0BEB" w:rsidP="002F0BEB">
            <w:pPr>
              <w:pStyle w:val="af"/>
              <w:jc w:val="left"/>
            </w:pPr>
          </w:p>
        </w:tc>
        <w:tc>
          <w:tcPr>
            <w:tcW w:w="851" w:type="dxa"/>
            <w:noWrap/>
          </w:tcPr>
          <w:p w14:paraId="36F92988" w14:textId="77777777" w:rsidR="002F0BEB" w:rsidRPr="009F601F" w:rsidRDefault="002F0BEB" w:rsidP="002F0BEB">
            <w:pPr>
              <w:pStyle w:val="af"/>
            </w:pPr>
            <w:r w:rsidRPr="009F601F">
              <w:t>%</w:t>
            </w:r>
          </w:p>
        </w:tc>
        <w:tc>
          <w:tcPr>
            <w:tcW w:w="1084" w:type="dxa"/>
            <w:noWrap/>
          </w:tcPr>
          <w:p w14:paraId="0FBB0D71" w14:textId="77777777" w:rsidR="002F0BEB" w:rsidRPr="009F601F" w:rsidRDefault="002F0BEB" w:rsidP="002F0BEB">
            <w:pPr>
              <w:pStyle w:val="af"/>
            </w:pPr>
            <w:r w:rsidRPr="009F601F">
              <w:t>-</w:t>
            </w:r>
          </w:p>
        </w:tc>
        <w:tc>
          <w:tcPr>
            <w:tcW w:w="1085" w:type="dxa"/>
            <w:noWrap/>
          </w:tcPr>
          <w:p w14:paraId="15FF6306" w14:textId="77777777" w:rsidR="002F0BEB" w:rsidRPr="009F601F" w:rsidRDefault="002F0BEB" w:rsidP="002F0BEB">
            <w:pPr>
              <w:pStyle w:val="af"/>
            </w:pPr>
            <w:r w:rsidRPr="009F601F">
              <w:t>100</w:t>
            </w:r>
          </w:p>
        </w:tc>
        <w:tc>
          <w:tcPr>
            <w:tcW w:w="1085" w:type="dxa"/>
            <w:noWrap/>
          </w:tcPr>
          <w:p w14:paraId="01868EC9" w14:textId="77777777" w:rsidR="002F0BEB" w:rsidRPr="009F601F" w:rsidRDefault="002F0BEB" w:rsidP="002F0BEB">
            <w:pPr>
              <w:pStyle w:val="af"/>
            </w:pPr>
            <w:r w:rsidRPr="009F601F">
              <w:t>-</w:t>
            </w:r>
          </w:p>
        </w:tc>
      </w:tr>
      <w:tr w:rsidR="009F601F" w:rsidRPr="009F601F" w14:paraId="1BB096F6" w14:textId="77777777" w:rsidTr="002F0BEB">
        <w:trPr>
          <w:trHeight w:val="204"/>
        </w:trPr>
        <w:tc>
          <w:tcPr>
            <w:tcW w:w="704" w:type="dxa"/>
            <w:vMerge w:val="restart"/>
            <w:noWrap/>
            <w:hideMark/>
          </w:tcPr>
          <w:p w14:paraId="51BFD184" w14:textId="77777777" w:rsidR="002F0BEB" w:rsidRPr="009F601F" w:rsidRDefault="002F0BEB" w:rsidP="002F0BEB">
            <w:pPr>
              <w:pStyle w:val="af"/>
            </w:pPr>
            <w:r w:rsidRPr="009F601F">
              <w:t>10.</w:t>
            </w:r>
          </w:p>
        </w:tc>
        <w:tc>
          <w:tcPr>
            <w:tcW w:w="4536" w:type="dxa"/>
            <w:vMerge w:val="restart"/>
            <w:noWrap/>
            <w:hideMark/>
          </w:tcPr>
          <w:p w14:paraId="46D58550" w14:textId="77777777" w:rsidR="002F0BEB" w:rsidRPr="009F601F" w:rsidRDefault="002F0BEB" w:rsidP="002F0BEB">
            <w:pPr>
              <w:pStyle w:val="af"/>
              <w:jc w:val="left"/>
            </w:pPr>
            <w:r w:rsidRPr="009F601F">
              <w:t>Текущий ремонт ГРП, ГРПБ, ГРУ</w:t>
            </w:r>
          </w:p>
        </w:tc>
        <w:tc>
          <w:tcPr>
            <w:tcW w:w="851" w:type="dxa"/>
            <w:noWrap/>
            <w:hideMark/>
          </w:tcPr>
          <w:p w14:paraId="086833D2" w14:textId="77777777" w:rsidR="002F0BEB" w:rsidRPr="009F601F" w:rsidRDefault="002F0BEB" w:rsidP="002F0BEB">
            <w:pPr>
              <w:pStyle w:val="af"/>
            </w:pPr>
            <w:r w:rsidRPr="009F601F">
              <w:t>ед.</w:t>
            </w:r>
          </w:p>
        </w:tc>
        <w:tc>
          <w:tcPr>
            <w:tcW w:w="1084" w:type="dxa"/>
            <w:noWrap/>
          </w:tcPr>
          <w:p w14:paraId="2098A607" w14:textId="77777777" w:rsidR="002F0BEB" w:rsidRPr="009F601F" w:rsidRDefault="002F0BEB" w:rsidP="002F0BEB">
            <w:pPr>
              <w:pStyle w:val="af"/>
            </w:pPr>
            <w:r w:rsidRPr="009F601F">
              <w:t>195</w:t>
            </w:r>
          </w:p>
        </w:tc>
        <w:tc>
          <w:tcPr>
            <w:tcW w:w="1085" w:type="dxa"/>
            <w:noWrap/>
          </w:tcPr>
          <w:p w14:paraId="1B2630DD" w14:textId="77777777" w:rsidR="002F0BEB" w:rsidRPr="009F601F" w:rsidRDefault="002F0BEB" w:rsidP="002F0BEB">
            <w:pPr>
              <w:pStyle w:val="af"/>
            </w:pPr>
            <w:r w:rsidRPr="009F601F">
              <w:t>210</w:t>
            </w:r>
          </w:p>
        </w:tc>
        <w:tc>
          <w:tcPr>
            <w:tcW w:w="1085" w:type="dxa"/>
            <w:noWrap/>
          </w:tcPr>
          <w:p w14:paraId="232D4B5B" w14:textId="77777777" w:rsidR="002F0BEB" w:rsidRPr="009F601F" w:rsidRDefault="002F0BEB" w:rsidP="002F0BEB">
            <w:pPr>
              <w:pStyle w:val="af"/>
            </w:pPr>
            <w:r w:rsidRPr="009F601F">
              <w:t>215</w:t>
            </w:r>
          </w:p>
        </w:tc>
      </w:tr>
      <w:tr w:rsidR="009F601F" w:rsidRPr="009F601F" w14:paraId="653B8E2E" w14:textId="77777777" w:rsidTr="002F0BEB">
        <w:trPr>
          <w:trHeight w:val="204"/>
        </w:trPr>
        <w:tc>
          <w:tcPr>
            <w:tcW w:w="704" w:type="dxa"/>
            <w:vMerge/>
            <w:noWrap/>
          </w:tcPr>
          <w:p w14:paraId="609C17FC" w14:textId="77777777" w:rsidR="002F0BEB" w:rsidRPr="009F601F" w:rsidRDefault="002F0BEB" w:rsidP="002F0BEB">
            <w:pPr>
              <w:pStyle w:val="af"/>
            </w:pPr>
          </w:p>
        </w:tc>
        <w:tc>
          <w:tcPr>
            <w:tcW w:w="4536" w:type="dxa"/>
            <w:vMerge/>
            <w:noWrap/>
          </w:tcPr>
          <w:p w14:paraId="5F50F65C" w14:textId="77777777" w:rsidR="002F0BEB" w:rsidRPr="009F601F" w:rsidRDefault="002F0BEB" w:rsidP="002F0BEB">
            <w:pPr>
              <w:pStyle w:val="af"/>
              <w:jc w:val="left"/>
            </w:pPr>
          </w:p>
        </w:tc>
        <w:tc>
          <w:tcPr>
            <w:tcW w:w="851" w:type="dxa"/>
            <w:noWrap/>
          </w:tcPr>
          <w:p w14:paraId="40082321" w14:textId="77777777" w:rsidR="002F0BEB" w:rsidRPr="009F601F" w:rsidRDefault="002F0BEB" w:rsidP="002F0BEB">
            <w:pPr>
              <w:pStyle w:val="af"/>
            </w:pPr>
            <w:r w:rsidRPr="009F601F">
              <w:t>%</w:t>
            </w:r>
          </w:p>
        </w:tc>
        <w:tc>
          <w:tcPr>
            <w:tcW w:w="1084" w:type="dxa"/>
            <w:noWrap/>
          </w:tcPr>
          <w:p w14:paraId="13387E8F" w14:textId="77777777" w:rsidR="002F0BEB" w:rsidRPr="009F601F" w:rsidRDefault="002F0BEB" w:rsidP="002F0BEB">
            <w:pPr>
              <w:pStyle w:val="af"/>
            </w:pPr>
            <w:r w:rsidRPr="009F601F">
              <w:t>100</w:t>
            </w:r>
          </w:p>
        </w:tc>
        <w:tc>
          <w:tcPr>
            <w:tcW w:w="1085" w:type="dxa"/>
            <w:noWrap/>
          </w:tcPr>
          <w:p w14:paraId="795BF80E" w14:textId="77777777" w:rsidR="002F0BEB" w:rsidRPr="009F601F" w:rsidRDefault="002F0BEB" w:rsidP="002F0BEB">
            <w:pPr>
              <w:pStyle w:val="af"/>
            </w:pPr>
            <w:r w:rsidRPr="009F601F">
              <w:t>100</w:t>
            </w:r>
          </w:p>
        </w:tc>
        <w:tc>
          <w:tcPr>
            <w:tcW w:w="1085" w:type="dxa"/>
            <w:noWrap/>
          </w:tcPr>
          <w:p w14:paraId="5848358F" w14:textId="77777777" w:rsidR="002F0BEB" w:rsidRPr="009F601F" w:rsidRDefault="002F0BEB" w:rsidP="002F0BEB">
            <w:pPr>
              <w:pStyle w:val="af"/>
            </w:pPr>
            <w:r w:rsidRPr="009F601F">
              <w:t>100</w:t>
            </w:r>
          </w:p>
        </w:tc>
      </w:tr>
      <w:tr w:rsidR="009F601F" w:rsidRPr="009F601F" w14:paraId="50B7C87B" w14:textId="77777777" w:rsidTr="002F0BEB">
        <w:trPr>
          <w:trHeight w:val="204"/>
        </w:trPr>
        <w:tc>
          <w:tcPr>
            <w:tcW w:w="704" w:type="dxa"/>
            <w:vMerge w:val="restart"/>
            <w:noWrap/>
            <w:hideMark/>
          </w:tcPr>
          <w:p w14:paraId="38CA75BE" w14:textId="77777777" w:rsidR="002F0BEB" w:rsidRPr="009F601F" w:rsidRDefault="002F0BEB" w:rsidP="002F0BEB">
            <w:pPr>
              <w:pStyle w:val="af"/>
            </w:pPr>
            <w:r w:rsidRPr="009F601F">
              <w:t>11.</w:t>
            </w:r>
          </w:p>
        </w:tc>
        <w:tc>
          <w:tcPr>
            <w:tcW w:w="4536" w:type="dxa"/>
            <w:vMerge w:val="restart"/>
            <w:noWrap/>
            <w:hideMark/>
          </w:tcPr>
          <w:p w14:paraId="4A13DD9A" w14:textId="77777777" w:rsidR="002F0BEB" w:rsidRPr="009F601F" w:rsidRDefault="002F0BEB" w:rsidP="002F0BEB">
            <w:pPr>
              <w:pStyle w:val="af"/>
              <w:jc w:val="left"/>
            </w:pPr>
            <w:r w:rsidRPr="009F601F">
              <w:t>Текущий ремонт ШРП</w:t>
            </w:r>
          </w:p>
        </w:tc>
        <w:tc>
          <w:tcPr>
            <w:tcW w:w="851" w:type="dxa"/>
            <w:noWrap/>
            <w:hideMark/>
          </w:tcPr>
          <w:p w14:paraId="77294624" w14:textId="77777777" w:rsidR="002F0BEB" w:rsidRPr="009F601F" w:rsidRDefault="002F0BEB" w:rsidP="002F0BEB">
            <w:pPr>
              <w:pStyle w:val="af"/>
            </w:pPr>
            <w:r w:rsidRPr="009F601F">
              <w:t>ед.</w:t>
            </w:r>
          </w:p>
        </w:tc>
        <w:tc>
          <w:tcPr>
            <w:tcW w:w="1084" w:type="dxa"/>
            <w:noWrap/>
          </w:tcPr>
          <w:p w14:paraId="0574D42F" w14:textId="77777777" w:rsidR="002F0BEB" w:rsidRPr="009F601F" w:rsidRDefault="002F0BEB" w:rsidP="002F0BEB">
            <w:pPr>
              <w:pStyle w:val="af"/>
            </w:pPr>
            <w:r w:rsidRPr="009F601F">
              <w:t>2 709</w:t>
            </w:r>
          </w:p>
        </w:tc>
        <w:tc>
          <w:tcPr>
            <w:tcW w:w="1085" w:type="dxa"/>
            <w:noWrap/>
          </w:tcPr>
          <w:p w14:paraId="6DFCC159" w14:textId="77777777" w:rsidR="002F0BEB" w:rsidRPr="009F601F" w:rsidRDefault="002F0BEB" w:rsidP="002F0BEB">
            <w:pPr>
              <w:pStyle w:val="af"/>
            </w:pPr>
            <w:r w:rsidRPr="009F601F">
              <w:t>3 276</w:t>
            </w:r>
          </w:p>
        </w:tc>
        <w:tc>
          <w:tcPr>
            <w:tcW w:w="1085" w:type="dxa"/>
            <w:noWrap/>
          </w:tcPr>
          <w:p w14:paraId="14926EF7" w14:textId="77777777" w:rsidR="002F0BEB" w:rsidRPr="009F601F" w:rsidRDefault="002F0BEB" w:rsidP="002F0BEB">
            <w:pPr>
              <w:pStyle w:val="af"/>
            </w:pPr>
            <w:r w:rsidRPr="009F601F">
              <w:t>3 654</w:t>
            </w:r>
          </w:p>
        </w:tc>
      </w:tr>
      <w:tr w:rsidR="009F601F" w:rsidRPr="009F601F" w14:paraId="793E9DC3" w14:textId="77777777" w:rsidTr="002F0BEB">
        <w:trPr>
          <w:trHeight w:val="204"/>
        </w:trPr>
        <w:tc>
          <w:tcPr>
            <w:tcW w:w="704" w:type="dxa"/>
            <w:vMerge/>
            <w:noWrap/>
          </w:tcPr>
          <w:p w14:paraId="3592ECDA" w14:textId="77777777" w:rsidR="002F0BEB" w:rsidRPr="009F601F" w:rsidRDefault="002F0BEB" w:rsidP="002F0BEB">
            <w:pPr>
              <w:pStyle w:val="af"/>
            </w:pPr>
          </w:p>
        </w:tc>
        <w:tc>
          <w:tcPr>
            <w:tcW w:w="4536" w:type="dxa"/>
            <w:vMerge/>
            <w:noWrap/>
          </w:tcPr>
          <w:p w14:paraId="60953CB0" w14:textId="77777777" w:rsidR="002F0BEB" w:rsidRPr="009F601F" w:rsidRDefault="002F0BEB" w:rsidP="002F0BEB">
            <w:pPr>
              <w:pStyle w:val="af"/>
              <w:jc w:val="left"/>
            </w:pPr>
          </w:p>
        </w:tc>
        <w:tc>
          <w:tcPr>
            <w:tcW w:w="851" w:type="dxa"/>
            <w:noWrap/>
          </w:tcPr>
          <w:p w14:paraId="58460F71" w14:textId="77777777" w:rsidR="002F0BEB" w:rsidRPr="009F601F" w:rsidRDefault="002F0BEB" w:rsidP="002F0BEB">
            <w:pPr>
              <w:pStyle w:val="af"/>
            </w:pPr>
            <w:r w:rsidRPr="009F601F">
              <w:t>%</w:t>
            </w:r>
          </w:p>
        </w:tc>
        <w:tc>
          <w:tcPr>
            <w:tcW w:w="1084" w:type="dxa"/>
            <w:noWrap/>
          </w:tcPr>
          <w:p w14:paraId="12CB4449" w14:textId="77777777" w:rsidR="002F0BEB" w:rsidRPr="009F601F" w:rsidRDefault="002F0BEB" w:rsidP="002F0BEB">
            <w:pPr>
              <w:pStyle w:val="af"/>
            </w:pPr>
            <w:r w:rsidRPr="009F601F">
              <w:t>100</w:t>
            </w:r>
          </w:p>
        </w:tc>
        <w:tc>
          <w:tcPr>
            <w:tcW w:w="1085" w:type="dxa"/>
            <w:noWrap/>
          </w:tcPr>
          <w:p w14:paraId="1B075D05" w14:textId="77777777" w:rsidR="002F0BEB" w:rsidRPr="009F601F" w:rsidRDefault="002F0BEB" w:rsidP="002F0BEB">
            <w:pPr>
              <w:pStyle w:val="af"/>
            </w:pPr>
            <w:r w:rsidRPr="009F601F">
              <w:t>100</w:t>
            </w:r>
          </w:p>
        </w:tc>
        <w:tc>
          <w:tcPr>
            <w:tcW w:w="1085" w:type="dxa"/>
            <w:noWrap/>
          </w:tcPr>
          <w:p w14:paraId="04883AA6" w14:textId="77777777" w:rsidR="002F0BEB" w:rsidRPr="009F601F" w:rsidRDefault="002F0BEB" w:rsidP="002F0BEB">
            <w:pPr>
              <w:pStyle w:val="af"/>
            </w:pPr>
            <w:r w:rsidRPr="009F601F">
              <w:t>100</w:t>
            </w:r>
          </w:p>
        </w:tc>
      </w:tr>
      <w:tr w:rsidR="009F601F" w:rsidRPr="009F601F" w14:paraId="7CB65250" w14:textId="77777777" w:rsidTr="002F0BEB">
        <w:trPr>
          <w:trHeight w:val="204"/>
        </w:trPr>
        <w:tc>
          <w:tcPr>
            <w:tcW w:w="704" w:type="dxa"/>
            <w:vMerge w:val="restart"/>
            <w:noWrap/>
            <w:hideMark/>
          </w:tcPr>
          <w:p w14:paraId="7237292A" w14:textId="77777777" w:rsidR="002F0BEB" w:rsidRPr="009F601F" w:rsidRDefault="002F0BEB" w:rsidP="002F0BEB">
            <w:pPr>
              <w:pStyle w:val="af"/>
            </w:pPr>
            <w:r w:rsidRPr="009F601F">
              <w:t>12.</w:t>
            </w:r>
          </w:p>
        </w:tc>
        <w:tc>
          <w:tcPr>
            <w:tcW w:w="4536" w:type="dxa"/>
            <w:vMerge w:val="restart"/>
            <w:noWrap/>
            <w:hideMark/>
          </w:tcPr>
          <w:p w14:paraId="49331CAE" w14:textId="77777777" w:rsidR="002F0BEB" w:rsidRPr="009F601F" w:rsidRDefault="002F0BEB" w:rsidP="002F0BEB">
            <w:pPr>
              <w:pStyle w:val="af"/>
              <w:jc w:val="left"/>
            </w:pPr>
            <w:r w:rsidRPr="009F601F">
              <w:t>Техническое обследование запорной арматуры на распределительных газопроводах</w:t>
            </w:r>
          </w:p>
        </w:tc>
        <w:tc>
          <w:tcPr>
            <w:tcW w:w="851" w:type="dxa"/>
            <w:noWrap/>
            <w:hideMark/>
          </w:tcPr>
          <w:p w14:paraId="48E012C1" w14:textId="77777777" w:rsidR="002F0BEB" w:rsidRPr="009F601F" w:rsidRDefault="002F0BEB" w:rsidP="002F0BEB">
            <w:pPr>
              <w:pStyle w:val="af"/>
            </w:pPr>
            <w:r w:rsidRPr="009F601F">
              <w:t>ед.</w:t>
            </w:r>
          </w:p>
        </w:tc>
        <w:tc>
          <w:tcPr>
            <w:tcW w:w="1084" w:type="dxa"/>
            <w:noWrap/>
          </w:tcPr>
          <w:p w14:paraId="573C6442" w14:textId="77777777" w:rsidR="002F0BEB" w:rsidRPr="009F601F" w:rsidRDefault="002F0BEB" w:rsidP="002F0BEB">
            <w:pPr>
              <w:pStyle w:val="af"/>
            </w:pPr>
            <w:r w:rsidRPr="009F601F">
              <w:t>4 679</w:t>
            </w:r>
          </w:p>
        </w:tc>
        <w:tc>
          <w:tcPr>
            <w:tcW w:w="1085" w:type="dxa"/>
            <w:noWrap/>
          </w:tcPr>
          <w:p w14:paraId="42DF1244" w14:textId="77777777" w:rsidR="002F0BEB" w:rsidRPr="009F601F" w:rsidRDefault="002F0BEB" w:rsidP="002F0BEB">
            <w:pPr>
              <w:pStyle w:val="af"/>
            </w:pPr>
            <w:r w:rsidRPr="009F601F">
              <w:t>11 500</w:t>
            </w:r>
          </w:p>
        </w:tc>
        <w:tc>
          <w:tcPr>
            <w:tcW w:w="1085" w:type="dxa"/>
            <w:noWrap/>
          </w:tcPr>
          <w:p w14:paraId="02CC8FD3" w14:textId="77777777" w:rsidR="002F0BEB" w:rsidRPr="009F601F" w:rsidRDefault="002F0BEB" w:rsidP="002F0BEB">
            <w:pPr>
              <w:pStyle w:val="af"/>
            </w:pPr>
            <w:r w:rsidRPr="009F601F">
              <w:t>13 278</w:t>
            </w:r>
          </w:p>
        </w:tc>
      </w:tr>
      <w:tr w:rsidR="009F601F" w:rsidRPr="009F601F" w14:paraId="6A294121" w14:textId="77777777" w:rsidTr="002F0BEB">
        <w:trPr>
          <w:trHeight w:val="204"/>
        </w:trPr>
        <w:tc>
          <w:tcPr>
            <w:tcW w:w="704" w:type="dxa"/>
            <w:vMerge/>
            <w:noWrap/>
          </w:tcPr>
          <w:p w14:paraId="7980BDE6" w14:textId="77777777" w:rsidR="002F0BEB" w:rsidRPr="009F601F" w:rsidRDefault="002F0BEB" w:rsidP="002F0BEB">
            <w:pPr>
              <w:pStyle w:val="af"/>
            </w:pPr>
          </w:p>
        </w:tc>
        <w:tc>
          <w:tcPr>
            <w:tcW w:w="4536" w:type="dxa"/>
            <w:vMerge/>
            <w:noWrap/>
          </w:tcPr>
          <w:p w14:paraId="5B02149E" w14:textId="77777777" w:rsidR="002F0BEB" w:rsidRPr="009F601F" w:rsidRDefault="002F0BEB" w:rsidP="002F0BEB">
            <w:pPr>
              <w:pStyle w:val="af"/>
              <w:jc w:val="left"/>
            </w:pPr>
          </w:p>
        </w:tc>
        <w:tc>
          <w:tcPr>
            <w:tcW w:w="851" w:type="dxa"/>
            <w:noWrap/>
          </w:tcPr>
          <w:p w14:paraId="79DDD92C" w14:textId="77777777" w:rsidR="002F0BEB" w:rsidRPr="009F601F" w:rsidRDefault="002F0BEB" w:rsidP="002F0BEB">
            <w:pPr>
              <w:pStyle w:val="af"/>
            </w:pPr>
            <w:r w:rsidRPr="009F601F">
              <w:t>%</w:t>
            </w:r>
          </w:p>
        </w:tc>
        <w:tc>
          <w:tcPr>
            <w:tcW w:w="1084" w:type="dxa"/>
            <w:noWrap/>
          </w:tcPr>
          <w:p w14:paraId="4EE15CC7" w14:textId="77777777" w:rsidR="002F0BEB" w:rsidRPr="009F601F" w:rsidRDefault="002F0BEB" w:rsidP="002F0BEB">
            <w:pPr>
              <w:pStyle w:val="af"/>
            </w:pPr>
            <w:r w:rsidRPr="009F601F">
              <w:t>100</w:t>
            </w:r>
          </w:p>
        </w:tc>
        <w:tc>
          <w:tcPr>
            <w:tcW w:w="1085" w:type="dxa"/>
            <w:noWrap/>
          </w:tcPr>
          <w:p w14:paraId="36B1186F" w14:textId="77777777" w:rsidR="002F0BEB" w:rsidRPr="009F601F" w:rsidRDefault="002F0BEB" w:rsidP="002F0BEB">
            <w:pPr>
              <w:pStyle w:val="af"/>
            </w:pPr>
            <w:r w:rsidRPr="009F601F">
              <w:t>100</w:t>
            </w:r>
          </w:p>
        </w:tc>
        <w:tc>
          <w:tcPr>
            <w:tcW w:w="1085" w:type="dxa"/>
            <w:noWrap/>
          </w:tcPr>
          <w:p w14:paraId="43032182" w14:textId="77777777" w:rsidR="002F0BEB" w:rsidRPr="009F601F" w:rsidRDefault="002F0BEB" w:rsidP="002F0BEB">
            <w:pPr>
              <w:pStyle w:val="af"/>
            </w:pPr>
            <w:r w:rsidRPr="009F601F">
              <w:t>100</w:t>
            </w:r>
          </w:p>
        </w:tc>
      </w:tr>
      <w:tr w:rsidR="009F601F" w:rsidRPr="009F601F" w14:paraId="4D507F2E" w14:textId="77777777" w:rsidTr="002F0BEB">
        <w:trPr>
          <w:trHeight w:val="204"/>
        </w:trPr>
        <w:tc>
          <w:tcPr>
            <w:tcW w:w="704" w:type="dxa"/>
            <w:vMerge w:val="restart"/>
            <w:noWrap/>
            <w:hideMark/>
          </w:tcPr>
          <w:p w14:paraId="4BB48513" w14:textId="77777777" w:rsidR="002F0BEB" w:rsidRPr="009F601F" w:rsidRDefault="002F0BEB" w:rsidP="002F0BEB">
            <w:pPr>
              <w:pStyle w:val="af"/>
            </w:pPr>
            <w:r w:rsidRPr="009F601F">
              <w:t>13.</w:t>
            </w:r>
          </w:p>
        </w:tc>
        <w:tc>
          <w:tcPr>
            <w:tcW w:w="4536" w:type="dxa"/>
            <w:vMerge w:val="restart"/>
            <w:noWrap/>
            <w:hideMark/>
          </w:tcPr>
          <w:p w14:paraId="67620DEE" w14:textId="77777777" w:rsidR="002F0BEB" w:rsidRPr="009F601F" w:rsidRDefault="002F0BEB" w:rsidP="002F0BEB">
            <w:pPr>
              <w:pStyle w:val="af"/>
              <w:jc w:val="left"/>
            </w:pPr>
            <w:r w:rsidRPr="009F601F">
              <w:t>Диагностика газопроводов</w:t>
            </w:r>
          </w:p>
        </w:tc>
        <w:tc>
          <w:tcPr>
            <w:tcW w:w="851" w:type="dxa"/>
            <w:noWrap/>
            <w:hideMark/>
          </w:tcPr>
          <w:p w14:paraId="37BD501C" w14:textId="77777777" w:rsidR="002F0BEB" w:rsidRPr="009F601F" w:rsidRDefault="002F0BEB" w:rsidP="002F0BEB">
            <w:pPr>
              <w:pStyle w:val="af"/>
            </w:pPr>
            <w:r w:rsidRPr="009F601F">
              <w:t>км</w:t>
            </w:r>
          </w:p>
        </w:tc>
        <w:tc>
          <w:tcPr>
            <w:tcW w:w="1084" w:type="dxa"/>
            <w:noWrap/>
          </w:tcPr>
          <w:p w14:paraId="74B7042E" w14:textId="77777777" w:rsidR="002F0BEB" w:rsidRPr="009F601F" w:rsidRDefault="002F0BEB" w:rsidP="002F0BEB">
            <w:pPr>
              <w:pStyle w:val="af"/>
            </w:pPr>
            <w:r w:rsidRPr="009F601F">
              <w:t>47,511</w:t>
            </w:r>
          </w:p>
        </w:tc>
        <w:tc>
          <w:tcPr>
            <w:tcW w:w="1085" w:type="dxa"/>
            <w:noWrap/>
          </w:tcPr>
          <w:p w14:paraId="2C2859E4" w14:textId="77777777" w:rsidR="002F0BEB" w:rsidRPr="009F601F" w:rsidRDefault="002F0BEB" w:rsidP="002F0BEB">
            <w:pPr>
              <w:pStyle w:val="af"/>
            </w:pPr>
            <w:r w:rsidRPr="009F601F">
              <w:t>66,67</w:t>
            </w:r>
          </w:p>
        </w:tc>
        <w:tc>
          <w:tcPr>
            <w:tcW w:w="1085" w:type="dxa"/>
            <w:noWrap/>
          </w:tcPr>
          <w:p w14:paraId="230D3900" w14:textId="77777777" w:rsidR="002F0BEB" w:rsidRPr="009F601F" w:rsidRDefault="002F0BEB" w:rsidP="002F0BEB">
            <w:pPr>
              <w:pStyle w:val="af"/>
            </w:pPr>
            <w:r w:rsidRPr="009F601F">
              <w:t>60,67</w:t>
            </w:r>
          </w:p>
        </w:tc>
      </w:tr>
      <w:tr w:rsidR="009F601F" w:rsidRPr="009F601F" w14:paraId="2054111E" w14:textId="77777777" w:rsidTr="002F0BEB">
        <w:trPr>
          <w:trHeight w:val="204"/>
        </w:trPr>
        <w:tc>
          <w:tcPr>
            <w:tcW w:w="704" w:type="dxa"/>
            <w:vMerge/>
            <w:noWrap/>
          </w:tcPr>
          <w:p w14:paraId="242BDACF" w14:textId="77777777" w:rsidR="002F0BEB" w:rsidRPr="009F601F" w:rsidRDefault="002F0BEB" w:rsidP="002F0BEB">
            <w:pPr>
              <w:pStyle w:val="af"/>
            </w:pPr>
          </w:p>
        </w:tc>
        <w:tc>
          <w:tcPr>
            <w:tcW w:w="4536" w:type="dxa"/>
            <w:vMerge/>
            <w:noWrap/>
          </w:tcPr>
          <w:p w14:paraId="4175FB89" w14:textId="77777777" w:rsidR="002F0BEB" w:rsidRPr="009F601F" w:rsidRDefault="002F0BEB" w:rsidP="002F0BEB">
            <w:pPr>
              <w:pStyle w:val="af"/>
              <w:jc w:val="left"/>
            </w:pPr>
          </w:p>
        </w:tc>
        <w:tc>
          <w:tcPr>
            <w:tcW w:w="851" w:type="dxa"/>
            <w:noWrap/>
          </w:tcPr>
          <w:p w14:paraId="663F836B" w14:textId="77777777" w:rsidR="002F0BEB" w:rsidRPr="009F601F" w:rsidRDefault="002F0BEB" w:rsidP="002F0BEB">
            <w:pPr>
              <w:pStyle w:val="af"/>
            </w:pPr>
            <w:r w:rsidRPr="009F601F">
              <w:t>%</w:t>
            </w:r>
          </w:p>
        </w:tc>
        <w:tc>
          <w:tcPr>
            <w:tcW w:w="1084" w:type="dxa"/>
            <w:noWrap/>
          </w:tcPr>
          <w:p w14:paraId="2DA1991B" w14:textId="77777777" w:rsidR="002F0BEB" w:rsidRPr="009F601F" w:rsidRDefault="002F0BEB" w:rsidP="002F0BEB">
            <w:pPr>
              <w:pStyle w:val="af"/>
            </w:pPr>
            <w:r w:rsidRPr="009F601F">
              <w:t>102</w:t>
            </w:r>
          </w:p>
        </w:tc>
        <w:tc>
          <w:tcPr>
            <w:tcW w:w="1085" w:type="dxa"/>
            <w:noWrap/>
          </w:tcPr>
          <w:p w14:paraId="2B7B769A" w14:textId="77777777" w:rsidR="002F0BEB" w:rsidRPr="009F601F" w:rsidRDefault="002F0BEB" w:rsidP="002F0BEB">
            <w:pPr>
              <w:pStyle w:val="af"/>
            </w:pPr>
            <w:r w:rsidRPr="009F601F">
              <w:t>100</w:t>
            </w:r>
          </w:p>
        </w:tc>
        <w:tc>
          <w:tcPr>
            <w:tcW w:w="1085" w:type="dxa"/>
            <w:noWrap/>
          </w:tcPr>
          <w:p w14:paraId="3A81CAF6" w14:textId="77777777" w:rsidR="002F0BEB" w:rsidRPr="009F601F" w:rsidRDefault="002F0BEB" w:rsidP="002F0BEB">
            <w:pPr>
              <w:pStyle w:val="af"/>
            </w:pPr>
            <w:r w:rsidRPr="009F601F">
              <w:t>100,15</w:t>
            </w:r>
          </w:p>
        </w:tc>
      </w:tr>
      <w:tr w:rsidR="009F601F" w:rsidRPr="009F601F" w14:paraId="6180A60E" w14:textId="77777777" w:rsidTr="002F0BEB">
        <w:trPr>
          <w:trHeight w:val="204"/>
        </w:trPr>
        <w:tc>
          <w:tcPr>
            <w:tcW w:w="704" w:type="dxa"/>
            <w:vMerge w:val="restart"/>
            <w:noWrap/>
          </w:tcPr>
          <w:p w14:paraId="542165E4" w14:textId="77777777" w:rsidR="002F0BEB" w:rsidRPr="009F601F" w:rsidRDefault="002F0BEB" w:rsidP="002F0BEB">
            <w:pPr>
              <w:pStyle w:val="af"/>
            </w:pPr>
            <w:r w:rsidRPr="009F601F">
              <w:t>14.</w:t>
            </w:r>
          </w:p>
        </w:tc>
        <w:tc>
          <w:tcPr>
            <w:tcW w:w="4536" w:type="dxa"/>
            <w:vMerge w:val="restart"/>
            <w:noWrap/>
          </w:tcPr>
          <w:p w14:paraId="204ECC4C" w14:textId="77777777" w:rsidR="002F0BEB" w:rsidRPr="009F601F" w:rsidRDefault="002F0BEB" w:rsidP="002F0BEB">
            <w:pPr>
              <w:pStyle w:val="af"/>
              <w:jc w:val="left"/>
            </w:pPr>
            <w:r w:rsidRPr="009F601F">
              <w:t>Диагностика пунктов редуцирования газа, всего</w:t>
            </w:r>
          </w:p>
        </w:tc>
        <w:tc>
          <w:tcPr>
            <w:tcW w:w="851" w:type="dxa"/>
            <w:noWrap/>
          </w:tcPr>
          <w:p w14:paraId="0A004BBD" w14:textId="77777777" w:rsidR="002F0BEB" w:rsidRPr="009F601F" w:rsidRDefault="002F0BEB" w:rsidP="002F0BEB">
            <w:pPr>
              <w:pStyle w:val="af"/>
            </w:pPr>
            <w:r w:rsidRPr="009F601F">
              <w:t>ед.</w:t>
            </w:r>
          </w:p>
        </w:tc>
        <w:tc>
          <w:tcPr>
            <w:tcW w:w="1084" w:type="dxa"/>
            <w:noWrap/>
          </w:tcPr>
          <w:p w14:paraId="48665A1E" w14:textId="77777777" w:rsidR="002F0BEB" w:rsidRPr="009F601F" w:rsidRDefault="002F0BEB" w:rsidP="002F0BEB">
            <w:pPr>
              <w:pStyle w:val="af"/>
            </w:pPr>
            <w:r w:rsidRPr="009F601F">
              <w:t>-</w:t>
            </w:r>
          </w:p>
        </w:tc>
        <w:tc>
          <w:tcPr>
            <w:tcW w:w="1085" w:type="dxa"/>
            <w:noWrap/>
          </w:tcPr>
          <w:p w14:paraId="199BFD2E" w14:textId="77777777" w:rsidR="002F0BEB" w:rsidRPr="009F601F" w:rsidRDefault="002F0BEB" w:rsidP="002F0BEB">
            <w:pPr>
              <w:pStyle w:val="af"/>
            </w:pPr>
            <w:r w:rsidRPr="009F601F">
              <w:t>35</w:t>
            </w:r>
          </w:p>
        </w:tc>
        <w:tc>
          <w:tcPr>
            <w:tcW w:w="1085" w:type="dxa"/>
            <w:noWrap/>
          </w:tcPr>
          <w:p w14:paraId="104C7DBE" w14:textId="77777777" w:rsidR="002F0BEB" w:rsidRPr="009F601F" w:rsidRDefault="002F0BEB" w:rsidP="002F0BEB">
            <w:pPr>
              <w:pStyle w:val="af"/>
            </w:pPr>
            <w:r w:rsidRPr="009F601F">
              <w:t>2</w:t>
            </w:r>
          </w:p>
        </w:tc>
      </w:tr>
      <w:tr w:rsidR="009F601F" w:rsidRPr="009F601F" w14:paraId="142738EA" w14:textId="77777777" w:rsidTr="002F0BEB">
        <w:trPr>
          <w:trHeight w:val="204"/>
        </w:trPr>
        <w:tc>
          <w:tcPr>
            <w:tcW w:w="704" w:type="dxa"/>
            <w:vMerge/>
            <w:noWrap/>
          </w:tcPr>
          <w:p w14:paraId="1F6F6498" w14:textId="77777777" w:rsidR="002F0BEB" w:rsidRPr="009F601F" w:rsidRDefault="002F0BEB" w:rsidP="002F0BEB">
            <w:pPr>
              <w:pStyle w:val="af"/>
            </w:pPr>
          </w:p>
        </w:tc>
        <w:tc>
          <w:tcPr>
            <w:tcW w:w="4536" w:type="dxa"/>
            <w:vMerge/>
            <w:noWrap/>
          </w:tcPr>
          <w:p w14:paraId="0F72D837" w14:textId="77777777" w:rsidR="002F0BEB" w:rsidRPr="009F601F" w:rsidRDefault="002F0BEB" w:rsidP="002F0BEB">
            <w:pPr>
              <w:pStyle w:val="af"/>
              <w:jc w:val="left"/>
            </w:pPr>
          </w:p>
        </w:tc>
        <w:tc>
          <w:tcPr>
            <w:tcW w:w="851" w:type="dxa"/>
            <w:noWrap/>
          </w:tcPr>
          <w:p w14:paraId="43DD63E9" w14:textId="77777777" w:rsidR="002F0BEB" w:rsidRPr="009F601F" w:rsidRDefault="002F0BEB" w:rsidP="002F0BEB">
            <w:pPr>
              <w:pStyle w:val="af"/>
            </w:pPr>
            <w:r w:rsidRPr="009F601F">
              <w:t>%</w:t>
            </w:r>
          </w:p>
        </w:tc>
        <w:tc>
          <w:tcPr>
            <w:tcW w:w="1084" w:type="dxa"/>
            <w:noWrap/>
          </w:tcPr>
          <w:p w14:paraId="1F4EC8C0" w14:textId="77777777" w:rsidR="002F0BEB" w:rsidRPr="009F601F" w:rsidRDefault="002F0BEB" w:rsidP="002F0BEB">
            <w:pPr>
              <w:pStyle w:val="af"/>
            </w:pPr>
            <w:r w:rsidRPr="009F601F">
              <w:t>-</w:t>
            </w:r>
          </w:p>
        </w:tc>
        <w:tc>
          <w:tcPr>
            <w:tcW w:w="1085" w:type="dxa"/>
            <w:noWrap/>
          </w:tcPr>
          <w:p w14:paraId="2C781ED4" w14:textId="77777777" w:rsidR="002F0BEB" w:rsidRPr="009F601F" w:rsidRDefault="002F0BEB" w:rsidP="002F0BEB">
            <w:pPr>
              <w:pStyle w:val="af"/>
            </w:pPr>
            <w:r w:rsidRPr="009F601F">
              <w:t>100</w:t>
            </w:r>
          </w:p>
        </w:tc>
        <w:tc>
          <w:tcPr>
            <w:tcW w:w="1085" w:type="dxa"/>
            <w:noWrap/>
          </w:tcPr>
          <w:p w14:paraId="174383E2" w14:textId="77777777" w:rsidR="002F0BEB" w:rsidRPr="009F601F" w:rsidRDefault="002F0BEB" w:rsidP="002F0BEB">
            <w:pPr>
              <w:pStyle w:val="af"/>
            </w:pPr>
            <w:r w:rsidRPr="009F601F">
              <w:t>100</w:t>
            </w:r>
          </w:p>
        </w:tc>
      </w:tr>
      <w:tr w:rsidR="009F601F" w:rsidRPr="009F601F" w14:paraId="00056ECA" w14:textId="77777777" w:rsidTr="002F0BEB">
        <w:trPr>
          <w:trHeight w:val="204"/>
        </w:trPr>
        <w:tc>
          <w:tcPr>
            <w:tcW w:w="704" w:type="dxa"/>
            <w:vMerge w:val="restart"/>
            <w:noWrap/>
            <w:hideMark/>
          </w:tcPr>
          <w:p w14:paraId="3FBF2B3F" w14:textId="77777777" w:rsidR="002F0BEB" w:rsidRPr="009F601F" w:rsidRDefault="002F0BEB" w:rsidP="002F0BEB">
            <w:pPr>
              <w:pStyle w:val="af"/>
            </w:pPr>
            <w:r w:rsidRPr="009F601F">
              <w:t>15.</w:t>
            </w:r>
          </w:p>
        </w:tc>
        <w:tc>
          <w:tcPr>
            <w:tcW w:w="4536" w:type="dxa"/>
            <w:vMerge w:val="restart"/>
            <w:noWrap/>
            <w:hideMark/>
          </w:tcPr>
          <w:p w14:paraId="23EAD93E" w14:textId="77777777" w:rsidR="002F0BEB" w:rsidRPr="009F601F" w:rsidRDefault="002F0BEB" w:rsidP="002F0BEB">
            <w:pPr>
              <w:pStyle w:val="af"/>
              <w:jc w:val="left"/>
            </w:pPr>
            <w:r w:rsidRPr="009F601F">
              <w:t>Диагностика пунктов редуцирования газа: ГРП, ГРПБ, ГРУ</w:t>
            </w:r>
          </w:p>
        </w:tc>
        <w:tc>
          <w:tcPr>
            <w:tcW w:w="851" w:type="dxa"/>
            <w:noWrap/>
            <w:hideMark/>
          </w:tcPr>
          <w:p w14:paraId="039CF2B3" w14:textId="77777777" w:rsidR="002F0BEB" w:rsidRPr="009F601F" w:rsidRDefault="002F0BEB" w:rsidP="002F0BEB">
            <w:pPr>
              <w:pStyle w:val="af"/>
            </w:pPr>
            <w:r w:rsidRPr="009F601F">
              <w:t>ед.</w:t>
            </w:r>
          </w:p>
        </w:tc>
        <w:tc>
          <w:tcPr>
            <w:tcW w:w="1084" w:type="dxa"/>
            <w:noWrap/>
          </w:tcPr>
          <w:p w14:paraId="371761F8" w14:textId="77777777" w:rsidR="002F0BEB" w:rsidRPr="009F601F" w:rsidRDefault="002F0BEB" w:rsidP="002F0BEB">
            <w:pPr>
              <w:pStyle w:val="af"/>
            </w:pPr>
            <w:r w:rsidRPr="009F601F">
              <w:t>-</w:t>
            </w:r>
          </w:p>
        </w:tc>
        <w:tc>
          <w:tcPr>
            <w:tcW w:w="1085" w:type="dxa"/>
            <w:noWrap/>
          </w:tcPr>
          <w:p w14:paraId="17162FA1" w14:textId="77777777" w:rsidR="002F0BEB" w:rsidRPr="009F601F" w:rsidRDefault="002F0BEB" w:rsidP="002F0BEB">
            <w:pPr>
              <w:pStyle w:val="af"/>
            </w:pPr>
            <w:r w:rsidRPr="009F601F">
              <w:t>н/д</w:t>
            </w:r>
          </w:p>
        </w:tc>
        <w:tc>
          <w:tcPr>
            <w:tcW w:w="1085" w:type="dxa"/>
            <w:noWrap/>
          </w:tcPr>
          <w:p w14:paraId="492DE05F" w14:textId="77777777" w:rsidR="002F0BEB" w:rsidRPr="009F601F" w:rsidRDefault="002F0BEB" w:rsidP="002F0BEB">
            <w:pPr>
              <w:pStyle w:val="af"/>
            </w:pPr>
            <w:r w:rsidRPr="009F601F">
              <w:t>2</w:t>
            </w:r>
          </w:p>
        </w:tc>
      </w:tr>
      <w:tr w:rsidR="009F601F" w:rsidRPr="009F601F" w14:paraId="57E23A64" w14:textId="77777777" w:rsidTr="002F0BEB">
        <w:trPr>
          <w:trHeight w:val="204"/>
        </w:trPr>
        <w:tc>
          <w:tcPr>
            <w:tcW w:w="704" w:type="dxa"/>
            <w:vMerge/>
            <w:noWrap/>
          </w:tcPr>
          <w:p w14:paraId="6B77D96D" w14:textId="77777777" w:rsidR="002F0BEB" w:rsidRPr="009F601F" w:rsidRDefault="002F0BEB" w:rsidP="002F0BEB">
            <w:pPr>
              <w:pStyle w:val="af"/>
            </w:pPr>
          </w:p>
        </w:tc>
        <w:tc>
          <w:tcPr>
            <w:tcW w:w="4536" w:type="dxa"/>
            <w:vMerge/>
            <w:noWrap/>
          </w:tcPr>
          <w:p w14:paraId="6FDD2494" w14:textId="77777777" w:rsidR="002F0BEB" w:rsidRPr="009F601F" w:rsidRDefault="002F0BEB" w:rsidP="002F0BEB">
            <w:pPr>
              <w:pStyle w:val="af"/>
              <w:jc w:val="left"/>
            </w:pPr>
          </w:p>
        </w:tc>
        <w:tc>
          <w:tcPr>
            <w:tcW w:w="851" w:type="dxa"/>
            <w:noWrap/>
          </w:tcPr>
          <w:p w14:paraId="11D144D1" w14:textId="77777777" w:rsidR="002F0BEB" w:rsidRPr="009F601F" w:rsidRDefault="002F0BEB" w:rsidP="002F0BEB">
            <w:pPr>
              <w:pStyle w:val="af"/>
            </w:pPr>
            <w:r w:rsidRPr="009F601F">
              <w:t>%</w:t>
            </w:r>
          </w:p>
        </w:tc>
        <w:tc>
          <w:tcPr>
            <w:tcW w:w="1084" w:type="dxa"/>
            <w:noWrap/>
          </w:tcPr>
          <w:p w14:paraId="2449D3EE" w14:textId="77777777" w:rsidR="002F0BEB" w:rsidRPr="009F601F" w:rsidRDefault="002F0BEB" w:rsidP="002F0BEB">
            <w:pPr>
              <w:pStyle w:val="af"/>
            </w:pPr>
            <w:r w:rsidRPr="009F601F">
              <w:t>-</w:t>
            </w:r>
          </w:p>
        </w:tc>
        <w:tc>
          <w:tcPr>
            <w:tcW w:w="1085" w:type="dxa"/>
            <w:noWrap/>
          </w:tcPr>
          <w:p w14:paraId="3F54084F" w14:textId="77777777" w:rsidR="002F0BEB" w:rsidRPr="009F601F" w:rsidRDefault="002F0BEB" w:rsidP="002F0BEB">
            <w:pPr>
              <w:pStyle w:val="af"/>
            </w:pPr>
            <w:r w:rsidRPr="009F601F">
              <w:t>н/д</w:t>
            </w:r>
          </w:p>
        </w:tc>
        <w:tc>
          <w:tcPr>
            <w:tcW w:w="1085" w:type="dxa"/>
            <w:noWrap/>
          </w:tcPr>
          <w:p w14:paraId="15CF970B" w14:textId="77777777" w:rsidR="002F0BEB" w:rsidRPr="009F601F" w:rsidRDefault="002F0BEB" w:rsidP="002F0BEB">
            <w:pPr>
              <w:pStyle w:val="af"/>
            </w:pPr>
            <w:r w:rsidRPr="009F601F">
              <w:t>100</w:t>
            </w:r>
          </w:p>
        </w:tc>
      </w:tr>
      <w:tr w:rsidR="009F601F" w:rsidRPr="009F601F" w14:paraId="25062F42" w14:textId="77777777" w:rsidTr="002F0BEB">
        <w:trPr>
          <w:trHeight w:val="204"/>
        </w:trPr>
        <w:tc>
          <w:tcPr>
            <w:tcW w:w="704" w:type="dxa"/>
            <w:vMerge w:val="restart"/>
            <w:noWrap/>
          </w:tcPr>
          <w:p w14:paraId="1CE6ED6A" w14:textId="77777777" w:rsidR="002F0BEB" w:rsidRPr="009F601F" w:rsidRDefault="002F0BEB" w:rsidP="002F0BEB">
            <w:pPr>
              <w:pStyle w:val="af"/>
            </w:pPr>
            <w:r w:rsidRPr="009F601F">
              <w:t>16.</w:t>
            </w:r>
          </w:p>
        </w:tc>
        <w:tc>
          <w:tcPr>
            <w:tcW w:w="4536" w:type="dxa"/>
            <w:vMerge w:val="restart"/>
            <w:noWrap/>
          </w:tcPr>
          <w:p w14:paraId="622EC23D" w14:textId="77777777" w:rsidR="002F0BEB" w:rsidRPr="009F601F" w:rsidRDefault="002F0BEB" w:rsidP="002F0BEB">
            <w:pPr>
              <w:pStyle w:val="af"/>
              <w:jc w:val="left"/>
            </w:pPr>
            <w:r w:rsidRPr="009F601F">
              <w:t>Диагностика пунктов редуцирования газа: ШРП</w:t>
            </w:r>
          </w:p>
        </w:tc>
        <w:tc>
          <w:tcPr>
            <w:tcW w:w="851" w:type="dxa"/>
            <w:noWrap/>
          </w:tcPr>
          <w:p w14:paraId="36DE89FC" w14:textId="77777777" w:rsidR="002F0BEB" w:rsidRPr="009F601F" w:rsidRDefault="002F0BEB" w:rsidP="002F0BEB">
            <w:pPr>
              <w:pStyle w:val="af"/>
            </w:pPr>
            <w:r w:rsidRPr="009F601F">
              <w:t>ед.</w:t>
            </w:r>
          </w:p>
        </w:tc>
        <w:tc>
          <w:tcPr>
            <w:tcW w:w="1084" w:type="dxa"/>
            <w:noWrap/>
          </w:tcPr>
          <w:p w14:paraId="12604AA3" w14:textId="77777777" w:rsidR="002F0BEB" w:rsidRPr="009F601F" w:rsidRDefault="002F0BEB" w:rsidP="002F0BEB">
            <w:pPr>
              <w:pStyle w:val="af"/>
            </w:pPr>
            <w:r w:rsidRPr="009F601F">
              <w:t>-</w:t>
            </w:r>
          </w:p>
        </w:tc>
        <w:tc>
          <w:tcPr>
            <w:tcW w:w="1085" w:type="dxa"/>
            <w:noWrap/>
          </w:tcPr>
          <w:p w14:paraId="131C0AA3" w14:textId="77777777" w:rsidR="002F0BEB" w:rsidRPr="009F601F" w:rsidRDefault="002F0BEB" w:rsidP="002F0BEB">
            <w:pPr>
              <w:pStyle w:val="af"/>
            </w:pPr>
            <w:r w:rsidRPr="009F601F">
              <w:t>н/д</w:t>
            </w:r>
          </w:p>
        </w:tc>
        <w:tc>
          <w:tcPr>
            <w:tcW w:w="1085" w:type="dxa"/>
            <w:noWrap/>
          </w:tcPr>
          <w:p w14:paraId="35D0C444" w14:textId="77777777" w:rsidR="002F0BEB" w:rsidRPr="009F601F" w:rsidRDefault="002F0BEB" w:rsidP="002F0BEB">
            <w:pPr>
              <w:pStyle w:val="af"/>
            </w:pPr>
            <w:r w:rsidRPr="009F601F">
              <w:t>-</w:t>
            </w:r>
          </w:p>
        </w:tc>
      </w:tr>
      <w:tr w:rsidR="009F601F" w:rsidRPr="009F601F" w14:paraId="0F633EDE" w14:textId="77777777" w:rsidTr="002F0BEB">
        <w:trPr>
          <w:trHeight w:val="204"/>
        </w:trPr>
        <w:tc>
          <w:tcPr>
            <w:tcW w:w="704" w:type="dxa"/>
            <w:vMerge/>
            <w:noWrap/>
          </w:tcPr>
          <w:p w14:paraId="794FC68C" w14:textId="77777777" w:rsidR="002F0BEB" w:rsidRPr="009F601F" w:rsidRDefault="002F0BEB" w:rsidP="002F0BEB">
            <w:pPr>
              <w:pStyle w:val="af"/>
            </w:pPr>
          </w:p>
        </w:tc>
        <w:tc>
          <w:tcPr>
            <w:tcW w:w="4536" w:type="dxa"/>
            <w:vMerge/>
            <w:noWrap/>
          </w:tcPr>
          <w:p w14:paraId="0480E552" w14:textId="77777777" w:rsidR="002F0BEB" w:rsidRPr="009F601F" w:rsidRDefault="002F0BEB" w:rsidP="002F0BEB">
            <w:pPr>
              <w:pStyle w:val="af"/>
              <w:jc w:val="left"/>
            </w:pPr>
          </w:p>
        </w:tc>
        <w:tc>
          <w:tcPr>
            <w:tcW w:w="851" w:type="dxa"/>
            <w:noWrap/>
          </w:tcPr>
          <w:p w14:paraId="5FEA2306" w14:textId="77777777" w:rsidR="002F0BEB" w:rsidRPr="009F601F" w:rsidRDefault="002F0BEB" w:rsidP="002F0BEB">
            <w:pPr>
              <w:pStyle w:val="af"/>
            </w:pPr>
            <w:r w:rsidRPr="009F601F">
              <w:t>%</w:t>
            </w:r>
          </w:p>
        </w:tc>
        <w:tc>
          <w:tcPr>
            <w:tcW w:w="1084" w:type="dxa"/>
            <w:noWrap/>
          </w:tcPr>
          <w:p w14:paraId="344E8BC6" w14:textId="77777777" w:rsidR="002F0BEB" w:rsidRPr="009F601F" w:rsidRDefault="002F0BEB" w:rsidP="002F0BEB">
            <w:pPr>
              <w:pStyle w:val="af"/>
            </w:pPr>
            <w:r w:rsidRPr="009F601F">
              <w:t>-</w:t>
            </w:r>
          </w:p>
        </w:tc>
        <w:tc>
          <w:tcPr>
            <w:tcW w:w="1085" w:type="dxa"/>
            <w:noWrap/>
          </w:tcPr>
          <w:p w14:paraId="445508AA" w14:textId="77777777" w:rsidR="002F0BEB" w:rsidRPr="009F601F" w:rsidRDefault="002F0BEB" w:rsidP="002F0BEB">
            <w:pPr>
              <w:pStyle w:val="af"/>
            </w:pPr>
            <w:r w:rsidRPr="009F601F">
              <w:t>н/д</w:t>
            </w:r>
          </w:p>
        </w:tc>
        <w:tc>
          <w:tcPr>
            <w:tcW w:w="1085" w:type="dxa"/>
            <w:noWrap/>
          </w:tcPr>
          <w:p w14:paraId="0D3A4484" w14:textId="77777777" w:rsidR="002F0BEB" w:rsidRPr="009F601F" w:rsidRDefault="002F0BEB" w:rsidP="002F0BEB">
            <w:pPr>
              <w:pStyle w:val="af"/>
            </w:pPr>
            <w:r w:rsidRPr="009F601F">
              <w:t>-</w:t>
            </w:r>
          </w:p>
        </w:tc>
      </w:tr>
      <w:tr w:rsidR="009F601F" w:rsidRPr="009F601F" w14:paraId="7AF400F4" w14:textId="77777777" w:rsidTr="002F0BEB">
        <w:trPr>
          <w:trHeight w:val="204"/>
        </w:trPr>
        <w:tc>
          <w:tcPr>
            <w:tcW w:w="704" w:type="dxa"/>
            <w:vMerge w:val="restart"/>
            <w:noWrap/>
            <w:hideMark/>
          </w:tcPr>
          <w:p w14:paraId="6D6F85FD" w14:textId="77777777" w:rsidR="002F0BEB" w:rsidRPr="009F601F" w:rsidRDefault="002F0BEB" w:rsidP="002F0BEB">
            <w:pPr>
              <w:pStyle w:val="af"/>
            </w:pPr>
            <w:r w:rsidRPr="009F601F">
              <w:t>17.</w:t>
            </w:r>
          </w:p>
        </w:tc>
        <w:tc>
          <w:tcPr>
            <w:tcW w:w="4536" w:type="dxa"/>
            <w:vMerge w:val="restart"/>
            <w:noWrap/>
            <w:hideMark/>
          </w:tcPr>
          <w:p w14:paraId="6A7435B7" w14:textId="77777777" w:rsidR="002F0BEB" w:rsidRPr="009F601F" w:rsidRDefault="002F0BEB" w:rsidP="002F0BEB">
            <w:pPr>
              <w:pStyle w:val="af"/>
              <w:jc w:val="left"/>
            </w:pPr>
            <w:r w:rsidRPr="009F601F">
              <w:t>Замена линейной части газопроводов</w:t>
            </w:r>
          </w:p>
        </w:tc>
        <w:tc>
          <w:tcPr>
            <w:tcW w:w="851" w:type="dxa"/>
            <w:noWrap/>
            <w:hideMark/>
          </w:tcPr>
          <w:p w14:paraId="073DA299" w14:textId="77777777" w:rsidR="002F0BEB" w:rsidRPr="009F601F" w:rsidRDefault="002F0BEB" w:rsidP="002F0BEB">
            <w:pPr>
              <w:pStyle w:val="af"/>
            </w:pPr>
            <w:r w:rsidRPr="009F601F">
              <w:t>м</w:t>
            </w:r>
          </w:p>
        </w:tc>
        <w:tc>
          <w:tcPr>
            <w:tcW w:w="1084" w:type="dxa"/>
            <w:noWrap/>
          </w:tcPr>
          <w:p w14:paraId="62937762" w14:textId="77777777" w:rsidR="002F0BEB" w:rsidRPr="009F601F" w:rsidRDefault="002F0BEB" w:rsidP="002F0BEB">
            <w:pPr>
              <w:pStyle w:val="af"/>
            </w:pPr>
            <w:r w:rsidRPr="009F601F">
              <w:t>-</w:t>
            </w:r>
          </w:p>
        </w:tc>
        <w:tc>
          <w:tcPr>
            <w:tcW w:w="1085" w:type="dxa"/>
            <w:noWrap/>
          </w:tcPr>
          <w:p w14:paraId="4E57E675" w14:textId="77777777" w:rsidR="002F0BEB" w:rsidRPr="009F601F" w:rsidRDefault="002F0BEB" w:rsidP="002F0BEB">
            <w:pPr>
              <w:pStyle w:val="af"/>
            </w:pPr>
            <w:r w:rsidRPr="009F601F">
              <w:t>2 000</w:t>
            </w:r>
          </w:p>
        </w:tc>
        <w:tc>
          <w:tcPr>
            <w:tcW w:w="1085" w:type="dxa"/>
            <w:noWrap/>
          </w:tcPr>
          <w:p w14:paraId="1D30FA03" w14:textId="77777777" w:rsidR="002F0BEB" w:rsidRPr="009F601F" w:rsidRDefault="002F0BEB" w:rsidP="002F0BEB">
            <w:pPr>
              <w:pStyle w:val="af"/>
            </w:pPr>
            <w:r w:rsidRPr="009F601F">
              <w:t>2 010</w:t>
            </w:r>
          </w:p>
        </w:tc>
      </w:tr>
      <w:tr w:rsidR="009F601F" w:rsidRPr="009F601F" w14:paraId="05FE28A8" w14:textId="77777777" w:rsidTr="002F0BEB">
        <w:trPr>
          <w:trHeight w:val="204"/>
        </w:trPr>
        <w:tc>
          <w:tcPr>
            <w:tcW w:w="704" w:type="dxa"/>
            <w:vMerge/>
            <w:noWrap/>
          </w:tcPr>
          <w:p w14:paraId="7DD595DC" w14:textId="77777777" w:rsidR="002F0BEB" w:rsidRPr="009F601F" w:rsidRDefault="002F0BEB" w:rsidP="002F0BEB">
            <w:pPr>
              <w:pStyle w:val="af"/>
            </w:pPr>
          </w:p>
        </w:tc>
        <w:tc>
          <w:tcPr>
            <w:tcW w:w="4536" w:type="dxa"/>
            <w:vMerge/>
            <w:noWrap/>
          </w:tcPr>
          <w:p w14:paraId="05E317A1" w14:textId="77777777" w:rsidR="002F0BEB" w:rsidRPr="009F601F" w:rsidRDefault="002F0BEB" w:rsidP="002F0BEB">
            <w:pPr>
              <w:pStyle w:val="af"/>
              <w:jc w:val="left"/>
            </w:pPr>
          </w:p>
        </w:tc>
        <w:tc>
          <w:tcPr>
            <w:tcW w:w="851" w:type="dxa"/>
            <w:noWrap/>
          </w:tcPr>
          <w:p w14:paraId="740E34F5" w14:textId="77777777" w:rsidR="002F0BEB" w:rsidRPr="009F601F" w:rsidRDefault="002F0BEB" w:rsidP="002F0BEB">
            <w:pPr>
              <w:pStyle w:val="af"/>
            </w:pPr>
            <w:r w:rsidRPr="009F601F">
              <w:t>%</w:t>
            </w:r>
          </w:p>
        </w:tc>
        <w:tc>
          <w:tcPr>
            <w:tcW w:w="1084" w:type="dxa"/>
            <w:noWrap/>
          </w:tcPr>
          <w:p w14:paraId="6012810E" w14:textId="77777777" w:rsidR="002F0BEB" w:rsidRPr="009F601F" w:rsidRDefault="002F0BEB" w:rsidP="002F0BEB">
            <w:pPr>
              <w:pStyle w:val="af"/>
            </w:pPr>
            <w:r w:rsidRPr="009F601F">
              <w:t>-</w:t>
            </w:r>
          </w:p>
        </w:tc>
        <w:tc>
          <w:tcPr>
            <w:tcW w:w="1085" w:type="dxa"/>
            <w:noWrap/>
          </w:tcPr>
          <w:p w14:paraId="40EDDF36" w14:textId="77777777" w:rsidR="002F0BEB" w:rsidRPr="009F601F" w:rsidRDefault="002F0BEB" w:rsidP="002F0BEB">
            <w:pPr>
              <w:pStyle w:val="af"/>
            </w:pPr>
            <w:r w:rsidRPr="009F601F">
              <w:t>100</w:t>
            </w:r>
          </w:p>
        </w:tc>
        <w:tc>
          <w:tcPr>
            <w:tcW w:w="1085" w:type="dxa"/>
            <w:noWrap/>
          </w:tcPr>
          <w:p w14:paraId="0098EE64" w14:textId="77777777" w:rsidR="002F0BEB" w:rsidRPr="009F601F" w:rsidRDefault="002F0BEB" w:rsidP="002F0BEB">
            <w:pPr>
              <w:pStyle w:val="af"/>
            </w:pPr>
            <w:r w:rsidRPr="009F601F">
              <w:t>23,46</w:t>
            </w:r>
          </w:p>
        </w:tc>
      </w:tr>
      <w:tr w:rsidR="009F601F" w:rsidRPr="009F601F" w14:paraId="404B319A" w14:textId="77777777" w:rsidTr="002F0BEB">
        <w:trPr>
          <w:trHeight w:val="204"/>
        </w:trPr>
        <w:tc>
          <w:tcPr>
            <w:tcW w:w="704" w:type="dxa"/>
            <w:vMerge w:val="restart"/>
            <w:noWrap/>
          </w:tcPr>
          <w:p w14:paraId="026A5C99" w14:textId="77777777" w:rsidR="002F0BEB" w:rsidRPr="009F601F" w:rsidRDefault="002F0BEB" w:rsidP="002F0BEB">
            <w:pPr>
              <w:pStyle w:val="af"/>
            </w:pPr>
            <w:r w:rsidRPr="009F601F">
              <w:t>18.</w:t>
            </w:r>
          </w:p>
        </w:tc>
        <w:tc>
          <w:tcPr>
            <w:tcW w:w="4536" w:type="dxa"/>
            <w:vMerge w:val="restart"/>
            <w:noWrap/>
          </w:tcPr>
          <w:p w14:paraId="456F14F5" w14:textId="77777777" w:rsidR="002F0BEB" w:rsidRPr="009F601F" w:rsidRDefault="002F0BEB" w:rsidP="002F0BEB">
            <w:pPr>
              <w:pStyle w:val="af"/>
              <w:jc w:val="left"/>
            </w:pPr>
            <w:r w:rsidRPr="009F601F">
              <w:t>Реконструкция пунктов редуцирования газа, всего</w:t>
            </w:r>
          </w:p>
        </w:tc>
        <w:tc>
          <w:tcPr>
            <w:tcW w:w="851" w:type="dxa"/>
            <w:noWrap/>
          </w:tcPr>
          <w:p w14:paraId="5183DE7D" w14:textId="77777777" w:rsidR="002F0BEB" w:rsidRPr="009F601F" w:rsidRDefault="002F0BEB" w:rsidP="002F0BEB">
            <w:pPr>
              <w:pStyle w:val="af"/>
            </w:pPr>
            <w:r w:rsidRPr="009F601F">
              <w:t>ед.</w:t>
            </w:r>
          </w:p>
        </w:tc>
        <w:tc>
          <w:tcPr>
            <w:tcW w:w="1084" w:type="dxa"/>
            <w:noWrap/>
          </w:tcPr>
          <w:p w14:paraId="4AFB3481" w14:textId="77777777" w:rsidR="002F0BEB" w:rsidRPr="009F601F" w:rsidRDefault="002F0BEB" w:rsidP="002F0BEB">
            <w:pPr>
              <w:pStyle w:val="af"/>
            </w:pPr>
            <w:r w:rsidRPr="009F601F">
              <w:t>40</w:t>
            </w:r>
          </w:p>
        </w:tc>
        <w:tc>
          <w:tcPr>
            <w:tcW w:w="1085" w:type="dxa"/>
            <w:noWrap/>
          </w:tcPr>
          <w:p w14:paraId="221A2390" w14:textId="77777777" w:rsidR="002F0BEB" w:rsidRPr="009F601F" w:rsidRDefault="002F0BEB" w:rsidP="002F0BEB">
            <w:pPr>
              <w:pStyle w:val="af"/>
            </w:pPr>
            <w:r w:rsidRPr="009F601F">
              <w:t>28</w:t>
            </w:r>
          </w:p>
        </w:tc>
        <w:tc>
          <w:tcPr>
            <w:tcW w:w="1085" w:type="dxa"/>
            <w:noWrap/>
          </w:tcPr>
          <w:p w14:paraId="5FD317F6" w14:textId="77777777" w:rsidR="002F0BEB" w:rsidRPr="009F601F" w:rsidRDefault="002F0BEB" w:rsidP="002F0BEB">
            <w:pPr>
              <w:pStyle w:val="af"/>
            </w:pPr>
            <w:r w:rsidRPr="009F601F">
              <w:t>20</w:t>
            </w:r>
          </w:p>
        </w:tc>
      </w:tr>
      <w:tr w:rsidR="009F601F" w:rsidRPr="009F601F" w14:paraId="3CDF0D89" w14:textId="77777777" w:rsidTr="002F0BEB">
        <w:trPr>
          <w:trHeight w:val="204"/>
        </w:trPr>
        <w:tc>
          <w:tcPr>
            <w:tcW w:w="704" w:type="dxa"/>
            <w:vMerge/>
            <w:noWrap/>
          </w:tcPr>
          <w:p w14:paraId="1FBAB6BE" w14:textId="77777777" w:rsidR="002F0BEB" w:rsidRPr="009F601F" w:rsidRDefault="002F0BEB" w:rsidP="002F0BEB">
            <w:pPr>
              <w:pStyle w:val="af"/>
            </w:pPr>
          </w:p>
        </w:tc>
        <w:tc>
          <w:tcPr>
            <w:tcW w:w="4536" w:type="dxa"/>
            <w:vMerge/>
            <w:noWrap/>
          </w:tcPr>
          <w:p w14:paraId="590149AC" w14:textId="77777777" w:rsidR="002F0BEB" w:rsidRPr="009F601F" w:rsidRDefault="002F0BEB" w:rsidP="002F0BEB">
            <w:pPr>
              <w:pStyle w:val="af"/>
              <w:jc w:val="left"/>
            </w:pPr>
          </w:p>
        </w:tc>
        <w:tc>
          <w:tcPr>
            <w:tcW w:w="851" w:type="dxa"/>
            <w:noWrap/>
          </w:tcPr>
          <w:p w14:paraId="21744399" w14:textId="77777777" w:rsidR="002F0BEB" w:rsidRPr="009F601F" w:rsidRDefault="002F0BEB" w:rsidP="002F0BEB">
            <w:pPr>
              <w:pStyle w:val="af"/>
            </w:pPr>
            <w:r w:rsidRPr="009F601F">
              <w:t>%</w:t>
            </w:r>
          </w:p>
        </w:tc>
        <w:tc>
          <w:tcPr>
            <w:tcW w:w="1084" w:type="dxa"/>
            <w:noWrap/>
          </w:tcPr>
          <w:p w14:paraId="0451FE95" w14:textId="77777777" w:rsidR="002F0BEB" w:rsidRPr="009F601F" w:rsidRDefault="002F0BEB" w:rsidP="002F0BEB">
            <w:pPr>
              <w:pStyle w:val="af"/>
            </w:pPr>
            <w:r w:rsidRPr="009F601F">
              <w:t>100</w:t>
            </w:r>
          </w:p>
        </w:tc>
        <w:tc>
          <w:tcPr>
            <w:tcW w:w="1085" w:type="dxa"/>
            <w:noWrap/>
          </w:tcPr>
          <w:p w14:paraId="58A03DDE" w14:textId="77777777" w:rsidR="002F0BEB" w:rsidRPr="009F601F" w:rsidRDefault="002F0BEB" w:rsidP="002F0BEB">
            <w:pPr>
              <w:pStyle w:val="af"/>
            </w:pPr>
            <w:r w:rsidRPr="009F601F">
              <w:t>100</w:t>
            </w:r>
          </w:p>
        </w:tc>
        <w:tc>
          <w:tcPr>
            <w:tcW w:w="1085" w:type="dxa"/>
            <w:noWrap/>
          </w:tcPr>
          <w:p w14:paraId="16726024" w14:textId="77777777" w:rsidR="002F0BEB" w:rsidRPr="009F601F" w:rsidRDefault="002F0BEB" w:rsidP="002F0BEB">
            <w:pPr>
              <w:pStyle w:val="af"/>
            </w:pPr>
            <w:r w:rsidRPr="009F601F">
              <w:t>105,26</w:t>
            </w:r>
          </w:p>
        </w:tc>
      </w:tr>
      <w:tr w:rsidR="009F601F" w:rsidRPr="009F601F" w14:paraId="45194544" w14:textId="77777777" w:rsidTr="002F0BEB">
        <w:trPr>
          <w:trHeight w:val="204"/>
        </w:trPr>
        <w:tc>
          <w:tcPr>
            <w:tcW w:w="704" w:type="dxa"/>
            <w:vMerge w:val="restart"/>
            <w:noWrap/>
            <w:hideMark/>
          </w:tcPr>
          <w:p w14:paraId="54170D0C" w14:textId="77777777" w:rsidR="002F0BEB" w:rsidRPr="009F601F" w:rsidRDefault="002F0BEB" w:rsidP="002F0BEB">
            <w:pPr>
              <w:pStyle w:val="af"/>
            </w:pPr>
            <w:r w:rsidRPr="009F601F">
              <w:t>19.</w:t>
            </w:r>
          </w:p>
        </w:tc>
        <w:tc>
          <w:tcPr>
            <w:tcW w:w="4536" w:type="dxa"/>
            <w:vMerge w:val="restart"/>
            <w:noWrap/>
            <w:hideMark/>
          </w:tcPr>
          <w:p w14:paraId="135C5BC1" w14:textId="77777777" w:rsidR="002F0BEB" w:rsidRPr="009F601F" w:rsidRDefault="002F0BEB" w:rsidP="002F0BEB">
            <w:pPr>
              <w:pStyle w:val="af"/>
              <w:jc w:val="left"/>
            </w:pPr>
            <w:r w:rsidRPr="009F601F">
              <w:t>Реконструкция пунктов редуцирования газа: ГРП, ГРПБ, ГРУ</w:t>
            </w:r>
          </w:p>
        </w:tc>
        <w:tc>
          <w:tcPr>
            <w:tcW w:w="851" w:type="dxa"/>
            <w:noWrap/>
            <w:hideMark/>
          </w:tcPr>
          <w:p w14:paraId="5938BF26" w14:textId="77777777" w:rsidR="002F0BEB" w:rsidRPr="009F601F" w:rsidRDefault="002F0BEB" w:rsidP="002F0BEB">
            <w:pPr>
              <w:pStyle w:val="af"/>
            </w:pPr>
            <w:r w:rsidRPr="009F601F">
              <w:t>ед.</w:t>
            </w:r>
          </w:p>
        </w:tc>
        <w:tc>
          <w:tcPr>
            <w:tcW w:w="1084" w:type="dxa"/>
            <w:noWrap/>
          </w:tcPr>
          <w:p w14:paraId="7109EBF2" w14:textId="77777777" w:rsidR="002F0BEB" w:rsidRPr="009F601F" w:rsidRDefault="002F0BEB" w:rsidP="002F0BEB">
            <w:pPr>
              <w:pStyle w:val="af"/>
            </w:pPr>
            <w:r w:rsidRPr="009F601F">
              <w:t>н/д</w:t>
            </w:r>
          </w:p>
        </w:tc>
        <w:tc>
          <w:tcPr>
            <w:tcW w:w="1085" w:type="dxa"/>
            <w:noWrap/>
          </w:tcPr>
          <w:p w14:paraId="24AD8645" w14:textId="77777777" w:rsidR="002F0BEB" w:rsidRPr="009F601F" w:rsidRDefault="002F0BEB" w:rsidP="002F0BEB">
            <w:pPr>
              <w:pStyle w:val="af"/>
            </w:pPr>
            <w:r w:rsidRPr="009F601F">
              <w:t>н/д</w:t>
            </w:r>
          </w:p>
        </w:tc>
        <w:tc>
          <w:tcPr>
            <w:tcW w:w="1085" w:type="dxa"/>
            <w:noWrap/>
          </w:tcPr>
          <w:p w14:paraId="3004D983" w14:textId="77777777" w:rsidR="002F0BEB" w:rsidRPr="009F601F" w:rsidRDefault="002F0BEB" w:rsidP="002F0BEB">
            <w:pPr>
              <w:pStyle w:val="af"/>
            </w:pPr>
            <w:r w:rsidRPr="009F601F">
              <w:t>8</w:t>
            </w:r>
          </w:p>
        </w:tc>
      </w:tr>
      <w:tr w:rsidR="009F601F" w:rsidRPr="009F601F" w14:paraId="5645C68A" w14:textId="77777777" w:rsidTr="002F0BEB">
        <w:trPr>
          <w:trHeight w:val="204"/>
        </w:trPr>
        <w:tc>
          <w:tcPr>
            <w:tcW w:w="704" w:type="dxa"/>
            <w:vMerge/>
            <w:noWrap/>
          </w:tcPr>
          <w:p w14:paraId="758310E6" w14:textId="77777777" w:rsidR="002F0BEB" w:rsidRPr="009F601F" w:rsidRDefault="002F0BEB" w:rsidP="002F0BEB">
            <w:pPr>
              <w:pStyle w:val="af"/>
            </w:pPr>
          </w:p>
        </w:tc>
        <w:tc>
          <w:tcPr>
            <w:tcW w:w="4536" w:type="dxa"/>
            <w:vMerge/>
            <w:noWrap/>
          </w:tcPr>
          <w:p w14:paraId="402C4788" w14:textId="77777777" w:rsidR="002F0BEB" w:rsidRPr="009F601F" w:rsidRDefault="002F0BEB" w:rsidP="002F0BEB">
            <w:pPr>
              <w:pStyle w:val="af"/>
              <w:jc w:val="left"/>
            </w:pPr>
          </w:p>
        </w:tc>
        <w:tc>
          <w:tcPr>
            <w:tcW w:w="851" w:type="dxa"/>
            <w:noWrap/>
          </w:tcPr>
          <w:p w14:paraId="7DC10F88" w14:textId="77777777" w:rsidR="002F0BEB" w:rsidRPr="009F601F" w:rsidRDefault="002F0BEB" w:rsidP="002F0BEB">
            <w:pPr>
              <w:pStyle w:val="af"/>
            </w:pPr>
            <w:r w:rsidRPr="009F601F">
              <w:t>%</w:t>
            </w:r>
          </w:p>
        </w:tc>
        <w:tc>
          <w:tcPr>
            <w:tcW w:w="1084" w:type="dxa"/>
            <w:noWrap/>
          </w:tcPr>
          <w:p w14:paraId="727DE085" w14:textId="77777777" w:rsidR="002F0BEB" w:rsidRPr="009F601F" w:rsidRDefault="002F0BEB" w:rsidP="002F0BEB">
            <w:pPr>
              <w:pStyle w:val="af"/>
            </w:pPr>
            <w:r w:rsidRPr="009F601F">
              <w:t>н/д</w:t>
            </w:r>
          </w:p>
        </w:tc>
        <w:tc>
          <w:tcPr>
            <w:tcW w:w="1085" w:type="dxa"/>
            <w:noWrap/>
          </w:tcPr>
          <w:p w14:paraId="621B41EE" w14:textId="77777777" w:rsidR="002F0BEB" w:rsidRPr="009F601F" w:rsidRDefault="002F0BEB" w:rsidP="002F0BEB">
            <w:pPr>
              <w:pStyle w:val="af"/>
            </w:pPr>
            <w:r w:rsidRPr="009F601F">
              <w:t>н/д</w:t>
            </w:r>
          </w:p>
        </w:tc>
        <w:tc>
          <w:tcPr>
            <w:tcW w:w="1085" w:type="dxa"/>
            <w:noWrap/>
          </w:tcPr>
          <w:p w14:paraId="4ABD2BCA" w14:textId="77777777" w:rsidR="002F0BEB" w:rsidRPr="009F601F" w:rsidRDefault="002F0BEB" w:rsidP="002F0BEB">
            <w:pPr>
              <w:pStyle w:val="af"/>
            </w:pPr>
            <w:r w:rsidRPr="009F601F">
              <w:t>100</w:t>
            </w:r>
          </w:p>
        </w:tc>
      </w:tr>
      <w:tr w:rsidR="009F601F" w:rsidRPr="009F601F" w14:paraId="3CA8598C" w14:textId="77777777" w:rsidTr="002F0BEB">
        <w:trPr>
          <w:trHeight w:val="204"/>
        </w:trPr>
        <w:tc>
          <w:tcPr>
            <w:tcW w:w="704" w:type="dxa"/>
            <w:vMerge w:val="restart"/>
            <w:noWrap/>
            <w:hideMark/>
          </w:tcPr>
          <w:p w14:paraId="4DDE7406" w14:textId="77777777" w:rsidR="002F0BEB" w:rsidRPr="009F601F" w:rsidRDefault="002F0BEB" w:rsidP="002F0BEB">
            <w:pPr>
              <w:pStyle w:val="af"/>
            </w:pPr>
            <w:r w:rsidRPr="009F601F">
              <w:t>20.</w:t>
            </w:r>
          </w:p>
        </w:tc>
        <w:tc>
          <w:tcPr>
            <w:tcW w:w="4536" w:type="dxa"/>
            <w:vMerge w:val="restart"/>
            <w:noWrap/>
            <w:hideMark/>
          </w:tcPr>
          <w:p w14:paraId="6A15E67D" w14:textId="77777777" w:rsidR="002F0BEB" w:rsidRPr="009F601F" w:rsidRDefault="002F0BEB" w:rsidP="002F0BEB">
            <w:pPr>
              <w:pStyle w:val="af"/>
              <w:jc w:val="left"/>
            </w:pPr>
            <w:r w:rsidRPr="009F601F">
              <w:t>Реконструкция пунктов редуцирования газа: ШРП</w:t>
            </w:r>
          </w:p>
        </w:tc>
        <w:tc>
          <w:tcPr>
            <w:tcW w:w="851" w:type="dxa"/>
            <w:noWrap/>
            <w:hideMark/>
          </w:tcPr>
          <w:p w14:paraId="65384138" w14:textId="77777777" w:rsidR="002F0BEB" w:rsidRPr="009F601F" w:rsidRDefault="002F0BEB" w:rsidP="002F0BEB">
            <w:pPr>
              <w:pStyle w:val="af"/>
            </w:pPr>
            <w:r w:rsidRPr="009F601F">
              <w:t>ед.</w:t>
            </w:r>
          </w:p>
        </w:tc>
        <w:tc>
          <w:tcPr>
            <w:tcW w:w="1084" w:type="dxa"/>
            <w:noWrap/>
          </w:tcPr>
          <w:p w14:paraId="3A2AEC31" w14:textId="77777777" w:rsidR="002F0BEB" w:rsidRPr="009F601F" w:rsidRDefault="002F0BEB" w:rsidP="002F0BEB">
            <w:pPr>
              <w:pStyle w:val="af"/>
            </w:pPr>
            <w:r w:rsidRPr="009F601F">
              <w:t>н/д</w:t>
            </w:r>
          </w:p>
        </w:tc>
        <w:tc>
          <w:tcPr>
            <w:tcW w:w="1085" w:type="dxa"/>
            <w:noWrap/>
          </w:tcPr>
          <w:p w14:paraId="1BB3EE64" w14:textId="77777777" w:rsidR="002F0BEB" w:rsidRPr="009F601F" w:rsidRDefault="002F0BEB" w:rsidP="002F0BEB">
            <w:pPr>
              <w:pStyle w:val="af"/>
            </w:pPr>
            <w:r w:rsidRPr="009F601F">
              <w:t>н/д</w:t>
            </w:r>
          </w:p>
        </w:tc>
        <w:tc>
          <w:tcPr>
            <w:tcW w:w="1085" w:type="dxa"/>
            <w:noWrap/>
          </w:tcPr>
          <w:p w14:paraId="60CD3CF4" w14:textId="77777777" w:rsidR="002F0BEB" w:rsidRPr="009F601F" w:rsidRDefault="002F0BEB" w:rsidP="002F0BEB">
            <w:pPr>
              <w:pStyle w:val="af"/>
            </w:pPr>
            <w:r w:rsidRPr="009F601F">
              <w:t>12</w:t>
            </w:r>
          </w:p>
        </w:tc>
      </w:tr>
      <w:tr w:rsidR="009F601F" w:rsidRPr="009F601F" w14:paraId="65B4BA82" w14:textId="77777777" w:rsidTr="002F0BEB">
        <w:trPr>
          <w:trHeight w:val="204"/>
        </w:trPr>
        <w:tc>
          <w:tcPr>
            <w:tcW w:w="704" w:type="dxa"/>
            <w:vMerge/>
            <w:noWrap/>
          </w:tcPr>
          <w:p w14:paraId="218021D5" w14:textId="77777777" w:rsidR="002F0BEB" w:rsidRPr="009F601F" w:rsidRDefault="002F0BEB" w:rsidP="002F0BEB">
            <w:pPr>
              <w:pStyle w:val="af"/>
            </w:pPr>
          </w:p>
        </w:tc>
        <w:tc>
          <w:tcPr>
            <w:tcW w:w="4536" w:type="dxa"/>
            <w:vMerge/>
            <w:noWrap/>
          </w:tcPr>
          <w:p w14:paraId="4B9EB747" w14:textId="77777777" w:rsidR="002F0BEB" w:rsidRPr="009F601F" w:rsidRDefault="002F0BEB" w:rsidP="002F0BEB">
            <w:pPr>
              <w:pStyle w:val="af"/>
              <w:jc w:val="left"/>
            </w:pPr>
          </w:p>
        </w:tc>
        <w:tc>
          <w:tcPr>
            <w:tcW w:w="851" w:type="dxa"/>
            <w:noWrap/>
          </w:tcPr>
          <w:p w14:paraId="22EA02E6" w14:textId="77777777" w:rsidR="002F0BEB" w:rsidRPr="009F601F" w:rsidRDefault="002F0BEB" w:rsidP="002F0BEB">
            <w:pPr>
              <w:pStyle w:val="af"/>
            </w:pPr>
            <w:r w:rsidRPr="009F601F">
              <w:t>%</w:t>
            </w:r>
          </w:p>
        </w:tc>
        <w:tc>
          <w:tcPr>
            <w:tcW w:w="1084" w:type="dxa"/>
            <w:noWrap/>
          </w:tcPr>
          <w:p w14:paraId="067DFECF" w14:textId="77777777" w:rsidR="002F0BEB" w:rsidRPr="009F601F" w:rsidRDefault="002F0BEB" w:rsidP="002F0BEB">
            <w:pPr>
              <w:pStyle w:val="af"/>
            </w:pPr>
            <w:r w:rsidRPr="009F601F">
              <w:t>н/д</w:t>
            </w:r>
          </w:p>
        </w:tc>
        <w:tc>
          <w:tcPr>
            <w:tcW w:w="1085" w:type="dxa"/>
            <w:noWrap/>
          </w:tcPr>
          <w:p w14:paraId="2AA50917" w14:textId="77777777" w:rsidR="002F0BEB" w:rsidRPr="009F601F" w:rsidRDefault="002F0BEB" w:rsidP="002F0BEB">
            <w:pPr>
              <w:pStyle w:val="af"/>
            </w:pPr>
            <w:r w:rsidRPr="009F601F">
              <w:t>н/д</w:t>
            </w:r>
          </w:p>
        </w:tc>
        <w:tc>
          <w:tcPr>
            <w:tcW w:w="1085" w:type="dxa"/>
            <w:noWrap/>
          </w:tcPr>
          <w:p w14:paraId="185A928C" w14:textId="77777777" w:rsidR="002F0BEB" w:rsidRPr="009F601F" w:rsidRDefault="002F0BEB" w:rsidP="002F0BEB">
            <w:pPr>
              <w:pStyle w:val="af"/>
            </w:pPr>
            <w:r w:rsidRPr="009F601F">
              <w:t>109,1</w:t>
            </w:r>
          </w:p>
        </w:tc>
      </w:tr>
      <w:tr w:rsidR="009F601F" w:rsidRPr="009F601F" w14:paraId="686C6D3A" w14:textId="77777777" w:rsidTr="002F0BEB">
        <w:trPr>
          <w:trHeight w:val="204"/>
        </w:trPr>
        <w:tc>
          <w:tcPr>
            <w:tcW w:w="704" w:type="dxa"/>
            <w:vMerge w:val="restart"/>
            <w:noWrap/>
          </w:tcPr>
          <w:p w14:paraId="6163E929" w14:textId="77777777" w:rsidR="002F0BEB" w:rsidRPr="009F601F" w:rsidRDefault="002F0BEB" w:rsidP="002F0BEB">
            <w:pPr>
              <w:pStyle w:val="af"/>
            </w:pPr>
            <w:r w:rsidRPr="009F601F">
              <w:t>21.</w:t>
            </w:r>
          </w:p>
        </w:tc>
        <w:tc>
          <w:tcPr>
            <w:tcW w:w="4536" w:type="dxa"/>
            <w:vMerge w:val="restart"/>
            <w:noWrap/>
          </w:tcPr>
          <w:p w14:paraId="50F4C53A" w14:textId="77777777" w:rsidR="002F0BEB" w:rsidRPr="009F601F" w:rsidRDefault="002F0BEB" w:rsidP="002F0BEB">
            <w:pPr>
              <w:pStyle w:val="af"/>
              <w:jc w:val="left"/>
            </w:pPr>
            <w:r w:rsidRPr="009F601F">
              <w:t>Ремонт и подготовка к зиме автомобильного транспорта</w:t>
            </w:r>
          </w:p>
        </w:tc>
        <w:tc>
          <w:tcPr>
            <w:tcW w:w="851" w:type="dxa"/>
            <w:noWrap/>
          </w:tcPr>
          <w:p w14:paraId="593F1B29" w14:textId="77777777" w:rsidR="002F0BEB" w:rsidRPr="009F601F" w:rsidRDefault="002F0BEB" w:rsidP="002F0BEB">
            <w:pPr>
              <w:pStyle w:val="af"/>
            </w:pPr>
            <w:r w:rsidRPr="009F601F">
              <w:t>ед.</w:t>
            </w:r>
          </w:p>
        </w:tc>
        <w:tc>
          <w:tcPr>
            <w:tcW w:w="1084" w:type="dxa"/>
            <w:noWrap/>
          </w:tcPr>
          <w:p w14:paraId="6501CC9C" w14:textId="77777777" w:rsidR="002F0BEB" w:rsidRPr="009F601F" w:rsidRDefault="002F0BEB" w:rsidP="002F0BEB">
            <w:pPr>
              <w:pStyle w:val="af"/>
            </w:pPr>
            <w:r w:rsidRPr="009F601F">
              <w:t>545</w:t>
            </w:r>
          </w:p>
        </w:tc>
        <w:tc>
          <w:tcPr>
            <w:tcW w:w="1085" w:type="dxa"/>
            <w:noWrap/>
          </w:tcPr>
          <w:p w14:paraId="111358E9" w14:textId="77777777" w:rsidR="002F0BEB" w:rsidRPr="009F601F" w:rsidRDefault="002F0BEB" w:rsidP="002F0BEB">
            <w:pPr>
              <w:pStyle w:val="af"/>
            </w:pPr>
            <w:r w:rsidRPr="009F601F">
              <w:t>588</w:t>
            </w:r>
          </w:p>
        </w:tc>
        <w:tc>
          <w:tcPr>
            <w:tcW w:w="1085" w:type="dxa"/>
            <w:noWrap/>
          </w:tcPr>
          <w:p w14:paraId="2E46AD20" w14:textId="77777777" w:rsidR="002F0BEB" w:rsidRPr="009F601F" w:rsidRDefault="002F0BEB" w:rsidP="002F0BEB">
            <w:pPr>
              <w:pStyle w:val="af"/>
            </w:pPr>
            <w:r w:rsidRPr="009F601F">
              <w:t>609</w:t>
            </w:r>
          </w:p>
        </w:tc>
      </w:tr>
      <w:tr w:rsidR="009F601F" w:rsidRPr="009F601F" w14:paraId="2E8E53BF" w14:textId="77777777" w:rsidTr="002F0BEB">
        <w:trPr>
          <w:trHeight w:val="204"/>
        </w:trPr>
        <w:tc>
          <w:tcPr>
            <w:tcW w:w="704" w:type="dxa"/>
            <w:vMerge/>
            <w:noWrap/>
          </w:tcPr>
          <w:p w14:paraId="22A74AA6" w14:textId="77777777" w:rsidR="002F0BEB" w:rsidRPr="009F601F" w:rsidRDefault="002F0BEB" w:rsidP="002F0BEB">
            <w:pPr>
              <w:pStyle w:val="af"/>
            </w:pPr>
          </w:p>
        </w:tc>
        <w:tc>
          <w:tcPr>
            <w:tcW w:w="4536" w:type="dxa"/>
            <w:vMerge/>
            <w:noWrap/>
          </w:tcPr>
          <w:p w14:paraId="06E79075" w14:textId="77777777" w:rsidR="002F0BEB" w:rsidRPr="009F601F" w:rsidRDefault="002F0BEB" w:rsidP="002F0BEB">
            <w:pPr>
              <w:pStyle w:val="af"/>
              <w:jc w:val="left"/>
            </w:pPr>
          </w:p>
        </w:tc>
        <w:tc>
          <w:tcPr>
            <w:tcW w:w="851" w:type="dxa"/>
            <w:noWrap/>
          </w:tcPr>
          <w:p w14:paraId="7C9D9D49" w14:textId="77777777" w:rsidR="002F0BEB" w:rsidRPr="009F601F" w:rsidRDefault="002F0BEB" w:rsidP="002F0BEB">
            <w:pPr>
              <w:pStyle w:val="af"/>
            </w:pPr>
            <w:r w:rsidRPr="009F601F">
              <w:t>%</w:t>
            </w:r>
          </w:p>
        </w:tc>
        <w:tc>
          <w:tcPr>
            <w:tcW w:w="1084" w:type="dxa"/>
            <w:noWrap/>
          </w:tcPr>
          <w:p w14:paraId="45A7EFFB" w14:textId="77777777" w:rsidR="002F0BEB" w:rsidRPr="009F601F" w:rsidRDefault="002F0BEB" w:rsidP="002F0BEB">
            <w:pPr>
              <w:pStyle w:val="af"/>
            </w:pPr>
            <w:r w:rsidRPr="009F601F">
              <w:t>100</w:t>
            </w:r>
          </w:p>
        </w:tc>
        <w:tc>
          <w:tcPr>
            <w:tcW w:w="1085" w:type="dxa"/>
            <w:noWrap/>
          </w:tcPr>
          <w:p w14:paraId="56AE50C4" w14:textId="77777777" w:rsidR="002F0BEB" w:rsidRPr="009F601F" w:rsidRDefault="002F0BEB" w:rsidP="002F0BEB">
            <w:pPr>
              <w:pStyle w:val="af"/>
            </w:pPr>
            <w:r w:rsidRPr="009F601F">
              <w:t>100</w:t>
            </w:r>
          </w:p>
        </w:tc>
        <w:tc>
          <w:tcPr>
            <w:tcW w:w="1085" w:type="dxa"/>
            <w:noWrap/>
          </w:tcPr>
          <w:p w14:paraId="785D4E36" w14:textId="77777777" w:rsidR="002F0BEB" w:rsidRPr="009F601F" w:rsidRDefault="002F0BEB" w:rsidP="002F0BEB">
            <w:pPr>
              <w:pStyle w:val="af"/>
            </w:pPr>
            <w:r w:rsidRPr="009F601F">
              <w:t>100</w:t>
            </w:r>
          </w:p>
        </w:tc>
      </w:tr>
    </w:tbl>
    <w:p w14:paraId="252F900B" w14:textId="77777777" w:rsidR="002F0BEB" w:rsidRPr="009F601F" w:rsidRDefault="002F0BEB" w:rsidP="002F0BEB">
      <w:pPr>
        <w:pStyle w:val="ab"/>
      </w:pPr>
    </w:p>
    <w:p w14:paraId="2CB5BEAE" w14:textId="4D650783" w:rsidR="002F0BEB" w:rsidRPr="009F601F" w:rsidRDefault="002F0BEB" w:rsidP="002F0BEB">
      <w:pPr>
        <w:pStyle w:val="ab"/>
      </w:pPr>
      <w:r w:rsidRPr="009F601F">
        <w:t xml:space="preserve">На сетях АО «Газпром газораспределение Ленинградская область» в границах МО «Заневское </w:t>
      </w:r>
      <w:r w:rsidR="00516A82" w:rsidRPr="009F601F">
        <w:t>городское поселение</w:t>
      </w:r>
      <w:r w:rsidRPr="009F601F">
        <w:t>» в 2012 и 2014 годах произошли два и один инцидента соответственно (в 2013 году инциденты отсутствовали).</w:t>
      </w:r>
    </w:p>
    <w:p w14:paraId="5360D407" w14:textId="274AC420" w:rsidR="002F0BEB" w:rsidRPr="009F601F" w:rsidRDefault="002F0BEB" w:rsidP="002F0BEB">
      <w:pPr>
        <w:pStyle w:val="ab"/>
      </w:pPr>
      <w:r w:rsidRPr="009F601F">
        <w:t xml:space="preserve">При подготовке газовых сетей МО «Заневское </w:t>
      </w:r>
      <w:r w:rsidR="00516A82" w:rsidRPr="009F601F">
        <w:t>городское поселение</w:t>
      </w:r>
      <w:r w:rsidRPr="009F601F">
        <w:t>» к стабильному функционированию в осенне-зимний сезон 2015-2016 гг. филиалом АО «Газпром газораспределение Ленинградская область» в г. Всеволожске в связи с аварией было приостановлено газоснабжение дер. Янино-1, Янино-2, Хирвости и Суоранда в период 26-28 сентября 2015 года.</w:t>
      </w:r>
    </w:p>
    <w:p w14:paraId="44B300EF" w14:textId="055E7473" w:rsidR="002F0BEB" w:rsidRPr="009F601F" w:rsidRDefault="002F0BEB" w:rsidP="002F0BEB">
      <w:pPr>
        <w:pStyle w:val="ab"/>
      </w:pPr>
      <w:r w:rsidRPr="009F601F">
        <w:t xml:space="preserve">Для повышения надежности газоснабжения потребителей и оптимизации загрузки существующей системы газоснабжения МО «Заневское </w:t>
      </w:r>
      <w:r w:rsidR="00516A82" w:rsidRPr="009F601F">
        <w:t>городское поселение</w:t>
      </w:r>
      <w:r w:rsidRPr="009F601F">
        <w:t>» на перспективу до 2025 года необходимо осуществлять своевременную реконструкцию и модернизацию газопроводов и пунктов редуцирования газа (ПРГ).</w:t>
      </w:r>
    </w:p>
    <w:p w14:paraId="2237BC59" w14:textId="77777777" w:rsidR="002F0BEB" w:rsidRPr="009F601F" w:rsidRDefault="002F0BEB" w:rsidP="003F6E52">
      <w:pPr>
        <w:pStyle w:val="111"/>
      </w:pPr>
      <w:bookmarkStart w:id="69" w:name="_Toc426827850"/>
      <w:bookmarkStart w:id="70" w:name="_Toc444450305"/>
      <w:r w:rsidRPr="009F601F">
        <w:lastRenderedPageBreak/>
        <w:t>Качество поставляемого ресурса</w:t>
      </w:r>
      <w:bookmarkEnd w:id="69"/>
      <w:bookmarkEnd w:id="70"/>
    </w:p>
    <w:p w14:paraId="4F416EE8" w14:textId="03F5A915" w:rsidR="002F0BEB" w:rsidRPr="009F601F" w:rsidRDefault="002F0BEB" w:rsidP="002F0BEB">
      <w:pPr>
        <w:pStyle w:val="ab"/>
        <w:rPr>
          <w:lang w:eastAsia="ru-RU"/>
        </w:rPr>
      </w:pPr>
      <w:r w:rsidRPr="009F601F">
        <w:rPr>
          <w:lang w:eastAsia="ru-RU"/>
        </w:rPr>
        <w:t xml:space="preserve">Усредненные данные за 2015 год по компонентному составу, содержанию сернистых соединений, температуре точки росы по влаге, плотности и низшей теплоте сгорания газа, подаваемого потребителям МО «Заневское </w:t>
      </w:r>
      <w:r w:rsidR="00516A82" w:rsidRPr="009F601F">
        <w:rPr>
          <w:lang w:eastAsia="ru-RU"/>
        </w:rPr>
        <w:t>городское поселение</w:t>
      </w:r>
      <w:r w:rsidRPr="009F601F">
        <w:rPr>
          <w:lang w:eastAsia="ru-RU"/>
        </w:rPr>
        <w:t>», представлены в табл. 2.5</w:t>
      </w:r>
      <w:r w:rsidR="00E13A0B" w:rsidRPr="009F601F">
        <w:rPr>
          <w:lang w:eastAsia="ru-RU"/>
        </w:rPr>
        <w:t>.8-1</w:t>
      </w:r>
      <w:r w:rsidRPr="009F601F">
        <w:rPr>
          <w:lang w:eastAsia="ru-RU"/>
        </w:rPr>
        <w:t>.</w:t>
      </w:r>
    </w:p>
    <w:p w14:paraId="1C48AC8D" w14:textId="77777777" w:rsidR="002F0BEB" w:rsidRPr="009F601F" w:rsidRDefault="002F0BEB" w:rsidP="00683693">
      <w:pPr>
        <w:pStyle w:val="11110"/>
      </w:pPr>
      <w:r w:rsidRPr="009F601F">
        <w:t>Качественные показатели природного газа (место отбора проб — входной коллектор КС «Северная»)</w:t>
      </w:r>
    </w:p>
    <w:tbl>
      <w:tblPr>
        <w:tblStyle w:val="UsersTable"/>
        <w:tblW w:w="5000" w:type="pct"/>
        <w:tblLayout w:type="fixed"/>
        <w:tblLook w:val="04A0" w:firstRow="1" w:lastRow="0" w:firstColumn="1" w:lastColumn="0" w:noHBand="0" w:noVBand="1"/>
      </w:tblPr>
      <w:tblGrid>
        <w:gridCol w:w="662"/>
        <w:gridCol w:w="4123"/>
        <w:gridCol w:w="1595"/>
        <w:gridCol w:w="1595"/>
        <w:gridCol w:w="1596"/>
      </w:tblGrid>
      <w:tr w:rsidR="009F601F" w:rsidRPr="009F601F" w14:paraId="4BCA61A0" w14:textId="77777777" w:rsidTr="002F0BEB">
        <w:trPr>
          <w:cnfStyle w:val="100000000000" w:firstRow="1" w:lastRow="0" w:firstColumn="0" w:lastColumn="0" w:oddVBand="0" w:evenVBand="0" w:oddHBand="0" w:evenHBand="0" w:firstRowFirstColumn="0" w:firstRowLastColumn="0" w:lastRowFirstColumn="0" w:lastRowLastColumn="0"/>
          <w:trHeight w:val="510"/>
        </w:trPr>
        <w:tc>
          <w:tcPr>
            <w:tcW w:w="346" w:type="pct"/>
            <w:noWrap/>
            <w:hideMark/>
          </w:tcPr>
          <w:p w14:paraId="2B1050C6" w14:textId="77777777" w:rsidR="002F0BEB" w:rsidRPr="009F601F" w:rsidRDefault="002F0BEB" w:rsidP="002F0BEB">
            <w:pPr>
              <w:pStyle w:val="af"/>
            </w:pPr>
            <w:r w:rsidRPr="009F601F">
              <w:t>№ п/п</w:t>
            </w:r>
          </w:p>
        </w:tc>
        <w:tc>
          <w:tcPr>
            <w:tcW w:w="2154" w:type="pct"/>
            <w:noWrap/>
            <w:hideMark/>
          </w:tcPr>
          <w:p w14:paraId="2BF79492" w14:textId="77777777" w:rsidR="002F0BEB" w:rsidRPr="009F601F" w:rsidRDefault="002F0BEB" w:rsidP="002F0BEB">
            <w:pPr>
              <w:pStyle w:val="af"/>
            </w:pPr>
            <w:r w:rsidRPr="009F601F">
              <w:t>Наименование показателя</w:t>
            </w:r>
          </w:p>
        </w:tc>
        <w:tc>
          <w:tcPr>
            <w:tcW w:w="833" w:type="pct"/>
            <w:noWrap/>
            <w:hideMark/>
          </w:tcPr>
          <w:p w14:paraId="540B7A4E" w14:textId="77777777" w:rsidR="002F0BEB" w:rsidRPr="009F601F" w:rsidRDefault="002F0BEB" w:rsidP="002F0BEB">
            <w:pPr>
              <w:pStyle w:val="af"/>
            </w:pPr>
            <w:r w:rsidRPr="009F601F">
              <w:t>Единица измерения</w:t>
            </w:r>
          </w:p>
        </w:tc>
        <w:tc>
          <w:tcPr>
            <w:tcW w:w="833" w:type="pct"/>
          </w:tcPr>
          <w:p w14:paraId="575FF74C" w14:textId="77777777" w:rsidR="002F0BEB" w:rsidRPr="009F601F" w:rsidRDefault="002F0BEB" w:rsidP="002F0BEB">
            <w:pPr>
              <w:pStyle w:val="af"/>
            </w:pPr>
            <w:r w:rsidRPr="009F601F">
              <w:t>Норма по ГОСТ 5542</w:t>
            </w:r>
          </w:p>
        </w:tc>
        <w:tc>
          <w:tcPr>
            <w:tcW w:w="834" w:type="pct"/>
            <w:noWrap/>
            <w:hideMark/>
          </w:tcPr>
          <w:p w14:paraId="179F0D35" w14:textId="77777777" w:rsidR="002F0BEB" w:rsidRPr="009F601F" w:rsidRDefault="002F0BEB" w:rsidP="002F0BEB">
            <w:pPr>
              <w:pStyle w:val="af"/>
            </w:pPr>
            <w:r w:rsidRPr="009F601F">
              <w:t>Значение</w:t>
            </w:r>
          </w:p>
        </w:tc>
      </w:tr>
      <w:tr w:rsidR="009F601F" w:rsidRPr="009F601F" w14:paraId="351C278A" w14:textId="77777777" w:rsidTr="002F0BEB">
        <w:tc>
          <w:tcPr>
            <w:tcW w:w="346" w:type="pct"/>
            <w:noWrap/>
            <w:hideMark/>
          </w:tcPr>
          <w:p w14:paraId="2E1019E2" w14:textId="77777777" w:rsidR="002F0BEB" w:rsidRPr="009F601F" w:rsidRDefault="002F0BEB" w:rsidP="002F0BEB">
            <w:pPr>
              <w:pStyle w:val="af"/>
            </w:pPr>
            <w:r w:rsidRPr="009F601F">
              <w:t>1.</w:t>
            </w:r>
          </w:p>
        </w:tc>
        <w:tc>
          <w:tcPr>
            <w:tcW w:w="2154" w:type="pct"/>
            <w:noWrap/>
            <w:hideMark/>
          </w:tcPr>
          <w:p w14:paraId="3ABDB603" w14:textId="77777777" w:rsidR="002F0BEB" w:rsidRPr="009F601F" w:rsidRDefault="002F0BEB" w:rsidP="002F0BEB">
            <w:pPr>
              <w:pStyle w:val="af"/>
              <w:jc w:val="left"/>
            </w:pPr>
            <w:r w:rsidRPr="009F601F">
              <w:t>Метан</w:t>
            </w:r>
          </w:p>
        </w:tc>
        <w:tc>
          <w:tcPr>
            <w:tcW w:w="833" w:type="pct"/>
            <w:noWrap/>
            <w:hideMark/>
          </w:tcPr>
          <w:p w14:paraId="1AFC72CD" w14:textId="77777777" w:rsidR="002F0BEB" w:rsidRPr="009F601F" w:rsidRDefault="002F0BEB" w:rsidP="002F0BEB">
            <w:pPr>
              <w:pStyle w:val="af"/>
            </w:pPr>
            <w:r w:rsidRPr="009F601F">
              <w:t>мол. %</w:t>
            </w:r>
          </w:p>
        </w:tc>
        <w:tc>
          <w:tcPr>
            <w:tcW w:w="833" w:type="pct"/>
          </w:tcPr>
          <w:p w14:paraId="61CCD08D" w14:textId="77777777" w:rsidR="002F0BEB" w:rsidRPr="009F601F" w:rsidRDefault="002F0BEB" w:rsidP="002F0BEB">
            <w:pPr>
              <w:pStyle w:val="af"/>
            </w:pPr>
            <w:r w:rsidRPr="009F601F">
              <w:t>не норм.</w:t>
            </w:r>
          </w:p>
        </w:tc>
        <w:tc>
          <w:tcPr>
            <w:tcW w:w="834" w:type="pct"/>
            <w:noWrap/>
            <w:hideMark/>
          </w:tcPr>
          <w:p w14:paraId="0969A644" w14:textId="77777777" w:rsidR="002F0BEB" w:rsidRPr="009F601F" w:rsidRDefault="002F0BEB" w:rsidP="002F0BEB">
            <w:pPr>
              <w:pStyle w:val="af"/>
            </w:pPr>
            <w:r w:rsidRPr="009F601F">
              <w:t>96,86</w:t>
            </w:r>
          </w:p>
        </w:tc>
      </w:tr>
      <w:tr w:rsidR="009F601F" w:rsidRPr="009F601F" w14:paraId="38BCB8CE" w14:textId="77777777" w:rsidTr="002F0BEB">
        <w:tc>
          <w:tcPr>
            <w:tcW w:w="346" w:type="pct"/>
            <w:noWrap/>
            <w:hideMark/>
          </w:tcPr>
          <w:p w14:paraId="1425B2C0" w14:textId="77777777" w:rsidR="002F0BEB" w:rsidRPr="009F601F" w:rsidRDefault="002F0BEB" w:rsidP="002F0BEB">
            <w:pPr>
              <w:pStyle w:val="af"/>
            </w:pPr>
            <w:r w:rsidRPr="009F601F">
              <w:t>2.</w:t>
            </w:r>
          </w:p>
        </w:tc>
        <w:tc>
          <w:tcPr>
            <w:tcW w:w="2154" w:type="pct"/>
            <w:noWrap/>
            <w:hideMark/>
          </w:tcPr>
          <w:p w14:paraId="05472C85" w14:textId="77777777" w:rsidR="002F0BEB" w:rsidRPr="009F601F" w:rsidRDefault="002F0BEB" w:rsidP="002F0BEB">
            <w:pPr>
              <w:pStyle w:val="af"/>
              <w:jc w:val="left"/>
            </w:pPr>
            <w:r w:rsidRPr="009F601F">
              <w:t>Этан</w:t>
            </w:r>
          </w:p>
        </w:tc>
        <w:tc>
          <w:tcPr>
            <w:tcW w:w="833" w:type="pct"/>
            <w:noWrap/>
            <w:hideMark/>
          </w:tcPr>
          <w:p w14:paraId="1683A9B5" w14:textId="77777777" w:rsidR="002F0BEB" w:rsidRPr="009F601F" w:rsidRDefault="002F0BEB" w:rsidP="002F0BEB">
            <w:pPr>
              <w:pStyle w:val="af"/>
            </w:pPr>
            <w:r w:rsidRPr="009F601F">
              <w:t>мол. %</w:t>
            </w:r>
          </w:p>
        </w:tc>
        <w:tc>
          <w:tcPr>
            <w:tcW w:w="833" w:type="pct"/>
          </w:tcPr>
          <w:p w14:paraId="541251DB" w14:textId="77777777" w:rsidR="002F0BEB" w:rsidRPr="009F601F" w:rsidRDefault="002F0BEB" w:rsidP="002F0BEB">
            <w:pPr>
              <w:pStyle w:val="af"/>
            </w:pPr>
            <w:r w:rsidRPr="009F601F">
              <w:t>не норм.</w:t>
            </w:r>
          </w:p>
        </w:tc>
        <w:tc>
          <w:tcPr>
            <w:tcW w:w="834" w:type="pct"/>
            <w:noWrap/>
            <w:hideMark/>
          </w:tcPr>
          <w:p w14:paraId="5DDB14E0" w14:textId="77777777" w:rsidR="002F0BEB" w:rsidRPr="009F601F" w:rsidRDefault="002F0BEB" w:rsidP="002F0BEB">
            <w:pPr>
              <w:pStyle w:val="af"/>
            </w:pPr>
            <w:r w:rsidRPr="009F601F">
              <w:t>2,00</w:t>
            </w:r>
          </w:p>
        </w:tc>
      </w:tr>
      <w:tr w:rsidR="009F601F" w:rsidRPr="009F601F" w14:paraId="6A92C841" w14:textId="77777777" w:rsidTr="002F0BEB">
        <w:tc>
          <w:tcPr>
            <w:tcW w:w="346" w:type="pct"/>
            <w:noWrap/>
            <w:hideMark/>
          </w:tcPr>
          <w:p w14:paraId="3B0A9219" w14:textId="77777777" w:rsidR="002F0BEB" w:rsidRPr="009F601F" w:rsidRDefault="002F0BEB" w:rsidP="002F0BEB">
            <w:pPr>
              <w:pStyle w:val="af"/>
            </w:pPr>
            <w:r w:rsidRPr="009F601F">
              <w:t>3.</w:t>
            </w:r>
          </w:p>
        </w:tc>
        <w:tc>
          <w:tcPr>
            <w:tcW w:w="2154" w:type="pct"/>
            <w:noWrap/>
            <w:hideMark/>
          </w:tcPr>
          <w:p w14:paraId="1F93AC11" w14:textId="77777777" w:rsidR="002F0BEB" w:rsidRPr="009F601F" w:rsidRDefault="002F0BEB" w:rsidP="002F0BEB">
            <w:pPr>
              <w:pStyle w:val="af"/>
              <w:jc w:val="left"/>
            </w:pPr>
            <w:r w:rsidRPr="009F601F">
              <w:t>Пропан</w:t>
            </w:r>
          </w:p>
        </w:tc>
        <w:tc>
          <w:tcPr>
            <w:tcW w:w="833" w:type="pct"/>
            <w:noWrap/>
            <w:hideMark/>
          </w:tcPr>
          <w:p w14:paraId="7F3CB9A0" w14:textId="77777777" w:rsidR="002F0BEB" w:rsidRPr="009F601F" w:rsidRDefault="002F0BEB" w:rsidP="002F0BEB">
            <w:pPr>
              <w:pStyle w:val="af"/>
            </w:pPr>
            <w:r w:rsidRPr="009F601F">
              <w:t>мол. %</w:t>
            </w:r>
          </w:p>
        </w:tc>
        <w:tc>
          <w:tcPr>
            <w:tcW w:w="833" w:type="pct"/>
          </w:tcPr>
          <w:p w14:paraId="57AA2AD5" w14:textId="77777777" w:rsidR="002F0BEB" w:rsidRPr="009F601F" w:rsidRDefault="002F0BEB" w:rsidP="002F0BEB">
            <w:pPr>
              <w:pStyle w:val="af"/>
            </w:pPr>
            <w:r w:rsidRPr="009F601F">
              <w:t>не норм.</w:t>
            </w:r>
          </w:p>
        </w:tc>
        <w:tc>
          <w:tcPr>
            <w:tcW w:w="834" w:type="pct"/>
            <w:noWrap/>
            <w:hideMark/>
          </w:tcPr>
          <w:p w14:paraId="363A0306" w14:textId="77777777" w:rsidR="002F0BEB" w:rsidRPr="009F601F" w:rsidRDefault="002F0BEB" w:rsidP="002F0BEB">
            <w:pPr>
              <w:pStyle w:val="af"/>
            </w:pPr>
            <w:r w:rsidRPr="009F601F">
              <w:t>0,234</w:t>
            </w:r>
          </w:p>
        </w:tc>
      </w:tr>
      <w:tr w:rsidR="009F601F" w:rsidRPr="009F601F" w14:paraId="5D7F3961" w14:textId="77777777" w:rsidTr="002F0BEB">
        <w:tc>
          <w:tcPr>
            <w:tcW w:w="346" w:type="pct"/>
            <w:noWrap/>
            <w:hideMark/>
          </w:tcPr>
          <w:p w14:paraId="1C1965F8" w14:textId="77777777" w:rsidR="002F0BEB" w:rsidRPr="009F601F" w:rsidRDefault="002F0BEB" w:rsidP="002F0BEB">
            <w:pPr>
              <w:pStyle w:val="af"/>
            </w:pPr>
            <w:r w:rsidRPr="009F601F">
              <w:t>4.</w:t>
            </w:r>
          </w:p>
        </w:tc>
        <w:tc>
          <w:tcPr>
            <w:tcW w:w="2154" w:type="pct"/>
            <w:noWrap/>
            <w:hideMark/>
          </w:tcPr>
          <w:p w14:paraId="15699458" w14:textId="77777777" w:rsidR="002F0BEB" w:rsidRPr="009F601F" w:rsidRDefault="002F0BEB" w:rsidP="002F0BEB">
            <w:pPr>
              <w:pStyle w:val="af"/>
              <w:jc w:val="left"/>
            </w:pPr>
            <w:r w:rsidRPr="009F601F">
              <w:t>Изо-бутан</w:t>
            </w:r>
          </w:p>
        </w:tc>
        <w:tc>
          <w:tcPr>
            <w:tcW w:w="833" w:type="pct"/>
            <w:noWrap/>
            <w:hideMark/>
          </w:tcPr>
          <w:p w14:paraId="0E6C9EC2" w14:textId="77777777" w:rsidR="002F0BEB" w:rsidRPr="009F601F" w:rsidRDefault="002F0BEB" w:rsidP="002F0BEB">
            <w:pPr>
              <w:pStyle w:val="af"/>
            </w:pPr>
            <w:r w:rsidRPr="009F601F">
              <w:t>мол. %</w:t>
            </w:r>
          </w:p>
        </w:tc>
        <w:tc>
          <w:tcPr>
            <w:tcW w:w="833" w:type="pct"/>
          </w:tcPr>
          <w:p w14:paraId="78132116" w14:textId="77777777" w:rsidR="002F0BEB" w:rsidRPr="009F601F" w:rsidRDefault="002F0BEB" w:rsidP="002F0BEB">
            <w:pPr>
              <w:pStyle w:val="af"/>
            </w:pPr>
            <w:r w:rsidRPr="009F601F">
              <w:t>не норм.</w:t>
            </w:r>
          </w:p>
        </w:tc>
        <w:tc>
          <w:tcPr>
            <w:tcW w:w="834" w:type="pct"/>
            <w:noWrap/>
            <w:hideMark/>
          </w:tcPr>
          <w:p w14:paraId="10E93411" w14:textId="77777777" w:rsidR="002F0BEB" w:rsidRPr="009F601F" w:rsidRDefault="002F0BEB" w:rsidP="002F0BEB">
            <w:pPr>
              <w:pStyle w:val="af"/>
            </w:pPr>
            <w:r w:rsidRPr="009F601F">
              <w:t>0,0442</w:t>
            </w:r>
          </w:p>
        </w:tc>
      </w:tr>
      <w:tr w:rsidR="009F601F" w:rsidRPr="009F601F" w14:paraId="24CBF04B" w14:textId="77777777" w:rsidTr="002F0BEB">
        <w:tc>
          <w:tcPr>
            <w:tcW w:w="346" w:type="pct"/>
            <w:noWrap/>
            <w:hideMark/>
          </w:tcPr>
          <w:p w14:paraId="74C929D5" w14:textId="77777777" w:rsidR="002F0BEB" w:rsidRPr="009F601F" w:rsidRDefault="002F0BEB" w:rsidP="002F0BEB">
            <w:pPr>
              <w:pStyle w:val="af"/>
            </w:pPr>
            <w:r w:rsidRPr="009F601F">
              <w:t>5.</w:t>
            </w:r>
          </w:p>
        </w:tc>
        <w:tc>
          <w:tcPr>
            <w:tcW w:w="2154" w:type="pct"/>
            <w:noWrap/>
            <w:hideMark/>
          </w:tcPr>
          <w:p w14:paraId="6456CA49" w14:textId="77777777" w:rsidR="002F0BEB" w:rsidRPr="009F601F" w:rsidRDefault="002F0BEB" w:rsidP="002F0BEB">
            <w:pPr>
              <w:pStyle w:val="af"/>
              <w:jc w:val="left"/>
            </w:pPr>
            <w:r w:rsidRPr="009F601F">
              <w:t>Норм-бутан</w:t>
            </w:r>
          </w:p>
        </w:tc>
        <w:tc>
          <w:tcPr>
            <w:tcW w:w="833" w:type="pct"/>
            <w:noWrap/>
            <w:hideMark/>
          </w:tcPr>
          <w:p w14:paraId="709B40BD" w14:textId="77777777" w:rsidR="002F0BEB" w:rsidRPr="009F601F" w:rsidRDefault="002F0BEB" w:rsidP="002F0BEB">
            <w:pPr>
              <w:pStyle w:val="af"/>
            </w:pPr>
            <w:r w:rsidRPr="009F601F">
              <w:t>мол. %</w:t>
            </w:r>
          </w:p>
        </w:tc>
        <w:tc>
          <w:tcPr>
            <w:tcW w:w="833" w:type="pct"/>
          </w:tcPr>
          <w:p w14:paraId="0F0F73EC" w14:textId="77777777" w:rsidR="002F0BEB" w:rsidRPr="009F601F" w:rsidRDefault="002F0BEB" w:rsidP="002F0BEB">
            <w:pPr>
              <w:pStyle w:val="af"/>
            </w:pPr>
            <w:r w:rsidRPr="009F601F">
              <w:t>не норм.</w:t>
            </w:r>
          </w:p>
        </w:tc>
        <w:tc>
          <w:tcPr>
            <w:tcW w:w="834" w:type="pct"/>
            <w:noWrap/>
            <w:hideMark/>
          </w:tcPr>
          <w:p w14:paraId="5EDECF84" w14:textId="77777777" w:rsidR="002F0BEB" w:rsidRPr="009F601F" w:rsidRDefault="002F0BEB" w:rsidP="002F0BEB">
            <w:pPr>
              <w:pStyle w:val="af"/>
            </w:pPr>
            <w:r w:rsidRPr="009F601F">
              <w:t>0,0322</w:t>
            </w:r>
          </w:p>
        </w:tc>
      </w:tr>
      <w:tr w:rsidR="009F601F" w:rsidRPr="009F601F" w14:paraId="24DBF880" w14:textId="77777777" w:rsidTr="002F0BEB">
        <w:tc>
          <w:tcPr>
            <w:tcW w:w="346" w:type="pct"/>
            <w:noWrap/>
            <w:hideMark/>
          </w:tcPr>
          <w:p w14:paraId="3ECE31F5" w14:textId="77777777" w:rsidR="002F0BEB" w:rsidRPr="009F601F" w:rsidRDefault="002F0BEB" w:rsidP="002F0BEB">
            <w:pPr>
              <w:pStyle w:val="af"/>
            </w:pPr>
            <w:r w:rsidRPr="009F601F">
              <w:t>6.</w:t>
            </w:r>
          </w:p>
        </w:tc>
        <w:tc>
          <w:tcPr>
            <w:tcW w:w="2154" w:type="pct"/>
            <w:noWrap/>
            <w:hideMark/>
          </w:tcPr>
          <w:p w14:paraId="075F4D23" w14:textId="77777777" w:rsidR="002F0BEB" w:rsidRPr="009F601F" w:rsidRDefault="002F0BEB" w:rsidP="002F0BEB">
            <w:pPr>
              <w:pStyle w:val="af"/>
              <w:jc w:val="left"/>
            </w:pPr>
            <w:r w:rsidRPr="009F601F">
              <w:t>Нео-пентан</w:t>
            </w:r>
          </w:p>
        </w:tc>
        <w:tc>
          <w:tcPr>
            <w:tcW w:w="833" w:type="pct"/>
            <w:noWrap/>
            <w:hideMark/>
          </w:tcPr>
          <w:p w14:paraId="6E1EF5FA" w14:textId="77777777" w:rsidR="002F0BEB" w:rsidRPr="009F601F" w:rsidRDefault="002F0BEB" w:rsidP="002F0BEB">
            <w:pPr>
              <w:pStyle w:val="af"/>
            </w:pPr>
            <w:r w:rsidRPr="009F601F">
              <w:t>мол. %</w:t>
            </w:r>
          </w:p>
        </w:tc>
        <w:tc>
          <w:tcPr>
            <w:tcW w:w="833" w:type="pct"/>
          </w:tcPr>
          <w:p w14:paraId="34CF75DA" w14:textId="77777777" w:rsidR="002F0BEB" w:rsidRPr="009F601F" w:rsidRDefault="002F0BEB" w:rsidP="002F0BEB">
            <w:pPr>
              <w:pStyle w:val="af"/>
            </w:pPr>
            <w:r w:rsidRPr="009F601F">
              <w:t>не норм.</w:t>
            </w:r>
          </w:p>
        </w:tc>
        <w:tc>
          <w:tcPr>
            <w:tcW w:w="834" w:type="pct"/>
            <w:noWrap/>
            <w:hideMark/>
          </w:tcPr>
          <w:p w14:paraId="15E8F3C1" w14:textId="77777777" w:rsidR="002F0BEB" w:rsidRPr="009F601F" w:rsidRDefault="002F0BEB" w:rsidP="002F0BEB">
            <w:pPr>
              <w:pStyle w:val="af"/>
            </w:pPr>
            <w:r w:rsidRPr="009F601F">
              <w:t>0,0014</w:t>
            </w:r>
          </w:p>
        </w:tc>
      </w:tr>
      <w:tr w:rsidR="009F601F" w:rsidRPr="009F601F" w14:paraId="7979A1E7" w14:textId="77777777" w:rsidTr="002F0BEB">
        <w:tc>
          <w:tcPr>
            <w:tcW w:w="346" w:type="pct"/>
            <w:noWrap/>
            <w:hideMark/>
          </w:tcPr>
          <w:p w14:paraId="25D9019F" w14:textId="77777777" w:rsidR="002F0BEB" w:rsidRPr="009F601F" w:rsidRDefault="002F0BEB" w:rsidP="002F0BEB">
            <w:pPr>
              <w:pStyle w:val="af"/>
            </w:pPr>
            <w:r w:rsidRPr="009F601F">
              <w:t>7.</w:t>
            </w:r>
          </w:p>
        </w:tc>
        <w:tc>
          <w:tcPr>
            <w:tcW w:w="2154" w:type="pct"/>
            <w:noWrap/>
            <w:hideMark/>
          </w:tcPr>
          <w:p w14:paraId="111FF04E" w14:textId="77777777" w:rsidR="002F0BEB" w:rsidRPr="009F601F" w:rsidRDefault="002F0BEB" w:rsidP="002F0BEB">
            <w:pPr>
              <w:pStyle w:val="af"/>
              <w:jc w:val="left"/>
            </w:pPr>
            <w:r w:rsidRPr="009F601F">
              <w:t>Изо-пентан</w:t>
            </w:r>
          </w:p>
        </w:tc>
        <w:tc>
          <w:tcPr>
            <w:tcW w:w="833" w:type="pct"/>
            <w:noWrap/>
            <w:hideMark/>
          </w:tcPr>
          <w:p w14:paraId="11529504" w14:textId="77777777" w:rsidR="002F0BEB" w:rsidRPr="009F601F" w:rsidRDefault="002F0BEB" w:rsidP="002F0BEB">
            <w:pPr>
              <w:pStyle w:val="af"/>
            </w:pPr>
            <w:r w:rsidRPr="009F601F">
              <w:t>мол. %</w:t>
            </w:r>
          </w:p>
        </w:tc>
        <w:tc>
          <w:tcPr>
            <w:tcW w:w="833" w:type="pct"/>
          </w:tcPr>
          <w:p w14:paraId="282B622B" w14:textId="77777777" w:rsidR="002F0BEB" w:rsidRPr="009F601F" w:rsidRDefault="002F0BEB" w:rsidP="002F0BEB">
            <w:pPr>
              <w:pStyle w:val="af"/>
            </w:pPr>
            <w:r w:rsidRPr="009F601F">
              <w:t>не норм.</w:t>
            </w:r>
          </w:p>
        </w:tc>
        <w:tc>
          <w:tcPr>
            <w:tcW w:w="834" w:type="pct"/>
            <w:noWrap/>
            <w:hideMark/>
          </w:tcPr>
          <w:p w14:paraId="2361C970" w14:textId="77777777" w:rsidR="002F0BEB" w:rsidRPr="009F601F" w:rsidRDefault="002F0BEB" w:rsidP="002F0BEB">
            <w:pPr>
              <w:pStyle w:val="af"/>
            </w:pPr>
            <w:r w:rsidRPr="009F601F">
              <w:t>0,0057</w:t>
            </w:r>
          </w:p>
        </w:tc>
      </w:tr>
      <w:tr w:rsidR="009F601F" w:rsidRPr="009F601F" w14:paraId="7581A036" w14:textId="77777777" w:rsidTr="002F0BEB">
        <w:tc>
          <w:tcPr>
            <w:tcW w:w="346" w:type="pct"/>
            <w:noWrap/>
            <w:hideMark/>
          </w:tcPr>
          <w:p w14:paraId="4A45216A" w14:textId="77777777" w:rsidR="002F0BEB" w:rsidRPr="009F601F" w:rsidRDefault="002F0BEB" w:rsidP="002F0BEB">
            <w:pPr>
              <w:pStyle w:val="af"/>
            </w:pPr>
            <w:r w:rsidRPr="009F601F">
              <w:t>8.</w:t>
            </w:r>
          </w:p>
        </w:tc>
        <w:tc>
          <w:tcPr>
            <w:tcW w:w="2154" w:type="pct"/>
            <w:noWrap/>
            <w:hideMark/>
          </w:tcPr>
          <w:p w14:paraId="591FBB25" w14:textId="77777777" w:rsidR="002F0BEB" w:rsidRPr="009F601F" w:rsidRDefault="002F0BEB" w:rsidP="002F0BEB">
            <w:pPr>
              <w:pStyle w:val="af"/>
              <w:jc w:val="left"/>
            </w:pPr>
            <w:r w:rsidRPr="009F601F">
              <w:t>Норм-пентан</w:t>
            </w:r>
          </w:p>
        </w:tc>
        <w:tc>
          <w:tcPr>
            <w:tcW w:w="833" w:type="pct"/>
            <w:noWrap/>
            <w:hideMark/>
          </w:tcPr>
          <w:p w14:paraId="315B59E7" w14:textId="77777777" w:rsidR="002F0BEB" w:rsidRPr="009F601F" w:rsidRDefault="002F0BEB" w:rsidP="002F0BEB">
            <w:pPr>
              <w:pStyle w:val="af"/>
            </w:pPr>
            <w:r w:rsidRPr="009F601F">
              <w:t>мол. %</w:t>
            </w:r>
          </w:p>
        </w:tc>
        <w:tc>
          <w:tcPr>
            <w:tcW w:w="833" w:type="pct"/>
          </w:tcPr>
          <w:p w14:paraId="1894B622" w14:textId="77777777" w:rsidR="002F0BEB" w:rsidRPr="009F601F" w:rsidRDefault="002F0BEB" w:rsidP="002F0BEB">
            <w:pPr>
              <w:pStyle w:val="af"/>
            </w:pPr>
            <w:r w:rsidRPr="009F601F">
              <w:t>не норм.</w:t>
            </w:r>
          </w:p>
        </w:tc>
        <w:tc>
          <w:tcPr>
            <w:tcW w:w="834" w:type="pct"/>
            <w:noWrap/>
            <w:hideMark/>
          </w:tcPr>
          <w:p w14:paraId="1C1BE735" w14:textId="77777777" w:rsidR="002F0BEB" w:rsidRPr="009F601F" w:rsidRDefault="002F0BEB" w:rsidP="002F0BEB">
            <w:pPr>
              <w:pStyle w:val="af"/>
            </w:pPr>
            <w:r w:rsidRPr="009F601F">
              <w:t>0,0040</w:t>
            </w:r>
          </w:p>
        </w:tc>
      </w:tr>
      <w:tr w:rsidR="009F601F" w:rsidRPr="009F601F" w14:paraId="6D7FD239" w14:textId="77777777" w:rsidTr="002F0BEB">
        <w:tc>
          <w:tcPr>
            <w:tcW w:w="346" w:type="pct"/>
            <w:noWrap/>
            <w:hideMark/>
          </w:tcPr>
          <w:p w14:paraId="08EC2E28" w14:textId="77777777" w:rsidR="002F0BEB" w:rsidRPr="009F601F" w:rsidRDefault="002F0BEB" w:rsidP="002F0BEB">
            <w:pPr>
              <w:pStyle w:val="af"/>
            </w:pPr>
            <w:r w:rsidRPr="009F601F">
              <w:t>9.</w:t>
            </w:r>
          </w:p>
        </w:tc>
        <w:tc>
          <w:tcPr>
            <w:tcW w:w="2154" w:type="pct"/>
            <w:noWrap/>
            <w:hideMark/>
          </w:tcPr>
          <w:p w14:paraId="67B375CB" w14:textId="77777777" w:rsidR="002F0BEB" w:rsidRPr="009F601F" w:rsidRDefault="002F0BEB" w:rsidP="002F0BEB">
            <w:pPr>
              <w:pStyle w:val="af"/>
              <w:jc w:val="left"/>
            </w:pPr>
            <w:r w:rsidRPr="009F601F">
              <w:t>Гексаны и высшие углеводороды</w:t>
            </w:r>
          </w:p>
        </w:tc>
        <w:tc>
          <w:tcPr>
            <w:tcW w:w="833" w:type="pct"/>
            <w:noWrap/>
            <w:hideMark/>
          </w:tcPr>
          <w:p w14:paraId="6ABACE9A" w14:textId="77777777" w:rsidR="002F0BEB" w:rsidRPr="009F601F" w:rsidRDefault="002F0BEB" w:rsidP="002F0BEB">
            <w:pPr>
              <w:pStyle w:val="af"/>
            </w:pPr>
            <w:r w:rsidRPr="009F601F">
              <w:t>мол. %</w:t>
            </w:r>
          </w:p>
        </w:tc>
        <w:tc>
          <w:tcPr>
            <w:tcW w:w="833" w:type="pct"/>
          </w:tcPr>
          <w:p w14:paraId="1B94CC54" w14:textId="77777777" w:rsidR="002F0BEB" w:rsidRPr="009F601F" w:rsidRDefault="002F0BEB" w:rsidP="002F0BEB">
            <w:pPr>
              <w:pStyle w:val="af"/>
            </w:pPr>
            <w:r w:rsidRPr="009F601F">
              <w:t>не норм.</w:t>
            </w:r>
          </w:p>
        </w:tc>
        <w:tc>
          <w:tcPr>
            <w:tcW w:w="834" w:type="pct"/>
            <w:noWrap/>
            <w:hideMark/>
          </w:tcPr>
          <w:p w14:paraId="366F78F3" w14:textId="77777777" w:rsidR="002F0BEB" w:rsidRPr="009F601F" w:rsidRDefault="002F0BEB" w:rsidP="002F0BEB">
            <w:pPr>
              <w:pStyle w:val="af"/>
            </w:pPr>
            <w:r w:rsidRPr="009F601F">
              <w:t>0,0094</w:t>
            </w:r>
          </w:p>
        </w:tc>
      </w:tr>
      <w:tr w:rsidR="009F601F" w:rsidRPr="009F601F" w14:paraId="1A4F6166" w14:textId="77777777" w:rsidTr="002F0BEB">
        <w:tc>
          <w:tcPr>
            <w:tcW w:w="346" w:type="pct"/>
            <w:noWrap/>
            <w:hideMark/>
          </w:tcPr>
          <w:p w14:paraId="5BB0CDA4" w14:textId="77777777" w:rsidR="002F0BEB" w:rsidRPr="009F601F" w:rsidRDefault="002F0BEB" w:rsidP="002F0BEB">
            <w:pPr>
              <w:pStyle w:val="af"/>
            </w:pPr>
            <w:r w:rsidRPr="009F601F">
              <w:t>10.</w:t>
            </w:r>
          </w:p>
        </w:tc>
        <w:tc>
          <w:tcPr>
            <w:tcW w:w="2154" w:type="pct"/>
            <w:noWrap/>
            <w:hideMark/>
          </w:tcPr>
          <w:p w14:paraId="28CDED03" w14:textId="77777777" w:rsidR="002F0BEB" w:rsidRPr="009F601F" w:rsidRDefault="002F0BEB" w:rsidP="002F0BEB">
            <w:pPr>
              <w:pStyle w:val="af"/>
              <w:jc w:val="left"/>
            </w:pPr>
            <w:r w:rsidRPr="009F601F">
              <w:t>Диоксид углерода</w:t>
            </w:r>
          </w:p>
        </w:tc>
        <w:tc>
          <w:tcPr>
            <w:tcW w:w="833" w:type="pct"/>
            <w:noWrap/>
            <w:hideMark/>
          </w:tcPr>
          <w:p w14:paraId="7F0A5D29" w14:textId="77777777" w:rsidR="002F0BEB" w:rsidRPr="009F601F" w:rsidRDefault="002F0BEB" w:rsidP="002F0BEB">
            <w:pPr>
              <w:pStyle w:val="af"/>
            </w:pPr>
            <w:r w:rsidRPr="009F601F">
              <w:t>мол. %</w:t>
            </w:r>
          </w:p>
        </w:tc>
        <w:tc>
          <w:tcPr>
            <w:tcW w:w="833" w:type="pct"/>
          </w:tcPr>
          <w:p w14:paraId="4BA4DC43" w14:textId="77777777" w:rsidR="002F0BEB" w:rsidRPr="009F601F" w:rsidRDefault="002F0BEB" w:rsidP="002F0BEB">
            <w:pPr>
              <w:pStyle w:val="af"/>
            </w:pPr>
            <w:r w:rsidRPr="009F601F">
              <w:t>не более 2,5</w:t>
            </w:r>
          </w:p>
        </w:tc>
        <w:tc>
          <w:tcPr>
            <w:tcW w:w="834" w:type="pct"/>
            <w:noWrap/>
            <w:hideMark/>
          </w:tcPr>
          <w:p w14:paraId="0EA2E59D" w14:textId="77777777" w:rsidR="002F0BEB" w:rsidRPr="009F601F" w:rsidRDefault="002F0BEB" w:rsidP="002F0BEB">
            <w:pPr>
              <w:pStyle w:val="af"/>
            </w:pPr>
            <w:r w:rsidRPr="009F601F">
              <w:t>0,216</w:t>
            </w:r>
          </w:p>
        </w:tc>
      </w:tr>
      <w:tr w:rsidR="009F601F" w:rsidRPr="009F601F" w14:paraId="22A54398" w14:textId="77777777" w:rsidTr="002F0BEB">
        <w:tc>
          <w:tcPr>
            <w:tcW w:w="346" w:type="pct"/>
            <w:noWrap/>
            <w:hideMark/>
          </w:tcPr>
          <w:p w14:paraId="725843B8" w14:textId="77777777" w:rsidR="002F0BEB" w:rsidRPr="009F601F" w:rsidRDefault="002F0BEB" w:rsidP="002F0BEB">
            <w:pPr>
              <w:pStyle w:val="af"/>
            </w:pPr>
            <w:r w:rsidRPr="009F601F">
              <w:t>11.</w:t>
            </w:r>
          </w:p>
        </w:tc>
        <w:tc>
          <w:tcPr>
            <w:tcW w:w="2154" w:type="pct"/>
            <w:noWrap/>
            <w:hideMark/>
          </w:tcPr>
          <w:p w14:paraId="3F2AD67D" w14:textId="77777777" w:rsidR="002F0BEB" w:rsidRPr="009F601F" w:rsidRDefault="002F0BEB" w:rsidP="002F0BEB">
            <w:pPr>
              <w:pStyle w:val="af"/>
              <w:jc w:val="left"/>
            </w:pPr>
            <w:r w:rsidRPr="009F601F">
              <w:t>Азот</w:t>
            </w:r>
          </w:p>
        </w:tc>
        <w:tc>
          <w:tcPr>
            <w:tcW w:w="833" w:type="pct"/>
            <w:noWrap/>
            <w:hideMark/>
          </w:tcPr>
          <w:p w14:paraId="697361EF" w14:textId="77777777" w:rsidR="002F0BEB" w:rsidRPr="009F601F" w:rsidRDefault="002F0BEB" w:rsidP="002F0BEB">
            <w:pPr>
              <w:pStyle w:val="af"/>
            </w:pPr>
            <w:r w:rsidRPr="009F601F">
              <w:t>мол. %</w:t>
            </w:r>
          </w:p>
        </w:tc>
        <w:tc>
          <w:tcPr>
            <w:tcW w:w="833" w:type="pct"/>
          </w:tcPr>
          <w:p w14:paraId="0A80F694" w14:textId="77777777" w:rsidR="002F0BEB" w:rsidRPr="009F601F" w:rsidRDefault="002F0BEB" w:rsidP="002F0BEB">
            <w:pPr>
              <w:pStyle w:val="af"/>
            </w:pPr>
            <w:r w:rsidRPr="009F601F">
              <w:t>не норм.</w:t>
            </w:r>
          </w:p>
        </w:tc>
        <w:tc>
          <w:tcPr>
            <w:tcW w:w="834" w:type="pct"/>
            <w:noWrap/>
            <w:hideMark/>
          </w:tcPr>
          <w:p w14:paraId="10803CB2" w14:textId="77777777" w:rsidR="002F0BEB" w:rsidRPr="009F601F" w:rsidRDefault="002F0BEB" w:rsidP="002F0BEB">
            <w:pPr>
              <w:pStyle w:val="af"/>
            </w:pPr>
            <w:r w:rsidRPr="009F601F">
              <w:t>0,590</w:t>
            </w:r>
          </w:p>
        </w:tc>
      </w:tr>
      <w:tr w:rsidR="009F601F" w:rsidRPr="009F601F" w14:paraId="4B2AF1FF" w14:textId="77777777" w:rsidTr="002F0BEB">
        <w:tc>
          <w:tcPr>
            <w:tcW w:w="346" w:type="pct"/>
            <w:noWrap/>
            <w:hideMark/>
          </w:tcPr>
          <w:p w14:paraId="391EEA46" w14:textId="77777777" w:rsidR="002F0BEB" w:rsidRPr="009F601F" w:rsidRDefault="002F0BEB" w:rsidP="002F0BEB">
            <w:pPr>
              <w:pStyle w:val="af"/>
            </w:pPr>
            <w:r w:rsidRPr="009F601F">
              <w:t>12.</w:t>
            </w:r>
          </w:p>
        </w:tc>
        <w:tc>
          <w:tcPr>
            <w:tcW w:w="2154" w:type="pct"/>
            <w:noWrap/>
            <w:hideMark/>
          </w:tcPr>
          <w:p w14:paraId="720E40EA" w14:textId="77777777" w:rsidR="002F0BEB" w:rsidRPr="009F601F" w:rsidRDefault="002F0BEB" w:rsidP="002F0BEB">
            <w:pPr>
              <w:pStyle w:val="af"/>
              <w:jc w:val="left"/>
            </w:pPr>
            <w:r w:rsidRPr="009F601F">
              <w:t>Кислород</w:t>
            </w:r>
          </w:p>
        </w:tc>
        <w:tc>
          <w:tcPr>
            <w:tcW w:w="833" w:type="pct"/>
            <w:noWrap/>
            <w:hideMark/>
          </w:tcPr>
          <w:p w14:paraId="27DD47C5" w14:textId="77777777" w:rsidR="002F0BEB" w:rsidRPr="009F601F" w:rsidRDefault="002F0BEB" w:rsidP="002F0BEB">
            <w:pPr>
              <w:pStyle w:val="af"/>
            </w:pPr>
            <w:r w:rsidRPr="009F601F">
              <w:t>мол. %</w:t>
            </w:r>
          </w:p>
        </w:tc>
        <w:tc>
          <w:tcPr>
            <w:tcW w:w="833" w:type="pct"/>
          </w:tcPr>
          <w:p w14:paraId="6F1726A8" w14:textId="77777777" w:rsidR="002F0BEB" w:rsidRPr="009F601F" w:rsidRDefault="002F0BEB" w:rsidP="002F0BEB">
            <w:pPr>
              <w:pStyle w:val="af"/>
            </w:pPr>
            <w:r w:rsidRPr="009F601F">
              <w:t>не более 0,050</w:t>
            </w:r>
          </w:p>
        </w:tc>
        <w:tc>
          <w:tcPr>
            <w:tcW w:w="834" w:type="pct"/>
            <w:noWrap/>
            <w:hideMark/>
          </w:tcPr>
          <w:p w14:paraId="6632EFEB" w14:textId="77777777" w:rsidR="002F0BEB" w:rsidRPr="009F601F" w:rsidRDefault="002F0BEB" w:rsidP="002F0BEB">
            <w:pPr>
              <w:pStyle w:val="af"/>
            </w:pPr>
            <w:r w:rsidRPr="009F601F">
              <w:t>0,0053</w:t>
            </w:r>
          </w:p>
        </w:tc>
      </w:tr>
      <w:tr w:rsidR="009F601F" w:rsidRPr="009F601F" w14:paraId="6B674DF0" w14:textId="77777777" w:rsidTr="002F0BEB">
        <w:tc>
          <w:tcPr>
            <w:tcW w:w="346" w:type="pct"/>
            <w:noWrap/>
            <w:hideMark/>
          </w:tcPr>
          <w:p w14:paraId="4992A57E" w14:textId="77777777" w:rsidR="002F0BEB" w:rsidRPr="009F601F" w:rsidRDefault="002F0BEB" w:rsidP="002F0BEB">
            <w:pPr>
              <w:pStyle w:val="af"/>
            </w:pPr>
            <w:r w:rsidRPr="009F601F">
              <w:t>13.</w:t>
            </w:r>
          </w:p>
        </w:tc>
        <w:tc>
          <w:tcPr>
            <w:tcW w:w="2154" w:type="pct"/>
            <w:noWrap/>
            <w:hideMark/>
          </w:tcPr>
          <w:p w14:paraId="19E3B528" w14:textId="77777777" w:rsidR="002F0BEB" w:rsidRPr="009F601F" w:rsidRDefault="002F0BEB" w:rsidP="002F0BEB">
            <w:pPr>
              <w:pStyle w:val="af"/>
              <w:jc w:val="left"/>
            </w:pPr>
            <w:r w:rsidRPr="009F601F">
              <w:t>Водород</w:t>
            </w:r>
          </w:p>
        </w:tc>
        <w:tc>
          <w:tcPr>
            <w:tcW w:w="833" w:type="pct"/>
            <w:noWrap/>
            <w:hideMark/>
          </w:tcPr>
          <w:p w14:paraId="4FA985F7" w14:textId="77777777" w:rsidR="002F0BEB" w:rsidRPr="009F601F" w:rsidRDefault="002F0BEB" w:rsidP="002F0BEB">
            <w:pPr>
              <w:pStyle w:val="af"/>
            </w:pPr>
            <w:r w:rsidRPr="009F601F">
              <w:t>мол. %</w:t>
            </w:r>
          </w:p>
        </w:tc>
        <w:tc>
          <w:tcPr>
            <w:tcW w:w="833" w:type="pct"/>
          </w:tcPr>
          <w:p w14:paraId="358524AE" w14:textId="77777777" w:rsidR="002F0BEB" w:rsidRPr="009F601F" w:rsidRDefault="002F0BEB" w:rsidP="002F0BEB">
            <w:pPr>
              <w:pStyle w:val="af"/>
            </w:pPr>
            <w:r w:rsidRPr="009F601F">
              <w:t>не норм.</w:t>
            </w:r>
          </w:p>
        </w:tc>
        <w:tc>
          <w:tcPr>
            <w:tcW w:w="834" w:type="pct"/>
            <w:noWrap/>
            <w:hideMark/>
          </w:tcPr>
          <w:p w14:paraId="4FDCF9C8" w14:textId="77777777" w:rsidR="002F0BEB" w:rsidRPr="009F601F" w:rsidRDefault="002F0BEB" w:rsidP="002F0BEB">
            <w:pPr>
              <w:pStyle w:val="af"/>
            </w:pPr>
            <w:r w:rsidRPr="009F601F">
              <w:t>&lt;0,001</w:t>
            </w:r>
          </w:p>
        </w:tc>
      </w:tr>
      <w:tr w:rsidR="009F601F" w:rsidRPr="009F601F" w14:paraId="48401122" w14:textId="77777777" w:rsidTr="002F0BEB">
        <w:tc>
          <w:tcPr>
            <w:tcW w:w="346" w:type="pct"/>
            <w:noWrap/>
            <w:hideMark/>
          </w:tcPr>
          <w:p w14:paraId="7525D9AF" w14:textId="77777777" w:rsidR="002F0BEB" w:rsidRPr="009F601F" w:rsidRDefault="002F0BEB" w:rsidP="002F0BEB">
            <w:pPr>
              <w:pStyle w:val="af"/>
            </w:pPr>
            <w:r w:rsidRPr="009F601F">
              <w:t>14.</w:t>
            </w:r>
          </w:p>
        </w:tc>
        <w:tc>
          <w:tcPr>
            <w:tcW w:w="2154" w:type="pct"/>
            <w:noWrap/>
            <w:hideMark/>
          </w:tcPr>
          <w:p w14:paraId="481D052F" w14:textId="77777777" w:rsidR="002F0BEB" w:rsidRPr="009F601F" w:rsidRDefault="002F0BEB" w:rsidP="002F0BEB">
            <w:pPr>
              <w:pStyle w:val="af"/>
              <w:jc w:val="left"/>
            </w:pPr>
            <w:r w:rsidRPr="009F601F">
              <w:t>Гелий</w:t>
            </w:r>
          </w:p>
        </w:tc>
        <w:tc>
          <w:tcPr>
            <w:tcW w:w="833" w:type="pct"/>
            <w:noWrap/>
            <w:hideMark/>
          </w:tcPr>
          <w:p w14:paraId="1C5CCA99" w14:textId="77777777" w:rsidR="002F0BEB" w:rsidRPr="009F601F" w:rsidRDefault="002F0BEB" w:rsidP="002F0BEB">
            <w:pPr>
              <w:pStyle w:val="af"/>
            </w:pPr>
            <w:r w:rsidRPr="009F601F">
              <w:t>мол. %</w:t>
            </w:r>
          </w:p>
        </w:tc>
        <w:tc>
          <w:tcPr>
            <w:tcW w:w="833" w:type="pct"/>
          </w:tcPr>
          <w:p w14:paraId="2ED4FFFD" w14:textId="77777777" w:rsidR="002F0BEB" w:rsidRPr="009F601F" w:rsidRDefault="002F0BEB" w:rsidP="002F0BEB">
            <w:pPr>
              <w:pStyle w:val="af"/>
            </w:pPr>
            <w:r w:rsidRPr="009F601F">
              <w:t>не норм.</w:t>
            </w:r>
          </w:p>
        </w:tc>
        <w:tc>
          <w:tcPr>
            <w:tcW w:w="834" w:type="pct"/>
            <w:noWrap/>
            <w:hideMark/>
          </w:tcPr>
          <w:p w14:paraId="3C6D4D6D" w14:textId="77777777" w:rsidR="002F0BEB" w:rsidRPr="009F601F" w:rsidRDefault="002F0BEB" w:rsidP="002F0BEB">
            <w:pPr>
              <w:pStyle w:val="af"/>
            </w:pPr>
            <w:r w:rsidRPr="009F601F">
              <w:t>0,0105</w:t>
            </w:r>
          </w:p>
        </w:tc>
      </w:tr>
      <w:tr w:rsidR="009F601F" w:rsidRPr="009F601F" w14:paraId="16EC8B26" w14:textId="77777777" w:rsidTr="002F0BEB">
        <w:tc>
          <w:tcPr>
            <w:tcW w:w="346" w:type="pct"/>
            <w:vMerge w:val="restart"/>
            <w:noWrap/>
            <w:hideMark/>
          </w:tcPr>
          <w:p w14:paraId="5CDE2A94" w14:textId="77777777" w:rsidR="002F0BEB" w:rsidRPr="009F601F" w:rsidRDefault="002F0BEB" w:rsidP="002F0BEB">
            <w:pPr>
              <w:pStyle w:val="af"/>
            </w:pPr>
            <w:r w:rsidRPr="009F601F">
              <w:t>15.</w:t>
            </w:r>
          </w:p>
        </w:tc>
        <w:tc>
          <w:tcPr>
            <w:tcW w:w="2154" w:type="pct"/>
            <w:vMerge w:val="restart"/>
            <w:noWrap/>
            <w:hideMark/>
          </w:tcPr>
          <w:p w14:paraId="521458D0" w14:textId="77777777" w:rsidR="002F0BEB" w:rsidRPr="009F601F" w:rsidRDefault="002F0BEB" w:rsidP="002F0BEB">
            <w:pPr>
              <w:pStyle w:val="af"/>
              <w:jc w:val="left"/>
            </w:pPr>
            <w:r w:rsidRPr="009F601F">
              <w:t>Низшая теплота сгорания при стандартных условиях</w:t>
            </w:r>
          </w:p>
        </w:tc>
        <w:tc>
          <w:tcPr>
            <w:tcW w:w="833" w:type="pct"/>
            <w:noWrap/>
            <w:hideMark/>
          </w:tcPr>
          <w:p w14:paraId="71A016B9" w14:textId="77777777" w:rsidR="002F0BEB" w:rsidRPr="009F601F" w:rsidRDefault="002F0BEB" w:rsidP="002F0BEB">
            <w:pPr>
              <w:pStyle w:val="af"/>
            </w:pPr>
            <w:r w:rsidRPr="009F601F">
              <w:t>МДж/м³</w:t>
            </w:r>
          </w:p>
        </w:tc>
        <w:tc>
          <w:tcPr>
            <w:tcW w:w="833" w:type="pct"/>
          </w:tcPr>
          <w:p w14:paraId="2594BE61" w14:textId="77777777" w:rsidR="002F0BEB" w:rsidRPr="009F601F" w:rsidRDefault="002F0BEB" w:rsidP="002F0BEB">
            <w:pPr>
              <w:pStyle w:val="af"/>
            </w:pPr>
            <w:r w:rsidRPr="009F601F">
              <w:t>не менее 31,80</w:t>
            </w:r>
          </w:p>
        </w:tc>
        <w:tc>
          <w:tcPr>
            <w:tcW w:w="834" w:type="pct"/>
            <w:noWrap/>
          </w:tcPr>
          <w:p w14:paraId="56585CCA" w14:textId="77777777" w:rsidR="002F0BEB" w:rsidRPr="009F601F" w:rsidRDefault="002F0BEB" w:rsidP="002F0BEB">
            <w:pPr>
              <w:pStyle w:val="af"/>
            </w:pPr>
            <w:r w:rsidRPr="009F601F">
              <w:t>33,88</w:t>
            </w:r>
          </w:p>
        </w:tc>
      </w:tr>
      <w:tr w:rsidR="009F601F" w:rsidRPr="009F601F" w14:paraId="5F98F066" w14:textId="77777777" w:rsidTr="002F0BEB">
        <w:tc>
          <w:tcPr>
            <w:tcW w:w="346" w:type="pct"/>
            <w:vMerge/>
            <w:noWrap/>
          </w:tcPr>
          <w:p w14:paraId="0BA2FB83" w14:textId="77777777" w:rsidR="002F0BEB" w:rsidRPr="009F601F" w:rsidRDefault="002F0BEB" w:rsidP="002F0BEB">
            <w:pPr>
              <w:pStyle w:val="af"/>
            </w:pPr>
          </w:p>
        </w:tc>
        <w:tc>
          <w:tcPr>
            <w:tcW w:w="2154" w:type="pct"/>
            <w:vMerge/>
            <w:noWrap/>
          </w:tcPr>
          <w:p w14:paraId="069787BE" w14:textId="77777777" w:rsidR="002F0BEB" w:rsidRPr="009F601F" w:rsidRDefault="002F0BEB" w:rsidP="002F0BEB">
            <w:pPr>
              <w:pStyle w:val="af"/>
              <w:jc w:val="left"/>
            </w:pPr>
          </w:p>
        </w:tc>
        <w:tc>
          <w:tcPr>
            <w:tcW w:w="833" w:type="pct"/>
            <w:noWrap/>
          </w:tcPr>
          <w:p w14:paraId="7E3F2B82" w14:textId="77777777" w:rsidR="002F0BEB" w:rsidRPr="009F601F" w:rsidRDefault="002F0BEB" w:rsidP="002F0BEB">
            <w:pPr>
              <w:pStyle w:val="af"/>
            </w:pPr>
            <w:r w:rsidRPr="009F601F">
              <w:t>ккал/м³</w:t>
            </w:r>
          </w:p>
        </w:tc>
        <w:tc>
          <w:tcPr>
            <w:tcW w:w="833" w:type="pct"/>
          </w:tcPr>
          <w:p w14:paraId="58750FDD" w14:textId="77777777" w:rsidR="002F0BEB" w:rsidRPr="009F601F" w:rsidRDefault="002F0BEB" w:rsidP="002F0BEB">
            <w:pPr>
              <w:pStyle w:val="af"/>
            </w:pPr>
            <w:r w:rsidRPr="009F601F">
              <w:t>не менее 7 600</w:t>
            </w:r>
          </w:p>
        </w:tc>
        <w:tc>
          <w:tcPr>
            <w:tcW w:w="834" w:type="pct"/>
            <w:noWrap/>
          </w:tcPr>
          <w:p w14:paraId="1DEE7205" w14:textId="77777777" w:rsidR="002F0BEB" w:rsidRPr="009F601F" w:rsidRDefault="002F0BEB" w:rsidP="002F0BEB">
            <w:pPr>
              <w:pStyle w:val="af"/>
            </w:pPr>
            <w:r w:rsidRPr="009F601F">
              <w:t>8 092</w:t>
            </w:r>
          </w:p>
        </w:tc>
      </w:tr>
      <w:tr w:rsidR="009F601F" w:rsidRPr="009F601F" w14:paraId="0B2FFBF6" w14:textId="77777777" w:rsidTr="002F0BEB">
        <w:tc>
          <w:tcPr>
            <w:tcW w:w="346" w:type="pct"/>
            <w:vMerge w:val="restart"/>
            <w:noWrap/>
          </w:tcPr>
          <w:p w14:paraId="094B56F2" w14:textId="77777777" w:rsidR="002F0BEB" w:rsidRPr="009F601F" w:rsidRDefault="002F0BEB" w:rsidP="002F0BEB">
            <w:pPr>
              <w:pStyle w:val="af"/>
            </w:pPr>
            <w:r w:rsidRPr="009F601F">
              <w:t>16.</w:t>
            </w:r>
          </w:p>
        </w:tc>
        <w:tc>
          <w:tcPr>
            <w:tcW w:w="2154" w:type="pct"/>
            <w:vMerge w:val="restart"/>
            <w:noWrap/>
          </w:tcPr>
          <w:p w14:paraId="2A5325E2" w14:textId="77777777" w:rsidR="002F0BEB" w:rsidRPr="009F601F" w:rsidRDefault="002F0BEB" w:rsidP="002F0BEB">
            <w:pPr>
              <w:pStyle w:val="af"/>
              <w:jc w:val="left"/>
            </w:pPr>
            <w:r w:rsidRPr="009F601F">
              <w:t>Число Воббе (высшее) при стандартных условиях</w:t>
            </w:r>
          </w:p>
        </w:tc>
        <w:tc>
          <w:tcPr>
            <w:tcW w:w="833" w:type="pct"/>
            <w:noWrap/>
          </w:tcPr>
          <w:p w14:paraId="52E109C5" w14:textId="77777777" w:rsidR="002F0BEB" w:rsidRPr="009F601F" w:rsidRDefault="002F0BEB" w:rsidP="002F0BEB">
            <w:pPr>
              <w:pStyle w:val="af"/>
            </w:pPr>
            <w:r w:rsidRPr="009F601F">
              <w:t>МДж/м³</w:t>
            </w:r>
          </w:p>
        </w:tc>
        <w:tc>
          <w:tcPr>
            <w:tcW w:w="833" w:type="pct"/>
          </w:tcPr>
          <w:p w14:paraId="1E40AD06" w14:textId="77777777" w:rsidR="002F0BEB" w:rsidRPr="009F601F" w:rsidRDefault="002F0BEB" w:rsidP="002F0BEB">
            <w:pPr>
              <w:pStyle w:val="af"/>
            </w:pPr>
            <w:r w:rsidRPr="009F601F">
              <w:t>41,20-54,50</w:t>
            </w:r>
          </w:p>
        </w:tc>
        <w:tc>
          <w:tcPr>
            <w:tcW w:w="834" w:type="pct"/>
            <w:noWrap/>
          </w:tcPr>
          <w:p w14:paraId="323A8C95" w14:textId="77777777" w:rsidR="002F0BEB" w:rsidRPr="009F601F" w:rsidRDefault="002F0BEB" w:rsidP="002F0BEB">
            <w:pPr>
              <w:pStyle w:val="af"/>
            </w:pPr>
            <w:r w:rsidRPr="009F601F">
              <w:t>49,64</w:t>
            </w:r>
          </w:p>
        </w:tc>
      </w:tr>
      <w:tr w:rsidR="009F601F" w:rsidRPr="009F601F" w14:paraId="314D2495" w14:textId="77777777" w:rsidTr="002F0BEB">
        <w:tc>
          <w:tcPr>
            <w:tcW w:w="346" w:type="pct"/>
            <w:vMerge/>
            <w:noWrap/>
          </w:tcPr>
          <w:p w14:paraId="4AE1B8F3" w14:textId="77777777" w:rsidR="002F0BEB" w:rsidRPr="009F601F" w:rsidRDefault="002F0BEB" w:rsidP="002F0BEB">
            <w:pPr>
              <w:pStyle w:val="af"/>
            </w:pPr>
          </w:p>
        </w:tc>
        <w:tc>
          <w:tcPr>
            <w:tcW w:w="2154" w:type="pct"/>
            <w:vMerge/>
            <w:noWrap/>
          </w:tcPr>
          <w:p w14:paraId="50811F0A" w14:textId="77777777" w:rsidR="002F0BEB" w:rsidRPr="009F601F" w:rsidRDefault="002F0BEB" w:rsidP="002F0BEB">
            <w:pPr>
              <w:pStyle w:val="af"/>
              <w:jc w:val="left"/>
            </w:pPr>
          </w:p>
        </w:tc>
        <w:tc>
          <w:tcPr>
            <w:tcW w:w="833" w:type="pct"/>
            <w:noWrap/>
          </w:tcPr>
          <w:p w14:paraId="04909788" w14:textId="77777777" w:rsidR="002F0BEB" w:rsidRPr="009F601F" w:rsidRDefault="002F0BEB" w:rsidP="002F0BEB">
            <w:pPr>
              <w:pStyle w:val="af"/>
            </w:pPr>
            <w:r w:rsidRPr="009F601F">
              <w:t>ккал/м³</w:t>
            </w:r>
          </w:p>
        </w:tc>
        <w:tc>
          <w:tcPr>
            <w:tcW w:w="833" w:type="pct"/>
          </w:tcPr>
          <w:p w14:paraId="3A11E82A" w14:textId="77777777" w:rsidR="002F0BEB" w:rsidRPr="009F601F" w:rsidRDefault="002F0BEB" w:rsidP="002F0BEB">
            <w:pPr>
              <w:pStyle w:val="af"/>
            </w:pPr>
            <w:r w:rsidRPr="009F601F">
              <w:t>9 840-13 020</w:t>
            </w:r>
          </w:p>
        </w:tc>
        <w:tc>
          <w:tcPr>
            <w:tcW w:w="834" w:type="pct"/>
            <w:noWrap/>
          </w:tcPr>
          <w:p w14:paraId="5C047018" w14:textId="77777777" w:rsidR="002F0BEB" w:rsidRPr="009F601F" w:rsidRDefault="002F0BEB" w:rsidP="002F0BEB">
            <w:pPr>
              <w:pStyle w:val="af"/>
            </w:pPr>
            <w:r w:rsidRPr="009F601F">
              <w:t>11 856</w:t>
            </w:r>
          </w:p>
        </w:tc>
      </w:tr>
      <w:tr w:rsidR="009F601F" w:rsidRPr="009F601F" w14:paraId="0BEADC62" w14:textId="77777777" w:rsidTr="002F0BEB">
        <w:tc>
          <w:tcPr>
            <w:tcW w:w="346" w:type="pct"/>
            <w:noWrap/>
          </w:tcPr>
          <w:p w14:paraId="77813620" w14:textId="77777777" w:rsidR="002F0BEB" w:rsidRPr="009F601F" w:rsidRDefault="002F0BEB" w:rsidP="002F0BEB">
            <w:pPr>
              <w:pStyle w:val="af"/>
            </w:pPr>
            <w:r w:rsidRPr="009F601F">
              <w:t>17.</w:t>
            </w:r>
          </w:p>
        </w:tc>
        <w:tc>
          <w:tcPr>
            <w:tcW w:w="2154" w:type="pct"/>
            <w:noWrap/>
            <w:hideMark/>
          </w:tcPr>
          <w:p w14:paraId="33066D33" w14:textId="77777777" w:rsidR="002F0BEB" w:rsidRPr="009F601F" w:rsidRDefault="002F0BEB" w:rsidP="002F0BEB">
            <w:pPr>
              <w:pStyle w:val="af"/>
              <w:jc w:val="left"/>
            </w:pPr>
            <w:r w:rsidRPr="009F601F">
              <w:t>Плотность при стандартных условиях</w:t>
            </w:r>
          </w:p>
        </w:tc>
        <w:tc>
          <w:tcPr>
            <w:tcW w:w="833" w:type="pct"/>
            <w:noWrap/>
            <w:hideMark/>
          </w:tcPr>
          <w:p w14:paraId="189815DF" w14:textId="77777777" w:rsidR="002F0BEB" w:rsidRPr="009F601F" w:rsidRDefault="002F0BEB" w:rsidP="002F0BEB">
            <w:pPr>
              <w:pStyle w:val="af"/>
            </w:pPr>
            <w:r w:rsidRPr="009F601F">
              <w:t>кг/м³</w:t>
            </w:r>
          </w:p>
        </w:tc>
        <w:tc>
          <w:tcPr>
            <w:tcW w:w="833" w:type="pct"/>
          </w:tcPr>
          <w:p w14:paraId="1D8BC569" w14:textId="77777777" w:rsidR="002F0BEB" w:rsidRPr="009F601F" w:rsidRDefault="002F0BEB" w:rsidP="002F0BEB">
            <w:pPr>
              <w:pStyle w:val="af"/>
            </w:pPr>
            <w:r w:rsidRPr="009F601F">
              <w:t>не норм.</w:t>
            </w:r>
          </w:p>
        </w:tc>
        <w:tc>
          <w:tcPr>
            <w:tcW w:w="834" w:type="pct"/>
            <w:noWrap/>
            <w:hideMark/>
          </w:tcPr>
          <w:p w14:paraId="162105DE" w14:textId="77777777" w:rsidR="002F0BEB" w:rsidRPr="009F601F" w:rsidRDefault="002F0BEB" w:rsidP="002F0BEB">
            <w:pPr>
              <w:pStyle w:val="af"/>
            </w:pPr>
            <w:r w:rsidRPr="009F601F">
              <w:t>0,690</w:t>
            </w:r>
          </w:p>
        </w:tc>
      </w:tr>
      <w:tr w:rsidR="009F601F" w:rsidRPr="009F601F" w14:paraId="14E5FDF6" w14:textId="77777777" w:rsidTr="002F0BEB">
        <w:tc>
          <w:tcPr>
            <w:tcW w:w="346" w:type="pct"/>
            <w:noWrap/>
          </w:tcPr>
          <w:p w14:paraId="4C15610F" w14:textId="77777777" w:rsidR="002F0BEB" w:rsidRPr="009F601F" w:rsidRDefault="002F0BEB" w:rsidP="002F0BEB">
            <w:pPr>
              <w:pStyle w:val="af"/>
            </w:pPr>
            <w:r w:rsidRPr="009F601F">
              <w:t>18.</w:t>
            </w:r>
          </w:p>
        </w:tc>
        <w:tc>
          <w:tcPr>
            <w:tcW w:w="2154" w:type="pct"/>
            <w:noWrap/>
            <w:hideMark/>
          </w:tcPr>
          <w:p w14:paraId="6B3964E6" w14:textId="77777777" w:rsidR="002F0BEB" w:rsidRPr="009F601F" w:rsidRDefault="002F0BEB" w:rsidP="002F0BEB">
            <w:pPr>
              <w:pStyle w:val="af"/>
              <w:jc w:val="left"/>
            </w:pPr>
            <w:r w:rsidRPr="009F601F">
              <w:t>Массовая концентрация сероводорода</w:t>
            </w:r>
          </w:p>
        </w:tc>
        <w:tc>
          <w:tcPr>
            <w:tcW w:w="833" w:type="pct"/>
            <w:noWrap/>
            <w:hideMark/>
          </w:tcPr>
          <w:p w14:paraId="13E0AD57" w14:textId="77777777" w:rsidR="002F0BEB" w:rsidRPr="009F601F" w:rsidRDefault="002F0BEB" w:rsidP="002F0BEB">
            <w:pPr>
              <w:pStyle w:val="af"/>
            </w:pPr>
            <w:r w:rsidRPr="009F601F">
              <w:t>г/м³</w:t>
            </w:r>
          </w:p>
        </w:tc>
        <w:tc>
          <w:tcPr>
            <w:tcW w:w="833" w:type="pct"/>
          </w:tcPr>
          <w:p w14:paraId="2D6697BB" w14:textId="77777777" w:rsidR="002F0BEB" w:rsidRPr="009F601F" w:rsidRDefault="002F0BEB" w:rsidP="002F0BEB">
            <w:pPr>
              <w:pStyle w:val="af"/>
            </w:pPr>
            <w:r w:rsidRPr="009F601F">
              <w:t>не более 0,020</w:t>
            </w:r>
          </w:p>
        </w:tc>
        <w:tc>
          <w:tcPr>
            <w:tcW w:w="834" w:type="pct"/>
            <w:noWrap/>
          </w:tcPr>
          <w:p w14:paraId="53D7B274" w14:textId="77777777" w:rsidR="002F0BEB" w:rsidRPr="009F601F" w:rsidRDefault="002F0BEB" w:rsidP="002F0BEB">
            <w:pPr>
              <w:pStyle w:val="af"/>
            </w:pPr>
            <w:r w:rsidRPr="009F601F">
              <w:t>&lt;0,001</w:t>
            </w:r>
          </w:p>
        </w:tc>
      </w:tr>
      <w:tr w:rsidR="009F601F" w:rsidRPr="009F601F" w14:paraId="5A799F2F" w14:textId="77777777" w:rsidTr="002F0BEB">
        <w:tc>
          <w:tcPr>
            <w:tcW w:w="346" w:type="pct"/>
            <w:noWrap/>
          </w:tcPr>
          <w:p w14:paraId="564C7678" w14:textId="77777777" w:rsidR="002F0BEB" w:rsidRPr="009F601F" w:rsidRDefault="002F0BEB" w:rsidP="002F0BEB">
            <w:pPr>
              <w:pStyle w:val="af"/>
            </w:pPr>
            <w:r w:rsidRPr="009F601F">
              <w:t>19.</w:t>
            </w:r>
          </w:p>
        </w:tc>
        <w:tc>
          <w:tcPr>
            <w:tcW w:w="2154" w:type="pct"/>
            <w:noWrap/>
            <w:hideMark/>
          </w:tcPr>
          <w:p w14:paraId="4E69CAF6" w14:textId="77777777" w:rsidR="002F0BEB" w:rsidRPr="009F601F" w:rsidRDefault="002F0BEB" w:rsidP="002F0BEB">
            <w:pPr>
              <w:pStyle w:val="af"/>
              <w:jc w:val="left"/>
            </w:pPr>
            <w:r w:rsidRPr="009F601F">
              <w:t>Массовая концентрация меркаптановой серы</w:t>
            </w:r>
          </w:p>
        </w:tc>
        <w:tc>
          <w:tcPr>
            <w:tcW w:w="833" w:type="pct"/>
            <w:noWrap/>
            <w:hideMark/>
          </w:tcPr>
          <w:p w14:paraId="4B9C1263" w14:textId="77777777" w:rsidR="002F0BEB" w:rsidRPr="009F601F" w:rsidRDefault="002F0BEB" w:rsidP="002F0BEB">
            <w:pPr>
              <w:pStyle w:val="af"/>
            </w:pPr>
            <w:r w:rsidRPr="009F601F">
              <w:t>г/м³</w:t>
            </w:r>
          </w:p>
        </w:tc>
        <w:tc>
          <w:tcPr>
            <w:tcW w:w="833" w:type="pct"/>
          </w:tcPr>
          <w:p w14:paraId="3D7A43B2" w14:textId="77777777" w:rsidR="002F0BEB" w:rsidRPr="009F601F" w:rsidRDefault="002F0BEB" w:rsidP="002F0BEB">
            <w:pPr>
              <w:pStyle w:val="af"/>
            </w:pPr>
            <w:r w:rsidRPr="009F601F">
              <w:t>не более 0,036</w:t>
            </w:r>
          </w:p>
        </w:tc>
        <w:tc>
          <w:tcPr>
            <w:tcW w:w="834" w:type="pct"/>
            <w:noWrap/>
          </w:tcPr>
          <w:p w14:paraId="1683D471" w14:textId="77777777" w:rsidR="002F0BEB" w:rsidRPr="009F601F" w:rsidRDefault="002F0BEB" w:rsidP="002F0BEB">
            <w:pPr>
              <w:pStyle w:val="af"/>
            </w:pPr>
            <w:r w:rsidRPr="009F601F">
              <w:t>&lt;0,001</w:t>
            </w:r>
          </w:p>
        </w:tc>
      </w:tr>
      <w:tr w:rsidR="009F601F" w:rsidRPr="009F601F" w14:paraId="53364C2A" w14:textId="77777777" w:rsidTr="002F0BEB">
        <w:tc>
          <w:tcPr>
            <w:tcW w:w="346" w:type="pct"/>
            <w:noWrap/>
          </w:tcPr>
          <w:p w14:paraId="06DCA764" w14:textId="77777777" w:rsidR="002F0BEB" w:rsidRPr="009F601F" w:rsidRDefault="002F0BEB" w:rsidP="002F0BEB">
            <w:pPr>
              <w:pStyle w:val="af"/>
            </w:pPr>
            <w:r w:rsidRPr="009F601F">
              <w:t>20.</w:t>
            </w:r>
          </w:p>
        </w:tc>
        <w:tc>
          <w:tcPr>
            <w:tcW w:w="2154" w:type="pct"/>
            <w:noWrap/>
          </w:tcPr>
          <w:p w14:paraId="5A0E6E95" w14:textId="77777777" w:rsidR="002F0BEB" w:rsidRPr="009F601F" w:rsidRDefault="002F0BEB" w:rsidP="002F0BEB">
            <w:pPr>
              <w:pStyle w:val="af"/>
              <w:jc w:val="left"/>
            </w:pPr>
            <w:r w:rsidRPr="009F601F">
              <w:t>Массовая концентрация механических примесей</w:t>
            </w:r>
          </w:p>
        </w:tc>
        <w:tc>
          <w:tcPr>
            <w:tcW w:w="833" w:type="pct"/>
            <w:noWrap/>
          </w:tcPr>
          <w:p w14:paraId="76B5405D" w14:textId="77777777" w:rsidR="002F0BEB" w:rsidRPr="009F601F" w:rsidRDefault="002F0BEB" w:rsidP="002F0BEB">
            <w:pPr>
              <w:pStyle w:val="af"/>
            </w:pPr>
            <w:r w:rsidRPr="009F601F">
              <w:t>г/м³</w:t>
            </w:r>
          </w:p>
        </w:tc>
        <w:tc>
          <w:tcPr>
            <w:tcW w:w="833" w:type="pct"/>
          </w:tcPr>
          <w:p w14:paraId="227321C1" w14:textId="77777777" w:rsidR="002F0BEB" w:rsidRPr="009F601F" w:rsidRDefault="002F0BEB" w:rsidP="002F0BEB">
            <w:pPr>
              <w:pStyle w:val="af"/>
            </w:pPr>
            <w:r w:rsidRPr="009F601F">
              <w:t>не более 0,001</w:t>
            </w:r>
          </w:p>
        </w:tc>
        <w:tc>
          <w:tcPr>
            <w:tcW w:w="834" w:type="pct"/>
            <w:noWrap/>
          </w:tcPr>
          <w:p w14:paraId="35E2A73B" w14:textId="77777777" w:rsidR="002F0BEB" w:rsidRPr="009F601F" w:rsidRDefault="002F0BEB" w:rsidP="002F0BEB">
            <w:pPr>
              <w:pStyle w:val="af"/>
            </w:pPr>
            <w:r w:rsidRPr="009F601F">
              <w:t>отс.</w:t>
            </w:r>
          </w:p>
        </w:tc>
      </w:tr>
      <w:tr w:rsidR="009F601F" w:rsidRPr="009F601F" w14:paraId="510B89DF" w14:textId="77777777" w:rsidTr="002F0BEB">
        <w:tc>
          <w:tcPr>
            <w:tcW w:w="346" w:type="pct"/>
            <w:noWrap/>
          </w:tcPr>
          <w:p w14:paraId="6514B6E8" w14:textId="77777777" w:rsidR="002F0BEB" w:rsidRPr="009F601F" w:rsidRDefault="002F0BEB" w:rsidP="002F0BEB">
            <w:pPr>
              <w:pStyle w:val="af"/>
            </w:pPr>
            <w:r w:rsidRPr="009F601F">
              <w:t>21.</w:t>
            </w:r>
          </w:p>
        </w:tc>
        <w:tc>
          <w:tcPr>
            <w:tcW w:w="2154" w:type="pct"/>
            <w:noWrap/>
          </w:tcPr>
          <w:p w14:paraId="66B9BF57" w14:textId="77777777" w:rsidR="002F0BEB" w:rsidRPr="009F601F" w:rsidRDefault="002F0BEB" w:rsidP="002F0BEB">
            <w:pPr>
              <w:pStyle w:val="af"/>
              <w:jc w:val="left"/>
            </w:pPr>
            <w:r w:rsidRPr="009F601F">
              <w:t>Температура точки росы по воде при давлении в точке отбора пробы</w:t>
            </w:r>
          </w:p>
        </w:tc>
        <w:tc>
          <w:tcPr>
            <w:tcW w:w="833" w:type="pct"/>
            <w:noWrap/>
          </w:tcPr>
          <w:p w14:paraId="7EEE5D5E" w14:textId="77777777" w:rsidR="002F0BEB" w:rsidRPr="009F601F" w:rsidRDefault="002F0BEB" w:rsidP="002F0BEB">
            <w:pPr>
              <w:pStyle w:val="af"/>
            </w:pPr>
            <w:r w:rsidRPr="009F601F">
              <w:t>°</w:t>
            </w:r>
            <w:r w:rsidRPr="009F601F">
              <w:rPr>
                <w:lang w:val="en-US"/>
              </w:rPr>
              <w:t>C</w:t>
            </w:r>
          </w:p>
        </w:tc>
        <w:tc>
          <w:tcPr>
            <w:tcW w:w="833" w:type="pct"/>
          </w:tcPr>
          <w:p w14:paraId="1980ED84" w14:textId="77777777" w:rsidR="002F0BEB" w:rsidRPr="009F601F" w:rsidRDefault="002F0BEB" w:rsidP="002F0BEB">
            <w:pPr>
              <w:pStyle w:val="af"/>
            </w:pPr>
            <w:r w:rsidRPr="009F601F">
              <w:t>ниже температуры газа</w:t>
            </w:r>
          </w:p>
        </w:tc>
        <w:tc>
          <w:tcPr>
            <w:tcW w:w="834" w:type="pct"/>
            <w:noWrap/>
          </w:tcPr>
          <w:p w14:paraId="022498EE" w14:textId="77777777" w:rsidR="002F0BEB" w:rsidRPr="009F601F" w:rsidRDefault="002F0BEB" w:rsidP="002F0BEB">
            <w:pPr>
              <w:pStyle w:val="af"/>
            </w:pPr>
            <w:r w:rsidRPr="009F601F">
              <w:t>-21,7</w:t>
            </w:r>
          </w:p>
        </w:tc>
      </w:tr>
      <w:tr w:rsidR="009F601F" w:rsidRPr="009F601F" w14:paraId="304D1A19" w14:textId="77777777" w:rsidTr="002F0BEB">
        <w:tc>
          <w:tcPr>
            <w:tcW w:w="346" w:type="pct"/>
            <w:noWrap/>
          </w:tcPr>
          <w:p w14:paraId="42B51EAF" w14:textId="77777777" w:rsidR="002F0BEB" w:rsidRPr="009F601F" w:rsidRDefault="002F0BEB" w:rsidP="002F0BEB">
            <w:pPr>
              <w:pStyle w:val="af"/>
            </w:pPr>
            <w:r w:rsidRPr="009F601F">
              <w:t>22.</w:t>
            </w:r>
          </w:p>
        </w:tc>
        <w:tc>
          <w:tcPr>
            <w:tcW w:w="2154" w:type="pct"/>
            <w:noWrap/>
          </w:tcPr>
          <w:p w14:paraId="3966F4EB" w14:textId="77777777" w:rsidR="002F0BEB" w:rsidRPr="009F601F" w:rsidRDefault="002F0BEB" w:rsidP="002F0BEB">
            <w:pPr>
              <w:pStyle w:val="af"/>
              <w:jc w:val="left"/>
            </w:pPr>
            <w:r w:rsidRPr="009F601F">
              <w:t>Температура газа в точке отбора</w:t>
            </w:r>
          </w:p>
        </w:tc>
        <w:tc>
          <w:tcPr>
            <w:tcW w:w="833" w:type="pct"/>
            <w:noWrap/>
          </w:tcPr>
          <w:p w14:paraId="3DCEB0F1" w14:textId="77777777" w:rsidR="002F0BEB" w:rsidRPr="009F601F" w:rsidRDefault="002F0BEB" w:rsidP="002F0BEB">
            <w:pPr>
              <w:pStyle w:val="af"/>
            </w:pPr>
            <w:r w:rsidRPr="009F601F">
              <w:t>°</w:t>
            </w:r>
            <w:r w:rsidRPr="009F601F">
              <w:rPr>
                <w:lang w:val="en-US"/>
              </w:rPr>
              <w:t>C</w:t>
            </w:r>
          </w:p>
        </w:tc>
        <w:tc>
          <w:tcPr>
            <w:tcW w:w="833" w:type="pct"/>
          </w:tcPr>
          <w:p w14:paraId="3D66D1A9" w14:textId="77777777" w:rsidR="002F0BEB" w:rsidRPr="009F601F" w:rsidRDefault="002F0BEB" w:rsidP="002F0BEB">
            <w:pPr>
              <w:pStyle w:val="af"/>
            </w:pPr>
            <w:r w:rsidRPr="009F601F">
              <w:t>-</w:t>
            </w:r>
          </w:p>
        </w:tc>
        <w:tc>
          <w:tcPr>
            <w:tcW w:w="834" w:type="pct"/>
            <w:noWrap/>
          </w:tcPr>
          <w:p w14:paraId="2C861E82" w14:textId="77777777" w:rsidR="002F0BEB" w:rsidRPr="009F601F" w:rsidRDefault="002F0BEB" w:rsidP="002F0BEB">
            <w:pPr>
              <w:pStyle w:val="af"/>
            </w:pPr>
            <w:r w:rsidRPr="009F601F">
              <w:t>7,8</w:t>
            </w:r>
          </w:p>
        </w:tc>
      </w:tr>
      <w:tr w:rsidR="009F601F" w:rsidRPr="009F601F" w14:paraId="538938D0" w14:textId="77777777" w:rsidTr="002F0BEB">
        <w:tc>
          <w:tcPr>
            <w:tcW w:w="346" w:type="pct"/>
            <w:noWrap/>
          </w:tcPr>
          <w:p w14:paraId="18EF05C1" w14:textId="77777777" w:rsidR="002F0BEB" w:rsidRPr="009F601F" w:rsidRDefault="002F0BEB" w:rsidP="002F0BEB">
            <w:pPr>
              <w:pStyle w:val="af"/>
            </w:pPr>
            <w:r w:rsidRPr="009F601F">
              <w:t>23.</w:t>
            </w:r>
          </w:p>
        </w:tc>
        <w:tc>
          <w:tcPr>
            <w:tcW w:w="2154" w:type="pct"/>
            <w:noWrap/>
          </w:tcPr>
          <w:p w14:paraId="24BC7A55" w14:textId="77777777" w:rsidR="002F0BEB" w:rsidRPr="009F601F" w:rsidRDefault="002F0BEB" w:rsidP="002F0BEB">
            <w:pPr>
              <w:pStyle w:val="af"/>
              <w:jc w:val="left"/>
            </w:pPr>
            <w:r w:rsidRPr="009F601F">
              <w:t>Интенсивность запаха при объемной доле 1 % в воздухе</w:t>
            </w:r>
          </w:p>
        </w:tc>
        <w:tc>
          <w:tcPr>
            <w:tcW w:w="833" w:type="pct"/>
            <w:noWrap/>
            <w:hideMark/>
          </w:tcPr>
          <w:p w14:paraId="6DADD1B6" w14:textId="77777777" w:rsidR="002F0BEB" w:rsidRPr="009F601F" w:rsidRDefault="002F0BEB" w:rsidP="002F0BEB">
            <w:pPr>
              <w:pStyle w:val="af"/>
            </w:pPr>
            <w:r w:rsidRPr="009F601F">
              <w:t>балл</w:t>
            </w:r>
          </w:p>
        </w:tc>
        <w:tc>
          <w:tcPr>
            <w:tcW w:w="833" w:type="pct"/>
          </w:tcPr>
          <w:p w14:paraId="40533438" w14:textId="77777777" w:rsidR="002F0BEB" w:rsidRPr="009F601F" w:rsidRDefault="002F0BEB" w:rsidP="002F0BEB">
            <w:pPr>
              <w:pStyle w:val="af"/>
            </w:pPr>
            <w:r w:rsidRPr="009F601F">
              <w:t>не менее 3</w:t>
            </w:r>
          </w:p>
        </w:tc>
        <w:tc>
          <w:tcPr>
            <w:tcW w:w="834" w:type="pct"/>
            <w:noWrap/>
          </w:tcPr>
          <w:p w14:paraId="530720FC" w14:textId="77777777" w:rsidR="002F0BEB" w:rsidRPr="009F601F" w:rsidRDefault="002F0BEB" w:rsidP="002F0BEB">
            <w:pPr>
              <w:pStyle w:val="af"/>
            </w:pPr>
            <w:r w:rsidRPr="009F601F">
              <w:t>не определяется</w:t>
            </w:r>
          </w:p>
        </w:tc>
      </w:tr>
    </w:tbl>
    <w:p w14:paraId="52557886" w14:textId="77777777" w:rsidR="002F0BEB" w:rsidRPr="009F601F" w:rsidRDefault="002F0BEB" w:rsidP="002F0BEB">
      <w:pPr>
        <w:pStyle w:val="ab"/>
        <w:rPr>
          <w:lang w:eastAsia="ru-RU"/>
        </w:rPr>
      </w:pPr>
    </w:p>
    <w:p w14:paraId="33FD9B46" w14:textId="67D7EFE5" w:rsidR="002F0BEB" w:rsidRPr="009F601F" w:rsidRDefault="002F0BEB" w:rsidP="002F0BEB">
      <w:pPr>
        <w:pStyle w:val="ab"/>
        <w:rPr>
          <w:lang w:eastAsia="ru-RU"/>
        </w:rPr>
      </w:pPr>
      <w:r w:rsidRPr="009F601F">
        <w:rPr>
          <w:lang w:eastAsia="ru-RU"/>
        </w:rPr>
        <w:t xml:space="preserve">Качество природного газа, поставляемого потребителям МО «Заневское </w:t>
      </w:r>
      <w:r w:rsidR="00516A82" w:rsidRPr="009F601F">
        <w:rPr>
          <w:lang w:eastAsia="ru-RU"/>
        </w:rPr>
        <w:t>городское поселение</w:t>
      </w:r>
      <w:r w:rsidRPr="009F601F">
        <w:rPr>
          <w:lang w:eastAsia="ru-RU"/>
        </w:rPr>
        <w:t>», удовлетворяет нормативным требованиям.</w:t>
      </w:r>
    </w:p>
    <w:p w14:paraId="233AAA2B" w14:textId="77777777" w:rsidR="002F0BEB" w:rsidRPr="009F601F" w:rsidRDefault="002F0BEB" w:rsidP="003F6E52">
      <w:pPr>
        <w:pStyle w:val="111"/>
      </w:pPr>
      <w:bookmarkStart w:id="71" w:name="_Toc426827851"/>
      <w:bookmarkStart w:id="72" w:name="_Toc444450306"/>
      <w:r w:rsidRPr="009F601F">
        <w:t>Воздействие на окружающую среду</w:t>
      </w:r>
      <w:bookmarkEnd w:id="71"/>
      <w:bookmarkEnd w:id="72"/>
    </w:p>
    <w:p w14:paraId="1C9EF004" w14:textId="77777777" w:rsidR="002F0BEB" w:rsidRPr="009F601F" w:rsidRDefault="002F0BEB" w:rsidP="002F0BEB">
      <w:pPr>
        <w:pStyle w:val="ab"/>
        <w:rPr>
          <w:lang w:eastAsia="ru-RU"/>
        </w:rPr>
      </w:pPr>
      <w:r w:rsidRPr="009F601F">
        <w:rPr>
          <w:lang w:eastAsia="ru-RU"/>
        </w:rPr>
        <w:t xml:space="preserve">Газораспределительные станции (ГРС) предназначены для подачи газа потребителям (населенным пунктам, промышленным предприятиям и т. д.) в </w:t>
      </w:r>
      <w:r w:rsidRPr="009F601F">
        <w:rPr>
          <w:lang w:eastAsia="ru-RU"/>
        </w:rPr>
        <w:lastRenderedPageBreak/>
        <w:t>заданном количестве, с определенным давлением, необходимой степенью очистки, одоризации.</w:t>
      </w:r>
    </w:p>
    <w:p w14:paraId="186A8C5E" w14:textId="77777777" w:rsidR="002F0BEB" w:rsidRPr="009F601F" w:rsidRDefault="002F0BEB" w:rsidP="002F0BEB">
      <w:pPr>
        <w:pStyle w:val="ab"/>
        <w:rPr>
          <w:lang w:eastAsia="ru-RU"/>
        </w:rPr>
      </w:pPr>
      <w:r w:rsidRPr="009F601F">
        <w:rPr>
          <w:lang w:eastAsia="ru-RU"/>
        </w:rPr>
        <w:t>На ГРС осуществляются следующие технологические операции:</w:t>
      </w:r>
    </w:p>
    <w:p w14:paraId="4A97AD7E" w14:textId="77777777" w:rsidR="002F0BEB" w:rsidRPr="009F601F" w:rsidRDefault="002F0BEB" w:rsidP="002F0BEB">
      <w:pPr>
        <w:pStyle w:val="a2"/>
      </w:pPr>
      <w:r w:rsidRPr="009F601F">
        <w:t>очистка газа от механических примесей и от конденсата;</w:t>
      </w:r>
    </w:p>
    <w:p w14:paraId="37E78F38" w14:textId="77777777" w:rsidR="002F0BEB" w:rsidRPr="009F601F" w:rsidRDefault="002F0BEB" w:rsidP="002F0BEB">
      <w:pPr>
        <w:pStyle w:val="a2"/>
      </w:pPr>
      <w:r w:rsidRPr="009F601F">
        <w:t>подогрев (при необходимости) газа перед его редуцированием;</w:t>
      </w:r>
    </w:p>
    <w:p w14:paraId="496E2605" w14:textId="77777777" w:rsidR="002F0BEB" w:rsidRPr="009F601F" w:rsidRDefault="002F0BEB" w:rsidP="002F0BEB">
      <w:pPr>
        <w:pStyle w:val="a2"/>
      </w:pPr>
      <w:r w:rsidRPr="009F601F">
        <w:t>измерение расхода и количества природного газа;</w:t>
      </w:r>
    </w:p>
    <w:p w14:paraId="21B55D05" w14:textId="77777777" w:rsidR="002F0BEB" w:rsidRPr="009F601F" w:rsidRDefault="002F0BEB" w:rsidP="002F0BEB">
      <w:pPr>
        <w:pStyle w:val="a2"/>
      </w:pPr>
      <w:r w:rsidRPr="009F601F">
        <w:t>снижение давления газа до требуемой величины и поддержание этой величины на выходе из ГРС в соответствии с требованиями нормативных документов (плюс/минус 10% от величины выходного давления ГРС);</w:t>
      </w:r>
    </w:p>
    <w:p w14:paraId="45BE3C11" w14:textId="77777777" w:rsidR="002F0BEB" w:rsidRPr="009F601F" w:rsidRDefault="002F0BEB" w:rsidP="002F0BEB">
      <w:pPr>
        <w:pStyle w:val="a2"/>
      </w:pPr>
      <w:r w:rsidRPr="009F601F">
        <w:t>одоризация газа.</w:t>
      </w:r>
    </w:p>
    <w:p w14:paraId="2E133B4F" w14:textId="6F865735" w:rsidR="002F0BEB" w:rsidRPr="009F601F" w:rsidRDefault="002F0BEB" w:rsidP="002F0BEB">
      <w:pPr>
        <w:pStyle w:val="ab"/>
        <w:rPr>
          <w:lang w:eastAsia="ru-RU"/>
        </w:rPr>
      </w:pPr>
      <w:r w:rsidRPr="009F601F">
        <w:rPr>
          <w:lang w:eastAsia="ru-RU"/>
        </w:rPr>
        <w:t>Нормированию подлежат выбросы вредных (загрязняющих) веществ от установленного технологического оборудования, перечень которых представлен в табл.</w:t>
      </w:r>
      <w:r w:rsidR="00E13A0B" w:rsidRPr="009F601F">
        <w:rPr>
          <w:lang w:eastAsia="ru-RU"/>
        </w:rPr>
        <w:t xml:space="preserve"> 2.5.</w:t>
      </w:r>
      <w:r w:rsidRPr="009F601F">
        <w:rPr>
          <w:lang w:eastAsia="ru-RU"/>
        </w:rPr>
        <w:t>9</w:t>
      </w:r>
      <w:r w:rsidR="00E13A0B" w:rsidRPr="009F601F">
        <w:rPr>
          <w:lang w:eastAsia="ru-RU"/>
        </w:rPr>
        <w:t>-1</w:t>
      </w:r>
      <w:r w:rsidRPr="009F601F">
        <w:rPr>
          <w:lang w:eastAsia="ru-RU"/>
        </w:rPr>
        <w:t>.</w:t>
      </w:r>
    </w:p>
    <w:p w14:paraId="32D70517" w14:textId="77777777" w:rsidR="002F0BEB" w:rsidRPr="009F601F" w:rsidRDefault="002F0BEB" w:rsidP="00683693">
      <w:pPr>
        <w:pStyle w:val="11110"/>
      </w:pPr>
      <w:r w:rsidRPr="009F601F">
        <w:t>Перечень загрязняющих веществ, выбрасываемых в атмосферный воздух на ГРС</w:t>
      </w:r>
    </w:p>
    <w:tbl>
      <w:tblPr>
        <w:tblStyle w:val="UsersTable"/>
        <w:tblW w:w="5000" w:type="pct"/>
        <w:tblLook w:val="04A0" w:firstRow="1" w:lastRow="0" w:firstColumn="1" w:lastColumn="0" w:noHBand="0" w:noVBand="1"/>
      </w:tblPr>
      <w:tblGrid>
        <w:gridCol w:w="1249"/>
        <w:gridCol w:w="2286"/>
        <w:gridCol w:w="925"/>
        <w:gridCol w:w="913"/>
        <w:gridCol w:w="2131"/>
        <w:gridCol w:w="2067"/>
      </w:tblGrid>
      <w:tr w:rsidR="009F601F" w:rsidRPr="009F601F" w14:paraId="0F8A4634" w14:textId="77777777" w:rsidTr="002F0BEB">
        <w:trPr>
          <w:cnfStyle w:val="100000000000" w:firstRow="1" w:lastRow="0" w:firstColumn="0" w:lastColumn="0" w:oddVBand="0" w:evenVBand="0" w:oddHBand="0" w:evenHBand="0" w:firstRowFirstColumn="0" w:firstRowLastColumn="0" w:lastRowFirstColumn="0" w:lastRowLastColumn="0"/>
        </w:trPr>
        <w:tc>
          <w:tcPr>
            <w:tcW w:w="653" w:type="pct"/>
          </w:tcPr>
          <w:p w14:paraId="7DEB1074" w14:textId="77777777" w:rsidR="002F0BEB" w:rsidRPr="009F601F" w:rsidRDefault="002F0BEB" w:rsidP="002F0BEB">
            <w:pPr>
              <w:pStyle w:val="af"/>
            </w:pPr>
            <w:r w:rsidRPr="009F601F">
              <w:t>Код</w:t>
            </w:r>
          </w:p>
        </w:tc>
        <w:tc>
          <w:tcPr>
            <w:tcW w:w="1194" w:type="pct"/>
          </w:tcPr>
          <w:p w14:paraId="3DE32ED2" w14:textId="77777777" w:rsidR="002F0BEB" w:rsidRPr="009F601F" w:rsidRDefault="002F0BEB" w:rsidP="002F0BEB">
            <w:pPr>
              <w:pStyle w:val="af"/>
            </w:pPr>
            <w:r w:rsidRPr="009F601F">
              <w:t>Название вещества</w:t>
            </w:r>
          </w:p>
        </w:tc>
        <w:tc>
          <w:tcPr>
            <w:tcW w:w="960" w:type="pct"/>
            <w:gridSpan w:val="2"/>
          </w:tcPr>
          <w:p w14:paraId="4F8811B8" w14:textId="77777777" w:rsidR="002F0BEB" w:rsidRPr="009F601F" w:rsidRDefault="002F0BEB" w:rsidP="002F0BEB">
            <w:pPr>
              <w:pStyle w:val="af"/>
            </w:pPr>
            <w:r w:rsidRPr="009F601F">
              <w:t>ПДК</w:t>
            </w:r>
            <w:r w:rsidRPr="009F601F">
              <w:rPr>
                <w:vertAlign w:val="subscript"/>
              </w:rPr>
              <w:t>мр</w:t>
            </w:r>
            <w:r w:rsidRPr="009F601F">
              <w:t>(ОБУВ)</w:t>
            </w:r>
          </w:p>
        </w:tc>
        <w:tc>
          <w:tcPr>
            <w:tcW w:w="1112" w:type="pct"/>
          </w:tcPr>
          <w:p w14:paraId="321C9B1C" w14:textId="77777777" w:rsidR="002F0BEB" w:rsidRPr="009F601F" w:rsidRDefault="002F0BEB" w:rsidP="002F0BEB">
            <w:pPr>
              <w:pStyle w:val="af"/>
            </w:pPr>
            <w:r w:rsidRPr="009F601F">
              <w:t>Источник выделения</w:t>
            </w:r>
          </w:p>
        </w:tc>
        <w:tc>
          <w:tcPr>
            <w:tcW w:w="1080" w:type="pct"/>
          </w:tcPr>
          <w:p w14:paraId="0E773DCB" w14:textId="77777777" w:rsidR="002F0BEB" w:rsidRPr="009F601F" w:rsidRDefault="002F0BEB" w:rsidP="002F0BEB">
            <w:pPr>
              <w:pStyle w:val="af"/>
            </w:pPr>
            <w:r w:rsidRPr="009F601F">
              <w:t>Методика расчета и контроля</w:t>
            </w:r>
          </w:p>
        </w:tc>
      </w:tr>
      <w:tr w:rsidR="009F601F" w:rsidRPr="009F601F" w14:paraId="55F5E252" w14:textId="77777777" w:rsidTr="002F0BEB">
        <w:tc>
          <w:tcPr>
            <w:tcW w:w="653" w:type="pct"/>
          </w:tcPr>
          <w:p w14:paraId="46B3E7DF" w14:textId="77777777" w:rsidR="002F0BEB" w:rsidRPr="009F601F" w:rsidRDefault="002F0BEB" w:rsidP="002F0BEB">
            <w:pPr>
              <w:pStyle w:val="af"/>
            </w:pPr>
            <w:r w:rsidRPr="009F601F">
              <w:t>0410</w:t>
            </w:r>
          </w:p>
        </w:tc>
        <w:tc>
          <w:tcPr>
            <w:tcW w:w="1194" w:type="pct"/>
          </w:tcPr>
          <w:p w14:paraId="7ED32B94" w14:textId="77777777" w:rsidR="002F0BEB" w:rsidRPr="009F601F" w:rsidRDefault="002F0BEB" w:rsidP="002F0BEB">
            <w:pPr>
              <w:pStyle w:val="af"/>
            </w:pPr>
            <w:r w:rsidRPr="009F601F">
              <w:t>Метан</w:t>
            </w:r>
          </w:p>
        </w:tc>
        <w:tc>
          <w:tcPr>
            <w:tcW w:w="483" w:type="pct"/>
          </w:tcPr>
          <w:p w14:paraId="063BB73E" w14:textId="77777777" w:rsidR="002F0BEB" w:rsidRPr="009F601F" w:rsidRDefault="002F0BEB" w:rsidP="002F0BEB">
            <w:pPr>
              <w:pStyle w:val="af"/>
            </w:pPr>
            <w:r w:rsidRPr="009F601F">
              <w:t>50</w:t>
            </w:r>
          </w:p>
        </w:tc>
        <w:tc>
          <w:tcPr>
            <w:tcW w:w="477" w:type="pct"/>
          </w:tcPr>
          <w:p w14:paraId="3BF17D58" w14:textId="77777777" w:rsidR="002F0BEB" w:rsidRPr="009F601F" w:rsidRDefault="002F0BEB" w:rsidP="002F0BEB">
            <w:pPr>
              <w:pStyle w:val="af"/>
            </w:pPr>
            <w:r w:rsidRPr="009F601F">
              <w:t>мг/м</w:t>
            </w:r>
            <w:r w:rsidRPr="009F601F">
              <w:rPr>
                <w:vertAlign w:val="superscript"/>
              </w:rPr>
              <w:t>3</w:t>
            </w:r>
          </w:p>
        </w:tc>
        <w:tc>
          <w:tcPr>
            <w:tcW w:w="1112" w:type="pct"/>
            <w:vMerge w:val="restart"/>
          </w:tcPr>
          <w:p w14:paraId="3A627F2C" w14:textId="77777777" w:rsidR="002F0BEB" w:rsidRPr="009F601F" w:rsidRDefault="002F0BEB" w:rsidP="002F0BEB">
            <w:pPr>
              <w:pStyle w:val="af"/>
            </w:pPr>
            <w:r w:rsidRPr="009F601F">
              <w:t>Технологическое оборудование</w:t>
            </w:r>
          </w:p>
        </w:tc>
        <w:tc>
          <w:tcPr>
            <w:tcW w:w="1080" w:type="pct"/>
            <w:vMerge w:val="restart"/>
          </w:tcPr>
          <w:p w14:paraId="6FB58B88" w14:textId="77777777" w:rsidR="002F0BEB" w:rsidRPr="009F601F" w:rsidRDefault="002F0BEB" w:rsidP="002F0BEB">
            <w:pPr>
              <w:pStyle w:val="af"/>
            </w:pPr>
            <w:r w:rsidRPr="009F601F">
              <w:t>СТО Газпром</w:t>
            </w:r>
          </w:p>
          <w:p w14:paraId="22B6C45D" w14:textId="77777777" w:rsidR="002F0BEB" w:rsidRPr="009F601F" w:rsidRDefault="002F0BEB" w:rsidP="002F0BEB">
            <w:pPr>
              <w:pStyle w:val="af"/>
            </w:pPr>
            <w:r w:rsidRPr="009F601F">
              <w:t>2–1.19–058–2006</w:t>
            </w:r>
          </w:p>
          <w:p w14:paraId="5897E340" w14:textId="77777777" w:rsidR="002F0BEB" w:rsidRPr="009F601F" w:rsidRDefault="002F0BEB" w:rsidP="002F0BEB">
            <w:pPr>
              <w:pStyle w:val="af"/>
            </w:pPr>
            <w:r w:rsidRPr="009F601F">
              <w:t>«Инструкция по расчету и нормированию выбросов ГРС (АГРС, ГРП), ГИС»</w:t>
            </w:r>
          </w:p>
        </w:tc>
      </w:tr>
      <w:tr w:rsidR="009F601F" w:rsidRPr="009F601F" w14:paraId="73F6C582" w14:textId="77777777" w:rsidTr="002F0BEB">
        <w:tc>
          <w:tcPr>
            <w:tcW w:w="653" w:type="pct"/>
          </w:tcPr>
          <w:p w14:paraId="54F835FC" w14:textId="77777777" w:rsidR="002F0BEB" w:rsidRPr="009F601F" w:rsidRDefault="002F0BEB" w:rsidP="002F0BEB">
            <w:pPr>
              <w:pStyle w:val="af"/>
            </w:pPr>
            <w:r w:rsidRPr="009F601F">
              <w:t>1716</w:t>
            </w:r>
          </w:p>
        </w:tc>
        <w:tc>
          <w:tcPr>
            <w:tcW w:w="1194" w:type="pct"/>
          </w:tcPr>
          <w:p w14:paraId="513BE85A" w14:textId="77777777" w:rsidR="002F0BEB" w:rsidRPr="009F601F" w:rsidRDefault="002F0BEB" w:rsidP="002F0BEB">
            <w:pPr>
              <w:pStyle w:val="af"/>
            </w:pPr>
            <w:r w:rsidRPr="009F601F">
              <w:t>Одорант-СПМ</w:t>
            </w:r>
          </w:p>
        </w:tc>
        <w:tc>
          <w:tcPr>
            <w:tcW w:w="483" w:type="pct"/>
          </w:tcPr>
          <w:p w14:paraId="024D9C71" w14:textId="77777777" w:rsidR="002F0BEB" w:rsidRPr="009F601F" w:rsidRDefault="002F0BEB" w:rsidP="002F0BEB">
            <w:pPr>
              <w:pStyle w:val="af"/>
            </w:pPr>
            <w:r w:rsidRPr="009F601F">
              <w:t>5·10</w:t>
            </w:r>
            <w:r w:rsidRPr="009F601F">
              <w:rPr>
                <w:vertAlign w:val="superscript"/>
              </w:rPr>
              <w:t>-5</w:t>
            </w:r>
          </w:p>
        </w:tc>
        <w:tc>
          <w:tcPr>
            <w:tcW w:w="477" w:type="pct"/>
          </w:tcPr>
          <w:p w14:paraId="7677430F" w14:textId="77777777" w:rsidR="002F0BEB" w:rsidRPr="009F601F" w:rsidRDefault="002F0BEB" w:rsidP="002F0BEB">
            <w:pPr>
              <w:pStyle w:val="af"/>
            </w:pPr>
            <w:r w:rsidRPr="009F601F">
              <w:t>мг/м</w:t>
            </w:r>
            <w:r w:rsidRPr="009F601F">
              <w:rPr>
                <w:vertAlign w:val="superscript"/>
              </w:rPr>
              <w:t>3</w:t>
            </w:r>
          </w:p>
        </w:tc>
        <w:tc>
          <w:tcPr>
            <w:tcW w:w="1112" w:type="pct"/>
            <w:vMerge/>
          </w:tcPr>
          <w:p w14:paraId="58549681" w14:textId="77777777" w:rsidR="002F0BEB" w:rsidRPr="009F601F" w:rsidRDefault="002F0BEB" w:rsidP="002F0BEB">
            <w:pPr>
              <w:pStyle w:val="af"/>
            </w:pPr>
          </w:p>
        </w:tc>
        <w:tc>
          <w:tcPr>
            <w:tcW w:w="1080" w:type="pct"/>
            <w:vMerge/>
          </w:tcPr>
          <w:p w14:paraId="401EAD9A" w14:textId="77777777" w:rsidR="002F0BEB" w:rsidRPr="009F601F" w:rsidRDefault="002F0BEB" w:rsidP="002F0BEB">
            <w:pPr>
              <w:pStyle w:val="af"/>
            </w:pPr>
          </w:p>
        </w:tc>
      </w:tr>
      <w:tr w:rsidR="009F601F" w:rsidRPr="009F601F" w14:paraId="70E8B1F2" w14:textId="77777777" w:rsidTr="002F0BEB">
        <w:tc>
          <w:tcPr>
            <w:tcW w:w="3920" w:type="pct"/>
            <w:gridSpan w:val="5"/>
          </w:tcPr>
          <w:p w14:paraId="5D0400E3" w14:textId="77777777" w:rsidR="002F0BEB" w:rsidRPr="009F601F" w:rsidRDefault="002F0BEB" w:rsidP="002F0BEB">
            <w:pPr>
              <w:pStyle w:val="af"/>
            </w:pPr>
            <w:r w:rsidRPr="009F601F">
              <w:t>Продукты сгорания природного газа</w:t>
            </w:r>
          </w:p>
        </w:tc>
        <w:tc>
          <w:tcPr>
            <w:tcW w:w="1080" w:type="pct"/>
            <w:vMerge/>
          </w:tcPr>
          <w:p w14:paraId="7DA2FD9F" w14:textId="77777777" w:rsidR="002F0BEB" w:rsidRPr="009F601F" w:rsidRDefault="002F0BEB" w:rsidP="002F0BEB">
            <w:pPr>
              <w:pStyle w:val="af"/>
            </w:pPr>
          </w:p>
        </w:tc>
      </w:tr>
      <w:tr w:rsidR="009F601F" w:rsidRPr="009F601F" w14:paraId="283DDDE1" w14:textId="77777777" w:rsidTr="002F0BEB">
        <w:tc>
          <w:tcPr>
            <w:tcW w:w="653" w:type="pct"/>
          </w:tcPr>
          <w:p w14:paraId="29FF946A" w14:textId="77777777" w:rsidR="002F0BEB" w:rsidRPr="009F601F" w:rsidRDefault="002F0BEB" w:rsidP="002F0BEB">
            <w:pPr>
              <w:pStyle w:val="af"/>
            </w:pPr>
            <w:r w:rsidRPr="009F601F">
              <w:t>0301</w:t>
            </w:r>
          </w:p>
        </w:tc>
        <w:tc>
          <w:tcPr>
            <w:tcW w:w="1194" w:type="pct"/>
          </w:tcPr>
          <w:p w14:paraId="4CED77F4" w14:textId="77777777" w:rsidR="002F0BEB" w:rsidRPr="009F601F" w:rsidRDefault="002F0BEB" w:rsidP="002F0BEB">
            <w:pPr>
              <w:pStyle w:val="af"/>
            </w:pPr>
            <w:r w:rsidRPr="009F601F">
              <w:t>Диоксид азота</w:t>
            </w:r>
          </w:p>
        </w:tc>
        <w:tc>
          <w:tcPr>
            <w:tcW w:w="483" w:type="pct"/>
          </w:tcPr>
          <w:p w14:paraId="4D1FB67D" w14:textId="77777777" w:rsidR="002F0BEB" w:rsidRPr="009F601F" w:rsidRDefault="002F0BEB" w:rsidP="002F0BEB">
            <w:pPr>
              <w:pStyle w:val="af"/>
            </w:pPr>
            <w:r w:rsidRPr="009F601F">
              <w:t>0,2</w:t>
            </w:r>
          </w:p>
        </w:tc>
        <w:tc>
          <w:tcPr>
            <w:tcW w:w="477" w:type="pct"/>
          </w:tcPr>
          <w:p w14:paraId="54A8B3FF" w14:textId="77777777" w:rsidR="002F0BEB" w:rsidRPr="009F601F" w:rsidRDefault="002F0BEB" w:rsidP="002F0BEB">
            <w:pPr>
              <w:pStyle w:val="af"/>
            </w:pPr>
            <w:r w:rsidRPr="009F601F">
              <w:t>мг/м</w:t>
            </w:r>
            <w:r w:rsidRPr="009F601F">
              <w:rPr>
                <w:vertAlign w:val="superscript"/>
              </w:rPr>
              <w:t>3</w:t>
            </w:r>
          </w:p>
        </w:tc>
        <w:tc>
          <w:tcPr>
            <w:tcW w:w="1112" w:type="pct"/>
            <w:vMerge w:val="restart"/>
          </w:tcPr>
          <w:p w14:paraId="670E2EA0" w14:textId="77777777" w:rsidR="002F0BEB" w:rsidRPr="009F601F" w:rsidRDefault="002F0BEB" w:rsidP="002F0BEB">
            <w:pPr>
              <w:pStyle w:val="af"/>
            </w:pPr>
            <w:r w:rsidRPr="009F601F">
              <w:t>Котельная, подогреватели газа</w:t>
            </w:r>
          </w:p>
        </w:tc>
        <w:tc>
          <w:tcPr>
            <w:tcW w:w="1080" w:type="pct"/>
            <w:vMerge/>
          </w:tcPr>
          <w:p w14:paraId="261FAD08" w14:textId="77777777" w:rsidR="002F0BEB" w:rsidRPr="009F601F" w:rsidRDefault="002F0BEB" w:rsidP="002F0BEB">
            <w:pPr>
              <w:pStyle w:val="af"/>
            </w:pPr>
          </w:p>
        </w:tc>
      </w:tr>
      <w:tr w:rsidR="009F601F" w:rsidRPr="009F601F" w14:paraId="4A88DDEE" w14:textId="77777777" w:rsidTr="002F0BEB">
        <w:tc>
          <w:tcPr>
            <w:tcW w:w="653" w:type="pct"/>
          </w:tcPr>
          <w:p w14:paraId="6875CFA3" w14:textId="77777777" w:rsidR="002F0BEB" w:rsidRPr="009F601F" w:rsidRDefault="002F0BEB" w:rsidP="002F0BEB">
            <w:pPr>
              <w:pStyle w:val="af"/>
            </w:pPr>
            <w:r w:rsidRPr="009F601F">
              <w:t>0304</w:t>
            </w:r>
          </w:p>
        </w:tc>
        <w:tc>
          <w:tcPr>
            <w:tcW w:w="1194" w:type="pct"/>
          </w:tcPr>
          <w:p w14:paraId="0AAB8453" w14:textId="77777777" w:rsidR="002F0BEB" w:rsidRPr="009F601F" w:rsidRDefault="002F0BEB" w:rsidP="002F0BEB">
            <w:pPr>
              <w:pStyle w:val="af"/>
            </w:pPr>
            <w:r w:rsidRPr="009F601F">
              <w:t>Оксид азота</w:t>
            </w:r>
          </w:p>
        </w:tc>
        <w:tc>
          <w:tcPr>
            <w:tcW w:w="483" w:type="pct"/>
          </w:tcPr>
          <w:p w14:paraId="71000B0A" w14:textId="77777777" w:rsidR="002F0BEB" w:rsidRPr="009F601F" w:rsidRDefault="002F0BEB" w:rsidP="002F0BEB">
            <w:pPr>
              <w:pStyle w:val="af"/>
            </w:pPr>
            <w:r w:rsidRPr="009F601F">
              <w:t>0,4</w:t>
            </w:r>
          </w:p>
        </w:tc>
        <w:tc>
          <w:tcPr>
            <w:tcW w:w="477" w:type="pct"/>
          </w:tcPr>
          <w:p w14:paraId="29B462E3" w14:textId="77777777" w:rsidR="002F0BEB" w:rsidRPr="009F601F" w:rsidRDefault="002F0BEB" w:rsidP="002F0BEB">
            <w:pPr>
              <w:pStyle w:val="af"/>
            </w:pPr>
            <w:r w:rsidRPr="009F601F">
              <w:t>мг/м</w:t>
            </w:r>
            <w:r w:rsidRPr="009F601F">
              <w:rPr>
                <w:vertAlign w:val="superscript"/>
              </w:rPr>
              <w:t>3</w:t>
            </w:r>
          </w:p>
        </w:tc>
        <w:tc>
          <w:tcPr>
            <w:tcW w:w="1112" w:type="pct"/>
            <w:vMerge/>
          </w:tcPr>
          <w:p w14:paraId="084279CE" w14:textId="77777777" w:rsidR="002F0BEB" w:rsidRPr="009F601F" w:rsidRDefault="002F0BEB" w:rsidP="002F0BEB">
            <w:pPr>
              <w:pStyle w:val="af"/>
            </w:pPr>
          </w:p>
        </w:tc>
        <w:tc>
          <w:tcPr>
            <w:tcW w:w="1080" w:type="pct"/>
            <w:vMerge/>
          </w:tcPr>
          <w:p w14:paraId="7947976B" w14:textId="77777777" w:rsidR="002F0BEB" w:rsidRPr="009F601F" w:rsidRDefault="002F0BEB" w:rsidP="002F0BEB">
            <w:pPr>
              <w:pStyle w:val="af"/>
            </w:pPr>
          </w:p>
        </w:tc>
      </w:tr>
      <w:tr w:rsidR="009F601F" w:rsidRPr="009F601F" w14:paraId="16A8F035" w14:textId="77777777" w:rsidTr="002F0BEB">
        <w:tc>
          <w:tcPr>
            <w:tcW w:w="653" w:type="pct"/>
          </w:tcPr>
          <w:p w14:paraId="7FB6C940" w14:textId="77777777" w:rsidR="002F0BEB" w:rsidRPr="009F601F" w:rsidRDefault="002F0BEB" w:rsidP="002F0BEB">
            <w:pPr>
              <w:pStyle w:val="af"/>
            </w:pPr>
            <w:r w:rsidRPr="009F601F">
              <w:t>0330</w:t>
            </w:r>
          </w:p>
        </w:tc>
        <w:tc>
          <w:tcPr>
            <w:tcW w:w="1194" w:type="pct"/>
          </w:tcPr>
          <w:p w14:paraId="22539BA1" w14:textId="77777777" w:rsidR="002F0BEB" w:rsidRPr="009F601F" w:rsidRDefault="002F0BEB" w:rsidP="002F0BEB">
            <w:pPr>
              <w:pStyle w:val="af"/>
            </w:pPr>
            <w:r w:rsidRPr="009F601F">
              <w:t>Диоксид серы</w:t>
            </w:r>
          </w:p>
        </w:tc>
        <w:tc>
          <w:tcPr>
            <w:tcW w:w="483" w:type="pct"/>
          </w:tcPr>
          <w:p w14:paraId="7C86413B" w14:textId="77777777" w:rsidR="002F0BEB" w:rsidRPr="009F601F" w:rsidRDefault="002F0BEB" w:rsidP="002F0BEB">
            <w:pPr>
              <w:pStyle w:val="af"/>
            </w:pPr>
            <w:r w:rsidRPr="009F601F">
              <w:t>0,5</w:t>
            </w:r>
          </w:p>
        </w:tc>
        <w:tc>
          <w:tcPr>
            <w:tcW w:w="477" w:type="pct"/>
          </w:tcPr>
          <w:p w14:paraId="45817B28" w14:textId="77777777" w:rsidR="002F0BEB" w:rsidRPr="009F601F" w:rsidRDefault="002F0BEB" w:rsidP="002F0BEB">
            <w:pPr>
              <w:pStyle w:val="af"/>
            </w:pPr>
            <w:r w:rsidRPr="009F601F">
              <w:t>мг/м</w:t>
            </w:r>
            <w:r w:rsidRPr="009F601F">
              <w:rPr>
                <w:vertAlign w:val="superscript"/>
              </w:rPr>
              <w:t>3</w:t>
            </w:r>
          </w:p>
        </w:tc>
        <w:tc>
          <w:tcPr>
            <w:tcW w:w="1112" w:type="pct"/>
            <w:vMerge/>
          </w:tcPr>
          <w:p w14:paraId="135E77CA" w14:textId="77777777" w:rsidR="002F0BEB" w:rsidRPr="009F601F" w:rsidRDefault="002F0BEB" w:rsidP="002F0BEB">
            <w:pPr>
              <w:pStyle w:val="af"/>
            </w:pPr>
          </w:p>
        </w:tc>
        <w:tc>
          <w:tcPr>
            <w:tcW w:w="1080" w:type="pct"/>
            <w:vMerge/>
          </w:tcPr>
          <w:p w14:paraId="2A263416" w14:textId="77777777" w:rsidR="002F0BEB" w:rsidRPr="009F601F" w:rsidRDefault="002F0BEB" w:rsidP="002F0BEB">
            <w:pPr>
              <w:pStyle w:val="af"/>
            </w:pPr>
          </w:p>
        </w:tc>
      </w:tr>
      <w:tr w:rsidR="009F601F" w:rsidRPr="009F601F" w14:paraId="2065B32E" w14:textId="77777777" w:rsidTr="002F0BEB">
        <w:tc>
          <w:tcPr>
            <w:tcW w:w="653" w:type="pct"/>
          </w:tcPr>
          <w:p w14:paraId="6A13EE47" w14:textId="77777777" w:rsidR="002F0BEB" w:rsidRPr="009F601F" w:rsidRDefault="002F0BEB" w:rsidP="002F0BEB">
            <w:pPr>
              <w:pStyle w:val="af"/>
            </w:pPr>
            <w:r w:rsidRPr="009F601F">
              <w:t>0337</w:t>
            </w:r>
          </w:p>
        </w:tc>
        <w:tc>
          <w:tcPr>
            <w:tcW w:w="1194" w:type="pct"/>
          </w:tcPr>
          <w:p w14:paraId="19A90F82" w14:textId="77777777" w:rsidR="002F0BEB" w:rsidRPr="009F601F" w:rsidRDefault="002F0BEB" w:rsidP="002F0BEB">
            <w:pPr>
              <w:pStyle w:val="af"/>
            </w:pPr>
            <w:r w:rsidRPr="009F601F">
              <w:t>Оксид углерода</w:t>
            </w:r>
          </w:p>
        </w:tc>
        <w:tc>
          <w:tcPr>
            <w:tcW w:w="483" w:type="pct"/>
          </w:tcPr>
          <w:p w14:paraId="05C4AF6B" w14:textId="77777777" w:rsidR="002F0BEB" w:rsidRPr="009F601F" w:rsidRDefault="002F0BEB" w:rsidP="002F0BEB">
            <w:pPr>
              <w:pStyle w:val="af"/>
            </w:pPr>
            <w:r w:rsidRPr="009F601F">
              <w:t>5,0</w:t>
            </w:r>
          </w:p>
        </w:tc>
        <w:tc>
          <w:tcPr>
            <w:tcW w:w="477" w:type="pct"/>
          </w:tcPr>
          <w:p w14:paraId="658A5065" w14:textId="77777777" w:rsidR="002F0BEB" w:rsidRPr="009F601F" w:rsidRDefault="002F0BEB" w:rsidP="002F0BEB">
            <w:pPr>
              <w:pStyle w:val="af"/>
            </w:pPr>
            <w:r w:rsidRPr="009F601F">
              <w:t>мг/м</w:t>
            </w:r>
            <w:r w:rsidRPr="009F601F">
              <w:rPr>
                <w:vertAlign w:val="superscript"/>
              </w:rPr>
              <w:t>3</w:t>
            </w:r>
          </w:p>
        </w:tc>
        <w:tc>
          <w:tcPr>
            <w:tcW w:w="1112" w:type="pct"/>
            <w:vMerge/>
          </w:tcPr>
          <w:p w14:paraId="063B1932" w14:textId="77777777" w:rsidR="002F0BEB" w:rsidRPr="009F601F" w:rsidRDefault="002F0BEB" w:rsidP="002F0BEB">
            <w:pPr>
              <w:pStyle w:val="af"/>
            </w:pPr>
          </w:p>
        </w:tc>
        <w:tc>
          <w:tcPr>
            <w:tcW w:w="1080" w:type="pct"/>
            <w:vMerge/>
          </w:tcPr>
          <w:p w14:paraId="24425939" w14:textId="77777777" w:rsidR="002F0BEB" w:rsidRPr="009F601F" w:rsidRDefault="002F0BEB" w:rsidP="002F0BEB">
            <w:pPr>
              <w:pStyle w:val="af"/>
            </w:pPr>
          </w:p>
        </w:tc>
      </w:tr>
      <w:tr w:rsidR="009F601F" w:rsidRPr="009F601F" w14:paraId="2FA27FA1" w14:textId="77777777" w:rsidTr="002F0BEB">
        <w:tc>
          <w:tcPr>
            <w:tcW w:w="653" w:type="pct"/>
          </w:tcPr>
          <w:p w14:paraId="7897AC85" w14:textId="77777777" w:rsidR="002F0BEB" w:rsidRPr="009F601F" w:rsidRDefault="002F0BEB" w:rsidP="002F0BEB">
            <w:pPr>
              <w:pStyle w:val="af"/>
            </w:pPr>
            <w:r w:rsidRPr="009F601F">
              <w:t>0703</w:t>
            </w:r>
          </w:p>
        </w:tc>
        <w:tc>
          <w:tcPr>
            <w:tcW w:w="1194" w:type="pct"/>
          </w:tcPr>
          <w:p w14:paraId="6DC26F16" w14:textId="77777777" w:rsidR="002F0BEB" w:rsidRPr="009F601F" w:rsidRDefault="002F0BEB" w:rsidP="002F0BEB">
            <w:pPr>
              <w:pStyle w:val="af"/>
            </w:pPr>
            <w:r w:rsidRPr="009F601F">
              <w:t>Бенз/а/пирен</w:t>
            </w:r>
          </w:p>
        </w:tc>
        <w:tc>
          <w:tcPr>
            <w:tcW w:w="483" w:type="pct"/>
          </w:tcPr>
          <w:p w14:paraId="572C9A19" w14:textId="77777777" w:rsidR="002F0BEB" w:rsidRPr="009F601F" w:rsidRDefault="002F0BEB" w:rsidP="002F0BEB">
            <w:pPr>
              <w:pStyle w:val="af"/>
            </w:pPr>
            <w:r w:rsidRPr="009F601F">
              <w:t>5·10</w:t>
            </w:r>
            <w:r w:rsidRPr="009F601F">
              <w:rPr>
                <w:vertAlign w:val="superscript"/>
              </w:rPr>
              <w:t>-6</w:t>
            </w:r>
          </w:p>
        </w:tc>
        <w:tc>
          <w:tcPr>
            <w:tcW w:w="477" w:type="pct"/>
          </w:tcPr>
          <w:p w14:paraId="65209BB4" w14:textId="77777777" w:rsidR="002F0BEB" w:rsidRPr="009F601F" w:rsidRDefault="002F0BEB" w:rsidP="002F0BEB">
            <w:pPr>
              <w:pStyle w:val="af"/>
            </w:pPr>
            <w:r w:rsidRPr="009F601F">
              <w:t>мг/м</w:t>
            </w:r>
            <w:r w:rsidRPr="009F601F">
              <w:rPr>
                <w:vertAlign w:val="superscript"/>
              </w:rPr>
              <w:t>3</w:t>
            </w:r>
          </w:p>
        </w:tc>
        <w:tc>
          <w:tcPr>
            <w:tcW w:w="1112" w:type="pct"/>
            <w:vMerge/>
          </w:tcPr>
          <w:p w14:paraId="2F023470" w14:textId="77777777" w:rsidR="002F0BEB" w:rsidRPr="009F601F" w:rsidRDefault="002F0BEB" w:rsidP="002F0BEB">
            <w:pPr>
              <w:pStyle w:val="af"/>
            </w:pPr>
          </w:p>
        </w:tc>
        <w:tc>
          <w:tcPr>
            <w:tcW w:w="1080" w:type="pct"/>
            <w:vMerge/>
          </w:tcPr>
          <w:p w14:paraId="02A283AF" w14:textId="77777777" w:rsidR="002F0BEB" w:rsidRPr="009F601F" w:rsidRDefault="002F0BEB" w:rsidP="002F0BEB">
            <w:pPr>
              <w:pStyle w:val="af"/>
            </w:pPr>
          </w:p>
        </w:tc>
      </w:tr>
    </w:tbl>
    <w:p w14:paraId="08072008" w14:textId="77777777" w:rsidR="002F0BEB" w:rsidRPr="009F601F" w:rsidRDefault="002F0BEB" w:rsidP="002F0BEB">
      <w:pPr>
        <w:pStyle w:val="ab"/>
        <w:rPr>
          <w:lang w:eastAsia="ru-RU"/>
        </w:rPr>
      </w:pPr>
    </w:p>
    <w:p w14:paraId="1464838A" w14:textId="77777777" w:rsidR="002F0BEB" w:rsidRPr="009F601F" w:rsidRDefault="002F0BEB" w:rsidP="002F0BEB">
      <w:pPr>
        <w:pStyle w:val="ab"/>
        <w:rPr>
          <w:lang w:eastAsia="ru-RU"/>
        </w:rPr>
      </w:pPr>
      <w:r w:rsidRPr="009F601F">
        <w:rPr>
          <w:lang w:eastAsia="ru-RU"/>
        </w:rPr>
        <w:t>При эксплуатации ГРС допускаются выбросы природного газа (включающие одорант, если газ поступает одорированным), величина которых зависит от состава и типа установленного технологического оборудования:</w:t>
      </w:r>
    </w:p>
    <w:p w14:paraId="6F16F42F" w14:textId="77777777" w:rsidR="002F0BEB" w:rsidRPr="009F601F" w:rsidRDefault="002F0BEB" w:rsidP="002F0BEB">
      <w:pPr>
        <w:pStyle w:val="ab"/>
        <w:rPr>
          <w:lang w:eastAsia="ru-RU"/>
        </w:rPr>
      </w:pPr>
      <w:r w:rsidRPr="009F601F">
        <w:rPr>
          <w:lang w:eastAsia="ru-RU"/>
        </w:rPr>
        <w:t>Источниками выделения продуктов сгорания природного газа на ГРС в зависимости от установленного оборудования могут быть:</w:t>
      </w:r>
    </w:p>
    <w:p w14:paraId="5EA2B1F9" w14:textId="77777777" w:rsidR="002F0BEB" w:rsidRPr="009F601F" w:rsidRDefault="002F0BEB" w:rsidP="002F0BEB">
      <w:pPr>
        <w:pStyle w:val="a2"/>
      </w:pPr>
      <w:r w:rsidRPr="009F601F">
        <w:t>подогреватели природного газа;</w:t>
      </w:r>
    </w:p>
    <w:p w14:paraId="229283E3" w14:textId="77777777" w:rsidR="002F0BEB" w:rsidRPr="009F601F" w:rsidRDefault="002F0BEB" w:rsidP="002F0BEB">
      <w:pPr>
        <w:pStyle w:val="a2"/>
      </w:pPr>
      <w:r w:rsidRPr="009F601F">
        <w:t>котельные малой производительности.</w:t>
      </w:r>
    </w:p>
    <w:p w14:paraId="69DA5A8D" w14:textId="77777777" w:rsidR="002F0BEB" w:rsidRPr="009F601F" w:rsidRDefault="002F0BEB" w:rsidP="002F0BEB">
      <w:pPr>
        <w:pStyle w:val="ab"/>
        <w:rPr>
          <w:lang w:eastAsia="ru-RU"/>
        </w:rPr>
      </w:pPr>
      <w:r w:rsidRPr="009F601F">
        <w:rPr>
          <w:lang w:eastAsia="ru-RU"/>
        </w:rPr>
        <w:t>Залповые (кратковременные) выбросы природного газа учитываются в годовых нормативах выбросов.</w:t>
      </w:r>
    </w:p>
    <w:p w14:paraId="78D0D12D" w14:textId="77777777" w:rsidR="002F0BEB" w:rsidRPr="009F601F" w:rsidRDefault="002F0BEB" w:rsidP="002F0BEB">
      <w:pPr>
        <w:pStyle w:val="ab"/>
        <w:rPr>
          <w:lang w:eastAsia="ru-RU"/>
        </w:rPr>
      </w:pPr>
      <w:r w:rsidRPr="009F601F">
        <w:rPr>
          <w:lang w:eastAsia="ru-RU"/>
        </w:rPr>
        <w:lastRenderedPageBreak/>
        <w:t>В проектах нормативов ПДВ дается расчетная оценка воздействия залповых выбросов на атмосферный воздух (мощность выбросов в г/с и приземное максимальное загрязнение в ближайшей жилой застройке).</w:t>
      </w:r>
    </w:p>
    <w:p w14:paraId="7DF59225" w14:textId="77777777" w:rsidR="002F0BEB" w:rsidRPr="009F601F" w:rsidRDefault="002F0BEB" w:rsidP="002F0BEB">
      <w:pPr>
        <w:pStyle w:val="ab"/>
        <w:rPr>
          <w:lang w:eastAsia="ru-RU"/>
        </w:rPr>
      </w:pPr>
      <w:r w:rsidRPr="009F601F">
        <w:rPr>
          <w:lang w:eastAsia="ru-RU"/>
        </w:rPr>
        <w:t>Аварийные выбросы не нормируются. Организуется учет фактических аварийных выбросов за истекший год, включаемых в годовую отчетность по форме № 2-ТП (воздух). Для их предотвращения разрабатываются и проводятся профилактические мероприятия.</w:t>
      </w:r>
    </w:p>
    <w:p w14:paraId="50F49DBC" w14:textId="77777777" w:rsidR="002F0BEB" w:rsidRPr="009F601F" w:rsidRDefault="002F0BEB" w:rsidP="002F0BEB">
      <w:pPr>
        <w:pStyle w:val="ab"/>
        <w:rPr>
          <w:lang w:eastAsia="ru-RU"/>
        </w:rPr>
      </w:pPr>
      <w:r w:rsidRPr="009F601F">
        <w:rPr>
          <w:lang w:eastAsia="ru-RU"/>
        </w:rPr>
        <w:t>Для предупреждения и своевременной ликвидации утечек предусмотрен систематический контроль герметичности оборудования, арматуры, сальниковых уплотнений, сварных и фланцевых соединений, трубопроводов.</w:t>
      </w:r>
    </w:p>
    <w:p w14:paraId="53541EB8" w14:textId="77777777" w:rsidR="002F0BEB" w:rsidRPr="009F601F" w:rsidRDefault="002F0BEB" w:rsidP="002F0BEB">
      <w:pPr>
        <w:pStyle w:val="ab"/>
        <w:rPr>
          <w:lang w:eastAsia="ru-RU"/>
        </w:rPr>
      </w:pPr>
      <w:r w:rsidRPr="009F601F">
        <w:rPr>
          <w:lang w:eastAsia="ru-RU"/>
        </w:rPr>
        <w:t>Размеры санитарно-защитной зоны устанавливается для предприятий, зданий, сооружений с технологическими процессами, являющихся источниками негативного воздействия на среду обитания и здоровье, т. е. когда за пределами промплощадки уровень загрязнения превышает ПДК и/или вклад в загрязнение жилых зон превышает 0,1 ПДК.</w:t>
      </w:r>
    </w:p>
    <w:p w14:paraId="5D2B687C" w14:textId="77777777" w:rsidR="002F0BEB" w:rsidRPr="009F601F" w:rsidRDefault="002F0BEB" w:rsidP="002F0BEB">
      <w:pPr>
        <w:pStyle w:val="ab"/>
        <w:rPr>
          <w:lang w:eastAsia="ru-RU"/>
        </w:rPr>
      </w:pPr>
      <w:r w:rsidRPr="009F601F">
        <w:rPr>
          <w:lang w:eastAsia="ru-RU"/>
        </w:rPr>
        <w:t>СЗЗ отделяет территорию промышленной площадки от жилой застройки (или ландшафтно-рекреационной зоны, зоны отдыха, курорта).</w:t>
      </w:r>
    </w:p>
    <w:p w14:paraId="65544F9C" w14:textId="77777777" w:rsidR="002F0BEB" w:rsidRPr="009F601F" w:rsidRDefault="002F0BEB" w:rsidP="002F0BEB">
      <w:pPr>
        <w:pStyle w:val="ab"/>
        <w:rPr>
          <w:lang w:eastAsia="ru-RU"/>
        </w:rPr>
      </w:pPr>
      <w:r w:rsidRPr="009F601F">
        <w:rPr>
          <w:lang w:eastAsia="ru-RU"/>
        </w:rPr>
        <w:t>ГРС магистральных газопроводов с действующими одоризационными установками отнесены к 3-му классу санитарной классификации с размером СЗЗ, равным 300 м. Размеры СЗЗ могут быть изменены по результатам расчетов рассеивания загрязняющих веществ.</w:t>
      </w:r>
    </w:p>
    <w:p w14:paraId="6E7F0975" w14:textId="77777777" w:rsidR="002F0BEB" w:rsidRPr="009F601F" w:rsidRDefault="002F0BEB" w:rsidP="002F0BEB">
      <w:pPr>
        <w:pStyle w:val="ab"/>
        <w:rPr>
          <w:lang w:eastAsia="ru-RU"/>
        </w:rPr>
      </w:pPr>
      <w:r w:rsidRPr="009F601F">
        <w:rPr>
          <w:lang w:eastAsia="ru-RU"/>
        </w:rPr>
        <w:t>Время пребывания работников ГРС составляет 3,5-4 ч в смену в помещении зала редуцирования и 3,5-4 ч в смену на территории ГРС.</w:t>
      </w:r>
    </w:p>
    <w:p w14:paraId="1A9ABC07" w14:textId="0C211730" w:rsidR="002F0BEB" w:rsidRPr="009F601F" w:rsidRDefault="002F0BEB" w:rsidP="002F0BEB">
      <w:pPr>
        <w:pStyle w:val="ab"/>
        <w:rPr>
          <w:lang w:eastAsia="ru-RU"/>
        </w:rPr>
      </w:pPr>
      <w:r w:rsidRPr="009F601F">
        <w:rPr>
          <w:lang w:eastAsia="ru-RU"/>
        </w:rPr>
        <w:t>Значения нормативных уровней звукового давления приведены в табл. 2.5</w:t>
      </w:r>
      <w:r w:rsidR="00AF0A66" w:rsidRPr="009F601F">
        <w:rPr>
          <w:lang w:eastAsia="ru-RU"/>
        </w:rPr>
        <w:t>.9-2</w:t>
      </w:r>
      <w:r w:rsidRPr="009F601F">
        <w:rPr>
          <w:lang w:eastAsia="ru-RU"/>
        </w:rPr>
        <w:t>.</w:t>
      </w:r>
    </w:p>
    <w:p w14:paraId="3D2C0906" w14:textId="77777777" w:rsidR="002F0BEB" w:rsidRPr="009F601F" w:rsidRDefault="002F0BEB" w:rsidP="00683693">
      <w:pPr>
        <w:pStyle w:val="11110"/>
      </w:pPr>
      <w:r w:rsidRPr="009F601F">
        <w:t>Нормативные уровни звукового давления</w:t>
      </w:r>
    </w:p>
    <w:tbl>
      <w:tblPr>
        <w:tblStyle w:val="UsersTable"/>
        <w:tblW w:w="5000" w:type="pct"/>
        <w:tblLook w:val="04A0" w:firstRow="1" w:lastRow="0" w:firstColumn="1" w:lastColumn="0" w:noHBand="0" w:noVBand="1"/>
      </w:tblPr>
      <w:tblGrid>
        <w:gridCol w:w="2499"/>
        <w:gridCol w:w="596"/>
        <w:gridCol w:w="596"/>
        <w:gridCol w:w="596"/>
        <w:gridCol w:w="596"/>
        <w:gridCol w:w="596"/>
        <w:gridCol w:w="616"/>
        <w:gridCol w:w="616"/>
        <w:gridCol w:w="616"/>
        <w:gridCol w:w="616"/>
        <w:gridCol w:w="1628"/>
      </w:tblGrid>
      <w:tr w:rsidR="009F601F" w:rsidRPr="009F601F" w14:paraId="3C1E7B05" w14:textId="77777777" w:rsidTr="002F0BEB">
        <w:trPr>
          <w:cnfStyle w:val="100000000000" w:firstRow="1" w:lastRow="0" w:firstColumn="0" w:lastColumn="0" w:oddVBand="0" w:evenVBand="0" w:oddHBand="0" w:evenHBand="0" w:firstRowFirstColumn="0" w:firstRowLastColumn="0" w:lastRowFirstColumn="0" w:lastRowLastColumn="0"/>
          <w:trHeight w:val="488"/>
        </w:trPr>
        <w:tc>
          <w:tcPr>
            <w:tcW w:w="1309" w:type="pct"/>
            <w:vMerge w:val="restart"/>
          </w:tcPr>
          <w:p w14:paraId="5D62F2A9" w14:textId="77777777" w:rsidR="002F0BEB" w:rsidRPr="009F601F" w:rsidRDefault="002F0BEB" w:rsidP="002F0BEB">
            <w:pPr>
              <w:pStyle w:val="af"/>
            </w:pPr>
            <w:r w:rsidRPr="009F601F">
              <w:t>Наименование помещения</w:t>
            </w:r>
          </w:p>
        </w:tc>
        <w:tc>
          <w:tcPr>
            <w:tcW w:w="2837" w:type="pct"/>
            <w:gridSpan w:val="9"/>
          </w:tcPr>
          <w:p w14:paraId="3804222D" w14:textId="77777777" w:rsidR="002F0BEB" w:rsidRPr="009F601F" w:rsidRDefault="002F0BEB" w:rsidP="002F0BEB">
            <w:pPr>
              <w:pStyle w:val="af"/>
            </w:pPr>
            <w:r w:rsidRPr="009F601F">
              <w:t>Предельно допустимые уровни звукового давления, дБ, в октавных полосах частот, Гц</w:t>
            </w:r>
          </w:p>
        </w:tc>
        <w:tc>
          <w:tcPr>
            <w:tcW w:w="855" w:type="pct"/>
            <w:vMerge w:val="restart"/>
          </w:tcPr>
          <w:p w14:paraId="119FD797" w14:textId="77777777" w:rsidR="002F0BEB" w:rsidRPr="009F601F" w:rsidRDefault="002F0BEB" w:rsidP="002F0BEB">
            <w:pPr>
              <w:pStyle w:val="af"/>
            </w:pPr>
            <w:r w:rsidRPr="009F601F">
              <w:t>Предельно допустимые уровни звука, дБА</w:t>
            </w:r>
          </w:p>
        </w:tc>
      </w:tr>
      <w:tr w:rsidR="009F601F" w:rsidRPr="009F601F" w14:paraId="181BA0D7" w14:textId="77777777" w:rsidTr="002F0BEB">
        <w:trPr>
          <w:trHeight w:val="321"/>
        </w:trPr>
        <w:tc>
          <w:tcPr>
            <w:tcW w:w="1309" w:type="pct"/>
            <w:vMerge/>
          </w:tcPr>
          <w:p w14:paraId="78624D5F" w14:textId="77777777" w:rsidR="002F0BEB" w:rsidRPr="009F601F" w:rsidRDefault="002F0BEB" w:rsidP="002F0BEB">
            <w:pPr>
              <w:pStyle w:val="af"/>
            </w:pPr>
          </w:p>
        </w:tc>
        <w:tc>
          <w:tcPr>
            <w:tcW w:w="315" w:type="pct"/>
          </w:tcPr>
          <w:p w14:paraId="6E3F3E8E" w14:textId="77777777" w:rsidR="002F0BEB" w:rsidRPr="009F601F" w:rsidRDefault="002F0BEB" w:rsidP="002F0BEB">
            <w:pPr>
              <w:pStyle w:val="af"/>
              <w:rPr>
                <w:b/>
              </w:rPr>
            </w:pPr>
            <w:r w:rsidRPr="009F601F">
              <w:rPr>
                <w:b/>
              </w:rPr>
              <w:t>31,5</w:t>
            </w:r>
          </w:p>
        </w:tc>
        <w:tc>
          <w:tcPr>
            <w:tcW w:w="315" w:type="pct"/>
          </w:tcPr>
          <w:p w14:paraId="0B4FAFF8" w14:textId="77777777" w:rsidR="002F0BEB" w:rsidRPr="009F601F" w:rsidRDefault="002F0BEB" w:rsidP="002F0BEB">
            <w:pPr>
              <w:pStyle w:val="af"/>
              <w:rPr>
                <w:b/>
              </w:rPr>
            </w:pPr>
            <w:r w:rsidRPr="009F601F">
              <w:rPr>
                <w:b/>
              </w:rPr>
              <w:t>63</w:t>
            </w:r>
          </w:p>
        </w:tc>
        <w:tc>
          <w:tcPr>
            <w:tcW w:w="315" w:type="pct"/>
          </w:tcPr>
          <w:p w14:paraId="0B1E839B" w14:textId="77777777" w:rsidR="002F0BEB" w:rsidRPr="009F601F" w:rsidRDefault="002F0BEB" w:rsidP="002F0BEB">
            <w:pPr>
              <w:pStyle w:val="af"/>
              <w:rPr>
                <w:b/>
              </w:rPr>
            </w:pPr>
            <w:r w:rsidRPr="009F601F">
              <w:rPr>
                <w:b/>
              </w:rPr>
              <w:t>125</w:t>
            </w:r>
          </w:p>
        </w:tc>
        <w:tc>
          <w:tcPr>
            <w:tcW w:w="315" w:type="pct"/>
          </w:tcPr>
          <w:p w14:paraId="2CAB81DD" w14:textId="77777777" w:rsidR="002F0BEB" w:rsidRPr="009F601F" w:rsidRDefault="002F0BEB" w:rsidP="002F0BEB">
            <w:pPr>
              <w:pStyle w:val="af"/>
              <w:rPr>
                <w:b/>
              </w:rPr>
            </w:pPr>
            <w:r w:rsidRPr="009F601F">
              <w:rPr>
                <w:b/>
              </w:rPr>
              <w:t>250</w:t>
            </w:r>
          </w:p>
        </w:tc>
        <w:tc>
          <w:tcPr>
            <w:tcW w:w="315" w:type="pct"/>
          </w:tcPr>
          <w:p w14:paraId="4AA1C9BC" w14:textId="77777777" w:rsidR="002F0BEB" w:rsidRPr="009F601F" w:rsidRDefault="002F0BEB" w:rsidP="002F0BEB">
            <w:pPr>
              <w:pStyle w:val="af"/>
              <w:rPr>
                <w:b/>
              </w:rPr>
            </w:pPr>
            <w:r w:rsidRPr="009F601F">
              <w:rPr>
                <w:b/>
              </w:rPr>
              <w:t>500</w:t>
            </w:r>
          </w:p>
        </w:tc>
        <w:tc>
          <w:tcPr>
            <w:tcW w:w="313" w:type="pct"/>
          </w:tcPr>
          <w:p w14:paraId="3BC511F4" w14:textId="77777777" w:rsidR="002F0BEB" w:rsidRPr="009F601F" w:rsidRDefault="002F0BEB" w:rsidP="002F0BEB">
            <w:pPr>
              <w:pStyle w:val="af"/>
              <w:rPr>
                <w:b/>
              </w:rPr>
            </w:pPr>
            <w:r w:rsidRPr="009F601F">
              <w:rPr>
                <w:b/>
              </w:rPr>
              <w:t>1000</w:t>
            </w:r>
          </w:p>
        </w:tc>
        <w:tc>
          <w:tcPr>
            <w:tcW w:w="315" w:type="pct"/>
          </w:tcPr>
          <w:p w14:paraId="124EA39F" w14:textId="77777777" w:rsidR="002F0BEB" w:rsidRPr="009F601F" w:rsidRDefault="002F0BEB" w:rsidP="002F0BEB">
            <w:pPr>
              <w:pStyle w:val="af"/>
              <w:rPr>
                <w:b/>
              </w:rPr>
            </w:pPr>
            <w:r w:rsidRPr="009F601F">
              <w:rPr>
                <w:b/>
              </w:rPr>
              <w:t>2000</w:t>
            </w:r>
          </w:p>
        </w:tc>
        <w:tc>
          <w:tcPr>
            <w:tcW w:w="315" w:type="pct"/>
          </w:tcPr>
          <w:p w14:paraId="6DE7C667" w14:textId="77777777" w:rsidR="002F0BEB" w:rsidRPr="009F601F" w:rsidRDefault="002F0BEB" w:rsidP="002F0BEB">
            <w:pPr>
              <w:pStyle w:val="af"/>
              <w:rPr>
                <w:b/>
              </w:rPr>
            </w:pPr>
            <w:r w:rsidRPr="009F601F">
              <w:rPr>
                <w:b/>
              </w:rPr>
              <w:t>4000</w:t>
            </w:r>
          </w:p>
        </w:tc>
        <w:tc>
          <w:tcPr>
            <w:tcW w:w="315" w:type="pct"/>
          </w:tcPr>
          <w:p w14:paraId="6FB34DBC" w14:textId="77777777" w:rsidR="002F0BEB" w:rsidRPr="009F601F" w:rsidRDefault="002F0BEB" w:rsidP="002F0BEB">
            <w:pPr>
              <w:pStyle w:val="af"/>
              <w:rPr>
                <w:b/>
              </w:rPr>
            </w:pPr>
            <w:r w:rsidRPr="009F601F">
              <w:rPr>
                <w:b/>
              </w:rPr>
              <w:t>8000</w:t>
            </w:r>
          </w:p>
        </w:tc>
        <w:tc>
          <w:tcPr>
            <w:tcW w:w="855" w:type="pct"/>
            <w:vMerge/>
          </w:tcPr>
          <w:p w14:paraId="4CBA09ED" w14:textId="77777777" w:rsidR="002F0BEB" w:rsidRPr="009F601F" w:rsidRDefault="002F0BEB" w:rsidP="002F0BEB">
            <w:pPr>
              <w:pStyle w:val="af"/>
            </w:pPr>
          </w:p>
        </w:tc>
      </w:tr>
      <w:tr w:rsidR="009F601F" w:rsidRPr="009F601F" w14:paraId="63FAABA1" w14:textId="77777777" w:rsidTr="002F0BEB">
        <w:trPr>
          <w:trHeight w:val="483"/>
        </w:trPr>
        <w:tc>
          <w:tcPr>
            <w:tcW w:w="1309" w:type="pct"/>
          </w:tcPr>
          <w:p w14:paraId="76F6267A" w14:textId="77777777" w:rsidR="002F0BEB" w:rsidRPr="009F601F" w:rsidRDefault="002F0BEB" w:rsidP="002F0BEB">
            <w:pPr>
              <w:pStyle w:val="af"/>
            </w:pPr>
            <w:r w:rsidRPr="009F601F">
              <w:t>в помещении зала редуцирования ГРС</w:t>
            </w:r>
          </w:p>
        </w:tc>
        <w:tc>
          <w:tcPr>
            <w:tcW w:w="315" w:type="pct"/>
          </w:tcPr>
          <w:p w14:paraId="5C2F165F" w14:textId="77777777" w:rsidR="002F0BEB" w:rsidRPr="009F601F" w:rsidRDefault="002F0BEB" w:rsidP="002F0BEB">
            <w:pPr>
              <w:pStyle w:val="af"/>
            </w:pPr>
            <w:r w:rsidRPr="009F601F">
              <w:t>110</w:t>
            </w:r>
          </w:p>
        </w:tc>
        <w:tc>
          <w:tcPr>
            <w:tcW w:w="315" w:type="pct"/>
          </w:tcPr>
          <w:p w14:paraId="157A24B0" w14:textId="77777777" w:rsidR="002F0BEB" w:rsidRPr="009F601F" w:rsidRDefault="002F0BEB" w:rsidP="002F0BEB">
            <w:pPr>
              <w:pStyle w:val="af"/>
            </w:pPr>
            <w:r w:rsidRPr="009F601F">
              <w:t>98</w:t>
            </w:r>
          </w:p>
        </w:tc>
        <w:tc>
          <w:tcPr>
            <w:tcW w:w="315" w:type="pct"/>
          </w:tcPr>
          <w:p w14:paraId="09DE362E" w14:textId="77777777" w:rsidR="002F0BEB" w:rsidRPr="009F601F" w:rsidRDefault="002F0BEB" w:rsidP="002F0BEB">
            <w:pPr>
              <w:pStyle w:val="af"/>
            </w:pPr>
            <w:r w:rsidRPr="009F601F">
              <w:t>90</w:t>
            </w:r>
          </w:p>
        </w:tc>
        <w:tc>
          <w:tcPr>
            <w:tcW w:w="315" w:type="pct"/>
          </w:tcPr>
          <w:p w14:paraId="2CD125B4" w14:textId="77777777" w:rsidR="002F0BEB" w:rsidRPr="009F601F" w:rsidRDefault="002F0BEB" w:rsidP="002F0BEB">
            <w:pPr>
              <w:pStyle w:val="af"/>
            </w:pPr>
            <w:r w:rsidRPr="009F601F">
              <w:t>85</w:t>
            </w:r>
          </w:p>
        </w:tc>
        <w:tc>
          <w:tcPr>
            <w:tcW w:w="315" w:type="pct"/>
          </w:tcPr>
          <w:p w14:paraId="6EA03D8F" w14:textId="77777777" w:rsidR="002F0BEB" w:rsidRPr="009F601F" w:rsidRDefault="002F0BEB" w:rsidP="002F0BEB">
            <w:pPr>
              <w:pStyle w:val="af"/>
            </w:pPr>
            <w:r w:rsidRPr="009F601F">
              <w:t>81</w:t>
            </w:r>
          </w:p>
        </w:tc>
        <w:tc>
          <w:tcPr>
            <w:tcW w:w="313" w:type="pct"/>
          </w:tcPr>
          <w:p w14:paraId="1466889E" w14:textId="77777777" w:rsidR="002F0BEB" w:rsidRPr="009F601F" w:rsidRDefault="002F0BEB" w:rsidP="002F0BEB">
            <w:pPr>
              <w:pStyle w:val="af"/>
            </w:pPr>
            <w:r w:rsidRPr="009F601F">
              <w:t>78</w:t>
            </w:r>
          </w:p>
        </w:tc>
        <w:tc>
          <w:tcPr>
            <w:tcW w:w="315" w:type="pct"/>
          </w:tcPr>
          <w:p w14:paraId="3C93DE01" w14:textId="77777777" w:rsidR="002F0BEB" w:rsidRPr="009F601F" w:rsidRDefault="002F0BEB" w:rsidP="002F0BEB">
            <w:pPr>
              <w:pStyle w:val="af"/>
            </w:pPr>
            <w:r w:rsidRPr="009F601F">
              <w:t>76</w:t>
            </w:r>
          </w:p>
        </w:tc>
        <w:tc>
          <w:tcPr>
            <w:tcW w:w="315" w:type="pct"/>
          </w:tcPr>
          <w:p w14:paraId="0FB8A695" w14:textId="77777777" w:rsidR="002F0BEB" w:rsidRPr="009F601F" w:rsidRDefault="002F0BEB" w:rsidP="002F0BEB">
            <w:pPr>
              <w:pStyle w:val="af"/>
            </w:pPr>
            <w:r w:rsidRPr="009F601F">
              <w:t>74</w:t>
            </w:r>
          </w:p>
        </w:tc>
        <w:tc>
          <w:tcPr>
            <w:tcW w:w="315" w:type="pct"/>
          </w:tcPr>
          <w:p w14:paraId="39DB49EB" w14:textId="77777777" w:rsidR="002F0BEB" w:rsidRPr="009F601F" w:rsidRDefault="002F0BEB" w:rsidP="002F0BEB">
            <w:pPr>
              <w:pStyle w:val="af"/>
            </w:pPr>
            <w:r w:rsidRPr="009F601F">
              <w:t>72</w:t>
            </w:r>
          </w:p>
        </w:tc>
        <w:tc>
          <w:tcPr>
            <w:tcW w:w="855" w:type="pct"/>
          </w:tcPr>
          <w:p w14:paraId="2CAF8128" w14:textId="77777777" w:rsidR="002F0BEB" w:rsidRPr="009F601F" w:rsidRDefault="002F0BEB" w:rsidP="002F0BEB">
            <w:pPr>
              <w:pStyle w:val="af"/>
            </w:pPr>
            <w:r w:rsidRPr="009F601F">
              <w:t>83</w:t>
            </w:r>
          </w:p>
        </w:tc>
      </w:tr>
      <w:tr w:rsidR="009F601F" w:rsidRPr="009F601F" w14:paraId="6D1CAAA6" w14:textId="77777777" w:rsidTr="002F0BEB">
        <w:trPr>
          <w:trHeight w:val="274"/>
        </w:trPr>
        <w:tc>
          <w:tcPr>
            <w:tcW w:w="1309" w:type="pct"/>
          </w:tcPr>
          <w:p w14:paraId="22971FFF" w14:textId="77777777" w:rsidR="002F0BEB" w:rsidRPr="009F601F" w:rsidRDefault="002F0BEB" w:rsidP="002F0BEB">
            <w:pPr>
              <w:pStyle w:val="af"/>
            </w:pPr>
            <w:r w:rsidRPr="009F601F">
              <w:t>на территории ГРС</w:t>
            </w:r>
          </w:p>
        </w:tc>
        <w:tc>
          <w:tcPr>
            <w:tcW w:w="315" w:type="pct"/>
          </w:tcPr>
          <w:p w14:paraId="1AB351AE" w14:textId="77777777" w:rsidR="002F0BEB" w:rsidRPr="009F601F" w:rsidRDefault="002F0BEB" w:rsidP="002F0BEB">
            <w:pPr>
              <w:pStyle w:val="af"/>
            </w:pPr>
            <w:r w:rsidRPr="009F601F">
              <w:t>110</w:t>
            </w:r>
          </w:p>
        </w:tc>
        <w:tc>
          <w:tcPr>
            <w:tcW w:w="315" w:type="pct"/>
          </w:tcPr>
          <w:p w14:paraId="6C514418" w14:textId="77777777" w:rsidR="002F0BEB" w:rsidRPr="009F601F" w:rsidRDefault="002F0BEB" w:rsidP="002F0BEB">
            <w:pPr>
              <w:pStyle w:val="af"/>
            </w:pPr>
            <w:r w:rsidRPr="009F601F">
              <w:t>98</w:t>
            </w:r>
          </w:p>
        </w:tc>
        <w:tc>
          <w:tcPr>
            <w:tcW w:w="315" w:type="pct"/>
          </w:tcPr>
          <w:p w14:paraId="04AE3C4A" w14:textId="77777777" w:rsidR="002F0BEB" w:rsidRPr="009F601F" w:rsidRDefault="002F0BEB" w:rsidP="002F0BEB">
            <w:pPr>
              <w:pStyle w:val="af"/>
            </w:pPr>
            <w:r w:rsidRPr="009F601F">
              <w:t>90</w:t>
            </w:r>
          </w:p>
        </w:tc>
        <w:tc>
          <w:tcPr>
            <w:tcW w:w="315" w:type="pct"/>
          </w:tcPr>
          <w:p w14:paraId="2B4BA831" w14:textId="77777777" w:rsidR="002F0BEB" w:rsidRPr="009F601F" w:rsidRDefault="002F0BEB" w:rsidP="002F0BEB">
            <w:pPr>
              <w:pStyle w:val="af"/>
            </w:pPr>
            <w:r w:rsidRPr="009F601F">
              <w:t>85</w:t>
            </w:r>
          </w:p>
        </w:tc>
        <w:tc>
          <w:tcPr>
            <w:tcW w:w="315" w:type="pct"/>
          </w:tcPr>
          <w:p w14:paraId="10803A51" w14:textId="77777777" w:rsidR="002F0BEB" w:rsidRPr="009F601F" w:rsidRDefault="002F0BEB" w:rsidP="002F0BEB">
            <w:pPr>
              <w:pStyle w:val="af"/>
            </w:pPr>
            <w:r w:rsidRPr="009F601F">
              <w:t>81</w:t>
            </w:r>
          </w:p>
        </w:tc>
        <w:tc>
          <w:tcPr>
            <w:tcW w:w="313" w:type="pct"/>
          </w:tcPr>
          <w:p w14:paraId="2249F917" w14:textId="77777777" w:rsidR="002F0BEB" w:rsidRPr="009F601F" w:rsidRDefault="002F0BEB" w:rsidP="002F0BEB">
            <w:pPr>
              <w:pStyle w:val="af"/>
            </w:pPr>
            <w:r w:rsidRPr="009F601F">
              <w:t>78</w:t>
            </w:r>
          </w:p>
        </w:tc>
        <w:tc>
          <w:tcPr>
            <w:tcW w:w="315" w:type="pct"/>
          </w:tcPr>
          <w:p w14:paraId="0AE59BA9" w14:textId="77777777" w:rsidR="002F0BEB" w:rsidRPr="009F601F" w:rsidRDefault="002F0BEB" w:rsidP="002F0BEB">
            <w:pPr>
              <w:pStyle w:val="af"/>
            </w:pPr>
            <w:r w:rsidRPr="009F601F">
              <w:t>76</w:t>
            </w:r>
          </w:p>
        </w:tc>
        <w:tc>
          <w:tcPr>
            <w:tcW w:w="315" w:type="pct"/>
          </w:tcPr>
          <w:p w14:paraId="25914DA1" w14:textId="77777777" w:rsidR="002F0BEB" w:rsidRPr="009F601F" w:rsidRDefault="002F0BEB" w:rsidP="002F0BEB">
            <w:pPr>
              <w:pStyle w:val="af"/>
            </w:pPr>
            <w:r w:rsidRPr="009F601F">
              <w:t>74</w:t>
            </w:r>
          </w:p>
        </w:tc>
        <w:tc>
          <w:tcPr>
            <w:tcW w:w="315" w:type="pct"/>
          </w:tcPr>
          <w:p w14:paraId="525BEBE9" w14:textId="77777777" w:rsidR="002F0BEB" w:rsidRPr="009F601F" w:rsidRDefault="002F0BEB" w:rsidP="002F0BEB">
            <w:pPr>
              <w:pStyle w:val="af"/>
            </w:pPr>
            <w:r w:rsidRPr="009F601F">
              <w:t>72</w:t>
            </w:r>
          </w:p>
        </w:tc>
        <w:tc>
          <w:tcPr>
            <w:tcW w:w="855" w:type="pct"/>
          </w:tcPr>
          <w:p w14:paraId="2B761BFE" w14:textId="77777777" w:rsidR="002F0BEB" w:rsidRPr="009F601F" w:rsidRDefault="002F0BEB" w:rsidP="002F0BEB">
            <w:pPr>
              <w:pStyle w:val="af"/>
            </w:pPr>
            <w:r w:rsidRPr="009F601F">
              <w:t>83</w:t>
            </w:r>
          </w:p>
        </w:tc>
      </w:tr>
    </w:tbl>
    <w:p w14:paraId="7FCB982A" w14:textId="77777777" w:rsidR="002F0BEB" w:rsidRPr="009F601F" w:rsidRDefault="002F0BEB" w:rsidP="002F0BEB">
      <w:pPr>
        <w:pStyle w:val="ab"/>
        <w:rPr>
          <w:lang w:eastAsia="ru-RU"/>
        </w:rPr>
      </w:pPr>
    </w:p>
    <w:p w14:paraId="409978D2" w14:textId="77777777" w:rsidR="002F0BEB" w:rsidRPr="009F601F" w:rsidRDefault="002F0BEB" w:rsidP="002F0BEB">
      <w:pPr>
        <w:pStyle w:val="ab"/>
        <w:rPr>
          <w:lang w:eastAsia="ru-RU"/>
        </w:rPr>
      </w:pPr>
      <w:r w:rsidRPr="009F601F">
        <w:rPr>
          <w:lang w:eastAsia="ru-RU"/>
        </w:rPr>
        <w:lastRenderedPageBreak/>
        <w:t>Основные технологические операции на объектах основного и вспомогательного назначения, приводящие к образованию производственных (промышленных) СВ:</w:t>
      </w:r>
    </w:p>
    <w:p w14:paraId="5ABCE9FA" w14:textId="77777777" w:rsidR="002F0BEB" w:rsidRPr="009F601F" w:rsidRDefault="002F0BEB" w:rsidP="002F0BEB">
      <w:pPr>
        <w:pStyle w:val="a2"/>
      </w:pPr>
      <w:r w:rsidRPr="009F601F">
        <w:t>промывка технологического оборудования;</w:t>
      </w:r>
    </w:p>
    <w:p w14:paraId="1C6905EC" w14:textId="77777777" w:rsidR="002F0BEB" w:rsidRPr="009F601F" w:rsidRDefault="002F0BEB" w:rsidP="002F0BEB">
      <w:pPr>
        <w:pStyle w:val="a2"/>
      </w:pPr>
      <w:r w:rsidRPr="009F601F">
        <w:t>мытье машин, промывка деталей и оборудования.</w:t>
      </w:r>
    </w:p>
    <w:p w14:paraId="0414EA02" w14:textId="77777777" w:rsidR="002F0BEB" w:rsidRPr="009F601F" w:rsidRDefault="002F0BEB" w:rsidP="002F0BEB">
      <w:pPr>
        <w:pStyle w:val="ab"/>
        <w:rPr>
          <w:lang w:eastAsia="ru-RU"/>
        </w:rPr>
      </w:pPr>
      <w:r w:rsidRPr="009F601F">
        <w:rPr>
          <w:lang w:eastAsia="ru-RU"/>
        </w:rPr>
        <w:t>Операции, приводящие к образованию хозяйственно-бытовых СВ, на объектах непроизводственного назначения:</w:t>
      </w:r>
    </w:p>
    <w:p w14:paraId="3161F5D7" w14:textId="77777777" w:rsidR="002F0BEB" w:rsidRPr="009F601F" w:rsidRDefault="002F0BEB" w:rsidP="002F0BEB">
      <w:pPr>
        <w:pStyle w:val="a2"/>
      </w:pPr>
      <w:r w:rsidRPr="009F601F">
        <w:t>питьевые нужды;</w:t>
      </w:r>
    </w:p>
    <w:p w14:paraId="16210BE7" w14:textId="77777777" w:rsidR="002F0BEB" w:rsidRPr="009F601F" w:rsidRDefault="002F0BEB" w:rsidP="002F0BEB">
      <w:pPr>
        <w:pStyle w:val="a2"/>
      </w:pPr>
      <w:r w:rsidRPr="009F601F">
        <w:t>гигиенические нужды;</w:t>
      </w:r>
    </w:p>
    <w:p w14:paraId="0CD26BBF" w14:textId="77777777" w:rsidR="002F0BEB" w:rsidRPr="009F601F" w:rsidRDefault="002F0BEB" w:rsidP="002F0BEB">
      <w:pPr>
        <w:pStyle w:val="a2"/>
      </w:pPr>
      <w:r w:rsidRPr="009F601F">
        <w:t>бытовые нужды работников и служащих;</w:t>
      </w:r>
    </w:p>
    <w:p w14:paraId="7F7C3528" w14:textId="77777777" w:rsidR="002F0BEB" w:rsidRPr="009F601F" w:rsidRDefault="002F0BEB" w:rsidP="002F0BEB">
      <w:pPr>
        <w:pStyle w:val="a2"/>
      </w:pPr>
      <w:r w:rsidRPr="009F601F">
        <w:t>приготовление пищи.</w:t>
      </w:r>
    </w:p>
    <w:p w14:paraId="5B103744" w14:textId="77777777" w:rsidR="002F0BEB" w:rsidRPr="009F601F" w:rsidRDefault="002F0BEB" w:rsidP="00683693">
      <w:pPr>
        <w:pStyle w:val="11110"/>
      </w:pPr>
      <w:r w:rsidRPr="009F601F">
        <w:t>Классификатор источников сбросов загрязняющих веществ дочерних обществ и организаций ОАО «Газпром»</w:t>
      </w:r>
    </w:p>
    <w:tbl>
      <w:tblPr>
        <w:tblStyle w:val="UsersTable"/>
        <w:tblW w:w="9498" w:type="dxa"/>
        <w:tblLayout w:type="fixed"/>
        <w:tblLook w:val="04A0" w:firstRow="1" w:lastRow="0" w:firstColumn="1" w:lastColumn="0" w:noHBand="0" w:noVBand="1"/>
      </w:tblPr>
      <w:tblGrid>
        <w:gridCol w:w="2127"/>
        <w:gridCol w:w="3260"/>
        <w:gridCol w:w="4111"/>
      </w:tblGrid>
      <w:tr w:rsidR="009F601F" w:rsidRPr="009F601F" w14:paraId="11568AE5" w14:textId="77777777" w:rsidTr="002F0BEB">
        <w:trPr>
          <w:cnfStyle w:val="100000000000" w:firstRow="1" w:lastRow="0" w:firstColumn="0" w:lastColumn="0" w:oddVBand="0" w:evenVBand="0" w:oddHBand="0" w:evenHBand="0" w:firstRowFirstColumn="0" w:firstRowLastColumn="0" w:lastRowFirstColumn="0" w:lastRowLastColumn="0"/>
          <w:trHeight w:val="858"/>
        </w:trPr>
        <w:tc>
          <w:tcPr>
            <w:tcW w:w="2127" w:type="dxa"/>
          </w:tcPr>
          <w:p w14:paraId="18250FBC" w14:textId="77777777" w:rsidR="002F0BEB" w:rsidRPr="009F601F" w:rsidRDefault="002F0BEB" w:rsidP="002F0BEB">
            <w:pPr>
              <w:pStyle w:val="af"/>
            </w:pPr>
            <w:r w:rsidRPr="009F601F">
              <w:t>Наименование источника образования сточных вод</w:t>
            </w:r>
          </w:p>
        </w:tc>
        <w:tc>
          <w:tcPr>
            <w:tcW w:w="3260" w:type="dxa"/>
          </w:tcPr>
          <w:p w14:paraId="60D96594" w14:textId="77777777" w:rsidR="002F0BEB" w:rsidRPr="009F601F" w:rsidRDefault="002F0BEB" w:rsidP="002F0BEB">
            <w:pPr>
              <w:pStyle w:val="af"/>
            </w:pPr>
            <w:r w:rsidRPr="009F601F">
              <w:t>Источник сточных вод по производственно-технологическим признакам</w:t>
            </w:r>
          </w:p>
        </w:tc>
        <w:tc>
          <w:tcPr>
            <w:tcW w:w="4111" w:type="dxa"/>
          </w:tcPr>
          <w:p w14:paraId="0F1AC725" w14:textId="77777777" w:rsidR="002F0BEB" w:rsidRPr="009F601F" w:rsidRDefault="002F0BEB" w:rsidP="002F0BEB">
            <w:pPr>
              <w:pStyle w:val="af"/>
            </w:pPr>
            <w:r w:rsidRPr="009F601F">
              <w:t>Загрязняющие вещества</w:t>
            </w:r>
          </w:p>
        </w:tc>
      </w:tr>
      <w:tr w:rsidR="009F601F" w:rsidRPr="009F601F" w14:paraId="46C09C18" w14:textId="77777777" w:rsidTr="002F0BEB">
        <w:trPr>
          <w:trHeight w:val="317"/>
        </w:trPr>
        <w:tc>
          <w:tcPr>
            <w:tcW w:w="2127" w:type="dxa"/>
          </w:tcPr>
          <w:p w14:paraId="401B2C5D" w14:textId="77777777" w:rsidR="002F0BEB" w:rsidRPr="009F601F" w:rsidRDefault="002F0BEB" w:rsidP="002F0BEB">
            <w:pPr>
              <w:pStyle w:val="af"/>
            </w:pPr>
            <w:r w:rsidRPr="009F601F">
              <w:t>Технологическое оборудование ГРС</w:t>
            </w:r>
          </w:p>
        </w:tc>
        <w:tc>
          <w:tcPr>
            <w:tcW w:w="3260" w:type="dxa"/>
          </w:tcPr>
          <w:p w14:paraId="6D81B5F6" w14:textId="77777777" w:rsidR="002F0BEB" w:rsidRPr="009F601F" w:rsidRDefault="002F0BEB" w:rsidP="002F0BEB">
            <w:pPr>
              <w:pStyle w:val="af"/>
            </w:pPr>
            <w:r w:rsidRPr="009F601F">
              <w:t>производственные (промышленные), периодический источник, организованный сброс, механический (физический) метод очистки сточных вод</w:t>
            </w:r>
          </w:p>
        </w:tc>
        <w:tc>
          <w:tcPr>
            <w:tcW w:w="4111" w:type="dxa"/>
          </w:tcPr>
          <w:p w14:paraId="242E97D4" w14:textId="77777777" w:rsidR="002F0BEB" w:rsidRPr="009F601F" w:rsidRDefault="002F0BEB" w:rsidP="002F0BEB">
            <w:pPr>
              <w:pStyle w:val="af"/>
            </w:pPr>
            <w:r w:rsidRPr="009F601F">
              <w:t>Взвешенные вещества,</w:t>
            </w:r>
          </w:p>
          <w:p w14:paraId="2A83646D" w14:textId="77777777" w:rsidR="002F0BEB" w:rsidRPr="009F601F" w:rsidRDefault="002F0BEB" w:rsidP="002F0BEB">
            <w:pPr>
              <w:pStyle w:val="af"/>
            </w:pPr>
            <w:r w:rsidRPr="009F601F">
              <w:t>Нефтепродукты</w:t>
            </w:r>
          </w:p>
          <w:p w14:paraId="0DB07D39" w14:textId="77777777" w:rsidR="002F0BEB" w:rsidRPr="009F601F" w:rsidRDefault="002F0BEB" w:rsidP="002F0BEB">
            <w:pPr>
              <w:pStyle w:val="af"/>
            </w:pPr>
          </w:p>
        </w:tc>
      </w:tr>
      <w:tr w:rsidR="009F601F" w:rsidRPr="009F601F" w14:paraId="5A5F358B" w14:textId="77777777" w:rsidTr="002F0BEB">
        <w:trPr>
          <w:trHeight w:val="317"/>
        </w:trPr>
        <w:tc>
          <w:tcPr>
            <w:tcW w:w="2127" w:type="dxa"/>
          </w:tcPr>
          <w:p w14:paraId="66311AE2" w14:textId="77777777" w:rsidR="002F0BEB" w:rsidRPr="009F601F" w:rsidRDefault="002F0BEB" w:rsidP="002F0BEB">
            <w:pPr>
              <w:pStyle w:val="af"/>
            </w:pPr>
            <w:r w:rsidRPr="009F601F">
              <w:t>Здания, сооружения, благоустройство</w:t>
            </w:r>
          </w:p>
        </w:tc>
        <w:tc>
          <w:tcPr>
            <w:tcW w:w="3260" w:type="dxa"/>
          </w:tcPr>
          <w:p w14:paraId="04E14BF6" w14:textId="77777777" w:rsidR="002F0BEB" w:rsidRPr="009F601F" w:rsidRDefault="002F0BEB" w:rsidP="002F0BEB">
            <w:pPr>
              <w:pStyle w:val="af"/>
            </w:pPr>
            <w:r w:rsidRPr="009F601F">
              <w:t>хозяйственно-бытовые сточных вод, постоянный источник, организованный сброс, биологический метод очистки сточных вод.</w:t>
            </w:r>
          </w:p>
          <w:p w14:paraId="522BD982" w14:textId="77777777" w:rsidR="002F0BEB" w:rsidRPr="009F601F" w:rsidRDefault="002F0BEB" w:rsidP="002F0BEB">
            <w:pPr>
              <w:pStyle w:val="af"/>
            </w:pPr>
          </w:p>
          <w:p w14:paraId="77443274" w14:textId="77777777" w:rsidR="002F0BEB" w:rsidRPr="009F601F" w:rsidRDefault="002F0BEB" w:rsidP="002F0BEB">
            <w:pPr>
              <w:pStyle w:val="af"/>
            </w:pPr>
            <w:r w:rsidRPr="009F601F">
              <w:t>поверхностные (ливневые), периодический источник, организованный сброс (неорганизованный сброс), механический(физический) метод очистки сточных вод</w:t>
            </w:r>
          </w:p>
        </w:tc>
        <w:tc>
          <w:tcPr>
            <w:tcW w:w="4111" w:type="dxa"/>
          </w:tcPr>
          <w:p w14:paraId="0E50915E" w14:textId="77777777" w:rsidR="002F0BEB" w:rsidRPr="009F601F" w:rsidRDefault="002F0BEB" w:rsidP="002F0BEB">
            <w:pPr>
              <w:pStyle w:val="af"/>
            </w:pPr>
            <w:r w:rsidRPr="009F601F">
              <w:t>Растворенный Кислород,</w:t>
            </w:r>
          </w:p>
          <w:p w14:paraId="43E57520" w14:textId="77777777" w:rsidR="002F0BEB" w:rsidRPr="009F601F" w:rsidRDefault="002F0BEB" w:rsidP="002F0BEB">
            <w:pPr>
              <w:pStyle w:val="af"/>
            </w:pPr>
            <w:r w:rsidRPr="009F601F">
              <w:t>БПКп,</w:t>
            </w:r>
          </w:p>
          <w:p w14:paraId="54CB2C62" w14:textId="77777777" w:rsidR="002F0BEB" w:rsidRPr="009F601F" w:rsidRDefault="002F0BEB" w:rsidP="002F0BEB">
            <w:pPr>
              <w:pStyle w:val="af"/>
            </w:pPr>
            <w:r w:rsidRPr="009F601F">
              <w:t>Температура</w:t>
            </w:r>
          </w:p>
          <w:p w14:paraId="11728AB0" w14:textId="77777777" w:rsidR="002F0BEB" w:rsidRPr="009F601F" w:rsidRDefault="002F0BEB" w:rsidP="002F0BEB">
            <w:pPr>
              <w:pStyle w:val="af"/>
            </w:pPr>
            <w:r w:rsidRPr="009F601F">
              <w:t>Цветность</w:t>
            </w:r>
          </w:p>
          <w:p w14:paraId="723F48AB" w14:textId="77777777" w:rsidR="002F0BEB" w:rsidRPr="009F601F" w:rsidRDefault="002F0BEB" w:rsidP="002F0BEB">
            <w:pPr>
              <w:pStyle w:val="af"/>
            </w:pPr>
            <w:r w:rsidRPr="009F601F">
              <w:t>Запах</w:t>
            </w:r>
          </w:p>
          <w:p w14:paraId="00D3B3F2" w14:textId="77777777" w:rsidR="002F0BEB" w:rsidRPr="009F601F" w:rsidRDefault="002F0BEB" w:rsidP="002F0BEB">
            <w:pPr>
              <w:pStyle w:val="af"/>
            </w:pPr>
            <w:r w:rsidRPr="009F601F">
              <w:t>Реакция среды pH</w:t>
            </w:r>
          </w:p>
          <w:p w14:paraId="54AB0D13" w14:textId="77777777" w:rsidR="002F0BEB" w:rsidRPr="009F601F" w:rsidRDefault="002F0BEB" w:rsidP="002F0BEB">
            <w:pPr>
              <w:pStyle w:val="af"/>
            </w:pPr>
            <w:r w:rsidRPr="009F601F">
              <w:t>Взвешенные вещества</w:t>
            </w:r>
          </w:p>
          <w:p w14:paraId="41217AA7" w14:textId="77777777" w:rsidR="002F0BEB" w:rsidRPr="009F601F" w:rsidRDefault="002F0BEB" w:rsidP="002F0BEB">
            <w:pPr>
              <w:pStyle w:val="af"/>
            </w:pPr>
            <w:r w:rsidRPr="009F601F">
              <w:t>Сульфаты</w:t>
            </w:r>
          </w:p>
          <w:p w14:paraId="3C6B3B6D" w14:textId="77777777" w:rsidR="002F0BEB" w:rsidRPr="009F601F" w:rsidRDefault="002F0BEB" w:rsidP="002F0BEB">
            <w:pPr>
              <w:pStyle w:val="af"/>
            </w:pPr>
            <w:r w:rsidRPr="009F601F">
              <w:t>Хлориды</w:t>
            </w:r>
          </w:p>
          <w:p w14:paraId="78D38781" w14:textId="77777777" w:rsidR="002F0BEB" w:rsidRPr="009F601F" w:rsidRDefault="002F0BEB" w:rsidP="002F0BEB">
            <w:pPr>
              <w:pStyle w:val="af"/>
            </w:pPr>
            <w:r w:rsidRPr="009F601F">
              <w:t>Азот аммонийный</w:t>
            </w:r>
          </w:p>
          <w:p w14:paraId="660267EE" w14:textId="77777777" w:rsidR="002F0BEB" w:rsidRPr="009F601F" w:rsidRDefault="002F0BEB" w:rsidP="002F0BEB">
            <w:pPr>
              <w:pStyle w:val="af"/>
            </w:pPr>
            <w:r w:rsidRPr="009F601F">
              <w:t>Нитрат-ион</w:t>
            </w:r>
          </w:p>
          <w:p w14:paraId="055A1046" w14:textId="77777777" w:rsidR="002F0BEB" w:rsidRPr="009F601F" w:rsidRDefault="002F0BEB" w:rsidP="002F0BEB">
            <w:pPr>
              <w:pStyle w:val="af"/>
            </w:pPr>
            <w:r w:rsidRPr="009F601F">
              <w:t>Нитрит-ион</w:t>
            </w:r>
          </w:p>
          <w:p w14:paraId="6B2EF5BD" w14:textId="77777777" w:rsidR="002F0BEB" w:rsidRPr="009F601F" w:rsidRDefault="002F0BEB" w:rsidP="002F0BEB">
            <w:pPr>
              <w:pStyle w:val="af"/>
            </w:pPr>
            <w:r w:rsidRPr="009F601F">
              <w:t>Фосфаты</w:t>
            </w:r>
          </w:p>
          <w:p w14:paraId="0396493A" w14:textId="77777777" w:rsidR="002F0BEB" w:rsidRPr="009F601F" w:rsidRDefault="002F0BEB" w:rsidP="002F0BEB">
            <w:pPr>
              <w:pStyle w:val="af"/>
            </w:pPr>
            <w:r w:rsidRPr="009F601F">
              <w:t>Нефтепродукты</w:t>
            </w:r>
          </w:p>
          <w:p w14:paraId="3783E966" w14:textId="77777777" w:rsidR="002F0BEB" w:rsidRPr="009F601F" w:rsidRDefault="002F0BEB" w:rsidP="002F0BEB">
            <w:pPr>
              <w:pStyle w:val="af"/>
            </w:pPr>
            <w:r w:rsidRPr="009F601F">
              <w:t>Железо общее</w:t>
            </w:r>
          </w:p>
          <w:p w14:paraId="5A9DB1CA" w14:textId="77777777" w:rsidR="002F0BEB" w:rsidRPr="009F601F" w:rsidRDefault="002F0BEB" w:rsidP="002F0BEB">
            <w:pPr>
              <w:pStyle w:val="af"/>
            </w:pPr>
            <w:r w:rsidRPr="009F601F">
              <w:t>Метанол</w:t>
            </w:r>
          </w:p>
          <w:p w14:paraId="6EBA7403" w14:textId="77777777" w:rsidR="002F0BEB" w:rsidRPr="009F601F" w:rsidRDefault="002F0BEB" w:rsidP="002F0BEB">
            <w:pPr>
              <w:pStyle w:val="af"/>
            </w:pPr>
            <w:r w:rsidRPr="009F601F">
              <w:t>ПАВ</w:t>
            </w:r>
          </w:p>
          <w:p w14:paraId="02018AEF" w14:textId="77777777" w:rsidR="002F0BEB" w:rsidRPr="009F601F" w:rsidRDefault="002F0BEB" w:rsidP="002F0BEB">
            <w:pPr>
              <w:pStyle w:val="af"/>
            </w:pPr>
            <w:r w:rsidRPr="009F601F">
              <w:t>ДЭГ</w:t>
            </w:r>
          </w:p>
          <w:p w14:paraId="103B9F69" w14:textId="77777777" w:rsidR="002F0BEB" w:rsidRPr="009F601F" w:rsidRDefault="002F0BEB" w:rsidP="002F0BEB">
            <w:pPr>
              <w:pStyle w:val="af"/>
            </w:pPr>
            <w:r w:rsidRPr="009F601F">
              <w:t>ТЭГ</w:t>
            </w:r>
          </w:p>
        </w:tc>
      </w:tr>
    </w:tbl>
    <w:p w14:paraId="11960165" w14:textId="77777777" w:rsidR="002F0BEB" w:rsidRPr="009F601F" w:rsidRDefault="002F0BEB" w:rsidP="002F0BEB">
      <w:pPr>
        <w:pStyle w:val="ab"/>
        <w:rPr>
          <w:lang w:eastAsia="ru-RU"/>
        </w:rPr>
      </w:pPr>
    </w:p>
    <w:p w14:paraId="42C048BF" w14:textId="77777777" w:rsidR="002F0BEB" w:rsidRPr="009F601F" w:rsidRDefault="002F0BEB" w:rsidP="002F0BEB">
      <w:pPr>
        <w:pStyle w:val="ab"/>
      </w:pPr>
      <w:r w:rsidRPr="009F601F">
        <w:t>Газорегуляторные пункты предназначены для понижения входного давления газа до заданного уровня и поддержания его на выходе постоянным.</w:t>
      </w:r>
    </w:p>
    <w:p w14:paraId="65B3A50C" w14:textId="77777777" w:rsidR="002F0BEB" w:rsidRPr="009F601F" w:rsidRDefault="002F0BEB" w:rsidP="002F0BEB">
      <w:pPr>
        <w:pStyle w:val="ab"/>
      </w:pPr>
      <w:r w:rsidRPr="009F601F">
        <w:t>В зависимости от размещения оборудования газорегуляторные пункты подразделяются на несколько типов:</w:t>
      </w:r>
    </w:p>
    <w:p w14:paraId="37CF9926" w14:textId="77777777" w:rsidR="002F0BEB" w:rsidRPr="009F601F" w:rsidRDefault="002F0BEB" w:rsidP="002F0BEB">
      <w:pPr>
        <w:pStyle w:val="a2"/>
        <w:rPr>
          <w:rFonts w:cs="Arial"/>
        </w:rPr>
      </w:pPr>
      <w:r w:rsidRPr="009F601F">
        <w:lastRenderedPageBreak/>
        <w:t>стационарный</w:t>
      </w:r>
      <w:r w:rsidRPr="009F601F">
        <w:rPr>
          <w:spacing w:val="2"/>
        </w:rPr>
        <w:t xml:space="preserve"> </w:t>
      </w:r>
      <w:r w:rsidRPr="009F601F">
        <w:t>газорегуляторный</w:t>
      </w:r>
      <w:r w:rsidRPr="009F601F">
        <w:rPr>
          <w:spacing w:val="2"/>
        </w:rPr>
        <w:t xml:space="preserve"> </w:t>
      </w:r>
      <w:r w:rsidRPr="009F601F">
        <w:t>пункт</w:t>
      </w:r>
      <w:r w:rsidRPr="009F601F">
        <w:rPr>
          <w:spacing w:val="1"/>
        </w:rPr>
        <w:t xml:space="preserve"> </w:t>
      </w:r>
      <w:r w:rsidRPr="009F601F">
        <w:rPr>
          <w:rFonts w:cs="Arial"/>
        </w:rPr>
        <w:t>—</w:t>
      </w:r>
      <w:r w:rsidRPr="009F601F">
        <w:rPr>
          <w:rFonts w:cs="Arial"/>
          <w:spacing w:val="2"/>
        </w:rPr>
        <w:t xml:space="preserve"> </w:t>
      </w:r>
      <w:r w:rsidRPr="009F601F">
        <w:t>оборудование</w:t>
      </w:r>
      <w:r w:rsidRPr="009F601F">
        <w:rPr>
          <w:spacing w:val="1"/>
        </w:rPr>
        <w:t xml:space="preserve"> </w:t>
      </w:r>
      <w:r w:rsidRPr="009F601F">
        <w:t>размещается</w:t>
      </w:r>
      <w:r w:rsidRPr="009F601F">
        <w:rPr>
          <w:spacing w:val="3"/>
        </w:rPr>
        <w:t xml:space="preserve"> </w:t>
      </w:r>
      <w:r w:rsidRPr="009F601F">
        <w:t>в</w:t>
      </w:r>
      <w:r w:rsidRPr="009F601F">
        <w:rPr>
          <w:spacing w:val="28"/>
        </w:rPr>
        <w:t xml:space="preserve"> </w:t>
      </w:r>
      <w:r w:rsidRPr="009F601F">
        <w:t>специально предназначенных зданиях или на открытых</w:t>
      </w:r>
      <w:r w:rsidRPr="009F601F">
        <w:rPr>
          <w:spacing w:val="-2"/>
        </w:rPr>
        <w:t xml:space="preserve"> </w:t>
      </w:r>
      <w:r w:rsidRPr="009F601F">
        <w:t>площадках</w:t>
      </w:r>
      <w:r w:rsidRPr="009F601F">
        <w:rPr>
          <w:rFonts w:cs="Arial"/>
        </w:rPr>
        <w:t>;</w:t>
      </w:r>
    </w:p>
    <w:p w14:paraId="32330DD6" w14:textId="77777777" w:rsidR="002F0BEB" w:rsidRPr="009F601F" w:rsidRDefault="002F0BEB" w:rsidP="002F0BEB">
      <w:pPr>
        <w:pStyle w:val="a2"/>
        <w:rPr>
          <w:rFonts w:cs="Arial"/>
        </w:rPr>
      </w:pPr>
      <w:r w:rsidRPr="009F601F">
        <w:t>газорегуляторный</w:t>
      </w:r>
      <w:r w:rsidRPr="009F601F">
        <w:rPr>
          <w:spacing w:val="28"/>
        </w:rPr>
        <w:t xml:space="preserve"> </w:t>
      </w:r>
      <w:r w:rsidRPr="009F601F">
        <w:t>пункт</w:t>
      </w:r>
      <w:r w:rsidRPr="009F601F">
        <w:rPr>
          <w:spacing w:val="28"/>
        </w:rPr>
        <w:t xml:space="preserve"> </w:t>
      </w:r>
      <w:r w:rsidRPr="009F601F">
        <w:t>блочный</w:t>
      </w:r>
      <w:r w:rsidRPr="009F601F">
        <w:rPr>
          <w:spacing w:val="28"/>
        </w:rPr>
        <w:t xml:space="preserve"> </w:t>
      </w:r>
      <w:r w:rsidRPr="009F601F">
        <w:t>или</w:t>
      </w:r>
      <w:r w:rsidRPr="009F601F">
        <w:rPr>
          <w:spacing w:val="28"/>
        </w:rPr>
        <w:t xml:space="preserve"> </w:t>
      </w:r>
      <w:r w:rsidRPr="009F601F">
        <w:t>пункт</w:t>
      </w:r>
      <w:r w:rsidRPr="009F601F">
        <w:rPr>
          <w:spacing w:val="28"/>
        </w:rPr>
        <w:t xml:space="preserve"> </w:t>
      </w:r>
      <w:r w:rsidRPr="009F601F">
        <w:t>газорегуляторный</w:t>
      </w:r>
      <w:r w:rsidRPr="009F601F">
        <w:rPr>
          <w:spacing w:val="28"/>
        </w:rPr>
        <w:t xml:space="preserve"> </w:t>
      </w:r>
      <w:r w:rsidRPr="009F601F">
        <w:t>блочный </w:t>
      </w:r>
      <w:r w:rsidRPr="009F601F">
        <w:rPr>
          <w:spacing w:val="28"/>
        </w:rPr>
        <w:t xml:space="preserve"> </w:t>
      </w:r>
      <w:r w:rsidRPr="009F601F">
        <w:rPr>
          <w:rFonts w:cs="Arial"/>
        </w:rPr>
        <w:t>—</w:t>
      </w:r>
      <w:r w:rsidRPr="009F601F">
        <w:rPr>
          <w:rFonts w:cs="Arial"/>
          <w:spacing w:val="29"/>
        </w:rPr>
        <w:t xml:space="preserve"> </w:t>
      </w:r>
      <w:r w:rsidRPr="009F601F">
        <w:t>оборудование</w:t>
      </w:r>
      <w:r w:rsidRPr="009F601F">
        <w:rPr>
          <w:spacing w:val="13"/>
        </w:rPr>
        <w:t xml:space="preserve"> </w:t>
      </w:r>
      <w:r w:rsidRPr="009F601F">
        <w:t>смонтировано</w:t>
      </w:r>
      <w:r w:rsidRPr="009F601F">
        <w:rPr>
          <w:spacing w:val="13"/>
        </w:rPr>
        <w:t xml:space="preserve"> </w:t>
      </w:r>
      <w:r w:rsidRPr="009F601F">
        <w:t>в</w:t>
      </w:r>
      <w:r w:rsidRPr="009F601F">
        <w:rPr>
          <w:spacing w:val="14"/>
        </w:rPr>
        <w:t xml:space="preserve"> </w:t>
      </w:r>
      <w:r w:rsidRPr="009F601F">
        <w:t>одном</w:t>
      </w:r>
      <w:r w:rsidRPr="009F601F">
        <w:rPr>
          <w:spacing w:val="14"/>
        </w:rPr>
        <w:t xml:space="preserve"> </w:t>
      </w:r>
      <w:r w:rsidRPr="009F601F">
        <w:t>или</w:t>
      </w:r>
      <w:r w:rsidRPr="009F601F">
        <w:rPr>
          <w:spacing w:val="12"/>
        </w:rPr>
        <w:t xml:space="preserve"> </w:t>
      </w:r>
      <w:r w:rsidRPr="009F601F">
        <w:t>нескольких</w:t>
      </w:r>
      <w:r w:rsidRPr="009F601F">
        <w:rPr>
          <w:spacing w:val="13"/>
        </w:rPr>
        <w:t xml:space="preserve"> </w:t>
      </w:r>
      <w:r w:rsidRPr="009F601F">
        <w:t>зданиях</w:t>
      </w:r>
      <w:r w:rsidRPr="009F601F">
        <w:rPr>
          <w:spacing w:val="13"/>
        </w:rPr>
        <w:t xml:space="preserve"> </w:t>
      </w:r>
      <w:r w:rsidRPr="009F601F">
        <w:t>контейнерного</w:t>
      </w:r>
      <w:r w:rsidRPr="009F601F">
        <w:rPr>
          <w:spacing w:val="13"/>
        </w:rPr>
        <w:t xml:space="preserve"> </w:t>
      </w:r>
      <w:r w:rsidRPr="009F601F">
        <w:t>типа</w:t>
      </w:r>
      <w:r w:rsidRPr="009F601F">
        <w:rPr>
          <w:spacing w:val="26"/>
        </w:rPr>
        <w:t xml:space="preserve"> </w:t>
      </w:r>
      <w:r w:rsidRPr="009F601F">
        <w:rPr>
          <w:rFonts w:cs="Arial"/>
        </w:rPr>
        <w:t>(</w:t>
      </w:r>
      <w:r w:rsidRPr="009F601F">
        <w:t>блоках</w:t>
      </w:r>
      <w:r w:rsidRPr="009F601F">
        <w:rPr>
          <w:rFonts w:cs="Arial"/>
        </w:rPr>
        <w:t>);</w:t>
      </w:r>
    </w:p>
    <w:p w14:paraId="6BA6AC12" w14:textId="77777777" w:rsidR="002F0BEB" w:rsidRPr="009F601F" w:rsidRDefault="002F0BEB" w:rsidP="002F0BEB">
      <w:pPr>
        <w:pStyle w:val="a2"/>
        <w:rPr>
          <w:rFonts w:cs="Arial"/>
        </w:rPr>
      </w:pPr>
      <w:r w:rsidRPr="009F601F">
        <w:t>газорегуляторный</w:t>
      </w:r>
      <w:r w:rsidRPr="009F601F">
        <w:rPr>
          <w:spacing w:val="49"/>
        </w:rPr>
        <w:t xml:space="preserve"> </w:t>
      </w:r>
      <w:r w:rsidRPr="009F601F">
        <w:t>пункт</w:t>
      </w:r>
      <w:r w:rsidRPr="009F601F">
        <w:rPr>
          <w:spacing w:val="50"/>
        </w:rPr>
        <w:t xml:space="preserve"> </w:t>
      </w:r>
      <w:r w:rsidRPr="009F601F">
        <w:t>шкафной</w:t>
      </w:r>
      <w:r w:rsidRPr="009F601F">
        <w:rPr>
          <w:spacing w:val="49"/>
        </w:rPr>
        <w:t xml:space="preserve"> </w:t>
      </w:r>
      <w:r w:rsidRPr="009F601F">
        <w:t>или</w:t>
      </w:r>
      <w:r w:rsidRPr="009F601F">
        <w:rPr>
          <w:spacing w:val="49"/>
        </w:rPr>
        <w:t xml:space="preserve"> </w:t>
      </w:r>
      <w:r w:rsidRPr="009F601F">
        <w:t>шкафной</w:t>
      </w:r>
      <w:r w:rsidRPr="009F601F">
        <w:rPr>
          <w:spacing w:val="50"/>
        </w:rPr>
        <w:t xml:space="preserve"> </w:t>
      </w:r>
      <w:r w:rsidRPr="009F601F">
        <w:t>регулирующий</w:t>
      </w:r>
      <w:r w:rsidRPr="009F601F">
        <w:rPr>
          <w:spacing w:val="49"/>
        </w:rPr>
        <w:t xml:space="preserve"> </w:t>
      </w:r>
      <w:r w:rsidRPr="009F601F">
        <w:t>пункт,</w:t>
      </w:r>
      <w:r w:rsidRPr="009F601F">
        <w:rPr>
          <w:spacing w:val="30"/>
          <w:w w:val="99"/>
        </w:rPr>
        <w:t xml:space="preserve"> </w:t>
      </w:r>
      <w:r w:rsidRPr="009F601F">
        <w:t>оборудование которого размещается в шкафу из несгораемых материалов.</w:t>
      </w:r>
    </w:p>
    <w:p w14:paraId="74242CDE" w14:textId="77777777" w:rsidR="002F0BEB" w:rsidRPr="009F601F" w:rsidRDefault="002F0BEB" w:rsidP="002F0BEB">
      <w:pPr>
        <w:pStyle w:val="ab"/>
        <w:rPr>
          <w:rFonts w:cs="Arial"/>
        </w:rPr>
      </w:pPr>
      <w:r w:rsidRPr="009F601F">
        <w:t>Оборудование</w:t>
      </w:r>
      <w:r w:rsidRPr="009F601F">
        <w:rPr>
          <w:spacing w:val="8"/>
        </w:rPr>
        <w:t xml:space="preserve"> </w:t>
      </w:r>
      <w:r w:rsidRPr="009F601F">
        <w:t>газорегуляторного</w:t>
      </w:r>
      <w:r w:rsidRPr="009F601F">
        <w:rPr>
          <w:spacing w:val="11"/>
        </w:rPr>
        <w:t xml:space="preserve"> </w:t>
      </w:r>
      <w:r w:rsidRPr="009F601F">
        <w:t>пункта</w:t>
      </w:r>
      <w:r w:rsidRPr="009F601F">
        <w:rPr>
          <w:spacing w:val="9"/>
        </w:rPr>
        <w:t xml:space="preserve"> </w:t>
      </w:r>
      <w:r w:rsidRPr="009F601F">
        <w:rPr>
          <w:rFonts w:cs="Arial"/>
        </w:rPr>
        <w:t>—</w:t>
      </w:r>
      <w:r w:rsidRPr="009F601F">
        <w:rPr>
          <w:rFonts w:cs="Arial"/>
          <w:spacing w:val="9"/>
        </w:rPr>
        <w:t xml:space="preserve"> </w:t>
      </w:r>
      <w:r w:rsidRPr="009F601F">
        <w:t>фильтр</w:t>
      </w:r>
      <w:r w:rsidRPr="009F601F">
        <w:rPr>
          <w:rFonts w:cs="Arial"/>
        </w:rPr>
        <w:t>,</w:t>
      </w:r>
      <w:r w:rsidRPr="009F601F">
        <w:rPr>
          <w:rFonts w:cs="Arial"/>
          <w:spacing w:val="10"/>
        </w:rPr>
        <w:t xml:space="preserve"> </w:t>
      </w:r>
      <w:r w:rsidRPr="009F601F">
        <w:t>предохранительный</w:t>
      </w:r>
      <w:r w:rsidRPr="009F601F">
        <w:rPr>
          <w:spacing w:val="22"/>
        </w:rPr>
        <w:t xml:space="preserve"> </w:t>
      </w:r>
      <w:r w:rsidRPr="009F601F">
        <w:t>запорный</w:t>
      </w:r>
      <w:r w:rsidRPr="009F601F">
        <w:rPr>
          <w:spacing w:val="42"/>
        </w:rPr>
        <w:t xml:space="preserve"> </w:t>
      </w:r>
      <w:r w:rsidRPr="009F601F">
        <w:t>клапан</w:t>
      </w:r>
      <w:r w:rsidRPr="009F601F">
        <w:rPr>
          <w:rFonts w:cs="Arial"/>
        </w:rPr>
        <w:t>,</w:t>
      </w:r>
      <w:r w:rsidRPr="009F601F">
        <w:rPr>
          <w:rFonts w:cs="Arial"/>
          <w:spacing w:val="43"/>
        </w:rPr>
        <w:t xml:space="preserve"> </w:t>
      </w:r>
      <w:r w:rsidRPr="009F601F">
        <w:t>регулятор</w:t>
      </w:r>
      <w:r w:rsidRPr="009F601F">
        <w:rPr>
          <w:spacing w:val="44"/>
        </w:rPr>
        <w:t xml:space="preserve"> </w:t>
      </w:r>
      <w:r w:rsidRPr="009F601F">
        <w:t>давления</w:t>
      </w:r>
      <w:r w:rsidRPr="009F601F">
        <w:rPr>
          <w:spacing w:val="42"/>
        </w:rPr>
        <w:t xml:space="preserve"> </w:t>
      </w:r>
      <w:r w:rsidRPr="009F601F">
        <w:t>газа</w:t>
      </w:r>
      <w:r w:rsidRPr="009F601F">
        <w:rPr>
          <w:rFonts w:cs="Arial"/>
        </w:rPr>
        <w:t>,</w:t>
      </w:r>
      <w:r w:rsidRPr="009F601F">
        <w:rPr>
          <w:rFonts w:cs="Arial"/>
          <w:spacing w:val="44"/>
        </w:rPr>
        <w:t xml:space="preserve"> </w:t>
      </w:r>
      <w:r w:rsidRPr="009F601F">
        <w:t>предохранитель</w:t>
      </w:r>
      <w:r w:rsidRPr="009F601F">
        <w:rPr>
          <w:spacing w:val="42"/>
        </w:rPr>
        <w:t xml:space="preserve"> </w:t>
      </w:r>
      <w:r w:rsidRPr="009F601F">
        <w:t>сбросного</w:t>
      </w:r>
      <w:r w:rsidRPr="009F601F">
        <w:rPr>
          <w:spacing w:val="43"/>
        </w:rPr>
        <w:t xml:space="preserve"> </w:t>
      </w:r>
      <w:r w:rsidRPr="009F601F">
        <w:t>клапана</w:t>
      </w:r>
      <w:r w:rsidRPr="009F601F">
        <w:rPr>
          <w:rFonts w:cs="Arial"/>
        </w:rPr>
        <w:t>,</w:t>
      </w:r>
      <w:r w:rsidRPr="009F601F">
        <w:rPr>
          <w:rFonts w:cs="Arial"/>
          <w:spacing w:val="25"/>
          <w:w w:val="99"/>
        </w:rPr>
        <w:t xml:space="preserve"> </w:t>
      </w:r>
      <w:r w:rsidRPr="009F601F">
        <w:t>запорная</w:t>
      </w:r>
      <w:r w:rsidRPr="009F601F">
        <w:rPr>
          <w:spacing w:val="1"/>
        </w:rPr>
        <w:t xml:space="preserve"> </w:t>
      </w:r>
      <w:r w:rsidRPr="009F601F">
        <w:t>арматура</w:t>
      </w:r>
      <w:r w:rsidRPr="009F601F">
        <w:rPr>
          <w:rFonts w:cs="Arial"/>
        </w:rPr>
        <w:t>,</w:t>
      </w:r>
      <w:r w:rsidRPr="009F601F">
        <w:rPr>
          <w:rFonts w:cs="Arial"/>
          <w:spacing w:val="2"/>
        </w:rPr>
        <w:t xml:space="preserve"> </w:t>
      </w:r>
      <w:r w:rsidRPr="009F601F">
        <w:t>прибор</w:t>
      </w:r>
      <w:r w:rsidRPr="009F601F">
        <w:rPr>
          <w:spacing w:val="2"/>
        </w:rPr>
        <w:t xml:space="preserve"> </w:t>
      </w:r>
      <w:r w:rsidRPr="009F601F">
        <w:t>учета</w:t>
      </w:r>
      <w:r w:rsidRPr="009F601F">
        <w:rPr>
          <w:spacing w:val="2"/>
        </w:rPr>
        <w:t xml:space="preserve"> </w:t>
      </w:r>
      <w:r w:rsidRPr="009F601F">
        <w:t>расхода</w:t>
      </w:r>
      <w:r w:rsidRPr="009F601F">
        <w:rPr>
          <w:spacing w:val="2"/>
        </w:rPr>
        <w:t xml:space="preserve"> </w:t>
      </w:r>
      <w:r w:rsidRPr="009F601F">
        <w:t>газа</w:t>
      </w:r>
      <w:r w:rsidRPr="009F601F">
        <w:rPr>
          <w:spacing w:val="1"/>
        </w:rPr>
        <w:t xml:space="preserve"> </w:t>
      </w:r>
      <w:r w:rsidRPr="009F601F">
        <w:rPr>
          <w:rFonts w:cs="Arial"/>
        </w:rPr>
        <w:t>(</w:t>
      </w:r>
      <w:r w:rsidRPr="009F601F">
        <w:t>при</w:t>
      </w:r>
      <w:r w:rsidRPr="009F601F">
        <w:rPr>
          <w:spacing w:val="2"/>
        </w:rPr>
        <w:t xml:space="preserve"> </w:t>
      </w:r>
      <w:r w:rsidRPr="009F601F">
        <w:t>необходимости</w:t>
      </w:r>
      <w:r w:rsidRPr="009F601F">
        <w:rPr>
          <w:rFonts w:cs="Arial"/>
        </w:rPr>
        <w:t>)</w:t>
      </w:r>
      <w:r w:rsidRPr="009F601F">
        <w:rPr>
          <w:rFonts w:cs="Arial"/>
          <w:spacing w:val="1"/>
        </w:rPr>
        <w:t xml:space="preserve"> </w:t>
      </w:r>
      <w:r w:rsidRPr="009F601F">
        <w:t>и</w:t>
      </w:r>
      <w:r w:rsidRPr="009F601F">
        <w:rPr>
          <w:spacing w:val="2"/>
        </w:rPr>
        <w:t xml:space="preserve"> </w:t>
      </w:r>
      <w:r w:rsidRPr="009F601F">
        <w:t>другие</w:t>
      </w:r>
      <w:r w:rsidRPr="009F601F">
        <w:rPr>
          <w:spacing w:val="47"/>
        </w:rPr>
        <w:t xml:space="preserve"> </w:t>
      </w:r>
      <w:r w:rsidRPr="009F601F">
        <w:t>контрольно</w:t>
      </w:r>
      <w:r w:rsidRPr="009F601F">
        <w:rPr>
          <w:rFonts w:cs="Arial"/>
        </w:rPr>
        <w:t>-</w:t>
      </w:r>
      <w:r w:rsidRPr="009F601F">
        <w:t>измерительные</w:t>
      </w:r>
      <w:r w:rsidRPr="009F601F">
        <w:rPr>
          <w:spacing w:val="36"/>
        </w:rPr>
        <w:t xml:space="preserve"> </w:t>
      </w:r>
      <w:r w:rsidRPr="009F601F">
        <w:t>приборы</w:t>
      </w:r>
      <w:r w:rsidRPr="009F601F">
        <w:rPr>
          <w:rFonts w:cs="Arial"/>
        </w:rPr>
        <w:t>,</w:t>
      </w:r>
      <w:r w:rsidRPr="009F601F">
        <w:rPr>
          <w:rFonts w:cs="Arial"/>
          <w:spacing w:val="38"/>
        </w:rPr>
        <w:t xml:space="preserve"> </w:t>
      </w:r>
      <w:r w:rsidRPr="009F601F">
        <w:t>а</w:t>
      </w:r>
      <w:r w:rsidRPr="009F601F">
        <w:rPr>
          <w:spacing w:val="35"/>
        </w:rPr>
        <w:t xml:space="preserve"> </w:t>
      </w:r>
      <w:r w:rsidRPr="009F601F">
        <w:t>также</w:t>
      </w:r>
      <w:r w:rsidRPr="009F601F">
        <w:rPr>
          <w:spacing w:val="37"/>
        </w:rPr>
        <w:t xml:space="preserve"> </w:t>
      </w:r>
      <w:r w:rsidRPr="009F601F">
        <w:t>устройство</w:t>
      </w:r>
      <w:r w:rsidRPr="009F601F">
        <w:rPr>
          <w:spacing w:val="38"/>
        </w:rPr>
        <w:t xml:space="preserve"> </w:t>
      </w:r>
      <w:r w:rsidRPr="009F601F">
        <w:t>обводного</w:t>
      </w:r>
      <w:r w:rsidRPr="009F601F">
        <w:rPr>
          <w:spacing w:val="37"/>
        </w:rPr>
        <w:t xml:space="preserve"> </w:t>
      </w:r>
      <w:r w:rsidRPr="009F601F">
        <w:t>газопровода</w:t>
      </w:r>
      <w:r w:rsidRPr="009F601F">
        <w:rPr>
          <w:spacing w:val="35"/>
        </w:rPr>
        <w:t xml:space="preserve"> </w:t>
      </w:r>
      <w:r w:rsidRPr="009F601F">
        <w:rPr>
          <w:rFonts w:cs="Arial"/>
        </w:rPr>
        <w:t>(</w:t>
      </w:r>
      <w:r w:rsidRPr="009F601F">
        <w:t>байпаса</w:t>
      </w:r>
      <w:r w:rsidRPr="009F601F">
        <w:rPr>
          <w:rFonts w:cs="Arial"/>
        </w:rPr>
        <w:t>).</w:t>
      </w:r>
      <w:r w:rsidRPr="009F601F">
        <w:rPr>
          <w:rFonts w:cs="Arial"/>
          <w:spacing w:val="13"/>
        </w:rPr>
        <w:t xml:space="preserve"> </w:t>
      </w:r>
      <w:r w:rsidRPr="009F601F">
        <w:t>Блочные</w:t>
      </w:r>
      <w:r w:rsidRPr="009F601F">
        <w:rPr>
          <w:spacing w:val="14"/>
        </w:rPr>
        <w:t xml:space="preserve"> </w:t>
      </w:r>
      <w:r w:rsidRPr="009F601F">
        <w:t>газорегуляторные</w:t>
      </w:r>
      <w:r w:rsidRPr="009F601F">
        <w:rPr>
          <w:spacing w:val="14"/>
        </w:rPr>
        <w:t xml:space="preserve"> </w:t>
      </w:r>
      <w:r w:rsidRPr="009F601F">
        <w:t>пункты</w:t>
      </w:r>
      <w:r w:rsidRPr="009F601F">
        <w:rPr>
          <w:spacing w:val="13"/>
        </w:rPr>
        <w:t xml:space="preserve"> </w:t>
      </w:r>
      <w:r w:rsidRPr="009F601F">
        <w:t>и</w:t>
      </w:r>
      <w:r w:rsidRPr="009F601F">
        <w:rPr>
          <w:spacing w:val="13"/>
        </w:rPr>
        <w:t xml:space="preserve"> </w:t>
      </w:r>
      <w:r w:rsidRPr="009F601F">
        <w:t>стационарные</w:t>
      </w:r>
      <w:r w:rsidRPr="009F601F">
        <w:rPr>
          <w:spacing w:val="14"/>
        </w:rPr>
        <w:t xml:space="preserve"> </w:t>
      </w:r>
      <w:r w:rsidRPr="009F601F">
        <w:t>оснащаются</w:t>
      </w:r>
      <w:r w:rsidRPr="009F601F">
        <w:rPr>
          <w:spacing w:val="26"/>
        </w:rPr>
        <w:t xml:space="preserve"> </w:t>
      </w:r>
      <w:r w:rsidRPr="009F601F">
        <w:t>котельной</w:t>
      </w:r>
      <w:r w:rsidRPr="009F601F">
        <w:rPr>
          <w:spacing w:val="-2"/>
        </w:rPr>
        <w:t xml:space="preserve"> </w:t>
      </w:r>
      <w:r w:rsidRPr="009F601F">
        <w:t>установкой</w:t>
      </w:r>
      <w:r w:rsidRPr="009F601F">
        <w:rPr>
          <w:rFonts w:cs="Arial"/>
        </w:rPr>
        <w:t>.</w:t>
      </w:r>
    </w:p>
    <w:p w14:paraId="2ADA2414" w14:textId="77777777" w:rsidR="002F0BEB" w:rsidRPr="009F601F" w:rsidRDefault="002F0BEB" w:rsidP="002F0BEB">
      <w:pPr>
        <w:pStyle w:val="ab"/>
      </w:pPr>
      <w:r w:rsidRPr="009F601F">
        <w:t>Все</w:t>
      </w:r>
      <w:r w:rsidRPr="009F601F">
        <w:rPr>
          <w:spacing w:val="38"/>
        </w:rPr>
        <w:t xml:space="preserve"> </w:t>
      </w:r>
      <w:r w:rsidRPr="009F601F">
        <w:t>газорегуляторные</w:t>
      </w:r>
      <w:r w:rsidRPr="009F601F">
        <w:rPr>
          <w:spacing w:val="39"/>
        </w:rPr>
        <w:t xml:space="preserve"> </w:t>
      </w:r>
      <w:r w:rsidRPr="009F601F">
        <w:t>пункты</w:t>
      </w:r>
      <w:r w:rsidRPr="009F601F">
        <w:rPr>
          <w:spacing w:val="39"/>
        </w:rPr>
        <w:t xml:space="preserve"> </w:t>
      </w:r>
      <w:r w:rsidRPr="009F601F">
        <w:t>(за</w:t>
      </w:r>
      <w:r w:rsidRPr="009F601F">
        <w:rPr>
          <w:spacing w:val="38"/>
        </w:rPr>
        <w:t xml:space="preserve"> </w:t>
      </w:r>
      <w:r w:rsidRPr="009F601F">
        <w:t>исключением</w:t>
      </w:r>
      <w:r w:rsidRPr="009F601F">
        <w:rPr>
          <w:spacing w:val="40"/>
        </w:rPr>
        <w:t xml:space="preserve"> </w:t>
      </w:r>
      <w:r w:rsidRPr="009F601F">
        <w:t>стационарных)</w:t>
      </w:r>
      <w:r w:rsidRPr="009F601F">
        <w:rPr>
          <w:spacing w:val="41"/>
        </w:rPr>
        <w:t xml:space="preserve"> </w:t>
      </w:r>
      <w:r w:rsidRPr="009F601F">
        <w:t>являются</w:t>
      </w:r>
      <w:r w:rsidRPr="009F601F">
        <w:rPr>
          <w:spacing w:val="24"/>
        </w:rPr>
        <w:t xml:space="preserve"> </w:t>
      </w:r>
      <w:r w:rsidRPr="009F601F">
        <w:t>типовым изделием полной заводской</w:t>
      </w:r>
      <w:r w:rsidRPr="009F601F">
        <w:rPr>
          <w:spacing w:val="1"/>
        </w:rPr>
        <w:t xml:space="preserve"> </w:t>
      </w:r>
      <w:r w:rsidRPr="009F601F">
        <w:t>готовности.</w:t>
      </w:r>
    </w:p>
    <w:p w14:paraId="0DA6EE9B" w14:textId="77777777" w:rsidR="002F0BEB" w:rsidRPr="009F601F" w:rsidRDefault="002F0BEB" w:rsidP="002F0BEB">
      <w:pPr>
        <w:pStyle w:val="ab"/>
        <w:rPr>
          <w:rFonts w:cs="Arial"/>
        </w:rPr>
      </w:pPr>
      <w:r w:rsidRPr="009F601F">
        <w:t>Блочные</w:t>
      </w:r>
      <w:r w:rsidRPr="009F601F">
        <w:rPr>
          <w:spacing w:val="8"/>
        </w:rPr>
        <w:t xml:space="preserve"> </w:t>
      </w:r>
      <w:r w:rsidRPr="009F601F">
        <w:t>или</w:t>
      </w:r>
      <w:r w:rsidRPr="009F601F">
        <w:rPr>
          <w:spacing w:val="8"/>
        </w:rPr>
        <w:t xml:space="preserve"> </w:t>
      </w:r>
      <w:r w:rsidRPr="009F601F">
        <w:t>стационарные</w:t>
      </w:r>
      <w:r w:rsidRPr="009F601F">
        <w:rPr>
          <w:spacing w:val="9"/>
        </w:rPr>
        <w:t xml:space="preserve"> </w:t>
      </w:r>
      <w:r w:rsidRPr="009F601F">
        <w:t>газорегуляторные</w:t>
      </w:r>
      <w:r w:rsidRPr="009F601F">
        <w:rPr>
          <w:spacing w:val="8"/>
        </w:rPr>
        <w:t xml:space="preserve"> </w:t>
      </w:r>
      <w:r w:rsidRPr="009F601F">
        <w:t>пункты,</w:t>
      </w:r>
      <w:r w:rsidRPr="009F601F">
        <w:rPr>
          <w:spacing w:val="9"/>
        </w:rPr>
        <w:t xml:space="preserve"> </w:t>
      </w:r>
      <w:r w:rsidRPr="009F601F">
        <w:t>не</w:t>
      </w:r>
      <w:r w:rsidRPr="009F601F">
        <w:rPr>
          <w:spacing w:val="9"/>
        </w:rPr>
        <w:t xml:space="preserve"> </w:t>
      </w:r>
      <w:r w:rsidRPr="009F601F">
        <w:t>оснащенные</w:t>
      </w:r>
      <w:r w:rsidRPr="009F601F">
        <w:rPr>
          <w:spacing w:val="27"/>
        </w:rPr>
        <w:t xml:space="preserve"> </w:t>
      </w:r>
      <w:r w:rsidRPr="009F601F">
        <w:t>отопительной</w:t>
      </w:r>
      <w:r w:rsidRPr="009F601F">
        <w:rPr>
          <w:spacing w:val="33"/>
        </w:rPr>
        <w:t xml:space="preserve"> </w:t>
      </w:r>
      <w:r w:rsidRPr="009F601F">
        <w:t>котельной</w:t>
      </w:r>
      <w:r w:rsidRPr="009F601F">
        <w:rPr>
          <w:spacing w:val="34"/>
        </w:rPr>
        <w:t xml:space="preserve"> </w:t>
      </w:r>
      <w:r w:rsidRPr="009F601F">
        <w:t>установкой,</w:t>
      </w:r>
      <w:r w:rsidRPr="009F601F">
        <w:rPr>
          <w:spacing w:val="33"/>
        </w:rPr>
        <w:t xml:space="preserve"> </w:t>
      </w:r>
      <w:r w:rsidRPr="009F601F">
        <w:t>а</w:t>
      </w:r>
      <w:r w:rsidRPr="009F601F">
        <w:rPr>
          <w:spacing w:val="34"/>
        </w:rPr>
        <w:t xml:space="preserve"> </w:t>
      </w:r>
      <w:r w:rsidRPr="009F601F">
        <w:t>также</w:t>
      </w:r>
      <w:r w:rsidRPr="009F601F">
        <w:rPr>
          <w:spacing w:val="34"/>
        </w:rPr>
        <w:t xml:space="preserve"> </w:t>
      </w:r>
      <w:r w:rsidRPr="009F601F">
        <w:t>газорегуляторные</w:t>
      </w:r>
      <w:r w:rsidRPr="009F601F">
        <w:rPr>
          <w:spacing w:val="33"/>
        </w:rPr>
        <w:t xml:space="preserve"> </w:t>
      </w:r>
      <w:r w:rsidRPr="009F601F">
        <w:t>пункты</w:t>
      </w:r>
      <w:r w:rsidRPr="009F601F">
        <w:rPr>
          <w:spacing w:val="34"/>
        </w:rPr>
        <w:t xml:space="preserve"> </w:t>
      </w:r>
      <w:r w:rsidRPr="009F601F">
        <w:t>шкафные</w:t>
      </w:r>
      <w:r w:rsidRPr="009F601F">
        <w:rPr>
          <w:spacing w:val="26"/>
        </w:rPr>
        <w:t xml:space="preserve"> </w:t>
      </w:r>
      <w:r w:rsidRPr="009F601F">
        <w:t>из-за</w:t>
      </w:r>
      <w:r w:rsidRPr="009F601F">
        <w:rPr>
          <w:spacing w:val="42"/>
        </w:rPr>
        <w:t xml:space="preserve"> </w:t>
      </w:r>
      <w:r w:rsidRPr="009F601F">
        <w:t>отсутствия</w:t>
      </w:r>
      <w:r w:rsidRPr="009F601F">
        <w:rPr>
          <w:spacing w:val="42"/>
        </w:rPr>
        <w:t xml:space="preserve"> </w:t>
      </w:r>
      <w:r w:rsidRPr="009F601F">
        <w:t>источников</w:t>
      </w:r>
      <w:r w:rsidRPr="009F601F">
        <w:rPr>
          <w:spacing w:val="42"/>
        </w:rPr>
        <w:t xml:space="preserve"> </w:t>
      </w:r>
      <w:r w:rsidRPr="009F601F">
        <w:t>постоянных</w:t>
      </w:r>
      <w:r w:rsidRPr="009F601F">
        <w:rPr>
          <w:spacing w:val="40"/>
        </w:rPr>
        <w:t xml:space="preserve"> </w:t>
      </w:r>
      <w:r w:rsidRPr="009F601F">
        <w:t>выбросов</w:t>
      </w:r>
      <w:r w:rsidRPr="009F601F">
        <w:rPr>
          <w:spacing w:val="43"/>
        </w:rPr>
        <w:t xml:space="preserve"> </w:t>
      </w:r>
      <w:r w:rsidRPr="009F601F">
        <w:t>загрязняющих</w:t>
      </w:r>
      <w:r w:rsidRPr="009F601F">
        <w:rPr>
          <w:spacing w:val="41"/>
        </w:rPr>
        <w:t xml:space="preserve"> </w:t>
      </w:r>
      <w:r w:rsidRPr="009F601F">
        <w:t>веществ</w:t>
      </w:r>
      <w:r w:rsidRPr="009F601F">
        <w:rPr>
          <w:spacing w:val="43"/>
        </w:rPr>
        <w:t xml:space="preserve"> </w:t>
      </w:r>
      <w:r w:rsidRPr="009F601F">
        <w:t>и</w:t>
      </w:r>
      <w:r w:rsidRPr="009F601F">
        <w:rPr>
          <w:spacing w:val="39"/>
        </w:rPr>
        <w:t xml:space="preserve"> </w:t>
      </w:r>
      <w:r w:rsidRPr="009F601F">
        <w:t>малого</w:t>
      </w:r>
      <w:r w:rsidRPr="009F601F">
        <w:rPr>
          <w:spacing w:val="37"/>
        </w:rPr>
        <w:t xml:space="preserve"> </w:t>
      </w:r>
      <w:r w:rsidRPr="009F601F">
        <w:t>объема</w:t>
      </w:r>
      <w:r w:rsidRPr="009F601F">
        <w:rPr>
          <w:spacing w:val="37"/>
        </w:rPr>
        <w:t xml:space="preserve"> </w:t>
      </w:r>
      <w:r w:rsidRPr="009F601F">
        <w:t>регламентных</w:t>
      </w:r>
      <w:r w:rsidRPr="009F601F">
        <w:rPr>
          <w:spacing w:val="37"/>
        </w:rPr>
        <w:t xml:space="preserve"> </w:t>
      </w:r>
      <w:r w:rsidRPr="009F601F">
        <w:t>залповых</w:t>
      </w:r>
      <w:r w:rsidRPr="009F601F">
        <w:rPr>
          <w:spacing w:val="36"/>
        </w:rPr>
        <w:t xml:space="preserve"> </w:t>
      </w:r>
      <w:r w:rsidRPr="009F601F">
        <w:t>выбросов</w:t>
      </w:r>
      <w:r w:rsidRPr="009F601F">
        <w:rPr>
          <w:spacing w:val="38"/>
        </w:rPr>
        <w:t xml:space="preserve"> </w:t>
      </w:r>
      <w:r w:rsidRPr="009F601F">
        <w:t>не</w:t>
      </w:r>
      <w:r w:rsidRPr="009F601F">
        <w:rPr>
          <w:spacing w:val="39"/>
        </w:rPr>
        <w:t xml:space="preserve"> </w:t>
      </w:r>
      <w:r w:rsidRPr="009F601F">
        <w:t>являются</w:t>
      </w:r>
      <w:r w:rsidRPr="009F601F">
        <w:rPr>
          <w:spacing w:val="38"/>
        </w:rPr>
        <w:t xml:space="preserve"> </w:t>
      </w:r>
      <w:r w:rsidRPr="009F601F">
        <w:t>источниками</w:t>
      </w:r>
      <w:r w:rsidRPr="009F601F">
        <w:rPr>
          <w:spacing w:val="25"/>
        </w:rPr>
        <w:t xml:space="preserve"> </w:t>
      </w:r>
      <w:r w:rsidRPr="009F601F">
        <w:t>воздействия на среду обитания и здоровье</w:t>
      </w:r>
      <w:r w:rsidRPr="009F601F">
        <w:rPr>
          <w:spacing w:val="1"/>
        </w:rPr>
        <w:t xml:space="preserve"> </w:t>
      </w:r>
      <w:r w:rsidRPr="009F601F">
        <w:t>человека.</w:t>
      </w:r>
    </w:p>
    <w:p w14:paraId="581C73E5" w14:textId="77777777" w:rsidR="002F0BEB" w:rsidRPr="009F601F" w:rsidRDefault="002F0BEB" w:rsidP="002F0BEB">
      <w:pPr>
        <w:pStyle w:val="ab"/>
        <w:rPr>
          <w:rFonts w:cs="Arial"/>
        </w:rPr>
      </w:pPr>
      <w:r w:rsidRPr="009F601F">
        <w:t>Потенциальным</w:t>
      </w:r>
      <w:r w:rsidRPr="009F601F">
        <w:rPr>
          <w:spacing w:val="33"/>
        </w:rPr>
        <w:t xml:space="preserve"> </w:t>
      </w:r>
      <w:r w:rsidRPr="009F601F">
        <w:t>источником</w:t>
      </w:r>
      <w:r w:rsidRPr="009F601F">
        <w:rPr>
          <w:spacing w:val="34"/>
        </w:rPr>
        <w:t xml:space="preserve"> </w:t>
      </w:r>
      <w:r w:rsidRPr="009F601F">
        <w:t>воздействия</w:t>
      </w:r>
      <w:r w:rsidRPr="009F601F">
        <w:rPr>
          <w:spacing w:val="33"/>
        </w:rPr>
        <w:t xml:space="preserve"> </w:t>
      </w:r>
      <w:r w:rsidRPr="009F601F">
        <w:t>на</w:t>
      </w:r>
      <w:r w:rsidRPr="009F601F">
        <w:rPr>
          <w:spacing w:val="34"/>
        </w:rPr>
        <w:t xml:space="preserve"> </w:t>
      </w:r>
      <w:r w:rsidRPr="009F601F">
        <w:t>среду</w:t>
      </w:r>
      <w:r w:rsidRPr="009F601F">
        <w:rPr>
          <w:spacing w:val="32"/>
        </w:rPr>
        <w:t xml:space="preserve"> </w:t>
      </w:r>
      <w:r w:rsidRPr="009F601F">
        <w:t>обитания</w:t>
      </w:r>
      <w:r w:rsidRPr="009F601F">
        <w:rPr>
          <w:spacing w:val="32"/>
        </w:rPr>
        <w:t xml:space="preserve"> </w:t>
      </w:r>
      <w:r w:rsidRPr="009F601F">
        <w:t>и</w:t>
      </w:r>
      <w:r w:rsidRPr="009F601F">
        <w:rPr>
          <w:spacing w:val="33"/>
        </w:rPr>
        <w:t xml:space="preserve"> </w:t>
      </w:r>
      <w:r w:rsidRPr="009F601F">
        <w:t>здоровье</w:t>
      </w:r>
      <w:r w:rsidRPr="009F601F">
        <w:rPr>
          <w:spacing w:val="29"/>
        </w:rPr>
        <w:t xml:space="preserve"> </w:t>
      </w:r>
      <w:r w:rsidRPr="009F601F">
        <w:t>человека</w:t>
      </w:r>
      <w:r w:rsidRPr="009F601F">
        <w:rPr>
          <w:spacing w:val="41"/>
        </w:rPr>
        <w:t xml:space="preserve"> </w:t>
      </w:r>
      <w:r w:rsidRPr="009F601F">
        <w:t>по</w:t>
      </w:r>
      <w:r w:rsidRPr="009F601F">
        <w:rPr>
          <w:spacing w:val="42"/>
        </w:rPr>
        <w:t xml:space="preserve"> </w:t>
      </w:r>
      <w:r w:rsidRPr="009F601F">
        <w:t>фактору</w:t>
      </w:r>
      <w:r w:rsidRPr="009F601F">
        <w:rPr>
          <w:spacing w:val="42"/>
        </w:rPr>
        <w:t xml:space="preserve"> </w:t>
      </w:r>
      <w:r w:rsidRPr="009F601F">
        <w:t>химического</w:t>
      </w:r>
      <w:r w:rsidRPr="009F601F">
        <w:rPr>
          <w:spacing w:val="42"/>
        </w:rPr>
        <w:t xml:space="preserve"> </w:t>
      </w:r>
      <w:r w:rsidRPr="009F601F">
        <w:t>воздействия,</w:t>
      </w:r>
      <w:r w:rsidRPr="009F601F">
        <w:rPr>
          <w:spacing w:val="42"/>
        </w:rPr>
        <w:t xml:space="preserve"> </w:t>
      </w:r>
      <w:r w:rsidRPr="009F601F">
        <w:t>среди</w:t>
      </w:r>
      <w:r w:rsidRPr="009F601F">
        <w:rPr>
          <w:spacing w:val="42"/>
        </w:rPr>
        <w:t xml:space="preserve"> </w:t>
      </w:r>
      <w:r w:rsidRPr="009F601F">
        <w:t>перечисленных</w:t>
      </w:r>
      <w:r w:rsidRPr="009F601F">
        <w:rPr>
          <w:spacing w:val="42"/>
        </w:rPr>
        <w:t xml:space="preserve"> </w:t>
      </w:r>
      <w:r w:rsidRPr="009F601F">
        <w:t>типов</w:t>
      </w:r>
      <w:r w:rsidRPr="009F601F">
        <w:rPr>
          <w:spacing w:val="57"/>
        </w:rPr>
        <w:t xml:space="preserve"> </w:t>
      </w:r>
      <w:r w:rsidRPr="009F601F">
        <w:t>газорегуляторных</w:t>
      </w:r>
      <w:r w:rsidRPr="009F601F">
        <w:rPr>
          <w:spacing w:val="17"/>
        </w:rPr>
        <w:t xml:space="preserve"> </w:t>
      </w:r>
      <w:r w:rsidRPr="009F601F">
        <w:t>пунктов,</w:t>
      </w:r>
      <w:r w:rsidRPr="009F601F">
        <w:rPr>
          <w:spacing w:val="20"/>
        </w:rPr>
        <w:t xml:space="preserve"> </w:t>
      </w:r>
      <w:r w:rsidRPr="009F601F">
        <w:t>могут</w:t>
      </w:r>
      <w:r w:rsidRPr="009F601F">
        <w:rPr>
          <w:spacing w:val="19"/>
        </w:rPr>
        <w:t xml:space="preserve"> </w:t>
      </w:r>
      <w:r w:rsidRPr="009F601F">
        <w:t>быть</w:t>
      </w:r>
      <w:r w:rsidRPr="009F601F">
        <w:rPr>
          <w:spacing w:val="19"/>
        </w:rPr>
        <w:t xml:space="preserve"> </w:t>
      </w:r>
      <w:r w:rsidRPr="009F601F">
        <w:t>стационарные</w:t>
      </w:r>
      <w:r w:rsidRPr="009F601F">
        <w:rPr>
          <w:spacing w:val="19"/>
        </w:rPr>
        <w:t xml:space="preserve"> </w:t>
      </w:r>
      <w:r w:rsidRPr="009F601F">
        <w:t>(в</w:t>
      </w:r>
      <w:r w:rsidRPr="009F601F">
        <w:rPr>
          <w:spacing w:val="19"/>
        </w:rPr>
        <w:t xml:space="preserve"> </w:t>
      </w:r>
      <w:r w:rsidRPr="009F601F">
        <w:t>специальном</w:t>
      </w:r>
      <w:r w:rsidRPr="009F601F">
        <w:rPr>
          <w:spacing w:val="20"/>
        </w:rPr>
        <w:t xml:space="preserve"> </w:t>
      </w:r>
      <w:r w:rsidRPr="009F601F">
        <w:t>здании)</w:t>
      </w:r>
      <w:r w:rsidRPr="009F601F">
        <w:rPr>
          <w:spacing w:val="20"/>
        </w:rPr>
        <w:t xml:space="preserve"> </w:t>
      </w:r>
      <w:r w:rsidRPr="009F601F">
        <w:t>или</w:t>
      </w:r>
      <w:r w:rsidRPr="009F601F">
        <w:rPr>
          <w:spacing w:val="29"/>
        </w:rPr>
        <w:t xml:space="preserve"> </w:t>
      </w:r>
      <w:r w:rsidRPr="009F601F">
        <w:t>блочные</w:t>
      </w:r>
      <w:r w:rsidRPr="009F601F">
        <w:rPr>
          <w:spacing w:val="19"/>
        </w:rPr>
        <w:t xml:space="preserve"> </w:t>
      </w:r>
      <w:r w:rsidRPr="009F601F">
        <w:t>газорегуляторные</w:t>
      </w:r>
      <w:r w:rsidRPr="009F601F">
        <w:rPr>
          <w:spacing w:val="20"/>
        </w:rPr>
        <w:t xml:space="preserve"> </w:t>
      </w:r>
      <w:r w:rsidRPr="009F601F">
        <w:t>пункты,</w:t>
      </w:r>
      <w:r w:rsidRPr="009F601F">
        <w:rPr>
          <w:spacing w:val="21"/>
        </w:rPr>
        <w:t xml:space="preserve"> </w:t>
      </w:r>
      <w:r w:rsidRPr="009F601F">
        <w:t>оснащенные</w:t>
      </w:r>
      <w:r w:rsidRPr="009F601F">
        <w:rPr>
          <w:spacing w:val="20"/>
        </w:rPr>
        <w:t xml:space="preserve"> </w:t>
      </w:r>
      <w:r w:rsidRPr="009F601F">
        <w:t>газовой</w:t>
      </w:r>
      <w:r w:rsidRPr="009F601F">
        <w:rPr>
          <w:spacing w:val="21"/>
        </w:rPr>
        <w:t xml:space="preserve"> </w:t>
      </w:r>
      <w:r w:rsidRPr="009F601F">
        <w:t>котельной</w:t>
      </w:r>
      <w:r w:rsidRPr="009F601F">
        <w:rPr>
          <w:spacing w:val="20"/>
        </w:rPr>
        <w:t xml:space="preserve"> </w:t>
      </w:r>
      <w:r w:rsidRPr="009F601F">
        <w:t>установкой.</w:t>
      </w:r>
      <w:r w:rsidRPr="009F601F">
        <w:rPr>
          <w:spacing w:val="21"/>
        </w:rPr>
        <w:t xml:space="preserve"> </w:t>
      </w:r>
      <w:r w:rsidRPr="009F601F">
        <w:t>В</w:t>
      </w:r>
      <w:r w:rsidRPr="009F601F">
        <w:rPr>
          <w:spacing w:val="26"/>
        </w:rPr>
        <w:t xml:space="preserve"> </w:t>
      </w:r>
      <w:r w:rsidRPr="009F601F">
        <w:t>этом</w:t>
      </w:r>
      <w:r w:rsidRPr="009F601F">
        <w:rPr>
          <w:spacing w:val="8"/>
        </w:rPr>
        <w:t xml:space="preserve"> </w:t>
      </w:r>
      <w:r w:rsidRPr="009F601F">
        <w:t>случае,</w:t>
      </w:r>
      <w:r w:rsidRPr="009F601F">
        <w:rPr>
          <w:spacing w:val="9"/>
        </w:rPr>
        <w:t xml:space="preserve"> </w:t>
      </w:r>
      <w:r w:rsidRPr="009F601F">
        <w:t>уровень</w:t>
      </w:r>
      <w:r w:rsidRPr="009F601F">
        <w:rPr>
          <w:spacing w:val="8"/>
        </w:rPr>
        <w:t xml:space="preserve"> </w:t>
      </w:r>
      <w:r w:rsidRPr="009F601F">
        <w:t>загрязнения</w:t>
      </w:r>
      <w:r w:rsidRPr="009F601F">
        <w:rPr>
          <w:spacing w:val="9"/>
        </w:rPr>
        <w:t xml:space="preserve"> </w:t>
      </w:r>
      <w:r w:rsidRPr="009F601F">
        <w:t>определяют</w:t>
      </w:r>
      <w:r w:rsidRPr="009F601F">
        <w:rPr>
          <w:spacing w:val="9"/>
        </w:rPr>
        <w:t xml:space="preserve"> </w:t>
      </w:r>
      <w:r w:rsidRPr="009F601F">
        <w:t>расчетом</w:t>
      </w:r>
      <w:r w:rsidRPr="009F601F">
        <w:rPr>
          <w:spacing w:val="9"/>
        </w:rPr>
        <w:t xml:space="preserve"> </w:t>
      </w:r>
      <w:r w:rsidRPr="009F601F">
        <w:t>в</w:t>
      </w:r>
      <w:r w:rsidRPr="009F601F">
        <w:rPr>
          <w:spacing w:val="8"/>
        </w:rPr>
        <w:t xml:space="preserve"> </w:t>
      </w:r>
      <w:r w:rsidRPr="009F601F">
        <w:t>разделе</w:t>
      </w:r>
      <w:r w:rsidRPr="009F601F">
        <w:rPr>
          <w:spacing w:val="9"/>
        </w:rPr>
        <w:t xml:space="preserve"> </w:t>
      </w:r>
      <w:r w:rsidRPr="009F601F">
        <w:t>«Мероприятия</w:t>
      </w:r>
      <w:r w:rsidRPr="009F601F">
        <w:rPr>
          <w:spacing w:val="39"/>
        </w:rPr>
        <w:t xml:space="preserve"> </w:t>
      </w:r>
      <w:r w:rsidRPr="009F601F">
        <w:t>по ООС» проектных материалов на строительство объектов распределения газа.</w:t>
      </w:r>
    </w:p>
    <w:p w14:paraId="5696EBE3" w14:textId="77777777" w:rsidR="002F0BEB" w:rsidRPr="009F601F" w:rsidRDefault="002F0BEB" w:rsidP="002F0BEB">
      <w:pPr>
        <w:pStyle w:val="ab"/>
        <w:rPr>
          <w:rFonts w:cs="Arial"/>
        </w:rPr>
      </w:pPr>
      <w:r w:rsidRPr="009F601F">
        <w:t>Уровень</w:t>
      </w:r>
      <w:r w:rsidRPr="009F601F">
        <w:rPr>
          <w:spacing w:val="3"/>
        </w:rPr>
        <w:t xml:space="preserve"> </w:t>
      </w:r>
      <w:r w:rsidRPr="009F601F">
        <w:t>шумового</w:t>
      </w:r>
      <w:r w:rsidRPr="009F601F">
        <w:rPr>
          <w:spacing w:val="3"/>
        </w:rPr>
        <w:t xml:space="preserve"> </w:t>
      </w:r>
      <w:r w:rsidRPr="009F601F">
        <w:t>воздействия</w:t>
      </w:r>
      <w:r w:rsidRPr="009F601F">
        <w:rPr>
          <w:spacing w:val="1"/>
        </w:rPr>
        <w:t xml:space="preserve"> </w:t>
      </w:r>
      <w:r w:rsidRPr="009F601F">
        <w:t>ГРП</w:t>
      </w:r>
      <w:r w:rsidRPr="009F601F">
        <w:rPr>
          <w:spacing w:val="3"/>
        </w:rPr>
        <w:t xml:space="preserve"> </w:t>
      </w:r>
      <w:r w:rsidRPr="009F601F">
        <w:t>не</w:t>
      </w:r>
      <w:r w:rsidRPr="009F601F">
        <w:rPr>
          <w:spacing w:val="1"/>
        </w:rPr>
        <w:t xml:space="preserve"> </w:t>
      </w:r>
      <w:r w:rsidRPr="009F601F">
        <w:t>превысит</w:t>
      </w:r>
      <w:r w:rsidRPr="009F601F">
        <w:rPr>
          <w:spacing w:val="2"/>
        </w:rPr>
        <w:t xml:space="preserve"> </w:t>
      </w:r>
      <w:r w:rsidRPr="009F601F">
        <w:t>допустимый</w:t>
      </w:r>
      <w:r w:rsidRPr="009F601F">
        <w:rPr>
          <w:spacing w:val="1"/>
        </w:rPr>
        <w:t xml:space="preserve"> </w:t>
      </w:r>
      <w:r w:rsidRPr="009F601F">
        <w:t>уровень</w:t>
      </w:r>
      <w:r w:rsidRPr="009F601F">
        <w:rPr>
          <w:spacing w:val="2"/>
        </w:rPr>
        <w:t xml:space="preserve"> </w:t>
      </w:r>
      <w:r w:rsidRPr="009F601F">
        <w:rPr>
          <w:spacing w:val="1"/>
        </w:rPr>
        <w:t>за</w:t>
      </w:r>
      <w:r w:rsidRPr="009F601F">
        <w:rPr>
          <w:spacing w:val="28"/>
        </w:rPr>
        <w:t xml:space="preserve"> </w:t>
      </w:r>
      <w:r w:rsidRPr="009F601F">
        <w:t>пределами</w:t>
      </w:r>
      <w:r w:rsidRPr="009F601F">
        <w:rPr>
          <w:spacing w:val="21"/>
        </w:rPr>
        <w:t xml:space="preserve"> </w:t>
      </w:r>
      <w:r w:rsidRPr="009F601F">
        <w:t>промплощадки</w:t>
      </w:r>
      <w:r w:rsidRPr="009F601F">
        <w:rPr>
          <w:spacing w:val="20"/>
        </w:rPr>
        <w:t xml:space="preserve"> </w:t>
      </w:r>
      <w:r w:rsidRPr="009F601F">
        <w:t>при</w:t>
      </w:r>
      <w:r w:rsidRPr="009F601F">
        <w:rPr>
          <w:spacing w:val="19"/>
        </w:rPr>
        <w:t xml:space="preserve"> </w:t>
      </w:r>
      <w:r w:rsidRPr="009F601F">
        <w:t>условии</w:t>
      </w:r>
      <w:r w:rsidRPr="009F601F">
        <w:rPr>
          <w:spacing w:val="20"/>
        </w:rPr>
        <w:t xml:space="preserve"> </w:t>
      </w:r>
      <w:r w:rsidRPr="009F601F">
        <w:t>расположения</w:t>
      </w:r>
      <w:r w:rsidRPr="009F601F">
        <w:rPr>
          <w:spacing w:val="20"/>
        </w:rPr>
        <w:t xml:space="preserve"> </w:t>
      </w:r>
      <w:r w:rsidRPr="009F601F">
        <w:t>потенциальных</w:t>
      </w:r>
      <w:r w:rsidRPr="009F601F">
        <w:rPr>
          <w:spacing w:val="19"/>
        </w:rPr>
        <w:t xml:space="preserve"> </w:t>
      </w:r>
      <w:r w:rsidRPr="009F601F">
        <w:t>источников</w:t>
      </w:r>
      <w:r w:rsidRPr="009F601F">
        <w:rPr>
          <w:spacing w:val="30"/>
        </w:rPr>
        <w:t xml:space="preserve"> </w:t>
      </w:r>
      <w:r w:rsidRPr="009F601F">
        <w:t>шума</w:t>
      </w:r>
      <w:r w:rsidRPr="009F601F">
        <w:rPr>
          <w:spacing w:val="61"/>
        </w:rPr>
        <w:t xml:space="preserve"> </w:t>
      </w:r>
      <w:r w:rsidRPr="009F601F">
        <w:t>(газорегулирующего</w:t>
      </w:r>
      <w:r w:rsidRPr="009F601F">
        <w:rPr>
          <w:spacing w:val="63"/>
        </w:rPr>
        <w:t xml:space="preserve"> </w:t>
      </w:r>
      <w:r w:rsidRPr="009F601F">
        <w:t>оборудования)</w:t>
      </w:r>
      <w:r w:rsidRPr="009F601F">
        <w:rPr>
          <w:spacing w:val="64"/>
        </w:rPr>
        <w:t xml:space="preserve"> </w:t>
      </w:r>
      <w:r w:rsidRPr="009F601F">
        <w:t>в</w:t>
      </w:r>
      <w:r w:rsidRPr="009F601F">
        <w:rPr>
          <w:spacing w:val="62"/>
        </w:rPr>
        <w:t xml:space="preserve"> </w:t>
      </w:r>
      <w:r w:rsidRPr="009F601F">
        <w:t>блок-боксах</w:t>
      </w:r>
      <w:r w:rsidRPr="009F601F">
        <w:rPr>
          <w:spacing w:val="63"/>
        </w:rPr>
        <w:t xml:space="preserve"> </w:t>
      </w:r>
      <w:r w:rsidRPr="009F601F">
        <w:t>с</w:t>
      </w:r>
      <w:r w:rsidRPr="009F601F">
        <w:rPr>
          <w:spacing w:val="63"/>
        </w:rPr>
        <w:t xml:space="preserve"> </w:t>
      </w:r>
      <w:r w:rsidRPr="009F601F">
        <w:t>обшивкой</w:t>
      </w:r>
      <w:r w:rsidRPr="009F601F">
        <w:rPr>
          <w:spacing w:val="64"/>
        </w:rPr>
        <w:t xml:space="preserve"> </w:t>
      </w:r>
      <w:r w:rsidRPr="009F601F">
        <w:t>тепло-</w:t>
      </w:r>
      <w:r w:rsidRPr="009F601F">
        <w:rPr>
          <w:spacing w:val="39"/>
        </w:rPr>
        <w:t xml:space="preserve"> и </w:t>
      </w:r>
      <w:r w:rsidRPr="009F601F">
        <w:t>звукоизолирующими</w:t>
      </w:r>
      <w:r w:rsidRPr="009F601F">
        <w:rPr>
          <w:spacing w:val="59"/>
        </w:rPr>
        <w:t xml:space="preserve"> </w:t>
      </w:r>
      <w:r w:rsidRPr="009F601F">
        <w:t>материалами</w:t>
      </w:r>
      <w:r w:rsidRPr="009F601F">
        <w:rPr>
          <w:spacing w:val="61"/>
        </w:rPr>
        <w:t xml:space="preserve"> </w:t>
      </w:r>
      <w:r w:rsidRPr="009F601F">
        <w:t>или</w:t>
      </w:r>
      <w:r w:rsidRPr="009F601F">
        <w:rPr>
          <w:spacing w:val="60"/>
        </w:rPr>
        <w:t xml:space="preserve"> </w:t>
      </w:r>
      <w:r w:rsidRPr="009F601F">
        <w:t>в</w:t>
      </w:r>
      <w:r w:rsidRPr="009F601F">
        <w:rPr>
          <w:spacing w:val="60"/>
        </w:rPr>
        <w:t xml:space="preserve"> </w:t>
      </w:r>
      <w:r w:rsidRPr="009F601F">
        <w:t>отдельном</w:t>
      </w:r>
      <w:r w:rsidRPr="009F601F">
        <w:rPr>
          <w:spacing w:val="62"/>
        </w:rPr>
        <w:t xml:space="preserve"> </w:t>
      </w:r>
      <w:r w:rsidRPr="009F601F">
        <w:t>здании</w:t>
      </w:r>
      <w:r w:rsidRPr="009F601F">
        <w:rPr>
          <w:spacing w:val="61"/>
        </w:rPr>
        <w:t xml:space="preserve"> </w:t>
      </w:r>
      <w:r w:rsidRPr="009F601F">
        <w:t>со</w:t>
      </w:r>
      <w:r w:rsidRPr="009F601F">
        <w:rPr>
          <w:spacing w:val="61"/>
        </w:rPr>
        <w:t xml:space="preserve"> </w:t>
      </w:r>
      <w:r w:rsidRPr="009F601F">
        <w:t>стенами</w:t>
      </w:r>
      <w:r w:rsidRPr="009F601F">
        <w:rPr>
          <w:spacing w:val="60"/>
        </w:rPr>
        <w:t xml:space="preserve"> </w:t>
      </w:r>
      <w:r w:rsidRPr="009F601F">
        <w:t>со</w:t>
      </w:r>
      <w:r w:rsidRPr="009F601F">
        <w:rPr>
          <w:spacing w:val="26"/>
        </w:rPr>
        <w:t xml:space="preserve"> </w:t>
      </w:r>
      <w:r w:rsidRPr="009F601F">
        <w:t>звукоизоляцией (по</w:t>
      </w:r>
      <w:r w:rsidRPr="009F601F">
        <w:rPr>
          <w:spacing w:val="-2"/>
        </w:rPr>
        <w:t xml:space="preserve"> </w:t>
      </w:r>
      <w:r w:rsidRPr="009F601F">
        <w:t>проектным решениям).</w:t>
      </w:r>
    </w:p>
    <w:p w14:paraId="76E4392E" w14:textId="77777777" w:rsidR="002F0BEB" w:rsidRPr="009F601F" w:rsidRDefault="002F0BEB" w:rsidP="002F0BEB">
      <w:pPr>
        <w:pStyle w:val="ab"/>
      </w:pPr>
      <w:r w:rsidRPr="009F601F">
        <w:lastRenderedPageBreak/>
        <w:t>Для</w:t>
      </w:r>
      <w:r w:rsidRPr="009F601F">
        <w:rPr>
          <w:spacing w:val="32"/>
        </w:rPr>
        <w:t xml:space="preserve"> </w:t>
      </w:r>
      <w:r w:rsidRPr="009F601F">
        <w:t>стационарных</w:t>
      </w:r>
      <w:r w:rsidRPr="009F601F">
        <w:rPr>
          <w:spacing w:val="32"/>
        </w:rPr>
        <w:t xml:space="preserve"> </w:t>
      </w:r>
      <w:r w:rsidRPr="009F601F">
        <w:t>газорегуляторных</w:t>
      </w:r>
      <w:r w:rsidRPr="009F601F">
        <w:rPr>
          <w:spacing w:val="33"/>
        </w:rPr>
        <w:t xml:space="preserve"> </w:t>
      </w:r>
      <w:r w:rsidRPr="009F601F">
        <w:t>пунктов,</w:t>
      </w:r>
      <w:r w:rsidRPr="009F601F">
        <w:rPr>
          <w:spacing w:val="34"/>
        </w:rPr>
        <w:t xml:space="preserve"> </w:t>
      </w:r>
      <w:r w:rsidRPr="009F601F">
        <w:t>при</w:t>
      </w:r>
      <w:r w:rsidRPr="009F601F">
        <w:rPr>
          <w:spacing w:val="33"/>
        </w:rPr>
        <w:t xml:space="preserve"> </w:t>
      </w:r>
      <w:r w:rsidRPr="009F601F">
        <w:t>расположении</w:t>
      </w:r>
      <w:r w:rsidRPr="009F601F">
        <w:rPr>
          <w:spacing w:val="48"/>
        </w:rPr>
        <w:t xml:space="preserve"> </w:t>
      </w:r>
      <w:r w:rsidRPr="009F601F">
        <w:t>оборудования,</w:t>
      </w:r>
      <w:r w:rsidRPr="009F601F">
        <w:rPr>
          <w:spacing w:val="24"/>
        </w:rPr>
        <w:t xml:space="preserve"> </w:t>
      </w:r>
      <w:r w:rsidRPr="009F601F">
        <w:t>источников</w:t>
      </w:r>
      <w:r w:rsidRPr="009F601F">
        <w:rPr>
          <w:spacing w:val="24"/>
        </w:rPr>
        <w:t xml:space="preserve"> </w:t>
      </w:r>
      <w:r w:rsidRPr="009F601F">
        <w:t>постоянного</w:t>
      </w:r>
      <w:r w:rsidRPr="009F601F">
        <w:rPr>
          <w:spacing w:val="25"/>
        </w:rPr>
        <w:t xml:space="preserve"> </w:t>
      </w:r>
      <w:r w:rsidRPr="009F601F">
        <w:t>шума</w:t>
      </w:r>
      <w:r w:rsidRPr="009F601F">
        <w:rPr>
          <w:spacing w:val="24"/>
        </w:rPr>
        <w:t xml:space="preserve"> </w:t>
      </w:r>
      <w:r w:rsidRPr="009F601F">
        <w:t>(регуляторов</w:t>
      </w:r>
      <w:r w:rsidRPr="009F601F">
        <w:rPr>
          <w:spacing w:val="25"/>
        </w:rPr>
        <w:t xml:space="preserve"> </w:t>
      </w:r>
      <w:r w:rsidRPr="009F601F">
        <w:t>давления</w:t>
      </w:r>
      <w:r w:rsidRPr="009F601F">
        <w:rPr>
          <w:spacing w:val="23"/>
        </w:rPr>
        <w:t xml:space="preserve"> </w:t>
      </w:r>
      <w:r w:rsidRPr="009F601F">
        <w:t>газа)</w:t>
      </w:r>
      <w:r w:rsidRPr="009F601F">
        <w:rPr>
          <w:spacing w:val="25"/>
        </w:rPr>
        <w:t xml:space="preserve"> </w:t>
      </w:r>
      <w:r w:rsidRPr="009F601F">
        <w:t>на</w:t>
      </w:r>
      <w:r w:rsidRPr="009F601F">
        <w:rPr>
          <w:spacing w:val="39"/>
        </w:rPr>
        <w:t xml:space="preserve"> </w:t>
      </w:r>
      <w:r w:rsidRPr="009F601F">
        <w:t>открытой</w:t>
      </w:r>
      <w:r w:rsidRPr="009F601F">
        <w:rPr>
          <w:spacing w:val="6"/>
        </w:rPr>
        <w:t xml:space="preserve"> </w:t>
      </w:r>
      <w:r w:rsidRPr="009F601F">
        <w:t>площадке,</w:t>
      </w:r>
      <w:r w:rsidRPr="009F601F">
        <w:rPr>
          <w:spacing w:val="7"/>
        </w:rPr>
        <w:t xml:space="preserve"> </w:t>
      </w:r>
      <w:r w:rsidRPr="009F601F">
        <w:t>уровень</w:t>
      </w:r>
      <w:r w:rsidRPr="009F601F">
        <w:rPr>
          <w:spacing w:val="10"/>
        </w:rPr>
        <w:t xml:space="preserve"> </w:t>
      </w:r>
      <w:r w:rsidRPr="009F601F">
        <w:t>шумового</w:t>
      </w:r>
      <w:r w:rsidRPr="009F601F">
        <w:rPr>
          <w:spacing w:val="9"/>
        </w:rPr>
        <w:t xml:space="preserve"> </w:t>
      </w:r>
      <w:r w:rsidRPr="009F601F">
        <w:t>воздействия</w:t>
      </w:r>
      <w:r w:rsidRPr="009F601F">
        <w:rPr>
          <w:spacing w:val="7"/>
        </w:rPr>
        <w:t xml:space="preserve"> </w:t>
      </w:r>
      <w:r w:rsidRPr="009F601F">
        <w:t>определяется</w:t>
      </w:r>
      <w:r w:rsidRPr="009F601F">
        <w:rPr>
          <w:spacing w:val="7"/>
        </w:rPr>
        <w:t xml:space="preserve"> </w:t>
      </w:r>
      <w:r w:rsidRPr="009F601F">
        <w:t>расчетом</w:t>
      </w:r>
      <w:r w:rsidRPr="009F601F">
        <w:rPr>
          <w:spacing w:val="9"/>
        </w:rPr>
        <w:t xml:space="preserve"> </w:t>
      </w:r>
      <w:r w:rsidRPr="009F601F">
        <w:t>в</w:t>
      </w:r>
      <w:r w:rsidRPr="009F601F">
        <w:rPr>
          <w:spacing w:val="21"/>
        </w:rPr>
        <w:t xml:space="preserve"> </w:t>
      </w:r>
      <w:r w:rsidRPr="009F601F">
        <w:t>разделе</w:t>
      </w:r>
      <w:r w:rsidRPr="009F601F">
        <w:rPr>
          <w:spacing w:val="-2"/>
        </w:rPr>
        <w:t xml:space="preserve"> </w:t>
      </w:r>
      <w:r w:rsidRPr="009F601F">
        <w:t>«Мероприятия</w:t>
      </w:r>
      <w:r w:rsidRPr="009F601F">
        <w:rPr>
          <w:spacing w:val="-2"/>
        </w:rPr>
        <w:t xml:space="preserve"> </w:t>
      </w:r>
      <w:r w:rsidRPr="009F601F">
        <w:t>по ООС».</w:t>
      </w:r>
    </w:p>
    <w:p w14:paraId="2C72921F" w14:textId="77777777" w:rsidR="002F0BEB" w:rsidRPr="009F601F" w:rsidRDefault="002F0BEB" w:rsidP="002F0BEB">
      <w:pPr>
        <w:pStyle w:val="ab"/>
        <w:spacing w:before="240"/>
        <w:rPr>
          <w:rFonts w:eastAsia="Arial" w:cs="Arial"/>
          <w:szCs w:val="24"/>
        </w:rPr>
      </w:pPr>
      <w:r w:rsidRPr="009F601F">
        <w:rPr>
          <w:i/>
          <w:u w:val="single"/>
        </w:rPr>
        <w:t>Воздействие</w:t>
      </w:r>
      <w:r w:rsidRPr="009F601F">
        <w:rPr>
          <w:i/>
          <w:spacing w:val="23"/>
          <w:u w:val="single"/>
        </w:rPr>
        <w:t xml:space="preserve"> </w:t>
      </w:r>
      <w:r w:rsidRPr="009F601F">
        <w:rPr>
          <w:i/>
          <w:u w:val="single"/>
        </w:rPr>
        <w:t>объектов</w:t>
      </w:r>
      <w:r w:rsidRPr="009F601F">
        <w:rPr>
          <w:i/>
          <w:spacing w:val="24"/>
          <w:u w:val="single"/>
        </w:rPr>
        <w:t xml:space="preserve"> </w:t>
      </w:r>
      <w:r w:rsidRPr="009F601F">
        <w:rPr>
          <w:i/>
          <w:u w:val="single"/>
        </w:rPr>
        <w:t>на</w:t>
      </w:r>
      <w:r w:rsidRPr="009F601F">
        <w:rPr>
          <w:i/>
          <w:spacing w:val="23"/>
          <w:u w:val="single"/>
        </w:rPr>
        <w:t xml:space="preserve"> </w:t>
      </w:r>
      <w:r w:rsidRPr="009F601F">
        <w:rPr>
          <w:i/>
          <w:u w:val="single"/>
        </w:rPr>
        <w:t>атмосферный</w:t>
      </w:r>
      <w:r w:rsidRPr="009F601F">
        <w:rPr>
          <w:i/>
          <w:spacing w:val="33"/>
          <w:u w:val="single"/>
        </w:rPr>
        <w:t xml:space="preserve"> </w:t>
      </w:r>
      <w:r w:rsidRPr="009F601F">
        <w:rPr>
          <w:i/>
          <w:u w:val="single"/>
        </w:rPr>
        <w:t>воздух в период эксплуатации</w:t>
      </w:r>
    </w:p>
    <w:p w14:paraId="425C8534" w14:textId="77777777" w:rsidR="002F0BEB" w:rsidRPr="009F601F" w:rsidRDefault="002F0BEB" w:rsidP="002F0BEB">
      <w:pPr>
        <w:pStyle w:val="ab"/>
        <w:rPr>
          <w:rFonts w:cs="Arial"/>
        </w:rPr>
      </w:pPr>
      <w:r w:rsidRPr="009F601F">
        <w:t>Загрязнения</w:t>
      </w:r>
      <w:r w:rsidRPr="009F601F">
        <w:rPr>
          <w:spacing w:val="3"/>
        </w:rPr>
        <w:t xml:space="preserve"> </w:t>
      </w:r>
      <w:r w:rsidRPr="009F601F">
        <w:t>атмосферы</w:t>
      </w:r>
      <w:r w:rsidRPr="009F601F">
        <w:rPr>
          <w:spacing w:val="5"/>
        </w:rPr>
        <w:t xml:space="preserve"> </w:t>
      </w:r>
      <w:r w:rsidRPr="009F601F">
        <w:t>от</w:t>
      </w:r>
      <w:r w:rsidRPr="009F601F">
        <w:rPr>
          <w:spacing w:val="3"/>
        </w:rPr>
        <w:t xml:space="preserve"> </w:t>
      </w:r>
      <w:r w:rsidRPr="009F601F">
        <w:t>линейной</w:t>
      </w:r>
      <w:r w:rsidRPr="009F601F">
        <w:rPr>
          <w:spacing w:val="5"/>
        </w:rPr>
        <w:t xml:space="preserve"> </w:t>
      </w:r>
      <w:r w:rsidRPr="009F601F">
        <w:t>части</w:t>
      </w:r>
      <w:r w:rsidRPr="009F601F">
        <w:rPr>
          <w:spacing w:val="4"/>
        </w:rPr>
        <w:t xml:space="preserve"> </w:t>
      </w:r>
      <w:r w:rsidRPr="009F601F">
        <w:t>газопровода,</w:t>
      </w:r>
      <w:r w:rsidRPr="009F601F">
        <w:rPr>
          <w:spacing w:val="6"/>
        </w:rPr>
        <w:t xml:space="preserve"> </w:t>
      </w:r>
      <w:r w:rsidRPr="009F601F">
        <w:t>как</w:t>
      </w:r>
      <w:r w:rsidRPr="009F601F">
        <w:rPr>
          <w:spacing w:val="3"/>
        </w:rPr>
        <w:t xml:space="preserve"> </w:t>
      </w:r>
      <w:r w:rsidRPr="009F601F">
        <w:t>правило,</w:t>
      </w:r>
      <w:r w:rsidRPr="009F601F">
        <w:rPr>
          <w:spacing w:val="5"/>
        </w:rPr>
        <w:t xml:space="preserve"> </w:t>
      </w:r>
      <w:r w:rsidRPr="009F601F">
        <w:t>не</w:t>
      </w:r>
      <w:r w:rsidRPr="009F601F">
        <w:rPr>
          <w:spacing w:val="27"/>
        </w:rPr>
        <w:t xml:space="preserve"> </w:t>
      </w:r>
      <w:r w:rsidRPr="009F601F">
        <w:t>происходит,</w:t>
      </w:r>
      <w:r w:rsidRPr="009F601F">
        <w:rPr>
          <w:spacing w:val="60"/>
        </w:rPr>
        <w:t xml:space="preserve"> </w:t>
      </w:r>
      <w:r w:rsidRPr="009F601F">
        <w:t>т. к.</w:t>
      </w:r>
      <w:r w:rsidRPr="009F601F">
        <w:rPr>
          <w:spacing w:val="60"/>
        </w:rPr>
        <w:t xml:space="preserve"> </w:t>
      </w:r>
      <w:r w:rsidRPr="009F601F">
        <w:t>в</w:t>
      </w:r>
      <w:r w:rsidRPr="009F601F">
        <w:rPr>
          <w:spacing w:val="60"/>
        </w:rPr>
        <w:t xml:space="preserve"> </w:t>
      </w:r>
      <w:r w:rsidRPr="009F601F">
        <w:t>соответствии</w:t>
      </w:r>
      <w:r w:rsidRPr="009F601F">
        <w:rPr>
          <w:spacing w:val="59"/>
        </w:rPr>
        <w:t xml:space="preserve"> </w:t>
      </w:r>
      <w:r w:rsidRPr="009F601F">
        <w:t>с</w:t>
      </w:r>
      <w:r w:rsidRPr="009F601F">
        <w:rPr>
          <w:spacing w:val="60"/>
        </w:rPr>
        <w:t xml:space="preserve"> </w:t>
      </w:r>
      <w:r w:rsidRPr="009F601F">
        <w:t>требованиями</w:t>
      </w:r>
      <w:r w:rsidRPr="009F601F">
        <w:rPr>
          <w:spacing w:val="60"/>
        </w:rPr>
        <w:t xml:space="preserve"> </w:t>
      </w:r>
      <w:r w:rsidRPr="009F601F">
        <w:t>«Правил</w:t>
      </w:r>
      <w:r w:rsidRPr="009F601F">
        <w:rPr>
          <w:spacing w:val="61"/>
        </w:rPr>
        <w:t xml:space="preserve"> </w:t>
      </w:r>
      <w:r w:rsidRPr="009F601F">
        <w:t>безопасности</w:t>
      </w:r>
      <w:r w:rsidRPr="009F601F">
        <w:rPr>
          <w:spacing w:val="59"/>
        </w:rPr>
        <w:t xml:space="preserve"> </w:t>
      </w:r>
      <w:r w:rsidRPr="009F601F">
        <w:t>систем</w:t>
      </w:r>
      <w:r w:rsidRPr="009F601F">
        <w:rPr>
          <w:spacing w:val="21"/>
        </w:rPr>
        <w:t xml:space="preserve"> </w:t>
      </w:r>
      <w:r w:rsidRPr="009F601F">
        <w:t>газораспределения</w:t>
      </w:r>
      <w:r w:rsidRPr="009F601F">
        <w:rPr>
          <w:spacing w:val="22"/>
        </w:rPr>
        <w:t xml:space="preserve"> </w:t>
      </w:r>
      <w:r w:rsidRPr="009F601F">
        <w:t>и</w:t>
      </w:r>
      <w:r w:rsidRPr="009F601F">
        <w:rPr>
          <w:spacing w:val="22"/>
        </w:rPr>
        <w:t xml:space="preserve"> </w:t>
      </w:r>
      <w:r w:rsidRPr="009F601F">
        <w:t>газопотребления»</w:t>
      </w:r>
      <w:r w:rsidRPr="009F601F">
        <w:rPr>
          <w:spacing w:val="21"/>
        </w:rPr>
        <w:t xml:space="preserve"> </w:t>
      </w:r>
      <w:r w:rsidRPr="009F601F">
        <w:t>эксплуатация</w:t>
      </w:r>
      <w:r w:rsidRPr="009F601F">
        <w:rPr>
          <w:spacing w:val="21"/>
        </w:rPr>
        <w:t xml:space="preserve"> </w:t>
      </w:r>
      <w:r w:rsidRPr="009F601F">
        <w:t>негерметичного</w:t>
      </w:r>
      <w:r w:rsidRPr="009F601F">
        <w:rPr>
          <w:spacing w:val="32"/>
        </w:rPr>
        <w:t xml:space="preserve"> </w:t>
      </w:r>
      <w:r w:rsidRPr="009F601F">
        <w:t>оборудования запрещена,</w:t>
      </w:r>
      <w:r w:rsidRPr="009F601F">
        <w:rPr>
          <w:spacing w:val="1"/>
        </w:rPr>
        <w:t xml:space="preserve"> </w:t>
      </w:r>
      <w:r w:rsidRPr="009F601F">
        <w:t>все выявленные утечки</w:t>
      </w:r>
      <w:r w:rsidRPr="009F601F">
        <w:rPr>
          <w:spacing w:val="-4"/>
        </w:rPr>
        <w:t xml:space="preserve"> </w:t>
      </w:r>
      <w:r w:rsidRPr="009F601F">
        <w:t>немедленно</w:t>
      </w:r>
      <w:r w:rsidRPr="009F601F">
        <w:rPr>
          <w:spacing w:val="1"/>
        </w:rPr>
        <w:t xml:space="preserve"> </w:t>
      </w:r>
      <w:r w:rsidRPr="009F601F">
        <w:t>устраняются.</w:t>
      </w:r>
    </w:p>
    <w:p w14:paraId="726F02D7" w14:textId="77777777" w:rsidR="002F0BEB" w:rsidRPr="009F601F" w:rsidRDefault="002F0BEB" w:rsidP="002F0BEB">
      <w:pPr>
        <w:pStyle w:val="ab"/>
        <w:rPr>
          <w:rFonts w:cs="Arial"/>
        </w:rPr>
      </w:pPr>
      <w:r w:rsidRPr="009F601F">
        <w:t>В</w:t>
      </w:r>
      <w:r w:rsidRPr="009F601F">
        <w:rPr>
          <w:spacing w:val="9"/>
        </w:rPr>
        <w:t xml:space="preserve"> </w:t>
      </w:r>
      <w:r w:rsidRPr="009F601F">
        <w:t>период</w:t>
      </w:r>
      <w:r w:rsidRPr="009F601F">
        <w:rPr>
          <w:spacing w:val="11"/>
        </w:rPr>
        <w:t xml:space="preserve"> </w:t>
      </w:r>
      <w:r w:rsidRPr="009F601F">
        <w:t>эксплуатации</w:t>
      </w:r>
      <w:r w:rsidRPr="009F601F">
        <w:rPr>
          <w:spacing w:val="9"/>
        </w:rPr>
        <w:t xml:space="preserve"> </w:t>
      </w:r>
      <w:r w:rsidRPr="009F601F">
        <w:t>из</w:t>
      </w:r>
      <w:r w:rsidRPr="009F601F">
        <w:rPr>
          <w:spacing w:val="10"/>
        </w:rPr>
        <w:t xml:space="preserve"> </w:t>
      </w:r>
      <w:r w:rsidRPr="009F601F">
        <w:t>сооружаемых</w:t>
      </w:r>
      <w:r w:rsidRPr="009F601F">
        <w:rPr>
          <w:spacing w:val="9"/>
        </w:rPr>
        <w:t xml:space="preserve"> </w:t>
      </w:r>
      <w:r w:rsidRPr="009F601F">
        <w:t>объектов</w:t>
      </w:r>
      <w:r w:rsidRPr="009F601F">
        <w:rPr>
          <w:spacing w:val="9"/>
        </w:rPr>
        <w:t xml:space="preserve"> </w:t>
      </w:r>
      <w:r w:rsidRPr="009F601F">
        <w:t>на</w:t>
      </w:r>
      <w:r w:rsidRPr="009F601F">
        <w:rPr>
          <w:spacing w:val="9"/>
        </w:rPr>
        <w:t xml:space="preserve"> </w:t>
      </w:r>
      <w:r w:rsidRPr="009F601F">
        <w:t>атмосферу</w:t>
      </w:r>
      <w:r w:rsidRPr="009F601F">
        <w:rPr>
          <w:spacing w:val="10"/>
        </w:rPr>
        <w:t xml:space="preserve"> </w:t>
      </w:r>
      <w:r w:rsidRPr="009F601F">
        <w:t>воздействие</w:t>
      </w:r>
      <w:r w:rsidRPr="009F601F">
        <w:rPr>
          <w:spacing w:val="24"/>
        </w:rPr>
        <w:t xml:space="preserve"> </w:t>
      </w:r>
      <w:r w:rsidRPr="009F601F">
        <w:t>оказывает ГРП.</w:t>
      </w:r>
    </w:p>
    <w:p w14:paraId="27CCE1FA" w14:textId="77777777" w:rsidR="002F0BEB" w:rsidRPr="009F601F" w:rsidRDefault="002F0BEB" w:rsidP="002F0BEB">
      <w:pPr>
        <w:pStyle w:val="ab"/>
        <w:rPr>
          <w:rFonts w:cs="Arial"/>
        </w:rPr>
      </w:pPr>
      <w:r w:rsidRPr="009F601F">
        <w:t>Нормальный</w:t>
      </w:r>
      <w:r w:rsidRPr="009F601F">
        <w:rPr>
          <w:spacing w:val="13"/>
        </w:rPr>
        <w:t xml:space="preserve"> </w:t>
      </w:r>
      <w:r w:rsidRPr="009F601F">
        <w:t>технологический</w:t>
      </w:r>
      <w:r w:rsidRPr="009F601F">
        <w:rPr>
          <w:spacing w:val="13"/>
        </w:rPr>
        <w:t xml:space="preserve"> </w:t>
      </w:r>
      <w:r w:rsidRPr="009F601F">
        <w:t>процесс</w:t>
      </w:r>
      <w:r w:rsidRPr="009F601F">
        <w:rPr>
          <w:spacing w:val="13"/>
        </w:rPr>
        <w:t xml:space="preserve"> </w:t>
      </w:r>
      <w:r w:rsidRPr="009F601F">
        <w:t>на</w:t>
      </w:r>
      <w:r w:rsidRPr="009F601F">
        <w:rPr>
          <w:spacing w:val="13"/>
        </w:rPr>
        <w:t xml:space="preserve"> </w:t>
      </w:r>
      <w:r w:rsidRPr="009F601F">
        <w:t>ГРП</w:t>
      </w:r>
      <w:r w:rsidRPr="009F601F">
        <w:rPr>
          <w:spacing w:val="13"/>
        </w:rPr>
        <w:t xml:space="preserve"> </w:t>
      </w:r>
      <w:r w:rsidRPr="009F601F">
        <w:t>допускает</w:t>
      </w:r>
      <w:r w:rsidRPr="009F601F">
        <w:rPr>
          <w:spacing w:val="14"/>
        </w:rPr>
        <w:t xml:space="preserve"> </w:t>
      </w:r>
      <w:r w:rsidRPr="009F601F">
        <w:t>возможность</w:t>
      </w:r>
      <w:r w:rsidRPr="009F601F">
        <w:rPr>
          <w:spacing w:val="25"/>
        </w:rPr>
        <w:t xml:space="preserve"> </w:t>
      </w:r>
      <w:r w:rsidRPr="009F601F">
        <w:t>выброса природного газа в атмосферу:</w:t>
      </w:r>
    </w:p>
    <w:p w14:paraId="7A05EEA3" w14:textId="77777777" w:rsidR="002F0BEB" w:rsidRPr="009F601F" w:rsidRDefault="002F0BEB" w:rsidP="002F0BEB">
      <w:pPr>
        <w:pStyle w:val="a2"/>
        <w:rPr>
          <w:rFonts w:cs="Arial"/>
        </w:rPr>
      </w:pPr>
      <w:r w:rsidRPr="009F601F">
        <w:t>при текущих ремонтах не реже</w:t>
      </w:r>
      <w:r w:rsidRPr="009F601F">
        <w:rPr>
          <w:spacing w:val="1"/>
        </w:rPr>
        <w:t xml:space="preserve"> </w:t>
      </w:r>
      <w:r w:rsidRPr="009F601F">
        <w:t>1 раза в 12 месяцев;</w:t>
      </w:r>
    </w:p>
    <w:p w14:paraId="50A0D39B" w14:textId="77777777" w:rsidR="002F0BEB" w:rsidRPr="009F601F" w:rsidRDefault="002F0BEB" w:rsidP="002F0BEB">
      <w:pPr>
        <w:pStyle w:val="a2"/>
        <w:rPr>
          <w:rFonts w:cs="Arial"/>
        </w:rPr>
      </w:pPr>
      <w:r w:rsidRPr="009F601F">
        <w:t>проверка</w:t>
      </w:r>
      <w:r w:rsidRPr="009F601F">
        <w:rPr>
          <w:spacing w:val="25"/>
        </w:rPr>
        <w:t xml:space="preserve"> </w:t>
      </w:r>
      <w:r w:rsidRPr="009F601F">
        <w:t>параметров</w:t>
      </w:r>
      <w:r w:rsidRPr="009F601F">
        <w:rPr>
          <w:spacing w:val="24"/>
        </w:rPr>
        <w:t xml:space="preserve"> </w:t>
      </w:r>
      <w:r w:rsidRPr="009F601F">
        <w:t>срабатывания</w:t>
      </w:r>
      <w:r w:rsidRPr="009F601F">
        <w:rPr>
          <w:spacing w:val="24"/>
        </w:rPr>
        <w:t xml:space="preserve"> </w:t>
      </w:r>
      <w:r w:rsidRPr="009F601F">
        <w:t>предохранительно-запорных</w:t>
      </w:r>
      <w:r w:rsidRPr="009F601F">
        <w:rPr>
          <w:spacing w:val="24"/>
        </w:rPr>
        <w:t xml:space="preserve"> </w:t>
      </w:r>
      <w:r w:rsidRPr="009F601F">
        <w:t>и</w:t>
      </w:r>
      <w:r w:rsidRPr="009F601F">
        <w:rPr>
          <w:spacing w:val="27"/>
        </w:rPr>
        <w:t xml:space="preserve"> </w:t>
      </w:r>
      <w:r w:rsidRPr="009F601F">
        <w:t>сбросных</w:t>
      </w:r>
      <w:r w:rsidRPr="009F601F">
        <w:rPr>
          <w:spacing w:val="46"/>
        </w:rPr>
        <w:t xml:space="preserve"> </w:t>
      </w:r>
      <w:r w:rsidRPr="009F601F">
        <w:t>клапанов</w:t>
      </w:r>
      <w:r w:rsidRPr="009F601F">
        <w:rPr>
          <w:spacing w:val="48"/>
        </w:rPr>
        <w:t xml:space="preserve"> </w:t>
      </w:r>
      <w:r w:rsidRPr="009F601F">
        <w:t>не</w:t>
      </w:r>
      <w:r w:rsidRPr="009F601F">
        <w:rPr>
          <w:spacing w:val="47"/>
        </w:rPr>
        <w:t xml:space="preserve"> </w:t>
      </w:r>
      <w:r w:rsidRPr="009F601F">
        <w:t>реже</w:t>
      </w:r>
      <w:r w:rsidRPr="009F601F">
        <w:rPr>
          <w:spacing w:val="47"/>
        </w:rPr>
        <w:t xml:space="preserve"> </w:t>
      </w:r>
      <w:r w:rsidRPr="009F601F">
        <w:t>1</w:t>
      </w:r>
      <w:r w:rsidRPr="009F601F">
        <w:rPr>
          <w:spacing w:val="48"/>
        </w:rPr>
        <w:t xml:space="preserve"> </w:t>
      </w:r>
      <w:r w:rsidRPr="009F601F">
        <w:t>раза</w:t>
      </w:r>
      <w:r w:rsidRPr="009F601F">
        <w:rPr>
          <w:spacing w:val="47"/>
        </w:rPr>
        <w:t xml:space="preserve"> </w:t>
      </w:r>
      <w:r w:rsidRPr="009F601F">
        <w:t>в</w:t>
      </w:r>
      <w:r w:rsidRPr="009F601F">
        <w:rPr>
          <w:spacing w:val="47"/>
        </w:rPr>
        <w:t xml:space="preserve"> </w:t>
      </w:r>
      <w:r w:rsidRPr="009F601F">
        <w:t>3</w:t>
      </w:r>
      <w:r w:rsidRPr="009F601F">
        <w:rPr>
          <w:spacing w:val="48"/>
        </w:rPr>
        <w:t xml:space="preserve"> </w:t>
      </w:r>
      <w:r w:rsidRPr="009F601F">
        <w:t>месяца,</w:t>
      </w:r>
      <w:r w:rsidRPr="009F601F">
        <w:rPr>
          <w:spacing w:val="48"/>
        </w:rPr>
        <w:t xml:space="preserve"> </w:t>
      </w:r>
      <w:r w:rsidRPr="009F601F">
        <w:t>а</w:t>
      </w:r>
      <w:r w:rsidRPr="009F601F">
        <w:rPr>
          <w:spacing w:val="46"/>
        </w:rPr>
        <w:t xml:space="preserve"> </w:t>
      </w:r>
      <w:r w:rsidRPr="009F601F">
        <w:t>также</w:t>
      </w:r>
      <w:r w:rsidRPr="009F601F">
        <w:rPr>
          <w:spacing w:val="47"/>
        </w:rPr>
        <w:t xml:space="preserve"> </w:t>
      </w:r>
      <w:r w:rsidRPr="009F601F">
        <w:t>по</w:t>
      </w:r>
      <w:r w:rsidRPr="009F601F">
        <w:rPr>
          <w:spacing w:val="47"/>
        </w:rPr>
        <w:t xml:space="preserve"> </w:t>
      </w:r>
      <w:r w:rsidRPr="009F601F">
        <w:t>окончании</w:t>
      </w:r>
      <w:r w:rsidRPr="009F601F">
        <w:rPr>
          <w:spacing w:val="46"/>
        </w:rPr>
        <w:t xml:space="preserve"> </w:t>
      </w:r>
      <w:r w:rsidRPr="009F601F">
        <w:t>ремонта</w:t>
      </w:r>
      <w:r w:rsidRPr="009F601F">
        <w:rPr>
          <w:spacing w:val="25"/>
        </w:rPr>
        <w:t xml:space="preserve"> </w:t>
      </w:r>
      <w:r w:rsidRPr="009F601F">
        <w:t>оборудования.</w:t>
      </w:r>
    </w:p>
    <w:p w14:paraId="44E2CCD5" w14:textId="77777777" w:rsidR="002F0BEB" w:rsidRPr="009F601F" w:rsidRDefault="002F0BEB" w:rsidP="002F0BEB">
      <w:pPr>
        <w:pStyle w:val="ab"/>
        <w:rPr>
          <w:rFonts w:cs="Arial"/>
        </w:rPr>
      </w:pPr>
      <w:r w:rsidRPr="009F601F">
        <w:t>На</w:t>
      </w:r>
      <w:r w:rsidRPr="009F601F">
        <w:rPr>
          <w:spacing w:val="52"/>
        </w:rPr>
        <w:t xml:space="preserve"> </w:t>
      </w:r>
      <w:r w:rsidRPr="009F601F">
        <w:t>ГРП</w:t>
      </w:r>
      <w:r w:rsidRPr="009F601F">
        <w:rPr>
          <w:spacing w:val="55"/>
        </w:rPr>
        <w:t xml:space="preserve"> </w:t>
      </w:r>
      <w:r w:rsidRPr="009F601F">
        <w:t>для</w:t>
      </w:r>
      <w:r w:rsidRPr="009F601F">
        <w:rPr>
          <w:spacing w:val="53"/>
        </w:rPr>
        <w:t xml:space="preserve"> </w:t>
      </w:r>
      <w:r w:rsidRPr="009F601F">
        <w:t>продувок</w:t>
      </w:r>
      <w:r w:rsidRPr="009F601F">
        <w:rPr>
          <w:spacing w:val="53"/>
        </w:rPr>
        <w:t xml:space="preserve"> </w:t>
      </w:r>
      <w:r w:rsidRPr="009F601F">
        <w:t>технологического</w:t>
      </w:r>
      <w:r w:rsidRPr="009F601F">
        <w:rPr>
          <w:spacing w:val="53"/>
        </w:rPr>
        <w:t xml:space="preserve"> </w:t>
      </w:r>
      <w:r w:rsidRPr="009F601F">
        <w:t>оборудования</w:t>
      </w:r>
      <w:r w:rsidRPr="009F601F">
        <w:rPr>
          <w:spacing w:val="55"/>
        </w:rPr>
        <w:t xml:space="preserve"> </w:t>
      </w:r>
      <w:r w:rsidRPr="009F601F">
        <w:t>и</w:t>
      </w:r>
      <w:r w:rsidRPr="009F601F">
        <w:rPr>
          <w:spacing w:val="54"/>
        </w:rPr>
        <w:t xml:space="preserve"> </w:t>
      </w:r>
      <w:r w:rsidRPr="009F601F">
        <w:t>коммуникаций</w:t>
      </w:r>
      <w:r w:rsidRPr="009F601F">
        <w:rPr>
          <w:spacing w:val="37"/>
        </w:rPr>
        <w:t xml:space="preserve"> </w:t>
      </w:r>
      <w:r w:rsidRPr="009F601F">
        <w:t>предусматривается</w:t>
      </w:r>
      <w:r w:rsidRPr="009F601F">
        <w:rPr>
          <w:spacing w:val="63"/>
        </w:rPr>
        <w:t xml:space="preserve"> </w:t>
      </w:r>
      <w:r w:rsidRPr="009F601F">
        <w:t>использование</w:t>
      </w:r>
      <w:r w:rsidRPr="009F601F">
        <w:rPr>
          <w:spacing w:val="63"/>
        </w:rPr>
        <w:t xml:space="preserve"> </w:t>
      </w:r>
      <w:r w:rsidRPr="009F601F">
        <w:t>инертного</w:t>
      </w:r>
      <w:r w:rsidRPr="009F601F">
        <w:rPr>
          <w:spacing w:val="64"/>
        </w:rPr>
        <w:t xml:space="preserve"> </w:t>
      </w:r>
      <w:r w:rsidRPr="009F601F">
        <w:t>газа</w:t>
      </w:r>
      <w:r w:rsidRPr="009F601F">
        <w:rPr>
          <w:spacing w:val="63"/>
        </w:rPr>
        <w:t xml:space="preserve"> </w:t>
      </w:r>
      <w:r w:rsidRPr="009F601F">
        <w:t>(азота).</w:t>
      </w:r>
      <w:r w:rsidRPr="009F601F">
        <w:rPr>
          <w:spacing w:val="65"/>
        </w:rPr>
        <w:t xml:space="preserve"> </w:t>
      </w:r>
      <w:r w:rsidRPr="009F601F">
        <w:t>Таким</w:t>
      </w:r>
      <w:r w:rsidRPr="009F601F">
        <w:rPr>
          <w:spacing w:val="62"/>
        </w:rPr>
        <w:t xml:space="preserve"> </w:t>
      </w:r>
      <w:r w:rsidRPr="009F601F">
        <w:t>решением</w:t>
      </w:r>
      <w:r w:rsidRPr="009F601F">
        <w:rPr>
          <w:spacing w:val="28"/>
        </w:rPr>
        <w:t xml:space="preserve"> </w:t>
      </w:r>
      <w:r w:rsidRPr="009F601F">
        <w:t>достигается</w:t>
      </w:r>
      <w:r w:rsidRPr="009F601F">
        <w:rPr>
          <w:spacing w:val="45"/>
        </w:rPr>
        <w:t xml:space="preserve"> </w:t>
      </w:r>
      <w:r w:rsidRPr="009F601F">
        <w:t>минимизация</w:t>
      </w:r>
      <w:r w:rsidRPr="009F601F">
        <w:rPr>
          <w:spacing w:val="44"/>
        </w:rPr>
        <w:t xml:space="preserve"> </w:t>
      </w:r>
      <w:r w:rsidRPr="009F601F">
        <w:t>выбросов</w:t>
      </w:r>
      <w:r w:rsidRPr="009F601F">
        <w:rPr>
          <w:spacing w:val="44"/>
        </w:rPr>
        <w:t xml:space="preserve"> </w:t>
      </w:r>
      <w:r w:rsidRPr="009F601F">
        <w:t>метана:</w:t>
      </w:r>
      <w:r w:rsidRPr="009F601F">
        <w:rPr>
          <w:spacing w:val="46"/>
        </w:rPr>
        <w:t xml:space="preserve"> </w:t>
      </w:r>
      <w:r w:rsidRPr="009F601F">
        <w:t>ликвидация</w:t>
      </w:r>
      <w:r w:rsidRPr="009F601F">
        <w:rPr>
          <w:spacing w:val="43"/>
        </w:rPr>
        <w:t xml:space="preserve"> </w:t>
      </w:r>
      <w:r w:rsidRPr="009F601F">
        <w:t>залповых</w:t>
      </w:r>
      <w:r w:rsidRPr="009F601F">
        <w:rPr>
          <w:spacing w:val="44"/>
        </w:rPr>
        <w:t xml:space="preserve"> </w:t>
      </w:r>
      <w:r w:rsidRPr="009F601F">
        <w:t>выбросов</w:t>
      </w:r>
      <w:r w:rsidRPr="009F601F">
        <w:rPr>
          <w:spacing w:val="29"/>
        </w:rPr>
        <w:t xml:space="preserve"> </w:t>
      </w:r>
      <w:r w:rsidRPr="009F601F">
        <w:t>метана</w:t>
      </w:r>
      <w:r w:rsidRPr="009F601F">
        <w:rPr>
          <w:spacing w:val="1"/>
        </w:rPr>
        <w:t xml:space="preserve"> </w:t>
      </w:r>
      <w:r w:rsidRPr="009F601F">
        <w:t>и</w:t>
      </w:r>
      <w:r w:rsidRPr="009F601F">
        <w:rPr>
          <w:spacing w:val="1"/>
        </w:rPr>
        <w:t xml:space="preserve"> </w:t>
      </w:r>
      <w:r w:rsidRPr="009F601F">
        <w:t>одоранта</w:t>
      </w:r>
      <w:r w:rsidRPr="009F601F">
        <w:rPr>
          <w:spacing w:val="1"/>
        </w:rPr>
        <w:t xml:space="preserve"> </w:t>
      </w:r>
      <w:r w:rsidRPr="009F601F">
        <w:t>СПМ</w:t>
      </w:r>
      <w:r w:rsidRPr="009F601F">
        <w:rPr>
          <w:spacing w:val="2"/>
        </w:rPr>
        <w:t xml:space="preserve"> </w:t>
      </w:r>
      <w:r w:rsidRPr="009F601F">
        <w:t>от</w:t>
      </w:r>
      <w:r w:rsidRPr="009F601F">
        <w:rPr>
          <w:spacing w:val="2"/>
        </w:rPr>
        <w:t xml:space="preserve"> </w:t>
      </w:r>
      <w:r w:rsidRPr="009F601F">
        <w:t>продувок</w:t>
      </w:r>
      <w:r w:rsidRPr="009F601F">
        <w:rPr>
          <w:spacing w:val="2"/>
        </w:rPr>
        <w:t xml:space="preserve"> </w:t>
      </w:r>
      <w:r w:rsidRPr="009F601F">
        <w:t>при</w:t>
      </w:r>
      <w:r w:rsidRPr="009F601F">
        <w:rPr>
          <w:spacing w:val="3"/>
        </w:rPr>
        <w:t xml:space="preserve"> </w:t>
      </w:r>
      <w:r w:rsidRPr="009F601F">
        <w:t>вводе</w:t>
      </w:r>
      <w:r w:rsidRPr="009F601F">
        <w:rPr>
          <w:spacing w:val="1"/>
        </w:rPr>
        <w:t xml:space="preserve"> </w:t>
      </w:r>
      <w:r w:rsidRPr="009F601F">
        <w:t>оборудования</w:t>
      </w:r>
      <w:r w:rsidRPr="009F601F">
        <w:rPr>
          <w:spacing w:val="2"/>
        </w:rPr>
        <w:t xml:space="preserve"> </w:t>
      </w:r>
      <w:r w:rsidRPr="009F601F">
        <w:t>ГРП</w:t>
      </w:r>
      <w:r w:rsidRPr="009F601F">
        <w:rPr>
          <w:spacing w:val="1"/>
        </w:rPr>
        <w:t xml:space="preserve"> </w:t>
      </w:r>
      <w:r w:rsidRPr="009F601F">
        <w:t>в</w:t>
      </w:r>
      <w:r w:rsidRPr="009F601F">
        <w:rPr>
          <w:spacing w:val="2"/>
        </w:rPr>
        <w:t xml:space="preserve"> </w:t>
      </w:r>
      <w:r w:rsidRPr="009F601F">
        <w:t>эксплуатацию</w:t>
      </w:r>
      <w:r w:rsidRPr="009F601F">
        <w:rPr>
          <w:spacing w:val="27"/>
        </w:rPr>
        <w:t xml:space="preserve"> </w:t>
      </w:r>
      <w:r w:rsidRPr="009F601F">
        <w:t>после очередных ремонтных работ.</w:t>
      </w:r>
    </w:p>
    <w:p w14:paraId="4BD8D3F5" w14:textId="77777777" w:rsidR="002F0BEB" w:rsidRPr="009F601F" w:rsidRDefault="002F0BEB" w:rsidP="002F0BEB">
      <w:pPr>
        <w:pStyle w:val="ab"/>
        <w:rPr>
          <w:rFonts w:cs="Arial"/>
        </w:rPr>
      </w:pPr>
      <w:r w:rsidRPr="009F601F">
        <w:t>Кроме</w:t>
      </w:r>
      <w:r w:rsidRPr="009F601F">
        <w:rPr>
          <w:spacing w:val="53"/>
        </w:rPr>
        <w:t xml:space="preserve"> </w:t>
      </w:r>
      <w:r w:rsidRPr="009F601F">
        <w:t>того,</w:t>
      </w:r>
      <w:r w:rsidRPr="009F601F">
        <w:rPr>
          <w:spacing w:val="55"/>
        </w:rPr>
        <w:t xml:space="preserve"> </w:t>
      </w:r>
      <w:r w:rsidRPr="009F601F">
        <w:t>на</w:t>
      </w:r>
      <w:r w:rsidRPr="009F601F">
        <w:rPr>
          <w:spacing w:val="54"/>
        </w:rPr>
        <w:t xml:space="preserve"> </w:t>
      </w:r>
      <w:r w:rsidRPr="009F601F">
        <w:t>ГРП</w:t>
      </w:r>
      <w:r w:rsidRPr="009F601F">
        <w:rPr>
          <w:spacing w:val="55"/>
        </w:rPr>
        <w:t xml:space="preserve"> </w:t>
      </w:r>
      <w:r w:rsidRPr="009F601F">
        <w:t>возможен</w:t>
      </w:r>
      <w:r w:rsidRPr="009F601F">
        <w:rPr>
          <w:spacing w:val="54"/>
        </w:rPr>
        <w:t xml:space="preserve"> </w:t>
      </w:r>
      <w:r w:rsidRPr="009F601F">
        <w:t>выброс</w:t>
      </w:r>
      <w:r w:rsidRPr="009F601F">
        <w:rPr>
          <w:spacing w:val="54"/>
        </w:rPr>
        <w:t xml:space="preserve"> </w:t>
      </w:r>
      <w:r w:rsidRPr="009F601F">
        <w:t>загрязняющих</w:t>
      </w:r>
      <w:r w:rsidRPr="009F601F">
        <w:rPr>
          <w:spacing w:val="53"/>
        </w:rPr>
        <w:t xml:space="preserve"> </w:t>
      </w:r>
      <w:r w:rsidRPr="009F601F">
        <w:t>веществ</w:t>
      </w:r>
      <w:r w:rsidRPr="009F601F">
        <w:rPr>
          <w:spacing w:val="55"/>
        </w:rPr>
        <w:t xml:space="preserve"> </w:t>
      </w:r>
      <w:r w:rsidRPr="009F601F">
        <w:t>(оксида</w:t>
      </w:r>
      <w:r w:rsidRPr="009F601F">
        <w:rPr>
          <w:spacing w:val="27"/>
        </w:rPr>
        <w:t xml:space="preserve"> </w:t>
      </w:r>
      <w:r w:rsidRPr="009F601F">
        <w:t>углерода,</w:t>
      </w:r>
      <w:r w:rsidRPr="009F601F">
        <w:rPr>
          <w:spacing w:val="40"/>
        </w:rPr>
        <w:t xml:space="preserve"> </w:t>
      </w:r>
      <w:r w:rsidRPr="009F601F">
        <w:t>диоксида</w:t>
      </w:r>
      <w:r w:rsidRPr="009F601F">
        <w:rPr>
          <w:spacing w:val="38"/>
        </w:rPr>
        <w:t xml:space="preserve"> </w:t>
      </w:r>
      <w:r w:rsidRPr="009F601F">
        <w:t>азота,</w:t>
      </w:r>
      <w:r w:rsidRPr="009F601F">
        <w:rPr>
          <w:spacing w:val="41"/>
        </w:rPr>
        <w:t xml:space="preserve"> </w:t>
      </w:r>
      <w:r w:rsidRPr="009F601F">
        <w:t>оксида</w:t>
      </w:r>
      <w:r w:rsidRPr="009F601F">
        <w:rPr>
          <w:spacing w:val="39"/>
        </w:rPr>
        <w:t xml:space="preserve"> </w:t>
      </w:r>
      <w:r w:rsidRPr="009F601F">
        <w:t>азота,</w:t>
      </w:r>
      <w:r w:rsidRPr="009F601F">
        <w:rPr>
          <w:spacing w:val="40"/>
        </w:rPr>
        <w:t xml:space="preserve"> </w:t>
      </w:r>
      <w:r w:rsidRPr="009F601F">
        <w:t>диоксида</w:t>
      </w:r>
      <w:r w:rsidRPr="009F601F">
        <w:rPr>
          <w:spacing w:val="40"/>
        </w:rPr>
        <w:t xml:space="preserve"> </w:t>
      </w:r>
      <w:r w:rsidRPr="009F601F">
        <w:t>серы</w:t>
      </w:r>
      <w:r w:rsidRPr="009F601F">
        <w:rPr>
          <w:spacing w:val="40"/>
        </w:rPr>
        <w:t xml:space="preserve"> </w:t>
      </w:r>
      <w:r w:rsidRPr="009F601F">
        <w:t>и</w:t>
      </w:r>
      <w:r w:rsidRPr="009F601F">
        <w:rPr>
          <w:spacing w:val="40"/>
        </w:rPr>
        <w:t xml:space="preserve"> </w:t>
      </w:r>
      <w:r w:rsidRPr="009F601F">
        <w:t>бенз/а/пирена)</w:t>
      </w:r>
      <w:r w:rsidRPr="009F601F">
        <w:rPr>
          <w:spacing w:val="41"/>
        </w:rPr>
        <w:t xml:space="preserve"> </w:t>
      </w:r>
      <w:r w:rsidRPr="009F601F">
        <w:t>в</w:t>
      </w:r>
      <w:r w:rsidRPr="009F601F">
        <w:rPr>
          <w:spacing w:val="37"/>
        </w:rPr>
        <w:t xml:space="preserve"> </w:t>
      </w:r>
      <w:r w:rsidRPr="009F601F">
        <w:t>атмосферу</w:t>
      </w:r>
      <w:r w:rsidRPr="009F601F">
        <w:rPr>
          <w:spacing w:val="55"/>
        </w:rPr>
        <w:t xml:space="preserve"> </w:t>
      </w:r>
      <w:r w:rsidRPr="009F601F">
        <w:t>от</w:t>
      </w:r>
      <w:r w:rsidRPr="009F601F">
        <w:rPr>
          <w:spacing w:val="56"/>
        </w:rPr>
        <w:t xml:space="preserve"> </w:t>
      </w:r>
      <w:r w:rsidRPr="009F601F">
        <w:t>сжигания</w:t>
      </w:r>
      <w:r w:rsidRPr="009F601F">
        <w:rPr>
          <w:spacing w:val="53"/>
        </w:rPr>
        <w:t xml:space="preserve"> </w:t>
      </w:r>
      <w:r w:rsidRPr="009F601F">
        <w:t>природного</w:t>
      </w:r>
      <w:r w:rsidRPr="009F601F">
        <w:rPr>
          <w:spacing w:val="56"/>
        </w:rPr>
        <w:t xml:space="preserve"> </w:t>
      </w:r>
      <w:r w:rsidRPr="009F601F">
        <w:t>газа</w:t>
      </w:r>
      <w:r w:rsidRPr="009F601F">
        <w:rPr>
          <w:spacing w:val="55"/>
        </w:rPr>
        <w:t xml:space="preserve"> </w:t>
      </w:r>
      <w:r w:rsidRPr="009F601F">
        <w:t>в</w:t>
      </w:r>
      <w:r w:rsidRPr="009F601F">
        <w:rPr>
          <w:spacing w:val="55"/>
        </w:rPr>
        <w:t xml:space="preserve"> </w:t>
      </w:r>
      <w:r w:rsidRPr="009F601F">
        <w:t>водонагревательных</w:t>
      </w:r>
      <w:r w:rsidRPr="009F601F">
        <w:rPr>
          <w:spacing w:val="55"/>
        </w:rPr>
        <w:t xml:space="preserve"> </w:t>
      </w:r>
      <w:r w:rsidRPr="009F601F">
        <w:t>котлах,</w:t>
      </w:r>
      <w:r w:rsidRPr="009F601F">
        <w:rPr>
          <w:spacing w:val="21"/>
          <w:w w:val="99"/>
        </w:rPr>
        <w:t xml:space="preserve"> </w:t>
      </w:r>
      <w:r w:rsidRPr="009F601F">
        <w:t>предназначенных для обогрева</w:t>
      </w:r>
      <w:r w:rsidRPr="009F601F">
        <w:rPr>
          <w:spacing w:val="1"/>
        </w:rPr>
        <w:t xml:space="preserve"> </w:t>
      </w:r>
      <w:r w:rsidRPr="009F601F">
        <w:t>помещений (блок-боксов) в зимний период.</w:t>
      </w:r>
    </w:p>
    <w:p w14:paraId="584829E8" w14:textId="3296593D" w:rsidR="002F0BEB" w:rsidRPr="009F601F" w:rsidRDefault="002F0BEB" w:rsidP="002F0BEB">
      <w:pPr>
        <w:pStyle w:val="ab"/>
        <w:rPr>
          <w:rFonts w:cs="Arial"/>
        </w:rPr>
      </w:pPr>
      <w:r w:rsidRPr="009F601F">
        <w:t>Перечень</w:t>
      </w:r>
      <w:r w:rsidRPr="009F601F">
        <w:rPr>
          <w:spacing w:val="35"/>
        </w:rPr>
        <w:t xml:space="preserve"> </w:t>
      </w:r>
      <w:r w:rsidRPr="009F601F">
        <w:t>возможных</w:t>
      </w:r>
      <w:r w:rsidRPr="009F601F">
        <w:rPr>
          <w:spacing w:val="32"/>
        </w:rPr>
        <w:t xml:space="preserve"> </w:t>
      </w:r>
      <w:r w:rsidRPr="009F601F">
        <w:t>загрязняющих</w:t>
      </w:r>
      <w:r w:rsidRPr="009F601F">
        <w:rPr>
          <w:spacing w:val="32"/>
        </w:rPr>
        <w:t xml:space="preserve"> </w:t>
      </w:r>
      <w:r w:rsidRPr="009F601F">
        <w:t>веществ,</w:t>
      </w:r>
      <w:r w:rsidRPr="009F601F">
        <w:rPr>
          <w:spacing w:val="34"/>
        </w:rPr>
        <w:t xml:space="preserve"> </w:t>
      </w:r>
      <w:r w:rsidRPr="009F601F">
        <w:t>выбрасываемых</w:t>
      </w:r>
      <w:r w:rsidRPr="009F601F">
        <w:rPr>
          <w:spacing w:val="31"/>
        </w:rPr>
        <w:t xml:space="preserve"> </w:t>
      </w:r>
      <w:r w:rsidRPr="009F601F">
        <w:t>в</w:t>
      </w:r>
      <w:r w:rsidRPr="009F601F">
        <w:rPr>
          <w:spacing w:val="34"/>
        </w:rPr>
        <w:t xml:space="preserve"> </w:t>
      </w:r>
      <w:r w:rsidRPr="009F601F">
        <w:t>атмосферу</w:t>
      </w:r>
      <w:r w:rsidRPr="009F601F">
        <w:rPr>
          <w:spacing w:val="30"/>
        </w:rPr>
        <w:t xml:space="preserve"> </w:t>
      </w:r>
      <w:r w:rsidRPr="009F601F">
        <w:t>при эксплуатации ГРП,</w:t>
      </w:r>
      <w:r w:rsidRPr="009F601F">
        <w:rPr>
          <w:spacing w:val="1"/>
        </w:rPr>
        <w:t xml:space="preserve"> </w:t>
      </w:r>
      <w:r w:rsidRPr="009F601F">
        <w:t>приведен в табл</w:t>
      </w:r>
      <w:r w:rsidR="00AF0A66" w:rsidRPr="009F601F">
        <w:t>. 2.5.9-4</w:t>
      </w:r>
      <w:r w:rsidRPr="009F601F">
        <w:t>.</w:t>
      </w:r>
    </w:p>
    <w:p w14:paraId="637C8332" w14:textId="77777777" w:rsidR="002F0BEB" w:rsidRPr="009F601F" w:rsidRDefault="002F0BEB" w:rsidP="00683693">
      <w:pPr>
        <w:pStyle w:val="11110"/>
      </w:pPr>
      <w:r w:rsidRPr="009F601F">
        <w:t>Перечень загрязняющих</w:t>
      </w:r>
      <w:r w:rsidRPr="009F601F">
        <w:rPr>
          <w:spacing w:val="-2"/>
        </w:rPr>
        <w:t xml:space="preserve"> </w:t>
      </w:r>
      <w:r w:rsidRPr="009F601F">
        <w:t>веществ,</w:t>
      </w:r>
      <w:r w:rsidRPr="009F601F">
        <w:rPr>
          <w:spacing w:val="1"/>
        </w:rPr>
        <w:t xml:space="preserve"> </w:t>
      </w:r>
      <w:r w:rsidRPr="009F601F">
        <w:t>выбрасываемых</w:t>
      </w:r>
      <w:r w:rsidRPr="009F601F">
        <w:rPr>
          <w:spacing w:val="-2"/>
        </w:rPr>
        <w:t xml:space="preserve"> </w:t>
      </w:r>
      <w:r w:rsidRPr="009F601F">
        <w:t>в атмосферу при</w:t>
      </w:r>
      <w:r w:rsidRPr="009F601F">
        <w:rPr>
          <w:spacing w:val="22"/>
        </w:rPr>
        <w:t xml:space="preserve"> </w:t>
      </w:r>
      <w:r w:rsidRPr="009F601F">
        <w:t>эксплуатации объектов газоснабжения</w:t>
      </w:r>
    </w:p>
    <w:tbl>
      <w:tblPr>
        <w:tblStyle w:val="UsersTable"/>
        <w:tblW w:w="9689" w:type="dxa"/>
        <w:tblLayout w:type="fixed"/>
        <w:tblLook w:val="04A0" w:firstRow="1" w:lastRow="0" w:firstColumn="1" w:lastColumn="0" w:noHBand="0" w:noVBand="1"/>
      </w:tblPr>
      <w:tblGrid>
        <w:gridCol w:w="2405"/>
        <w:gridCol w:w="1821"/>
        <w:gridCol w:w="1821"/>
        <w:gridCol w:w="1821"/>
        <w:gridCol w:w="1821"/>
      </w:tblGrid>
      <w:tr w:rsidR="009F601F" w:rsidRPr="009F601F" w14:paraId="17E55369" w14:textId="77777777" w:rsidTr="002F0BEB">
        <w:trPr>
          <w:cnfStyle w:val="100000000000" w:firstRow="1" w:lastRow="0" w:firstColumn="0" w:lastColumn="0" w:oddVBand="0" w:evenVBand="0" w:oddHBand="0" w:evenHBand="0" w:firstRowFirstColumn="0" w:firstRowLastColumn="0" w:lastRowFirstColumn="0" w:lastRowLastColumn="0"/>
        </w:trPr>
        <w:tc>
          <w:tcPr>
            <w:tcW w:w="2405" w:type="dxa"/>
            <w:vMerge w:val="restart"/>
          </w:tcPr>
          <w:p w14:paraId="3AC1EDCE" w14:textId="77777777" w:rsidR="002F0BEB" w:rsidRPr="009F601F" w:rsidRDefault="002F0BEB" w:rsidP="002F0BEB">
            <w:pPr>
              <w:pStyle w:val="af"/>
              <w:rPr>
                <w:lang w:val="en-US"/>
              </w:rPr>
            </w:pPr>
            <w:r w:rsidRPr="009F601F">
              <w:rPr>
                <w:lang w:val="en-US"/>
              </w:rPr>
              <w:t>Источники выбросов выделения</w:t>
            </w:r>
          </w:p>
        </w:tc>
        <w:tc>
          <w:tcPr>
            <w:tcW w:w="7284" w:type="dxa"/>
            <w:gridSpan w:val="4"/>
          </w:tcPr>
          <w:p w14:paraId="3CCCCD1B" w14:textId="77777777" w:rsidR="002F0BEB" w:rsidRPr="009F601F" w:rsidRDefault="002F0BEB" w:rsidP="002F0BEB">
            <w:pPr>
              <w:pStyle w:val="af"/>
              <w:rPr>
                <w:lang w:val="en-US"/>
              </w:rPr>
            </w:pPr>
            <w:r w:rsidRPr="009F601F">
              <w:rPr>
                <w:lang w:val="en-US"/>
              </w:rPr>
              <w:t>Загрязняющее вещество</w:t>
            </w:r>
          </w:p>
        </w:tc>
      </w:tr>
      <w:tr w:rsidR="009F601F" w:rsidRPr="009F601F" w14:paraId="34358F4A" w14:textId="77777777" w:rsidTr="002F0BEB">
        <w:tc>
          <w:tcPr>
            <w:tcW w:w="2405" w:type="dxa"/>
            <w:vMerge/>
          </w:tcPr>
          <w:p w14:paraId="53BDAB60" w14:textId="77777777" w:rsidR="002F0BEB" w:rsidRPr="009F601F" w:rsidRDefault="002F0BEB" w:rsidP="002F0BEB">
            <w:pPr>
              <w:pStyle w:val="af"/>
              <w:rPr>
                <w:lang w:val="en-US"/>
              </w:rPr>
            </w:pPr>
          </w:p>
        </w:tc>
        <w:tc>
          <w:tcPr>
            <w:tcW w:w="1821" w:type="dxa"/>
          </w:tcPr>
          <w:p w14:paraId="2E645F9D" w14:textId="77777777" w:rsidR="002F0BEB" w:rsidRPr="009F601F" w:rsidRDefault="002F0BEB" w:rsidP="002F0BEB">
            <w:pPr>
              <w:pStyle w:val="af"/>
              <w:rPr>
                <w:b/>
                <w:lang w:val="en-US"/>
              </w:rPr>
            </w:pPr>
            <w:r w:rsidRPr="009F601F">
              <w:rPr>
                <w:b/>
                <w:lang w:val="en-US"/>
              </w:rPr>
              <w:t>наименование</w:t>
            </w:r>
          </w:p>
        </w:tc>
        <w:tc>
          <w:tcPr>
            <w:tcW w:w="1821" w:type="dxa"/>
          </w:tcPr>
          <w:p w14:paraId="5BB4C66D" w14:textId="77777777" w:rsidR="002F0BEB" w:rsidRPr="009F601F" w:rsidRDefault="002F0BEB" w:rsidP="002F0BEB">
            <w:pPr>
              <w:pStyle w:val="af"/>
              <w:rPr>
                <w:b/>
                <w:lang w:val="en-US"/>
              </w:rPr>
            </w:pPr>
            <w:r w:rsidRPr="009F601F">
              <w:rPr>
                <w:b/>
                <w:lang w:val="en-US"/>
              </w:rPr>
              <w:t>код</w:t>
            </w:r>
          </w:p>
        </w:tc>
        <w:tc>
          <w:tcPr>
            <w:tcW w:w="1821" w:type="dxa"/>
          </w:tcPr>
          <w:p w14:paraId="412D2CDF" w14:textId="77777777" w:rsidR="002F0BEB" w:rsidRPr="009F601F" w:rsidRDefault="002F0BEB" w:rsidP="002F0BEB">
            <w:pPr>
              <w:pStyle w:val="af"/>
              <w:rPr>
                <w:b/>
              </w:rPr>
            </w:pPr>
            <w:r w:rsidRPr="009F601F">
              <w:rPr>
                <w:b/>
              </w:rPr>
              <w:t>ПДКм.р. или ОБУВ, мг/м³</w:t>
            </w:r>
          </w:p>
        </w:tc>
        <w:tc>
          <w:tcPr>
            <w:tcW w:w="1821" w:type="dxa"/>
          </w:tcPr>
          <w:p w14:paraId="7D1F48B7" w14:textId="77777777" w:rsidR="002F0BEB" w:rsidRPr="009F601F" w:rsidRDefault="002F0BEB" w:rsidP="002F0BEB">
            <w:pPr>
              <w:pStyle w:val="af"/>
              <w:rPr>
                <w:b/>
              </w:rPr>
            </w:pPr>
            <w:r w:rsidRPr="009F601F">
              <w:rPr>
                <w:b/>
              </w:rPr>
              <w:t>класс опасности</w:t>
            </w:r>
          </w:p>
        </w:tc>
      </w:tr>
      <w:tr w:rsidR="009F601F" w:rsidRPr="009F601F" w14:paraId="2B57F51F" w14:textId="77777777" w:rsidTr="002F0BEB">
        <w:tc>
          <w:tcPr>
            <w:tcW w:w="2405" w:type="dxa"/>
            <w:vMerge w:val="restart"/>
          </w:tcPr>
          <w:p w14:paraId="05C6D8A3" w14:textId="77777777" w:rsidR="002F0BEB" w:rsidRPr="009F601F" w:rsidRDefault="002F0BEB" w:rsidP="002F0BEB">
            <w:pPr>
              <w:pStyle w:val="af"/>
            </w:pPr>
            <w:r w:rsidRPr="009F601F">
              <w:lastRenderedPageBreak/>
              <w:t>Котел (отопление помещения)</w:t>
            </w:r>
          </w:p>
        </w:tc>
        <w:tc>
          <w:tcPr>
            <w:tcW w:w="1821" w:type="dxa"/>
          </w:tcPr>
          <w:p w14:paraId="38719505" w14:textId="77777777" w:rsidR="002F0BEB" w:rsidRPr="009F601F" w:rsidRDefault="002F0BEB" w:rsidP="002F0BEB">
            <w:pPr>
              <w:pStyle w:val="af"/>
            </w:pPr>
            <w:r w:rsidRPr="009F601F">
              <w:t>Азота диоксид</w:t>
            </w:r>
          </w:p>
        </w:tc>
        <w:tc>
          <w:tcPr>
            <w:tcW w:w="1821" w:type="dxa"/>
          </w:tcPr>
          <w:p w14:paraId="786EB64E" w14:textId="77777777" w:rsidR="002F0BEB" w:rsidRPr="009F601F" w:rsidRDefault="002F0BEB" w:rsidP="002F0BEB">
            <w:pPr>
              <w:pStyle w:val="af"/>
            </w:pPr>
            <w:r w:rsidRPr="009F601F">
              <w:t>0301</w:t>
            </w:r>
          </w:p>
        </w:tc>
        <w:tc>
          <w:tcPr>
            <w:tcW w:w="1821" w:type="dxa"/>
          </w:tcPr>
          <w:p w14:paraId="4A54D834" w14:textId="77777777" w:rsidR="002F0BEB" w:rsidRPr="009F601F" w:rsidRDefault="002F0BEB" w:rsidP="002F0BEB">
            <w:pPr>
              <w:pStyle w:val="af"/>
            </w:pPr>
            <w:r w:rsidRPr="009F601F">
              <w:t>0,2</w:t>
            </w:r>
          </w:p>
        </w:tc>
        <w:tc>
          <w:tcPr>
            <w:tcW w:w="1821" w:type="dxa"/>
          </w:tcPr>
          <w:p w14:paraId="33F7251F" w14:textId="77777777" w:rsidR="002F0BEB" w:rsidRPr="009F601F" w:rsidRDefault="002F0BEB" w:rsidP="002F0BEB">
            <w:pPr>
              <w:pStyle w:val="af"/>
            </w:pPr>
            <w:r w:rsidRPr="009F601F">
              <w:t>2</w:t>
            </w:r>
          </w:p>
        </w:tc>
      </w:tr>
      <w:tr w:rsidR="009F601F" w:rsidRPr="009F601F" w14:paraId="066EE523" w14:textId="77777777" w:rsidTr="002F0BEB">
        <w:tc>
          <w:tcPr>
            <w:tcW w:w="2405" w:type="dxa"/>
            <w:vMerge/>
          </w:tcPr>
          <w:p w14:paraId="68637E73" w14:textId="77777777" w:rsidR="002F0BEB" w:rsidRPr="009F601F" w:rsidRDefault="002F0BEB" w:rsidP="002F0BEB">
            <w:pPr>
              <w:pStyle w:val="af"/>
              <w:rPr>
                <w:lang w:val="en-US"/>
              </w:rPr>
            </w:pPr>
          </w:p>
        </w:tc>
        <w:tc>
          <w:tcPr>
            <w:tcW w:w="1821" w:type="dxa"/>
          </w:tcPr>
          <w:p w14:paraId="4BF6F9F6" w14:textId="77777777" w:rsidR="002F0BEB" w:rsidRPr="009F601F" w:rsidRDefault="002F0BEB" w:rsidP="002F0BEB">
            <w:pPr>
              <w:pStyle w:val="af"/>
              <w:rPr>
                <w:lang w:val="en-US"/>
              </w:rPr>
            </w:pPr>
            <w:r w:rsidRPr="009F601F">
              <w:t>Азота диоксид</w:t>
            </w:r>
          </w:p>
        </w:tc>
        <w:tc>
          <w:tcPr>
            <w:tcW w:w="1821" w:type="dxa"/>
          </w:tcPr>
          <w:p w14:paraId="5CE039B1" w14:textId="77777777" w:rsidR="002F0BEB" w:rsidRPr="009F601F" w:rsidRDefault="002F0BEB" w:rsidP="002F0BEB">
            <w:pPr>
              <w:pStyle w:val="af"/>
              <w:rPr>
                <w:lang w:val="en-US"/>
              </w:rPr>
            </w:pPr>
            <w:r w:rsidRPr="009F601F">
              <w:t>0301</w:t>
            </w:r>
          </w:p>
        </w:tc>
        <w:tc>
          <w:tcPr>
            <w:tcW w:w="1821" w:type="dxa"/>
          </w:tcPr>
          <w:p w14:paraId="211227A6" w14:textId="77777777" w:rsidR="002F0BEB" w:rsidRPr="009F601F" w:rsidRDefault="002F0BEB" w:rsidP="002F0BEB">
            <w:pPr>
              <w:pStyle w:val="af"/>
              <w:rPr>
                <w:lang w:val="en-US"/>
              </w:rPr>
            </w:pPr>
            <w:r w:rsidRPr="009F601F">
              <w:t>0,2</w:t>
            </w:r>
          </w:p>
        </w:tc>
        <w:tc>
          <w:tcPr>
            <w:tcW w:w="1821" w:type="dxa"/>
          </w:tcPr>
          <w:p w14:paraId="5087D7CE" w14:textId="77777777" w:rsidR="002F0BEB" w:rsidRPr="009F601F" w:rsidRDefault="002F0BEB" w:rsidP="002F0BEB">
            <w:pPr>
              <w:pStyle w:val="af"/>
              <w:rPr>
                <w:lang w:val="en-US"/>
              </w:rPr>
            </w:pPr>
            <w:r w:rsidRPr="009F601F">
              <w:t>2</w:t>
            </w:r>
          </w:p>
        </w:tc>
      </w:tr>
      <w:tr w:rsidR="009F601F" w:rsidRPr="009F601F" w14:paraId="33662821" w14:textId="77777777" w:rsidTr="002F0BEB">
        <w:tc>
          <w:tcPr>
            <w:tcW w:w="2405" w:type="dxa"/>
            <w:vMerge/>
          </w:tcPr>
          <w:p w14:paraId="67592762" w14:textId="77777777" w:rsidR="002F0BEB" w:rsidRPr="009F601F" w:rsidRDefault="002F0BEB" w:rsidP="002F0BEB">
            <w:pPr>
              <w:pStyle w:val="af"/>
              <w:rPr>
                <w:lang w:val="en-US"/>
              </w:rPr>
            </w:pPr>
          </w:p>
        </w:tc>
        <w:tc>
          <w:tcPr>
            <w:tcW w:w="1821" w:type="dxa"/>
          </w:tcPr>
          <w:p w14:paraId="6248D93B" w14:textId="77777777" w:rsidR="002F0BEB" w:rsidRPr="009F601F" w:rsidRDefault="002F0BEB" w:rsidP="002F0BEB">
            <w:pPr>
              <w:pStyle w:val="af"/>
              <w:rPr>
                <w:lang w:val="en-US"/>
              </w:rPr>
            </w:pPr>
            <w:r w:rsidRPr="009F601F">
              <w:t>Азота оксид</w:t>
            </w:r>
          </w:p>
        </w:tc>
        <w:tc>
          <w:tcPr>
            <w:tcW w:w="1821" w:type="dxa"/>
          </w:tcPr>
          <w:p w14:paraId="1FC2853A" w14:textId="77777777" w:rsidR="002F0BEB" w:rsidRPr="009F601F" w:rsidRDefault="002F0BEB" w:rsidP="002F0BEB">
            <w:pPr>
              <w:pStyle w:val="af"/>
            </w:pPr>
            <w:r w:rsidRPr="009F601F">
              <w:t>0304</w:t>
            </w:r>
          </w:p>
        </w:tc>
        <w:tc>
          <w:tcPr>
            <w:tcW w:w="1821" w:type="dxa"/>
          </w:tcPr>
          <w:p w14:paraId="047DBEEB" w14:textId="77777777" w:rsidR="002F0BEB" w:rsidRPr="009F601F" w:rsidRDefault="002F0BEB" w:rsidP="002F0BEB">
            <w:pPr>
              <w:pStyle w:val="af"/>
            </w:pPr>
            <w:r w:rsidRPr="009F601F">
              <w:t>0,4</w:t>
            </w:r>
          </w:p>
        </w:tc>
        <w:tc>
          <w:tcPr>
            <w:tcW w:w="1821" w:type="dxa"/>
          </w:tcPr>
          <w:p w14:paraId="6711DD5D" w14:textId="77777777" w:rsidR="002F0BEB" w:rsidRPr="009F601F" w:rsidRDefault="002F0BEB" w:rsidP="002F0BEB">
            <w:pPr>
              <w:pStyle w:val="af"/>
            </w:pPr>
            <w:r w:rsidRPr="009F601F">
              <w:t>3</w:t>
            </w:r>
          </w:p>
        </w:tc>
      </w:tr>
      <w:tr w:rsidR="009F601F" w:rsidRPr="009F601F" w14:paraId="49504633" w14:textId="77777777" w:rsidTr="002F0BEB">
        <w:tc>
          <w:tcPr>
            <w:tcW w:w="2405" w:type="dxa"/>
            <w:vMerge/>
          </w:tcPr>
          <w:p w14:paraId="711E50AD" w14:textId="77777777" w:rsidR="002F0BEB" w:rsidRPr="009F601F" w:rsidRDefault="002F0BEB" w:rsidP="002F0BEB">
            <w:pPr>
              <w:pStyle w:val="af"/>
              <w:rPr>
                <w:lang w:val="en-US"/>
              </w:rPr>
            </w:pPr>
          </w:p>
        </w:tc>
        <w:tc>
          <w:tcPr>
            <w:tcW w:w="1821" w:type="dxa"/>
          </w:tcPr>
          <w:p w14:paraId="330A031F" w14:textId="77777777" w:rsidR="002F0BEB" w:rsidRPr="009F601F" w:rsidRDefault="002F0BEB" w:rsidP="002F0BEB">
            <w:pPr>
              <w:pStyle w:val="af"/>
              <w:rPr>
                <w:lang w:val="en-US"/>
              </w:rPr>
            </w:pPr>
            <w:r w:rsidRPr="009F601F">
              <w:t>Серы диоксид</w:t>
            </w:r>
          </w:p>
        </w:tc>
        <w:tc>
          <w:tcPr>
            <w:tcW w:w="1821" w:type="dxa"/>
          </w:tcPr>
          <w:p w14:paraId="222682EC" w14:textId="77777777" w:rsidR="002F0BEB" w:rsidRPr="009F601F" w:rsidRDefault="002F0BEB" w:rsidP="002F0BEB">
            <w:pPr>
              <w:pStyle w:val="af"/>
            </w:pPr>
            <w:r w:rsidRPr="009F601F">
              <w:t>0330</w:t>
            </w:r>
          </w:p>
        </w:tc>
        <w:tc>
          <w:tcPr>
            <w:tcW w:w="1821" w:type="dxa"/>
          </w:tcPr>
          <w:p w14:paraId="3A79563A" w14:textId="77777777" w:rsidR="002F0BEB" w:rsidRPr="009F601F" w:rsidRDefault="002F0BEB" w:rsidP="002F0BEB">
            <w:pPr>
              <w:pStyle w:val="af"/>
            </w:pPr>
            <w:r w:rsidRPr="009F601F">
              <w:t>0,5</w:t>
            </w:r>
          </w:p>
        </w:tc>
        <w:tc>
          <w:tcPr>
            <w:tcW w:w="1821" w:type="dxa"/>
          </w:tcPr>
          <w:p w14:paraId="5BEDB547" w14:textId="77777777" w:rsidR="002F0BEB" w:rsidRPr="009F601F" w:rsidRDefault="002F0BEB" w:rsidP="002F0BEB">
            <w:pPr>
              <w:pStyle w:val="af"/>
            </w:pPr>
            <w:r w:rsidRPr="009F601F">
              <w:t>3</w:t>
            </w:r>
          </w:p>
        </w:tc>
      </w:tr>
      <w:tr w:rsidR="009F601F" w:rsidRPr="009F601F" w14:paraId="38E695AB" w14:textId="77777777" w:rsidTr="002F0BEB">
        <w:tc>
          <w:tcPr>
            <w:tcW w:w="2405" w:type="dxa"/>
            <w:vMerge/>
          </w:tcPr>
          <w:p w14:paraId="27A1F177" w14:textId="77777777" w:rsidR="002F0BEB" w:rsidRPr="009F601F" w:rsidRDefault="002F0BEB" w:rsidP="002F0BEB">
            <w:pPr>
              <w:pStyle w:val="af"/>
              <w:rPr>
                <w:lang w:val="en-US"/>
              </w:rPr>
            </w:pPr>
          </w:p>
        </w:tc>
        <w:tc>
          <w:tcPr>
            <w:tcW w:w="1821" w:type="dxa"/>
          </w:tcPr>
          <w:p w14:paraId="0AB91B08" w14:textId="77777777" w:rsidR="002F0BEB" w:rsidRPr="009F601F" w:rsidRDefault="002F0BEB" w:rsidP="002F0BEB">
            <w:pPr>
              <w:pStyle w:val="af"/>
              <w:rPr>
                <w:lang w:val="en-US"/>
              </w:rPr>
            </w:pPr>
            <w:r w:rsidRPr="009F601F">
              <w:t>Углерод оксид</w:t>
            </w:r>
          </w:p>
        </w:tc>
        <w:tc>
          <w:tcPr>
            <w:tcW w:w="1821" w:type="dxa"/>
          </w:tcPr>
          <w:p w14:paraId="7A4EA93E" w14:textId="77777777" w:rsidR="002F0BEB" w:rsidRPr="009F601F" w:rsidRDefault="002F0BEB" w:rsidP="002F0BEB">
            <w:pPr>
              <w:pStyle w:val="af"/>
            </w:pPr>
            <w:r w:rsidRPr="009F601F">
              <w:t>0337</w:t>
            </w:r>
          </w:p>
        </w:tc>
        <w:tc>
          <w:tcPr>
            <w:tcW w:w="1821" w:type="dxa"/>
          </w:tcPr>
          <w:p w14:paraId="36BF973A" w14:textId="77777777" w:rsidR="002F0BEB" w:rsidRPr="009F601F" w:rsidRDefault="002F0BEB" w:rsidP="002F0BEB">
            <w:pPr>
              <w:pStyle w:val="af"/>
            </w:pPr>
            <w:r w:rsidRPr="009F601F">
              <w:t>5,0</w:t>
            </w:r>
          </w:p>
        </w:tc>
        <w:tc>
          <w:tcPr>
            <w:tcW w:w="1821" w:type="dxa"/>
          </w:tcPr>
          <w:p w14:paraId="6F194E87" w14:textId="77777777" w:rsidR="002F0BEB" w:rsidRPr="009F601F" w:rsidRDefault="002F0BEB" w:rsidP="002F0BEB">
            <w:pPr>
              <w:pStyle w:val="af"/>
            </w:pPr>
            <w:r w:rsidRPr="009F601F">
              <w:t>4</w:t>
            </w:r>
          </w:p>
        </w:tc>
      </w:tr>
      <w:tr w:rsidR="009F601F" w:rsidRPr="009F601F" w14:paraId="10BF7F99" w14:textId="77777777" w:rsidTr="002F0BEB">
        <w:tc>
          <w:tcPr>
            <w:tcW w:w="2405" w:type="dxa"/>
            <w:vMerge/>
          </w:tcPr>
          <w:p w14:paraId="01088815" w14:textId="77777777" w:rsidR="002F0BEB" w:rsidRPr="009F601F" w:rsidRDefault="002F0BEB" w:rsidP="002F0BEB">
            <w:pPr>
              <w:pStyle w:val="af"/>
              <w:rPr>
                <w:lang w:val="en-US"/>
              </w:rPr>
            </w:pPr>
          </w:p>
        </w:tc>
        <w:tc>
          <w:tcPr>
            <w:tcW w:w="1821" w:type="dxa"/>
          </w:tcPr>
          <w:p w14:paraId="3F5941A1" w14:textId="77777777" w:rsidR="002F0BEB" w:rsidRPr="009F601F" w:rsidRDefault="002F0BEB" w:rsidP="002F0BEB">
            <w:pPr>
              <w:pStyle w:val="af"/>
              <w:rPr>
                <w:lang w:val="en-US"/>
              </w:rPr>
            </w:pPr>
            <w:r w:rsidRPr="009F601F">
              <w:rPr>
                <w:lang w:val="en-US"/>
              </w:rPr>
              <w:t>Бенз/а/пирен</w:t>
            </w:r>
          </w:p>
        </w:tc>
        <w:tc>
          <w:tcPr>
            <w:tcW w:w="1821" w:type="dxa"/>
          </w:tcPr>
          <w:p w14:paraId="5E379993" w14:textId="77777777" w:rsidR="002F0BEB" w:rsidRPr="009F601F" w:rsidRDefault="002F0BEB" w:rsidP="002F0BEB">
            <w:pPr>
              <w:pStyle w:val="af"/>
            </w:pPr>
            <w:r w:rsidRPr="009F601F">
              <w:t>0703</w:t>
            </w:r>
          </w:p>
        </w:tc>
        <w:tc>
          <w:tcPr>
            <w:tcW w:w="1821" w:type="dxa"/>
          </w:tcPr>
          <w:p w14:paraId="160B8AC6" w14:textId="77777777" w:rsidR="002F0BEB" w:rsidRPr="009F601F" w:rsidRDefault="002F0BEB" w:rsidP="002F0BEB">
            <w:pPr>
              <w:pStyle w:val="af"/>
            </w:pPr>
            <w:r w:rsidRPr="009F601F">
              <w:t>10</w:t>
            </w:r>
            <w:r w:rsidRPr="009F601F">
              <w:rPr>
                <w:vertAlign w:val="superscript"/>
              </w:rPr>
              <w:t>-6</w:t>
            </w:r>
          </w:p>
        </w:tc>
        <w:tc>
          <w:tcPr>
            <w:tcW w:w="1821" w:type="dxa"/>
          </w:tcPr>
          <w:p w14:paraId="53D796C2" w14:textId="77777777" w:rsidR="002F0BEB" w:rsidRPr="009F601F" w:rsidRDefault="002F0BEB" w:rsidP="002F0BEB">
            <w:pPr>
              <w:pStyle w:val="af"/>
            </w:pPr>
            <w:r w:rsidRPr="009F601F">
              <w:t>1</w:t>
            </w:r>
          </w:p>
        </w:tc>
      </w:tr>
      <w:tr w:rsidR="009F601F" w:rsidRPr="009F601F" w14:paraId="28006606" w14:textId="77777777" w:rsidTr="002F0BEB">
        <w:tc>
          <w:tcPr>
            <w:tcW w:w="2405" w:type="dxa"/>
            <w:vMerge w:val="restart"/>
          </w:tcPr>
          <w:p w14:paraId="1D8ED25F" w14:textId="77777777" w:rsidR="002F0BEB" w:rsidRPr="009F601F" w:rsidRDefault="002F0BEB" w:rsidP="002F0BEB">
            <w:pPr>
              <w:pStyle w:val="af"/>
            </w:pPr>
            <w:r w:rsidRPr="009F601F">
              <w:t>Предохранительно-запорный и сбросной клапаны</w:t>
            </w:r>
          </w:p>
        </w:tc>
        <w:tc>
          <w:tcPr>
            <w:tcW w:w="1821" w:type="dxa"/>
          </w:tcPr>
          <w:p w14:paraId="0B294C6C" w14:textId="77777777" w:rsidR="002F0BEB" w:rsidRPr="009F601F" w:rsidRDefault="002F0BEB" w:rsidP="002F0BEB">
            <w:pPr>
              <w:pStyle w:val="af"/>
              <w:rPr>
                <w:lang w:val="en-US"/>
              </w:rPr>
            </w:pPr>
            <w:r w:rsidRPr="009F601F">
              <w:rPr>
                <w:lang w:val="en-US"/>
              </w:rPr>
              <w:t>Метан</w:t>
            </w:r>
          </w:p>
        </w:tc>
        <w:tc>
          <w:tcPr>
            <w:tcW w:w="1821" w:type="dxa"/>
          </w:tcPr>
          <w:p w14:paraId="4A6590C4" w14:textId="77777777" w:rsidR="002F0BEB" w:rsidRPr="009F601F" w:rsidRDefault="002F0BEB" w:rsidP="002F0BEB">
            <w:pPr>
              <w:pStyle w:val="af"/>
              <w:rPr>
                <w:lang w:val="en-US"/>
              </w:rPr>
            </w:pPr>
            <w:r w:rsidRPr="009F601F">
              <w:rPr>
                <w:lang w:val="en-US"/>
              </w:rPr>
              <w:t>0410</w:t>
            </w:r>
          </w:p>
        </w:tc>
        <w:tc>
          <w:tcPr>
            <w:tcW w:w="1821" w:type="dxa"/>
          </w:tcPr>
          <w:p w14:paraId="356F9E9F" w14:textId="77777777" w:rsidR="002F0BEB" w:rsidRPr="009F601F" w:rsidRDefault="002F0BEB" w:rsidP="002F0BEB">
            <w:pPr>
              <w:pStyle w:val="af"/>
              <w:rPr>
                <w:lang w:val="en-US"/>
              </w:rPr>
            </w:pPr>
            <w:r w:rsidRPr="009F601F">
              <w:rPr>
                <w:lang w:val="en-US"/>
              </w:rPr>
              <w:t>50</w:t>
            </w:r>
          </w:p>
        </w:tc>
        <w:tc>
          <w:tcPr>
            <w:tcW w:w="1821" w:type="dxa"/>
          </w:tcPr>
          <w:p w14:paraId="1625176D" w14:textId="77777777" w:rsidR="002F0BEB" w:rsidRPr="009F601F" w:rsidRDefault="002F0BEB" w:rsidP="002F0BEB">
            <w:pPr>
              <w:pStyle w:val="af"/>
              <w:rPr>
                <w:lang w:val="en-US"/>
              </w:rPr>
            </w:pPr>
            <w:r w:rsidRPr="009F601F">
              <w:rPr>
                <w:lang w:val="en-US"/>
              </w:rPr>
              <w:t>3</w:t>
            </w:r>
          </w:p>
        </w:tc>
      </w:tr>
      <w:tr w:rsidR="009F601F" w:rsidRPr="009F601F" w14:paraId="0726C21F" w14:textId="77777777" w:rsidTr="002F0BEB">
        <w:trPr>
          <w:trHeight w:val="240"/>
        </w:trPr>
        <w:tc>
          <w:tcPr>
            <w:tcW w:w="2405" w:type="dxa"/>
            <w:vMerge/>
          </w:tcPr>
          <w:p w14:paraId="3256BB36" w14:textId="77777777" w:rsidR="002F0BEB" w:rsidRPr="009F601F" w:rsidRDefault="002F0BEB" w:rsidP="002F0BEB">
            <w:pPr>
              <w:pStyle w:val="af"/>
              <w:rPr>
                <w:lang w:val="en-US"/>
              </w:rPr>
            </w:pPr>
          </w:p>
        </w:tc>
        <w:tc>
          <w:tcPr>
            <w:tcW w:w="1821" w:type="dxa"/>
          </w:tcPr>
          <w:p w14:paraId="4458E7F3" w14:textId="77777777" w:rsidR="002F0BEB" w:rsidRPr="009F601F" w:rsidRDefault="002F0BEB" w:rsidP="002F0BEB">
            <w:pPr>
              <w:pStyle w:val="af"/>
              <w:rPr>
                <w:lang w:val="en-US"/>
              </w:rPr>
            </w:pPr>
            <w:r w:rsidRPr="009F601F">
              <w:rPr>
                <w:lang w:val="en-US"/>
              </w:rPr>
              <w:t>Одорант СПМ</w:t>
            </w:r>
          </w:p>
        </w:tc>
        <w:tc>
          <w:tcPr>
            <w:tcW w:w="1821" w:type="dxa"/>
          </w:tcPr>
          <w:p w14:paraId="21C72D3F" w14:textId="77777777" w:rsidR="002F0BEB" w:rsidRPr="009F601F" w:rsidRDefault="002F0BEB" w:rsidP="002F0BEB">
            <w:pPr>
              <w:pStyle w:val="af"/>
              <w:rPr>
                <w:lang w:val="en-US"/>
              </w:rPr>
            </w:pPr>
            <w:r w:rsidRPr="009F601F">
              <w:rPr>
                <w:lang w:val="en-US"/>
              </w:rPr>
              <w:t>1716</w:t>
            </w:r>
          </w:p>
        </w:tc>
        <w:tc>
          <w:tcPr>
            <w:tcW w:w="1821" w:type="dxa"/>
          </w:tcPr>
          <w:p w14:paraId="711F86CD" w14:textId="77777777" w:rsidR="002F0BEB" w:rsidRPr="009F601F" w:rsidRDefault="002F0BEB" w:rsidP="002F0BEB">
            <w:pPr>
              <w:pStyle w:val="af"/>
              <w:rPr>
                <w:lang w:val="en-US"/>
              </w:rPr>
            </w:pPr>
            <w:r w:rsidRPr="009F601F">
              <w:rPr>
                <w:lang w:val="en-US"/>
              </w:rPr>
              <w:t>5·10</w:t>
            </w:r>
            <w:r w:rsidRPr="009F601F">
              <w:rPr>
                <w:vertAlign w:val="superscript"/>
                <w:lang w:val="en-US"/>
              </w:rPr>
              <w:t>-5</w:t>
            </w:r>
          </w:p>
        </w:tc>
        <w:tc>
          <w:tcPr>
            <w:tcW w:w="1821" w:type="dxa"/>
          </w:tcPr>
          <w:p w14:paraId="61835A29" w14:textId="77777777" w:rsidR="002F0BEB" w:rsidRPr="009F601F" w:rsidRDefault="002F0BEB" w:rsidP="002F0BEB">
            <w:pPr>
              <w:pStyle w:val="af"/>
              <w:rPr>
                <w:lang w:val="en-US"/>
              </w:rPr>
            </w:pPr>
            <w:r w:rsidRPr="009F601F">
              <w:rPr>
                <w:lang w:val="en-US"/>
              </w:rPr>
              <w:t>3</w:t>
            </w:r>
          </w:p>
        </w:tc>
      </w:tr>
      <w:tr w:rsidR="009F601F" w:rsidRPr="009F601F" w14:paraId="6C3FE888" w14:textId="77777777" w:rsidTr="002F0BEB">
        <w:tc>
          <w:tcPr>
            <w:tcW w:w="2405" w:type="dxa"/>
            <w:vMerge w:val="restart"/>
          </w:tcPr>
          <w:p w14:paraId="74F1CFF6" w14:textId="77777777" w:rsidR="002F0BEB" w:rsidRPr="009F601F" w:rsidRDefault="002F0BEB" w:rsidP="002F0BEB">
            <w:pPr>
              <w:pStyle w:val="af"/>
              <w:rPr>
                <w:lang w:val="en-US"/>
              </w:rPr>
            </w:pPr>
            <w:r w:rsidRPr="009F601F">
              <w:rPr>
                <w:lang w:val="en-US"/>
              </w:rPr>
              <w:t>Ремонт ГРП (обвязка)</w:t>
            </w:r>
          </w:p>
        </w:tc>
        <w:tc>
          <w:tcPr>
            <w:tcW w:w="1821" w:type="dxa"/>
          </w:tcPr>
          <w:p w14:paraId="7BC4131D" w14:textId="77777777" w:rsidR="002F0BEB" w:rsidRPr="009F601F" w:rsidRDefault="002F0BEB" w:rsidP="002F0BEB">
            <w:pPr>
              <w:pStyle w:val="af"/>
              <w:rPr>
                <w:lang w:val="en-US"/>
              </w:rPr>
            </w:pPr>
            <w:r w:rsidRPr="009F601F">
              <w:rPr>
                <w:lang w:val="en-US"/>
              </w:rPr>
              <w:t>Метан</w:t>
            </w:r>
          </w:p>
        </w:tc>
        <w:tc>
          <w:tcPr>
            <w:tcW w:w="1821" w:type="dxa"/>
          </w:tcPr>
          <w:p w14:paraId="2C1E3E64" w14:textId="77777777" w:rsidR="002F0BEB" w:rsidRPr="009F601F" w:rsidRDefault="002F0BEB" w:rsidP="002F0BEB">
            <w:pPr>
              <w:pStyle w:val="af"/>
              <w:rPr>
                <w:lang w:val="en-US"/>
              </w:rPr>
            </w:pPr>
            <w:r w:rsidRPr="009F601F">
              <w:rPr>
                <w:lang w:val="en-US"/>
              </w:rPr>
              <w:t>0410</w:t>
            </w:r>
          </w:p>
        </w:tc>
        <w:tc>
          <w:tcPr>
            <w:tcW w:w="1821" w:type="dxa"/>
          </w:tcPr>
          <w:p w14:paraId="1F4C49BD" w14:textId="77777777" w:rsidR="002F0BEB" w:rsidRPr="009F601F" w:rsidRDefault="002F0BEB" w:rsidP="002F0BEB">
            <w:pPr>
              <w:pStyle w:val="af"/>
              <w:rPr>
                <w:lang w:val="en-US"/>
              </w:rPr>
            </w:pPr>
            <w:r w:rsidRPr="009F601F">
              <w:rPr>
                <w:lang w:val="en-US"/>
              </w:rPr>
              <w:t>50</w:t>
            </w:r>
          </w:p>
        </w:tc>
        <w:tc>
          <w:tcPr>
            <w:tcW w:w="1821" w:type="dxa"/>
          </w:tcPr>
          <w:p w14:paraId="4CB58F1B" w14:textId="77777777" w:rsidR="002F0BEB" w:rsidRPr="009F601F" w:rsidRDefault="002F0BEB" w:rsidP="002F0BEB">
            <w:pPr>
              <w:pStyle w:val="af"/>
              <w:rPr>
                <w:lang w:val="en-US"/>
              </w:rPr>
            </w:pPr>
            <w:r w:rsidRPr="009F601F">
              <w:rPr>
                <w:lang w:val="en-US"/>
              </w:rPr>
              <w:t>3</w:t>
            </w:r>
          </w:p>
        </w:tc>
      </w:tr>
      <w:tr w:rsidR="009F601F" w:rsidRPr="009F601F" w14:paraId="72113024" w14:textId="77777777" w:rsidTr="002F0BEB">
        <w:tc>
          <w:tcPr>
            <w:tcW w:w="2405" w:type="dxa"/>
            <w:vMerge/>
          </w:tcPr>
          <w:p w14:paraId="6AC88E8F" w14:textId="77777777" w:rsidR="002F0BEB" w:rsidRPr="009F601F" w:rsidRDefault="002F0BEB" w:rsidP="002F0BEB">
            <w:pPr>
              <w:pStyle w:val="af"/>
              <w:rPr>
                <w:lang w:val="en-US"/>
              </w:rPr>
            </w:pPr>
          </w:p>
        </w:tc>
        <w:tc>
          <w:tcPr>
            <w:tcW w:w="1821" w:type="dxa"/>
          </w:tcPr>
          <w:p w14:paraId="2B11E62F" w14:textId="77777777" w:rsidR="002F0BEB" w:rsidRPr="009F601F" w:rsidRDefault="002F0BEB" w:rsidP="002F0BEB">
            <w:pPr>
              <w:pStyle w:val="af"/>
              <w:rPr>
                <w:lang w:val="en-US"/>
              </w:rPr>
            </w:pPr>
            <w:r w:rsidRPr="009F601F">
              <w:rPr>
                <w:lang w:val="en-US"/>
              </w:rPr>
              <w:t>Одорант СПМ</w:t>
            </w:r>
          </w:p>
        </w:tc>
        <w:tc>
          <w:tcPr>
            <w:tcW w:w="1821" w:type="dxa"/>
          </w:tcPr>
          <w:p w14:paraId="68B851A5" w14:textId="77777777" w:rsidR="002F0BEB" w:rsidRPr="009F601F" w:rsidRDefault="002F0BEB" w:rsidP="002F0BEB">
            <w:pPr>
              <w:pStyle w:val="af"/>
            </w:pPr>
            <w:r w:rsidRPr="009F601F">
              <w:t>1716</w:t>
            </w:r>
          </w:p>
        </w:tc>
        <w:tc>
          <w:tcPr>
            <w:tcW w:w="1821" w:type="dxa"/>
          </w:tcPr>
          <w:p w14:paraId="0221061B" w14:textId="77777777" w:rsidR="002F0BEB" w:rsidRPr="009F601F" w:rsidRDefault="002F0BEB" w:rsidP="002F0BEB">
            <w:pPr>
              <w:pStyle w:val="af"/>
            </w:pPr>
            <w:r w:rsidRPr="009F601F">
              <w:t>5·10</w:t>
            </w:r>
            <w:r w:rsidRPr="009F601F">
              <w:rPr>
                <w:vertAlign w:val="superscript"/>
              </w:rPr>
              <w:t>-5</w:t>
            </w:r>
          </w:p>
        </w:tc>
        <w:tc>
          <w:tcPr>
            <w:tcW w:w="1821" w:type="dxa"/>
          </w:tcPr>
          <w:p w14:paraId="47F3E125" w14:textId="77777777" w:rsidR="002F0BEB" w:rsidRPr="009F601F" w:rsidRDefault="002F0BEB" w:rsidP="002F0BEB">
            <w:pPr>
              <w:pStyle w:val="af"/>
            </w:pPr>
            <w:r w:rsidRPr="009F601F">
              <w:t>3</w:t>
            </w:r>
          </w:p>
        </w:tc>
      </w:tr>
    </w:tbl>
    <w:p w14:paraId="1870D4E9" w14:textId="77777777" w:rsidR="002F0BEB" w:rsidRPr="009F601F" w:rsidRDefault="002F0BEB" w:rsidP="002F0BEB">
      <w:pPr>
        <w:pStyle w:val="ab"/>
        <w:rPr>
          <w:spacing w:val="-1"/>
        </w:rPr>
      </w:pPr>
    </w:p>
    <w:p w14:paraId="3BA49DA0" w14:textId="77777777" w:rsidR="002F0BEB" w:rsidRPr="009F601F" w:rsidRDefault="002F0BEB" w:rsidP="002F0BEB">
      <w:pPr>
        <w:pStyle w:val="ab"/>
        <w:rPr>
          <w:spacing w:val="-1"/>
        </w:rPr>
      </w:pPr>
      <w:r w:rsidRPr="009F601F">
        <w:rPr>
          <w:spacing w:val="-1"/>
        </w:rPr>
        <w:t xml:space="preserve">На </w:t>
      </w:r>
      <w:r w:rsidRPr="009F601F">
        <w:t xml:space="preserve">стадии разработки </w:t>
      </w:r>
      <w:r w:rsidRPr="009F601F">
        <w:rPr>
          <w:spacing w:val="-1"/>
        </w:rPr>
        <w:t xml:space="preserve">проектной документации уточняется </w:t>
      </w:r>
      <w:r w:rsidRPr="009F601F">
        <w:t>перечень</w:t>
      </w:r>
      <w:r w:rsidRPr="009F601F">
        <w:rPr>
          <w:spacing w:val="25"/>
        </w:rPr>
        <w:t xml:space="preserve"> </w:t>
      </w:r>
      <w:r w:rsidRPr="009F601F">
        <w:t>загрязняющих</w:t>
      </w:r>
      <w:r w:rsidRPr="009F601F">
        <w:rPr>
          <w:spacing w:val="-3"/>
        </w:rPr>
        <w:t xml:space="preserve"> </w:t>
      </w:r>
      <w:r w:rsidRPr="009F601F">
        <w:rPr>
          <w:spacing w:val="-1"/>
        </w:rPr>
        <w:t>веществ,</w:t>
      </w:r>
      <w:r w:rsidRPr="009F601F">
        <w:rPr>
          <w:spacing w:val="1"/>
        </w:rPr>
        <w:t xml:space="preserve"> </w:t>
      </w:r>
      <w:r w:rsidRPr="009F601F">
        <w:rPr>
          <w:spacing w:val="-1"/>
        </w:rPr>
        <w:t>определяются</w:t>
      </w:r>
      <w:r w:rsidRPr="009F601F">
        <w:t xml:space="preserve"> объемы</w:t>
      </w:r>
      <w:r w:rsidRPr="009F601F">
        <w:rPr>
          <w:spacing w:val="-1"/>
        </w:rPr>
        <w:t xml:space="preserve"> выбросов.</w:t>
      </w:r>
    </w:p>
    <w:p w14:paraId="353FD8B2" w14:textId="77777777" w:rsidR="002F0BEB" w:rsidRPr="009F601F" w:rsidRDefault="002F0BEB" w:rsidP="002F0BEB">
      <w:pPr>
        <w:pStyle w:val="ab"/>
        <w:spacing w:before="240"/>
        <w:rPr>
          <w:rFonts w:eastAsia="Arial" w:cs="Arial"/>
          <w:i/>
          <w:szCs w:val="24"/>
          <w:u w:val="single"/>
        </w:rPr>
      </w:pPr>
      <w:r w:rsidRPr="009F601F">
        <w:rPr>
          <w:i/>
          <w:u w:val="single"/>
        </w:rPr>
        <w:t>Предложения по мероприятиям по охране атмосферного воздуха в</w:t>
      </w:r>
      <w:r w:rsidRPr="009F601F">
        <w:rPr>
          <w:i/>
          <w:spacing w:val="43"/>
          <w:u w:val="single"/>
        </w:rPr>
        <w:t xml:space="preserve"> </w:t>
      </w:r>
      <w:r w:rsidRPr="009F601F">
        <w:rPr>
          <w:i/>
          <w:u w:val="single"/>
        </w:rPr>
        <w:t>период эксплуатации объектов газоснабжения</w:t>
      </w:r>
    </w:p>
    <w:p w14:paraId="6D68E8C5" w14:textId="77777777" w:rsidR="002F0BEB" w:rsidRPr="009F601F" w:rsidRDefault="002F0BEB" w:rsidP="002F0BEB">
      <w:pPr>
        <w:pStyle w:val="ab"/>
        <w:rPr>
          <w:rFonts w:cs="Arial"/>
        </w:rPr>
      </w:pPr>
      <w:r w:rsidRPr="009F601F">
        <w:rPr>
          <w:spacing w:val="-1"/>
        </w:rPr>
        <w:t xml:space="preserve">Для </w:t>
      </w:r>
      <w:r w:rsidRPr="009F601F">
        <w:t xml:space="preserve">предотвращения и </w:t>
      </w:r>
      <w:r w:rsidRPr="009F601F">
        <w:rPr>
          <w:spacing w:val="-1"/>
        </w:rPr>
        <w:t xml:space="preserve">минимизации негативного </w:t>
      </w:r>
      <w:r w:rsidRPr="009F601F">
        <w:t xml:space="preserve">воздействия </w:t>
      </w:r>
      <w:r w:rsidRPr="009F601F">
        <w:rPr>
          <w:spacing w:val="-1"/>
        </w:rPr>
        <w:t>на</w:t>
      </w:r>
      <w:r w:rsidRPr="009F601F">
        <w:rPr>
          <w:spacing w:val="20"/>
        </w:rPr>
        <w:t xml:space="preserve"> </w:t>
      </w:r>
      <w:r w:rsidRPr="009F601F">
        <w:t>атмосферный</w:t>
      </w:r>
      <w:r w:rsidRPr="009F601F">
        <w:rPr>
          <w:spacing w:val="-1"/>
        </w:rPr>
        <w:t xml:space="preserve"> воздух запланированы</w:t>
      </w:r>
      <w:r w:rsidRPr="009F601F">
        <w:rPr>
          <w:spacing w:val="1"/>
        </w:rPr>
        <w:t xml:space="preserve"> </w:t>
      </w:r>
      <w:r w:rsidRPr="009F601F">
        <w:t>следующие</w:t>
      </w:r>
      <w:r w:rsidRPr="009F601F">
        <w:rPr>
          <w:spacing w:val="-2"/>
        </w:rPr>
        <w:t xml:space="preserve"> </w:t>
      </w:r>
      <w:r w:rsidRPr="009F601F">
        <w:rPr>
          <w:spacing w:val="-1"/>
        </w:rPr>
        <w:t>мероприятия:</w:t>
      </w:r>
    </w:p>
    <w:p w14:paraId="6CB6D20A" w14:textId="77777777" w:rsidR="002F0BEB" w:rsidRPr="009F601F" w:rsidRDefault="002F0BEB" w:rsidP="002F0BEB">
      <w:pPr>
        <w:pStyle w:val="a2"/>
        <w:rPr>
          <w:rFonts w:cs="Arial"/>
        </w:rPr>
      </w:pPr>
      <w:r w:rsidRPr="009F601F">
        <w:t>строгое</w:t>
      </w:r>
      <w:r w:rsidRPr="009F601F">
        <w:rPr>
          <w:spacing w:val="41"/>
        </w:rPr>
        <w:t xml:space="preserve"> </w:t>
      </w:r>
      <w:r w:rsidRPr="009F601F">
        <w:t>соблюдение</w:t>
      </w:r>
      <w:r w:rsidRPr="009F601F">
        <w:rPr>
          <w:spacing w:val="42"/>
        </w:rPr>
        <w:t xml:space="preserve"> </w:t>
      </w:r>
      <w:r w:rsidRPr="009F601F">
        <w:t>установленных</w:t>
      </w:r>
      <w:r w:rsidRPr="009F601F">
        <w:rPr>
          <w:spacing w:val="41"/>
        </w:rPr>
        <w:t xml:space="preserve"> </w:t>
      </w:r>
      <w:r w:rsidRPr="009F601F">
        <w:t>размеров</w:t>
      </w:r>
      <w:r w:rsidRPr="009F601F">
        <w:rPr>
          <w:spacing w:val="42"/>
        </w:rPr>
        <w:t xml:space="preserve"> </w:t>
      </w:r>
      <w:r w:rsidRPr="009F601F">
        <w:t>зон</w:t>
      </w:r>
      <w:r w:rsidRPr="009F601F">
        <w:rPr>
          <w:spacing w:val="43"/>
        </w:rPr>
        <w:t xml:space="preserve"> </w:t>
      </w:r>
      <w:r w:rsidRPr="009F601F">
        <w:t>особого</w:t>
      </w:r>
      <w:r w:rsidRPr="009F601F">
        <w:rPr>
          <w:spacing w:val="41"/>
        </w:rPr>
        <w:t xml:space="preserve"> </w:t>
      </w:r>
      <w:r w:rsidRPr="009F601F">
        <w:t>режима</w:t>
      </w:r>
      <w:r w:rsidRPr="009F601F">
        <w:rPr>
          <w:spacing w:val="41"/>
        </w:rPr>
        <w:t xml:space="preserve"> </w:t>
      </w:r>
      <w:r w:rsidRPr="009F601F">
        <w:t>(СЗЗ, охранных зон, зон минимальных</w:t>
      </w:r>
      <w:r w:rsidRPr="009F601F">
        <w:rPr>
          <w:spacing w:val="-2"/>
        </w:rPr>
        <w:t xml:space="preserve"> </w:t>
      </w:r>
      <w:r w:rsidRPr="009F601F">
        <w:t>разрывов и т. п.);</w:t>
      </w:r>
    </w:p>
    <w:p w14:paraId="3CA4A8DE" w14:textId="77777777" w:rsidR="002F0BEB" w:rsidRPr="009F601F" w:rsidRDefault="002F0BEB" w:rsidP="002F0BEB">
      <w:pPr>
        <w:pStyle w:val="a2"/>
        <w:rPr>
          <w:rFonts w:cs="Arial"/>
        </w:rPr>
      </w:pPr>
      <w:r w:rsidRPr="009F601F">
        <w:t>предупреждение неорганизованных выбросов за счет постоянного</w:t>
      </w:r>
      <w:r w:rsidRPr="009F601F">
        <w:rPr>
          <w:spacing w:val="21"/>
        </w:rPr>
        <w:t xml:space="preserve"> </w:t>
      </w:r>
      <w:r w:rsidRPr="009F601F">
        <w:t>контроля запорно-регулирующей</w:t>
      </w:r>
      <w:r w:rsidRPr="009F601F">
        <w:rPr>
          <w:spacing w:val="1"/>
        </w:rPr>
        <w:t xml:space="preserve"> </w:t>
      </w:r>
      <w:r w:rsidRPr="009F601F">
        <w:t>арматуры,</w:t>
      </w:r>
      <w:r w:rsidRPr="009F601F">
        <w:rPr>
          <w:spacing w:val="1"/>
        </w:rPr>
        <w:t xml:space="preserve"> </w:t>
      </w:r>
      <w:r w:rsidRPr="009F601F">
        <w:t>линейной части;</w:t>
      </w:r>
    </w:p>
    <w:p w14:paraId="13EF2165" w14:textId="77777777" w:rsidR="002F0BEB" w:rsidRPr="009F601F" w:rsidRDefault="002F0BEB" w:rsidP="002F0BEB">
      <w:pPr>
        <w:pStyle w:val="a2"/>
        <w:rPr>
          <w:rFonts w:cs="Arial"/>
        </w:rPr>
      </w:pPr>
      <w:r w:rsidRPr="009F601F">
        <w:t>после</w:t>
      </w:r>
      <w:r w:rsidRPr="009F601F">
        <w:rPr>
          <w:spacing w:val="1"/>
        </w:rPr>
        <w:t xml:space="preserve"> </w:t>
      </w:r>
      <w:r w:rsidRPr="009F601F">
        <w:t>ремонтных работ</w:t>
      </w:r>
      <w:r w:rsidRPr="009F601F">
        <w:rPr>
          <w:spacing w:val="3"/>
        </w:rPr>
        <w:t xml:space="preserve"> </w:t>
      </w:r>
      <w:r w:rsidRPr="009F601F">
        <w:t>перед</w:t>
      </w:r>
      <w:r w:rsidRPr="009F601F">
        <w:rPr>
          <w:spacing w:val="2"/>
        </w:rPr>
        <w:t xml:space="preserve"> </w:t>
      </w:r>
      <w:r w:rsidRPr="009F601F">
        <w:t>вводом</w:t>
      </w:r>
      <w:r w:rsidRPr="009F601F">
        <w:rPr>
          <w:spacing w:val="3"/>
        </w:rPr>
        <w:t xml:space="preserve"> </w:t>
      </w:r>
      <w:r w:rsidRPr="009F601F">
        <w:t>в</w:t>
      </w:r>
      <w:r w:rsidRPr="009F601F">
        <w:rPr>
          <w:spacing w:val="1"/>
        </w:rPr>
        <w:t xml:space="preserve"> </w:t>
      </w:r>
      <w:r w:rsidRPr="009F601F">
        <w:t>эксплуатацию</w:t>
      </w:r>
      <w:r w:rsidRPr="009F601F">
        <w:rPr>
          <w:spacing w:val="1"/>
        </w:rPr>
        <w:t xml:space="preserve"> </w:t>
      </w:r>
      <w:r w:rsidRPr="009F601F">
        <w:t>(и заполнением</w:t>
      </w:r>
      <w:r w:rsidRPr="009F601F">
        <w:rPr>
          <w:spacing w:val="25"/>
        </w:rPr>
        <w:t xml:space="preserve"> </w:t>
      </w:r>
      <w:r w:rsidRPr="009F601F">
        <w:t>всей</w:t>
      </w:r>
      <w:r w:rsidRPr="009F601F">
        <w:rPr>
          <w:spacing w:val="16"/>
        </w:rPr>
        <w:t xml:space="preserve"> </w:t>
      </w:r>
      <w:r w:rsidRPr="009F601F">
        <w:t>системы</w:t>
      </w:r>
      <w:r w:rsidRPr="009F601F">
        <w:rPr>
          <w:spacing w:val="16"/>
        </w:rPr>
        <w:t xml:space="preserve"> </w:t>
      </w:r>
      <w:r w:rsidRPr="009F601F">
        <w:t>природным</w:t>
      </w:r>
      <w:r w:rsidRPr="009F601F">
        <w:rPr>
          <w:spacing w:val="16"/>
        </w:rPr>
        <w:t xml:space="preserve"> </w:t>
      </w:r>
      <w:r w:rsidRPr="009F601F">
        <w:t>газом)</w:t>
      </w:r>
      <w:r w:rsidRPr="009F601F">
        <w:rPr>
          <w:spacing w:val="16"/>
        </w:rPr>
        <w:t xml:space="preserve"> </w:t>
      </w:r>
      <w:r w:rsidRPr="009F601F">
        <w:t>для</w:t>
      </w:r>
      <w:r w:rsidRPr="009F601F">
        <w:rPr>
          <w:spacing w:val="14"/>
        </w:rPr>
        <w:t xml:space="preserve"> </w:t>
      </w:r>
      <w:r w:rsidRPr="009F601F">
        <w:t>минимизации</w:t>
      </w:r>
      <w:r w:rsidRPr="009F601F">
        <w:rPr>
          <w:spacing w:val="16"/>
        </w:rPr>
        <w:t xml:space="preserve"> </w:t>
      </w:r>
      <w:r w:rsidRPr="009F601F">
        <w:t>ущерба</w:t>
      </w:r>
      <w:r w:rsidRPr="009F601F">
        <w:rPr>
          <w:spacing w:val="15"/>
        </w:rPr>
        <w:t xml:space="preserve"> </w:t>
      </w:r>
      <w:r w:rsidRPr="009F601F">
        <w:t>атмосфере</w:t>
      </w:r>
      <w:r w:rsidRPr="009F601F">
        <w:rPr>
          <w:spacing w:val="15"/>
        </w:rPr>
        <w:t xml:space="preserve"> </w:t>
      </w:r>
      <w:r w:rsidRPr="009F601F">
        <w:t>выполнять</w:t>
      </w:r>
      <w:r w:rsidRPr="009F601F">
        <w:rPr>
          <w:spacing w:val="45"/>
        </w:rPr>
        <w:t xml:space="preserve"> </w:t>
      </w:r>
      <w:r w:rsidRPr="009F601F">
        <w:t>продувку</w:t>
      </w:r>
      <w:r w:rsidRPr="009F601F">
        <w:rPr>
          <w:spacing w:val="59"/>
        </w:rPr>
        <w:t xml:space="preserve"> </w:t>
      </w:r>
      <w:r w:rsidRPr="009F601F">
        <w:t>газопроводов</w:t>
      </w:r>
      <w:r w:rsidRPr="009F601F">
        <w:rPr>
          <w:spacing w:val="61"/>
        </w:rPr>
        <w:t xml:space="preserve"> </w:t>
      </w:r>
      <w:r w:rsidRPr="009F601F">
        <w:t>и</w:t>
      </w:r>
      <w:r w:rsidRPr="009F601F">
        <w:rPr>
          <w:spacing w:val="61"/>
        </w:rPr>
        <w:t xml:space="preserve"> </w:t>
      </w:r>
      <w:r w:rsidRPr="009F601F">
        <w:t>технологического</w:t>
      </w:r>
      <w:r w:rsidRPr="009F601F">
        <w:rPr>
          <w:spacing w:val="60"/>
        </w:rPr>
        <w:t xml:space="preserve"> </w:t>
      </w:r>
      <w:r w:rsidRPr="009F601F">
        <w:t>оборудования</w:t>
      </w:r>
      <w:r w:rsidRPr="009F601F">
        <w:rPr>
          <w:spacing w:val="61"/>
        </w:rPr>
        <w:t xml:space="preserve"> </w:t>
      </w:r>
      <w:r w:rsidRPr="009F601F">
        <w:t>с</w:t>
      </w:r>
      <w:r w:rsidRPr="009F601F">
        <w:rPr>
          <w:spacing w:val="61"/>
        </w:rPr>
        <w:t xml:space="preserve"> </w:t>
      </w:r>
      <w:r w:rsidRPr="009F601F">
        <w:t>использованием</w:t>
      </w:r>
      <w:r w:rsidRPr="009F601F">
        <w:rPr>
          <w:spacing w:val="23"/>
        </w:rPr>
        <w:t xml:space="preserve"> </w:t>
      </w:r>
      <w:r w:rsidRPr="009F601F">
        <w:t>инертного газа (азота);</w:t>
      </w:r>
    </w:p>
    <w:p w14:paraId="57E0E3E0" w14:textId="77777777" w:rsidR="002F0BEB" w:rsidRPr="009F601F" w:rsidRDefault="002F0BEB" w:rsidP="002F0BEB">
      <w:pPr>
        <w:pStyle w:val="a2"/>
        <w:rPr>
          <w:rFonts w:cs="Arial"/>
        </w:rPr>
      </w:pPr>
      <w:r w:rsidRPr="009F601F">
        <w:t>проведение</w:t>
      </w:r>
      <w:r w:rsidRPr="009F601F">
        <w:rPr>
          <w:spacing w:val="29"/>
        </w:rPr>
        <w:t xml:space="preserve"> </w:t>
      </w:r>
      <w:r w:rsidRPr="009F601F">
        <w:t>контроля</w:t>
      </w:r>
      <w:r w:rsidRPr="009F601F">
        <w:rPr>
          <w:spacing w:val="29"/>
        </w:rPr>
        <w:t xml:space="preserve"> </w:t>
      </w:r>
      <w:r w:rsidRPr="009F601F">
        <w:t>выбросов</w:t>
      </w:r>
      <w:r w:rsidRPr="009F601F">
        <w:rPr>
          <w:spacing w:val="29"/>
        </w:rPr>
        <w:t xml:space="preserve"> </w:t>
      </w:r>
      <w:r w:rsidRPr="009F601F">
        <w:t>на</w:t>
      </w:r>
      <w:r w:rsidRPr="009F601F">
        <w:rPr>
          <w:spacing w:val="29"/>
        </w:rPr>
        <w:t xml:space="preserve"> </w:t>
      </w:r>
      <w:r w:rsidRPr="009F601F">
        <w:t>соответствие</w:t>
      </w:r>
      <w:r w:rsidRPr="009F601F">
        <w:rPr>
          <w:spacing w:val="29"/>
        </w:rPr>
        <w:t xml:space="preserve"> </w:t>
      </w:r>
      <w:r w:rsidRPr="009F601F">
        <w:t>нормативов</w:t>
      </w:r>
      <w:r w:rsidRPr="009F601F">
        <w:rPr>
          <w:spacing w:val="29"/>
        </w:rPr>
        <w:t xml:space="preserve"> </w:t>
      </w:r>
      <w:r w:rsidRPr="009F601F">
        <w:t>ПДВ</w:t>
      </w:r>
      <w:r w:rsidRPr="009F601F">
        <w:rPr>
          <w:spacing w:val="30"/>
        </w:rPr>
        <w:t xml:space="preserve"> </w:t>
      </w:r>
      <w:r w:rsidRPr="009F601F">
        <w:t>(по</w:t>
      </w:r>
      <w:r w:rsidRPr="009F601F">
        <w:rPr>
          <w:spacing w:val="32"/>
        </w:rPr>
        <w:t xml:space="preserve"> </w:t>
      </w:r>
      <w:r w:rsidRPr="009F601F">
        <w:t>плану-графику</w:t>
      </w:r>
      <w:r w:rsidRPr="009F601F">
        <w:rPr>
          <w:spacing w:val="-2"/>
        </w:rPr>
        <w:t xml:space="preserve"> </w:t>
      </w:r>
      <w:r w:rsidRPr="009F601F">
        <w:t>проекта нормативов ПДВ).</w:t>
      </w:r>
    </w:p>
    <w:p w14:paraId="6992ED73" w14:textId="77777777" w:rsidR="002F0BEB" w:rsidRPr="009F601F" w:rsidRDefault="002F0BEB" w:rsidP="002F0BEB">
      <w:pPr>
        <w:pStyle w:val="ab"/>
        <w:rPr>
          <w:rFonts w:cs="Arial"/>
        </w:rPr>
      </w:pPr>
      <w:r w:rsidRPr="009F601F">
        <w:t>Для</w:t>
      </w:r>
      <w:r w:rsidRPr="009F601F">
        <w:rPr>
          <w:spacing w:val="42"/>
        </w:rPr>
        <w:t xml:space="preserve"> </w:t>
      </w:r>
      <w:r w:rsidRPr="009F601F">
        <w:t>снижения</w:t>
      </w:r>
      <w:r w:rsidRPr="009F601F">
        <w:rPr>
          <w:spacing w:val="42"/>
        </w:rPr>
        <w:t xml:space="preserve"> </w:t>
      </w:r>
      <w:r w:rsidRPr="009F601F">
        <w:t>вредных</w:t>
      </w:r>
      <w:r w:rsidRPr="009F601F">
        <w:rPr>
          <w:spacing w:val="42"/>
        </w:rPr>
        <w:t xml:space="preserve"> </w:t>
      </w:r>
      <w:r w:rsidRPr="009F601F">
        <w:t>выбросов</w:t>
      </w:r>
      <w:r w:rsidRPr="009F601F">
        <w:rPr>
          <w:spacing w:val="42"/>
        </w:rPr>
        <w:t xml:space="preserve"> </w:t>
      </w:r>
      <w:r w:rsidRPr="009F601F">
        <w:t>ГРП</w:t>
      </w:r>
      <w:r w:rsidRPr="009F601F">
        <w:rPr>
          <w:spacing w:val="43"/>
        </w:rPr>
        <w:t xml:space="preserve"> </w:t>
      </w:r>
      <w:r w:rsidRPr="009F601F">
        <w:t>в</w:t>
      </w:r>
      <w:r w:rsidRPr="009F601F">
        <w:rPr>
          <w:spacing w:val="43"/>
        </w:rPr>
        <w:t xml:space="preserve"> </w:t>
      </w:r>
      <w:r w:rsidRPr="009F601F">
        <w:t>периоды</w:t>
      </w:r>
      <w:r w:rsidRPr="009F601F">
        <w:rPr>
          <w:spacing w:val="43"/>
        </w:rPr>
        <w:t xml:space="preserve"> </w:t>
      </w:r>
      <w:r w:rsidRPr="009F601F">
        <w:t>неблагоприятных</w:t>
      </w:r>
      <w:r w:rsidRPr="009F601F">
        <w:rPr>
          <w:spacing w:val="26"/>
        </w:rPr>
        <w:t xml:space="preserve"> </w:t>
      </w:r>
      <w:r w:rsidRPr="009F601F">
        <w:t>метеоусловий предложены</w:t>
      </w:r>
      <w:r w:rsidRPr="009F601F">
        <w:rPr>
          <w:spacing w:val="1"/>
        </w:rPr>
        <w:t xml:space="preserve"> </w:t>
      </w:r>
      <w:r w:rsidRPr="009F601F">
        <w:t>следующие специальные мероприятия:</w:t>
      </w:r>
    </w:p>
    <w:p w14:paraId="44AC5641" w14:textId="77777777" w:rsidR="002F0BEB" w:rsidRPr="009F601F" w:rsidRDefault="002F0BEB" w:rsidP="002F0BEB">
      <w:pPr>
        <w:pStyle w:val="a2"/>
        <w:rPr>
          <w:rFonts w:cs="Arial"/>
        </w:rPr>
      </w:pPr>
      <w:r w:rsidRPr="009F601F">
        <w:t>запрещение</w:t>
      </w:r>
      <w:r w:rsidRPr="009F601F">
        <w:rPr>
          <w:spacing w:val="15"/>
        </w:rPr>
        <w:t xml:space="preserve"> </w:t>
      </w:r>
      <w:r w:rsidRPr="009F601F">
        <w:t>работ,</w:t>
      </w:r>
      <w:r w:rsidRPr="009F601F">
        <w:rPr>
          <w:spacing w:val="17"/>
        </w:rPr>
        <w:t xml:space="preserve"> </w:t>
      </w:r>
      <w:r w:rsidRPr="009F601F">
        <w:t>сопровождаемых</w:t>
      </w:r>
      <w:r w:rsidRPr="009F601F">
        <w:rPr>
          <w:spacing w:val="15"/>
        </w:rPr>
        <w:t xml:space="preserve"> </w:t>
      </w:r>
      <w:r w:rsidRPr="009F601F">
        <w:t>залповыми</w:t>
      </w:r>
      <w:r w:rsidRPr="009F601F">
        <w:rPr>
          <w:spacing w:val="16"/>
        </w:rPr>
        <w:t xml:space="preserve"> </w:t>
      </w:r>
      <w:r w:rsidRPr="009F601F">
        <w:t>выбросами</w:t>
      </w:r>
      <w:r w:rsidRPr="009F601F">
        <w:rPr>
          <w:spacing w:val="16"/>
        </w:rPr>
        <w:t xml:space="preserve"> </w:t>
      </w:r>
      <w:r w:rsidRPr="009F601F">
        <w:t>природного</w:t>
      </w:r>
      <w:r w:rsidRPr="009F601F">
        <w:rPr>
          <w:spacing w:val="22"/>
        </w:rPr>
        <w:t xml:space="preserve"> </w:t>
      </w:r>
      <w:r w:rsidRPr="009F601F">
        <w:t>газа (плановые ремонтные</w:t>
      </w:r>
      <w:r w:rsidRPr="009F601F">
        <w:rPr>
          <w:spacing w:val="-2"/>
        </w:rPr>
        <w:t xml:space="preserve"> </w:t>
      </w:r>
      <w:r w:rsidRPr="009F601F">
        <w:t>работы и</w:t>
      </w:r>
      <w:r w:rsidRPr="009F601F">
        <w:rPr>
          <w:spacing w:val="-2"/>
        </w:rPr>
        <w:t xml:space="preserve"> </w:t>
      </w:r>
      <w:r w:rsidRPr="009F601F">
        <w:t>др.);</w:t>
      </w:r>
    </w:p>
    <w:p w14:paraId="2275D0A9" w14:textId="77777777" w:rsidR="002F0BEB" w:rsidRPr="009F601F" w:rsidRDefault="002F0BEB" w:rsidP="002F0BEB">
      <w:pPr>
        <w:pStyle w:val="a2"/>
        <w:rPr>
          <w:rFonts w:cs="Arial"/>
        </w:rPr>
      </w:pPr>
      <w:r w:rsidRPr="009F601F">
        <w:t>проведение</w:t>
      </w:r>
      <w:r w:rsidRPr="009F601F">
        <w:rPr>
          <w:spacing w:val="14"/>
        </w:rPr>
        <w:t xml:space="preserve"> </w:t>
      </w:r>
      <w:r w:rsidRPr="009F601F">
        <w:t>дополнительного</w:t>
      </w:r>
      <w:r w:rsidRPr="009F601F">
        <w:rPr>
          <w:spacing w:val="14"/>
        </w:rPr>
        <w:t xml:space="preserve"> </w:t>
      </w:r>
      <w:r w:rsidRPr="009F601F">
        <w:t>контроля</w:t>
      </w:r>
      <w:r w:rsidRPr="009F601F">
        <w:rPr>
          <w:spacing w:val="14"/>
        </w:rPr>
        <w:t xml:space="preserve"> </w:t>
      </w:r>
      <w:r w:rsidRPr="009F601F">
        <w:t>за</w:t>
      </w:r>
      <w:r w:rsidRPr="009F601F">
        <w:rPr>
          <w:spacing w:val="14"/>
        </w:rPr>
        <w:t xml:space="preserve"> </w:t>
      </w:r>
      <w:r w:rsidRPr="009F601F">
        <w:t>состоянием</w:t>
      </w:r>
      <w:r w:rsidRPr="009F601F">
        <w:rPr>
          <w:spacing w:val="15"/>
        </w:rPr>
        <w:t xml:space="preserve"> </w:t>
      </w:r>
      <w:r w:rsidRPr="009F601F">
        <w:t>запорно-</w:t>
      </w:r>
      <w:r w:rsidRPr="009F601F">
        <w:rPr>
          <w:spacing w:val="24"/>
        </w:rPr>
        <w:t xml:space="preserve"> </w:t>
      </w:r>
      <w:r w:rsidRPr="009F601F">
        <w:t>регулирующей</w:t>
      </w:r>
      <w:r w:rsidRPr="009F601F">
        <w:rPr>
          <w:spacing w:val="24"/>
        </w:rPr>
        <w:t xml:space="preserve"> </w:t>
      </w:r>
      <w:r w:rsidRPr="009F601F">
        <w:t>арматуры,</w:t>
      </w:r>
      <w:r w:rsidRPr="009F601F">
        <w:rPr>
          <w:spacing w:val="25"/>
        </w:rPr>
        <w:t xml:space="preserve"> </w:t>
      </w:r>
      <w:r w:rsidRPr="009F601F">
        <w:t>а</w:t>
      </w:r>
      <w:r w:rsidRPr="009F601F">
        <w:rPr>
          <w:spacing w:val="24"/>
        </w:rPr>
        <w:t xml:space="preserve"> </w:t>
      </w:r>
      <w:r w:rsidRPr="009F601F">
        <w:t>также</w:t>
      </w:r>
      <w:r w:rsidRPr="009F601F">
        <w:rPr>
          <w:spacing w:val="24"/>
        </w:rPr>
        <w:t xml:space="preserve"> </w:t>
      </w:r>
      <w:r w:rsidRPr="009F601F">
        <w:t>линейной</w:t>
      </w:r>
      <w:r w:rsidRPr="009F601F">
        <w:rPr>
          <w:spacing w:val="25"/>
        </w:rPr>
        <w:t xml:space="preserve"> </w:t>
      </w:r>
      <w:r w:rsidRPr="009F601F">
        <w:t>части,</w:t>
      </w:r>
      <w:r w:rsidRPr="009F601F">
        <w:rPr>
          <w:spacing w:val="25"/>
        </w:rPr>
        <w:t xml:space="preserve"> </w:t>
      </w:r>
      <w:r w:rsidRPr="009F601F">
        <w:t>на</w:t>
      </w:r>
      <w:r w:rsidRPr="009F601F">
        <w:rPr>
          <w:spacing w:val="24"/>
        </w:rPr>
        <w:t xml:space="preserve"> </w:t>
      </w:r>
      <w:r w:rsidRPr="009F601F">
        <w:t>предмет</w:t>
      </w:r>
      <w:r w:rsidRPr="009F601F">
        <w:rPr>
          <w:spacing w:val="24"/>
        </w:rPr>
        <w:t xml:space="preserve"> </w:t>
      </w:r>
      <w:r w:rsidRPr="009F601F">
        <w:t>выявления</w:t>
      </w:r>
      <w:r w:rsidRPr="009F601F">
        <w:rPr>
          <w:spacing w:val="24"/>
        </w:rPr>
        <w:t xml:space="preserve"> </w:t>
      </w:r>
      <w:r w:rsidRPr="009F601F">
        <w:t>и</w:t>
      </w:r>
      <w:r w:rsidRPr="009F601F">
        <w:rPr>
          <w:spacing w:val="27"/>
        </w:rPr>
        <w:t xml:space="preserve"> </w:t>
      </w:r>
      <w:r w:rsidRPr="009F601F">
        <w:t>устранения возможных утечек</w:t>
      </w:r>
      <w:r w:rsidRPr="009F601F">
        <w:rPr>
          <w:spacing w:val="1"/>
        </w:rPr>
        <w:t xml:space="preserve"> </w:t>
      </w:r>
      <w:r w:rsidRPr="009F601F">
        <w:t>газа;</w:t>
      </w:r>
    </w:p>
    <w:p w14:paraId="1CD29D17" w14:textId="77777777" w:rsidR="002F0BEB" w:rsidRPr="009F601F" w:rsidRDefault="002F0BEB" w:rsidP="002F0BEB">
      <w:pPr>
        <w:pStyle w:val="a2"/>
        <w:rPr>
          <w:rFonts w:cs="Arial"/>
        </w:rPr>
      </w:pPr>
      <w:r w:rsidRPr="009F601F">
        <w:lastRenderedPageBreak/>
        <w:t>перенос</w:t>
      </w:r>
      <w:r w:rsidRPr="009F601F">
        <w:rPr>
          <w:spacing w:val="12"/>
        </w:rPr>
        <w:t xml:space="preserve"> </w:t>
      </w:r>
      <w:r w:rsidRPr="009F601F">
        <w:t>выполнения</w:t>
      </w:r>
      <w:r w:rsidRPr="009F601F">
        <w:rPr>
          <w:spacing w:val="11"/>
        </w:rPr>
        <w:t xml:space="preserve"> </w:t>
      </w:r>
      <w:r w:rsidRPr="009F601F">
        <w:t>плановых</w:t>
      </w:r>
      <w:r w:rsidRPr="009F601F">
        <w:rPr>
          <w:spacing w:val="10"/>
        </w:rPr>
        <w:t xml:space="preserve"> </w:t>
      </w:r>
      <w:r w:rsidRPr="009F601F">
        <w:t>проверок</w:t>
      </w:r>
      <w:r w:rsidRPr="009F601F">
        <w:rPr>
          <w:spacing w:val="13"/>
        </w:rPr>
        <w:t xml:space="preserve"> </w:t>
      </w:r>
      <w:r w:rsidRPr="009F601F">
        <w:t>состояния</w:t>
      </w:r>
      <w:r w:rsidRPr="009F601F">
        <w:rPr>
          <w:spacing w:val="11"/>
        </w:rPr>
        <w:t xml:space="preserve"> </w:t>
      </w:r>
      <w:r w:rsidRPr="009F601F">
        <w:t>технологического</w:t>
      </w:r>
      <w:r w:rsidRPr="009F601F">
        <w:rPr>
          <w:spacing w:val="25"/>
        </w:rPr>
        <w:t xml:space="preserve"> </w:t>
      </w:r>
      <w:r w:rsidRPr="009F601F">
        <w:t>оборудования</w:t>
      </w:r>
      <w:r w:rsidRPr="009F601F">
        <w:rPr>
          <w:spacing w:val="11"/>
        </w:rPr>
        <w:t xml:space="preserve"> </w:t>
      </w:r>
      <w:r w:rsidRPr="009F601F">
        <w:t>(совпадающих</w:t>
      </w:r>
      <w:r w:rsidRPr="009F601F">
        <w:rPr>
          <w:spacing w:val="12"/>
        </w:rPr>
        <w:t xml:space="preserve"> </w:t>
      </w:r>
      <w:r w:rsidRPr="009F601F">
        <w:t>по</w:t>
      </w:r>
      <w:r w:rsidRPr="009F601F">
        <w:rPr>
          <w:spacing w:val="11"/>
        </w:rPr>
        <w:t xml:space="preserve"> </w:t>
      </w:r>
      <w:r w:rsidRPr="009F601F">
        <w:t>сроку</w:t>
      </w:r>
      <w:r w:rsidRPr="009F601F">
        <w:rPr>
          <w:spacing w:val="12"/>
        </w:rPr>
        <w:t xml:space="preserve"> </w:t>
      </w:r>
      <w:r w:rsidRPr="009F601F">
        <w:t>с</w:t>
      </w:r>
      <w:r w:rsidRPr="009F601F">
        <w:rPr>
          <w:spacing w:val="13"/>
        </w:rPr>
        <w:t xml:space="preserve"> </w:t>
      </w:r>
      <w:r w:rsidRPr="009F601F">
        <w:t>периодом</w:t>
      </w:r>
      <w:r w:rsidRPr="009F601F">
        <w:rPr>
          <w:spacing w:val="12"/>
        </w:rPr>
        <w:t xml:space="preserve"> </w:t>
      </w:r>
      <w:r w:rsidRPr="009F601F">
        <w:t>неблагоприятных</w:t>
      </w:r>
      <w:r w:rsidRPr="009F601F">
        <w:rPr>
          <w:spacing w:val="25"/>
        </w:rPr>
        <w:t xml:space="preserve"> </w:t>
      </w:r>
      <w:r w:rsidRPr="009F601F">
        <w:t>метеоусловий)</w:t>
      </w:r>
      <w:r w:rsidRPr="009F601F">
        <w:rPr>
          <w:spacing w:val="44"/>
        </w:rPr>
        <w:t xml:space="preserve"> </w:t>
      </w:r>
      <w:r w:rsidRPr="009F601F">
        <w:t>на</w:t>
      </w:r>
      <w:r w:rsidRPr="009F601F">
        <w:rPr>
          <w:spacing w:val="44"/>
        </w:rPr>
        <w:t xml:space="preserve"> </w:t>
      </w:r>
      <w:r w:rsidRPr="009F601F">
        <w:t>временной</w:t>
      </w:r>
      <w:r w:rsidRPr="009F601F">
        <w:rPr>
          <w:spacing w:val="45"/>
        </w:rPr>
        <w:t xml:space="preserve"> </w:t>
      </w:r>
      <w:r w:rsidRPr="009F601F">
        <w:t>период</w:t>
      </w:r>
      <w:r w:rsidRPr="009F601F">
        <w:rPr>
          <w:spacing w:val="44"/>
        </w:rPr>
        <w:t xml:space="preserve"> </w:t>
      </w:r>
      <w:r w:rsidRPr="009F601F">
        <w:t>после</w:t>
      </w:r>
      <w:r w:rsidRPr="009F601F">
        <w:rPr>
          <w:spacing w:val="45"/>
        </w:rPr>
        <w:t xml:space="preserve"> </w:t>
      </w:r>
      <w:r w:rsidRPr="009F601F">
        <w:t>неблагоприятных</w:t>
      </w:r>
      <w:r w:rsidRPr="009F601F">
        <w:rPr>
          <w:spacing w:val="45"/>
        </w:rPr>
        <w:t xml:space="preserve"> </w:t>
      </w:r>
      <w:r w:rsidRPr="009F601F">
        <w:t>метеоусловий</w:t>
      </w:r>
      <w:r w:rsidRPr="009F601F">
        <w:rPr>
          <w:spacing w:val="45"/>
        </w:rPr>
        <w:t xml:space="preserve"> </w:t>
      </w:r>
      <w:r w:rsidRPr="009F601F">
        <w:t>или</w:t>
      </w:r>
      <w:r w:rsidRPr="009F601F">
        <w:rPr>
          <w:spacing w:val="30"/>
        </w:rPr>
        <w:t xml:space="preserve"> </w:t>
      </w:r>
      <w:r w:rsidRPr="009F601F">
        <w:t>до наступления последних;</w:t>
      </w:r>
    </w:p>
    <w:p w14:paraId="56E14FF3" w14:textId="77777777" w:rsidR="002F0BEB" w:rsidRPr="009F601F" w:rsidRDefault="002F0BEB" w:rsidP="002F0BEB">
      <w:pPr>
        <w:pStyle w:val="a2"/>
      </w:pPr>
      <w:r w:rsidRPr="009F601F">
        <w:t>усиление</w:t>
      </w:r>
      <w:r w:rsidRPr="009F601F">
        <w:rPr>
          <w:spacing w:val="57"/>
        </w:rPr>
        <w:t xml:space="preserve"> </w:t>
      </w:r>
      <w:r w:rsidRPr="009F601F">
        <w:t>контроля</w:t>
      </w:r>
      <w:r w:rsidRPr="009F601F">
        <w:rPr>
          <w:spacing w:val="59"/>
        </w:rPr>
        <w:t xml:space="preserve"> </w:t>
      </w:r>
      <w:r w:rsidRPr="009F601F">
        <w:t>за</w:t>
      </w:r>
      <w:r w:rsidRPr="009F601F">
        <w:rPr>
          <w:spacing w:val="58"/>
        </w:rPr>
        <w:t xml:space="preserve"> </w:t>
      </w:r>
      <w:r w:rsidRPr="009F601F">
        <w:t>работой</w:t>
      </w:r>
      <w:r w:rsidRPr="009F601F">
        <w:rPr>
          <w:spacing w:val="58"/>
        </w:rPr>
        <w:t xml:space="preserve"> </w:t>
      </w:r>
      <w:r w:rsidRPr="009F601F">
        <w:t>технологического</w:t>
      </w:r>
      <w:r w:rsidRPr="009F601F">
        <w:rPr>
          <w:spacing w:val="58"/>
        </w:rPr>
        <w:t xml:space="preserve"> </w:t>
      </w:r>
      <w:r w:rsidRPr="009F601F">
        <w:t>оборудования</w:t>
      </w:r>
      <w:r w:rsidRPr="009F601F">
        <w:rPr>
          <w:spacing w:val="58"/>
        </w:rPr>
        <w:t xml:space="preserve"> </w:t>
      </w:r>
      <w:r w:rsidRPr="009F601F">
        <w:t>(с</w:t>
      </w:r>
      <w:r w:rsidRPr="009F601F">
        <w:rPr>
          <w:spacing w:val="58"/>
        </w:rPr>
        <w:t xml:space="preserve"> </w:t>
      </w:r>
      <w:r w:rsidRPr="009F601F">
        <w:t>целью</w:t>
      </w:r>
      <w:r w:rsidRPr="009F601F">
        <w:rPr>
          <w:spacing w:val="23"/>
        </w:rPr>
        <w:t xml:space="preserve"> </w:t>
      </w:r>
      <w:r w:rsidRPr="009F601F">
        <w:t>предупреждения аварийных остановов оборудования).</w:t>
      </w:r>
    </w:p>
    <w:p w14:paraId="1CC4F9E4" w14:textId="77777777" w:rsidR="002F0BEB" w:rsidRPr="009F601F" w:rsidRDefault="002F0BEB" w:rsidP="002F0BEB">
      <w:pPr>
        <w:pStyle w:val="ab"/>
        <w:spacing w:before="240"/>
        <w:rPr>
          <w:rFonts w:eastAsia="Arial" w:cs="Arial"/>
          <w:i/>
          <w:szCs w:val="24"/>
          <w:u w:val="single"/>
        </w:rPr>
      </w:pPr>
      <w:r w:rsidRPr="009F601F">
        <w:rPr>
          <w:i/>
          <w:u w:val="single"/>
        </w:rPr>
        <w:t>Шумовое воздействие</w:t>
      </w:r>
      <w:r w:rsidRPr="009F601F">
        <w:rPr>
          <w:i/>
          <w:spacing w:val="17"/>
          <w:u w:val="single"/>
        </w:rPr>
        <w:t xml:space="preserve"> </w:t>
      </w:r>
      <w:r w:rsidRPr="009F601F">
        <w:rPr>
          <w:i/>
          <w:u w:val="single"/>
        </w:rPr>
        <w:t>в</w:t>
      </w:r>
      <w:r w:rsidRPr="009F601F">
        <w:rPr>
          <w:i/>
          <w:spacing w:val="17"/>
          <w:u w:val="single"/>
        </w:rPr>
        <w:t xml:space="preserve"> </w:t>
      </w:r>
      <w:r w:rsidRPr="009F601F">
        <w:rPr>
          <w:i/>
          <w:u w:val="single"/>
        </w:rPr>
        <w:t>период</w:t>
      </w:r>
      <w:r w:rsidRPr="009F601F">
        <w:rPr>
          <w:i/>
          <w:spacing w:val="17"/>
          <w:u w:val="single"/>
        </w:rPr>
        <w:t xml:space="preserve"> </w:t>
      </w:r>
      <w:r w:rsidRPr="009F601F">
        <w:rPr>
          <w:i/>
          <w:u w:val="single"/>
        </w:rPr>
        <w:t>эксплуатации</w:t>
      </w:r>
      <w:r w:rsidRPr="009F601F">
        <w:rPr>
          <w:i/>
          <w:spacing w:val="29"/>
          <w:u w:val="single"/>
        </w:rPr>
        <w:t xml:space="preserve"> </w:t>
      </w:r>
      <w:r w:rsidRPr="009F601F">
        <w:rPr>
          <w:i/>
          <w:u w:val="single"/>
        </w:rPr>
        <w:t>объектов газоснабжения</w:t>
      </w:r>
    </w:p>
    <w:p w14:paraId="4BB366C9" w14:textId="77777777" w:rsidR="002F0BEB" w:rsidRPr="009F601F" w:rsidRDefault="002F0BEB" w:rsidP="002F0BEB">
      <w:pPr>
        <w:pStyle w:val="ab"/>
        <w:rPr>
          <w:rFonts w:cs="Arial"/>
        </w:rPr>
      </w:pPr>
      <w:r w:rsidRPr="009F601F">
        <w:t>Шумовые</w:t>
      </w:r>
      <w:r w:rsidRPr="009F601F">
        <w:rPr>
          <w:spacing w:val="45"/>
        </w:rPr>
        <w:t xml:space="preserve"> </w:t>
      </w:r>
      <w:r w:rsidRPr="009F601F">
        <w:t>характеристики</w:t>
      </w:r>
      <w:r w:rsidRPr="009F601F">
        <w:rPr>
          <w:spacing w:val="47"/>
        </w:rPr>
        <w:t xml:space="preserve"> </w:t>
      </w:r>
      <w:r w:rsidRPr="009F601F">
        <w:t>оборудования</w:t>
      </w:r>
      <w:r w:rsidRPr="009F601F">
        <w:rPr>
          <w:spacing w:val="47"/>
        </w:rPr>
        <w:t xml:space="preserve"> </w:t>
      </w:r>
      <w:r w:rsidRPr="009F601F">
        <w:t>устанавливают</w:t>
      </w:r>
      <w:r w:rsidRPr="009F601F">
        <w:rPr>
          <w:spacing w:val="47"/>
        </w:rPr>
        <w:t xml:space="preserve"> </w:t>
      </w:r>
      <w:r w:rsidRPr="009F601F">
        <w:rPr>
          <w:spacing w:val="-1"/>
        </w:rPr>
        <w:t>на</w:t>
      </w:r>
      <w:r w:rsidRPr="009F601F">
        <w:rPr>
          <w:spacing w:val="47"/>
        </w:rPr>
        <w:t xml:space="preserve"> </w:t>
      </w:r>
      <w:r w:rsidRPr="009F601F">
        <w:rPr>
          <w:spacing w:val="-1"/>
        </w:rPr>
        <w:t>основании</w:t>
      </w:r>
      <w:r w:rsidRPr="009F601F">
        <w:rPr>
          <w:spacing w:val="23"/>
        </w:rPr>
        <w:t xml:space="preserve"> </w:t>
      </w:r>
      <w:r w:rsidRPr="009F601F">
        <w:rPr>
          <w:spacing w:val="-1"/>
        </w:rPr>
        <w:t>паспортных</w:t>
      </w:r>
      <w:r w:rsidRPr="009F601F">
        <w:rPr>
          <w:spacing w:val="43"/>
        </w:rPr>
        <w:t xml:space="preserve"> </w:t>
      </w:r>
      <w:r w:rsidRPr="009F601F">
        <w:rPr>
          <w:spacing w:val="-1"/>
        </w:rPr>
        <w:t>данных</w:t>
      </w:r>
      <w:r w:rsidRPr="009F601F">
        <w:rPr>
          <w:spacing w:val="45"/>
        </w:rPr>
        <w:t xml:space="preserve"> </w:t>
      </w:r>
      <w:r w:rsidRPr="009F601F">
        <w:rPr>
          <w:spacing w:val="-1"/>
        </w:rPr>
        <w:t>завода-изготовителя,</w:t>
      </w:r>
      <w:r w:rsidRPr="009F601F">
        <w:rPr>
          <w:spacing w:val="43"/>
        </w:rPr>
        <w:t xml:space="preserve"> </w:t>
      </w:r>
      <w:r w:rsidRPr="009F601F">
        <w:t>Каталога,</w:t>
      </w:r>
      <w:r w:rsidRPr="009F601F">
        <w:rPr>
          <w:spacing w:val="43"/>
        </w:rPr>
        <w:t xml:space="preserve"> </w:t>
      </w:r>
      <w:r w:rsidRPr="009F601F">
        <w:rPr>
          <w:spacing w:val="-1"/>
        </w:rPr>
        <w:t>СТО</w:t>
      </w:r>
      <w:r w:rsidRPr="009F601F">
        <w:rPr>
          <w:spacing w:val="44"/>
        </w:rPr>
        <w:t xml:space="preserve"> </w:t>
      </w:r>
      <w:r w:rsidRPr="009F601F">
        <w:rPr>
          <w:spacing w:val="-1"/>
        </w:rPr>
        <w:t>Газпром</w:t>
      </w:r>
      <w:r w:rsidRPr="009F601F">
        <w:rPr>
          <w:spacing w:val="45"/>
        </w:rPr>
        <w:t xml:space="preserve"> </w:t>
      </w:r>
      <w:r w:rsidRPr="009F601F">
        <w:rPr>
          <w:spacing w:val="-1"/>
        </w:rPr>
        <w:t>2-3.5-041,</w:t>
      </w:r>
      <w:r w:rsidRPr="009F601F">
        <w:rPr>
          <w:spacing w:val="46"/>
        </w:rPr>
        <w:t xml:space="preserve"> </w:t>
      </w:r>
      <w:r w:rsidRPr="009F601F">
        <w:t>других</w:t>
      </w:r>
      <w:r w:rsidRPr="009F601F">
        <w:rPr>
          <w:spacing w:val="-2"/>
        </w:rPr>
        <w:t xml:space="preserve"> </w:t>
      </w:r>
      <w:r w:rsidRPr="009F601F">
        <w:t>документов.</w:t>
      </w:r>
    </w:p>
    <w:p w14:paraId="3C7B0762" w14:textId="77777777" w:rsidR="002F0BEB" w:rsidRPr="009F601F" w:rsidRDefault="002F0BEB" w:rsidP="002F0BEB">
      <w:pPr>
        <w:pStyle w:val="ab"/>
        <w:rPr>
          <w:rFonts w:cs="Arial"/>
        </w:rPr>
      </w:pPr>
      <w:r w:rsidRPr="009F601F">
        <w:t>При</w:t>
      </w:r>
      <w:r w:rsidRPr="009F601F">
        <w:rPr>
          <w:spacing w:val="3"/>
        </w:rPr>
        <w:t xml:space="preserve"> </w:t>
      </w:r>
      <w:r w:rsidRPr="009F601F">
        <w:t>эксплуатации</w:t>
      </w:r>
      <w:r w:rsidRPr="009F601F">
        <w:rPr>
          <w:spacing w:val="3"/>
        </w:rPr>
        <w:t xml:space="preserve"> </w:t>
      </w:r>
      <w:r w:rsidRPr="009F601F">
        <w:rPr>
          <w:spacing w:val="-2"/>
        </w:rPr>
        <w:t>ГРП</w:t>
      </w:r>
      <w:r w:rsidRPr="009F601F">
        <w:rPr>
          <w:spacing w:val="3"/>
        </w:rPr>
        <w:t xml:space="preserve"> </w:t>
      </w:r>
      <w:r w:rsidRPr="009F601F">
        <w:t>источниками</w:t>
      </w:r>
      <w:r w:rsidRPr="009F601F">
        <w:rPr>
          <w:spacing w:val="3"/>
        </w:rPr>
        <w:t xml:space="preserve"> </w:t>
      </w:r>
      <w:r w:rsidRPr="009F601F">
        <w:rPr>
          <w:spacing w:val="-1"/>
        </w:rPr>
        <w:t>постоянного</w:t>
      </w:r>
      <w:r w:rsidRPr="009F601F">
        <w:rPr>
          <w:spacing w:val="3"/>
        </w:rPr>
        <w:t xml:space="preserve"> </w:t>
      </w:r>
      <w:r w:rsidRPr="009F601F">
        <w:t>внутреннего</w:t>
      </w:r>
      <w:r w:rsidRPr="009F601F">
        <w:rPr>
          <w:spacing w:val="3"/>
        </w:rPr>
        <w:t xml:space="preserve"> </w:t>
      </w:r>
      <w:r w:rsidRPr="009F601F">
        <w:t>шума</w:t>
      </w:r>
      <w:r w:rsidRPr="009F601F">
        <w:rPr>
          <w:spacing w:val="2"/>
        </w:rPr>
        <w:t xml:space="preserve"> </w:t>
      </w:r>
      <w:r w:rsidRPr="009F601F">
        <w:t>могут</w:t>
      </w:r>
      <w:r w:rsidRPr="009F601F">
        <w:rPr>
          <w:spacing w:val="24"/>
        </w:rPr>
        <w:t xml:space="preserve"> </w:t>
      </w:r>
      <w:r w:rsidRPr="009F601F">
        <w:rPr>
          <w:spacing w:val="-1"/>
        </w:rPr>
        <w:t>быть:</w:t>
      </w:r>
    </w:p>
    <w:p w14:paraId="56D716B0" w14:textId="77777777" w:rsidR="002F0BEB" w:rsidRPr="009F601F" w:rsidRDefault="002F0BEB" w:rsidP="002F0BEB">
      <w:pPr>
        <w:pStyle w:val="a2"/>
        <w:rPr>
          <w:rFonts w:cs="Arial"/>
        </w:rPr>
      </w:pPr>
      <w:r w:rsidRPr="009F601F">
        <w:t>узлы редуцирования;</w:t>
      </w:r>
    </w:p>
    <w:p w14:paraId="148E40D9" w14:textId="77777777" w:rsidR="002F0BEB" w:rsidRPr="009F601F" w:rsidRDefault="002F0BEB" w:rsidP="002F0BEB">
      <w:pPr>
        <w:pStyle w:val="a2"/>
        <w:rPr>
          <w:rFonts w:cs="Arial"/>
        </w:rPr>
      </w:pPr>
      <w:r w:rsidRPr="009F601F">
        <w:t>отопительные</w:t>
      </w:r>
      <w:r w:rsidRPr="009F601F">
        <w:rPr>
          <w:spacing w:val="47"/>
        </w:rPr>
        <w:t xml:space="preserve"> </w:t>
      </w:r>
      <w:r w:rsidRPr="009F601F">
        <w:t>котлы</w:t>
      </w:r>
      <w:r w:rsidRPr="009F601F">
        <w:rPr>
          <w:spacing w:val="49"/>
        </w:rPr>
        <w:t xml:space="preserve"> </w:t>
      </w:r>
      <w:r w:rsidRPr="009F601F">
        <w:t>малой</w:t>
      </w:r>
      <w:r w:rsidRPr="009F601F">
        <w:rPr>
          <w:spacing w:val="47"/>
        </w:rPr>
        <w:t xml:space="preserve"> </w:t>
      </w:r>
      <w:r w:rsidRPr="009F601F">
        <w:t>мощности,</w:t>
      </w:r>
      <w:r w:rsidRPr="009F601F">
        <w:rPr>
          <w:spacing w:val="49"/>
        </w:rPr>
        <w:t xml:space="preserve"> </w:t>
      </w:r>
      <w:r w:rsidRPr="009F601F">
        <w:t>в</w:t>
      </w:r>
      <w:r w:rsidRPr="009F601F">
        <w:rPr>
          <w:spacing w:val="49"/>
        </w:rPr>
        <w:t xml:space="preserve"> </w:t>
      </w:r>
      <w:r w:rsidRPr="009F601F">
        <w:t>случае</w:t>
      </w:r>
      <w:r w:rsidRPr="009F601F">
        <w:rPr>
          <w:spacing w:val="48"/>
        </w:rPr>
        <w:t xml:space="preserve"> </w:t>
      </w:r>
      <w:r w:rsidRPr="009F601F">
        <w:t>размещения</w:t>
      </w:r>
      <w:r w:rsidRPr="009F601F">
        <w:rPr>
          <w:spacing w:val="48"/>
        </w:rPr>
        <w:t xml:space="preserve"> </w:t>
      </w:r>
      <w:r w:rsidRPr="009F601F">
        <w:t>ГРП</w:t>
      </w:r>
      <w:r w:rsidRPr="009F601F">
        <w:rPr>
          <w:spacing w:val="49"/>
        </w:rPr>
        <w:t xml:space="preserve"> </w:t>
      </w:r>
      <w:r w:rsidRPr="009F601F">
        <w:t>в</w:t>
      </w:r>
      <w:r w:rsidRPr="009F601F">
        <w:rPr>
          <w:spacing w:val="30"/>
        </w:rPr>
        <w:t xml:space="preserve"> </w:t>
      </w:r>
      <w:r w:rsidRPr="009F601F">
        <w:t>отдельном здании (воздействие не существенное).</w:t>
      </w:r>
    </w:p>
    <w:p w14:paraId="305A6F51" w14:textId="77777777" w:rsidR="002F0BEB" w:rsidRPr="009F601F" w:rsidRDefault="002F0BEB" w:rsidP="002F0BEB">
      <w:pPr>
        <w:pStyle w:val="ab"/>
        <w:rPr>
          <w:rFonts w:cs="Arial"/>
        </w:rPr>
      </w:pPr>
      <w:r w:rsidRPr="009F601F">
        <w:t>Оценка</w:t>
      </w:r>
      <w:r w:rsidRPr="009F601F">
        <w:rPr>
          <w:spacing w:val="-1"/>
        </w:rPr>
        <w:t xml:space="preserve"> шумового</w:t>
      </w:r>
      <w:r w:rsidRPr="009F601F">
        <w:t xml:space="preserve"> воздействия </w:t>
      </w:r>
      <w:r w:rsidRPr="009F601F">
        <w:rPr>
          <w:spacing w:val="-1"/>
        </w:rPr>
        <w:t>подтверждается</w:t>
      </w:r>
      <w:r w:rsidRPr="009F601F">
        <w:t xml:space="preserve"> </w:t>
      </w:r>
      <w:r w:rsidRPr="009F601F">
        <w:rPr>
          <w:spacing w:val="-1"/>
        </w:rPr>
        <w:t>расчетами.</w:t>
      </w:r>
    </w:p>
    <w:p w14:paraId="186D4FE5" w14:textId="77777777" w:rsidR="002F0BEB" w:rsidRPr="009F601F" w:rsidRDefault="002F0BEB" w:rsidP="002F0BEB">
      <w:pPr>
        <w:pStyle w:val="ab"/>
        <w:rPr>
          <w:rFonts w:cs="Arial"/>
        </w:rPr>
      </w:pPr>
      <w:r w:rsidRPr="009F601F">
        <w:rPr>
          <w:spacing w:val="-1"/>
        </w:rPr>
        <w:t>Расчет</w:t>
      </w:r>
      <w:r w:rsidRPr="009F601F">
        <w:rPr>
          <w:spacing w:val="36"/>
        </w:rPr>
        <w:t xml:space="preserve"> </w:t>
      </w:r>
      <w:r w:rsidRPr="009F601F">
        <w:rPr>
          <w:spacing w:val="-1"/>
        </w:rPr>
        <w:t>шумового</w:t>
      </w:r>
      <w:r w:rsidRPr="009F601F">
        <w:rPr>
          <w:spacing w:val="36"/>
        </w:rPr>
        <w:t xml:space="preserve"> </w:t>
      </w:r>
      <w:r w:rsidRPr="009F601F">
        <w:t>воздействия</w:t>
      </w:r>
      <w:r w:rsidRPr="009F601F">
        <w:rPr>
          <w:spacing w:val="35"/>
        </w:rPr>
        <w:t xml:space="preserve"> </w:t>
      </w:r>
      <w:r w:rsidRPr="009F601F">
        <w:rPr>
          <w:spacing w:val="-1"/>
        </w:rPr>
        <w:t>(уровня</w:t>
      </w:r>
      <w:r w:rsidRPr="009F601F">
        <w:rPr>
          <w:spacing w:val="36"/>
        </w:rPr>
        <w:t xml:space="preserve"> </w:t>
      </w:r>
      <w:r w:rsidRPr="009F601F">
        <w:rPr>
          <w:spacing w:val="-1"/>
        </w:rPr>
        <w:t>шума)</w:t>
      </w:r>
      <w:r w:rsidRPr="009F601F">
        <w:rPr>
          <w:spacing w:val="37"/>
        </w:rPr>
        <w:t xml:space="preserve"> </w:t>
      </w:r>
      <w:r w:rsidRPr="009F601F">
        <w:t>осуществляют</w:t>
      </w:r>
      <w:r w:rsidRPr="009F601F">
        <w:rPr>
          <w:spacing w:val="37"/>
        </w:rPr>
        <w:t xml:space="preserve"> </w:t>
      </w:r>
      <w:r w:rsidRPr="009F601F">
        <w:t>в</w:t>
      </w:r>
      <w:r w:rsidRPr="009F601F">
        <w:rPr>
          <w:spacing w:val="36"/>
        </w:rPr>
        <w:t xml:space="preserve"> </w:t>
      </w:r>
      <w:r w:rsidRPr="009F601F">
        <w:rPr>
          <w:spacing w:val="-1"/>
        </w:rPr>
        <w:t>соответствии</w:t>
      </w:r>
      <w:r w:rsidRPr="009F601F">
        <w:rPr>
          <w:spacing w:val="43"/>
        </w:rPr>
        <w:t xml:space="preserve"> </w:t>
      </w:r>
      <w:r w:rsidRPr="009F601F">
        <w:t>со</w:t>
      </w:r>
      <w:r w:rsidRPr="009F601F">
        <w:rPr>
          <w:spacing w:val="-1"/>
        </w:rPr>
        <w:t xml:space="preserve"> СНиП</w:t>
      </w:r>
      <w:r w:rsidRPr="009F601F">
        <w:t xml:space="preserve"> </w:t>
      </w:r>
      <w:r w:rsidRPr="009F601F">
        <w:rPr>
          <w:spacing w:val="-1"/>
        </w:rPr>
        <w:t>23-03-2003</w:t>
      </w:r>
      <w:r w:rsidRPr="009F601F">
        <w:t xml:space="preserve"> в проектных</w:t>
      </w:r>
      <w:r w:rsidRPr="009F601F">
        <w:rPr>
          <w:spacing w:val="-2"/>
        </w:rPr>
        <w:t xml:space="preserve"> </w:t>
      </w:r>
      <w:r w:rsidRPr="009F601F">
        <w:rPr>
          <w:spacing w:val="-1"/>
        </w:rPr>
        <w:t>материалах.</w:t>
      </w:r>
    </w:p>
    <w:p w14:paraId="349EB306" w14:textId="77777777" w:rsidR="002F0BEB" w:rsidRPr="009F601F" w:rsidRDefault="002F0BEB" w:rsidP="002F0BEB">
      <w:pPr>
        <w:pStyle w:val="ab"/>
      </w:pPr>
      <w:r w:rsidRPr="009F601F">
        <w:t>Критерием</w:t>
      </w:r>
      <w:r w:rsidRPr="009F601F">
        <w:rPr>
          <w:spacing w:val="7"/>
        </w:rPr>
        <w:t xml:space="preserve"> </w:t>
      </w:r>
      <w:r w:rsidRPr="009F601F">
        <w:t>для</w:t>
      </w:r>
      <w:r w:rsidRPr="009F601F">
        <w:rPr>
          <w:spacing w:val="7"/>
        </w:rPr>
        <w:t xml:space="preserve"> </w:t>
      </w:r>
      <w:r w:rsidRPr="009F601F">
        <w:rPr>
          <w:spacing w:val="-1"/>
        </w:rPr>
        <w:t>определения</w:t>
      </w:r>
      <w:r w:rsidRPr="009F601F">
        <w:rPr>
          <w:spacing w:val="7"/>
        </w:rPr>
        <w:t xml:space="preserve"> </w:t>
      </w:r>
      <w:r w:rsidRPr="009F601F">
        <w:rPr>
          <w:spacing w:val="-1"/>
        </w:rPr>
        <w:t>размера</w:t>
      </w:r>
      <w:r w:rsidRPr="009F601F">
        <w:rPr>
          <w:spacing w:val="7"/>
        </w:rPr>
        <w:t xml:space="preserve"> </w:t>
      </w:r>
      <w:r w:rsidRPr="009F601F">
        <w:rPr>
          <w:spacing w:val="-1"/>
        </w:rPr>
        <w:t>СЗЗ</w:t>
      </w:r>
      <w:r w:rsidRPr="009F601F">
        <w:rPr>
          <w:spacing w:val="7"/>
        </w:rPr>
        <w:t xml:space="preserve"> </w:t>
      </w:r>
      <w:r w:rsidRPr="009F601F">
        <w:rPr>
          <w:spacing w:val="-1"/>
        </w:rPr>
        <w:t>по</w:t>
      </w:r>
      <w:r w:rsidRPr="009F601F">
        <w:rPr>
          <w:spacing w:val="7"/>
        </w:rPr>
        <w:t xml:space="preserve"> </w:t>
      </w:r>
      <w:r w:rsidRPr="009F601F">
        <w:rPr>
          <w:spacing w:val="-1"/>
        </w:rPr>
        <w:t>фактору</w:t>
      </w:r>
      <w:r w:rsidRPr="009F601F">
        <w:rPr>
          <w:spacing w:val="7"/>
        </w:rPr>
        <w:t xml:space="preserve"> </w:t>
      </w:r>
      <w:r w:rsidRPr="009F601F">
        <w:rPr>
          <w:spacing w:val="-1"/>
        </w:rPr>
        <w:t>шумового</w:t>
      </w:r>
      <w:r w:rsidRPr="009F601F">
        <w:rPr>
          <w:spacing w:val="7"/>
        </w:rPr>
        <w:t xml:space="preserve"> </w:t>
      </w:r>
      <w:r w:rsidRPr="009F601F">
        <w:t>воздействия</w:t>
      </w:r>
      <w:r w:rsidRPr="009F601F">
        <w:rPr>
          <w:spacing w:val="27"/>
        </w:rPr>
        <w:t xml:space="preserve"> </w:t>
      </w:r>
      <w:r w:rsidRPr="009F601F">
        <w:rPr>
          <w:spacing w:val="-1"/>
        </w:rPr>
        <w:t>является</w:t>
      </w:r>
      <w:r w:rsidRPr="009F601F">
        <w:rPr>
          <w:spacing w:val="51"/>
        </w:rPr>
        <w:t xml:space="preserve"> </w:t>
      </w:r>
      <w:r w:rsidRPr="009F601F">
        <w:rPr>
          <w:spacing w:val="-1"/>
        </w:rPr>
        <w:t>непревышение</w:t>
      </w:r>
      <w:r w:rsidRPr="009F601F">
        <w:rPr>
          <w:spacing w:val="52"/>
        </w:rPr>
        <w:t xml:space="preserve"> </w:t>
      </w:r>
      <w:r w:rsidRPr="009F601F">
        <w:rPr>
          <w:spacing w:val="-1"/>
        </w:rPr>
        <w:t>на</w:t>
      </w:r>
      <w:r w:rsidRPr="009F601F">
        <w:rPr>
          <w:spacing w:val="53"/>
        </w:rPr>
        <w:t xml:space="preserve"> </w:t>
      </w:r>
      <w:r w:rsidRPr="009F601F">
        <w:rPr>
          <w:spacing w:val="-1"/>
        </w:rPr>
        <w:t>ее</w:t>
      </w:r>
      <w:r w:rsidRPr="009F601F">
        <w:rPr>
          <w:spacing w:val="51"/>
        </w:rPr>
        <w:t xml:space="preserve"> </w:t>
      </w:r>
      <w:r w:rsidRPr="009F601F">
        <w:rPr>
          <w:spacing w:val="-1"/>
        </w:rPr>
        <w:t>внешней</w:t>
      </w:r>
      <w:r w:rsidRPr="009F601F">
        <w:rPr>
          <w:spacing w:val="53"/>
        </w:rPr>
        <w:t xml:space="preserve"> </w:t>
      </w:r>
      <w:r w:rsidRPr="009F601F">
        <w:rPr>
          <w:spacing w:val="-1"/>
        </w:rPr>
        <w:t>границе</w:t>
      </w:r>
      <w:r w:rsidRPr="009F601F">
        <w:rPr>
          <w:spacing w:val="52"/>
        </w:rPr>
        <w:t xml:space="preserve"> </w:t>
      </w:r>
      <w:r w:rsidRPr="009F601F">
        <w:t>и</w:t>
      </w:r>
      <w:r w:rsidRPr="009F601F">
        <w:rPr>
          <w:spacing w:val="53"/>
        </w:rPr>
        <w:t xml:space="preserve"> </w:t>
      </w:r>
      <w:r w:rsidRPr="009F601F">
        <w:t>за</w:t>
      </w:r>
      <w:r w:rsidRPr="009F601F">
        <w:rPr>
          <w:spacing w:val="51"/>
        </w:rPr>
        <w:t xml:space="preserve"> </w:t>
      </w:r>
      <w:r w:rsidRPr="009F601F">
        <w:rPr>
          <w:spacing w:val="-1"/>
        </w:rPr>
        <w:t>ее</w:t>
      </w:r>
      <w:r w:rsidRPr="009F601F">
        <w:rPr>
          <w:spacing w:val="52"/>
        </w:rPr>
        <w:t xml:space="preserve"> </w:t>
      </w:r>
      <w:r w:rsidRPr="009F601F">
        <w:rPr>
          <w:spacing w:val="-1"/>
        </w:rPr>
        <w:t>пределами</w:t>
      </w:r>
      <w:r w:rsidRPr="009F601F">
        <w:rPr>
          <w:spacing w:val="53"/>
        </w:rPr>
        <w:t xml:space="preserve"> </w:t>
      </w:r>
      <w:r w:rsidRPr="009F601F">
        <w:rPr>
          <w:spacing w:val="-1"/>
        </w:rPr>
        <w:t>ПДУ</w:t>
      </w:r>
      <w:r w:rsidRPr="009F601F">
        <w:rPr>
          <w:spacing w:val="20"/>
        </w:rPr>
        <w:t xml:space="preserve"> </w:t>
      </w:r>
      <w:r w:rsidRPr="009F601F">
        <w:rPr>
          <w:spacing w:val="-1"/>
        </w:rPr>
        <w:t>(нормативов</w:t>
      </w:r>
      <w:r w:rsidRPr="009F601F">
        <w:t xml:space="preserve"> </w:t>
      </w:r>
      <w:r w:rsidRPr="009F601F">
        <w:rPr>
          <w:spacing w:val="-1"/>
        </w:rPr>
        <w:t>шума)</w:t>
      </w:r>
      <w:r w:rsidRPr="009F601F">
        <w:t xml:space="preserve"> </w:t>
      </w:r>
      <w:r w:rsidRPr="009F601F">
        <w:rPr>
          <w:spacing w:val="-1"/>
        </w:rPr>
        <w:t>для</w:t>
      </w:r>
      <w:r w:rsidRPr="009F601F">
        <w:t xml:space="preserve"> жилой</w:t>
      </w:r>
      <w:r w:rsidRPr="009F601F">
        <w:rPr>
          <w:spacing w:val="-1"/>
        </w:rPr>
        <w:t xml:space="preserve"> </w:t>
      </w:r>
      <w:r w:rsidRPr="009F601F">
        <w:t xml:space="preserve">застройки </w:t>
      </w:r>
      <w:r w:rsidRPr="009F601F">
        <w:rPr>
          <w:spacing w:val="-1"/>
        </w:rPr>
        <w:t>согласно</w:t>
      </w:r>
      <w:r w:rsidRPr="009F601F">
        <w:t xml:space="preserve"> СН </w:t>
      </w:r>
      <w:r w:rsidRPr="009F601F">
        <w:rPr>
          <w:spacing w:val="-1"/>
        </w:rPr>
        <w:t>2.2.4/2.1.8.562-96.</w:t>
      </w:r>
    </w:p>
    <w:p w14:paraId="4746B4D0" w14:textId="77777777" w:rsidR="002F0BEB" w:rsidRPr="009F601F" w:rsidRDefault="002F0BEB" w:rsidP="002F0BEB">
      <w:pPr>
        <w:pStyle w:val="ab"/>
        <w:rPr>
          <w:rFonts w:cs="Arial"/>
        </w:rPr>
      </w:pPr>
      <w:r w:rsidRPr="009F601F">
        <w:rPr>
          <w:spacing w:val="-1"/>
        </w:rPr>
        <w:t>Шумовое</w:t>
      </w:r>
      <w:r w:rsidRPr="009F601F">
        <w:rPr>
          <w:spacing w:val="56"/>
        </w:rPr>
        <w:t xml:space="preserve"> </w:t>
      </w:r>
      <w:r w:rsidRPr="009F601F">
        <w:t>воздействие</w:t>
      </w:r>
      <w:r w:rsidRPr="009F601F">
        <w:rPr>
          <w:spacing w:val="56"/>
        </w:rPr>
        <w:t xml:space="preserve"> </w:t>
      </w:r>
      <w:r w:rsidRPr="009F601F">
        <w:t>в</w:t>
      </w:r>
      <w:r w:rsidRPr="009F601F">
        <w:rPr>
          <w:spacing w:val="56"/>
        </w:rPr>
        <w:t xml:space="preserve"> </w:t>
      </w:r>
      <w:r w:rsidRPr="009F601F">
        <w:rPr>
          <w:spacing w:val="-1"/>
        </w:rPr>
        <w:t>период</w:t>
      </w:r>
      <w:r w:rsidRPr="009F601F">
        <w:rPr>
          <w:spacing w:val="55"/>
        </w:rPr>
        <w:t xml:space="preserve"> </w:t>
      </w:r>
      <w:r w:rsidRPr="009F601F">
        <w:t>эксплуатации</w:t>
      </w:r>
      <w:r w:rsidRPr="009F601F">
        <w:rPr>
          <w:spacing w:val="56"/>
        </w:rPr>
        <w:t xml:space="preserve"> </w:t>
      </w:r>
      <w:r w:rsidRPr="009F601F">
        <w:rPr>
          <w:spacing w:val="-1"/>
        </w:rPr>
        <w:t>газопровода</w:t>
      </w:r>
      <w:r w:rsidRPr="009F601F">
        <w:rPr>
          <w:spacing w:val="56"/>
        </w:rPr>
        <w:t xml:space="preserve"> </w:t>
      </w:r>
      <w:r w:rsidRPr="009F601F">
        <w:t>практически</w:t>
      </w:r>
      <w:r w:rsidRPr="009F601F">
        <w:rPr>
          <w:spacing w:val="28"/>
        </w:rPr>
        <w:t xml:space="preserve"> </w:t>
      </w:r>
      <w:r w:rsidRPr="009F601F">
        <w:rPr>
          <w:spacing w:val="-1"/>
        </w:rPr>
        <w:t>отсутствует</w:t>
      </w:r>
      <w:r w:rsidRPr="009F601F">
        <w:t xml:space="preserve"> и</w:t>
      </w:r>
      <w:r w:rsidRPr="009F601F">
        <w:rPr>
          <w:spacing w:val="-1"/>
        </w:rPr>
        <w:t xml:space="preserve"> специальных</w:t>
      </w:r>
      <w:r w:rsidRPr="009F601F">
        <w:rPr>
          <w:spacing w:val="-2"/>
        </w:rPr>
        <w:t xml:space="preserve"> </w:t>
      </w:r>
      <w:r w:rsidRPr="009F601F">
        <w:t>мероприятий</w:t>
      </w:r>
      <w:r w:rsidRPr="009F601F">
        <w:rPr>
          <w:spacing w:val="-1"/>
        </w:rPr>
        <w:t xml:space="preserve"> не</w:t>
      </w:r>
      <w:r w:rsidRPr="009F601F">
        <w:t xml:space="preserve"> </w:t>
      </w:r>
      <w:r w:rsidRPr="009F601F">
        <w:rPr>
          <w:spacing w:val="-1"/>
        </w:rPr>
        <w:t>требуется.</w:t>
      </w:r>
    </w:p>
    <w:p w14:paraId="7E935BE9" w14:textId="77777777" w:rsidR="002F0BEB" w:rsidRPr="009F601F" w:rsidRDefault="002F0BEB" w:rsidP="002F0BEB">
      <w:pPr>
        <w:pStyle w:val="ab"/>
        <w:spacing w:before="240"/>
        <w:rPr>
          <w:rFonts w:eastAsia="Arial" w:cs="Arial"/>
          <w:i/>
          <w:szCs w:val="24"/>
          <w:u w:val="single"/>
        </w:rPr>
      </w:pPr>
      <w:r w:rsidRPr="009F601F">
        <w:rPr>
          <w:i/>
          <w:u w:val="single"/>
        </w:rPr>
        <w:t>Воздействие</w:t>
      </w:r>
      <w:r w:rsidRPr="009F601F">
        <w:rPr>
          <w:i/>
          <w:spacing w:val="52"/>
          <w:u w:val="single"/>
        </w:rPr>
        <w:t xml:space="preserve"> </w:t>
      </w:r>
      <w:r w:rsidRPr="009F601F">
        <w:rPr>
          <w:i/>
          <w:u w:val="single"/>
        </w:rPr>
        <w:t>на</w:t>
      </w:r>
      <w:r w:rsidRPr="009F601F">
        <w:rPr>
          <w:i/>
          <w:spacing w:val="53"/>
          <w:u w:val="single"/>
        </w:rPr>
        <w:t xml:space="preserve"> </w:t>
      </w:r>
      <w:r w:rsidRPr="009F601F">
        <w:rPr>
          <w:i/>
          <w:u w:val="single"/>
        </w:rPr>
        <w:t>поверхностные</w:t>
      </w:r>
      <w:r w:rsidRPr="009F601F">
        <w:rPr>
          <w:i/>
          <w:spacing w:val="52"/>
          <w:u w:val="single"/>
        </w:rPr>
        <w:t xml:space="preserve"> </w:t>
      </w:r>
      <w:r w:rsidRPr="009F601F">
        <w:rPr>
          <w:i/>
          <w:u w:val="single"/>
        </w:rPr>
        <w:t>и</w:t>
      </w:r>
      <w:r w:rsidRPr="009F601F">
        <w:rPr>
          <w:i/>
          <w:spacing w:val="52"/>
          <w:u w:val="single"/>
        </w:rPr>
        <w:t xml:space="preserve"> </w:t>
      </w:r>
      <w:r w:rsidRPr="009F601F">
        <w:rPr>
          <w:i/>
          <w:u w:val="single"/>
        </w:rPr>
        <w:t>подземные</w:t>
      </w:r>
      <w:r w:rsidRPr="009F601F">
        <w:rPr>
          <w:i/>
          <w:spacing w:val="54"/>
          <w:u w:val="single"/>
        </w:rPr>
        <w:t xml:space="preserve"> </w:t>
      </w:r>
      <w:r w:rsidRPr="009F601F">
        <w:rPr>
          <w:i/>
          <w:u w:val="single"/>
        </w:rPr>
        <w:t>воды</w:t>
      </w:r>
      <w:r w:rsidRPr="009F601F">
        <w:rPr>
          <w:i/>
          <w:spacing w:val="53"/>
          <w:u w:val="single"/>
        </w:rPr>
        <w:t xml:space="preserve"> </w:t>
      </w:r>
      <w:r w:rsidRPr="009F601F">
        <w:rPr>
          <w:i/>
          <w:u w:val="single"/>
        </w:rPr>
        <w:t>при</w:t>
      </w:r>
      <w:r w:rsidRPr="009F601F">
        <w:rPr>
          <w:i/>
          <w:spacing w:val="53"/>
          <w:u w:val="single"/>
        </w:rPr>
        <w:t xml:space="preserve"> </w:t>
      </w:r>
      <w:r w:rsidRPr="009F601F">
        <w:rPr>
          <w:i/>
          <w:u w:val="single"/>
        </w:rPr>
        <w:t>эксплуатации</w:t>
      </w:r>
      <w:r w:rsidRPr="009F601F">
        <w:rPr>
          <w:i/>
          <w:spacing w:val="28"/>
          <w:u w:val="single"/>
        </w:rPr>
        <w:t xml:space="preserve"> </w:t>
      </w:r>
      <w:r w:rsidRPr="009F601F">
        <w:rPr>
          <w:i/>
          <w:u w:val="single"/>
        </w:rPr>
        <w:t>объектов газоснабжения</w:t>
      </w:r>
    </w:p>
    <w:p w14:paraId="7639FD5E" w14:textId="77777777" w:rsidR="002F0BEB" w:rsidRPr="009F601F" w:rsidRDefault="002F0BEB" w:rsidP="002F0BEB">
      <w:pPr>
        <w:pStyle w:val="ab"/>
        <w:rPr>
          <w:rFonts w:cs="Arial"/>
        </w:rPr>
      </w:pPr>
      <w:r w:rsidRPr="009F601F">
        <w:t>Учитывая</w:t>
      </w:r>
      <w:r w:rsidRPr="009F601F">
        <w:rPr>
          <w:spacing w:val="7"/>
        </w:rPr>
        <w:t xml:space="preserve"> </w:t>
      </w:r>
      <w:r w:rsidRPr="009F601F">
        <w:t>отсутствие</w:t>
      </w:r>
      <w:r w:rsidRPr="009F601F">
        <w:rPr>
          <w:spacing w:val="6"/>
        </w:rPr>
        <w:t xml:space="preserve"> </w:t>
      </w:r>
      <w:r w:rsidRPr="009F601F">
        <w:t>сброса</w:t>
      </w:r>
      <w:r w:rsidRPr="009F601F">
        <w:rPr>
          <w:spacing w:val="7"/>
        </w:rPr>
        <w:t xml:space="preserve"> </w:t>
      </w:r>
      <w:r w:rsidRPr="009F601F">
        <w:t>сточных</w:t>
      </w:r>
      <w:r w:rsidRPr="009F601F">
        <w:rPr>
          <w:spacing w:val="6"/>
        </w:rPr>
        <w:t xml:space="preserve"> </w:t>
      </w:r>
      <w:r w:rsidRPr="009F601F">
        <w:t>вод</w:t>
      </w:r>
      <w:r w:rsidRPr="009F601F">
        <w:rPr>
          <w:spacing w:val="9"/>
        </w:rPr>
        <w:t xml:space="preserve"> </w:t>
      </w:r>
      <w:r w:rsidRPr="009F601F">
        <w:t>на</w:t>
      </w:r>
      <w:r w:rsidRPr="009F601F">
        <w:rPr>
          <w:spacing w:val="7"/>
        </w:rPr>
        <w:t xml:space="preserve"> </w:t>
      </w:r>
      <w:r w:rsidRPr="009F601F">
        <w:t>рельеф</w:t>
      </w:r>
      <w:r w:rsidRPr="009F601F">
        <w:rPr>
          <w:spacing w:val="7"/>
        </w:rPr>
        <w:t xml:space="preserve"> </w:t>
      </w:r>
      <w:r w:rsidRPr="009F601F">
        <w:t>и</w:t>
      </w:r>
      <w:r w:rsidRPr="009F601F">
        <w:rPr>
          <w:spacing w:val="7"/>
        </w:rPr>
        <w:t xml:space="preserve"> </w:t>
      </w:r>
      <w:r w:rsidRPr="009F601F">
        <w:t>в</w:t>
      </w:r>
      <w:r w:rsidRPr="009F601F">
        <w:rPr>
          <w:spacing w:val="7"/>
        </w:rPr>
        <w:t xml:space="preserve"> </w:t>
      </w:r>
      <w:r w:rsidRPr="009F601F">
        <w:t>водные</w:t>
      </w:r>
      <w:r w:rsidRPr="009F601F">
        <w:rPr>
          <w:spacing w:val="7"/>
        </w:rPr>
        <w:t xml:space="preserve"> </w:t>
      </w:r>
      <w:r w:rsidRPr="009F601F">
        <w:t>объекты</w:t>
      </w:r>
      <w:r w:rsidRPr="009F601F">
        <w:rPr>
          <w:spacing w:val="7"/>
        </w:rPr>
        <w:t xml:space="preserve"> </w:t>
      </w:r>
      <w:r w:rsidRPr="009F601F">
        <w:t>при</w:t>
      </w:r>
      <w:r w:rsidRPr="009F601F">
        <w:rPr>
          <w:spacing w:val="26"/>
        </w:rPr>
        <w:t xml:space="preserve"> </w:t>
      </w:r>
      <w:r w:rsidRPr="009F601F">
        <w:t>нормальной</w:t>
      </w:r>
      <w:r w:rsidRPr="009F601F">
        <w:rPr>
          <w:spacing w:val="34"/>
        </w:rPr>
        <w:t xml:space="preserve"> </w:t>
      </w:r>
      <w:r w:rsidRPr="009F601F">
        <w:t>эксплуатации</w:t>
      </w:r>
      <w:r w:rsidRPr="009F601F">
        <w:rPr>
          <w:spacing w:val="34"/>
        </w:rPr>
        <w:t xml:space="preserve"> </w:t>
      </w:r>
      <w:r w:rsidRPr="009F601F">
        <w:t>объектов газоснабжения,</w:t>
      </w:r>
      <w:r w:rsidRPr="009F601F">
        <w:rPr>
          <w:spacing w:val="34"/>
        </w:rPr>
        <w:t xml:space="preserve"> </w:t>
      </w:r>
      <w:r w:rsidRPr="009F601F">
        <w:t>воздействие</w:t>
      </w:r>
      <w:r w:rsidRPr="009F601F">
        <w:rPr>
          <w:spacing w:val="31"/>
        </w:rPr>
        <w:t xml:space="preserve"> </w:t>
      </w:r>
      <w:r w:rsidRPr="009F601F">
        <w:t>на</w:t>
      </w:r>
      <w:r w:rsidRPr="009F601F">
        <w:rPr>
          <w:spacing w:val="26"/>
        </w:rPr>
        <w:t xml:space="preserve"> </w:t>
      </w:r>
      <w:r w:rsidRPr="009F601F">
        <w:t>поверхностные и подземные воды в период эксплуатации не ожидается.</w:t>
      </w:r>
    </w:p>
    <w:p w14:paraId="29B9E594" w14:textId="77777777" w:rsidR="002F0BEB" w:rsidRPr="009F601F" w:rsidRDefault="002F0BEB" w:rsidP="002F0BEB">
      <w:pPr>
        <w:pStyle w:val="ab"/>
        <w:spacing w:before="240"/>
        <w:rPr>
          <w:rFonts w:eastAsia="Arial" w:cs="Arial"/>
          <w:i/>
          <w:szCs w:val="24"/>
          <w:u w:val="single"/>
        </w:rPr>
      </w:pPr>
      <w:r w:rsidRPr="009F601F">
        <w:rPr>
          <w:i/>
          <w:u w:val="single"/>
        </w:rPr>
        <w:t>Воздействие</w:t>
      </w:r>
      <w:r w:rsidRPr="009F601F">
        <w:rPr>
          <w:i/>
          <w:spacing w:val="21"/>
          <w:u w:val="single"/>
        </w:rPr>
        <w:t xml:space="preserve"> </w:t>
      </w:r>
      <w:r w:rsidRPr="009F601F">
        <w:rPr>
          <w:i/>
          <w:u w:val="single"/>
        </w:rPr>
        <w:t>объектов</w:t>
      </w:r>
      <w:r w:rsidRPr="009F601F">
        <w:rPr>
          <w:i/>
          <w:spacing w:val="23"/>
          <w:u w:val="single"/>
        </w:rPr>
        <w:t xml:space="preserve"> </w:t>
      </w:r>
      <w:r w:rsidRPr="009F601F">
        <w:rPr>
          <w:i/>
          <w:u w:val="single"/>
        </w:rPr>
        <w:t>газификации</w:t>
      </w:r>
      <w:r w:rsidRPr="009F601F">
        <w:rPr>
          <w:i/>
          <w:spacing w:val="24"/>
          <w:u w:val="single"/>
        </w:rPr>
        <w:t xml:space="preserve"> </w:t>
      </w:r>
      <w:r w:rsidRPr="009F601F">
        <w:rPr>
          <w:i/>
          <w:u w:val="single"/>
        </w:rPr>
        <w:t>на</w:t>
      </w:r>
      <w:r w:rsidRPr="009F601F">
        <w:rPr>
          <w:i/>
          <w:spacing w:val="24"/>
          <w:u w:val="single"/>
        </w:rPr>
        <w:t xml:space="preserve"> </w:t>
      </w:r>
      <w:r w:rsidRPr="009F601F">
        <w:rPr>
          <w:i/>
          <w:u w:val="single"/>
        </w:rPr>
        <w:t>территорию,</w:t>
      </w:r>
      <w:r w:rsidRPr="009F601F">
        <w:rPr>
          <w:i/>
          <w:spacing w:val="23"/>
          <w:u w:val="single"/>
        </w:rPr>
        <w:t xml:space="preserve"> </w:t>
      </w:r>
      <w:r w:rsidRPr="009F601F">
        <w:rPr>
          <w:i/>
          <w:u w:val="single"/>
        </w:rPr>
        <w:t>почвенный</w:t>
      </w:r>
      <w:r w:rsidRPr="009F601F">
        <w:rPr>
          <w:i/>
          <w:spacing w:val="21"/>
          <w:u w:val="single"/>
        </w:rPr>
        <w:t xml:space="preserve"> </w:t>
      </w:r>
      <w:r w:rsidRPr="009F601F">
        <w:rPr>
          <w:i/>
          <w:u w:val="single"/>
        </w:rPr>
        <w:t>покров</w:t>
      </w:r>
      <w:r w:rsidRPr="009F601F">
        <w:rPr>
          <w:i/>
          <w:spacing w:val="38"/>
          <w:u w:val="single"/>
        </w:rPr>
        <w:t xml:space="preserve"> </w:t>
      </w:r>
      <w:r w:rsidRPr="009F601F">
        <w:rPr>
          <w:i/>
          <w:u w:val="single"/>
        </w:rPr>
        <w:t>и геологическую среду в период</w:t>
      </w:r>
      <w:r w:rsidRPr="009F601F">
        <w:rPr>
          <w:i/>
          <w:spacing w:val="1"/>
          <w:u w:val="single"/>
        </w:rPr>
        <w:t xml:space="preserve"> </w:t>
      </w:r>
      <w:r w:rsidRPr="009F601F">
        <w:rPr>
          <w:i/>
          <w:u w:val="single"/>
        </w:rPr>
        <w:t>строительства</w:t>
      </w:r>
    </w:p>
    <w:p w14:paraId="5BA91DEE" w14:textId="77777777" w:rsidR="002F0BEB" w:rsidRPr="009F601F" w:rsidRDefault="002F0BEB" w:rsidP="002F0BEB">
      <w:pPr>
        <w:pStyle w:val="ab"/>
        <w:rPr>
          <w:rFonts w:cs="Arial"/>
        </w:rPr>
      </w:pPr>
      <w:r w:rsidRPr="009F601F">
        <w:lastRenderedPageBreak/>
        <w:t>Основное</w:t>
      </w:r>
      <w:r w:rsidRPr="009F601F">
        <w:rPr>
          <w:spacing w:val="57"/>
        </w:rPr>
        <w:t xml:space="preserve"> </w:t>
      </w:r>
      <w:r w:rsidRPr="009F601F">
        <w:t>воздействие</w:t>
      </w:r>
      <w:r w:rsidRPr="009F601F">
        <w:rPr>
          <w:spacing w:val="56"/>
        </w:rPr>
        <w:t xml:space="preserve"> </w:t>
      </w:r>
      <w:r w:rsidRPr="009F601F">
        <w:t>на</w:t>
      </w:r>
      <w:r w:rsidRPr="009F601F">
        <w:rPr>
          <w:spacing w:val="55"/>
        </w:rPr>
        <w:t xml:space="preserve"> </w:t>
      </w:r>
      <w:r w:rsidRPr="009F601F">
        <w:t>территорию,</w:t>
      </w:r>
      <w:r w:rsidRPr="009F601F">
        <w:rPr>
          <w:spacing w:val="56"/>
        </w:rPr>
        <w:t xml:space="preserve"> </w:t>
      </w:r>
      <w:r w:rsidRPr="009F601F">
        <w:t>почвенный</w:t>
      </w:r>
      <w:r w:rsidRPr="009F601F">
        <w:rPr>
          <w:spacing w:val="58"/>
        </w:rPr>
        <w:t xml:space="preserve"> </w:t>
      </w:r>
      <w:r w:rsidRPr="009F601F">
        <w:t>покров</w:t>
      </w:r>
      <w:r w:rsidRPr="009F601F">
        <w:rPr>
          <w:spacing w:val="55"/>
        </w:rPr>
        <w:t xml:space="preserve"> </w:t>
      </w:r>
      <w:r w:rsidRPr="009F601F">
        <w:t>и</w:t>
      </w:r>
      <w:r w:rsidRPr="009F601F">
        <w:rPr>
          <w:spacing w:val="57"/>
        </w:rPr>
        <w:t xml:space="preserve"> </w:t>
      </w:r>
      <w:r w:rsidRPr="009F601F">
        <w:t>геологическую</w:t>
      </w:r>
      <w:r w:rsidRPr="009F601F">
        <w:rPr>
          <w:spacing w:val="26"/>
        </w:rPr>
        <w:t xml:space="preserve"> </w:t>
      </w:r>
      <w:r w:rsidRPr="009F601F">
        <w:t>среду</w:t>
      </w:r>
      <w:r w:rsidRPr="009F601F">
        <w:rPr>
          <w:spacing w:val="59"/>
        </w:rPr>
        <w:t xml:space="preserve"> </w:t>
      </w:r>
      <w:r w:rsidRPr="009F601F">
        <w:t>в</w:t>
      </w:r>
      <w:r w:rsidRPr="009F601F">
        <w:rPr>
          <w:spacing w:val="60"/>
        </w:rPr>
        <w:t xml:space="preserve"> </w:t>
      </w:r>
      <w:r w:rsidRPr="009F601F">
        <w:t>районе</w:t>
      </w:r>
      <w:r w:rsidRPr="009F601F">
        <w:rPr>
          <w:spacing w:val="60"/>
        </w:rPr>
        <w:t xml:space="preserve"> </w:t>
      </w:r>
      <w:r w:rsidRPr="009F601F">
        <w:t>производства</w:t>
      </w:r>
      <w:r w:rsidRPr="009F601F">
        <w:rPr>
          <w:spacing w:val="60"/>
        </w:rPr>
        <w:t xml:space="preserve"> </w:t>
      </w:r>
      <w:r w:rsidRPr="009F601F">
        <w:t>работ</w:t>
      </w:r>
      <w:r w:rsidRPr="009F601F">
        <w:rPr>
          <w:spacing w:val="61"/>
        </w:rPr>
        <w:t xml:space="preserve"> </w:t>
      </w:r>
      <w:r w:rsidRPr="009F601F">
        <w:t>по</w:t>
      </w:r>
      <w:r w:rsidRPr="009F601F">
        <w:rPr>
          <w:spacing w:val="59"/>
        </w:rPr>
        <w:t xml:space="preserve"> </w:t>
      </w:r>
      <w:r w:rsidRPr="009F601F">
        <w:t>реконструкции</w:t>
      </w:r>
      <w:r w:rsidRPr="009F601F">
        <w:rPr>
          <w:spacing w:val="61"/>
        </w:rPr>
        <w:t xml:space="preserve"> </w:t>
      </w:r>
      <w:r w:rsidRPr="009F601F">
        <w:t>и</w:t>
      </w:r>
      <w:r w:rsidRPr="009F601F">
        <w:rPr>
          <w:spacing w:val="58"/>
        </w:rPr>
        <w:t xml:space="preserve"> </w:t>
      </w:r>
      <w:r w:rsidRPr="009F601F">
        <w:t>новому</w:t>
      </w:r>
      <w:r w:rsidRPr="009F601F">
        <w:rPr>
          <w:spacing w:val="60"/>
        </w:rPr>
        <w:t xml:space="preserve"> </w:t>
      </w:r>
      <w:r w:rsidRPr="009F601F">
        <w:t>строительству</w:t>
      </w:r>
      <w:r w:rsidRPr="009F601F">
        <w:rPr>
          <w:spacing w:val="35"/>
        </w:rPr>
        <w:t xml:space="preserve"> </w:t>
      </w:r>
      <w:r w:rsidRPr="009F601F">
        <w:t>газопровода</w:t>
      </w:r>
      <w:r w:rsidRPr="009F601F">
        <w:rPr>
          <w:spacing w:val="3"/>
        </w:rPr>
        <w:t xml:space="preserve"> </w:t>
      </w:r>
      <w:r w:rsidRPr="009F601F">
        <w:t>и</w:t>
      </w:r>
      <w:r w:rsidRPr="009F601F">
        <w:rPr>
          <w:spacing w:val="4"/>
        </w:rPr>
        <w:t xml:space="preserve"> </w:t>
      </w:r>
      <w:r w:rsidRPr="009F601F">
        <w:t>площадочных</w:t>
      </w:r>
      <w:r w:rsidRPr="009F601F">
        <w:rPr>
          <w:spacing w:val="4"/>
        </w:rPr>
        <w:t xml:space="preserve"> </w:t>
      </w:r>
      <w:r w:rsidRPr="009F601F">
        <w:t>объектов</w:t>
      </w:r>
      <w:r w:rsidRPr="009F601F">
        <w:rPr>
          <w:spacing w:val="3"/>
        </w:rPr>
        <w:t xml:space="preserve"> </w:t>
      </w:r>
      <w:r w:rsidRPr="009F601F">
        <w:t>(ГРП,</w:t>
      </w:r>
      <w:r w:rsidRPr="009F601F">
        <w:rPr>
          <w:spacing w:val="5"/>
        </w:rPr>
        <w:t xml:space="preserve"> </w:t>
      </w:r>
      <w:r w:rsidRPr="009F601F">
        <w:t>ШРП,</w:t>
      </w:r>
      <w:r w:rsidRPr="009F601F">
        <w:rPr>
          <w:spacing w:val="5"/>
        </w:rPr>
        <w:t xml:space="preserve"> </w:t>
      </w:r>
      <w:r w:rsidRPr="009F601F">
        <w:t>ЭЗУ)</w:t>
      </w:r>
      <w:r w:rsidRPr="009F601F">
        <w:rPr>
          <w:spacing w:val="3"/>
        </w:rPr>
        <w:t xml:space="preserve"> </w:t>
      </w:r>
      <w:r w:rsidRPr="009F601F">
        <w:t>происходит</w:t>
      </w:r>
      <w:r w:rsidRPr="009F601F">
        <w:rPr>
          <w:spacing w:val="4"/>
        </w:rPr>
        <w:t xml:space="preserve"> </w:t>
      </w:r>
      <w:r w:rsidRPr="009F601F">
        <w:t>в</w:t>
      </w:r>
      <w:r w:rsidRPr="009F601F">
        <w:rPr>
          <w:spacing w:val="4"/>
        </w:rPr>
        <w:t xml:space="preserve"> </w:t>
      </w:r>
      <w:r w:rsidRPr="009F601F">
        <w:t>период</w:t>
      </w:r>
      <w:r w:rsidRPr="009F601F">
        <w:rPr>
          <w:spacing w:val="28"/>
        </w:rPr>
        <w:t xml:space="preserve"> </w:t>
      </w:r>
      <w:r w:rsidRPr="009F601F">
        <w:t>подготовительных</w:t>
      </w:r>
      <w:r w:rsidRPr="009F601F">
        <w:rPr>
          <w:spacing w:val="-2"/>
        </w:rPr>
        <w:t xml:space="preserve"> </w:t>
      </w:r>
      <w:r w:rsidRPr="009F601F">
        <w:t>и строительно-монтажных работ (период строительства).</w:t>
      </w:r>
    </w:p>
    <w:p w14:paraId="01EE1206" w14:textId="77777777" w:rsidR="002F0BEB" w:rsidRPr="009F601F" w:rsidRDefault="002F0BEB" w:rsidP="002F0BEB">
      <w:pPr>
        <w:pStyle w:val="ab"/>
        <w:rPr>
          <w:rFonts w:cs="Arial"/>
        </w:rPr>
      </w:pPr>
      <w:r w:rsidRPr="009F601F">
        <w:t>В</w:t>
      </w:r>
      <w:r w:rsidRPr="009F601F">
        <w:rPr>
          <w:spacing w:val="28"/>
        </w:rPr>
        <w:t xml:space="preserve"> </w:t>
      </w:r>
      <w:r w:rsidRPr="009F601F">
        <w:t>период</w:t>
      </w:r>
      <w:r w:rsidRPr="009F601F">
        <w:rPr>
          <w:spacing w:val="30"/>
        </w:rPr>
        <w:t xml:space="preserve"> </w:t>
      </w:r>
      <w:r w:rsidRPr="009F601F">
        <w:t>подготовительных</w:t>
      </w:r>
      <w:r w:rsidRPr="009F601F">
        <w:rPr>
          <w:spacing w:val="28"/>
        </w:rPr>
        <w:t xml:space="preserve"> </w:t>
      </w:r>
      <w:r w:rsidRPr="009F601F">
        <w:t>и</w:t>
      </w:r>
      <w:r w:rsidRPr="009F601F">
        <w:rPr>
          <w:spacing w:val="28"/>
        </w:rPr>
        <w:t xml:space="preserve"> </w:t>
      </w:r>
      <w:r w:rsidRPr="009F601F">
        <w:t>строительно-монтажных</w:t>
      </w:r>
      <w:r w:rsidRPr="009F601F">
        <w:rPr>
          <w:spacing w:val="27"/>
        </w:rPr>
        <w:t xml:space="preserve"> </w:t>
      </w:r>
      <w:r w:rsidRPr="009F601F">
        <w:t>работ</w:t>
      </w:r>
      <w:r w:rsidRPr="009F601F">
        <w:rPr>
          <w:spacing w:val="29"/>
        </w:rPr>
        <w:t xml:space="preserve"> </w:t>
      </w:r>
      <w:r w:rsidRPr="009F601F">
        <w:t>негативное</w:t>
      </w:r>
      <w:r w:rsidRPr="009F601F">
        <w:rPr>
          <w:spacing w:val="26"/>
        </w:rPr>
        <w:t xml:space="preserve"> </w:t>
      </w:r>
      <w:r w:rsidRPr="009F601F">
        <w:t>воздействие заключается в:</w:t>
      </w:r>
    </w:p>
    <w:p w14:paraId="25362C80" w14:textId="77777777" w:rsidR="002F0BEB" w:rsidRPr="009F601F" w:rsidRDefault="002F0BEB" w:rsidP="002F0BEB">
      <w:pPr>
        <w:pStyle w:val="a2"/>
        <w:rPr>
          <w:rFonts w:cs="Arial"/>
        </w:rPr>
      </w:pPr>
      <w:r w:rsidRPr="009F601F">
        <w:t>ухудшении экологической обстановки в районе строительства, связанном</w:t>
      </w:r>
      <w:r w:rsidRPr="009F601F">
        <w:rPr>
          <w:spacing w:val="1"/>
        </w:rPr>
        <w:t xml:space="preserve"> </w:t>
      </w:r>
      <w:r w:rsidRPr="009F601F">
        <w:t>с</w:t>
      </w:r>
      <w:r w:rsidRPr="009F601F">
        <w:rPr>
          <w:spacing w:val="33"/>
        </w:rPr>
        <w:t xml:space="preserve"> </w:t>
      </w:r>
      <w:r w:rsidRPr="009F601F">
        <w:t>земляными</w:t>
      </w:r>
      <w:r w:rsidRPr="009F601F">
        <w:rPr>
          <w:spacing w:val="22"/>
        </w:rPr>
        <w:t xml:space="preserve"> </w:t>
      </w:r>
      <w:r w:rsidRPr="009F601F">
        <w:t>работами</w:t>
      </w:r>
      <w:r w:rsidRPr="009F601F">
        <w:rPr>
          <w:spacing w:val="22"/>
        </w:rPr>
        <w:t xml:space="preserve"> </w:t>
      </w:r>
      <w:r w:rsidRPr="009F601F">
        <w:t>и</w:t>
      </w:r>
      <w:r w:rsidRPr="009F601F">
        <w:rPr>
          <w:spacing w:val="22"/>
        </w:rPr>
        <w:t xml:space="preserve"> </w:t>
      </w:r>
      <w:r w:rsidRPr="009F601F">
        <w:t>с</w:t>
      </w:r>
      <w:r w:rsidRPr="009F601F">
        <w:rPr>
          <w:spacing w:val="22"/>
        </w:rPr>
        <w:t xml:space="preserve"> </w:t>
      </w:r>
      <w:r w:rsidRPr="009F601F">
        <w:t>возможной</w:t>
      </w:r>
      <w:r w:rsidRPr="009F601F">
        <w:rPr>
          <w:spacing w:val="22"/>
        </w:rPr>
        <w:t xml:space="preserve"> </w:t>
      </w:r>
      <w:r w:rsidRPr="009F601F">
        <w:t>вырубкой</w:t>
      </w:r>
      <w:r w:rsidRPr="009F601F">
        <w:rPr>
          <w:spacing w:val="22"/>
        </w:rPr>
        <w:t xml:space="preserve"> </w:t>
      </w:r>
      <w:r w:rsidRPr="009F601F">
        <w:t>зеленых</w:t>
      </w:r>
      <w:r w:rsidRPr="009F601F">
        <w:rPr>
          <w:spacing w:val="22"/>
        </w:rPr>
        <w:t xml:space="preserve"> </w:t>
      </w:r>
      <w:r w:rsidRPr="009F601F">
        <w:t>насаждений</w:t>
      </w:r>
      <w:r w:rsidRPr="009F601F">
        <w:rPr>
          <w:spacing w:val="22"/>
        </w:rPr>
        <w:t xml:space="preserve"> </w:t>
      </w:r>
      <w:r w:rsidRPr="009F601F">
        <w:t>под</w:t>
      </w:r>
      <w:r w:rsidRPr="009F601F">
        <w:rPr>
          <w:spacing w:val="22"/>
        </w:rPr>
        <w:t xml:space="preserve"> </w:t>
      </w:r>
      <w:r w:rsidRPr="009F601F">
        <w:t>объекты</w:t>
      </w:r>
      <w:r w:rsidRPr="009F601F">
        <w:rPr>
          <w:spacing w:val="30"/>
        </w:rPr>
        <w:t xml:space="preserve"> </w:t>
      </w:r>
      <w:r w:rsidRPr="009F601F">
        <w:t>строительства;</w:t>
      </w:r>
    </w:p>
    <w:p w14:paraId="2A55E672" w14:textId="77777777" w:rsidR="002F0BEB" w:rsidRPr="009F601F" w:rsidRDefault="002F0BEB" w:rsidP="002F0BEB">
      <w:pPr>
        <w:pStyle w:val="a2"/>
        <w:rPr>
          <w:rFonts w:cs="Arial"/>
        </w:rPr>
      </w:pPr>
      <w:r w:rsidRPr="009F601F">
        <w:t>нарушении</w:t>
      </w:r>
      <w:r w:rsidRPr="009F601F">
        <w:rPr>
          <w:spacing w:val="56"/>
        </w:rPr>
        <w:t xml:space="preserve"> </w:t>
      </w:r>
      <w:r w:rsidRPr="009F601F">
        <w:t>сложившихся</w:t>
      </w:r>
      <w:r w:rsidRPr="009F601F">
        <w:rPr>
          <w:spacing w:val="55"/>
        </w:rPr>
        <w:t xml:space="preserve"> </w:t>
      </w:r>
      <w:r w:rsidRPr="009F601F">
        <w:t>форм</w:t>
      </w:r>
      <w:r w:rsidRPr="009F601F">
        <w:rPr>
          <w:spacing w:val="57"/>
        </w:rPr>
        <w:t xml:space="preserve"> </w:t>
      </w:r>
      <w:r w:rsidRPr="009F601F">
        <w:t>естественного</w:t>
      </w:r>
      <w:r w:rsidRPr="009F601F">
        <w:rPr>
          <w:spacing w:val="55"/>
        </w:rPr>
        <w:t xml:space="preserve"> </w:t>
      </w:r>
      <w:r w:rsidRPr="009F601F">
        <w:t>рельефа</w:t>
      </w:r>
      <w:r w:rsidRPr="009F601F">
        <w:rPr>
          <w:spacing w:val="56"/>
        </w:rPr>
        <w:t xml:space="preserve"> </w:t>
      </w:r>
      <w:r w:rsidRPr="009F601F">
        <w:t>в</w:t>
      </w:r>
      <w:r w:rsidRPr="009F601F">
        <w:rPr>
          <w:spacing w:val="56"/>
        </w:rPr>
        <w:t xml:space="preserve"> </w:t>
      </w:r>
      <w:r w:rsidRPr="009F601F">
        <w:t>результате</w:t>
      </w:r>
      <w:r w:rsidRPr="009F601F">
        <w:rPr>
          <w:spacing w:val="24"/>
        </w:rPr>
        <w:t xml:space="preserve"> </w:t>
      </w:r>
      <w:r w:rsidRPr="009F601F">
        <w:t>выполнения</w:t>
      </w:r>
      <w:r w:rsidRPr="009F601F">
        <w:rPr>
          <w:spacing w:val="51"/>
        </w:rPr>
        <w:t xml:space="preserve"> </w:t>
      </w:r>
      <w:r w:rsidRPr="009F601F">
        <w:t>различного</w:t>
      </w:r>
      <w:r w:rsidRPr="009F601F">
        <w:rPr>
          <w:spacing w:val="52"/>
        </w:rPr>
        <w:t xml:space="preserve"> </w:t>
      </w:r>
      <w:r w:rsidRPr="009F601F">
        <w:t>рода</w:t>
      </w:r>
      <w:r w:rsidRPr="009F601F">
        <w:rPr>
          <w:spacing w:val="53"/>
        </w:rPr>
        <w:t xml:space="preserve"> </w:t>
      </w:r>
      <w:r w:rsidRPr="009F601F">
        <w:t>земляных</w:t>
      </w:r>
      <w:r w:rsidRPr="009F601F">
        <w:rPr>
          <w:spacing w:val="51"/>
        </w:rPr>
        <w:t xml:space="preserve"> </w:t>
      </w:r>
      <w:r w:rsidRPr="009F601F">
        <w:t>работ</w:t>
      </w:r>
      <w:r w:rsidRPr="009F601F">
        <w:rPr>
          <w:spacing w:val="52"/>
        </w:rPr>
        <w:t xml:space="preserve"> </w:t>
      </w:r>
      <w:r w:rsidRPr="009F601F">
        <w:t>(рытья</w:t>
      </w:r>
      <w:r w:rsidRPr="009F601F">
        <w:rPr>
          <w:spacing w:val="52"/>
        </w:rPr>
        <w:t xml:space="preserve"> </w:t>
      </w:r>
      <w:r w:rsidRPr="009F601F">
        <w:t>траншей,</w:t>
      </w:r>
      <w:r w:rsidRPr="009F601F">
        <w:rPr>
          <w:spacing w:val="52"/>
        </w:rPr>
        <w:t xml:space="preserve"> </w:t>
      </w:r>
      <w:r w:rsidRPr="009F601F">
        <w:t>котлованов,</w:t>
      </w:r>
      <w:r w:rsidRPr="009F601F">
        <w:rPr>
          <w:spacing w:val="27"/>
          <w:w w:val="99"/>
        </w:rPr>
        <w:t xml:space="preserve"> </w:t>
      </w:r>
      <w:r w:rsidRPr="009F601F">
        <w:t>отсыпки насыпей, расчистки</w:t>
      </w:r>
      <w:r w:rsidRPr="009F601F">
        <w:rPr>
          <w:spacing w:val="-3"/>
        </w:rPr>
        <w:t xml:space="preserve"> </w:t>
      </w:r>
      <w:r w:rsidRPr="009F601F">
        <w:t>площадок);</w:t>
      </w:r>
    </w:p>
    <w:p w14:paraId="3C7679E2" w14:textId="77777777" w:rsidR="002F0BEB" w:rsidRPr="009F601F" w:rsidRDefault="002F0BEB" w:rsidP="002F0BEB">
      <w:pPr>
        <w:pStyle w:val="a2"/>
        <w:rPr>
          <w:rFonts w:cs="Arial"/>
        </w:rPr>
      </w:pPr>
      <w:r w:rsidRPr="009F601F">
        <w:t>ухудшении</w:t>
      </w:r>
      <w:r w:rsidRPr="009F601F">
        <w:rPr>
          <w:spacing w:val="60"/>
        </w:rPr>
        <w:t xml:space="preserve"> </w:t>
      </w:r>
      <w:r w:rsidRPr="009F601F">
        <w:t>физико-механических</w:t>
      </w:r>
      <w:r w:rsidRPr="009F601F">
        <w:rPr>
          <w:spacing w:val="59"/>
        </w:rPr>
        <w:t xml:space="preserve"> </w:t>
      </w:r>
      <w:r w:rsidRPr="009F601F">
        <w:t>и</w:t>
      </w:r>
      <w:r w:rsidRPr="009F601F">
        <w:rPr>
          <w:spacing w:val="61"/>
        </w:rPr>
        <w:t xml:space="preserve"> </w:t>
      </w:r>
      <w:r w:rsidRPr="009F601F">
        <w:t>химико-биологических</w:t>
      </w:r>
      <w:r w:rsidRPr="009F601F">
        <w:rPr>
          <w:spacing w:val="58"/>
        </w:rPr>
        <w:t xml:space="preserve"> </w:t>
      </w:r>
      <w:r w:rsidRPr="009F601F">
        <w:t>свойств</w:t>
      </w:r>
      <w:r w:rsidRPr="009F601F">
        <w:rPr>
          <w:spacing w:val="63"/>
        </w:rPr>
        <w:t xml:space="preserve"> </w:t>
      </w:r>
      <w:r w:rsidRPr="009F601F">
        <w:t>плодородного слоя почвы;</w:t>
      </w:r>
    </w:p>
    <w:p w14:paraId="282E9E1B" w14:textId="77777777" w:rsidR="002F0BEB" w:rsidRPr="009F601F" w:rsidRDefault="002F0BEB" w:rsidP="002F0BEB">
      <w:pPr>
        <w:pStyle w:val="a2"/>
        <w:rPr>
          <w:rFonts w:cs="Arial"/>
        </w:rPr>
      </w:pPr>
      <w:r w:rsidRPr="009F601F">
        <w:t>возможном</w:t>
      </w:r>
      <w:r w:rsidRPr="009F601F">
        <w:rPr>
          <w:spacing w:val="23"/>
        </w:rPr>
        <w:t xml:space="preserve"> </w:t>
      </w:r>
      <w:r w:rsidRPr="009F601F">
        <w:t>загрязнении</w:t>
      </w:r>
      <w:r w:rsidRPr="009F601F">
        <w:rPr>
          <w:spacing w:val="23"/>
        </w:rPr>
        <w:t xml:space="preserve"> </w:t>
      </w:r>
      <w:r w:rsidRPr="009F601F">
        <w:t>и</w:t>
      </w:r>
      <w:r w:rsidRPr="009F601F">
        <w:rPr>
          <w:spacing w:val="22"/>
        </w:rPr>
        <w:t xml:space="preserve"> </w:t>
      </w:r>
      <w:r w:rsidRPr="009F601F">
        <w:t>захламлении</w:t>
      </w:r>
      <w:r w:rsidRPr="009F601F">
        <w:rPr>
          <w:spacing w:val="23"/>
        </w:rPr>
        <w:t xml:space="preserve"> </w:t>
      </w:r>
      <w:r w:rsidRPr="009F601F">
        <w:t>почвы</w:t>
      </w:r>
      <w:r w:rsidRPr="009F601F">
        <w:rPr>
          <w:spacing w:val="23"/>
        </w:rPr>
        <w:t xml:space="preserve"> </w:t>
      </w:r>
      <w:r w:rsidRPr="009F601F">
        <w:t>отходами</w:t>
      </w:r>
      <w:r w:rsidRPr="009F601F">
        <w:rPr>
          <w:spacing w:val="22"/>
        </w:rPr>
        <w:t xml:space="preserve"> </w:t>
      </w:r>
      <w:r w:rsidRPr="009F601F">
        <w:t>строительных</w:t>
      </w:r>
      <w:r w:rsidRPr="009F601F">
        <w:rPr>
          <w:spacing w:val="27"/>
        </w:rPr>
        <w:t xml:space="preserve"> </w:t>
      </w:r>
      <w:r w:rsidRPr="009F601F">
        <w:t>материалов, бытовым мусором</w:t>
      </w:r>
      <w:r w:rsidRPr="009F601F">
        <w:rPr>
          <w:spacing w:val="-2"/>
        </w:rPr>
        <w:t xml:space="preserve"> </w:t>
      </w:r>
      <w:r w:rsidRPr="009F601F">
        <w:t>и т. п.</w:t>
      </w:r>
    </w:p>
    <w:p w14:paraId="1F7444D5" w14:textId="77777777" w:rsidR="002F0BEB" w:rsidRPr="009F601F" w:rsidRDefault="002F0BEB" w:rsidP="002F0BEB">
      <w:pPr>
        <w:pStyle w:val="ab"/>
        <w:rPr>
          <w:rFonts w:cs="Arial"/>
        </w:rPr>
      </w:pPr>
      <w:r w:rsidRPr="009F601F">
        <w:t>Параметры</w:t>
      </w:r>
      <w:r w:rsidRPr="009F601F">
        <w:rPr>
          <w:spacing w:val="35"/>
        </w:rPr>
        <w:t xml:space="preserve"> </w:t>
      </w:r>
      <w:r w:rsidRPr="009F601F">
        <w:t>и</w:t>
      </w:r>
      <w:r w:rsidRPr="009F601F">
        <w:rPr>
          <w:spacing w:val="35"/>
        </w:rPr>
        <w:t xml:space="preserve"> </w:t>
      </w:r>
      <w:r w:rsidRPr="009F601F">
        <w:t>границы</w:t>
      </w:r>
      <w:r w:rsidRPr="009F601F">
        <w:rPr>
          <w:spacing w:val="34"/>
        </w:rPr>
        <w:t xml:space="preserve"> </w:t>
      </w:r>
      <w:r w:rsidRPr="009F601F">
        <w:t>воздействия</w:t>
      </w:r>
      <w:r w:rsidRPr="009F601F">
        <w:rPr>
          <w:spacing w:val="35"/>
        </w:rPr>
        <w:t xml:space="preserve"> </w:t>
      </w:r>
      <w:r w:rsidRPr="009F601F">
        <w:t>на</w:t>
      </w:r>
      <w:r w:rsidRPr="009F601F">
        <w:rPr>
          <w:spacing w:val="35"/>
        </w:rPr>
        <w:t xml:space="preserve"> </w:t>
      </w:r>
      <w:r w:rsidRPr="009F601F">
        <w:t>земли,</w:t>
      </w:r>
      <w:r w:rsidRPr="009F601F">
        <w:rPr>
          <w:spacing w:val="35"/>
        </w:rPr>
        <w:t xml:space="preserve"> </w:t>
      </w:r>
      <w:r w:rsidRPr="009F601F">
        <w:t>почвы</w:t>
      </w:r>
      <w:r w:rsidRPr="009F601F">
        <w:rPr>
          <w:spacing w:val="35"/>
        </w:rPr>
        <w:t xml:space="preserve"> </w:t>
      </w:r>
      <w:r w:rsidRPr="009F601F">
        <w:t>и</w:t>
      </w:r>
      <w:r w:rsidRPr="009F601F">
        <w:rPr>
          <w:spacing w:val="35"/>
        </w:rPr>
        <w:t xml:space="preserve"> </w:t>
      </w:r>
      <w:r w:rsidRPr="009F601F">
        <w:t>геологическую</w:t>
      </w:r>
      <w:r w:rsidRPr="009F601F">
        <w:rPr>
          <w:spacing w:val="34"/>
        </w:rPr>
        <w:t xml:space="preserve"> </w:t>
      </w:r>
      <w:r w:rsidRPr="009F601F">
        <w:t>среду</w:t>
      </w:r>
      <w:r w:rsidRPr="009F601F">
        <w:rPr>
          <w:spacing w:val="28"/>
        </w:rPr>
        <w:t xml:space="preserve"> </w:t>
      </w:r>
      <w:r w:rsidRPr="009F601F">
        <w:t>определяются размерами отвода земель.</w:t>
      </w:r>
    </w:p>
    <w:p w14:paraId="4A815CBF" w14:textId="77777777" w:rsidR="002F0BEB" w:rsidRPr="009F601F" w:rsidRDefault="002F0BEB" w:rsidP="002F0BEB">
      <w:pPr>
        <w:pStyle w:val="ab"/>
        <w:spacing w:before="240"/>
        <w:rPr>
          <w:rFonts w:eastAsia="Arial" w:cs="Arial"/>
          <w:i/>
          <w:szCs w:val="24"/>
          <w:u w:val="single"/>
        </w:rPr>
      </w:pPr>
      <w:r w:rsidRPr="009F601F">
        <w:rPr>
          <w:i/>
          <w:u w:val="single"/>
        </w:rPr>
        <w:t>Воздействие</w:t>
      </w:r>
      <w:r w:rsidRPr="009F601F">
        <w:rPr>
          <w:i/>
          <w:spacing w:val="21"/>
          <w:u w:val="single"/>
        </w:rPr>
        <w:t xml:space="preserve"> </w:t>
      </w:r>
      <w:r w:rsidRPr="009F601F">
        <w:rPr>
          <w:i/>
          <w:u w:val="single"/>
        </w:rPr>
        <w:t>объектов</w:t>
      </w:r>
      <w:r w:rsidRPr="009F601F">
        <w:rPr>
          <w:i/>
          <w:spacing w:val="23"/>
          <w:u w:val="single"/>
        </w:rPr>
        <w:t xml:space="preserve"> </w:t>
      </w:r>
      <w:r w:rsidRPr="009F601F">
        <w:rPr>
          <w:i/>
          <w:u w:val="single"/>
        </w:rPr>
        <w:t>газификации</w:t>
      </w:r>
      <w:r w:rsidRPr="009F601F">
        <w:rPr>
          <w:i/>
          <w:spacing w:val="24"/>
          <w:u w:val="single"/>
        </w:rPr>
        <w:t xml:space="preserve"> </w:t>
      </w:r>
      <w:r w:rsidRPr="009F601F">
        <w:rPr>
          <w:i/>
          <w:u w:val="single"/>
        </w:rPr>
        <w:t>на</w:t>
      </w:r>
      <w:r w:rsidRPr="009F601F">
        <w:rPr>
          <w:i/>
          <w:spacing w:val="24"/>
          <w:u w:val="single"/>
        </w:rPr>
        <w:t xml:space="preserve"> </w:t>
      </w:r>
      <w:r w:rsidRPr="009F601F">
        <w:rPr>
          <w:i/>
          <w:u w:val="single"/>
        </w:rPr>
        <w:t>территорию,</w:t>
      </w:r>
      <w:r w:rsidRPr="009F601F">
        <w:rPr>
          <w:i/>
          <w:spacing w:val="23"/>
          <w:u w:val="single"/>
        </w:rPr>
        <w:t xml:space="preserve"> </w:t>
      </w:r>
      <w:r w:rsidRPr="009F601F">
        <w:rPr>
          <w:i/>
          <w:u w:val="single"/>
        </w:rPr>
        <w:t>почвенный</w:t>
      </w:r>
      <w:r w:rsidRPr="009F601F">
        <w:rPr>
          <w:i/>
          <w:spacing w:val="21"/>
          <w:u w:val="single"/>
        </w:rPr>
        <w:t xml:space="preserve"> </w:t>
      </w:r>
      <w:r w:rsidRPr="009F601F">
        <w:rPr>
          <w:i/>
          <w:u w:val="single"/>
        </w:rPr>
        <w:t>покров</w:t>
      </w:r>
      <w:r w:rsidRPr="009F601F">
        <w:rPr>
          <w:i/>
          <w:spacing w:val="38"/>
          <w:u w:val="single"/>
        </w:rPr>
        <w:t xml:space="preserve"> </w:t>
      </w:r>
      <w:r w:rsidRPr="009F601F">
        <w:rPr>
          <w:i/>
          <w:u w:val="single"/>
        </w:rPr>
        <w:t>и геологическую среду в период</w:t>
      </w:r>
      <w:r w:rsidRPr="009F601F">
        <w:rPr>
          <w:i/>
          <w:spacing w:val="1"/>
          <w:u w:val="single"/>
        </w:rPr>
        <w:t xml:space="preserve"> </w:t>
      </w:r>
      <w:r w:rsidRPr="009F601F">
        <w:rPr>
          <w:i/>
          <w:u w:val="single"/>
        </w:rPr>
        <w:t>эксплуатации</w:t>
      </w:r>
    </w:p>
    <w:p w14:paraId="5FCFDC28" w14:textId="77777777" w:rsidR="002F0BEB" w:rsidRPr="009F601F" w:rsidRDefault="002F0BEB" w:rsidP="002F0BEB">
      <w:pPr>
        <w:pStyle w:val="ab"/>
        <w:rPr>
          <w:rFonts w:cs="Arial"/>
        </w:rPr>
      </w:pPr>
      <w:r w:rsidRPr="009F601F">
        <w:t>Воздействие</w:t>
      </w:r>
      <w:r w:rsidRPr="009F601F">
        <w:rPr>
          <w:spacing w:val="5"/>
        </w:rPr>
        <w:t xml:space="preserve"> </w:t>
      </w:r>
      <w:r w:rsidRPr="009F601F">
        <w:t>на</w:t>
      </w:r>
      <w:r w:rsidRPr="009F601F">
        <w:rPr>
          <w:spacing w:val="5"/>
        </w:rPr>
        <w:t xml:space="preserve"> </w:t>
      </w:r>
      <w:r w:rsidRPr="009F601F">
        <w:t>земельные</w:t>
      </w:r>
      <w:r w:rsidRPr="009F601F">
        <w:rPr>
          <w:spacing w:val="5"/>
        </w:rPr>
        <w:t xml:space="preserve"> </w:t>
      </w:r>
      <w:r w:rsidRPr="009F601F">
        <w:t>ресурсы</w:t>
      </w:r>
      <w:r w:rsidRPr="009F601F">
        <w:rPr>
          <w:spacing w:val="5"/>
        </w:rPr>
        <w:t xml:space="preserve"> </w:t>
      </w:r>
      <w:r w:rsidRPr="009F601F">
        <w:t>и</w:t>
      </w:r>
      <w:r w:rsidRPr="009F601F">
        <w:rPr>
          <w:spacing w:val="5"/>
        </w:rPr>
        <w:t xml:space="preserve"> </w:t>
      </w:r>
      <w:r w:rsidRPr="009F601F">
        <w:t>геологическую</w:t>
      </w:r>
      <w:r w:rsidRPr="009F601F">
        <w:rPr>
          <w:spacing w:val="5"/>
        </w:rPr>
        <w:t xml:space="preserve"> </w:t>
      </w:r>
      <w:r w:rsidRPr="009F601F">
        <w:t>среду</w:t>
      </w:r>
      <w:r w:rsidRPr="009F601F">
        <w:rPr>
          <w:spacing w:val="5"/>
        </w:rPr>
        <w:t xml:space="preserve"> </w:t>
      </w:r>
      <w:r w:rsidRPr="009F601F">
        <w:t>при</w:t>
      </w:r>
      <w:r w:rsidRPr="009F601F">
        <w:rPr>
          <w:spacing w:val="5"/>
        </w:rPr>
        <w:t xml:space="preserve"> </w:t>
      </w:r>
      <w:r w:rsidRPr="009F601F">
        <w:t>эксплуатации</w:t>
      </w:r>
      <w:r w:rsidRPr="009F601F">
        <w:rPr>
          <w:spacing w:val="24"/>
        </w:rPr>
        <w:t xml:space="preserve"> </w:t>
      </w:r>
      <w:r w:rsidRPr="009F601F">
        <w:t>объектов</w:t>
      </w:r>
      <w:r w:rsidRPr="009F601F">
        <w:rPr>
          <w:spacing w:val="9"/>
        </w:rPr>
        <w:t xml:space="preserve"> </w:t>
      </w:r>
      <w:r w:rsidRPr="009F601F">
        <w:t>выражается,</w:t>
      </w:r>
      <w:r w:rsidRPr="009F601F">
        <w:rPr>
          <w:spacing w:val="10"/>
        </w:rPr>
        <w:t xml:space="preserve"> </w:t>
      </w:r>
      <w:r w:rsidRPr="009F601F">
        <w:t>в</w:t>
      </w:r>
      <w:r w:rsidRPr="009F601F">
        <w:rPr>
          <w:spacing w:val="9"/>
        </w:rPr>
        <w:t xml:space="preserve"> </w:t>
      </w:r>
      <w:r w:rsidRPr="009F601F">
        <w:t>основном,</w:t>
      </w:r>
      <w:r w:rsidRPr="009F601F">
        <w:rPr>
          <w:spacing w:val="10"/>
        </w:rPr>
        <w:t xml:space="preserve"> </w:t>
      </w:r>
      <w:r w:rsidRPr="009F601F">
        <w:t>в</w:t>
      </w:r>
      <w:r w:rsidRPr="009F601F">
        <w:rPr>
          <w:spacing w:val="9"/>
        </w:rPr>
        <w:t xml:space="preserve"> </w:t>
      </w:r>
      <w:r w:rsidRPr="009F601F">
        <w:t>изъятии</w:t>
      </w:r>
      <w:r w:rsidRPr="009F601F">
        <w:rPr>
          <w:spacing w:val="10"/>
        </w:rPr>
        <w:t xml:space="preserve"> </w:t>
      </w:r>
      <w:r w:rsidRPr="009F601F">
        <w:t>земель</w:t>
      </w:r>
      <w:r w:rsidRPr="009F601F">
        <w:rPr>
          <w:spacing w:val="9"/>
        </w:rPr>
        <w:t xml:space="preserve"> </w:t>
      </w:r>
      <w:r w:rsidRPr="009F601F">
        <w:t>из</w:t>
      </w:r>
      <w:r w:rsidRPr="009F601F">
        <w:rPr>
          <w:spacing w:val="10"/>
        </w:rPr>
        <w:t xml:space="preserve"> </w:t>
      </w:r>
      <w:r w:rsidRPr="009F601F">
        <w:t>хозяйственного</w:t>
      </w:r>
      <w:r w:rsidRPr="009F601F">
        <w:rPr>
          <w:spacing w:val="8"/>
        </w:rPr>
        <w:t xml:space="preserve"> </w:t>
      </w:r>
      <w:r w:rsidRPr="009F601F">
        <w:t>оборота</w:t>
      </w:r>
      <w:r w:rsidRPr="009F601F">
        <w:rPr>
          <w:spacing w:val="11"/>
        </w:rPr>
        <w:t xml:space="preserve"> </w:t>
      </w:r>
      <w:r w:rsidRPr="009F601F">
        <w:t>в</w:t>
      </w:r>
      <w:r w:rsidRPr="009F601F">
        <w:rPr>
          <w:spacing w:val="25"/>
        </w:rPr>
        <w:t xml:space="preserve"> </w:t>
      </w:r>
      <w:r w:rsidRPr="009F601F">
        <w:t>постоянное</w:t>
      </w:r>
      <w:r w:rsidRPr="009F601F">
        <w:rPr>
          <w:spacing w:val="52"/>
        </w:rPr>
        <w:t xml:space="preserve"> </w:t>
      </w:r>
      <w:r w:rsidRPr="009F601F">
        <w:t>пользование</w:t>
      </w:r>
      <w:r w:rsidRPr="009F601F">
        <w:rPr>
          <w:spacing w:val="53"/>
        </w:rPr>
        <w:t xml:space="preserve"> </w:t>
      </w:r>
      <w:r w:rsidRPr="009F601F">
        <w:t>под</w:t>
      </w:r>
      <w:r w:rsidRPr="009F601F">
        <w:rPr>
          <w:spacing w:val="54"/>
        </w:rPr>
        <w:t xml:space="preserve"> </w:t>
      </w:r>
      <w:r w:rsidRPr="009F601F">
        <w:t>размещение</w:t>
      </w:r>
      <w:r w:rsidRPr="009F601F">
        <w:rPr>
          <w:spacing w:val="53"/>
        </w:rPr>
        <w:t xml:space="preserve"> </w:t>
      </w:r>
      <w:r w:rsidRPr="009F601F">
        <w:t>проектируемых</w:t>
      </w:r>
      <w:r w:rsidRPr="009F601F">
        <w:rPr>
          <w:spacing w:val="50"/>
        </w:rPr>
        <w:t xml:space="preserve"> </w:t>
      </w:r>
      <w:r w:rsidRPr="009F601F">
        <w:t>объектов</w:t>
      </w:r>
      <w:r w:rsidRPr="009F601F">
        <w:rPr>
          <w:spacing w:val="53"/>
        </w:rPr>
        <w:t xml:space="preserve"> </w:t>
      </w:r>
      <w:r w:rsidRPr="009F601F">
        <w:t>(ГРП,</w:t>
      </w:r>
      <w:r w:rsidRPr="009F601F">
        <w:rPr>
          <w:spacing w:val="53"/>
        </w:rPr>
        <w:t xml:space="preserve"> </w:t>
      </w:r>
      <w:r w:rsidRPr="009F601F">
        <w:t>ШРП,</w:t>
      </w:r>
      <w:r w:rsidRPr="009F601F">
        <w:rPr>
          <w:spacing w:val="29"/>
          <w:w w:val="99"/>
        </w:rPr>
        <w:t xml:space="preserve"> </w:t>
      </w:r>
      <w:r w:rsidRPr="009F601F">
        <w:t>ЭЗУ).</w:t>
      </w:r>
    </w:p>
    <w:p w14:paraId="443DE364" w14:textId="77777777" w:rsidR="002F0BEB" w:rsidRPr="009F601F" w:rsidRDefault="002F0BEB" w:rsidP="002F0BEB">
      <w:pPr>
        <w:pStyle w:val="ab"/>
        <w:rPr>
          <w:rFonts w:cs="Arial"/>
        </w:rPr>
      </w:pPr>
      <w:r w:rsidRPr="009F601F">
        <w:t>При</w:t>
      </w:r>
      <w:r w:rsidRPr="009F601F">
        <w:rPr>
          <w:spacing w:val="60"/>
        </w:rPr>
        <w:t xml:space="preserve"> </w:t>
      </w:r>
      <w:r w:rsidRPr="009F601F">
        <w:t>правильно</w:t>
      </w:r>
      <w:r w:rsidRPr="009F601F">
        <w:rPr>
          <w:spacing w:val="61"/>
        </w:rPr>
        <w:t xml:space="preserve"> </w:t>
      </w:r>
      <w:r w:rsidRPr="009F601F">
        <w:t>выполненной</w:t>
      </w:r>
      <w:r w:rsidRPr="009F601F">
        <w:rPr>
          <w:spacing w:val="62"/>
        </w:rPr>
        <w:t xml:space="preserve"> </w:t>
      </w:r>
      <w:r w:rsidRPr="009F601F">
        <w:t>рекультивации,</w:t>
      </w:r>
      <w:r w:rsidRPr="009F601F">
        <w:rPr>
          <w:spacing w:val="61"/>
        </w:rPr>
        <w:t xml:space="preserve"> </w:t>
      </w:r>
      <w:r w:rsidRPr="009F601F">
        <w:t>нарушенные</w:t>
      </w:r>
      <w:r w:rsidRPr="009F601F">
        <w:rPr>
          <w:spacing w:val="61"/>
        </w:rPr>
        <w:t xml:space="preserve"> </w:t>
      </w:r>
      <w:r w:rsidRPr="009F601F">
        <w:t>в</w:t>
      </w:r>
      <w:r w:rsidRPr="009F601F">
        <w:rPr>
          <w:spacing w:val="60"/>
        </w:rPr>
        <w:t xml:space="preserve"> </w:t>
      </w:r>
      <w:r w:rsidRPr="009F601F">
        <w:t>период</w:t>
      </w:r>
      <w:r w:rsidRPr="009F601F">
        <w:rPr>
          <w:spacing w:val="25"/>
        </w:rPr>
        <w:t xml:space="preserve"> </w:t>
      </w:r>
      <w:r w:rsidRPr="009F601F">
        <w:t>строительства земли будут восстановлены.</w:t>
      </w:r>
    </w:p>
    <w:p w14:paraId="15494CA5" w14:textId="77777777" w:rsidR="002F0BEB" w:rsidRPr="009F601F" w:rsidRDefault="002F0BEB" w:rsidP="002F0BEB">
      <w:pPr>
        <w:pStyle w:val="ab"/>
        <w:rPr>
          <w:lang w:eastAsia="ru-RU"/>
        </w:rPr>
      </w:pPr>
      <w:r w:rsidRPr="009F601F">
        <w:t>С</w:t>
      </w:r>
      <w:r w:rsidRPr="009F601F">
        <w:rPr>
          <w:spacing w:val="4"/>
        </w:rPr>
        <w:t xml:space="preserve"> </w:t>
      </w:r>
      <w:r w:rsidRPr="009F601F">
        <w:t>учетом</w:t>
      </w:r>
      <w:r w:rsidRPr="009F601F">
        <w:rPr>
          <w:spacing w:val="5"/>
        </w:rPr>
        <w:t xml:space="preserve"> </w:t>
      </w:r>
      <w:r w:rsidRPr="009F601F">
        <w:t>того,</w:t>
      </w:r>
      <w:r w:rsidRPr="009F601F">
        <w:rPr>
          <w:spacing w:val="4"/>
        </w:rPr>
        <w:t xml:space="preserve"> </w:t>
      </w:r>
      <w:r w:rsidRPr="009F601F">
        <w:t>что</w:t>
      </w:r>
      <w:r w:rsidRPr="009F601F">
        <w:rPr>
          <w:spacing w:val="5"/>
        </w:rPr>
        <w:t xml:space="preserve"> </w:t>
      </w:r>
      <w:r w:rsidRPr="009F601F">
        <w:t>при</w:t>
      </w:r>
      <w:r w:rsidRPr="009F601F">
        <w:rPr>
          <w:spacing w:val="5"/>
        </w:rPr>
        <w:t xml:space="preserve"> </w:t>
      </w:r>
      <w:r w:rsidRPr="009F601F">
        <w:t>нормальной</w:t>
      </w:r>
      <w:r w:rsidRPr="009F601F">
        <w:rPr>
          <w:spacing w:val="6"/>
        </w:rPr>
        <w:t xml:space="preserve"> </w:t>
      </w:r>
      <w:r w:rsidRPr="009F601F">
        <w:t>(безаварийной)</w:t>
      </w:r>
      <w:r w:rsidRPr="009F601F">
        <w:rPr>
          <w:spacing w:val="6"/>
        </w:rPr>
        <w:t xml:space="preserve"> </w:t>
      </w:r>
      <w:r w:rsidRPr="009F601F">
        <w:t>эксплуатации</w:t>
      </w:r>
      <w:r w:rsidRPr="009F601F">
        <w:rPr>
          <w:spacing w:val="27"/>
        </w:rPr>
        <w:t xml:space="preserve"> </w:t>
      </w:r>
      <w:r w:rsidRPr="009F601F">
        <w:t>газопроводов</w:t>
      </w:r>
      <w:r w:rsidRPr="009F601F">
        <w:rPr>
          <w:spacing w:val="47"/>
        </w:rPr>
        <w:t xml:space="preserve"> </w:t>
      </w:r>
      <w:r w:rsidRPr="009F601F">
        <w:t>и</w:t>
      </w:r>
      <w:r w:rsidRPr="009F601F">
        <w:rPr>
          <w:spacing w:val="48"/>
        </w:rPr>
        <w:t xml:space="preserve"> </w:t>
      </w:r>
      <w:r w:rsidRPr="009F601F">
        <w:t>других</w:t>
      </w:r>
      <w:r w:rsidRPr="009F601F">
        <w:rPr>
          <w:spacing w:val="48"/>
        </w:rPr>
        <w:t xml:space="preserve"> </w:t>
      </w:r>
      <w:r w:rsidRPr="009F601F">
        <w:t>объектов</w:t>
      </w:r>
      <w:r w:rsidRPr="009F601F">
        <w:rPr>
          <w:spacing w:val="47"/>
        </w:rPr>
        <w:t xml:space="preserve"> </w:t>
      </w:r>
      <w:r w:rsidRPr="009F601F">
        <w:t>системы</w:t>
      </w:r>
      <w:r w:rsidRPr="009F601F">
        <w:rPr>
          <w:spacing w:val="48"/>
        </w:rPr>
        <w:t xml:space="preserve"> </w:t>
      </w:r>
      <w:r w:rsidRPr="009F601F">
        <w:t>газоснабжения</w:t>
      </w:r>
      <w:r w:rsidRPr="009F601F">
        <w:rPr>
          <w:spacing w:val="48"/>
        </w:rPr>
        <w:t xml:space="preserve"> </w:t>
      </w:r>
      <w:r w:rsidRPr="009F601F">
        <w:t>не</w:t>
      </w:r>
      <w:r w:rsidRPr="009F601F">
        <w:rPr>
          <w:spacing w:val="49"/>
        </w:rPr>
        <w:t xml:space="preserve"> </w:t>
      </w:r>
      <w:r w:rsidRPr="009F601F">
        <w:t>происходит</w:t>
      </w:r>
      <w:r w:rsidRPr="009F601F">
        <w:rPr>
          <w:spacing w:val="22"/>
        </w:rPr>
        <w:t xml:space="preserve"> </w:t>
      </w:r>
      <w:r w:rsidRPr="009F601F">
        <w:t>нарушения</w:t>
      </w:r>
      <w:r w:rsidRPr="009F601F">
        <w:rPr>
          <w:spacing w:val="52"/>
        </w:rPr>
        <w:t xml:space="preserve"> </w:t>
      </w:r>
      <w:r w:rsidRPr="009F601F">
        <w:t>земель</w:t>
      </w:r>
      <w:r w:rsidRPr="009F601F">
        <w:rPr>
          <w:spacing w:val="53"/>
        </w:rPr>
        <w:t xml:space="preserve"> </w:t>
      </w:r>
      <w:r w:rsidRPr="009F601F">
        <w:t>и</w:t>
      </w:r>
      <w:r w:rsidRPr="009F601F">
        <w:rPr>
          <w:spacing w:val="52"/>
        </w:rPr>
        <w:t xml:space="preserve"> </w:t>
      </w:r>
      <w:r w:rsidRPr="009F601F">
        <w:t>сбросов</w:t>
      </w:r>
      <w:r w:rsidRPr="009F601F">
        <w:rPr>
          <w:spacing w:val="53"/>
        </w:rPr>
        <w:t xml:space="preserve"> </w:t>
      </w:r>
      <w:r w:rsidRPr="009F601F">
        <w:t>загрязняющих</w:t>
      </w:r>
      <w:r w:rsidRPr="009F601F">
        <w:rPr>
          <w:spacing w:val="52"/>
        </w:rPr>
        <w:t xml:space="preserve"> </w:t>
      </w:r>
      <w:r w:rsidRPr="009F601F">
        <w:t>веществ</w:t>
      </w:r>
      <w:r w:rsidRPr="009F601F">
        <w:rPr>
          <w:spacing w:val="52"/>
        </w:rPr>
        <w:t xml:space="preserve"> </w:t>
      </w:r>
      <w:r w:rsidRPr="009F601F">
        <w:t>на</w:t>
      </w:r>
      <w:r w:rsidRPr="009F601F">
        <w:rPr>
          <w:spacing w:val="53"/>
        </w:rPr>
        <w:t xml:space="preserve"> </w:t>
      </w:r>
      <w:r w:rsidRPr="009F601F">
        <w:t>почву,</w:t>
      </w:r>
      <w:r w:rsidRPr="009F601F">
        <w:rPr>
          <w:spacing w:val="54"/>
        </w:rPr>
        <w:t xml:space="preserve"> </w:t>
      </w:r>
      <w:r w:rsidRPr="009F601F">
        <w:t>воздействие</w:t>
      </w:r>
      <w:r w:rsidRPr="009F601F">
        <w:rPr>
          <w:spacing w:val="52"/>
        </w:rPr>
        <w:t xml:space="preserve"> </w:t>
      </w:r>
      <w:r w:rsidRPr="009F601F">
        <w:t>на</w:t>
      </w:r>
      <w:r w:rsidRPr="009F601F">
        <w:rPr>
          <w:spacing w:val="25"/>
        </w:rPr>
        <w:t xml:space="preserve"> </w:t>
      </w:r>
      <w:r w:rsidRPr="009F601F">
        <w:t>земли,</w:t>
      </w:r>
      <w:r w:rsidRPr="009F601F">
        <w:rPr>
          <w:spacing w:val="31"/>
        </w:rPr>
        <w:t xml:space="preserve"> </w:t>
      </w:r>
      <w:r w:rsidRPr="009F601F">
        <w:t>почвенный</w:t>
      </w:r>
      <w:r w:rsidRPr="009F601F">
        <w:rPr>
          <w:spacing w:val="32"/>
        </w:rPr>
        <w:t xml:space="preserve"> </w:t>
      </w:r>
      <w:r w:rsidRPr="009F601F">
        <w:t>покров</w:t>
      </w:r>
      <w:r w:rsidRPr="009F601F">
        <w:rPr>
          <w:spacing w:val="31"/>
        </w:rPr>
        <w:t xml:space="preserve"> </w:t>
      </w:r>
      <w:r w:rsidRPr="009F601F">
        <w:t>и</w:t>
      </w:r>
      <w:r w:rsidRPr="009F601F">
        <w:rPr>
          <w:spacing w:val="32"/>
        </w:rPr>
        <w:t xml:space="preserve"> </w:t>
      </w:r>
      <w:r w:rsidRPr="009F601F">
        <w:t>геологическую</w:t>
      </w:r>
      <w:r w:rsidRPr="009F601F">
        <w:rPr>
          <w:spacing w:val="32"/>
        </w:rPr>
        <w:t xml:space="preserve"> </w:t>
      </w:r>
      <w:r w:rsidRPr="009F601F">
        <w:t>среду</w:t>
      </w:r>
      <w:r w:rsidRPr="009F601F">
        <w:rPr>
          <w:spacing w:val="31"/>
        </w:rPr>
        <w:t xml:space="preserve"> </w:t>
      </w:r>
      <w:r w:rsidRPr="009F601F">
        <w:t>в</w:t>
      </w:r>
      <w:r w:rsidRPr="009F601F">
        <w:rPr>
          <w:spacing w:val="31"/>
        </w:rPr>
        <w:t xml:space="preserve"> </w:t>
      </w:r>
      <w:r w:rsidRPr="009F601F">
        <w:t>период</w:t>
      </w:r>
      <w:r w:rsidRPr="009F601F">
        <w:rPr>
          <w:spacing w:val="31"/>
        </w:rPr>
        <w:t xml:space="preserve"> </w:t>
      </w:r>
      <w:r w:rsidRPr="009F601F">
        <w:t>эксплуатации</w:t>
      </w:r>
      <w:r w:rsidRPr="009F601F">
        <w:rPr>
          <w:spacing w:val="32"/>
        </w:rPr>
        <w:t xml:space="preserve"> </w:t>
      </w:r>
      <w:r w:rsidRPr="009F601F">
        <w:t>не</w:t>
      </w:r>
      <w:r w:rsidRPr="009F601F">
        <w:rPr>
          <w:spacing w:val="36"/>
        </w:rPr>
        <w:t xml:space="preserve"> </w:t>
      </w:r>
      <w:r w:rsidRPr="009F601F">
        <w:t>ожидается.</w:t>
      </w:r>
    </w:p>
    <w:p w14:paraId="380E1D33" w14:textId="77777777" w:rsidR="002F0BEB" w:rsidRPr="009F601F" w:rsidRDefault="002F0BEB" w:rsidP="003F6E52">
      <w:pPr>
        <w:pStyle w:val="111"/>
      </w:pPr>
      <w:bookmarkStart w:id="73" w:name="_Toc426827852"/>
      <w:bookmarkStart w:id="74" w:name="_Toc444450307"/>
      <w:r w:rsidRPr="009F601F">
        <w:lastRenderedPageBreak/>
        <w:t>Тарифы, плата (тариф) за подключение (присоединение), структура себестоимости производства и транспорта ресурса</w:t>
      </w:r>
      <w:bookmarkEnd w:id="73"/>
      <w:bookmarkEnd w:id="74"/>
    </w:p>
    <w:p w14:paraId="1082FD67" w14:textId="763FAC99" w:rsidR="002F0BEB" w:rsidRPr="009F601F" w:rsidRDefault="002F0BEB" w:rsidP="002F0BEB">
      <w:pPr>
        <w:pStyle w:val="ab"/>
        <w:rPr>
          <w:lang w:eastAsia="ru-RU"/>
        </w:rPr>
      </w:pPr>
      <w:r w:rsidRPr="009F601F">
        <w:rPr>
          <w:lang w:eastAsia="ru-RU"/>
        </w:rPr>
        <w:t xml:space="preserve">Сведения о действующих тарифах на природный газ для абонентов МО «Заневское </w:t>
      </w:r>
      <w:r w:rsidR="00516A82" w:rsidRPr="009F601F">
        <w:rPr>
          <w:lang w:eastAsia="ru-RU"/>
        </w:rPr>
        <w:t>городское поселение</w:t>
      </w:r>
      <w:r w:rsidRPr="009F601F">
        <w:rPr>
          <w:lang w:eastAsia="ru-RU"/>
        </w:rPr>
        <w:t>» представлены в табл. 2.5</w:t>
      </w:r>
      <w:r w:rsidR="00AF0A66" w:rsidRPr="009F601F">
        <w:rPr>
          <w:lang w:eastAsia="ru-RU"/>
        </w:rPr>
        <w:t>.10-1</w:t>
      </w:r>
      <w:r w:rsidRPr="009F601F">
        <w:rPr>
          <w:lang w:eastAsia="ru-RU"/>
        </w:rPr>
        <w:t>.</w:t>
      </w:r>
    </w:p>
    <w:p w14:paraId="0C402406" w14:textId="5F7024D2" w:rsidR="002F0BEB" w:rsidRPr="009F601F" w:rsidRDefault="002F0BEB" w:rsidP="00683693">
      <w:pPr>
        <w:pStyle w:val="11110"/>
      </w:pPr>
      <w:r w:rsidRPr="009F601F">
        <w:t xml:space="preserve">Действующие тарифы ЗАО «Газпром межрегионгаз Санкт-Петербург» на природный газ для абонентов МО «Заневское </w:t>
      </w:r>
      <w:r w:rsidR="00516A82" w:rsidRPr="009F601F">
        <w:t>городское поселение</w:t>
      </w:r>
      <w:r w:rsidRPr="009F601F">
        <w:t>»</w:t>
      </w:r>
    </w:p>
    <w:tbl>
      <w:tblPr>
        <w:tblStyle w:val="UsersTable"/>
        <w:tblW w:w="0" w:type="auto"/>
        <w:tblLook w:val="04A0" w:firstRow="1" w:lastRow="0" w:firstColumn="1" w:lastColumn="0" w:noHBand="0" w:noVBand="1"/>
      </w:tblPr>
      <w:tblGrid>
        <w:gridCol w:w="562"/>
        <w:gridCol w:w="4111"/>
        <w:gridCol w:w="1276"/>
        <w:gridCol w:w="1698"/>
        <w:gridCol w:w="1698"/>
      </w:tblGrid>
      <w:tr w:rsidR="009F601F" w:rsidRPr="009F601F" w14:paraId="08A94BE3" w14:textId="77777777" w:rsidTr="002F0BEB">
        <w:trPr>
          <w:cnfStyle w:val="100000000000" w:firstRow="1" w:lastRow="0" w:firstColumn="0" w:lastColumn="0" w:oddVBand="0" w:evenVBand="0" w:oddHBand="0" w:evenHBand="0" w:firstRowFirstColumn="0" w:firstRowLastColumn="0" w:lastRowFirstColumn="0" w:lastRowLastColumn="0"/>
          <w:trHeight w:val="204"/>
        </w:trPr>
        <w:tc>
          <w:tcPr>
            <w:tcW w:w="562" w:type="dxa"/>
            <w:vMerge w:val="restart"/>
            <w:hideMark/>
          </w:tcPr>
          <w:p w14:paraId="13B2B839" w14:textId="77777777" w:rsidR="002F0BEB" w:rsidRPr="009F601F" w:rsidRDefault="002F0BEB" w:rsidP="002F0BEB">
            <w:pPr>
              <w:pStyle w:val="af"/>
            </w:pPr>
            <w:r w:rsidRPr="009F601F">
              <w:t>№ п/п</w:t>
            </w:r>
          </w:p>
        </w:tc>
        <w:tc>
          <w:tcPr>
            <w:tcW w:w="4111" w:type="dxa"/>
            <w:vMerge w:val="restart"/>
            <w:hideMark/>
          </w:tcPr>
          <w:p w14:paraId="4A522578" w14:textId="77777777" w:rsidR="002F0BEB" w:rsidRPr="009F601F" w:rsidRDefault="002F0BEB" w:rsidP="002F0BEB">
            <w:pPr>
              <w:pStyle w:val="af"/>
            </w:pPr>
            <w:r w:rsidRPr="009F601F">
              <w:t>Направления использования газа</w:t>
            </w:r>
          </w:p>
        </w:tc>
        <w:tc>
          <w:tcPr>
            <w:tcW w:w="1276" w:type="dxa"/>
            <w:vMerge w:val="restart"/>
            <w:hideMark/>
          </w:tcPr>
          <w:p w14:paraId="4C74405D" w14:textId="77777777" w:rsidR="002F0BEB" w:rsidRPr="009F601F" w:rsidRDefault="002F0BEB" w:rsidP="002F0BEB">
            <w:pPr>
              <w:pStyle w:val="af"/>
            </w:pPr>
            <w:r w:rsidRPr="009F601F">
              <w:t>Единица измерения</w:t>
            </w:r>
          </w:p>
        </w:tc>
        <w:tc>
          <w:tcPr>
            <w:tcW w:w="3396" w:type="dxa"/>
            <w:gridSpan w:val="2"/>
            <w:hideMark/>
          </w:tcPr>
          <w:p w14:paraId="22D60C79" w14:textId="77777777" w:rsidR="002F0BEB" w:rsidRPr="009F601F" w:rsidRDefault="002F0BEB" w:rsidP="002F0BEB">
            <w:pPr>
              <w:pStyle w:val="af"/>
              <w:rPr>
                <w:b w:val="0"/>
                <w:bCs/>
              </w:rPr>
            </w:pPr>
            <w:r w:rsidRPr="009F601F">
              <w:t>Тариф на природный газ</w:t>
            </w:r>
          </w:p>
        </w:tc>
      </w:tr>
      <w:tr w:rsidR="009F601F" w:rsidRPr="009F601F" w14:paraId="5AD861DD" w14:textId="77777777" w:rsidTr="002F0BEB">
        <w:trPr>
          <w:trHeight w:val="408"/>
        </w:trPr>
        <w:tc>
          <w:tcPr>
            <w:tcW w:w="562" w:type="dxa"/>
            <w:vMerge/>
            <w:hideMark/>
          </w:tcPr>
          <w:p w14:paraId="61D0F358" w14:textId="77777777" w:rsidR="002F0BEB" w:rsidRPr="009F601F" w:rsidRDefault="002F0BEB" w:rsidP="002F0BEB">
            <w:pPr>
              <w:pStyle w:val="af"/>
            </w:pPr>
          </w:p>
        </w:tc>
        <w:tc>
          <w:tcPr>
            <w:tcW w:w="4111" w:type="dxa"/>
            <w:vMerge/>
            <w:hideMark/>
          </w:tcPr>
          <w:p w14:paraId="2814536F" w14:textId="77777777" w:rsidR="002F0BEB" w:rsidRPr="009F601F" w:rsidRDefault="002F0BEB" w:rsidP="002F0BEB">
            <w:pPr>
              <w:pStyle w:val="af"/>
            </w:pPr>
          </w:p>
        </w:tc>
        <w:tc>
          <w:tcPr>
            <w:tcW w:w="1276" w:type="dxa"/>
            <w:vMerge/>
            <w:hideMark/>
          </w:tcPr>
          <w:p w14:paraId="2ED18259" w14:textId="77777777" w:rsidR="002F0BEB" w:rsidRPr="009F601F" w:rsidRDefault="002F0BEB" w:rsidP="002F0BEB">
            <w:pPr>
              <w:pStyle w:val="af"/>
            </w:pPr>
          </w:p>
        </w:tc>
        <w:tc>
          <w:tcPr>
            <w:tcW w:w="1698" w:type="dxa"/>
            <w:hideMark/>
          </w:tcPr>
          <w:p w14:paraId="36824C93" w14:textId="77777777" w:rsidR="002F0BEB" w:rsidRPr="009F601F" w:rsidRDefault="002F0BEB" w:rsidP="002F0BEB">
            <w:pPr>
              <w:pStyle w:val="af"/>
              <w:rPr>
                <w:b/>
              </w:rPr>
            </w:pPr>
            <w:r w:rsidRPr="009F601F">
              <w:rPr>
                <w:b/>
              </w:rPr>
              <w:t>с 01.07.2014 г.</w:t>
            </w:r>
          </w:p>
          <w:p w14:paraId="3FC07EBE" w14:textId="77777777" w:rsidR="002F0BEB" w:rsidRPr="009F601F" w:rsidRDefault="002F0BEB" w:rsidP="002F0BEB">
            <w:pPr>
              <w:pStyle w:val="af"/>
              <w:rPr>
                <w:b/>
              </w:rPr>
            </w:pPr>
            <w:r w:rsidRPr="009F601F">
              <w:rPr>
                <w:b/>
              </w:rPr>
              <w:t>по 30.06.2015 г.</w:t>
            </w:r>
          </w:p>
        </w:tc>
        <w:tc>
          <w:tcPr>
            <w:tcW w:w="1698" w:type="dxa"/>
            <w:hideMark/>
          </w:tcPr>
          <w:p w14:paraId="56CB029C" w14:textId="77777777" w:rsidR="002F0BEB" w:rsidRPr="009F601F" w:rsidRDefault="002F0BEB" w:rsidP="002F0BEB">
            <w:pPr>
              <w:pStyle w:val="af"/>
              <w:rPr>
                <w:b/>
              </w:rPr>
            </w:pPr>
            <w:r w:rsidRPr="009F601F">
              <w:rPr>
                <w:b/>
              </w:rPr>
              <w:t>с 01.07.2015 г.</w:t>
            </w:r>
          </w:p>
          <w:p w14:paraId="452FEE5E" w14:textId="77777777" w:rsidR="002F0BEB" w:rsidRPr="009F601F" w:rsidRDefault="002F0BEB" w:rsidP="002F0BEB">
            <w:pPr>
              <w:pStyle w:val="af"/>
              <w:rPr>
                <w:b/>
              </w:rPr>
            </w:pPr>
            <w:r w:rsidRPr="009F601F">
              <w:rPr>
                <w:b/>
              </w:rPr>
              <w:t>по 30.06.2016 г.</w:t>
            </w:r>
          </w:p>
        </w:tc>
      </w:tr>
      <w:tr w:rsidR="009F601F" w:rsidRPr="009F601F" w14:paraId="04CE4576" w14:textId="77777777" w:rsidTr="002F0BEB">
        <w:trPr>
          <w:trHeight w:val="408"/>
        </w:trPr>
        <w:tc>
          <w:tcPr>
            <w:tcW w:w="562" w:type="dxa"/>
            <w:hideMark/>
          </w:tcPr>
          <w:p w14:paraId="3A2F53B2" w14:textId="77777777" w:rsidR="002F0BEB" w:rsidRPr="009F601F" w:rsidRDefault="002F0BEB" w:rsidP="002F0BEB">
            <w:pPr>
              <w:pStyle w:val="af"/>
            </w:pPr>
            <w:r w:rsidRPr="009F601F">
              <w:t>1.</w:t>
            </w:r>
          </w:p>
        </w:tc>
        <w:tc>
          <w:tcPr>
            <w:tcW w:w="4111" w:type="dxa"/>
            <w:hideMark/>
          </w:tcPr>
          <w:p w14:paraId="44AAA988" w14:textId="77777777" w:rsidR="002F0BEB" w:rsidRPr="009F601F" w:rsidRDefault="002F0BEB" w:rsidP="002F0BEB">
            <w:pPr>
              <w:pStyle w:val="af"/>
              <w:jc w:val="left"/>
            </w:pPr>
            <w:r w:rsidRPr="009F601F">
              <w:t>На приготовление пищи и нагрев воды с использованием газовой плиты (в отсутствие других направлений использования газа)</w:t>
            </w:r>
          </w:p>
        </w:tc>
        <w:tc>
          <w:tcPr>
            <w:tcW w:w="1276" w:type="dxa"/>
            <w:hideMark/>
          </w:tcPr>
          <w:p w14:paraId="6236A663" w14:textId="77777777" w:rsidR="002F0BEB" w:rsidRPr="009F601F" w:rsidRDefault="002F0BEB" w:rsidP="002F0BEB">
            <w:pPr>
              <w:pStyle w:val="af"/>
            </w:pPr>
            <w:r w:rsidRPr="009F601F">
              <w:t>руб. за 1 000 м³</w:t>
            </w:r>
          </w:p>
        </w:tc>
        <w:tc>
          <w:tcPr>
            <w:tcW w:w="1698" w:type="dxa"/>
            <w:hideMark/>
          </w:tcPr>
          <w:p w14:paraId="659A17F4" w14:textId="77777777" w:rsidR="002F0BEB" w:rsidRPr="009F601F" w:rsidRDefault="002F0BEB" w:rsidP="002F0BEB">
            <w:pPr>
              <w:pStyle w:val="af"/>
            </w:pPr>
            <w:r w:rsidRPr="009F601F">
              <w:t>5 437,24</w:t>
            </w:r>
          </w:p>
        </w:tc>
        <w:tc>
          <w:tcPr>
            <w:tcW w:w="1698" w:type="dxa"/>
            <w:hideMark/>
          </w:tcPr>
          <w:p w14:paraId="6395CC5F" w14:textId="77777777" w:rsidR="002F0BEB" w:rsidRPr="009F601F" w:rsidRDefault="002F0BEB" w:rsidP="002F0BEB">
            <w:pPr>
              <w:pStyle w:val="af"/>
            </w:pPr>
            <w:r w:rsidRPr="009F601F">
              <w:t>5 845,03</w:t>
            </w:r>
          </w:p>
        </w:tc>
      </w:tr>
      <w:tr w:rsidR="009F601F" w:rsidRPr="009F601F" w14:paraId="2ABE96BC" w14:textId="77777777" w:rsidTr="002F0BEB">
        <w:trPr>
          <w:trHeight w:val="408"/>
        </w:trPr>
        <w:tc>
          <w:tcPr>
            <w:tcW w:w="562" w:type="dxa"/>
            <w:hideMark/>
          </w:tcPr>
          <w:p w14:paraId="784B7763" w14:textId="77777777" w:rsidR="002F0BEB" w:rsidRPr="009F601F" w:rsidRDefault="002F0BEB" w:rsidP="002F0BEB">
            <w:pPr>
              <w:pStyle w:val="af"/>
            </w:pPr>
            <w:r w:rsidRPr="009F601F">
              <w:t>2.</w:t>
            </w:r>
          </w:p>
        </w:tc>
        <w:tc>
          <w:tcPr>
            <w:tcW w:w="4111" w:type="dxa"/>
            <w:hideMark/>
          </w:tcPr>
          <w:p w14:paraId="023001A9" w14:textId="77777777" w:rsidR="002F0BEB" w:rsidRPr="009F601F" w:rsidRDefault="002F0BEB" w:rsidP="002F0BEB">
            <w:pPr>
              <w:pStyle w:val="af"/>
              <w:jc w:val="left"/>
            </w:pPr>
            <w:r w:rsidRPr="009F601F">
              <w:t>На нагрев воды с использованием газового водонагревателя при отсутствии центрального горячего водоснабжения (в отсутствие других направлений использования газа)</w:t>
            </w:r>
          </w:p>
        </w:tc>
        <w:tc>
          <w:tcPr>
            <w:tcW w:w="1276" w:type="dxa"/>
            <w:hideMark/>
          </w:tcPr>
          <w:p w14:paraId="06BC6B11" w14:textId="77777777" w:rsidR="002F0BEB" w:rsidRPr="009F601F" w:rsidRDefault="002F0BEB" w:rsidP="002F0BEB">
            <w:pPr>
              <w:pStyle w:val="af"/>
            </w:pPr>
            <w:r w:rsidRPr="009F601F">
              <w:t>руб. за 1 000 м³</w:t>
            </w:r>
          </w:p>
        </w:tc>
        <w:tc>
          <w:tcPr>
            <w:tcW w:w="1698" w:type="dxa"/>
            <w:hideMark/>
          </w:tcPr>
          <w:p w14:paraId="05642746" w14:textId="77777777" w:rsidR="002F0BEB" w:rsidRPr="009F601F" w:rsidRDefault="002F0BEB" w:rsidP="002F0BEB">
            <w:pPr>
              <w:pStyle w:val="af"/>
            </w:pPr>
            <w:r w:rsidRPr="009F601F">
              <w:t>5 437,24</w:t>
            </w:r>
          </w:p>
        </w:tc>
        <w:tc>
          <w:tcPr>
            <w:tcW w:w="1698" w:type="dxa"/>
            <w:hideMark/>
          </w:tcPr>
          <w:p w14:paraId="6E436675" w14:textId="77777777" w:rsidR="002F0BEB" w:rsidRPr="009F601F" w:rsidRDefault="002F0BEB" w:rsidP="002F0BEB">
            <w:pPr>
              <w:pStyle w:val="af"/>
            </w:pPr>
            <w:r w:rsidRPr="009F601F">
              <w:t>5 845,03</w:t>
            </w:r>
          </w:p>
        </w:tc>
      </w:tr>
      <w:tr w:rsidR="009F601F" w:rsidRPr="009F601F" w14:paraId="52206057" w14:textId="77777777" w:rsidTr="002F0BEB">
        <w:trPr>
          <w:trHeight w:val="612"/>
        </w:trPr>
        <w:tc>
          <w:tcPr>
            <w:tcW w:w="562" w:type="dxa"/>
            <w:hideMark/>
          </w:tcPr>
          <w:p w14:paraId="6CA98362" w14:textId="77777777" w:rsidR="002F0BEB" w:rsidRPr="009F601F" w:rsidRDefault="002F0BEB" w:rsidP="002F0BEB">
            <w:pPr>
              <w:pStyle w:val="af"/>
            </w:pPr>
            <w:r w:rsidRPr="009F601F">
              <w:t>3.</w:t>
            </w:r>
          </w:p>
        </w:tc>
        <w:tc>
          <w:tcPr>
            <w:tcW w:w="4111" w:type="dxa"/>
            <w:hideMark/>
          </w:tcPr>
          <w:p w14:paraId="3E2245AE" w14:textId="77777777" w:rsidR="002F0BEB" w:rsidRPr="009F601F" w:rsidRDefault="002F0BEB" w:rsidP="002F0BEB">
            <w:pPr>
              <w:pStyle w:val="af"/>
              <w:jc w:val="left"/>
            </w:pPr>
            <w:r w:rsidRPr="009F601F">
              <w:t>На приготовление пищи и нагрев воды с использованием газовой плиты и нагрев воды с использованием газового водонагревателя при отсутствии центрального горячего водоснабжения (в отсутствие других направлений использования газа)</w:t>
            </w:r>
          </w:p>
        </w:tc>
        <w:tc>
          <w:tcPr>
            <w:tcW w:w="1276" w:type="dxa"/>
            <w:hideMark/>
          </w:tcPr>
          <w:p w14:paraId="43D80073" w14:textId="77777777" w:rsidR="002F0BEB" w:rsidRPr="009F601F" w:rsidRDefault="002F0BEB" w:rsidP="002F0BEB">
            <w:pPr>
              <w:pStyle w:val="af"/>
            </w:pPr>
            <w:r w:rsidRPr="009F601F">
              <w:t>руб. за 1 000 м³</w:t>
            </w:r>
          </w:p>
        </w:tc>
        <w:tc>
          <w:tcPr>
            <w:tcW w:w="1698" w:type="dxa"/>
            <w:hideMark/>
          </w:tcPr>
          <w:p w14:paraId="50960641" w14:textId="77777777" w:rsidR="002F0BEB" w:rsidRPr="009F601F" w:rsidRDefault="002F0BEB" w:rsidP="002F0BEB">
            <w:pPr>
              <w:pStyle w:val="af"/>
            </w:pPr>
            <w:r w:rsidRPr="009F601F">
              <w:t>5 437,24</w:t>
            </w:r>
          </w:p>
        </w:tc>
        <w:tc>
          <w:tcPr>
            <w:tcW w:w="1698" w:type="dxa"/>
            <w:hideMark/>
          </w:tcPr>
          <w:p w14:paraId="267ADA95" w14:textId="77777777" w:rsidR="002F0BEB" w:rsidRPr="009F601F" w:rsidRDefault="002F0BEB" w:rsidP="002F0BEB">
            <w:pPr>
              <w:pStyle w:val="af"/>
            </w:pPr>
            <w:r w:rsidRPr="009F601F">
              <w:t>5 845,03</w:t>
            </w:r>
          </w:p>
        </w:tc>
      </w:tr>
      <w:tr w:rsidR="009F601F" w:rsidRPr="009F601F" w14:paraId="6235A83C" w14:textId="77777777" w:rsidTr="002F0BEB">
        <w:trPr>
          <w:trHeight w:val="1020"/>
        </w:trPr>
        <w:tc>
          <w:tcPr>
            <w:tcW w:w="562" w:type="dxa"/>
            <w:hideMark/>
          </w:tcPr>
          <w:p w14:paraId="3F1CDE1F" w14:textId="77777777" w:rsidR="002F0BEB" w:rsidRPr="009F601F" w:rsidRDefault="002F0BEB" w:rsidP="002F0BEB">
            <w:pPr>
              <w:pStyle w:val="af"/>
            </w:pPr>
            <w:r w:rsidRPr="009F601F">
              <w:t>4.</w:t>
            </w:r>
          </w:p>
        </w:tc>
        <w:tc>
          <w:tcPr>
            <w:tcW w:w="4111" w:type="dxa"/>
            <w:hideMark/>
          </w:tcPr>
          <w:p w14:paraId="5182100C" w14:textId="77777777" w:rsidR="002F0BEB" w:rsidRPr="009F601F" w:rsidRDefault="002F0BEB" w:rsidP="002F0BEB">
            <w:pPr>
              <w:pStyle w:val="af"/>
              <w:jc w:val="left"/>
            </w:pPr>
            <w:r w:rsidRPr="009F601F">
              <w:t>На отопление с одновременным использованием газа на другие цели (кроме отопления, горячего водоснабжения и (или) выработки электрической энергии с использованием котельных всех типов и (или) иного оборудования, находящихся в общей долевой собственности собственников помещений в многоквартирных домах)</w:t>
            </w:r>
          </w:p>
        </w:tc>
        <w:tc>
          <w:tcPr>
            <w:tcW w:w="1276" w:type="dxa"/>
            <w:hideMark/>
          </w:tcPr>
          <w:p w14:paraId="05AE6C76" w14:textId="77777777" w:rsidR="002F0BEB" w:rsidRPr="009F601F" w:rsidRDefault="002F0BEB" w:rsidP="002F0BEB">
            <w:pPr>
              <w:pStyle w:val="af"/>
            </w:pPr>
            <w:r w:rsidRPr="009F601F">
              <w:t>руб. за 1 000 м³</w:t>
            </w:r>
          </w:p>
        </w:tc>
        <w:tc>
          <w:tcPr>
            <w:tcW w:w="1698" w:type="dxa"/>
            <w:hideMark/>
          </w:tcPr>
          <w:p w14:paraId="0F83A504" w14:textId="77777777" w:rsidR="002F0BEB" w:rsidRPr="009F601F" w:rsidRDefault="002F0BEB" w:rsidP="002F0BEB">
            <w:pPr>
              <w:pStyle w:val="af"/>
            </w:pPr>
            <w:r w:rsidRPr="009F601F">
              <w:t>5 297,15</w:t>
            </w:r>
          </w:p>
        </w:tc>
        <w:tc>
          <w:tcPr>
            <w:tcW w:w="1698" w:type="dxa"/>
            <w:hideMark/>
          </w:tcPr>
          <w:p w14:paraId="485E3C21" w14:textId="77777777" w:rsidR="002F0BEB" w:rsidRPr="009F601F" w:rsidRDefault="002F0BEB" w:rsidP="002F0BEB">
            <w:pPr>
              <w:pStyle w:val="af"/>
            </w:pPr>
            <w:r w:rsidRPr="009F601F">
              <w:t>5 694,44</w:t>
            </w:r>
          </w:p>
        </w:tc>
      </w:tr>
      <w:tr w:rsidR="009F601F" w:rsidRPr="009F601F" w14:paraId="6A4F7DC6" w14:textId="77777777" w:rsidTr="002F0BEB">
        <w:trPr>
          <w:trHeight w:val="816"/>
        </w:trPr>
        <w:tc>
          <w:tcPr>
            <w:tcW w:w="562" w:type="dxa"/>
            <w:hideMark/>
          </w:tcPr>
          <w:p w14:paraId="3F83F55E" w14:textId="77777777" w:rsidR="002F0BEB" w:rsidRPr="009F601F" w:rsidRDefault="002F0BEB" w:rsidP="002F0BEB">
            <w:pPr>
              <w:pStyle w:val="af"/>
            </w:pPr>
            <w:r w:rsidRPr="009F601F">
              <w:t>5.</w:t>
            </w:r>
          </w:p>
        </w:tc>
        <w:tc>
          <w:tcPr>
            <w:tcW w:w="4111" w:type="dxa"/>
            <w:hideMark/>
          </w:tcPr>
          <w:p w14:paraId="4468DC62" w14:textId="77777777" w:rsidR="002F0BEB" w:rsidRPr="009F601F" w:rsidRDefault="002F0BEB" w:rsidP="002F0BEB">
            <w:pPr>
              <w:pStyle w:val="af"/>
              <w:jc w:val="left"/>
            </w:pPr>
            <w:r w:rsidRPr="009F601F">
              <w:t>На отопление, горячее водоснабжение и (или) выработку электрической энергии с использованием котельных всех типов и (или) иного оборудования, находящихся в общей долевой собственности собственников помещений в многоквартирных домах</w:t>
            </w:r>
          </w:p>
        </w:tc>
        <w:tc>
          <w:tcPr>
            <w:tcW w:w="1276" w:type="dxa"/>
            <w:hideMark/>
          </w:tcPr>
          <w:p w14:paraId="05DB6F27" w14:textId="77777777" w:rsidR="002F0BEB" w:rsidRPr="009F601F" w:rsidRDefault="002F0BEB" w:rsidP="002F0BEB">
            <w:pPr>
              <w:pStyle w:val="af"/>
            </w:pPr>
            <w:r w:rsidRPr="009F601F">
              <w:t>руб. за 1 000 м³</w:t>
            </w:r>
          </w:p>
        </w:tc>
        <w:tc>
          <w:tcPr>
            <w:tcW w:w="1698" w:type="dxa"/>
            <w:hideMark/>
          </w:tcPr>
          <w:p w14:paraId="4E43CC96" w14:textId="77777777" w:rsidR="002F0BEB" w:rsidRPr="009F601F" w:rsidRDefault="002F0BEB" w:rsidP="002F0BEB">
            <w:pPr>
              <w:pStyle w:val="af"/>
            </w:pPr>
            <w:r w:rsidRPr="009F601F">
              <w:t>5 297,15</w:t>
            </w:r>
          </w:p>
        </w:tc>
        <w:tc>
          <w:tcPr>
            <w:tcW w:w="1698" w:type="dxa"/>
            <w:hideMark/>
          </w:tcPr>
          <w:p w14:paraId="1A0C70C9" w14:textId="77777777" w:rsidR="002F0BEB" w:rsidRPr="009F601F" w:rsidRDefault="002F0BEB" w:rsidP="002F0BEB">
            <w:pPr>
              <w:pStyle w:val="af"/>
            </w:pPr>
            <w:r w:rsidRPr="009F601F">
              <w:t>5 694,44</w:t>
            </w:r>
          </w:p>
        </w:tc>
      </w:tr>
    </w:tbl>
    <w:p w14:paraId="0698FBF6" w14:textId="77777777" w:rsidR="002F0BEB" w:rsidRPr="009F601F" w:rsidRDefault="002F0BEB" w:rsidP="002F0BEB">
      <w:pPr>
        <w:pStyle w:val="ab"/>
        <w:rPr>
          <w:lang w:eastAsia="ru-RU"/>
        </w:rPr>
      </w:pPr>
    </w:p>
    <w:p w14:paraId="3606B67A" w14:textId="70E8DD60" w:rsidR="002F0BEB" w:rsidRPr="009F601F" w:rsidRDefault="002F0BEB" w:rsidP="002F0BEB">
      <w:pPr>
        <w:pStyle w:val="ab"/>
        <w:rPr>
          <w:lang w:eastAsia="ru-RU"/>
        </w:rPr>
      </w:pPr>
      <w:r w:rsidRPr="009F601F">
        <w:rPr>
          <w:lang w:eastAsia="ru-RU"/>
        </w:rPr>
        <w:t xml:space="preserve">Для финансирования программ газификации жилищно-коммунального хозяйства, промышленных и иных организаций, расположенных на территории МО «Заневское </w:t>
      </w:r>
      <w:r w:rsidR="00516A82" w:rsidRPr="009F601F">
        <w:rPr>
          <w:lang w:eastAsia="ru-RU"/>
        </w:rPr>
        <w:t>городское поселение</w:t>
      </w:r>
      <w:r w:rsidRPr="009F601F">
        <w:rPr>
          <w:lang w:eastAsia="ru-RU"/>
        </w:rPr>
        <w:t xml:space="preserve">», в установленном порядке введены специальные надбавки к тарифам на транспортировку газа </w:t>
      </w:r>
      <w:r w:rsidRPr="009F601F">
        <w:t>ООО «ПетербургГаз»</w:t>
      </w:r>
      <w:r w:rsidRPr="009F601F">
        <w:rPr>
          <w:lang w:eastAsia="ru-RU"/>
        </w:rPr>
        <w:t>.</w:t>
      </w:r>
    </w:p>
    <w:p w14:paraId="3A93434F" w14:textId="1CE84D9A" w:rsidR="002F0BEB" w:rsidRPr="009F601F" w:rsidRDefault="002F0BEB" w:rsidP="002F0BEB">
      <w:pPr>
        <w:pStyle w:val="ab"/>
        <w:rPr>
          <w:lang w:eastAsia="ru-RU"/>
        </w:rPr>
      </w:pPr>
      <w:r w:rsidRPr="009F601F">
        <w:rPr>
          <w:lang w:eastAsia="ru-RU"/>
        </w:rPr>
        <w:t>Для оценки структура себестоимости производства и транспорта ресурса в табл. 2.5</w:t>
      </w:r>
      <w:r w:rsidR="00AF0A66" w:rsidRPr="009F601F">
        <w:rPr>
          <w:lang w:eastAsia="ru-RU"/>
        </w:rPr>
        <w:t>.10-2</w:t>
      </w:r>
      <w:r w:rsidRPr="009F601F">
        <w:rPr>
          <w:lang w:eastAsia="ru-RU"/>
        </w:rPr>
        <w:t xml:space="preserve">, </w:t>
      </w:r>
      <w:r w:rsidR="00AF0A66" w:rsidRPr="009F601F">
        <w:rPr>
          <w:lang w:eastAsia="ru-RU"/>
        </w:rPr>
        <w:t>2.5.10-3</w:t>
      </w:r>
      <w:r w:rsidRPr="009F601F">
        <w:rPr>
          <w:lang w:eastAsia="ru-RU"/>
        </w:rPr>
        <w:t xml:space="preserve"> и </w:t>
      </w:r>
      <w:r w:rsidR="00AF0A66" w:rsidRPr="009F601F">
        <w:rPr>
          <w:lang w:eastAsia="ru-RU"/>
        </w:rPr>
        <w:t>2.5.10-4</w:t>
      </w:r>
      <w:r w:rsidRPr="009F601F">
        <w:rPr>
          <w:lang w:eastAsia="ru-RU"/>
        </w:rPr>
        <w:t xml:space="preserve"> представлены основные технико-экономические </w:t>
      </w:r>
      <w:r w:rsidRPr="009F601F">
        <w:rPr>
          <w:lang w:eastAsia="ru-RU"/>
        </w:rPr>
        <w:lastRenderedPageBreak/>
        <w:t xml:space="preserve">показатели </w:t>
      </w:r>
      <w:r w:rsidRPr="009F601F">
        <w:t>АО «Газпром газораспределение Ленинградская область»</w:t>
      </w:r>
      <w:r w:rsidRPr="009F601F">
        <w:rPr>
          <w:lang w:eastAsia="ru-RU"/>
        </w:rPr>
        <w:t xml:space="preserve"> за последние годы и </w:t>
      </w:r>
      <w:r w:rsidRPr="009F601F">
        <w:t>ООО «ПетербургГаз»</w:t>
      </w:r>
      <w:r w:rsidRPr="009F601F">
        <w:rPr>
          <w:lang w:eastAsia="ru-RU"/>
        </w:rPr>
        <w:t>.</w:t>
      </w:r>
    </w:p>
    <w:p w14:paraId="3E89F123" w14:textId="77777777" w:rsidR="002F0BEB" w:rsidRPr="009F601F" w:rsidRDefault="002F0BEB" w:rsidP="002F0BEB">
      <w:pPr>
        <w:pStyle w:val="ab"/>
        <w:rPr>
          <w:lang w:eastAsia="ru-RU"/>
        </w:rPr>
        <w:sectPr w:rsidR="002F0BEB" w:rsidRPr="009F601F">
          <w:footerReference w:type="default" r:id="rId33"/>
          <w:pgSz w:w="11906" w:h="16838"/>
          <w:pgMar w:top="1134" w:right="850" w:bottom="1134" w:left="1701" w:header="708" w:footer="708" w:gutter="0"/>
          <w:cols w:space="708"/>
          <w:docGrid w:linePitch="360"/>
        </w:sectPr>
      </w:pPr>
    </w:p>
    <w:p w14:paraId="4CF49179" w14:textId="77777777" w:rsidR="002F0BEB" w:rsidRPr="009F601F" w:rsidRDefault="002F0BEB" w:rsidP="00683693">
      <w:pPr>
        <w:pStyle w:val="11110"/>
      </w:pPr>
      <w:r w:rsidRPr="009F601F">
        <w:lastRenderedPageBreak/>
        <w:t>Технико-экономические показатели АО «Газпром газораспределение Ленинградская область»</w:t>
      </w:r>
    </w:p>
    <w:tbl>
      <w:tblPr>
        <w:tblStyle w:val="UsersTable"/>
        <w:tblW w:w="5000" w:type="pct"/>
        <w:tblLayout w:type="fixed"/>
        <w:tblLook w:val="04A0" w:firstRow="1" w:lastRow="0" w:firstColumn="1" w:lastColumn="0" w:noHBand="0" w:noVBand="1"/>
      </w:tblPr>
      <w:tblGrid>
        <w:gridCol w:w="765"/>
        <w:gridCol w:w="6497"/>
        <w:gridCol w:w="1224"/>
        <w:gridCol w:w="1260"/>
        <w:gridCol w:w="1260"/>
        <w:gridCol w:w="1260"/>
        <w:gridCol w:w="1260"/>
        <w:gridCol w:w="1260"/>
      </w:tblGrid>
      <w:tr w:rsidR="009F601F" w:rsidRPr="009F601F" w14:paraId="0EE3768B" w14:textId="77777777" w:rsidTr="002F0BEB">
        <w:trPr>
          <w:cnfStyle w:val="100000000000" w:firstRow="1" w:lastRow="0" w:firstColumn="0" w:lastColumn="0" w:oddVBand="0" w:evenVBand="0" w:oddHBand="0" w:evenHBand="0" w:firstRowFirstColumn="0" w:firstRowLastColumn="0" w:lastRowFirstColumn="0" w:lastRowLastColumn="0"/>
          <w:trHeight w:val="204"/>
        </w:trPr>
        <w:tc>
          <w:tcPr>
            <w:tcW w:w="259" w:type="pct"/>
            <w:vMerge w:val="restart"/>
            <w:noWrap/>
            <w:hideMark/>
          </w:tcPr>
          <w:p w14:paraId="5D7DACEA" w14:textId="77777777" w:rsidR="002F0BEB" w:rsidRPr="009F601F" w:rsidRDefault="002F0BEB" w:rsidP="002F0BEB">
            <w:pPr>
              <w:pStyle w:val="af"/>
            </w:pPr>
            <w:r w:rsidRPr="009F601F">
              <w:t>№ п/п</w:t>
            </w:r>
          </w:p>
        </w:tc>
        <w:tc>
          <w:tcPr>
            <w:tcW w:w="2197" w:type="pct"/>
            <w:vMerge w:val="restart"/>
            <w:noWrap/>
            <w:hideMark/>
          </w:tcPr>
          <w:p w14:paraId="395F84AB" w14:textId="77777777" w:rsidR="002F0BEB" w:rsidRPr="009F601F" w:rsidRDefault="002F0BEB" w:rsidP="002F0BEB">
            <w:pPr>
              <w:pStyle w:val="af"/>
            </w:pPr>
            <w:r w:rsidRPr="009F601F">
              <w:t>Наименование показателя</w:t>
            </w:r>
          </w:p>
        </w:tc>
        <w:tc>
          <w:tcPr>
            <w:tcW w:w="414" w:type="pct"/>
            <w:vMerge w:val="restart"/>
            <w:noWrap/>
            <w:hideMark/>
          </w:tcPr>
          <w:p w14:paraId="20717109" w14:textId="77777777" w:rsidR="002F0BEB" w:rsidRPr="009F601F" w:rsidRDefault="002F0BEB" w:rsidP="002F0BEB">
            <w:pPr>
              <w:pStyle w:val="af"/>
            </w:pPr>
            <w:r w:rsidRPr="009F601F">
              <w:t>Ед. изм.</w:t>
            </w:r>
          </w:p>
        </w:tc>
        <w:tc>
          <w:tcPr>
            <w:tcW w:w="2131" w:type="pct"/>
            <w:gridSpan w:val="5"/>
          </w:tcPr>
          <w:p w14:paraId="3B0A22BD" w14:textId="77777777" w:rsidR="002F0BEB" w:rsidRPr="009F601F" w:rsidRDefault="002F0BEB" w:rsidP="002F0BEB">
            <w:pPr>
              <w:pStyle w:val="af"/>
            </w:pPr>
            <w:r w:rsidRPr="009F601F">
              <w:t>Значение по годам</w:t>
            </w:r>
          </w:p>
        </w:tc>
      </w:tr>
      <w:tr w:rsidR="009F601F" w:rsidRPr="009F601F" w14:paraId="6C0B9908" w14:textId="77777777" w:rsidTr="002F0BEB">
        <w:trPr>
          <w:trHeight w:val="204"/>
        </w:trPr>
        <w:tc>
          <w:tcPr>
            <w:tcW w:w="259" w:type="pct"/>
            <w:vMerge/>
            <w:hideMark/>
          </w:tcPr>
          <w:p w14:paraId="474769B8" w14:textId="77777777" w:rsidR="002F0BEB" w:rsidRPr="009F601F" w:rsidRDefault="002F0BEB" w:rsidP="002F0BEB">
            <w:pPr>
              <w:pStyle w:val="af"/>
            </w:pPr>
          </w:p>
        </w:tc>
        <w:tc>
          <w:tcPr>
            <w:tcW w:w="2197" w:type="pct"/>
            <w:vMerge/>
            <w:hideMark/>
          </w:tcPr>
          <w:p w14:paraId="19AF8CAA" w14:textId="77777777" w:rsidR="002F0BEB" w:rsidRPr="009F601F" w:rsidRDefault="002F0BEB" w:rsidP="002F0BEB">
            <w:pPr>
              <w:pStyle w:val="af"/>
            </w:pPr>
          </w:p>
        </w:tc>
        <w:tc>
          <w:tcPr>
            <w:tcW w:w="414" w:type="pct"/>
            <w:vMerge/>
            <w:hideMark/>
          </w:tcPr>
          <w:p w14:paraId="7EB420E8" w14:textId="77777777" w:rsidR="002F0BEB" w:rsidRPr="009F601F" w:rsidRDefault="002F0BEB" w:rsidP="002F0BEB">
            <w:pPr>
              <w:pStyle w:val="af"/>
            </w:pPr>
          </w:p>
        </w:tc>
        <w:tc>
          <w:tcPr>
            <w:tcW w:w="426" w:type="pct"/>
          </w:tcPr>
          <w:p w14:paraId="5F5F6B9A" w14:textId="77777777" w:rsidR="002F0BEB" w:rsidRPr="009F601F" w:rsidRDefault="002F0BEB" w:rsidP="002F0BEB">
            <w:pPr>
              <w:pStyle w:val="af"/>
              <w:rPr>
                <w:b/>
              </w:rPr>
            </w:pPr>
            <w:r w:rsidRPr="009F601F">
              <w:rPr>
                <w:b/>
              </w:rPr>
              <w:t>2011</w:t>
            </w:r>
          </w:p>
          <w:p w14:paraId="6AAFCE95" w14:textId="77777777" w:rsidR="002F0BEB" w:rsidRPr="009F601F" w:rsidRDefault="002F0BEB" w:rsidP="002F0BEB">
            <w:pPr>
              <w:pStyle w:val="af"/>
              <w:rPr>
                <w:b/>
              </w:rPr>
            </w:pPr>
            <w:r w:rsidRPr="009F601F">
              <w:rPr>
                <w:b/>
              </w:rPr>
              <w:t>(факт)</w:t>
            </w:r>
          </w:p>
        </w:tc>
        <w:tc>
          <w:tcPr>
            <w:tcW w:w="426" w:type="pct"/>
            <w:noWrap/>
            <w:hideMark/>
          </w:tcPr>
          <w:p w14:paraId="75950996" w14:textId="77777777" w:rsidR="002F0BEB" w:rsidRPr="009F601F" w:rsidRDefault="002F0BEB" w:rsidP="002F0BEB">
            <w:pPr>
              <w:pStyle w:val="af"/>
              <w:rPr>
                <w:b/>
              </w:rPr>
            </w:pPr>
            <w:r w:rsidRPr="009F601F">
              <w:rPr>
                <w:b/>
              </w:rPr>
              <w:t>2012</w:t>
            </w:r>
          </w:p>
          <w:p w14:paraId="719DA910" w14:textId="77777777" w:rsidR="002F0BEB" w:rsidRPr="009F601F" w:rsidRDefault="002F0BEB" w:rsidP="002F0BEB">
            <w:pPr>
              <w:pStyle w:val="af"/>
              <w:rPr>
                <w:b/>
              </w:rPr>
            </w:pPr>
            <w:r w:rsidRPr="009F601F">
              <w:rPr>
                <w:b/>
              </w:rPr>
              <w:t>(факт)</w:t>
            </w:r>
          </w:p>
        </w:tc>
        <w:tc>
          <w:tcPr>
            <w:tcW w:w="426" w:type="pct"/>
            <w:noWrap/>
            <w:hideMark/>
          </w:tcPr>
          <w:p w14:paraId="486BC878" w14:textId="77777777" w:rsidR="002F0BEB" w:rsidRPr="009F601F" w:rsidRDefault="002F0BEB" w:rsidP="002F0BEB">
            <w:pPr>
              <w:pStyle w:val="af"/>
              <w:rPr>
                <w:b/>
              </w:rPr>
            </w:pPr>
            <w:r w:rsidRPr="009F601F">
              <w:rPr>
                <w:b/>
              </w:rPr>
              <w:t>2013</w:t>
            </w:r>
          </w:p>
          <w:p w14:paraId="69F66E98" w14:textId="77777777" w:rsidR="002F0BEB" w:rsidRPr="009F601F" w:rsidRDefault="002F0BEB" w:rsidP="002F0BEB">
            <w:pPr>
              <w:pStyle w:val="af"/>
              <w:rPr>
                <w:b/>
              </w:rPr>
            </w:pPr>
            <w:r w:rsidRPr="009F601F">
              <w:rPr>
                <w:b/>
              </w:rPr>
              <w:t>(факт)</w:t>
            </w:r>
          </w:p>
        </w:tc>
        <w:tc>
          <w:tcPr>
            <w:tcW w:w="426" w:type="pct"/>
            <w:noWrap/>
            <w:hideMark/>
          </w:tcPr>
          <w:p w14:paraId="2DFDB69B" w14:textId="77777777" w:rsidR="002F0BEB" w:rsidRPr="009F601F" w:rsidRDefault="002F0BEB" w:rsidP="002F0BEB">
            <w:pPr>
              <w:pStyle w:val="af"/>
              <w:rPr>
                <w:b/>
              </w:rPr>
            </w:pPr>
            <w:r w:rsidRPr="009F601F">
              <w:rPr>
                <w:b/>
              </w:rPr>
              <w:t>2014</w:t>
            </w:r>
          </w:p>
          <w:p w14:paraId="795315AC" w14:textId="77777777" w:rsidR="002F0BEB" w:rsidRPr="009F601F" w:rsidRDefault="002F0BEB" w:rsidP="002F0BEB">
            <w:pPr>
              <w:pStyle w:val="af"/>
              <w:rPr>
                <w:b/>
              </w:rPr>
            </w:pPr>
            <w:r w:rsidRPr="009F601F">
              <w:rPr>
                <w:b/>
              </w:rPr>
              <w:t>(план)</w:t>
            </w:r>
          </w:p>
        </w:tc>
        <w:tc>
          <w:tcPr>
            <w:tcW w:w="426" w:type="pct"/>
            <w:noWrap/>
            <w:hideMark/>
          </w:tcPr>
          <w:p w14:paraId="03735EA0" w14:textId="77777777" w:rsidR="002F0BEB" w:rsidRPr="009F601F" w:rsidRDefault="002F0BEB" w:rsidP="002F0BEB">
            <w:pPr>
              <w:pStyle w:val="af"/>
              <w:rPr>
                <w:b/>
              </w:rPr>
            </w:pPr>
            <w:r w:rsidRPr="009F601F">
              <w:rPr>
                <w:b/>
              </w:rPr>
              <w:t>2014</w:t>
            </w:r>
          </w:p>
          <w:p w14:paraId="7C01CC67" w14:textId="77777777" w:rsidR="002F0BEB" w:rsidRPr="009F601F" w:rsidRDefault="002F0BEB" w:rsidP="002F0BEB">
            <w:pPr>
              <w:pStyle w:val="af"/>
              <w:rPr>
                <w:b/>
              </w:rPr>
            </w:pPr>
            <w:r w:rsidRPr="009F601F">
              <w:rPr>
                <w:b/>
              </w:rPr>
              <w:t>(факт)</w:t>
            </w:r>
          </w:p>
        </w:tc>
      </w:tr>
      <w:tr w:rsidR="009F601F" w:rsidRPr="009F601F" w14:paraId="2A73F5A8" w14:textId="77777777" w:rsidTr="002F0BEB">
        <w:trPr>
          <w:trHeight w:val="204"/>
        </w:trPr>
        <w:tc>
          <w:tcPr>
            <w:tcW w:w="259" w:type="pct"/>
            <w:noWrap/>
            <w:hideMark/>
          </w:tcPr>
          <w:p w14:paraId="13FAAD70" w14:textId="77777777" w:rsidR="002F0BEB" w:rsidRPr="009F601F" w:rsidRDefault="002F0BEB" w:rsidP="002F0BEB">
            <w:pPr>
              <w:pStyle w:val="af"/>
              <w:rPr>
                <w:b/>
              </w:rPr>
            </w:pPr>
            <w:r w:rsidRPr="009F601F">
              <w:rPr>
                <w:b/>
              </w:rPr>
              <w:t>1.</w:t>
            </w:r>
          </w:p>
        </w:tc>
        <w:tc>
          <w:tcPr>
            <w:tcW w:w="4741" w:type="pct"/>
            <w:gridSpan w:val="7"/>
          </w:tcPr>
          <w:p w14:paraId="12DC59F6" w14:textId="77777777" w:rsidR="002F0BEB" w:rsidRPr="009F601F" w:rsidRDefault="002F0BEB" w:rsidP="002F0BEB">
            <w:pPr>
              <w:pStyle w:val="af"/>
              <w:jc w:val="left"/>
              <w:rPr>
                <w:b/>
              </w:rPr>
            </w:pPr>
            <w:r w:rsidRPr="009F601F">
              <w:rPr>
                <w:b/>
              </w:rPr>
              <w:t>Природный газ</w:t>
            </w:r>
          </w:p>
        </w:tc>
      </w:tr>
      <w:tr w:rsidR="009F601F" w:rsidRPr="009F601F" w14:paraId="2EE3E611" w14:textId="77777777" w:rsidTr="002F0BEB">
        <w:trPr>
          <w:trHeight w:val="204"/>
        </w:trPr>
        <w:tc>
          <w:tcPr>
            <w:tcW w:w="259" w:type="pct"/>
            <w:noWrap/>
            <w:hideMark/>
          </w:tcPr>
          <w:p w14:paraId="3DA3E5DA" w14:textId="77777777" w:rsidR="002F0BEB" w:rsidRPr="009F601F" w:rsidRDefault="002F0BEB" w:rsidP="002F0BEB">
            <w:pPr>
              <w:pStyle w:val="af"/>
            </w:pPr>
            <w:r w:rsidRPr="009F601F">
              <w:t>1.1.</w:t>
            </w:r>
          </w:p>
        </w:tc>
        <w:tc>
          <w:tcPr>
            <w:tcW w:w="2197" w:type="pct"/>
            <w:noWrap/>
            <w:hideMark/>
          </w:tcPr>
          <w:p w14:paraId="53B5C266" w14:textId="77777777" w:rsidR="002F0BEB" w:rsidRPr="009F601F" w:rsidRDefault="002F0BEB" w:rsidP="002F0BEB">
            <w:pPr>
              <w:pStyle w:val="af"/>
              <w:jc w:val="left"/>
            </w:pPr>
            <w:r w:rsidRPr="009F601F">
              <w:t>Объем полученного газа</w:t>
            </w:r>
          </w:p>
        </w:tc>
        <w:tc>
          <w:tcPr>
            <w:tcW w:w="414" w:type="pct"/>
            <w:noWrap/>
            <w:hideMark/>
          </w:tcPr>
          <w:p w14:paraId="7EEF9399" w14:textId="77777777" w:rsidR="002F0BEB" w:rsidRPr="009F601F" w:rsidRDefault="002F0BEB" w:rsidP="002F0BEB">
            <w:pPr>
              <w:pStyle w:val="af"/>
            </w:pPr>
            <w:r w:rsidRPr="009F601F">
              <w:t>млн м³</w:t>
            </w:r>
          </w:p>
        </w:tc>
        <w:tc>
          <w:tcPr>
            <w:tcW w:w="426" w:type="pct"/>
          </w:tcPr>
          <w:p w14:paraId="47FE5EE6" w14:textId="77777777" w:rsidR="002F0BEB" w:rsidRPr="009F601F" w:rsidRDefault="002F0BEB" w:rsidP="002F0BEB">
            <w:pPr>
              <w:pStyle w:val="af"/>
              <w:jc w:val="right"/>
            </w:pPr>
            <w:r w:rsidRPr="009F601F">
              <w:t>6 503,0</w:t>
            </w:r>
          </w:p>
        </w:tc>
        <w:tc>
          <w:tcPr>
            <w:tcW w:w="426" w:type="pct"/>
            <w:noWrap/>
          </w:tcPr>
          <w:p w14:paraId="048B8363" w14:textId="77777777" w:rsidR="002F0BEB" w:rsidRPr="009F601F" w:rsidRDefault="002F0BEB" w:rsidP="002F0BEB">
            <w:pPr>
              <w:pStyle w:val="af"/>
              <w:jc w:val="right"/>
            </w:pPr>
            <w:r w:rsidRPr="009F601F">
              <w:t>6 513,4</w:t>
            </w:r>
          </w:p>
        </w:tc>
        <w:tc>
          <w:tcPr>
            <w:tcW w:w="426" w:type="pct"/>
            <w:noWrap/>
          </w:tcPr>
          <w:p w14:paraId="773C1AAB" w14:textId="77777777" w:rsidR="002F0BEB" w:rsidRPr="009F601F" w:rsidRDefault="002F0BEB" w:rsidP="002F0BEB">
            <w:pPr>
              <w:pStyle w:val="af"/>
              <w:jc w:val="right"/>
            </w:pPr>
            <w:r w:rsidRPr="009F601F">
              <w:t>6 676,2</w:t>
            </w:r>
          </w:p>
        </w:tc>
        <w:tc>
          <w:tcPr>
            <w:tcW w:w="426" w:type="pct"/>
            <w:noWrap/>
          </w:tcPr>
          <w:p w14:paraId="57D80AAE" w14:textId="77777777" w:rsidR="002F0BEB" w:rsidRPr="009F601F" w:rsidRDefault="002F0BEB" w:rsidP="002F0BEB">
            <w:pPr>
              <w:pStyle w:val="af"/>
              <w:jc w:val="right"/>
            </w:pPr>
            <w:r w:rsidRPr="009F601F">
              <w:t>6 448,9</w:t>
            </w:r>
          </w:p>
        </w:tc>
        <w:tc>
          <w:tcPr>
            <w:tcW w:w="426" w:type="pct"/>
            <w:noWrap/>
          </w:tcPr>
          <w:p w14:paraId="161E9918" w14:textId="77777777" w:rsidR="002F0BEB" w:rsidRPr="009F601F" w:rsidRDefault="002F0BEB" w:rsidP="002F0BEB">
            <w:pPr>
              <w:pStyle w:val="af"/>
              <w:jc w:val="right"/>
            </w:pPr>
            <w:r w:rsidRPr="009F601F">
              <w:t>5 854,5</w:t>
            </w:r>
          </w:p>
        </w:tc>
      </w:tr>
      <w:tr w:rsidR="009F601F" w:rsidRPr="009F601F" w14:paraId="26B7654D" w14:textId="77777777" w:rsidTr="002F0BEB">
        <w:trPr>
          <w:trHeight w:val="204"/>
        </w:trPr>
        <w:tc>
          <w:tcPr>
            <w:tcW w:w="259" w:type="pct"/>
            <w:noWrap/>
            <w:hideMark/>
          </w:tcPr>
          <w:p w14:paraId="77FDE46D" w14:textId="77777777" w:rsidR="002F0BEB" w:rsidRPr="009F601F" w:rsidRDefault="002F0BEB" w:rsidP="002F0BEB">
            <w:pPr>
              <w:pStyle w:val="af"/>
            </w:pPr>
            <w:r w:rsidRPr="009F601F">
              <w:t>1.2.</w:t>
            </w:r>
          </w:p>
        </w:tc>
        <w:tc>
          <w:tcPr>
            <w:tcW w:w="2197" w:type="pct"/>
            <w:noWrap/>
            <w:hideMark/>
          </w:tcPr>
          <w:p w14:paraId="62312A06" w14:textId="77777777" w:rsidR="002F0BEB" w:rsidRPr="009F601F" w:rsidRDefault="002F0BEB" w:rsidP="002F0BEB">
            <w:pPr>
              <w:pStyle w:val="af"/>
              <w:jc w:val="left"/>
            </w:pPr>
            <w:r w:rsidRPr="009F601F">
              <w:t>Транспортировка газа потребителям</w:t>
            </w:r>
          </w:p>
        </w:tc>
        <w:tc>
          <w:tcPr>
            <w:tcW w:w="414" w:type="pct"/>
            <w:noWrap/>
            <w:hideMark/>
          </w:tcPr>
          <w:p w14:paraId="13260EE9" w14:textId="77777777" w:rsidR="002F0BEB" w:rsidRPr="009F601F" w:rsidRDefault="002F0BEB" w:rsidP="002F0BEB">
            <w:pPr>
              <w:pStyle w:val="af"/>
            </w:pPr>
            <w:r w:rsidRPr="009F601F">
              <w:t>млн м³</w:t>
            </w:r>
          </w:p>
        </w:tc>
        <w:tc>
          <w:tcPr>
            <w:tcW w:w="426" w:type="pct"/>
          </w:tcPr>
          <w:p w14:paraId="3616B53F" w14:textId="77777777" w:rsidR="002F0BEB" w:rsidRPr="009F601F" w:rsidRDefault="002F0BEB" w:rsidP="002F0BEB">
            <w:pPr>
              <w:pStyle w:val="af"/>
              <w:jc w:val="right"/>
            </w:pPr>
            <w:r w:rsidRPr="009F601F">
              <w:t>6 450,4</w:t>
            </w:r>
          </w:p>
        </w:tc>
        <w:tc>
          <w:tcPr>
            <w:tcW w:w="426" w:type="pct"/>
            <w:noWrap/>
          </w:tcPr>
          <w:p w14:paraId="2033F8FF" w14:textId="77777777" w:rsidR="002F0BEB" w:rsidRPr="009F601F" w:rsidRDefault="002F0BEB" w:rsidP="002F0BEB">
            <w:pPr>
              <w:pStyle w:val="af"/>
              <w:jc w:val="right"/>
            </w:pPr>
            <w:r w:rsidRPr="009F601F">
              <w:t>6 399,7</w:t>
            </w:r>
          </w:p>
        </w:tc>
        <w:tc>
          <w:tcPr>
            <w:tcW w:w="426" w:type="pct"/>
            <w:noWrap/>
          </w:tcPr>
          <w:p w14:paraId="04E41094" w14:textId="77777777" w:rsidR="002F0BEB" w:rsidRPr="009F601F" w:rsidRDefault="002F0BEB" w:rsidP="002F0BEB">
            <w:pPr>
              <w:pStyle w:val="af"/>
              <w:jc w:val="right"/>
            </w:pPr>
            <w:r w:rsidRPr="009F601F">
              <w:t>6 568,5</w:t>
            </w:r>
          </w:p>
        </w:tc>
        <w:tc>
          <w:tcPr>
            <w:tcW w:w="426" w:type="pct"/>
            <w:noWrap/>
          </w:tcPr>
          <w:p w14:paraId="3C5CAB3F" w14:textId="77777777" w:rsidR="002F0BEB" w:rsidRPr="009F601F" w:rsidRDefault="002F0BEB" w:rsidP="002F0BEB">
            <w:pPr>
              <w:pStyle w:val="af"/>
              <w:jc w:val="right"/>
            </w:pPr>
            <w:r w:rsidRPr="009F601F">
              <w:t>6 358,9</w:t>
            </w:r>
          </w:p>
        </w:tc>
        <w:tc>
          <w:tcPr>
            <w:tcW w:w="426" w:type="pct"/>
            <w:noWrap/>
          </w:tcPr>
          <w:p w14:paraId="4A22738B" w14:textId="77777777" w:rsidR="002F0BEB" w:rsidRPr="009F601F" w:rsidRDefault="002F0BEB" w:rsidP="002F0BEB">
            <w:pPr>
              <w:pStyle w:val="af"/>
              <w:jc w:val="right"/>
            </w:pPr>
            <w:r w:rsidRPr="009F601F">
              <w:t>5 748,2</w:t>
            </w:r>
          </w:p>
        </w:tc>
      </w:tr>
      <w:tr w:rsidR="009F601F" w:rsidRPr="009F601F" w14:paraId="3CFAA91A" w14:textId="77777777" w:rsidTr="002F0BEB">
        <w:trPr>
          <w:trHeight w:val="204"/>
        </w:trPr>
        <w:tc>
          <w:tcPr>
            <w:tcW w:w="259" w:type="pct"/>
            <w:noWrap/>
          </w:tcPr>
          <w:p w14:paraId="64B61196" w14:textId="77777777" w:rsidR="002F0BEB" w:rsidRPr="009F601F" w:rsidRDefault="002F0BEB" w:rsidP="002F0BEB">
            <w:pPr>
              <w:pStyle w:val="af"/>
            </w:pPr>
            <w:r w:rsidRPr="009F601F">
              <w:t>1.3.</w:t>
            </w:r>
          </w:p>
        </w:tc>
        <w:tc>
          <w:tcPr>
            <w:tcW w:w="2197" w:type="pct"/>
            <w:noWrap/>
          </w:tcPr>
          <w:p w14:paraId="37CDA6CC" w14:textId="77777777" w:rsidR="002F0BEB" w:rsidRPr="009F601F" w:rsidRDefault="002F0BEB" w:rsidP="002F0BEB">
            <w:pPr>
              <w:pStyle w:val="af"/>
              <w:jc w:val="left"/>
            </w:pPr>
            <w:r w:rsidRPr="009F601F">
              <w:t>Транзит газа</w:t>
            </w:r>
          </w:p>
        </w:tc>
        <w:tc>
          <w:tcPr>
            <w:tcW w:w="414" w:type="pct"/>
            <w:noWrap/>
          </w:tcPr>
          <w:p w14:paraId="6784AAE3" w14:textId="77777777" w:rsidR="002F0BEB" w:rsidRPr="009F601F" w:rsidRDefault="002F0BEB" w:rsidP="002F0BEB">
            <w:pPr>
              <w:pStyle w:val="af"/>
            </w:pPr>
            <w:r w:rsidRPr="009F601F">
              <w:t>млн м³</w:t>
            </w:r>
          </w:p>
        </w:tc>
        <w:tc>
          <w:tcPr>
            <w:tcW w:w="426" w:type="pct"/>
          </w:tcPr>
          <w:p w14:paraId="679CAAF1" w14:textId="77777777" w:rsidR="002F0BEB" w:rsidRPr="009F601F" w:rsidRDefault="002F0BEB" w:rsidP="002F0BEB">
            <w:pPr>
              <w:pStyle w:val="af"/>
              <w:jc w:val="right"/>
            </w:pPr>
            <w:r w:rsidRPr="009F601F">
              <w:t>26,0</w:t>
            </w:r>
          </w:p>
        </w:tc>
        <w:tc>
          <w:tcPr>
            <w:tcW w:w="426" w:type="pct"/>
            <w:noWrap/>
          </w:tcPr>
          <w:p w14:paraId="0056CFA6" w14:textId="77777777" w:rsidR="002F0BEB" w:rsidRPr="009F601F" w:rsidRDefault="002F0BEB" w:rsidP="002F0BEB">
            <w:pPr>
              <w:pStyle w:val="af"/>
              <w:jc w:val="right"/>
            </w:pPr>
            <w:r w:rsidRPr="009F601F">
              <w:t>87,9</w:t>
            </w:r>
          </w:p>
        </w:tc>
        <w:tc>
          <w:tcPr>
            <w:tcW w:w="426" w:type="pct"/>
            <w:noWrap/>
          </w:tcPr>
          <w:p w14:paraId="1D68BC98" w14:textId="77777777" w:rsidR="002F0BEB" w:rsidRPr="009F601F" w:rsidRDefault="002F0BEB" w:rsidP="002F0BEB">
            <w:pPr>
              <w:pStyle w:val="af"/>
              <w:jc w:val="right"/>
            </w:pPr>
            <w:r w:rsidRPr="009F601F">
              <w:t>84,0</w:t>
            </w:r>
          </w:p>
        </w:tc>
        <w:tc>
          <w:tcPr>
            <w:tcW w:w="426" w:type="pct"/>
            <w:noWrap/>
          </w:tcPr>
          <w:p w14:paraId="5617C9EB" w14:textId="77777777" w:rsidR="002F0BEB" w:rsidRPr="009F601F" w:rsidRDefault="002F0BEB" w:rsidP="002F0BEB">
            <w:pPr>
              <w:pStyle w:val="af"/>
              <w:jc w:val="right"/>
            </w:pPr>
            <w:r w:rsidRPr="009F601F">
              <w:t>90,0</w:t>
            </w:r>
          </w:p>
        </w:tc>
        <w:tc>
          <w:tcPr>
            <w:tcW w:w="426" w:type="pct"/>
            <w:noWrap/>
          </w:tcPr>
          <w:p w14:paraId="69AA1529" w14:textId="77777777" w:rsidR="002F0BEB" w:rsidRPr="009F601F" w:rsidRDefault="002F0BEB" w:rsidP="002F0BEB">
            <w:pPr>
              <w:pStyle w:val="af"/>
              <w:jc w:val="right"/>
            </w:pPr>
            <w:r w:rsidRPr="009F601F">
              <w:t>83,1</w:t>
            </w:r>
          </w:p>
        </w:tc>
      </w:tr>
      <w:tr w:rsidR="009F601F" w:rsidRPr="009F601F" w14:paraId="10E52E86" w14:textId="77777777" w:rsidTr="002F0BEB">
        <w:trPr>
          <w:trHeight w:val="204"/>
        </w:trPr>
        <w:tc>
          <w:tcPr>
            <w:tcW w:w="259" w:type="pct"/>
            <w:noWrap/>
          </w:tcPr>
          <w:p w14:paraId="773610CD" w14:textId="77777777" w:rsidR="002F0BEB" w:rsidRPr="009F601F" w:rsidRDefault="002F0BEB" w:rsidP="002F0BEB">
            <w:pPr>
              <w:pStyle w:val="af"/>
            </w:pPr>
            <w:r w:rsidRPr="009F601F">
              <w:t>1.4.</w:t>
            </w:r>
          </w:p>
        </w:tc>
        <w:tc>
          <w:tcPr>
            <w:tcW w:w="2197" w:type="pct"/>
            <w:noWrap/>
          </w:tcPr>
          <w:p w14:paraId="702F77D0" w14:textId="77777777" w:rsidR="002F0BEB" w:rsidRPr="009F601F" w:rsidRDefault="002F0BEB" w:rsidP="002F0BEB">
            <w:pPr>
              <w:pStyle w:val="af"/>
              <w:jc w:val="left"/>
            </w:pPr>
            <w:r w:rsidRPr="009F601F">
              <w:t>Транспортировка газа по газопроводу-отводу</w:t>
            </w:r>
          </w:p>
        </w:tc>
        <w:tc>
          <w:tcPr>
            <w:tcW w:w="414" w:type="pct"/>
            <w:noWrap/>
          </w:tcPr>
          <w:p w14:paraId="681463C4" w14:textId="77777777" w:rsidR="002F0BEB" w:rsidRPr="009F601F" w:rsidRDefault="002F0BEB" w:rsidP="002F0BEB">
            <w:pPr>
              <w:pStyle w:val="af"/>
            </w:pPr>
            <w:r w:rsidRPr="009F601F">
              <w:t>млн м³</w:t>
            </w:r>
          </w:p>
        </w:tc>
        <w:tc>
          <w:tcPr>
            <w:tcW w:w="426" w:type="pct"/>
          </w:tcPr>
          <w:p w14:paraId="7144441F" w14:textId="77777777" w:rsidR="002F0BEB" w:rsidRPr="009F601F" w:rsidRDefault="002F0BEB" w:rsidP="002F0BEB">
            <w:pPr>
              <w:pStyle w:val="af"/>
              <w:jc w:val="right"/>
            </w:pPr>
            <w:r w:rsidRPr="009F601F">
              <w:t>1 872,4</w:t>
            </w:r>
          </w:p>
        </w:tc>
        <w:tc>
          <w:tcPr>
            <w:tcW w:w="426" w:type="pct"/>
            <w:noWrap/>
          </w:tcPr>
          <w:p w14:paraId="62F64502" w14:textId="77777777" w:rsidR="002F0BEB" w:rsidRPr="009F601F" w:rsidRDefault="002F0BEB" w:rsidP="002F0BEB">
            <w:pPr>
              <w:pStyle w:val="af"/>
              <w:jc w:val="right"/>
            </w:pPr>
            <w:r w:rsidRPr="009F601F">
              <w:t>1 928,5</w:t>
            </w:r>
          </w:p>
        </w:tc>
        <w:tc>
          <w:tcPr>
            <w:tcW w:w="426" w:type="pct"/>
            <w:noWrap/>
          </w:tcPr>
          <w:p w14:paraId="1CC23F5C" w14:textId="77777777" w:rsidR="002F0BEB" w:rsidRPr="009F601F" w:rsidRDefault="002F0BEB" w:rsidP="002F0BEB">
            <w:pPr>
              <w:pStyle w:val="af"/>
              <w:jc w:val="right"/>
            </w:pPr>
            <w:r w:rsidRPr="009F601F">
              <w:t>2 345,3</w:t>
            </w:r>
          </w:p>
        </w:tc>
        <w:tc>
          <w:tcPr>
            <w:tcW w:w="426" w:type="pct"/>
            <w:noWrap/>
          </w:tcPr>
          <w:p w14:paraId="630579E5" w14:textId="77777777" w:rsidR="002F0BEB" w:rsidRPr="009F601F" w:rsidRDefault="002F0BEB" w:rsidP="002F0BEB">
            <w:pPr>
              <w:pStyle w:val="af"/>
              <w:jc w:val="right"/>
            </w:pPr>
            <w:r w:rsidRPr="009F601F">
              <w:t>2 244,0</w:t>
            </w:r>
          </w:p>
        </w:tc>
        <w:tc>
          <w:tcPr>
            <w:tcW w:w="426" w:type="pct"/>
            <w:noWrap/>
          </w:tcPr>
          <w:p w14:paraId="64223F59" w14:textId="77777777" w:rsidR="002F0BEB" w:rsidRPr="009F601F" w:rsidRDefault="002F0BEB" w:rsidP="002F0BEB">
            <w:pPr>
              <w:pStyle w:val="af"/>
              <w:jc w:val="right"/>
            </w:pPr>
            <w:r w:rsidRPr="009F601F">
              <w:t>2 216,2</w:t>
            </w:r>
          </w:p>
        </w:tc>
      </w:tr>
      <w:tr w:rsidR="009F601F" w:rsidRPr="009F601F" w14:paraId="11A43A8F" w14:textId="77777777" w:rsidTr="002F0BEB">
        <w:trPr>
          <w:trHeight w:val="204"/>
        </w:trPr>
        <w:tc>
          <w:tcPr>
            <w:tcW w:w="259" w:type="pct"/>
            <w:noWrap/>
            <w:hideMark/>
          </w:tcPr>
          <w:p w14:paraId="43368174" w14:textId="77777777" w:rsidR="002F0BEB" w:rsidRPr="009F601F" w:rsidRDefault="002F0BEB" w:rsidP="002F0BEB">
            <w:pPr>
              <w:pStyle w:val="af"/>
            </w:pPr>
            <w:r w:rsidRPr="009F601F">
              <w:t>1.5.</w:t>
            </w:r>
          </w:p>
        </w:tc>
        <w:tc>
          <w:tcPr>
            <w:tcW w:w="2197" w:type="pct"/>
            <w:noWrap/>
            <w:hideMark/>
          </w:tcPr>
          <w:p w14:paraId="1D111084" w14:textId="77777777" w:rsidR="002F0BEB" w:rsidRPr="009F601F" w:rsidRDefault="002F0BEB" w:rsidP="002F0BEB">
            <w:pPr>
              <w:pStyle w:val="af"/>
              <w:jc w:val="left"/>
            </w:pPr>
            <w:r w:rsidRPr="009F601F">
              <w:t>Доходы</w:t>
            </w:r>
          </w:p>
        </w:tc>
        <w:tc>
          <w:tcPr>
            <w:tcW w:w="414" w:type="pct"/>
            <w:noWrap/>
            <w:hideMark/>
          </w:tcPr>
          <w:p w14:paraId="32B35578" w14:textId="77777777" w:rsidR="002F0BEB" w:rsidRPr="009F601F" w:rsidRDefault="002F0BEB" w:rsidP="002F0BEB">
            <w:pPr>
              <w:pStyle w:val="af"/>
            </w:pPr>
            <w:r w:rsidRPr="009F601F">
              <w:t>тыс. руб.</w:t>
            </w:r>
          </w:p>
        </w:tc>
        <w:tc>
          <w:tcPr>
            <w:tcW w:w="426" w:type="pct"/>
          </w:tcPr>
          <w:p w14:paraId="24E2BB4E" w14:textId="77777777" w:rsidR="002F0BEB" w:rsidRPr="009F601F" w:rsidRDefault="002F0BEB" w:rsidP="002F0BEB">
            <w:pPr>
              <w:pStyle w:val="af"/>
              <w:jc w:val="right"/>
            </w:pPr>
            <w:r w:rsidRPr="009F601F">
              <w:t>1 866 060</w:t>
            </w:r>
          </w:p>
        </w:tc>
        <w:tc>
          <w:tcPr>
            <w:tcW w:w="426" w:type="pct"/>
            <w:noWrap/>
          </w:tcPr>
          <w:p w14:paraId="29386997" w14:textId="77777777" w:rsidR="002F0BEB" w:rsidRPr="009F601F" w:rsidRDefault="002F0BEB" w:rsidP="002F0BEB">
            <w:pPr>
              <w:pStyle w:val="af"/>
              <w:jc w:val="right"/>
            </w:pPr>
            <w:r w:rsidRPr="009F601F">
              <w:t>2 000 144</w:t>
            </w:r>
          </w:p>
        </w:tc>
        <w:tc>
          <w:tcPr>
            <w:tcW w:w="426" w:type="pct"/>
            <w:noWrap/>
          </w:tcPr>
          <w:p w14:paraId="74379FEB" w14:textId="77777777" w:rsidR="002F0BEB" w:rsidRPr="009F601F" w:rsidRDefault="002F0BEB" w:rsidP="002F0BEB">
            <w:pPr>
              <w:pStyle w:val="af"/>
              <w:jc w:val="right"/>
            </w:pPr>
            <w:r w:rsidRPr="009F601F">
              <w:t>2 275 168</w:t>
            </w:r>
          </w:p>
        </w:tc>
        <w:tc>
          <w:tcPr>
            <w:tcW w:w="426" w:type="pct"/>
            <w:noWrap/>
          </w:tcPr>
          <w:p w14:paraId="14FEE0F3" w14:textId="77777777" w:rsidR="002F0BEB" w:rsidRPr="009F601F" w:rsidRDefault="002F0BEB" w:rsidP="002F0BEB">
            <w:pPr>
              <w:pStyle w:val="af"/>
              <w:jc w:val="right"/>
            </w:pPr>
            <w:r w:rsidRPr="009F601F">
              <w:t>2 489 404</w:t>
            </w:r>
          </w:p>
        </w:tc>
        <w:tc>
          <w:tcPr>
            <w:tcW w:w="426" w:type="pct"/>
            <w:noWrap/>
          </w:tcPr>
          <w:p w14:paraId="11089762" w14:textId="77777777" w:rsidR="002F0BEB" w:rsidRPr="009F601F" w:rsidRDefault="002F0BEB" w:rsidP="002F0BEB">
            <w:pPr>
              <w:pStyle w:val="af"/>
              <w:jc w:val="right"/>
            </w:pPr>
            <w:r w:rsidRPr="009F601F">
              <w:t>2 315 310</w:t>
            </w:r>
          </w:p>
        </w:tc>
      </w:tr>
      <w:tr w:rsidR="009F601F" w:rsidRPr="009F601F" w14:paraId="68B0DA0A" w14:textId="77777777" w:rsidTr="002F0BEB">
        <w:trPr>
          <w:trHeight w:val="204"/>
        </w:trPr>
        <w:tc>
          <w:tcPr>
            <w:tcW w:w="259" w:type="pct"/>
            <w:noWrap/>
            <w:hideMark/>
          </w:tcPr>
          <w:p w14:paraId="64673D04" w14:textId="77777777" w:rsidR="002F0BEB" w:rsidRPr="009F601F" w:rsidRDefault="002F0BEB" w:rsidP="002F0BEB">
            <w:pPr>
              <w:pStyle w:val="af"/>
            </w:pPr>
            <w:r w:rsidRPr="009F601F">
              <w:t>1.5.1.</w:t>
            </w:r>
          </w:p>
        </w:tc>
        <w:tc>
          <w:tcPr>
            <w:tcW w:w="2197" w:type="pct"/>
            <w:noWrap/>
            <w:hideMark/>
          </w:tcPr>
          <w:p w14:paraId="679C9DB7" w14:textId="77777777" w:rsidR="002F0BEB" w:rsidRPr="009F601F" w:rsidRDefault="002F0BEB" w:rsidP="002F0BEB">
            <w:pPr>
              <w:pStyle w:val="af"/>
              <w:jc w:val="left"/>
            </w:pPr>
            <w:r w:rsidRPr="009F601F">
              <w:t>в т. ч. за счет применения спецнадбавки</w:t>
            </w:r>
          </w:p>
        </w:tc>
        <w:tc>
          <w:tcPr>
            <w:tcW w:w="414" w:type="pct"/>
            <w:noWrap/>
            <w:hideMark/>
          </w:tcPr>
          <w:p w14:paraId="7E5B5875" w14:textId="77777777" w:rsidR="002F0BEB" w:rsidRPr="009F601F" w:rsidRDefault="002F0BEB" w:rsidP="002F0BEB">
            <w:pPr>
              <w:pStyle w:val="af"/>
            </w:pPr>
            <w:r w:rsidRPr="009F601F">
              <w:t>тыс. руб.</w:t>
            </w:r>
          </w:p>
        </w:tc>
        <w:tc>
          <w:tcPr>
            <w:tcW w:w="426" w:type="pct"/>
          </w:tcPr>
          <w:p w14:paraId="115D7EB0" w14:textId="77777777" w:rsidR="002F0BEB" w:rsidRPr="009F601F" w:rsidRDefault="002F0BEB" w:rsidP="002F0BEB">
            <w:pPr>
              <w:pStyle w:val="af"/>
              <w:jc w:val="right"/>
            </w:pPr>
            <w:r w:rsidRPr="009F601F">
              <w:t>260 886</w:t>
            </w:r>
          </w:p>
        </w:tc>
        <w:tc>
          <w:tcPr>
            <w:tcW w:w="426" w:type="pct"/>
            <w:noWrap/>
          </w:tcPr>
          <w:p w14:paraId="4AD1D4EB" w14:textId="77777777" w:rsidR="002F0BEB" w:rsidRPr="009F601F" w:rsidRDefault="002F0BEB" w:rsidP="002F0BEB">
            <w:pPr>
              <w:pStyle w:val="af"/>
              <w:jc w:val="right"/>
            </w:pPr>
            <w:r w:rsidRPr="009F601F">
              <w:t>272 919</w:t>
            </w:r>
          </w:p>
        </w:tc>
        <w:tc>
          <w:tcPr>
            <w:tcW w:w="426" w:type="pct"/>
            <w:noWrap/>
          </w:tcPr>
          <w:p w14:paraId="6EE210F0" w14:textId="77777777" w:rsidR="002F0BEB" w:rsidRPr="009F601F" w:rsidRDefault="002F0BEB" w:rsidP="002F0BEB">
            <w:pPr>
              <w:pStyle w:val="af"/>
              <w:jc w:val="right"/>
            </w:pPr>
            <w:r w:rsidRPr="009F601F">
              <w:t>289 583</w:t>
            </w:r>
          </w:p>
        </w:tc>
        <w:tc>
          <w:tcPr>
            <w:tcW w:w="426" w:type="pct"/>
            <w:noWrap/>
          </w:tcPr>
          <w:p w14:paraId="71B0B1A8" w14:textId="77777777" w:rsidR="002F0BEB" w:rsidRPr="009F601F" w:rsidRDefault="002F0BEB" w:rsidP="002F0BEB">
            <w:pPr>
              <w:pStyle w:val="af"/>
              <w:jc w:val="right"/>
            </w:pPr>
            <w:r w:rsidRPr="009F601F">
              <w:t>343 592</w:t>
            </w:r>
          </w:p>
        </w:tc>
        <w:tc>
          <w:tcPr>
            <w:tcW w:w="426" w:type="pct"/>
            <w:noWrap/>
          </w:tcPr>
          <w:p w14:paraId="229C7E95" w14:textId="77777777" w:rsidR="002F0BEB" w:rsidRPr="009F601F" w:rsidRDefault="002F0BEB" w:rsidP="002F0BEB">
            <w:pPr>
              <w:pStyle w:val="af"/>
              <w:jc w:val="right"/>
            </w:pPr>
            <w:r w:rsidRPr="009F601F">
              <w:t>310 060</w:t>
            </w:r>
          </w:p>
        </w:tc>
      </w:tr>
      <w:tr w:rsidR="009F601F" w:rsidRPr="009F601F" w14:paraId="24C2DE18" w14:textId="77777777" w:rsidTr="002F0BEB">
        <w:trPr>
          <w:trHeight w:val="204"/>
        </w:trPr>
        <w:tc>
          <w:tcPr>
            <w:tcW w:w="259" w:type="pct"/>
            <w:noWrap/>
          </w:tcPr>
          <w:p w14:paraId="63A9AF83" w14:textId="77777777" w:rsidR="002F0BEB" w:rsidRPr="009F601F" w:rsidRDefault="002F0BEB" w:rsidP="002F0BEB">
            <w:pPr>
              <w:pStyle w:val="af"/>
            </w:pPr>
            <w:r w:rsidRPr="009F601F">
              <w:t>1.5.2.</w:t>
            </w:r>
          </w:p>
        </w:tc>
        <w:tc>
          <w:tcPr>
            <w:tcW w:w="2197" w:type="pct"/>
            <w:noWrap/>
          </w:tcPr>
          <w:p w14:paraId="7FBF146B" w14:textId="77777777" w:rsidR="002F0BEB" w:rsidRPr="009F601F" w:rsidRDefault="002F0BEB" w:rsidP="002F0BEB">
            <w:pPr>
              <w:pStyle w:val="af"/>
              <w:jc w:val="left"/>
            </w:pPr>
            <w:r w:rsidRPr="009F601F">
              <w:t>в т. ч. за счет транспортировки газа по газопроводу-отводу</w:t>
            </w:r>
          </w:p>
        </w:tc>
        <w:tc>
          <w:tcPr>
            <w:tcW w:w="414" w:type="pct"/>
            <w:noWrap/>
          </w:tcPr>
          <w:p w14:paraId="607F5949" w14:textId="77777777" w:rsidR="002F0BEB" w:rsidRPr="009F601F" w:rsidRDefault="002F0BEB" w:rsidP="002F0BEB">
            <w:pPr>
              <w:pStyle w:val="af"/>
            </w:pPr>
            <w:r w:rsidRPr="009F601F">
              <w:t>тыс. руб.</w:t>
            </w:r>
          </w:p>
        </w:tc>
        <w:tc>
          <w:tcPr>
            <w:tcW w:w="426" w:type="pct"/>
          </w:tcPr>
          <w:p w14:paraId="10912EA6" w14:textId="77777777" w:rsidR="002F0BEB" w:rsidRPr="009F601F" w:rsidRDefault="002F0BEB" w:rsidP="002F0BEB">
            <w:pPr>
              <w:pStyle w:val="af"/>
              <w:jc w:val="right"/>
            </w:pPr>
            <w:r w:rsidRPr="009F601F">
              <w:t>99 985</w:t>
            </w:r>
          </w:p>
        </w:tc>
        <w:tc>
          <w:tcPr>
            <w:tcW w:w="426" w:type="pct"/>
            <w:noWrap/>
          </w:tcPr>
          <w:p w14:paraId="2CB743B6" w14:textId="77777777" w:rsidR="002F0BEB" w:rsidRPr="009F601F" w:rsidRDefault="002F0BEB" w:rsidP="002F0BEB">
            <w:pPr>
              <w:pStyle w:val="af"/>
              <w:jc w:val="right"/>
            </w:pPr>
            <w:r w:rsidRPr="009F601F">
              <w:t>111 647</w:t>
            </w:r>
          </w:p>
        </w:tc>
        <w:tc>
          <w:tcPr>
            <w:tcW w:w="426" w:type="pct"/>
            <w:noWrap/>
          </w:tcPr>
          <w:p w14:paraId="0DAD79CF" w14:textId="77777777" w:rsidR="002F0BEB" w:rsidRPr="009F601F" w:rsidRDefault="002F0BEB" w:rsidP="002F0BEB">
            <w:pPr>
              <w:pStyle w:val="af"/>
              <w:jc w:val="right"/>
            </w:pPr>
            <w:r w:rsidRPr="009F601F">
              <w:t>155 590</w:t>
            </w:r>
          </w:p>
        </w:tc>
        <w:tc>
          <w:tcPr>
            <w:tcW w:w="426" w:type="pct"/>
            <w:noWrap/>
          </w:tcPr>
          <w:p w14:paraId="5326A1C3" w14:textId="77777777" w:rsidR="002F0BEB" w:rsidRPr="009F601F" w:rsidRDefault="002F0BEB" w:rsidP="002F0BEB">
            <w:pPr>
              <w:pStyle w:val="af"/>
              <w:jc w:val="right"/>
            </w:pPr>
            <w:r w:rsidRPr="009F601F">
              <w:t>158 474</w:t>
            </w:r>
          </w:p>
        </w:tc>
        <w:tc>
          <w:tcPr>
            <w:tcW w:w="426" w:type="pct"/>
            <w:noWrap/>
          </w:tcPr>
          <w:p w14:paraId="0C188C16" w14:textId="77777777" w:rsidR="002F0BEB" w:rsidRPr="009F601F" w:rsidRDefault="002F0BEB" w:rsidP="002F0BEB">
            <w:pPr>
              <w:pStyle w:val="af"/>
              <w:jc w:val="right"/>
            </w:pPr>
            <w:r w:rsidRPr="009F601F">
              <w:t>156 512</w:t>
            </w:r>
          </w:p>
        </w:tc>
      </w:tr>
      <w:tr w:rsidR="009F601F" w:rsidRPr="009F601F" w14:paraId="7AC7B2E8" w14:textId="77777777" w:rsidTr="002F0BEB">
        <w:trPr>
          <w:trHeight w:val="204"/>
        </w:trPr>
        <w:tc>
          <w:tcPr>
            <w:tcW w:w="259" w:type="pct"/>
            <w:noWrap/>
            <w:hideMark/>
          </w:tcPr>
          <w:p w14:paraId="62CEF7BD" w14:textId="77777777" w:rsidR="002F0BEB" w:rsidRPr="009F601F" w:rsidRDefault="002F0BEB" w:rsidP="002F0BEB">
            <w:pPr>
              <w:pStyle w:val="af"/>
            </w:pPr>
            <w:r w:rsidRPr="009F601F">
              <w:t>1.6.</w:t>
            </w:r>
          </w:p>
        </w:tc>
        <w:tc>
          <w:tcPr>
            <w:tcW w:w="2197" w:type="pct"/>
            <w:noWrap/>
            <w:hideMark/>
          </w:tcPr>
          <w:p w14:paraId="3902F044" w14:textId="77777777" w:rsidR="002F0BEB" w:rsidRPr="009F601F" w:rsidRDefault="002F0BEB" w:rsidP="002F0BEB">
            <w:pPr>
              <w:pStyle w:val="af"/>
              <w:jc w:val="left"/>
            </w:pPr>
            <w:r w:rsidRPr="009F601F">
              <w:t>Расходы</w:t>
            </w:r>
          </w:p>
        </w:tc>
        <w:tc>
          <w:tcPr>
            <w:tcW w:w="414" w:type="pct"/>
            <w:noWrap/>
            <w:hideMark/>
          </w:tcPr>
          <w:p w14:paraId="40C83C0A" w14:textId="77777777" w:rsidR="002F0BEB" w:rsidRPr="009F601F" w:rsidRDefault="002F0BEB" w:rsidP="002F0BEB">
            <w:pPr>
              <w:pStyle w:val="af"/>
            </w:pPr>
            <w:r w:rsidRPr="009F601F">
              <w:t>тыс. руб.</w:t>
            </w:r>
          </w:p>
        </w:tc>
        <w:tc>
          <w:tcPr>
            <w:tcW w:w="426" w:type="pct"/>
          </w:tcPr>
          <w:p w14:paraId="5CB43594" w14:textId="77777777" w:rsidR="002F0BEB" w:rsidRPr="009F601F" w:rsidRDefault="002F0BEB" w:rsidP="002F0BEB">
            <w:pPr>
              <w:pStyle w:val="af"/>
              <w:jc w:val="right"/>
            </w:pPr>
            <w:r w:rsidRPr="009F601F">
              <w:t>1 519 330</w:t>
            </w:r>
          </w:p>
        </w:tc>
        <w:tc>
          <w:tcPr>
            <w:tcW w:w="426" w:type="pct"/>
            <w:noWrap/>
          </w:tcPr>
          <w:p w14:paraId="087868D4" w14:textId="77777777" w:rsidR="002F0BEB" w:rsidRPr="009F601F" w:rsidRDefault="002F0BEB" w:rsidP="002F0BEB">
            <w:pPr>
              <w:pStyle w:val="af"/>
              <w:jc w:val="right"/>
            </w:pPr>
            <w:r w:rsidRPr="009F601F">
              <w:t>1 651 169</w:t>
            </w:r>
          </w:p>
        </w:tc>
        <w:tc>
          <w:tcPr>
            <w:tcW w:w="426" w:type="pct"/>
            <w:noWrap/>
          </w:tcPr>
          <w:p w14:paraId="0E5A3C60" w14:textId="77777777" w:rsidR="002F0BEB" w:rsidRPr="009F601F" w:rsidRDefault="002F0BEB" w:rsidP="002F0BEB">
            <w:pPr>
              <w:pStyle w:val="af"/>
              <w:jc w:val="right"/>
            </w:pPr>
            <w:r w:rsidRPr="009F601F">
              <w:t>1 822 458</w:t>
            </w:r>
          </w:p>
        </w:tc>
        <w:tc>
          <w:tcPr>
            <w:tcW w:w="426" w:type="pct"/>
            <w:noWrap/>
          </w:tcPr>
          <w:p w14:paraId="36CADA8F" w14:textId="77777777" w:rsidR="002F0BEB" w:rsidRPr="009F601F" w:rsidRDefault="002F0BEB" w:rsidP="002F0BEB">
            <w:pPr>
              <w:pStyle w:val="af"/>
              <w:jc w:val="right"/>
            </w:pPr>
            <w:r w:rsidRPr="009F601F">
              <w:t>1 998 572</w:t>
            </w:r>
          </w:p>
        </w:tc>
        <w:tc>
          <w:tcPr>
            <w:tcW w:w="426" w:type="pct"/>
            <w:noWrap/>
          </w:tcPr>
          <w:p w14:paraId="1F2F75D2" w14:textId="77777777" w:rsidR="002F0BEB" w:rsidRPr="009F601F" w:rsidRDefault="002F0BEB" w:rsidP="002F0BEB">
            <w:pPr>
              <w:pStyle w:val="af"/>
              <w:jc w:val="right"/>
            </w:pPr>
            <w:r w:rsidRPr="009F601F">
              <w:t>1 846 414</w:t>
            </w:r>
          </w:p>
        </w:tc>
      </w:tr>
      <w:tr w:rsidR="009F601F" w:rsidRPr="009F601F" w14:paraId="50058F5D" w14:textId="77777777" w:rsidTr="002F0BEB">
        <w:trPr>
          <w:trHeight w:val="204"/>
        </w:trPr>
        <w:tc>
          <w:tcPr>
            <w:tcW w:w="259" w:type="pct"/>
            <w:noWrap/>
          </w:tcPr>
          <w:p w14:paraId="5A276245" w14:textId="77777777" w:rsidR="002F0BEB" w:rsidRPr="009F601F" w:rsidRDefault="002F0BEB" w:rsidP="002F0BEB">
            <w:pPr>
              <w:pStyle w:val="af"/>
            </w:pPr>
            <w:r w:rsidRPr="009F601F">
              <w:t>1.6.1.</w:t>
            </w:r>
          </w:p>
        </w:tc>
        <w:tc>
          <w:tcPr>
            <w:tcW w:w="2197" w:type="pct"/>
            <w:noWrap/>
          </w:tcPr>
          <w:p w14:paraId="33F1D1CD" w14:textId="77777777" w:rsidR="002F0BEB" w:rsidRPr="009F601F" w:rsidRDefault="002F0BEB" w:rsidP="002F0BEB">
            <w:pPr>
              <w:pStyle w:val="af"/>
              <w:jc w:val="left"/>
            </w:pPr>
            <w:r w:rsidRPr="009F601F">
              <w:t>в т. ч. за счет транспортировки газа по газопроводу-отводу</w:t>
            </w:r>
          </w:p>
        </w:tc>
        <w:tc>
          <w:tcPr>
            <w:tcW w:w="414" w:type="pct"/>
            <w:noWrap/>
          </w:tcPr>
          <w:p w14:paraId="5F0A6C0E" w14:textId="77777777" w:rsidR="002F0BEB" w:rsidRPr="009F601F" w:rsidRDefault="002F0BEB" w:rsidP="002F0BEB">
            <w:pPr>
              <w:pStyle w:val="af"/>
            </w:pPr>
            <w:r w:rsidRPr="009F601F">
              <w:t>тыс. руб.</w:t>
            </w:r>
          </w:p>
        </w:tc>
        <w:tc>
          <w:tcPr>
            <w:tcW w:w="426" w:type="pct"/>
          </w:tcPr>
          <w:p w14:paraId="2DE032F9" w14:textId="77777777" w:rsidR="002F0BEB" w:rsidRPr="009F601F" w:rsidRDefault="002F0BEB" w:rsidP="002F0BEB">
            <w:pPr>
              <w:pStyle w:val="af"/>
              <w:jc w:val="right"/>
            </w:pPr>
            <w:r w:rsidRPr="009F601F">
              <w:t>70 610</w:t>
            </w:r>
          </w:p>
        </w:tc>
        <w:tc>
          <w:tcPr>
            <w:tcW w:w="426" w:type="pct"/>
            <w:noWrap/>
          </w:tcPr>
          <w:p w14:paraId="0D1044CA" w14:textId="77777777" w:rsidR="002F0BEB" w:rsidRPr="009F601F" w:rsidRDefault="002F0BEB" w:rsidP="002F0BEB">
            <w:pPr>
              <w:pStyle w:val="af"/>
              <w:jc w:val="right"/>
            </w:pPr>
            <w:r w:rsidRPr="009F601F">
              <w:t>63 698</w:t>
            </w:r>
          </w:p>
        </w:tc>
        <w:tc>
          <w:tcPr>
            <w:tcW w:w="426" w:type="pct"/>
            <w:noWrap/>
          </w:tcPr>
          <w:p w14:paraId="442BB40D" w14:textId="77777777" w:rsidR="002F0BEB" w:rsidRPr="009F601F" w:rsidRDefault="002F0BEB" w:rsidP="002F0BEB">
            <w:pPr>
              <w:pStyle w:val="af"/>
              <w:jc w:val="right"/>
            </w:pPr>
            <w:r w:rsidRPr="009F601F">
              <w:t>76 635</w:t>
            </w:r>
          </w:p>
        </w:tc>
        <w:tc>
          <w:tcPr>
            <w:tcW w:w="426" w:type="pct"/>
            <w:noWrap/>
          </w:tcPr>
          <w:p w14:paraId="5BA7392D" w14:textId="77777777" w:rsidR="002F0BEB" w:rsidRPr="009F601F" w:rsidRDefault="002F0BEB" w:rsidP="002F0BEB">
            <w:pPr>
              <w:pStyle w:val="af"/>
              <w:jc w:val="right"/>
            </w:pPr>
            <w:r w:rsidRPr="009F601F">
              <w:t>90 600</w:t>
            </w:r>
          </w:p>
        </w:tc>
        <w:tc>
          <w:tcPr>
            <w:tcW w:w="426" w:type="pct"/>
            <w:noWrap/>
          </w:tcPr>
          <w:p w14:paraId="3949671D" w14:textId="77777777" w:rsidR="002F0BEB" w:rsidRPr="009F601F" w:rsidRDefault="002F0BEB" w:rsidP="002F0BEB">
            <w:pPr>
              <w:pStyle w:val="af"/>
              <w:jc w:val="right"/>
            </w:pPr>
            <w:r w:rsidRPr="009F601F">
              <w:t>88 938</w:t>
            </w:r>
          </w:p>
        </w:tc>
      </w:tr>
      <w:tr w:rsidR="009F601F" w:rsidRPr="009F601F" w14:paraId="52B22824" w14:textId="77777777" w:rsidTr="002F0BEB">
        <w:trPr>
          <w:trHeight w:val="204"/>
        </w:trPr>
        <w:tc>
          <w:tcPr>
            <w:tcW w:w="259" w:type="pct"/>
            <w:noWrap/>
            <w:hideMark/>
          </w:tcPr>
          <w:p w14:paraId="0059B5BC" w14:textId="77777777" w:rsidR="002F0BEB" w:rsidRPr="009F601F" w:rsidRDefault="002F0BEB" w:rsidP="002F0BEB">
            <w:pPr>
              <w:pStyle w:val="af"/>
            </w:pPr>
            <w:r w:rsidRPr="009F601F">
              <w:t>1.7.</w:t>
            </w:r>
          </w:p>
        </w:tc>
        <w:tc>
          <w:tcPr>
            <w:tcW w:w="2197" w:type="pct"/>
            <w:noWrap/>
            <w:hideMark/>
          </w:tcPr>
          <w:p w14:paraId="0C9DA3B3" w14:textId="77777777" w:rsidR="002F0BEB" w:rsidRPr="009F601F" w:rsidRDefault="002F0BEB" w:rsidP="002F0BEB">
            <w:pPr>
              <w:pStyle w:val="af"/>
              <w:jc w:val="left"/>
            </w:pPr>
            <w:r w:rsidRPr="009F601F">
              <w:t>Прибыль</w:t>
            </w:r>
          </w:p>
        </w:tc>
        <w:tc>
          <w:tcPr>
            <w:tcW w:w="414" w:type="pct"/>
            <w:noWrap/>
            <w:hideMark/>
          </w:tcPr>
          <w:p w14:paraId="169DB890" w14:textId="77777777" w:rsidR="002F0BEB" w:rsidRPr="009F601F" w:rsidRDefault="002F0BEB" w:rsidP="002F0BEB">
            <w:pPr>
              <w:pStyle w:val="af"/>
            </w:pPr>
            <w:r w:rsidRPr="009F601F">
              <w:t>тыс. руб.</w:t>
            </w:r>
          </w:p>
        </w:tc>
        <w:tc>
          <w:tcPr>
            <w:tcW w:w="426" w:type="pct"/>
          </w:tcPr>
          <w:p w14:paraId="3BBE2673" w14:textId="77777777" w:rsidR="002F0BEB" w:rsidRPr="009F601F" w:rsidRDefault="002F0BEB" w:rsidP="002F0BEB">
            <w:pPr>
              <w:pStyle w:val="af"/>
              <w:jc w:val="right"/>
            </w:pPr>
            <w:r w:rsidRPr="009F601F">
              <w:t>346 731</w:t>
            </w:r>
          </w:p>
        </w:tc>
        <w:tc>
          <w:tcPr>
            <w:tcW w:w="426" w:type="pct"/>
            <w:noWrap/>
          </w:tcPr>
          <w:p w14:paraId="08D5D293" w14:textId="77777777" w:rsidR="002F0BEB" w:rsidRPr="009F601F" w:rsidRDefault="002F0BEB" w:rsidP="002F0BEB">
            <w:pPr>
              <w:pStyle w:val="af"/>
              <w:jc w:val="right"/>
            </w:pPr>
            <w:r w:rsidRPr="009F601F">
              <w:t>348 974</w:t>
            </w:r>
          </w:p>
        </w:tc>
        <w:tc>
          <w:tcPr>
            <w:tcW w:w="426" w:type="pct"/>
            <w:noWrap/>
          </w:tcPr>
          <w:p w14:paraId="0DFC0375" w14:textId="77777777" w:rsidR="002F0BEB" w:rsidRPr="009F601F" w:rsidRDefault="002F0BEB" w:rsidP="002F0BEB">
            <w:pPr>
              <w:pStyle w:val="af"/>
              <w:jc w:val="right"/>
            </w:pPr>
            <w:r w:rsidRPr="009F601F">
              <w:t>452 709</w:t>
            </w:r>
          </w:p>
        </w:tc>
        <w:tc>
          <w:tcPr>
            <w:tcW w:w="426" w:type="pct"/>
            <w:noWrap/>
          </w:tcPr>
          <w:p w14:paraId="181D5FDF" w14:textId="77777777" w:rsidR="002F0BEB" w:rsidRPr="009F601F" w:rsidRDefault="002F0BEB" w:rsidP="002F0BEB">
            <w:pPr>
              <w:pStyle w:val="af"/>
              <w:jc w:val="right"/>
            </w:pPr>
            <w:r w:rsidRPr="009F601F">
              <w:t>490 832</w:t>
            </w:r>
          </w:p>
        </w:tc>
        <w:tc>
          <w:tcPr>
            <w:tcW w:w="426" w:type="pct"/>
            <w:noWrap/>
          </w:tcPr>
          <w:p w14:paraId="39F3A29D" w14:textId="77777777" w:rsidR="002F0BEB" w:rsidRPr="009F601F" w:rsidRDefault="002F0BEB" w:rsidP="002F0BEB">
            <w:pPr>
              <w:pStyle w:val="af"/>
              <w:jc w:val="right"/>
            </w:pPr>
            <w:r w:rsidRPr="009F601F">
              <w:t>468 896</w:t>
            </w:r>
          </w:p>
        </w:tc>
      </w:tr>
      <w:tr w:rsidR="009F601F" w:rsidRPr="009F601F" w14:paraId="06958A75" w14:textId="77777777" w:rsidTr="002F0BEB">
        <w:trPr>
          <w:trHeight w:val="204"/>
        </w:trPr>
        <w:tc>
          <w:tcPr>
            <w:tcW w:w="259" w:type="pct"/>
            <w:noWrap/>
          </w:tcPr>
          <w:p w14:paraId="17BAD562" w14:textId="77777777" w:rsidR="002F0BEB" w:rsidRPr="009F601F" w:rsidRDefault="002F0BEB" w:rsidP="002F0BEB">
            <w:pPr>
              <w:pStyle w:val="af"/>
            </w:pPr>
            <w:r w:rsidRPr="009F601F">
              <w:t>1.7.1.</w:t>
            </w:r>
          </w:p>
        </w:tc>
        <w:tc>
          <w:tcPr>
            <w:tcW w:w="2197" w:type="pct"/>
            <w:noWrap/>
          </w:tcPr>
          <w:p w14:paraId="7598BE15" w14:textId="77777777" w:rsidR="002F0BEB" w:rsidRPr="009F601F" w:rsidRDefault="002F0BEB" w:rsidP="002F0BEB">
            <w:pPr>
              <w:pStyle w:val="af"/>
              <w:jc w:val="left"/>
            </w:pPr>
            <w:r w:rsidRPr="009F601F">
              <w:t>в т. ч. за счет транспортировки газа по газопроводу-отводу</w:t>
            </w:r>
          </w:p>
        </w:tc>
        <w:tc>
          <w:tcPr>
            <w:tcW w:w="414" w:type="pct"/>
            <w:noWrap/>
          </w:tcPr>
          <w:p w14:paraId="7FC10F48" w14:textId="77777777" w:rsidR="002F0BEB" w:rsidRPr="009F601F" w:rsidRDefault="002F0BEB" w:rsidP="002F0BEB">
            <w:pPr>
              <w:pStyle w:val="af"/>
            </w:pPr>
            <w:r w:rsidRPr="009F601F">
              <w:t>тыс. руб.</w:t>
            </w:r>
          </w:p>
        </w:tc>
        <w:tc>
          <w:tcPr>
            <w:tcW w:w="426" w:type="pct"/>
          </w:tcPr>
          <w:p w14:paraId="2C742D7A" w14:textId="77777777" w:rsidR="002F0BEB" w:rsidRPr="009F601F" w:rsidRDefault="002F0BEB" w:rsidP="002F0BEB">
            <w:pPr>
              <w:pStyle w:val="af"/>
              <w:jc w:val="right"/>
            </w:pPr>
            <w:r w:rsidRPr="009F601F">
              <w:t>29 375</w:t>
            </w:r>
          </w:p>
        </w:tc>
        <w:tc>
          <w:tcPr>
            <w:tcW w:w="426" w:type="pct"/>
            <w:noWrap/>
          </w:tcPr>
          <w:p w14:paraId="00015F97" w14:textId="77777777" w:rsidR="002F0BEB" w:rsidRPr="009F601F" w:rsidRDefault="002F0BEB" w:rsidP="002F0BEB">
            <w:pPr>
              <w:pStyle w:val="af"/>
              <w:jc w:val="right"/>
            </w:pPr>
            <w:r w:rsidRPr="009F601F">
              <w:t>47 949</w:t>
            </w:r>
          </w:p>
        </w:tc>
        <w:tc>
          <w:tcPr>
            <w:tcW w:w="426" w:type="pct"/>
            <w:noWrap/>
          </w:tcPr>
          <w:p w14:paraId="4FBCD528" w14:textId="77777777" w:rsidR="002F0BEB" w:rsidRPr="009F601F" w:rsidRDefault="002F0BEB" w:rsidP="002F0BEB">
            <w:pPr>
              <w:pStyle w:val="af"/>
              <w:jc w:val="right"/>
            </w:pPr>
            <w:r w:rsidRPr="009F601F">
              <w:t>78 956</w:t>
            </w:r>
          </w:p>
        </w:tc>
        <w:tc>
          <w:tcPr>
            <w:tcW w:w="426" w:type="pct"/>
            <w:noWrap/>
          </w:tcPr>
          <w:p w14:paraId="1A4A4D4E" w14:textId="77777777" w:rsidR="002F0BEB" w:rsidRPr="009F601F" w:rsidRDefault="002F0BEB" w:rsidP="002F0BEB">
            <w:pPr>
              <w:pStyle w:val="af"/>
              <w:jc w:val="right"/>
            </w:pPr>
            <w:r w:rsidRPr="009F601F">
              <w:t>67 874</w:t>
            </w:r>
          </w:p>
        </w:tc>
        <w:tc>
          <w:tcPr>
            <w:tcW w:w="426" w:type="pct"/>
            <w:noWrap/>
          </w:tcPr>
          <w:p w14:paraId="2F846EA5" w14:textId="77777777" w:rsidR="002F0BEB" w:rsidRPr="009F601F" w:rsidRDefault="002F0BEB" w:rsidP="002F0BEB">
            <w:pPr>
              <w:pStyle w:val="af"/>
              <w:jc w:val="right"/>
            </w:pPr>
            <w:r w:rsidRPr="009F601F">
              <w:t>67 574</w:t>
            </w:r>
          </w:p>
        </w:tc>
      </w:tr>
      <w:tr w:rsidR="009F601F" w:rsidRPr="009F601F" w14:paraId="03A9CE85" w14:textId="77777777" w:rsidTr="002F0BEB">
        <w:trPr>
          <w:trHeight w:val="204"/>
        </w:trPr>
        <w:tc>
          <w:tcPr>
            <w:tcW w:w="259" w:type="pct"/>
            <w:noWrap/>
            <w:hideMark/>
          </w:tcPr>
          <w:p w14:paraId="31ED6E2A" w14:textId="77777777" w:rsidR="002F0BEB" w:rsidRPr="009F601F" w:rsidRDefault="002F0BEB" w:rsidP="002F0BEB">
            <w:pPr>
              <w:pStyle w:val="af"/>
            </w:pPr>
            <w:r w:rsidRPr="009F601F">
              <w:t>1.8.</w:t>
            </w:r>
          </w:p>
        </w:tc>
        <w:tc>
          <w:tcPr>
            <w:tcW w:w="2197" w:type="pct"/>
            <w:noWrap/>
            <w:hideMark/>
          </w:tcPr>
          <w:p w14:paraId="7CA81BEB" w14:textId="77777777" w:rsidR="002F0BEB" w:rsidRPr="009F601F" w:rsidRDefault="002F0BEB" w:rsidP="002F0BEB">
            <w:pPr>
              <w:pStyle w:val="af"/>
              <w:jc w:val="left"/>
            </w:pPr>
            <w:r w:rsidRPr="009F601F">
              <w:t>Рентабельность</w:t>
            </w:r>
          </w:p>
        </w:tc>
        <w:tc>
          <w:tcPr>
            <w:tcW w:w="414" w:type="pct"/>
            <w:noWrap/>
            <w:hideMark/>
          </w:tcPr>
          <w:p w14:paraId="5843FE55" w14:textId="77777777" w:rsidR="002F0BEB" w:rsidRPr="009F601F" w:rsidRDefault="002F0BEB" w:rsidP="002F0BEB">
            <w:pPr>
              <w:pStyle w:val="af"/>
            </w:pPr>
            <w:r w:rsidRPr="009F601F">
              <w:t>%</w:t>
            </w:r>
          </w:p>
        </w:tc>
        <w:tc>
          <w:tcPr>
            <w:tcW w:w="426" w:type="pct"/>
          </w:tcPr>
          <w:p w14:paraId="4380D560" w14:textId="77777777" w:rsidR="002F0BEB" w:rsidRPr="009F601F" w:rsidRDefault="002F0BEB" w:rsidP="002F0BEB">
            <w:pPr>
              <w:pStyle w:val="af"/>
              <w:jc w:val="right"/>
            </w:pPr>
            <w:r w:rsidRPr="009F601F">
              <w:t>23</w:t>
            </w:r>
          </w:p>
        </w:tc>
        <w:tc>
          <w:tcPr>
            <w:tcW w:w="426" w:type="pct"/>
            <w:noWrap/>
          </w:tcPr>
          <w:p w14:paraId="40869D31" w14:textId="77777777" w:rsidR="002F0BEB" w:rsidRPr="009F601F" w:rsidRDefault="002F0BEB" w:rsidP="002F0BEB">
            <w:pPr>
              <w:pStyle w:val="af"/>
              <w:jc w:val="right"/>
            </w:pPr>
            <w:r w:rsidRPr="009F601F">
              <w:t>21</w:t>
            </w:r>
          </w:p>
        </w:tc>
        <w:tc>
          <w:tcPr>
            <w:tcW w:w="426" w:type="pct"/>
            <w:noWrap/>
          </w:tcPr>
          <w:p w14:paraId="07492810" w14:textId="77777777" w:rsidR="002F0BEB" w:rsidRPr="009F601F" w:rsidRDefault="002F0BEB" w:rsidP="002F0BEB">
            <w:pPr>
              <w:pStyle w:val="af"/>
              <w:jc w:val="right"/>
            </w:pPr>
            <w:r w:rsidRPr="009F601F">
              <w:t>25</w:t>
            </w:r>
          </w:p>
        </w:tc>
        <w:tc>
          <w:tcPr>
            <w:tcW w:w="426" w:type="pct"/>
            <w:noWrap/>
          </w:tcPr>
          <w:p w14:paraId="1C929753" w14:textId="77777777" w:rsidR="002F0BEB" w:rsidRPr="009F601F" w:rsidRDefault="002F0BEB" w:rsidP="002F0BEB">
            <w:pPr>
              <w:pStyle w:val="af"/>
              <w:jc w:val="right"/>
            </w:pPr>
            <w:r w:rsidRPr="009F601F">
              <w:t>25</w:t>
            </w:r>
          </w:p>
        </w:tc>
        <w:tc>
          <w:tcPr>
            <w:tcW w:w="426" w:type="pct"/>
            <w:noWrap/>
          </w:tcPr>
          <w:p w14:paraId="3EC416C1" w14:textId="77777777" w:rsidR="002F0BEB" w:rsidRPr="009F601F" w:rsidRDefault="002F0BEB" w:rsidP="002F0BEB">
            <w:pPr>
              <w:pStyle w:val="af"/>
              <w:jc w:val="right"/>
            </w:pPr>
            <w:r w:rsidRPr="009F601F">
              <w:t>25</w:t>
            </w:r>
          </w:p>
        </w:tc>
      </w:tr>
      <w:tr w:rsidR="009F601F" w:rsidRPr="009F601F" w14:paraId="4CB8DBF5" w14:textId="77777777" w:rsidTr="002F0BEB">
        <w:trPr>
          <w:trHeight w:val="204"/>
        </w:trPr>
        <w:tc>
          <w:tcPr>
            <w:tcW w:w="259" w:type="pct"/>
            <w:noWrap/>
            <w:hideMark/>
          </w:tcPr>
          <w:p w14:paraId="24648714" w14:textId="77777777" w:rsidR="002F0BEB" w:rsidRPr="009F601F" w:rsidRDefault="002F0BEB" w:rsidP="002F0BEB">
            <w:pPr>
              <w:pStyle w:val="af"/>
              <w:rPr>
                <w:b/>
              </w:rPr>
            </w:pPr>
            <w:r w:rsidRPr="009F601F">
              <w:rPr>
                <w:b/>
              </w:rPr>
              <w:t>2.</w:t>
            </w:r>
          </w:p>
        </w:tc>
        <w:tc>
          <w:tcPr>
            <w:tcW w:w="4741" w:type="pct"/>
            <w:gridSpan w:val="7"/>
          </w:tcPr>
          <w:p w14:paraId="3F9EDE09" w14:textId="77777777" w:rsidR="002F0BEB" w:rsidRPr="009F601F" w:rsidRDefault="002F0BEB" w:rsidP="002F0BEB">
            <w:pPr>
              <w:pStyle w:val="af"/>
              <w:jc w:val="both"/>
              <w:rPr>
                <w:b/>
              </w:rPr>
            </w:pPr>
            <w:r w:rsidRPr="009F601F">
              <w:rPr>
                <w:b/>
              </w:rPr>
              <w:t>Сжиженный газ</w:t>
            </w:r>
          </w:p>
        </w:tc>
      </w:tr>
      <w:tr w:rsidR="009F601F" w:rsidRPr="009F601F" w14:paraId="58CBE5EF" w14:textId="77777777" w:rsidTr="002F0BEB">
        <w:trPr>
          <w:trHeight w:val="204"/>
        </w:trPr>
        <w:tc>
          <w:tcPr>
            <w:tcW w:w="259" w:type="pct"/>
            <w:noWrap/>
            <w:hideMark/>
          </w:tcPr>
          <w:p w14:paraId="6ADB13ED" w14:textId="77777777" w:rsidR="002F0BEB" w:rsidRPr="009F601F" w:rsidRDefault="002F0BEB" w:rsidP="002F0BEB">
            <w:pPr>
              <w:pStyle w:val="af"/>
            </w:pPr>
            <w:r w:rsidRPr="009F601F">
              <w:t>2.1.</w:t>
            </w:r>
          </w:p>
        </w:tc>
        <w:tc>
          <w:tcPr>
            <w:tcW w:w="2197" w:type="pct"/>
            <w:noWrap/>
            <w:hideMark/>
          </w:tcPr>
          <w:p w14:paraId="719867B3" w14:textId="77777777" w:rsidR="002F0BEB" w:rsidRPr="009F601F" w:rsidRDefault="002F0BEB" w:rsidP="002F0BEB">
            <w:pPr>
              <w:pStyle w:val="af"/>
              <w:jc w:val="left"/>
            </w:pPr>
            <w:r w:rsidRPr="009F601F">
              <w:t>Объем полученного газа</w:t>
            </w:r>
          </w:p>
        </w:tc>
        <w:tc>
          <w:tcPr>
            <w:tcW w:w="414" w:type="pct"/>
            <w:noWrap/>
            <w:hideMark/>
          </w:tcPr>
          <w:p w14:paraId="7ECF40EC" w14:textId="77777777" w:rsidR="002F0BEB" w:rsidRPr="009F601F" w:rsidRDefault="002F0BEB" w:rsidP="002F0BEB">
            <w:pPr>
              <w:pStyle w:val="af"/>
            </w:pPr>
            <w:r w:rsidRPr="009F601F">
              <w:t>тн</w:t>
            </w:r>
          </w:p>
        </w:tc>
        <w:tc>
          <w:tcPr>
            <w:tcW w:w="426" w:type="pct"/>
          </w:tcPr>
          <w:p w14:paraId="6FFAAA86" w14:textId="77777777" w:rsidR="002F0BEB" w:rsidRPr="009F601F" w:rsidRDefault="002F0BEB" w:rsidP="002F0BEB">
            <w:pPr>
              <w:pStyle w:val="af"/>
              <w:jc w:val="right"/>
            </w:pPr>
            <w:r w:rsidRPr="009F601F">
              <w:t>-</w:t>
            </w:r>
          </w:p>
        </w:tc>
        <w:tc>
          <w:tcPr>
            <w:tcW w:w="426" w:type="pct"/>
            <w:noWrap/>
          </w:tcPr>
          <w:p w14:paraId="7E6CBC34" w14:textId="77777777" w:rsidR="002F0BEB" w:rsidRPr="009F601F" w:rsidRDefault="002F0BEB" w:rsidP="002F0BEB">
            <w:pPr>
              <w:pStyle w:val="af"/>
              <w:jc w:val="right"/>
            </w:pPr>
            <w:r w:rsidRPr="009F601F">
              <w:t>-</w:t>
            </w:r>
          </w:p>
        </w:tc>
        <w:tc>
          <w:tcPr>
            <w:tcW w:w="426" w:type="pct"/>
            <w:noWrap/>
          </w:tcPr>
          <w:p w14:paraId="2C7D1BE4" w14:textId="77777777" w:rsidR="002F0BEB" w:rsidRPr="009F601F" w:rsidRDefault="002F0BEB" w:rsidP="002F0BEB">
            <w:pPr>
              <w:pStyle w:val="af"/>
              <w:jc w:val="right"/>
            </w:pPr>
            <w:r w:rsidRPr="009F601F">
              <w:t>-</w:t>
            </w:r>
          </w:p>
        </w:tc>
        <w:tc>
          <w:tcPr>
            <w:tcW w:w="426" w:type="pct"/>
            <w:noWrap/>
          </w:tcPr>
          <w:p w14:paraId="56A3BD30" w14:textId="77777777" w:rsidR="002F0BEB" w:rsidRPr="009F601F" w:rsidRDefault="002F0BEB" w:rsidP="002F0BEB">
            <w:pPr>
              <w:pStyle w:val="af"/>
              <w:jc w:val="right"/>
            </w:pPr>
            <w:r w:rsidRPr="009F601F">
              <w:t>-</w:t>
            </w:r>
          </w:p>
        </w:tc>
        <w:tc>
          <w:tcPr>
            <w:tcW w:w="426" w:type="pct"/>
            <w:noWrap/>
          </w:tcPr>
          <w:p w14:paraId="629DBF97" w14:textId="77777777" w:rsidR="002F0BEB" w:rsidRPr="009F601F" w:rsidRDefault="002F0BEB" w:rsidP="002F0BEB">
            <w:pPr>
              <w:pStyle w:val="af"/>
              <w:jc w:val="right"/>
            </w:pPr>
            <w:r w:rsidRPr="009F601F">
              <w:t>-</w:t>
            </w:r>
          </w:p>
        </w:tc>
      </w:tr>
      <w:tr w:rsidR="009F601F" w:rsidRPr="009F601F" w14:paraId="6BE320E2" w14:textId="77777777" w:rsidTr="002F0BEB">
        <w:trPr>
          <w:trHeight w:val="204"/>
        </w:trPr>
        <w:tc>
          <w:tcPr>
            <w:tcW w:w="259" w:type="pct"/>
            <w:noWrap/>
            <w:hideMark/>
          </w:tcPr>
          <w:p w14:paraId="2140F91D" w14:textId="77777777" w:rsidR="002F0BEB" w:rsidRPr="009F601F" w:rsidRDefault="002F0BEB" w:rsidP="002F0BEB">
            <w:pPr>
              <w:pStyle w:val="af"/>
            </w:pPr>
            <w:r w:rsidRPr="009F601F">
              <w:t>2.2.</w:t>
            </w:r>
          </w:p>
        </w:tc>
        <w:tc>
          <w:tcPr>
            <w:tcW w:w="2197" w:type="pct"/>
            <w:noWrap/>
            <w:hideMark/>
          </w:tcPr>
          <w:p w14:paraId="54A1879B" w14:textId="77777777" w:rsidR="002F0BEB" w:rsidRPr="009F601F" w:rsidRDefault="002F0BEB" w:rsidP="002F0BEB">
            <w:pPr>
              <w:pStyle w:val="af"/>
              <w:jc w:val="left"/>
            </w:pPr>
            <w:r w:rsidRPr="009F601F">
              <w:t>Объем реализации газа</w:t>
            </w:r>
          </w:p>
        </w:tc>
        <w:tc>
          <w:tcPr>
            <w:tcW w:w="414" w:type="pct"/>
            <w:noWrap/>
            <w:hideMark/>
          </w:tcPr>
          <w:p w14:paraId="53DC1661" w14:textId="77777777" w:rsidR="002F0BEB" w:rsidRPr="009F601F" w:rsidRDefault="002F0BEB" w:rsidP="002F0BEB">
            <w:pPr>
              <w:pStyle w:val="af"/>
            </w:pPr>
            <w:r w:rsidRPr="009F601F">
              <w:t>тн</w:t>
            </w:r>
          </w:p>
        </w:tc>
        <w:tc>
          <w:tcPr>
            <w:tcW w:w="426" w:type="pct"/>
          </w:tcPr>
          <w:p w14:paraId="3D53759C" w14:textId="77777777" w:rsidR="002F0BEB" w:rsidRPr="009F601F" w:rsidRDefault="002F0BEB" w:rsidP="002F0BEB">
            <w:pPr>
              <w:pStyle w:val="af"/>
              <w:jc w:val="right"/>
            </w:pPr>
            <w:r w:rsidRPr="009F601F">
              <w:t>-</w:t>
            </w:r>
          </w:p>
        </w:tc>
        <w:tc>
          <w:tcPr>
            <w:tcW w:w="426" w:type="pct"/>
            <w:noWrap/>
          </w:tcPr>
          <w:p w14:paraId="45D3AA81" w14:textId="77777777" w:rsidR="002F0BEB" w:rsidRPr="009F601F" w:rsidRDefault="002F0BEB" w:rsidP="002F0BEB">
            <w:pPr>
              <w:pStyle w:val="af"/>
              <w:jc w:val="right"/>
            </w:pPr>
            <w:r w:rsidRPr="009F601F">
              <w:t>-</w:t>
            </w:r>
          </w:p>
        </w:tc>
        <w:tc>
          <w:tcPr>
            <w:tcW w:w="426" w:type="pct"/>
            <w:noWrap/>
          </w:tcPr>
          <w:p w14:paraId="6440DF9E" w14:textId="77777777" w:rsidR="002F0BEB" w:rsidRPr="009F601F" w:rsidRDefault="002F0BEB" w:rsidP="002F0BEB">
            <w:pPr>
              <w:pStyle w:val="af"/>
              <w:jc w:val="right"/>
            </w:pPr>
            <w:r w:rsidRPr="009F601F">
              <w:t>-</w:t>
            </w:r>
          </w:p>
        </w:tc>
        <w:tc>
          <w:tcPr>
            <w:tcW w:w="426" w:type="pct"/>
            <w:noWrap/>
          </w:tcPr>
          <w:p w14:paraId="27CF988D" w14:textId="77777777" w:rsidR="002F0BEB" w:rsidRPr="009F601F" w:rsidRDefault="002F0BEB" w:rsidP="002F0BEB">
            <w:pPr>
              <w:pStyle w:val="af"/>
              <w:jc w:val="right"/>
            </w:pPr>
            <w:r w:rsidRPr="009F601F">
              <w:t>-</w:t>
            </w:r>
          </w:p>
        </w:tc>
        <w:tc>
          <w:tcPr>
            <w:tcW w:w="426" w:type="pct"/>
            <w:noWrap/>
          </w:tcPr>
          <w:p w14:paraId="621C1F21" w14:textId="77777777" w:rsidR="002F0BEB" w:rsidRPr="009F601F" w:rsidRDefault="002F0BEB" w:rsidP="002F0BEB">
            <w:pPr>
              <w:pStyle w:val="af"/>
              <w:jc w:val="right"/>
            </w:pPr>
            <w:r w:rsidRPr="009F601F">
              <w:t>-</w:t>
            </w:r>
          </w:p>
        </w:tc>
      </w:tr>
      <w:tr w:rsidR="009F601F" w:rsidRPr="009F601F" w14:paraId="18C8867B" w14:textId="77777777" w:rsidTr="002F0BEB">
        <w:trPr>
          <w:trHeight w:val="204"/>
        </w:trPr>
        <w:tc>
          <w:tcPr>
            <w:tcW w:w="259" w:type="pct"/>
            <w:noWrap/>
            <w:hideMark/>
          </w:tcPr>
          <w:p w14:paraId="03716D86" w14:textId="77777777" w:rsidR="002F0BEB" w:rsidRPr="009F601F" w:rsidRDefault="002F0BEB" w:rsidP="002F0BEB">
            <w:pPr>
              <w:pStyle w:val="af"/>
              <w:rPr>
                <w:b/>
              </w:rPr>
            </w:pPr>
            <w:r w:rsidRPr="009F601F">
              <w:rPr>
                <w:b/>
              </w:rPr>
              <w:t>3.</w:t>
            </w:r>
          </w:p>
        </w:tc>
        <w:tc>
          <w:tcPr>
            <w:tcW w:w="4741" w:type="pct"/>
            <w:gridSpan w:val="7"/>
          </w:tcPr>
          <w:p w14:paraId="3183650E" w14:textId="77777777" w:rsidR="002F0BEB" w:rsidRPr="009F601F" w:rsidRDefault="002F0BEB" w:rsidP="002F0BEB">
            <w:pPr>
              <w:pStyle w:val="af"/>
              <w:jc w:val="left"/>
              <w:rPr>
                <w:b/>
              </w:rPr>
            </w:pPr>
            <w:r w:rsidRPr="009F601F">
              <w:rPr>
                <w:b/>
              </w:rPr>
              <w:t>Прочая деятельность</w:t>
            </w:r>
          </w:p>
        </w:tc>
      </w:tr>
      <w:tr w:rsidR="009F601F" w:rsidRPr="009F601F" w14:paraId="1EED30B7" w14:textId="77777777" w:rsidTr="002F0BEB">
        <w:trPr>
          <w:trHeight w:val="204"/>
        </w:trPr>
        <w:tc>
          <w:tcPr>
            <w:tcW w:w="259" w:type="pct"/>
            <w:noWrap/>
            <w:hideMark/>
          </w:tcPr>
          <w:p w14:paraId="5FDBDF98" w14:textId="77777777" w:rsidR="002F0BEB" w:rsidRPr="009F601F" w:rsidRDefault="002F0BEB" w:rsidP="002F0BEB">
            <w:pPr>
              <w:pStyle w:val="af"/>
            </w:pPr>
            <w:r w:rsidRPr="009F601F">
              <w:t>3.1.</w:t>
            </w:r>
          </w:p>
        </w:tc>
        <w:tc>
          <w:tcPr>
            <w:tcW w:w="2197" w:type="pct"/>
            <w:noWrap/>
            <w:hideMark/>
          </w:tcPr>
          <w:p w14:paraId="111DABEE" w14:textId="77777777" w:rsidR="002F0BEB" w:rsidRPr="009F601F" w:rsidRDefault="002F0BEB" w:rsidP="002F0BEB">
            <w:pPr>
              <w:pStyle w:val="af"/>
              <w:jc w:val="left"/>
            </w:pPr>
            <w:r w:rsidRPr="009F601F">
              <w:t>Доходы, в т. ч.:</w:t>
            </w:r>
          </w:p>
        </w:tc>
        <w:tc>
          <w:tcPr>
            <w:tcW w:w="414" w:type="pct"/>
            <w:noWrap/>
            <w:hideMark/>
          </w:tcPr>
          <w:p w14:paraId="3A59778B" w14:textId="77777777" w:rsidR="002F0BEB" w:rsidRPr="009F601F" w:rsidRDefault="002F0BEB" w:rsidP="002F0BEB">
            <w:pPr>
              <w:pStyle w:val="af"/>
            </w:pPr>
            <w:r w:rsidRPr="009F601F">
              <w:t>тыс. руб.</w:t>
            </w:r>
          </w:p>
        </w:tc>
        <w:tc>
          <w:tcPr>
            <w:tcW w:w="426" w:type="pct"/>
          </w:tcPr>
          <w:p w14:paraId="154BDE2C" w14:textId="77777777" w:rsidR="002F0BEB" w:rsidRPr="009F601F" w:rsidRDefault="002F0BEB" w:rsidP="002F0BEB">
            <w:pPr>
              <w:pStyle w:val="af"/>
              <w:jc w:val="right"/>
            </w:pPr>
            <w:r w:rsidRPr="009F601F">
              <w:t>1 270 690</w:t>
            </w:r>
          </w:p>
        </w:tc>
        <w:tc>
          <w:tcPr>
            <w:tcW w:w="426" w:type="pct"/>
            <w:noWrap/>
          </w:tcPr>
          <w:p w14:paraId="1A970D30" w14:textId="77777777" w:rsidR="002F0BEB" w:rsidRPr="009F601F" w:rsidRDefault="002F0BEB" w:rsidP="002F0BEB">
            <w:pPr>
              <w:pStyle w:val="af"/>
              <w:jc w:val="right"/>
            </w:pPr>
            <w:r w:rsidRPr="009F601F">
              <w:t>1 176 878</w:t>
            </w:r>
          </w:p>
        </w:tc>
        <w:tc>
          <w:tcPr>
            <w:tcW w:w="426" w:type="pct"/>
            <w:noWrap/>
          </w:tcPr>
          <w:p w14:paraId="2FE19DB1" w14:textId="77777777" w:rsidR="002F0BEB" w:rsidRPr="009F601F" w:rsidRDefault="002F0BEB" w:rsidP="002F0BEB">
            <w:pPr>
              <w:pStyle w:val="af"/>
              <w:jc w:val="right"/>
            </w:pPr>
            <w:r w:rsidRPr="009F601F">
              <w:t>1 224 386</w:t>
            </w:r>
          </w:p>
        </w:tc>
        <w:tc>
          <w:tcPr>
            <w:tcW w:w="426" w:type="pct"/>
            <w:noWrap/>
          </w:tcPr>
          <w:p w14:paraId="7D6B4C10" w14:textId="77777777" w:rsidR="002F0BEB" w:rsidRPr="009F601F" w:rsidRDefault="002F0BEB" w:rsidP="002F0BEB">
            <w:pPr>
              <w:pStyle w:val="af"/>
              <w:jc w:val="right"/>
            </w:pPr>
            <w:r w:rsidRPr="009F601F">
              <w:t>1 025 913</w:t>
            </w:r>
          </w:p>
        </w:tc>
        <w:tc>
          <w:tcPr>
            <w:tcW w:w="426" w:type="pct"/>
            <w:noWrap/>
          </w:tcPr>
          <w:p w14:paraId="18520DEE" w14:textId="77777777" w:rsidR="002F0BEB" w:rsidRPr="009F601F" w:rsidRDefault="002F0BEB" w:rsidP="002F0BEB">
            <w:pPr>
              <w:pStyle w:val="af"/>
              <w:jc w:val="right"/>
            </w:pPr>
            <w:r w:rsidRPr="009F601F">
              <w:t>1 420 966</w:t>
            </w:r>
          </w:p>
        </w:tc>
      </w:tr>
      <w:tr w:rsidR="009F601F" w:rsidRPr="009F601F" w14:paraId="1B9CC7D7" w14:textId="77777777" w:rsidTr="002F0BEB">
        <w:trPr>
          <w:trHeight w:val="204"/>
        </w:trPr>
        <w:tc>
          <w:tcPr>
            <w:tcW w:w="259" w:type="pct"/>
            <w:noWrap/>
          </w:tcPr>
          <w:p w14:paraId="0C729A60" w14:textId="77777777" w:rsidR="002F0BEB" w:rsidRPr="009F601F" w:rsidRDefault="002F0BEB" w:rsidP="002F0BEB">
            <w:pPr>
              <w:pStyle w:val="af"/>
            </w:pPr>
            <w:r w:rsidRPr="009F601F">
              <w:t>3.1.1.</w:t>
            </w:r>
          </w:p>
        </w:tc>
        <w:tc>
          <w:tcPr>
            <w:tcW w:w="2197" w:type="pct"/>
            <w:noWrap/>
          </w:tcPr>
          <w:p w14:paraId="239909B4" w14:textId="77777777" w:rsidR="002F0BEB" w:rsidRPr="009F601F" w:rsidRDefault="002F0BEB" w:rsidP="002F0BEB">
            <w:pPr>
              <w:pStyle w:val="af"/>
              <w:jc w:val="left"/>
            </w:pPr>
            <w:r w:rsidRPr="009F601F">
              <w:t>СМР</w:t>
            </w:r>
          </w:p>
        </w:tc>
        <w:tc>
          <w:tcPr>
            <w:tcW w:w="414" w:type="pct"/>
            <w:noWrap/>
          </w:tcPr>
          <w:p w14:paraId="4115F40A" w14:textId="77777777" w:rsidR="002F0BEB" w:rsidRPr="009F601F" w:rsidRDefault="002F0BEB" w:rsidP="002F0BEB">
            <w:pPr>
              <w:pStyle w:val="af"/>
            </w:pPr>
            <w:r w:rsidRPr="009F601F">
              <w:t>тыс. руб.</w:t>
            </w:r>
          </w:p>
        </w:tc>
        <w:tc>
          <w:tcPr>
            <w:tcW w:w="426" w:type="pct"/>
          </w:tcPr>
          <w:p w14:paraId="023FFF93" w14:textId="77777777" w:rsidR="002F0BEB" w:rsidRPr="009F601F" w:rsidRDefault="002F0BEB" w:rsidP="002F0BEB">
            <w:pPr>
              <w:pStyle w:val="af"/>
              <w:jc w:val="right"/>
            </w:pPr>
            <w:r w:rsidRPr="009F601F">
              <w:t>595 438</w:t>
            </w:r>
          </w:p>
        </w:tc>
        <w:tc>
          <w:tcPr>
            <w:tcW w:w="426" w:type="pct"/>
            <w:noWrap/>
          </w:tcPr>
          <w:p w14:paraId="6C3C5901" w14:textId="77777777" w:rsidR="002F0BEB" w:rsidRPr="009F601F" w:rsidRDefault="002F0BEB" w:rsidP="002F0BEB">
            <w:pPr>
              <w:pStyle w:val="af"/>
              <w:jc w:val="right"/>
            </w:pPr>
            <w:r w:rsidRPr="009F601F">
              <w:t>585 448</w:t>
            </w:r>
          </w:p>
        </w:tc>
        <w:tc>
          <w:tcPr>
            <w:tcW w:w="426" w:type="pct"/>
            <w:noWrap/>
          </w:tcPr>
          <w:p w14:paraId="622F7AD1" w14:textId="77777777" w:rsidR="002F0BEB" w:rsidRPr="009F601F" w:rsidRDefault="002F0BEB" w:rsidP="002F0BEB">
            <w:pPr>
              <w:pStyle w:val="af"/>
              <w:jc w:val="right"/>
            </w:pPr>
            <w:r w:rsidRPr="009F601F">
              <w:t>599 350</w:t>
            </w:r>
          </w:p>
        </w:tc>
        <w:tc>
          <w:tcPr>
            <w:tcW w:w="426" w:type="pct"/>
            <w:noWrap/>
          </w:tcPr>
          <w:p w14:paraId="528793A5" w14:textId="77777777" w:rsidR="002F0BEB" w:rsidRPr="009F601F" w:rsidRDefault="002F0BEB" w:rsidP="002F0BEB">
            <w:pPr>
              <w:pStyle w:val="af"/>
              <w:jc w:val="right"/>
            </w:pPr>
            <w:r w:rsidRPr="009F601F">
              <w:t>415 055</w:t>
            </w:r>
          </w:p>
        </w:tc>
        <w:tc>
          <w:tcPr>
            <w:tcW w:w="426" w:type="pct"/>
            <w:noWrap/>
          </w:tcPr>
          <w:p w14:paraId="3637F41D" w14:textId="77777777" w:rsidR="002F0BEB" w:rsidRPr="009F601F" w:rsidRDefault="002F0BEB" w:rsidP="002F0BEB">
            <w:pPr>
              <w:pStyle w:val="af"/>
              <w:jc w:val="right"/>
            </w:pPr>
            <w:r w:rsidRPr="009F601F">
              <w:t>638 870</w:t>
            </w:r>
          </w:p>
        </w:tc>
      </w:tr>
      <w:tr w:rsidR="009F601F" w:rsidRPr="009F601F" w14:paraId="7A8B0D51" w14:textId="77777777" w:rsidTr="002F0BEB">
        <w:trPr>
          <w:trHeight w:val="204"/>
        </w:trPr>
        <w:tc>
          <w:tcPr>
            <w:tcW w:w="259" w:type="pct"/>
            <w:noWrap/>
          </w:tcPr>
          <w:p w14:paraId="68AB4BA2" w14:textId="77777777" w:rsidR="002F0BEB" w:rsidRPr="009F601F" w:rsidRDefault="002F0BEB" w:rsidP="002F0BEB">
            <w:pPr>
              <w:pStyle w:val="af"/>
            </w:pPr>
            <w:r w:rsidRPr="009F601F">
              <w:t>3.1.2.</w:t>
            </w:r>
          </w:p>
        </w:tc>
        <w:tc>
          <w:tcPr>
            <w:tcW w:w="2197" w:type="pct"/>
            <w:noWrap/>
          </w:tcPr>
          <w:p w14:paraId="0E817F77" w14:textId="77777777" w:rsidR="002F0BEB" w:rsidRPr="009F601F" w:rsidRDefault="002F0BEB" w:rsidP="002F0BEB">
            <w:pPr>
              <w:pStyle w:val="af"/>
              <w:jc w:val="left"/>
            </w:pPr>
            <w:r w:rsidRPr="009F601F">
              <w:t>Техническое обслуживание</w:t>
            </w:r>
          </w:p>
        </w:tc>
        <w:tc>
          <w:tcPr>
            <w:tcW w:w="414" w:type="pct"/>
            <w:noWrap/>
          </w:tcPr>
          <w:p w14:paraId="1903A424" w14:textId="77777777" w:rsidR="002F0BEB" w:rsidRPr="009F601F" w:rsidRDefault="002F0BEB" w:rsidP="002F0BEB">
            <w:pPr>
              <w:pStyle w:val="af"/>
            </w:pPr>
            <w:r w:rsidRPr="009F601F">
              <w:t>тыс. руб.</w:t>
            </w:r>
          </w:p>
        </w:tc>
        <w:tc>
          <w:tcPr>
            <w:tcW w:w="426" w:type="pct"/>
          </w:tcPr>
          <w:p w14:paraId="3BBCBD7D" w14:textId="77777777" w:rsidR="002F0BEB" w:rsidRPr="009F601F" w:rsidRDefault="002F0BEB" w:rsidP="002F0BEB">
            <w:pPr>
              <w:pStyle w:val="af"/>
              <w:jc w:val="right"/>
            </w:pPr>
            <w:r w:rsidRPr="009F601F">
              <w:t>46 424</w:t>
            </w:r>
          </w:p>
        </w:tc>
        <w:tc>
          <w:tcPr>
            <w:tcW w:w="426" w:type="pct"/>
            <w:noWrap/>
          </w:tcPr>
          <w:p w14:paraId="52BE3808" w14:textId="77777777" w:rsidR="002F0BEB" w:rsidRPr="009F601F" w:rsidRDefault="002F0BEB" w:rsidP="002F0BEB">
            <w:pPr>
              <w:pStyle w:val="af"/>
              <w:jc w:val="right"/>
            </w:pPr>
            <w:r w:rsidRPr="009F601F">
              <w:t>49 258</w:t>
            </w:r>
          </w:p>
        </w:tc>
        <w:tc>
          <w:tcPr>
            <w:tcW w:w="426" w:type="pct"/>
            <w:noWrap/>
          </w:tcPr>
          <w:p w14:paraId="667859A7" w14:textId="77777777" w:rsidR="002F0BEB" w:rsidRPr="009F601F" w:rsidRDefault="002F0BEB" w:rsidP="002F0BEB">
            <w:pPr>
              <w:pStyle w:val="af"/>
              <w:jc w:val="right"/>
            </w:pPr>
            <w:r w:rsidRPr="009F601F">
              <w:t>55 476</w:t>
            </w:r>
          </w:p>
        </w:tc>
        <w:tc>
          <w:tcPr>
            <w:tcW w:w="426" w:type="pct"/>
            <w:noWrap/>
          </w:tcPr>
          <w:p w14:paraId="32145833" w14:textId="77777777" w:rsidR="002F0BEB" w:rsidRPr="009F601F" w:rsidRDefault="002F0BEB" w:rsidP="002F0BEB">
            <w:pPr>
              <w:pStyle w:val="af"/>
              <w:jc w:val="right"/>
            </w:pPr>
            <w:r w:rsidRPr="009F601F">
              <w:t>59 021</w:t>
            </w:r>
          </w:p>
        </w:tc>
        <w:tc>
          <w:tcPr>
            <w:tcW w:w="426" w:type="pct"/>
            <w:noWrap/>
          </w:tcPr>
          <w:p w14:paraId="51887205" w14:textId="77777777" w:rsidR="002F0BEB" w:rsidRPr="009F601F" w:rsidRDefault="002F0BEB" w:rsidP="002F0BEB">
            <w:pPr>
              <w:pStyle w:val="af"/>
              <w:jc w:val="right"/>
            </w:pPr>
            <w:r w:rsidRPr="009F601F">
              <w:t>62 999</w:t>
            </w:r>
          </w:p>
        </w:tc>
      </w:tr>
      <w:tr w:rsidR="009F601F" w:rsidRPr="009F601F" w14:paraId="393493F5" w14:textId="77777777" w:rsidTr="002F0BEB">
        <w:trPr>
          <w:trHeight w:val="204"/>
        </w:trPr>
        <w:tc>
          <w:tcPr>
            <w:tcW w:w="259" w:type="pct"/>
            <w:noWrap/>
          </w:tcPr>
          <w:p w14:paraId="438AE505" w14:textId="77777777" w:rsidR="002F0BEB" w:rsidRPr="009F601F" w:rsidRDefault="002F0BEB" w:rsidP="002F0BEB">
            <w:pPr>
              <w:pStyle w:val="af"/>
            </w:pPr>
            <w:r w:rsidRPr="009F601F">
              <w:t>3.1.3.</w:t>
            </w:r>
          </w:p>
        </w:tc>
        <w:tc>
          <w:tcPr>
            <w:tcW w:w="2197" w:type="pct"/>
            <w:noWrap/>
          </w:tcPr>
          <w:p w14:paraId="4280CFC0" w14:textId="77777777" w:rsidR="002F0BEB" w:rsidRPr="009F601F" w:rsidRDefault="002F0BEB" w:rsidP="002F0BEB">
            <w:pPr>
              <w:pStyle w:val="af"/>
              <w:jc w:val="left"/>
            </w:pPr>
            <w:r w:rsidRPr="009F601F">
              <w:t>ВДГО</w:t>
            </w:r>
          </w:p>
        </w:tc>
        <w:tc>
          <w:tcPr>
            <w:tcW w:w="414" w:type="pct"/>
            <w:noWrap/>
          </w:tcPr>
          <w:p w14:paraId="62AED7E8" w14:textId="77777777" w:rsidR="002F0BEB" w:rsidRPr="009F601F" w:rsidRDefault="002F0BEB" w:rsidP="002F0BEB">
            <w:pPr>
              <w:pStyle w:val="af"/>
            </w:pPr>
            <w:r w:rsidRPr="009F601F">
              <w:t>тыс. руб.</w:t>
            </w:r>
          </w:p>
        </w:tc>
        <w:tc>
          <w:tcPr>
            <w:tcW w:w="426" w:type="pct"/>
          </w:tcPr>
          <w:p w14:paraId="689DD358" w14:textId="77777777" w:rsidR="002F0BEB" w:rsidRPr="009F601F" w:rsidRDefault="002F0BEB" w:rsidP="002F0BEB">
            <w:pPr>
              <w:pStyle w:val="af"/>
              <w:jc w:val="right"/>
            </w:pPr>
            <w:r w:rsidRPr="009F601F">
              <w:t>59 161</w:t>
            </w:r>
          </w:p>
        </w:tc>
        <w:tc>
          <w:tcPr>
            <w:tcW w:w="426" w:type="pct"/>
            <w:noWrap/>
          </w:tcPr>
          <w:p w14:paraId="09C1BEAC" w14:textId="77777777" w:rsidR="002F0BEB" w:rsidRPr="009F601F" w:rsidRDefault="002F0BEB" w:rsidP="002F0BEB">
            <w:pPr>
              <w:pStyle w:val="af"/>
              <w:jc w:val="right"/>
            </w:pPr>
            <w:r w:rsidRPr="009F601F">
              <w:t>65 178</w:t>
            </w:r>
          </w:p>
        </w:tc>
        <w:tc>
          <w:tcPr>
            <w:tcW w:w="426" w:type="pct"/>
            <w:noWrap/>
          </w:tcPr>
          <w:p w14:paraId="68BC8EF2" w14:textId="77777777" w:rsidR="002F0BEB" w:rsidRPr="009F601F" w:rsidRDefault="002F0BEB" w:rsidP="002F0BEB">
            <w:pPr>
              <w:pStyle w:val="af"/>
              <w:jc w:val="right"/>
            </w:pPr>
            <w:r w:rsidRPr="009F601F">
              <w:t>69 828</w:t>
            </w:r>
          </w:p>
        </w:tc>
        <w:tc>
          <w:tcPr>
            <w:tcW w:w="426" w:type="pct"/>
            <w:noWrap/>
          </w:tcPr>
          <w:p w14:paraId="24C4B82D" w14:textId="77777777" w:rsidR="002F0BEB" w:rsidRPr="009F601F" w:rsidRDefault="002F0BEB" w:rsidP="002F0BEB">
            <w:pPr>
              <w:pStyle w:val="af"/>
              <w:jc w:val="right"/>
            </w:pPr>
            <w:r w:rsidRPr="009F601F">
              <w:t>81 932</w:t>
            </w:r>
          </w:p>
        </w:tc>
        <w:tc>
          <w:tcPr>
            <w:tcW w:w="426" w:type="pct"/>
            <w:noWrap/>
          </w:tcPr>
          <w:p w14:paraId="29DA5D28" w14:textId="77777777" w:rsidR="002F0BEB" w:rsidRPr="009F601F" w:rsidRDefault="002F0BEB" w:rsidP="002F0BEB">
            <w:pPr>
              <w:pStyle w:val="af"/>
              <w:jc w:val="right"/>
            </w:pPr>
            <w:r w:rsidRPr="009F601F">
              <w:t>81 927</w:t>
            </w:r>
          </w:p>
        </w:tc>
      </w:tr>
      <w:tr w:rsidR="009F601F" w:rsidRPr="009F601F" w14:paraId="67496ED5" w14:textId="77777777" w:rsidTr="002F0BEB">
        <w:trPr>
          <w:trHeight w:val="204"/>
        </w:trPr>
        <w:tc>
          <w:tcPr>
            <w:tcW w:w="259" w:type="pct"/>
            <w:noWrap/>
          </w:tcPr>
          <w:p w14:paraId="311D0256" w14:textId="77777777" w:rsidR="002F0BEB" w:rsidRPr="009F601F" w:rsidRDefault="002F0BEB" w:rsidP="002F0BEB">
            <w:pPr>
              <w:pStyle w:val="af"/>
            </w:pPr>
            <w:r w:rsidRPr="009F601F">
              <w:t>3.1.4.</w:t>
            </w:r>
          </w:p>
        </w:tc>
        <w:tc>
          <w:tcPr>
            <w:tcW w:w="2197" w:type="pct"/>
            <w:noWrap/>
          </w:tcPr>
          <w:p w14:paraId="40EF5909" w14:textId="77777777" w:rsidR="002F0BEB" w:rsidRPr="009F601F" w:rsidRDefault="002F0BEB" w:rsidP="002F0BEB">
            <w:pPr>
              <w:pStyle w:val="af"/>
              <w:jc w:val="left"/>
            </w:pPr>
            <w:r w:rsidRPr="009F601F">
              <w:t>Прочие</w:t>
            </w:r>
          </w:p>
        </w:tc>
        <w:tc>
          <w:tcPr>
            <w:tcW w:w="414" w:type="pct"/>
            <w:noWrap/>
          </w:tcPr>
          <w:p w14:paraId="39378629" w14:textId="77777777" w:rsidR="002F0BEB" w:rsidRPr="009F601F" w:rsidRDefault="002F0BEB" w:rsidP="002F0BEB">
            <w:pPr>
              <w:pStyle w:val="af"/>
            </w:pPr>
            <w:r w:rsidRPr="009F601F">
              <w:t>тыс. руб.</w:t>
            </w:r>
          </w:p>
        </w:tc>
        <w:tc>
          <w:tcPr>
            <w:tcW w:w="426" w:type="pct"/>
          </w:tcPr>
          <w:p w14:paraId="2222AF35" w14:textId="77777777" w:rsidR="002F0BEB" w:rsidRPr="009F601F" w:rsidRDefault="002F0BEB" w:rsidP="002F0BEB">
            <w:pPr>
              <w:pStyle w:val="af"/>
              <w:jc w:val="right"/>
            </w:pPr>
            <w:r w:rsidRPr="009F601F">
              <w:t>569 668</w:t>
            </w:r>
          </w:p>
        </w:tc>
        <w:tc>
          <w:tcPr>
            <w:tcW w:w="426" w:type="pct"/>
            <w:noWrap/>
          </w:tcPr>
          <w:p w14:paraId="27A855B4" w14:textId="77777777" w:rsidR="002F0BEB" w:rsidRPr="009F601F" w:rsidRDefault="002F0BEB" w:rsidP="002F0BEB">
            <w:pPr>
              <w:pStyle w:val="af"/>
              <w:jc w:val="right"/>
            </w:pPr>
            <w:r w:rsidRPr="009F601F">
              <w:t>476 995</w:t>
            </w:r>
          </w:p>
        </w:tc>
        <w:tc>
          <w:tcPr>
            <w:tcW w:w="426" w:type="pct"/>
            <w:noWrap/>
          </w:tcPr>
          <w:p w14:paraId="7FEC9EDF" w14:textId="77777777" w:rsidR="002F0BEB" w:rsidRPr="009F601F" w:rsidRDefault="002F0BEB" w:rsidP="002F0BEB">
            <w:pPr>
              <w:pStyle w:val="af"/>
              <w:jc w:val="right"/>
            </w:pPr>
            <w:r w:rsidRPr="009F601F">
              <w:t>499 731</w:t>
            </w:r>
          </w:p>
        </w:tc>
        <w:tc>
          <w:tcPr>
            <w:tcW w:w="426" w:type="pct"/>
            <w:noWrap/>
          </w:tcPr>
          <w:p w14:paraId="3397D1F7" w14:textId="77777777" w:rsidR="002F0BEB" w:rsidRPr="009F601F" w:rsidRDefault="002F0BEB" w:rsidP="002F0BEB">
            <w:pPr>
              <w:pStyle w:val="af"/>
              <w:jc w:val="right"/>
            </w:pPr>
            <w:r w:rsidRPr="009F601F">
              <w:t>469 905</w:t>
            </w:r>
          </w:p>
        </w:tc>
        <w:tc>
          <w:tcPr>
            <w:tcW w:w="426" w:type="pct"/>
            <w:noWrap/>
          </w:tcPr>
          <w:p w14:paraId="625EBB6F" w14:textId="77777777" w:rsidR="002F0BEB" w:rsidRPr="009F601F" w:rsidRDefault="002F0BEB" w:rsidP="002F0BEB">
            <w:pPr>
              <w:pStyle w:val="af"/>
              <w:jc w:val="right"/>
            </w:pPr>
            <w:r w:rsidRPr="009F601F">
              <w:t>637 170</w:t>
            </w:r>
          </w:p>
        </w:tc>
      </w:tr>
      <w:tr w:rsidR="009F601F" w:rsidRPr="009F601F" w14:paraId="65F8BB7A" w14:textId="77777777" w:rsidTr="002F0BEB">
        <w:trPr>
          <w:trHeight w:val="204"/>
        </w:trPr>
        <w:tc>
          <w:tcPr>
            <w:tcW w:w="259" w:type="pct"/>
            <w:noWrap/>
            <w:hideMark/>
          </w:tcPr>
          <w:p w14:paraId="072DD599" w14:textId="77777777" w:rsidR="002F0BEB" w:rsidRPr="009F601F" w:rsidRDefault="002F0BEB" w:rsidP="002F0BEB">
            <w:pPr>
              <w:pStyle w:val="af"/>
            </w:pPr>
            <w:r w:rsidRPr="009F601F">
              <w:t>3.2.</w:t>
            </w:r>
          </w:p>
        </w:tc>
        <w:tc>
          <w:tcPr>
            <w:tcW w:w="2197" w:type="pct"/>
            <w:noWrap/>
            <w:hideMark/>
          </w:tcPr>
          <w:p w14:paraId="0467F77F" w14:textId="77777777" w:rsidR="002F0BEB" w:rsidRPr="009F601F" w:rsidRDefault="002F0BEB" w:rsidP="002F0BEB">
            <w:pPr>
              <w:pStyle w:val="af"/>
              <w:jc w:val="left"/>
            </w:pPr>
            <w:r w:rsidRPr="009F601F">
              <w:t>Расходы, в т. ч.:</w:t>
            </w:r>
          </w:p>
        </w:tc>
        <w:tc>
          <w:tcPr>
            <w:tcW w:w="414" w:type="pct"/>
            <w:noWrap/>
            <w:hideMark/>
          </w:tcPr>
          <w:p w14:paraId="238E7D5C" w14:textId="77777777" w:rsidR="002F0BEB" w:rsidRPr="009F601F" w:rsidRDefault="002F0BEB" w:rsidP="002F0BEB">
            <w:pPr>
              <w:pStyle w:val="af"/>
            </w:pPr>
            <w:r w:rsidRPr="009F601F">
              <w:t>тыс. руб.</w:t>
            </w:r>
          </w:p>
        </w:tc>
        <w:tc>
          <w:tcPr>
            <w:tcW w:w="426" w:type="pct"/>
          </w:tcPr>
          <w:p w14:paraId="2C6BEB12" w14:textId="77777777" w:rsidR="002F0BEB" w:rsidRPr="009F601F" w:rsidRDefault="002F0BEB" w:rsidP="002F0BEB">
            <w:pPr>
              <w:pStyle w:val="af"/>
              <w:jc w:val="right"/>
            </w:pPr>
            <w:r w:rsidRPr="009F601F">
              <w:t>1 148 874</w:t>
            </w:r>
          </w:p>
        </w:tc>
        <w:tc>
          <w:tcPr>
            <w:tcW w:w="426" w:type="pct"/>
            <w:noWrap/>
          </w:tcPr>
          <w:p w14:paraId="4325D14E" w14:textId="77777777" w:rsidR="002F0BEB" w:rsidRPr="009F601F" w:rsidRDefault="002F0BEB" w:rsidP="002F0BEB">
            <w:pPr>
              <w:pStyle w:val="af"/>
              <w:jc w:val="right"/>
            </w:pPr>
            <w:r w:rsidRPr="009F601F">
              <w:t>1 038 356</w:t>
            </w:r>
          </w:p>
        </w:tc>
        <w:tc>
          <w:tcPr>
            <w:tcW w:w="426" w:type="pct"/>
            <w:noWrap/>
          </w:tcPr>
          <w:p w14:paraId="1CDB66EB" w14:textId="77777777" w:rsidR="002F0BEB" w:rsidRPr="009F601F" w:rsidRDefault="002F0BEB" w:rsidP="002F0BEB">
            <w:pPr>
              <w:pStyle w:val="af"/>
              <w:jc w:val="right"/>
            </w:pPr>
            <w:r w:rsidRPr="009F601F">
              <w:t>1 087 180</w:t>
            </w:r>
          </w:p>
        </w:tc>
        <w:tc>
          <w:tcPr>
            <w:tcW w:w="426" w:type="pct"/>
            <w:noWrap/>
          </w:tcPr>
          <w:p w14:paraId="28080716" w14:textId="77777777" w:rsidR="002F0BEB" w:rsidRPr="009F601F" w:rsidRDefault="002F0BEB" w:rsidP="002F0BEB">
            <w:pPr>
              <w:pStyle w:val="af"/>
              <w:jc w:val="right"/>
            </w:pPr>
            <w:r w:rsidRPr="009F601F">
              <w:t>929 630</w:t>
            </w:r>
          </w:p>
        </w:tc>
        <w:tc>
          <w:tcPr>
            <w:tcW w:w="426" w:type="pct"/>
            <w:noWrap/>
          </w:tcPr>
          <w:p w14:paraId="570495EE" w14:textId="77777777" w:rsidR="002F0BEB" w:rsidRPr="009F601F" w:rsidRDefault="002F0BEB" w:rsidP="002F0BEB">
            <w:pPr>
              <w:pStyle w:val="af"/>
              <w:jc w:val="right"/>
            </w:pPr>
            <w:r w:rsidRPr="009F601F">
              <w:t>1 203 264</w:t>
            </w:r>
          </w:p>
        </w:tc>
      </w:tr>
      <w:tr w:rsidR="009F601F" w:rsidRPr="009F601F" w14:paraId="382699E3" w14:textId="77777777" w:rsidTr="002F0BEB">
        <w:trPr>
          <w:trHeight w:val="204"/>
        </w:trPr>
        <w:tc>
          <w:tcPr>
            <w:tcW w:w="259" w:type="pct"/>
            <w:noWrap/>
          </w:tcPr>
          <w:p w14:paraId="123D265E" w14:textId="77777777" w:rsidR="002F0BEB" w:rsidRPr="009F601F" w:rsidRDefault="002F0BEB" w:rsidP="002F0BEB">
            <w:pPr>
              <w:pStyle w:val="af"/>
            </w:pPr>
            <w:r w:rsidRPr="009F601F">
              <w:t>3.2.1.</w:t>
            </w:r>
          </w:p>
        </w:tc>
        <w:tc>
          <w:tcPr>
            <w:tcW w:w="2197" w:type="pct"/>
            <w:noWrap/>
          </w:tcPr>
          <w:p w14:paraId="4EF59EF7" w14:textId="77777777" w:rsidR="002F0BEB" w:rsidRPr="009F601F" w:rsidRDefault="002F0BEB" w:rsidP="002F0BEB">
            <w:pPr>
              <w:pStyle w:val="af"/>
              <w:jc w:val="left"/>
            </w:pPr>
            <w:r w:rsidRPr="009F601F">
              <w:t>СМР</w:t>
            </w:r>
          </w:p>
        </w:tc>
        <w:tc>
          <w:tcPr>
            <w:tcW w:w="414" w:type="pct"/>
            <w:noWrap/>
          </w:tcPr>
          <w:p w14:paraId="3FE05A20" w14:textId="77777777" w:rsidR="002F0BEB" w:rsidRPr="009F601F" w:rsidRDefault="002F0BEB" w:rsidP="002F0BEB">
            <w:pPr>
              <w:pStyle w:val="af"/>
            </w:pPr>
            <w:r w:rsidRPr="009F601F">
              <w:t>тыс. руб.</w:t>
            </w:r>
          </w:p>
        </w:tc>
        <w:tc>
          <w:tcPr>
            <w:tcW w:w="426" w:type="pct"/>
          </w:tcPr>
          <w:p w14:paraId="1CEE42C9" w14:textId="77777777" w:rsidR="002F0BEB" w:rsidRPr="009F601F" w:rsidRDefault="002F0BEB" w:rsidP="002F0BEB">
            <w:pPr>
              <w:pStyle w:val="af"/>
              <w:jc w:val="right"/>
            </w:pPr>
            <w:r w:rsidRPr="009F601F">
              <w:t>570 963</w:t>
            </w:r>
          </w:p>
        </w:tc>
        <w:tc>
          <w:tcPr>
            <w:tcW w:w="426" w:type="pct"/>
            <w:noWrap/>
          </w:tcPr>
          <w:p w14:paraId="7B84E598" w14:textId="77777777" w:rsidR="002F0BEB" w:rsidRPr="009F601F" w:rsidRDefault="002F0BEB" w:rsidP="002F0BEB">
            <w:pPr>
              <w:pStyle w:val="af"/>
              <w:jc w:val="right"/>
            </w:pPr>
            <w:r w:rsidRPr="009F601F">
              <w:t>572 251</w:t>
            </w:r>
          </w:p>
        </w:tc>
        <w:tc>
          <w:tcPr>
            <w:tcW w:w="426" w:type="pct"/>
            <w:noWrap/>
          </w:tcPr>
          <w:p w14:paraId="3468EA7C" w14:textId="77777777" w:rsidR="002F0BEB" w:rsidRPr="009F601F" w:rsidRDefault="002F0BEB" w:rsidP="002F0BEB">
            <w:pPr>
              <w:pStyle w:val="af"/>
              <w:jc w:val="right"/>
            </w:pPr>
            <w:r w:rsidRPr="009F601F">
              <w:t>592 291</w:t>
            </w:r>
          </w:p>
        </w:tc>
        <w:tc>
          <w:tcPr>
            <w:tcW w:w="426" w:type="pct"/>
            <w:noWrap/>
          </w:tcPr>
          <w:p w14:paraId="37F87109" w14:textId="77777777" w:rsidR="002F0BEB" w:rsidRPr="009F601F" w:rsidRDefault="002F0BEB" w:rsidP="002F0BEB">
            <w:pPr>
              <w:pStyle w:val="af"/>
              <w:jc w:val="right"/>
            </w:pPr>
            <w:r w:rsidRPr="009F601F">
              <w:t>397 860</w:t>
            </w:r>
          </w:p>
        </w:tc>
        <w:tc>
          <w:tcPr>
            <w:tcW w:w="426" w:type="pct"/>
            <w:noWrap/>
          </w:tcPr>
          <w:p w14:paraId="511545E1" w14:textId="77777777" w:rsidR="002F0BEB" w:rsidRPr="009F601F" w:rsidRDefault="002F0BEB" w:rsidP="002F0BEB">
            <w:pPr>
              <w:pStyle w:val="af"/>
              <w:jc w:val="right"/>
            </w:pPr>
            <w:r w:rsidRPr="009F601F">
              <w:t>605 692</w:t>
            </w:r>
          </w:p>
        </w:tc>
      </w:tr>
      <w:tr w:rsidR="009F601F" w:rsidRPr="009F601F" w14:paraId="1E25FA18" w14:textId="77777777" w:rsidTr="002F0BEB">
        <w:trPr>
          <w:trHeight w:val="204"/>
        </w:trPr>
        <w:tc>
          <w:tcPr>
            <w:tcW w:w="259" w:type="pct"/>
            <w:noWrap/>
          </w:tcPr>
          <w:p w14:paraId="3BEA6871" w14:textId="77777777" w:rsidR="002F0BEB" w:rsidRPr="009F601F" w:rsidRDefault="002F0BEB" w:rsidP="002F0BEB">
            <w:pPr>
              <w:pStyle w:val="af"/>
            </w:pPr>
            <w:r w:rsidRPr="009F601F">
              <w:t>3.2.2.</w:t>
            </w:r>
          </w:p>
        </w:tc>
        <w:tc>
          <w:tcPr>
            <w:tcW w:w="2197" w:type="pct"/>
            <w:noWrap/>
          </w:tcPr>
          <w:p w14:paraId="2AB57BC3" w14:textId="77777777" w:rsidR="002F0BEB" w:rsidRPr="009F601F" w:rsidRDefault="002F0BEB" w:rsidP="002F0BEB">
            <w:pPr>
              <w:pStyle w:val="af"/>
              <w:jc w:val="left"/>
            </w:pPr>
            <w:r w:rsidRPr="009F601F">
              <w:t>Техническое обслуживание</w:t>
            </w:r>
          </w:p>
        </w:tc>
        <w:tc>
          <w:tcPr>
            <w:tcW w:w="414" w:type="pct"/>
            <w:noWrap/>
          </w:tcPr>
          <w:p w14:paraId="0F59B0F9" w14:textId="77777777" w:rsidR="002F0BEB" w:rsidRPr="009F601F" w:rsidRDefault="002F0BEB" w:rsidP="002F0BEB">
            <w:pPr>
              <w:pStyle w:val="af"/>
            </w:pPr>
            <w:r w:rsidRPr="009F601F">
              <w:t>тыс. руб.</w:t>
            </w:r>
          </w:p>
        </w:tc>
        <w:tc>
          <w:tcPr>
            <w:tcW w:w="426" w:type="pct"/>
          </w:tcPr>
          <w:p w14:paraId="7EE6FEB8" w14:textId="77777777" w:rsidR="002F0BEB" w:rsidRPr="009F601F" w:rsidRDefault="002F0BEB" w:rsidP="002F0BEB">
            <w:pPr>
              <w:pStyle w:val="af"/>
              <w:jc w:val="right"/>
            </w:pPr>
            <w:r w:rsidRPr="009F601F">
              <w:t>38 867</w:t>
            </w:r>
          </w:p>
        </w:tc>
        <w:tc>
          <w:tcPr>
            <w:tcW w:w="426" w:type="pct"/>
            <w:noWrap/>
          </w:tcPr>
          <w:p w14:paraId="7EC6D6DF" w14:textId="77777777" w:rsidR="002F0BEB" w:rsidRPr="009F601F" w:rsidRDefault="002F0BEB" w:rsidP="002F0BEB">
            <w:pPr>
              <w:pStyle w:val="af"/>
              <w:jc w:val="right"/>
            </w:pPr>
            <w:r w:rsidRPr="009F601F">
              <w:t>32 899</w:t>
            </w:r>
          </w:p>
        </w:tc>
        <w:tc>
          <w:tcPr>
            <w:tcW w:w="426" w:type="pct"/>
            <w:noWrap/>
          </w:tcPr>
          <w:p w14:paraId="2D2E16EF" w14:textId="77777777" w:rsidR="002F0BEB" w:rsidRPr="009F601F" w:rsidRDefault="002F0BEB" w:rsidP="002F0BEB">
            <w:pPr>
              <w:pStyle w:val="af"/>
              <w:jc w:val="right"/>
            </w:pPr>
            <w:r w:rsidRPr="009F601F">
              <w:t>39 675</w:t>
            </w:r>
          </w:p>
        </w:tc>
        <w:tc>
          <w:tcPr>
            <w:tcW w:w="426" w:type="pct"/>
            <w:noWrap/>
          </w:tcPr>
          <w:p w14:paraId="5C329448" w14:textId="77777777" w:rsidR="002F0BEB" w:rsidRPr="009F601F" w:rsidRDefault="002F0BEB" w:rsidP="002F0BEB">
            <w:pPr>
              <w:pStyle w:val="af"/>
              <w:jc w:val="right"/>
            </w:pPr>
            <w:r w:rsidRPr="009F601F">
              <w:t>41 671</w:t>
            </w:r>
          </w:p>
        </w:tc>
        <w:tc>
          <w:tcPr>
            <w:tcW w:w="426" w:type="pct"/>
            <w:noWrap/>
          </w:tcPr>
          <w:p w14:paraId="1B6F769C" w14:textId="77777777" w:rsidR="002F0BEB" w:rsidRPr="009F601F" w:rsidRDefault="002F0BEB" w:rsidP="002F0BEB">
            <w:pPr>
              <w:pStyle w:val="af"/>
              <w:jc w:val="right"/>
            </w:pPr>
            <w:r w:rsidRPr="009F601F">
              <w:t>40 923</w:t>
            </w:r>
          </w:p>
        </w:tc>
      </w:tr>
      <w:tr w:rsidR="009F601F" w:rsidRPr="009F601F" w14:paraId="41968B5E" w14:textId="77777777" w:rsidTr="002F0BEB">
        <w:trPr>
          <w:trHeight w:val="204"/>
        </w:trPr>
        <w:tc>
          <w:tcPr>
            <w:tcW w:w="259" w:type="pct"/>
            <w:noWrap/>
          </w:tcPr>
          <w:p w14:paraId="31F81FC5" w14:textId="77777777" w:rsidR="002F0BEB" w:rsidRPr="009F601F" w:rsidRDefault="002F0BEB" w:rsidP="002F0BEB">
            <w:pPr>
              <w:pStyle w:val="af"/>
            </w:pPr>
            <w:r w:rsidRPr="009F601F">
              <w:t>3.2.3.</w:t>
            </w:r>
          </w:p>
        </w:tc>
        <w:tc>
          <w:tcPr>
            <w:tcW w:w="2197" w:type="pct"/>
            <w:noWrap/>
          </w:tcPr>
          <w:p w14:paraId="16E7931F" w14:textId="77777777" w:rsidR="002F0BEB" w:rsidRPr="009F601F" w:rsidRDefault="002F0BEB" w:rsidP="002F0BEB">
            <w:pPr>
              <w:pStyle w:val="af"/>
              <w:jc w:val="left"/>
            </w:pPr>
            <w:r w:rsidRPr="009F601F">
              <w:t>ВДГО</w:t>
            </w:r>
          </w:p>
        </w:tc>
        <w:tc>
          <w:tcPr>
            <w:tcW w:w="414" w:type="pct"/>
            <w:noWrap/>
          </w:tcPr>
          <w:p w14:paraId="4D03DBD6" w14:textId="77777777" w:rsidR="002F0BEB" w:rsidRPr="009F601F" w:rsidRDefault="002F0BEB" w:rsidP="002F0BEB">
            <w:pPr>
              <w:pStyle w:val="af"/>
            </w:pPr>
            <w:r w:rsidRPr="009F601F">
              <w:t>тыс. руб.</w:t>
            </w:r>
          </w:p>
        </w:tc>
        <w:tc>
          <w:tcPr>
            <w:tcW w:w="426" w:type="pct"/>
          </w:tcPr>
          <w:p w14:paraId="281576D6" w14:textId="77777777" w:rsidR="002F0BEB" w:rsidRPr="009F601F" w:rsidRDefault="002F0BEB" w:rsidP="002F0BEB">
            <w:pPr>
              <w:pStyle w:val="af"/>
              <w:jc w:val="right"/>
            </w:pPr>
            <w:r w:rsidRPr="009F601F">
              <w:t>58 519</w:t>
            </w:r>
          </w:p>
        </w:tc>
        <w:tc>
          <w:tcPr>
            <w:tcW w:w="426" w:type="pct"/>
            <w:noWrap/>
          </w:tcPr>
          <w:p w14:paraId="5A7CBE44" w14:textId="77777777" w:rsidR="002F0BEB" w:rsidRPr="009F601F" w:rsidRDefault="002F0BEB" w:rsidP="002F0BEB">
            <w:pPr>
              <w:pStyle w:val="af"/>
              <w:jc w:val="right"/>
            </w:pPr>
            <w:r w:rsidRPr="009F601F">
              <w:t>59 849</w:t>
            </w:r>
          </w:p>
        </w:tc>
        <w:tc>
          <w:tcPr>
            <w:tcW w:w="426" w:type="pct"/>
            <w:noWrap/>
          </w:tcPr>
          <w:p w14:paraId="7E9C1E53" w14:textId="77777777" w:rsidR="002F0BEB" w:rsidRPr="009F601F" w:rsidRDefault="002F0BEB" w:rsidP="002F0BEB">
            <w:pPr>
              <w:pStyle w:val="af"/>
              <w:jc w:val="right"/>
            </w:pPr>
            <w:r w:rsidRPr="009F601F">
              <w:t>68 241</w:t>
            </w:r>
          </w:p>
        </w:tc>
        <w:tc>
          <w:tcPr>
            <w:tcW w:w="426" w:type="pct"/>
            <w:noWrap/>
          </w:tcPr>
          <w:p w14:paraId="46445E5F" w14:textId="77777777" w:rsidR="002F0BEB" w:rsidRPr="009F601F" w:rsidRDefault="002F0BEB" w:rsidP="002F0BEB">
            <w:pPr>
              <w:pStyle w:val="af"/>
              <w:jc w:val="right"/>
            </w:pPr>
            <w:r w:rsidRPr="009F601F">
              <w:t>80 464</w:t>
            </w:r>
          </w:p>
        </w:tc>
        <w:tc>
          <w:tcPr>
            <w:tcW w:w="426" w:type="pct"/>
            <w:noWrap/>
          </w:tcPr>
          <w:p w14:paraId="47E5450B" w14:textId="77777777" w:rsidR="002F0BEB" w:rsidRPr="009F601F" w:rsidRDefault="002F0BEB" w:rsidP="002F0BEB">
            <w:pPr>
              <w:pStyle w:val="af"/>
              <w:jc w:val="right"/>
            </w:pPr>
            <w:r w:rsidRPr="009F601F">
              <w:t>80 691</w:t>
            </w:r>
          </w:p>
        </w:tc>
      </w:tr>
      <w:tr w:rsidR="009F601F" w:rsidRPr="009F601F" w14:paraId="63F31EBD" w14:textId="77777777" w:rsidTr="002F0BEB">
        <w:trPr>
          <w:trHeight w:val="204"/>
        </w:trPr>
        <w:tc>
          <w:tcPr>
            <w:tcW w:w="259" w:type="pct"/>
            <w:noWrap/>
          </w:tcPr>
          <w:p w14:paraId="476D5CDB" w14:textId="77777777" w:rsidR="002F0BEB" w:rsidRPr="009F601F" w:rsidRDefault="002F0BEB" w:rsidP="002F0BEB">
            <w:pPr>
              <w:pStyle w:val="af"/>
            </w:pPr>
            <w:r w:rsidRPr="009F601F">
              <w:t>3.2.4.</w:t>
            </w:r>
          </w:p>
        </w:tc>
        <w:tc>
          <w:tcPr>
            <w:tcW w:w="2197" w:type="pct"/>
            <w:noWrap/>
          </w:tcPr>
          <w:p w14:paraId="499010E1" w14:textId="77777777" w:rsidR="002F0BEB" w:rsidRPr="009F601F" w:rsidRDefault="002F0BEB" w:rsidP="002F0BEB">
            <w:pPr>
              <w:pStyle w:val="af"/>
              <w:jc w:val="left"/>
            </w:pPr>
            <w:r w:rsidRPr="009F601F">
              <w:t>Прочие</w:t>
            </w:r>
          </w:p>
        </w:tc>
        <w:tc>
          <w:tcPr>
            <w:tcW w:w="414" w:type="pct"/>
            <w:noWrap/>
          </w:tcPr>
          <w:p w14:paraId="36E460FB" w14:textId="77777777" w:rsidR="002F0BEB" w:rsidRPr="009F601F" w:rsidRDefault="002F0BEB" w:rsidP="002F0BEB">
            <w:pPr>
              <w:pStyle w:val="af"/>
            </w:pPr>
            <w:r w:rsidRPr="009F601F">
              <w:t>тыс. руб.</w:t>
            </w:r>
          </w:p>
        </w:tc>
        <w:tc>
          <w:tcPr>
            <w:tcW w:w="426" w:type="pct"/>
          </w:tcPr>
          <w:p w14:paraId="72693D78" w14:textId="77777777" w:rsidR="002F0BEB" w:rsidRPr="009F601F" w:rsidRDefault="002F0BEB" w:rsidP="002F0BEB">
            <w:pPr>
              <w:pStyle w:val="af"/>
              <w:jc w:val="right"/>
            </w:pPr>
            <w:r w:rsidRPr="009F601F">
              <w:t>480 526</w:t>
            </w:r>
          </w:p>
        </w:tc>
        <w:tc>
          <w:tcPr>
            <w:tcW w:w="426" w:type="pct"/>
            <w:noWrap/>
          </w:tcPr>
          <w:p w14:paraId="4A681EF4" w14:textId="77777777" w:rsidR="002F0BEB" w:rsidRPr="009F601F" w:rsidRDefault="002F0BEB" w:rsidP="002F0BEB">
            <w:pPr>
              <w:pStyle w:val="af"/>
              <w:jc w:val="right"/>
            </w:pPr>
            <w:r w:rsidRPr="009F601F">
              <w:t>373 357</w:t>
            </w:r>
          </w:p>
        </w:tc>
        <w:tc>
          <w:tcPr>
            <w:tcW w:w="426" w:type="pct"/>
            <w:noWrap/>
          </w:tcPr>
          <w:p w14:paraId="177841F2" w14:textId="77777777" w:rsidR="002F0BEB" w:rsidRPr="009F601F" w:rsidRDefault="002F0BEB" w:rsidP="002F0BEB">
            <w:pPr>
              <w:pStyle w:val="af"/>
              <w:jc w:val="right"/>
            </w:pPr>
            <w:r w:rsidRPr="009F601F">
              <w:t>386 973</w:t>
            </w:r>
          </w:p>
        </w:tc>
        <w:tc>
          <w:tcPr>
            <w:tcW w:w="426" w:type="pct"/>
            <w:noWrap/>
          </w:tcPr>
          <w:p w14:paraId="7B86A971" w14:textId="77777777" w:rsidR="002F0BEB" w:rsidRPr="009F601F" w:rsidRDefault="002F0BEB" w:rsidP="002F0BEB">
            <w:pPr>
              <w:pStyle w:val="af"/>
              <w:jc w:val="right"/>
            </w:pPr>
            <w:r w:rsidRPr="009F601F">
              <w:t>409 635</w:t>
            </w:r>
          </w:p>
        </w:tc>
        <w:tc>
          <w:tcPr>
            <w:tcW w:w="426" w:type="pct"/>
            <w:noWrap/>
          </w:tcPr>
          <w:p w14:paraId="781F4DA8" w14:textId="77777777" w:rsidR="002F0BEB" w:rsidRPr="009F601F" w:rsidRDefault="002F0BEB" w:rsidP="002F0BEB">
            <w:pPr>
              <w:pStyle w:val="af"/>
              <w:jc w:val="right"/>
            </w:pPr>
            <w:r w:rsidRPr="009F601F">
              <w:t>475 958</w:t>
            </w:r>
          </w:p>
        </w:tc>
      </w:tr>
      <w:tr w:rsidR="009F601F" w:rsidRPr="009F601F" w14:paraId="17A0FDA1" w14:textId="77777777" w:rsidTr="002F0BEB">
        <w:trPr>
          <w:trHeight w:val="204"/>
        </w:trPr>
        <w:tc>
          <w:tcPr>
            <w:tcW w:w="259" w:type="pct"/>
            <w:noWrap/>
            <w:hideMark/>
          </w:tcPr>
          <w:p w14:paraId="00EF2A7B" w14:textId="77777777" w:rsidR="002F0BEB" w:rsidRPr="009F601F" w:rsidRDefault="002F0BEB" w:rsidP="002F0BEB">
            <w:pPr>
              <w:pStyle w:val="af"/>
            </w:pPr>
            <w:r w:rsidRPr="009F601F">
              <w:t>3.3.</w:t>
            </w:r>
          </w:p>
        </w:tc>
        <w:tc>
          <w:tcPr>
            <w:tcW w:w="2197" w:type="pct"/>
            <w:noWrap/>
            <w:hideMark/>
          </w:tcPr>
          <w:p w14:paraId="723D60C9" w14:textId="77777777" w:rsidR="002F0BEB" w:rsidRPr="009F601F" w:rsidRDefault="002F0BEB" w:rsidP="002F0BEB">
            <w:pPr>
              <w:pStyle w:val="af"/>
              <w:jc w:val="left"/>
            </w:pPr>
            <w:r w:rsidRPr="009F601F">
              <w:t>Прибыль</w:t>
            </w:r>
          </w:p>
        </w:tc>
        <w:tc>
          <w:tcPr>
            <w:tcW w:w="414" w:type="pct"/>
            <w:noWrap/>
            <w:hideMark/>
          </w:tcPr>
          <w:p w14:paraId="37B6F063" w14:textId="77777777" w:rsidR="002F0BEB" w:rsidRPr="009F601F" w:rsidRDefault="002F0BEB" w:rsidP="002F0BEB">
            <w:pPr>
              <w:pStyle w:val="af"/>
            </w:pPr>
            <w:r w:rsidRPr="009F601F">
              <w:t>тыс. руб.</w:t>
            </w:r>
          </w:p>
        </w:tc>
        <w:tc>
          <w:tcPr>
            <w:tcW w:w="426" w:type="pct"/>
          </w:tcPr>
          <w:p w14:paraId="0030E49A" w14:textId="77777777" w:rsidR="002F0BEB" w:rsidRPr="009F601F" w:rsidRDefault="002F0BEB" w:rsidP="002F0BEB">
            <w:pPr>
              <w:pStyle w:val="af"/>
              <w:jc w:val="right"/>
            </w:pPr>
            <w:r w:rsidRPr="009F601F">
              <w:t>121 816</w:t>
            </w:r>
          </w:p>
        </w:tc>
        <w:tc>
          <w:tcPr>
            <w:tcW w:w="426" w:type="pct"/>
            <w:noWrap/>
          </w:tcPr>
          <w:p w14:paraId="6EBEAB3A" w14:textId="77777777" w:rsidR="002F0BEB" w:rsidRPr="009F601F" w:rsidRDefault="002F0BEB" w:rsidP="002F0BEB">
            <w:pPr>
              <w:pStyle w:val="af"/>
              <w:jc w:val="right"/>
            </w:pPr>
            <w:r w:rsidRPr="009F601F">
              <w:t>138 522</w:t>
            </w:r>
          </w:p>
        </w:tc>
        <w:tc>
          <w:tcPr>
            <w:tcW w:w="426" w:type="pct"/>
            <w:noWrap/>
          </w:tcPr>
          <w:p w14:paraId="23BBD49F" w14:textId="77777777" w:rsidR="002F0BEB" w:rsidRPr="009F601F" w:rsidRDefault="002F0BEB" w:rsidP="002F0BEB">
            <w:pPr>
              <w:pStyle w:val="af"/>
              <w:jc w:val="right"/>
            </w:pPr>
            <w:r w:rsidRPr="009F601F">
              <w:t>137 205</w:t>
            </w:r>
          </w:p>
        </w:tc>
        <w:tc>
          <w:tcPr>
            <w:tcW w:w="426" w:type="pct"/>
            <w:noWrap/>
          </w:tcPr>
          <w:p w14:paraId="77D8A60F" w14:textId="77777777" w:rsidR="002F0BEB" w:rsidRPr="009F601F" w:rsidRDefault="002F0BEB" w:rsidP="002F0BEB">
            <w:pPr>
              <w:pStyle w:val="af"/>
              <w:jc w:val="right"/>
            </w:pPr>
            <w:r w:rsidRPr="009F601F">
              <w:t>96 283</w:t>
            </w:r>
          </w:p>
        </w:tc>
        <w:tc>
          <w:tcPr>
            <w:tcW w:w="426" w:type="pct"/>
            <w:noWrap/>
          </w:tcPr>
          <w:p w14:paraId="4D678688" w14:textId="77777777" w:rsidR="002F0BEB" w:rsidRPr="009F601F" w:rsidRDefault="002F0BEB" w:rsidP="002F0BEB">
            <w:pPr>
              <w:pStyle w:val="af"/>
              <w:jc w:val="right"/>
            </w:pPr>
            <w:r w:rsidRPr="009F601F">
              <w:t>217 702</w:t>
            </w:r>
          </w:p>
        </w:tc>
      </w:tr>
      <w:tr w:rsidR="009F601F" w:rsidRPr="009F601F" w14:paraId="57ABE1C0" w14:textId="77777777" w:rsidTr="002F0BEB">
        <w:trPr>
          <w:trHeight w:val="204"/>
        </w:trPr>
        <w:tc>
          <w:tcPr>
            <w:tcW w:w="259" w:type="pct"/>
            <w:noWrap/>
            <w:hideMark/>
          </w:tcPr>
          <w:p w14:paraId="162EC463" w14:textId="77777777" w:rsidR="002F0BEB" w:rsidRPr="009F601F" w:rsidRDefault="002F0BEB" w:rsidP="002F0BEB">
            <w:pPr>
              <w:pStyle w:val="af"/>
            </w:pPr>
            <w:r w:rsidRPr="009F601F">
              <w:t>3.4.</w:t>
            </w:r>
          </w:p>
        </w:tc>
        <w:tc>
          <w:tcPr>
            <w:tcW w:w="2197" w:type="pct"/>
            <w:noWrap/>
            <w:hideMark/>
          </w:tcPr>
          <w:p w14:paraId="1B30B49A" w14:textId="77777777" w:rsidR="002F0BEB" w:rsidRPr="009F601F" w:rsidRDefault="002F0BEB" w:rsidP="002F0BEB">
            <w:pPr>
              <w:pStyle w:val="af"/>
              <w:jc w:val="left"/>
            </w:pPr>
            <w:r w:rsidRPr="009F601F">
              <w:t>Рентабельность</w:t>
            </w:r>
          </w:p>
        </w:tc>
        <w:tc>
          <w:tcPr>
            <w:tcW w:w="414" w:type="pct"/>
            <w:noWrap/>
            <w:hideMark/>
          </w:tcPr>
          <w:p w14:paraId="368D38FC" w14:textId="77777777" w:rsidR="002F0BEB" w:rsidRPr="009F601F" w:rsidRDefault="002F0BEB" w:rsidP="002F0BEB">
            <w:pPr>
              <w:pStyle w:val="af"/>
            </w:pPr>
            <w:r w:rsidRPr="009F601F">
              <w:t>%</w:t>
            </w:r>
          </w:p>
        </w:tc>
        <w:tc>
          <w:tcPr>
            <w:tcW w:w="426" w:type="pct"/>
          </w:tcPr>
          <w:p w14:paraId="62CFE87F" w14:textId="77777777" w:rsidR="002F0BEB" w:rsidRPr="009F601F" w:rsidRDefault="002F0BEB" w:rsidP="002F0BEB">
            <w:pPr>
              <w:pStyle w:val="af"/>
              <w:jc w:val="right"/>
            </w:pPr>
            <w:r w:rsidRPr="009F601F">
              <w:t>11</w:t>
            </w:r>
          </w:p>
        </w:tc>
        <w:tc>
          <w:tcPr>
            <w:tcW w:w="426" w:type="pct"/>
            <w:noWrap/>
          </w:tcPr>
          <w:p w14:paraId="5D173EE1" w14:textId="77777777" w:rsidR="002F0BEB" w:rsidRPr="009F601F" w:rsidRDefault="002F0BEB" w:rsidP="002F0BEB">
            <w:pPr>
              <w:pStyle w:val="af"/>
              <w:jc w:val="right"/>
            </w:pPr>
            <w:r w:rsidRPr="009F601F">
              <w:t>13</w:t>
            </w:r>
          </w:p>
        </w:tc>
        <w:tc>
          <w:tcPr>
            <w:tcW w:w="426" w:type="pct"/>
            <w:noWrap/>
          </w:tcPr>
          <w:p w14:paraId="5FD42969" w14:textId="77777777" w:rsidR="002F0BEB" w:rsidRPr="009F601F" w:rsidRDefault="002F0BEB" w:rsidP="002F0BEB">
            <w:pPr>
              <w:pStyle w:val="af"/>
              <w:jc w:val="right"/>
            </w:pPr>
            <w:r w:rsidRPr="009F601F">
              <w:t>13</w:t>
            </w:r>
          </w:p>
        </w:tc>
        <w:tc>
          <w:tcPr>
            <w:tcW w:w="426" w:type="pct"/>
            <w:noWrap/>
          </w:tcPr>
          <w:p w14:paraId="69457BA8" w14:textId="77777777" w:rsidR="002F0BEB" w:rsidRPr="009F601F" w:rsidRDefault="002F0BEB" w:rsidP="002F0BEB">
            <w:pPr>
              <w:pStyle w:val="af"/>
              <w:jc w:val="right"/>
            </w:pPr>
            <w:r w:rsidRPr="009F601F">
              <w:t>10</w:t>
            </w:r>
          </w:p>
        </w:tc>
        <w:tc>
          <w:tcPr>
            <w:tcW w:w="426" w:type="pct"/>
            <w:noWrap/>
          </w:tcPr>
          <w:p w14:paraId="29A5C60E" w14:textId="77777777" w:rsidR="002F0BEB" w:rsidRPr="009F601F" w:rsidRDefault="002F0BEB" w:rsidP="002F0BEB">
            <w:pPr>
              <w:pStyle w:val="af"/>
              <w:jc w:val="right"/>
            </w:pPr>
            <w:r w:rsidRPr="009F601F">
              <w:t>18</w:t>
            </w:r>
          </w:p>
        </w:tc>
      </w:tr>
      <w:tr w:rsidR="009F601F" w:rsidRPr="009F601F" w14:paraId="77E03A75" w14:textId="77777777" w:rsidTr="002F0BEB">
        <w:trPr>
          <w:trHeight w:val="204"/>
        </w:trPr>
        <w:tc>
          <w:tcPr>
            <w:tcW w:w="259" w:type="pct"/>
            <w:noWrap/>
            <w:hideMark/>
          </w:tcPr>
          <w:p w14:paraId="78005458" w14:textId="77777777" w:rsidR="002F0BEB" w:rsidRPr="009F601F" w:rsidRDefault="002F0BEB" w:rsidP="002F0BEB">
            <w:pPr>
              <w:pStyle w:val="af"/>
              <w:rPr>
                <w:b/>
              </w:rPr>
            </w:pPr>
            <w:r w:rsidRPr="009F601F">
              <w:rPr>
                <w:b/>
              </w:rPr>
              <w:t>4.</w:t>
            </w:r>
          </w:p>
        </w:tc>
        <w:tc>
          <w:tcPr>
            <w:tcW w:w="4741" w:type="pct"/>
            <w:gridSpan w:val="7"/>
          </w:tcPr>
          <w:p w14:paraId="3FB0ACC1" w14:textId="77777777" w:rsidR="002F0BEB" w:rsidRPr="009F601F" w:rsidRDefault="002F0BEB" w:rsidP="002F0BEB">
            <w:pPr>
              <w:pStyle w:val="af"/>
              <w:jc w:val="left"/>
              <w:rPr>
                <w:b/>
              </w:rPr>
            </w:pPr>
            <w:r w:rsidRPr="009F601F">
              <w:rPr>
                <w:b/>
              </w:rPr>
              <w:t>Итого по всем видам деятельности</w:t>
            </w:r>
          </w:p>
        </w:tc>
      </w:tr>
      <w:tr w:rsidR="009F601F" w:rsidRPr="009F601F" w14:paraId="44485013" w14:textId="77777777" w:rsidTr="002F0BEB">
        <w:trPr>
          <w:trHeight w:val="204"/>
        </w:trPr>
        <w:tc>
          <w:tcPr>
            <w:tcW w:w="259" w:type="pct"/>
            <w:noWrap/>
            <w:hideMark/>
          </w:tcPr>
          <w:p w14:paraId="702F8C3E" w14:textId="77777777" w:rsidR="002F0BEB" w:rsidRPr="009F601F" w:rsidRDefault="002F0BEB" w:rsidP="002F0BEB">
            <w:pPr>
              <w:pStyle w:val="af"/>
            </w:pPr>
            <w:r w:rsidRPr="009F601F">
              <w:t>4.1.</w:t>
            </w:r>
          </w:p>
        </w:tc>
        <w:tc>
          <w:tcPr>
            <w:tcW w:w="2197" w:type="pct"/>
            <w:noWrap/>
            <w:hideMark/>
          </w:tcPr>
          <w:p w14:paraId="6B241C88" w14:textId="77777777" w:rsidR="002F0BEB" w:rsidRPr="009F601F" w:rsidRDefault="002F0BEB" w:rsidP="002F0BEB">
            <w:pPr>
              <w:pStyle w:val="af"/>
              <w:jc w:val="left"/>
            </w:pPr>
            <w:r w:rsidRPr="009F601F">
              <w:t>Доходы</w:t>
            </w:r>
          </w:p>
        </w:tc>
        <w:tc>
          <w:tcPr>
            <w:tcW w:w="414" w:type="pct"/>
            <w:noWrap/>
            <w:hideMark/>
          </w:tcPr>
          <w:p w14:paraId="636790E7" w14:textId="77777777" w:rsidR="002F0BEB" w:rsidRPr="009F601F" w:rsidRDefault="002F0BEB" w:rsidP="002F0BEB">
            <w:pPr>
              <w:pStyle w:val="af"/>
            </w:pPr>
            <w:r w:rsidRPr="009F601F">
              <w:t>тыс. руб.</w:t>
            </w:r>
          </w:p>
        </w:tc>
        <w:tc>
          <w:tcPr>
            <w:tcW w:w="426" w:type="pct"/>
          </w:tcPr>
          <w:p w14:paraId="172EE5BB" w14:textId="77777777" w:rsidR="002F0BEB" w:rsidRPr="009F601F" w:rsidRDefault="002F0BEB" w:rsidP="002F0BEB">
            <w:pPr>
              <w:pStyle w:val="af"/>
              <w:jc w:val="right"/>
            </w:pPr>
            <w:r w:rsidRPr="009F601F">
              <w:t>3 136 751</w:t>
            </w:r>
          </w:p>
        </w:tc>
        <w:tc>
          <w:tcPr>
            <w:tcW w:w="426" w:type="pct"/>
            <w:noWrap/>
          </w:tcPr>
          <w:p w14:paraId="7D2FFB6A" w14:textId="77777777" w:rsidR="002F0BEB" w:rsidRPr="009F601F" w:rsidRDefault="002F0BEB" w:rsidP="002F0BEB">
            <w:pPr>
              <w:pStyle w:val="af"/>
              <w:jc w:val="right"/>
            </w:pPr>
            <w:r w:rsidRPr="009F601F">
              <w:t>3 177 022</w:t>
            </w:r>
          </w:p>
        </w:tc>
        <w:tc>
          <w:tcPr>
            <w:tcW w:w="426" w:type="pct"/>
            <w:noWrap/>
          </w:tcPr>
          <w:p w14:paraId="34CD1276" w14:textId="77777777" w:rsidR="002F0BEB" w:rsidRPr="009F601F" w:rsidRDefault="002F0BEB" w:rsidP="002F0BEB">
            <w:pPr>
              <w:pStyle w:val="af"/>
              <w:jc w:val="right"/>
            </w:pPr>
            <w:r w:rsidRPr="009F601F">
              <w:t>3 499 553</w:t>
            </w:r>
          </w:p>
        </w:tc>
        <w:tc>
          <w:tcPr>
            <w:tcW w:w="426" w:type="pct"/>
            <w:noWrap/>
          </w:tcPr>
          <w:p w14:paraId="3A4A0392" w14:textId="77777777" w:rsidR="002F0BEB" w:rsidRPr="009F601F" w:rsidRDefault="002F0BEB" w:rsidP="002F0BEB">
            <w:pPr>
              <w:pStyle w:val="af"/>
              <w:jc w:val="right"/>
            </w:pPr>
            <w:r w:rsidRPr="009F601F">
              <w:t>3 515 317</w:t>
            </w:r>
          </w:p>
        </w:tc>
        <w:tc>
          <w:tcPr>
            <w:tcW w:w="426" w:type="pct"/>
            <w:noWrap/>
          </w:tcPr>
          <w:p w14:paraId="4477D58D" w14:textId="77777777" w:rsidR="002F0BEB" w:rsidRPr="009F601F" w:rsidRDefault="002F0BEB" w:rsidP="002F0BEB">
            <w:pPr>
              <w:pStyle w:val="af"/>
              <w:jc w:val="right"/>
            </w:pPr>
            <w:r w:rsidRPr="009F601F">
              <w:t>3 736 276</w:t>
            </w:r>
          </w:p>
        </w:tc>
      </w:tr>
      <w:tr w:rsidR="009F601F" w:rsidRPr="009F601F" w14:paraId="236CFC80" w14:textId="77777777" w:rsidTr="002F0BEB">
        <w:trPr>
          <w:trHeight w:val="204"/>
        </w:trPr>
        <w:tc>
          <w:tcPr>
            <w:tcW w:w="259" w:type="pct"/>
            <w:noWrap/>
            <w:hideMark/>
          </w:tcPr>
          <w:p w14:paraId="2534B82E" w14:textId="77777777" w:rsidR="002F0BEB" w:rsidRPr="009F601F" w:rsidRDefault="002F0BEB" w:rsidP="002F0BEB">
            <w:pPr>
              <w:pStyle w:val="af"/>
            </w:pPr>
            <w:r w:rsidRPr="009F601F">
              <w:t>4.2.</w:t>
            </w:r>
          </w:p>
        </w:tc>
        <w:tc>
          <w:tcPr>
            <w:tcW w:w="2197" w:type="pct"/>
            <w:noWrap/>
            <w:hideMark/>
          </w:tcPr>
          <w:p w14:paraId="728A76ED" w14:textId="77777777" w:rsidR="002F0BEB" w:rsidRPr="009F601F" w:rsidRDefault="002F0BEB" w:rsidP="002F0BEB">
            <w:pPr>
              <w:pStyle w:val="af"/>
              <w:jc w:val="left"/>
            </w:pPr>
            <w:r w:rsidRPr="009F601F">
              <w:t>Расходы</w:t>
            </w:r>
          </w:p>
        </w:tc>
        <w:tc>
          <w:tcPr>
            <w:tcW w:w="414" w:type="pct"/>
            <w:noWrap/>
            <w:hideMark/>
          </w:tcPr>
          <w:p w14:paraId="45016778" w14:textId="77777777" w:rsidR="002F0BEB" w:rsidRPr="009F601F" w:rsidRDefault="002F0BEB" w:rsidP="002F0BEB">
            <w:pPr>
              <w:pStyle w:val="af"/>
            </w:pPr>
            <w:r w:rsidRPr="009F601F">
              <w:t>тыс. руб.</w:t>
            </w:r>
          </w:p>
        </w:tc>
        <w:tc>
          <w:tcPr>
            <w:tcW w:w="426" w:type="pct"/>
          </w:tcPr>
          <w:p w14:paraId="61EB4CB8" w14:textId="77777777" w:rsidR="002F0BEB" w:rsidRPr="009F601F" w:rsidRDefault="002F0BEB" w:rsidP="002F0BEB">
            <w:pPr>
              <w:pStyle w:val="af"/>
              <w:jc w:val="right"/>
            </w:pPr>
            <w:r w:rsidRPr="009F601F">
              <w:t>2 668 204</w:t>
            </w:r>
          </w:p>
        </w:tc>
        <w:tc>
          <w:tcPr>
            <w:tcW w:w="426" w:type="pct"/>
            <w:noWrap/>
          </w:tcPr>
          <w:p w14:paraId="1AEB1ECA" w14:textId="77777777" w:rsidR="002F0BEB" w:rsidRPr="009F601F" w:rsidRDefault="002F0BEB" w:rsidP="002F0BEB">
            <w:pPr>
              <w:pStyle w:val="af"/>
              <w:jc w:val="right"/>
            </w:pPr>
            <w:r w:rsidRPr="009F601F">
              <w:t>2 689 525</w:t>
            </w:r>
          </w:p>
        </w:tc>
        <w:tc>
          <w:tcPr>
            <w:tcW w:w="426" w:type="pct"/>
            <w:noWrap/>
          </w:tcPr>
          <w:p w14:paraId="4908ED18" w14:textId="77777777" w:rsidR="002F0BEB" w:rsidRPr="009F601F" w:rsidRDefault="002F0BEB" w:rsidP="002F0BEB">
            <w:pPr>
              <w:pStyle w:val="af"/>
              <w:jc w:val="right"/>
            </w:pPr>
            <w:r w:rsidRPr="009F601F">
              <w:t>2 909 639</w:t>
            </w:r>
          </w:p>
        </w:tc>
        <w:tc>
          <w:tcPr>
            <w:tcW w:w="426" w:type="pct"/>
            <w:noWrap/>
          </w:tcPr>
          <w:p w14:paraId="767C9705" w14:textId="77777777" w:rsidR="002F0BEB" w:rsidRPr="009F601F" w:rsidRDefault="002F0BEB" w:rsidP="002F0BEB">
            <w:pPr>
              <w:pStyle w:val="af"/>
              <w:jc w:val="right"/>
            </w:pPr>
            <w:r w:rsidRPr="009F601F">
              <w:t>2 928 202</w:t>
            </w:r>
          </w:p>
        </w:tc>
        <w:tc>
          <w:tcPr>
            <w:tcW w:w="426" w:type="pct"/>
            <w:noWrap/>
          </w:tcPr>
          <w:p w14:paraId="24BA8AD6" w14:textId="77777777" w:rsidR="002F0BEB" w:rsidRPr="009F601F" w:rsidRDefault="002F0BEB" w:rsidP="002F0BEB">
            <w:pPr>
              <w:pStyle w:val="af"/>
              <w:jc w:val="right"/>
            </w:pPr>
            <w:r w:rsidRPr="009F601F">
              <w:t>3 049 678</w:t>
            </w:r>
          </w:p>
        </w:tc>
      </w:tr>
      <w:tr w:rsidR="009F601F" w:rsidRPr="009F601F" w14:paraId="46C0799C" w14:textId="77777777" w:rsidTr="002F0BEB">
        <w:trPr>
          <w:trHeight w:val="204"/>
        </w:trPr>
        <w:tc>
          <w:tcPr>
            <w:tcW w:w="259" w:type="pct"/>
            <w:noWrap/>
            <w:hideMark/>
          </w:tcPr>
          <w:p w14:paraId="271F7C4A" w14:textId="77777777" w:rsidR="002F0BEB" w:rsidRPr="009F601F" w:rsidRDefault="002F0BEB" w:rsidP="002F0BEB">
            <w:pPr>
              <w:pStyle w:val="af"/>
            </w:pPr>
            <w:r w:rsidRPr="009F601F">
              <w:lastRenderedPageBreak/>
              <w:t>4.3.</w:t>
            </w:r>
          </w:p>
        </w:tc>
        <w:tc>
          <w:tcPr>
            <w:tcW w:w="2197" w:type="pct"/>
            <w:noWrap/>
            <w:hideMark/>
          </w:tcPr>
          <w:p w14:paraId="7DEFE8CA" w14:textId="77777777" w:rsidR="002F0BEB" w:rsidRPr="009F601F" w:rsidRDefault="002F0BEB" w:rsidP="002F0BEB">
            <w:pPr>
              <w:pStyle w:val="af"/>
              <w:jc w:val="left"/>
            </w:pPr>
            <w:r w:rsidRPr="009F601F">
              <w:t>Прибыль от всех видов деятельности</w:t>
            </w:r>
          </w:p>
        </w:tc>
        <w:tc>
          <w:tcPr>
            <w:tcW w:w="414" w:type="pct"/>
            <w:noWrap/>
            <w:hideMark/>
          </w:tcPr>
          <w:p w14:paraId="77C27947" w14:textId="77777777" w:rsidR="002F0BEB" w:rsidRPr="009F601F" w:rsidRDefault="002F0BEB" w:rsidP="002F0BEB">
            <w:pPr>
              <w:pStyle w:val="af"/>
            </w:pPr>
            <w:r w:rsidRPr="009F601F">
              <w:t>тыс. руб.</w:t>
            </w:r>
          </w:p>
        </w:tc>
        <w:tc>
          <w:tcPr>
            <w:tcW w:w="426" w:type="pct"/>
          </w:tcPr>
          <w:p w14:paraId="7AB38835" w14:textId="77777777" w:rsidR="002F0BEB" w:rsidRPr="009F601F" w:rsidRDefault="002F0BEB" w:rsidP="002F0BEB">
            <w:pPr>
              <w:pStyle w:val="af"/>
              <w:jc w:val="right"/>
            </w:pPr>
            <w:r w:rsidRPr="009F601F">
              <w:t>468 547</w:t>
            </w:r>
          </w:p>
        </w:tc>
        <w:tc>
          <w:tcPr>
            <w:tcW w:w="426" w:type="pct"/>
            <w:noWrap/>
          </w:tcPr>
          <w:p w14:paraId="547D5D5A" w14:textId="77777777" w:rsidR="002F0BEB" w:rsidRPr="009F601F" w:rsidRDefault="002F0BEB" w:rsidP="002F0BEB">
            <w:pPr>
              <w:pStyle w:val="af"/>
              <w:jc w:val="right"/>
            </w:pPr>
            <w:r w:rsidRPr="009F601F">
              <w:t>487 497</w:t>
            </w:r>
          </w:p>
        </w:tc>
        <w:tc>
          <w:tcPr>
            <w:tcW w:w="426" w:type="pct"/>
            <w:noWrap/>
          </w:tcPr>
          <w:p w14:paraId="68732886" w14:textId="77777777" w:rsidR="002F0BEB" w:rsidRPr="009F601F" w:rsidRDefault="002F0BEB" w:rsidP="002F0BEB">
            <w:pPr>
              <w:pStyle w:val="af"/>
              <w:jc w:val="right"/>
            </w:pPr>
            <w:r w:rsidRPr="009F601F">
              <w:t>589 915</w:t>
            </w:r>
          </w:p>
        </w:tc>
        <w:tc>
          <w:tcPr>
            <w:tcW w:w="426" w:type="pct"/>
            <w:noWrap/>
          </w:tcPr>
          <w:p w14:paraId="24E68CED" w14:textId="77777777" w:rsidR="002F0BEB" w:rsidRPr="009F601F" w:rsidRDefault="002F0BEB" w:rsidP="002F0BEB">
            <w:pPr>
              <w:pStyle w:val="af"/>
              <w:jc w:val="right"/>
            </w:pPr>
            <w:r w:rsidRPr="009F601F">
              <w:t>587 114</w:t>
            </w:r>
          </w:p>
        </w:tc>
        <w:tc>
          <w:tcPr>
            <w:tcW w:w="426" w:type="pct"/>
            <w:noWrap/>
          </w:tcPr>
          <w:p w14:paraId="3BB91752" w14:textId="77777777" w:rsidR="002F0BEB" w:rsidRPr="009F601F" w:rsidRDefault="002F0BEB" w:rsidP="002F0BEB">
            <w:pPr>
              <w:pStyle w:val="af"/>
              <w:jc w:val="right"/>
            </w:pPr>
            <w:r w:rsidRPr="009F601F">
              <w:t>686 598</w:t>
            </w:r>
          </w:p>
        </w:tc>
      </w:tr>
      <w:tr w:rsidR="009F601F" w:rsidRPr="009F601F" w14:paraId="65703D70" w14:textId="77777777" w:rsidTr="002F0BEB">
        <w:trPr>
          <w:trHeight w:val="204"/>
        </w:trPr>
        <w:tc>
          <w:tcPr>
            <w:tcW w:w="259" w:type="pct"/>
            <w:noWrap/>
            <w:hideMark/>
          </w:tcPr>
          <w:p w14:paraId="610620D3" w14:textId="77777777" w:rsidR="002F0BEB" w:rsidRPr="009F601F" w:rsidRDefault="002F0BEB" w:rsidP="002F0BEB">
            <w:pPr>
              <w:pStyle w:val="af"/>
            </w:pPr>
            <w:r w:rsidRPr="009F601F">
              <w:t>4.4.</w:t>
            </w:r>
          </w:p>
        </w:tc>
        <w:tc>
          <w:tcPr>
            <w:tcW w:w="2197" w:type="pct"/>
            <w:noWrap/>
            <w:hideMark/>
          </w:tcPr>
          <w:p w14:paraId="43261F9C" w14:textId="77777777" w:rsidR="002F0BEB" w:rsidRPr="009F601F" w:rsidRDefault="002F0BEB" w:rsidP="002F0BEB">
            <w:pPr>
              <w:pStyle w:val="af"/>
              <w:jc w:val="left"/>
            </w:pPr>
            <w:r w:rsidRPr="009F601F">
              <w:t>Рентабельность</w:t>
            </w:r>
          </w:p>
        </w:tc>
        <w:tc>
          <w:tcPr>
            <w:tcW w:w="414" w:type="pct"/>
            <w:noWrap/>
            <w:hideMark/>
          </w:tcPr>
          <w:p w14:paraId="28977F29" w14:textId="77777777" w:rsidR="002F0BEB" w:rsidRPr="009F601F" w:rsidRDefault="002F0BEB" w:rsidP="002F0BEB">
            <w:pPr>
              <w:pStyle w:val="af"/>
            </w:pPr>
            <w:r w:rsidRPr="009F601F">
              <w:t>%</w:t>
            </w:r>
          </w:p>
        </w:tc>
        <w:tc>
          <w:tcPr>
            <w:tcW w:w="426" w:type="pct"/>
          </w:tcPr>
          <w:p w14:paraId="56F6196A" w14:textId="77777777" w:rsidR="002F0BEB" w:rsidRPr="009F601F" w:rsidRDefault="002F0BEB" w:rsidP="002F0BEB">
            <w:pPr>
              <w:pStyle w:val="af"/>
              <w:jc w:val="right"/>
            </w:pPr>
            <w:r w:rsidRPr="009F601F">
              <w:t>18</w:t>
            </w:r>
          </w:p>
        </w:tc>
        <w:tc>
          <w:tcPr>
            <w:tcW w:w="426" w:type="pct"/>
            <w:noWrap/>
          </w:tcPr>
          <w:p w14:paraId="3A39E953" w14:textId="77777777" w:rsidR="002F0BEB" w:rsidRPr="009F601F" w:rsidRDefault="002F0BEB" w:rsidP="002F0BEB">
            <w:pPr>
              <w:pStyle w:val="af"/>
              <w:jc w:val="right"/>
            </w:pPr>
            <w:r w:rsidRPr="009F601F">
              <w:t>18</w:t>
            </w:r>
          </w:p>
        </w:tc>
        <w:tc>
          <w:tcPr>
            <w:tcW w:w="426" w:type="pct"/>
            <w:noWrap/>
          </w:tcPr>
          <w:p w14:paraId="5AB8EB9E" w14:textId="77777777" w:rsidR="002F0BEB" w:rsidRPr="009F601F" w:rsidRDefault="002F0BEB" w:rsidP="002F0BEB">
            <w:pPr>
              <w:pStyle w:val="af"/>
              <w:jc w:val="right"/>
            </w:pPr>
            <w:r w:rsidRPr="009F601F">
              <w:t>20</w:t>
            </w:r>
          </w:p>
        </w:tc>
        <w:tc>
          <w:tcPr>
            <w:tcW w:w="426" w:type="pct"/>
            <w:noWrap/>
          </w:tcPr>
          <w:p w14:paraId="0333FDC5" w14:textId="77777777" w:rsidR="002F0BEB" w:rsidRPr="009F601F" w:rsidRDefault="002F0BEB" w:rsidP="002F0BEB">
            <w:pPr>
              <w:pStyle w:val="af"/>
              <w:jc w:val="right"/>
            </w:pPr>
            <w:r w:rsidRPr="009F601F">
              <w:t>20</w:t>
            </w:r>
          </w:p>
        </w:tc>
        <w:tc>
          <w:tcPr>
            <w:tcW w:w="426" w:type="pct"/>
            <w:noWrap/>
          </w:tcPr>
          <w:p w14:paraId="7C9B1B38" w14:textId="77777777" w:rsidR="002F0BEB" w:rsidRPr="009F601F" w:rsidRDefault="002F0BEB" w:rsidP="002F0BEB">
            <w:pPr>
              <w:pStyle w:val="af"/>
              <w:jc w:val="right"/>
            </w:pPr>
            <w:r w:rsidRPr="009F601F">
              <w:t>23</w:t>
            </w:r>
          </w:p>
        </w:tc>
      </w:tr>
      <w:tr w:rsidR="009F601F" w:rsidRPr="009F601F" w14:paraId="77D1F488" w14:textId="77777777" w:rsidTr="002F0BEB">
        <w:trPr>
          <w:trHeight w:val="204"/>
        </w:trPr>
        <w:tc>
          <w:tcPr>
            <w:tcW w:w="259" w:type="pct"/>
            <w:noWrap/>
            <w:hideMark/>
          </w:tcPr>
          <w:p w14:paraId="1DF1D977" w14:textId="77777777" w:rsidR="002F0BEB" w:rsidRPr="009F601F" w:rsidRDefault="002F0BEB" w:rsidP="002F0BEB">
            <w:pPr>
              <w:pStyle w:val="af"/>
              <w:rPr>
                <w:b/>
              </w:rPr>
            </w:pPr>
            <w:r w:rsidRPr="009F601F">
              <w:rPr>
                <w:b/>
              </w:rPr>
              <w:t>5.</w:t>
            </w:r>
          </w:p>
        </w:tc>
        <w:tc>
          <w:tcPr>
            <w:tcW w:w="4741" w:type="pct"/>
            <w:gridSpan w:val="7"/>
          </w:tcPr>
          <w:p w14:paraId="623073A9" w14:textId="77777777" w:rsidR="002F0BEB" w:rsidRPr="009F601F" w:rsidRDefault="002F0BEB" w:rsidP="002F0BEB">
            <w:pPr>
              <w:pStyle w:val="af"/>
              <w:jc w:val="left"/>
              <w:rPr>
                <w:b/>
              </w:rPr>
            </w:pPr>
            <w:r w:rsidRPr="009F601F">
              <w:rPr>
                <w:b/>
              </w:rPr>
              <w:t>Прочие показатели</w:t>
            </w:r>
          </w:p>
        </w:tc>
      </w:tr>
      <w:tr w:rsidR="009F601F" w:rsidRPr="009F601F" w14:paraId="05C8C1CD" w14:textId="77777777" w:rsidTr="002F0BEB">
        <w:trPr>
          <w:trHeight w:val="204"/>
        </w:trPr>
        <w:tc>
          <w:tcPr>
            <w:tcW w:w="259" w:type="pct"/>
            <w:noWrap/>
            <w:hideMark/>
          </w:tcPr>
          <w:p w14:paraId="4C9EF2F3" w14:textId="77777777" w:rsidR="002F0BEB" w:rsidRPr="009F601F" w:rsidRDefault="002F0BEB" w:rsidP="002F0BEB">
            <w:pPr>
              <w:pStyle w:val="af"/>
            </w:pPr>
            <w:r w:rsidRPr="009F601F">
              <w:t>5.1.</w:t>
            </w:r>
          </w:p>
        </w:tc>
        <w:tc>
          <w:tcPr>
            <w:tcW w:w="2197" w:type="pct"/>
            <w:noWrap/>
            <w:hideMark/>
          </w:tcPr>
          <w:p w14:paraId="08DB43B3" w14:textId="77777777" w:rsidR="002F0BEB" w:rsidRPr="009F601F" w:rsidRDefault="002F0BEB" w:rsidP="002F0BEB">
            <w:pPr>
              <w:pStyle w:val="af"/>
              <w:jc w:val="left"/>
            </w:pPr>
            <w:r w:rsidRPr="009F601F">
              <w:t>Прочие доходы</w:t>
            </w:r>
          </w:p>
        </w:tc>
        <w:tc>
          <w:tcPr>
            <w:tcW w:w="414" w:type="pct"/>
            <w:noWrap/>
            <w:hideMark/>
          </w:tcPr>
          <w:p w14:paraId="5EC0E153" w14:textId="77777777" w:rsidR="002F0BEB" w:rsidRPr="009F601F" w:rsidRDefault="002F0BEB" w:rsidP="002F0BEB">
            <w:pPr>
              <w:pStyle w:val="af"/>
            </w:pPr>
            <w:r w:rsidRPr="009F601F">
              <w:t>тыс. руб.</w:t>
            </w:r>
          </w:p>
        </w:tc>
        <w:tc>
          <w:tcPr>
            <w:tcW w:w="426" w:type="pct"/>
          </w:tcPr>
          <w:p w14:paraId="289108F1" w14:textId="77777777" w:rsidR="002F0BEB" w:rsidRPr="009F601F" w:rsidRDefault="002F0BEB" w:rsidP="002F0BEB">
            <w:pPr>
              <w:pStyle w:val="af"/>
              <w:jc w:val="right"/>
            </w:pPr>
            <w:r w:rsidRPr="009F601F">
              <w:t>68 796</w:t>
            </w:r>
          </w:p>
        </w:tc>
        <w:tc>
          <w:tcPr>
            <w:tcW w:w="426" w:type="pct"/>
            <w:noWrap/>
          </w:tcPr>
          <w:p w14:paraId="5F10CC95" w14:textId="77777777" w:rsidR="002F0BEB" w:rsidRPr="009F601F" w:rsidRDefault="002F0BEB" w:rsidP="002F0BEB">
            <w:pPr>
              <w:pStyle w:val="af"/>
              <w:jc w:val="right"/>
            </w:pPr>
            <w:r w:rsidRPr="009F601F">
              <w:t>150 872</w:t>
            </w:r>
          </w:p>
        </w:tc>
        <w:tc>
          <w:tcPr>
            <w:tcW w:w="426" w:type="pct"/>
            <w:noWrap/>
          </w:tcPr>
          <w:p w14:paraId="22855176" w14:textId="77777777" w:rsidR="002F0BEB" w:rsidRPr="009F601F" w:rsidRDefault="002F0BEB" w:rsidP="002F0BEB">
            <w:pPr>
              <w:pStyle w:val="af"/>
              <w:jc w:val="right"/>
            </w:pPr>
            <w:r w:rsidRPr="009F601F">
              <w:t>55 388</w:t>
            </w:r>
          </w:p>
        </w:tc>
        <w:tc>
          <w:tcPr>
            <w:tcW w:w="426" w:type="pct"/>
            <w:noWrap/>
          </w:tcPr>
          <w:p w14:paraId="6F92F3D5" w14:textId="77777777" w:rsidR="002F0BEB" w:rsidRPr="009F601F" w:rsidRDefault="002F0BEB" w:rsidP="002F0BEB">
            <w:pPr>
              <w:pStyle w:val="af"/>
              <w:jc w:val="right"/>
            </w:pPr>
            <w:r w:rsidRPr="009F601F">
              <w:t>103 384</w:t>
            </w:r>
          </w:p>
        </w:tc>
        <w:tc>
          <w:tcPr>
            <w:tcW w:w="426" w:type="pct"/>
            <w:noWrap/>
          </w:tcPr>
          <w:p w14:paraId="73A115A8" w14:textId="77777777" w:rsidR="002F0BEB" w:rsidRPr="009F601F" w:rsidRDefault="002F0BEB" w:rsidP="002F0BEB">
            <w:pPr>
              <w:pStyle w:val="af"/>
              <w:jc w:val="right"/>
            </w:pPr>
            <w:r w:rsidRPr="009F601F">
              <w:t>125 239</w:t>
            </w:r>
          </w:p>
        </w:tc>
      </w:tr>
      <w:tr w:rsidR="009F601F" w:rsidRPr="009F601F" w14:paraId="4BAB3321" w14:textId="77777777" w:rsidTr="002F0BEB">
        <w:trPr>
          <w:trHeight w:val="204"/>
        </w:trPr>
        <w:tc>
          <w:tcPr>
            <w:tcW w:w="259" w:type="pct"/>
            <w:noWrap/>
            <w:hideMark/>
          </w:tcPr>
          <w:p w14:paraId="01BF7B04" w14:textId="77777777" w:rsidR="002F0BEB" w:rsidRPr="009F601F" w:rsidRDefault="002F0BEB" w:rsidP="002F0BEB">
            <w:pPr>
              <w:pStyle w:val="af"/>
            </w:pPr>
            <w:r w:rsidRPr="009F601F">
              <w:t>5.2.</w:t>
            </w:r>
          </w:p>
        </w:tc>
        <w:tc>
          <w:tcPr>
            <w:tcW w:w="2197" w:type="pct"/>
            <w:noWrap/>
            <w:hideMark/>
          </w:tcPr>
          <w:p w14:paraId="29DEFC01" w14:textId="77777777" w:rsidR="002F0BEB" w:rsidRPr="009F601F" w:rsidRDefault="002F0BEB" w:rsidP="002F0BEB">
            <w:pPr>
              <w:pStyle w:val="af"/>
              <w:jc w:val="left"/>
            </w:pPr>
            <w:r w:rsidRPr="009F601F">
              <w:t>Прочие расходы</w:t>
            </w:r>
          </w:p>
        </w:tc>
        <w:tc>
          <w:tcPr>
            <w:tcW w:w="414" w:type="pct"/>
            <w:noWrap/>
            <w:hideMark/>
          </w:tcPr>
          <w:p w14:paraId="6A768B01" w14:textId="77777777" w:rsidR="002F0BEB" w:rsidRPr="009F601F" w:rsidRDefault="002F0BEB" w:rsidP="002F0BEB">
            <w:pPr>
              <w:pStyle w:val="af"/>
            </w:pPr>
            <w:r w:rsidRPr="009F601F">
              <w:t>тыс. руб.</w:t>
            </w:r>
          </w:p>
        </w:tc>
        <w:tc>
          <w:tcPr>
            <w:tcW w:w="426" w:type="pct"/>
          </w:tcPr>
          <w:p w14:paraId="60BF91A2" w14:textId="77777777" w:rsidR="002F0BEB" w:rsidRPr="009F601F" w:rsidRDefault="002F0BEB" w:rsidP="002F0BEB">
            <w:pPr>
              <w:pStyle w:val="af"/>
              <w:jc w:val="right"/>
            </w:pPr>
            <w:r w:rsidRPr="009F601F">
              <w:t>90 018</w:t>
            </w:r>
          </w:p>
        </w:tc>
        <w:tc>
          <w:tcPr>
            <w:tcW w:w="426" w:type="pct"/>
            <w:noWrap/>
          </w:tcPr>
          <w:p w14:paraId="3042DFC0" w14:textId="77777777" w:rsidR="002F0BEB" w:rsidRPr="009F601F" w:rsidRDefault="002F0BEB" w:rsidP="002F0BEB">
            <w:pPr>
              <w:pStyle w:val="af"/>
              <w:jc w:val="right"/>
            </w:pPr>
            <w:r w:rsidRPr="009F601F">
              <w:t>182 948</w:t>
            </w:r>
          </w:p>
        </w:tc>
        <w:tc>
          <w:tcPr>
            <w:tcW w:w="426" w:type="pct"/>
            <w:noWrap/>
          </w:tcPr>
          <w:p w14:paraId="108E91CF" w14:textId="77777777" w:rsidR="002F0BEB" w:rsidRPr="009F601F" w:rsidRDefault="002F0BEB" w:rsidP="002F0BEB">
            <w:pPr>
              <w:pStyle w:val="af"/>
              <w:jc w:val="right"/>
            </w:pPr>
            <w:r w:rsidRPr="009F601F">
              <w:t>128 530</w:t>
            </w:r>
          </w:p>
        </w:tc>
        <w:tc>
          <w:tcPr>
            <w:tcW w:w="426" w:type="pct"/>
            <w:noWrap/>
          </w:tcPr>
          <w:p w14:paraId="487C697F" w14:textId="77777777" w:rsidR="002F0BEB" w:rsidRPr="009F601F" w:rsidRDefault="002F0BEB" w:rsidP="002F0BEB">
            <w:pPr>
              <w:pStyle w:val="af"/>
              <w:jc w:val="right"/>
            </w:pPr>
            <w:r w:rsidRPr="009F601F">
              <w:t>158 746</w:t>
            </w:r>
          </w:p>
        </w:tc>
        <w:tc>
          <w:tcPr>
            <w:tcW w:w="426" w:type="pct"/>
            <w:noWrap/>
          </w:tcPr>
          <w:p w14:paraId="67E808EC" w14:textId="77777777" w:rsidR="002F0BEB" w:rsidRPr="009F601F" w:rsidRDefault="002F0BEB" w:rsidP="002F0BEB">
            <w:pPr>
              <w:pStyle w:val="af"/>
              <w:jc w:val="right"/>
            </w:pPr>
            <w:r w:rsidRPr="009F601F">
              <w:t>227 291</w:t>
            </w:r>
          </w:p>
        </w:tc>
      </w:tr>
      <w:tr w:rsidR="009F601F" w:rsidRPr="009F601F" w14:paraId="61B6BBD0" w14:textId="77777777" w:rsidTr="002F0BEB">
        <w:trPr>
          <w:trHeight w:val="204"/>
        </w:trPr>
        <w:tc>
          <w:tcPr>
            <w:tcW w:w="259" w:type="pct"/>
            <w:noWrap/>
            <w:hideMark/>
          </w:tcPr>
          <w:p w14:paraId="01D55A53" w14:textId="77777777" w:rsidR="002F0BEB" w:rsidRPr="009F601F" w:rsidRDefault="002F0BEB" w:rsidP="002F0BEB">
            <w:pPr>
              <w:pStyle w:val="af"/>
            </w:pPr>
            <w:r w:rsidRPr="009F601F">
              <w:t>5.3.</w:t>
            </w:r>
          </w:p>
        </w:tc>
        <w:tc>
          <w:tcPr>
            <w:tcW w:w="2197" w:type="pct"/>
            <w:noWrap/>
            <w:hideMark/>
          </w:tcPr>
          <w:p w14:paraId="70F6D3C1" w14:textId="77777777" w:rsidR="002F0BEB" w:rsidRPr="009F601F" w:rsidRDefault="002F0BEB" w:rsidP="002F0BEB">
            <w:pPr>
              <w:pStyle w:val="af"/>
              <w:jc w:val="left"/>
            </w:pPr>
            <w:r w:rsidRPr="009F601F">
              <w:t>Прибыль до налогообложения</w:t>
            </w:r>
          </w:p>
        </w:tc>
        <w:tc>
          <w:tcPr>
            <w:tcW w:w="414" w:type="pct"/>
            <w:noWrap/>
            <w:hideMark/>
          </w:tcPr>
          <w:p w14:paraId="48267665" w14:textId="77777777" w:rsidR="002F0BEB" w:rsidRPr="009F601F" w:rsidRDefault="002F0BEB" w:rsidP="002F0BEB">
            <w:pPr>
              <w:pStyle w:val="af"/>
            </w:pPr>
            <w:r w:rsidRPr="009F601F">
              <w:t>тыс. руб.</w:t>
            </w:r>
          </w:p>
        </w:tc>
        <w:tc>
          <w:tcPr>
            <w:tcW w:w="426" w:type="pct"/>
          </w:tcPr>
          <w:p w14:paraId="0698E506" w14:textId="77777777" w:rsidR="002F0BEB" w:rsidRPr="009F601F" w:rsidRDefault="002F0BEB" w:rsidP="002F0BEB">
            <w:pPr>
              <w:pStyle w:val="af"/>
              <w:jc w:val="right"/>
            </w:pPr>
            <w:r w:rsidRPr="009F601F">
              <w:t>447 325</w:t>
            </w:r>
          </w:p>
        </w:tc>
        <w:tc>
          <w:tcPr>
            <w:tcW w:w="426" w:type="pct"/>
            <w:noWrap/>
          </w:tcPr>
          <w:p w14:paraId="3296D2F9" w14:textId="77777777" w:rsidR="002F0BEB" w:rsidRPr="009F601F" w:rsidRDefault="002F0BEB" w:rsidP="002F0BEB">
            <w:pPr>
              <w:pStyle w:val="af"/>
              <w:jc w:val="right"/>
            </w:pPr>
            <w:r w:rsidRPr="009F601F">
              <w:t>455 420</w:t>
            </w:r>
          </w:p>
        </w:tc>
        <w:tc>
          <w:tcPr>
            <w:tcW w:w="426" w:type="pct"/>
            <w:noWrap/>
          </w:tcPr>
          <w:p w14:paraId="5F287259" w14:textId="77777777" w:rsidR="002F0BEB" w:rsidRPr="009F601F" w:rsidRDefault="002F0BEB" w:rsidP="002F0BEB">
            <w:pPr>
              <w:pStyle w:val="af"/>
              <w:jc w:val="right"/>
            </w:pPr>
            <w:r w:rsidRPr="009F601F">
              <w:t>516 773</w:t>
            </w:r>
          </w:p>
        </w:tc>
        <w:tc>
          <w:tcPr>
            <w:tcW w:w="426" w:type="pct"/>
            <w:noWrap/>
          </w:tcPr>
          <w:p w14:paraId="2DB79CA5" w14:textId="77777777" w:rsidR="002F0BEB" w:rsidRPr="009F601F" w:rsidRDefault="002F0BEB" w:rsidP="002F0BEB">
            <w:pPr>
              <w:pStyle w:val="af"/>
              <w:jc w:val="right"/>
            </w:pPr>
            <w:r w:rsidRPr="009F601F">
              <w:t>531 752</w:t>
            </w:r>
          </w:p>
        </w:tc>
        <w:tc>
          <w:tcPr>
            <w:tcW w:w="426" w:type="pct"/>
            <w:noWrap/>
          </w:tcPr>
          <w:p w14:paraId="78013763" w14:textId="77777777" w:rsidR="002F0BEB" w:rsidRPr="009F601F" w:rsidRDefault="002F0BEB" w:rsidP="002F0BEB">
            <w:pPr>
              <w:pStyle w:val="af"/>
              <w:jc w:val="right"/>
            </w:pPr>
            <w:r w:rsidRPr="009F601F">
              <w:t>584 546</w:t>
            </w:r>
          </w:p>
        </w:tc>
      </w:tr>
      <w:tr w:rsidR="009F601F" w:rsidRPr="009F601F" w14:paraId="25B426C7" w14:textId="77777777" w:rsidTr="002F0BEB">
        <w:trPr>
          <w:trHeight w:val="204"/>
        </w:trPr>
        <w:tc>
          <w:tcPr>
            <w:tcW w:w="259" w:type="pct"/>
            <w:noWrap/>
            <w:hideMark/>
          </w:tcPr>
          <w:p w14:paraId="3A4FF54D" w14:textId="77777777" w:rsidR="002F0BEB" w:rsidRPr="009F601F" w:rsidRDefault="002F0BEB" w:rsidP="002F0BEB">
            <w:pPr>
              <w:pStyle w:val="af"/>
            </w:pPr>
            <w:r w:rsidRPr="009F601F">
              <w:t>5.4.</w:t>
            </w:r>
          </w:p>
        </w:tc>
        <w:tc>
          <w:tcPr>
            <w:tcW w:w="2197" w:type="pct"/>
            <w:noWrap/>
            <w:hideMark/>
          </w:tcPr>
          <w:p w14:paraId="2882638A" w14:textId="77777777" w:rsidR="002F0BEB" w:rsidRPr="009F601F" w:rsidRDefault="002F0BEB" w:rsidP="002F0BEB">
            <w:pPr>
              <w:pStyle w:val="af"/>
              <w:jc w:val="left"/>
            </w:pPr>
            <w:r w:rsidRPr="009F601F">
              <w:t>Налог на прибыль и иные аналогичные обязательные платежи</w:t>
            </w:r>
          </w:p>
        </w:tc>
        <w:tc>
          <w:tcPr>
            <w:tcW w:w="414" w:type="pct"/>
            <w:noWrap/>
            <w:hideMark/>
          </w:tcPr>
          <w:p w14:paraId="2D31736F" w14:textId="77777777" w:rsidR="002F0BEB" w:rsidRPr="009F601F" w:rsidRDefault="002F0BEB" w:rsidP="002F0BEB">
            <w:pPr>
              <w:pStyle w:val="af"/>
            </w:pPr>
            <w:r w:rsidRPr="009F601F">
              <w:t>тыс. руб.</w:t>
            </w:r>
          </w:p>
        </w:tc>
        <w:tc>
          <w:tcPr>
            <w:tcW w:w="426" w:type="pct"/>
          </w:tcPr>
          <w:p w14:paraId="5D263C0B" w14:textId="77777777" w:rsidR="002F0BEB" w:rsidRPr="009F601F" w:rsidRDefault="002F0BEB" w:rsidP="002F0BEB">
            <w:pPr>
              <w:pStyle w:val="af"/>
              <w:jc w:val="right"/>
            </w:pPr>
            <w:r w:rsidRPr="009F601F">
              <w:t>111 307</w:t>
            </w:r>
          </w:p>
        </w:tc>
        <w:tc>
          <w:tcPr>
            <w:tcW w:w="426" w:type="pct"/>
            <w:noWrap/>
          </w:tcPr>
          <w:p w14:paraId="1EDA6038" w14:textId="77777777" w:rsidR="002F0BEB" w:rsidRPr="009F601F" w:rsidRDefault="002F0BEB" w:rsidP="002F0BEB">
            <w:pPr>
              <w:pStyle w:val="af"/>
              <w:jc w:val="right"/>
            </w:pPr>
            <w:r w:rsidRPr="009F601F">
              <w:t>85 984</w:t>
            </w:r>
          </w:p>
        </w:tc>
        <w:tc>
          <w:tcPr>
            <w:tcW w:w="426" w:type="pct"/>
            <w:noWrap/>
          </w:tcPr>
          <w:p w14:paraId="3AA9FF3D" w14:textId="77777777" w:rsidR="002F0BEB" w:rsidRPr="009F601F" w:rsidRDefault="002F0BEB" w:rsidP="002F0BEB">
            <w:pPr>
              <w:pStyle w:val="af"/>
              <w:jc w:val="right"/>
            </w:pPr>
            <w:r w:rsidRPr="009F601F">
              <w:t>126 745</w:t>
            </w:r>
          </w:p>
        </w:tc>
        <w:tc>
          <w:tcPr>
            <w:tcW w:w="426" w:type="pct"/>
            <w:noWrap/>
          </w:tcPr>
          <w:p w14:paraId="26B19829" w14:textId="77777777" w:rsidR="002F0BEB" w:rsidRPr="009F601F" w:rsidRDefault="002F0BEB" w:rsidP="002F0BEB">
            <w:pPr>
              <w:pStyle w:val="af"/>
              <w:jc w:val="right"/>
            </w:pPr>
            <w:r w:rsidRPr="009F601F">
              <w:t>123 383</w:t>
            </w:r>
          </w:p>
        </w:tc>
        <w:tc>
          <w:tcPr>
            <w:tcW w:w="426" w:type="pct"/>
            <w:noWrap/>
          </w:tcPr>
          <w:p w14:paraId="06271DF0" w14:textId="77777777" w:rsidR="002F0BEB" w:rsidRPr="009F601F" w:rsidRDefault="002F0BEB" w:rsidP="002F0BEB">
            <w:pPr>
              <w:pStyle w:val="af"/>
              <w:jc w:val="right"/>
            </w:pPr>
            <w:r w:rsidRPr="009F601F">
              <w:t>141 517</w:t>
            </w:r>
          </w:p>
        </w:tc>
      </w:tr>
      <w:tr w:rsidR="009F601F" w:rsidRPr="009F601F" w14:paraId="4FE91CEA" w14:textId="77777777" w:rsidTr="002F0BEB">
        <w:trPr>
          <w:trHeight w:val="204"/>
        </w:trPr>
        <w:tc>
          <w:tcPr>
            <w:tcW w:w="259" w:type="pct"/>
            <w:noWrap/>
            <w:hideMark/>
          </w:tcPr>
          <w:p w14:paraId="0B4068AD" w14:textId="77777777" w:rsidR="002F0BEB" w:rsidRPr="009F601F" w:rsidRDefault="002F0BEB" w:rsidP="002F0BEB">
            <w:pPr>
              <w:pStyle w:val="af"/>
            </w:pPr>
            <w:r w:rsidRPr="009F601F">
              <w:t>5.5.</w:t>
            </w:r>
          </w:p>
        </w:tc>
        <w:tc>
          <w:tcPr>
            <w:tcW w:w="2197" w:type="pct"/>
            <w:noWrap/>
            <w:hideMark/>
          </w:tcPr>
          <w:p w14:paraId="40FC7A28" w14:textId="77777777" w:rsidR="002F0BEB" w:rsidRPr="009F601F" w:rsidRDefault="002F0BEB" w:rsidP="002F0BEB">
            <w:pPr>
              <w:pStyle w:val="af"/>
              <w:jc w:val="left"/>
            </w:pPr>
            <w:r w:rsidRPr="009F601F">
              <w:t>Чистая прибыль</w:t>
            </w:r>
          </w:p>
        </w:tc>
        <w:tc>
          <w:tcPr>
            <w:tcW w:w="414" w:type="pct"/>
            <w:noWrap/>
            <w:hideMark/>
          </w:tcPr>
          <w:p w14:paraId="30E72B0C" w14:textId="77777777" w:rsidR="002F0BEB" w:rsidRPr="009F601F" w:rsidRDefault="002F0BEB" w:rsidP="002F0BEB">
            <w:pPr>
              <w:pStyle w:val="af"/>
            </w:pPr>
            <w:r w:rsidRPr="009F601F">
              <w:t>тыс. руб.</w:t>
            </w:r>
          </w:p>
        </w:tc>
        <w:tc>
          <w:tcPr>
            <w:tcW w:w="426" w:type="pct"/>
          </w:tcPr>
          <w:p w14:paraId="2F6B2F05" w14:textId="77777777" w:rsidR="002F0BEB" w:rsidRPr="009F601F" w:rsidRDefault="002F0BEB" w:rsidP="002F0BEB">
            <w:pPr>
              <w:pStyle w:val="af"/>
              <w:jc w:val="right"/>
            </w:pPr>
            <w:r w:rsidRPr="009F601F">
              <w:t>328 625</w:t>
            </w:r>
          </w:p>
        </w:tc>
        <w:tc>
          <w:tcPr>
            <w:tcW w:w="426" w:type="pct"/>
            <w:noWrap/>
          </w:tcPr>
          <w:p w14:paraId="3DF7AD7B" w14:textId="77777777" w:rsidR="002F0BEB" w:rsidRPr="009F601F" w:rsidRDefault="002F0BEB" w:rsidP="002F0BEB">
            <w:pPr>
              <w:pStyle w:val="af"/>
              <w:jc w:val="right"/>
            </w:pPr>
            <w:r w:rsidRPr="009F601F">
              <w:t>322 180</w:t>
            </w:r>
          </w:p>
        </w:tc>
        <w:tc>
          <w:tcPr>
            <w:tcW w:w="426" w:type="pct"/>
            <w:noWrap/>
          </w:tcPr>
          <w:p w14:paraId="61C71947" w14:textId="77777777" w:rsidR="002F0BEB" w:rsidRPr="009F601F" w:rsidRDefault="002F0BEB" w:rsidP="002F0BEB">
            <w:pPr>
              <w:pStyle w:val="af"/>
              <w:jc w:val="right"/>
            </w:pPr>
            <w:r w:rsidRPr="009F601F">
              <w:t>373 480</w:t>
            </w:r>
          </w:p>
        </w:tc>
        <w:tc>
          <w:tcPr>
            <w:tcW w:w="426" w:type="pct"/>
            <w:noWrap/>
          </w:tcPr>
          <w:p w14:paraId="2E21B194" w14:textId="77777777" w:rsidR="002F0BEB" w:rsidRPr="009F601F" w:rsidRDefault="002F0BEB" w:rsidP="002F0BEB">
            <w:pPr>
              <w:pStyle w:val="af"/>
              <w:jc w:val="right"/>
            </w:pPr>
            <w:r w:rsidRPr="009F601F">
              <w:t>387 192</w:t>
            </w:r>
          </w:p>
        </w:tc>
        <w:tc>
          <w:tcPr>
            <w:tcW w:w="426" w:type="pct"/>
            <w:noWrap/>
          </w:tcPr>
          <w:p w14:paraId="5DA64D1C" w14:textId="77777777" w:rsidR="002F0BEB" w:rsidRPr="009F601F" w:rsidRDefault="002F0BEB" w:rsidP="002F0BEB">
            <w:pPr>
              <w:pStyle w:val="af"/>
              <w:jc w:val="right"/>
            </w:pPr>
            <w:r w:rsidRPr="009F601F">
              <w:t>435 808</w:t>
            </w:r>
          </w:p>
        </w:tc>
      </w:tr>
      <w:tr w:rsidR="009F601F" w:rsidRPr="009F601F" w14:paraId="61245ACB" w14:textId="77777777" w:rsidTr="002F0BEB">
        <w:trPr>
          <w:trHeight w:val="204"/>
        </w:trPr>
        <w:tc>
          <w:tcPr>
            <w:tcW w:w="259" w:type="pct"/>
            <w:noWrap/>
            <w:hideMark/>
          </w:tcPr>
          <w:p w14:paraId="3D070C82" w14:textId="77777777" w:rsidR="002F0BEB" w:rsidRPr="009F601F" w:rsidRDefault="002F0BEB" w:rsidP="002F0BEB">
            <w:pPr>
              <w:pStyle w:val="af"/>
            </w:pPr>
            <w:r w:rsidRPr="009F601F">
              <w:t>5.6.</w:t>
            </w:r>
          </w:p>
        </w:tc>
        <w:tc>
          <w:tcPr>
            <w:tcW w:w="2197" w:type="pct"/>
            <w:noWrap/>
            <w:hideMark/>
          </w:tcPr>
          <w:p w14:paraId="5277A65A" w14:textId="77777777" w:rsidR="002F0BEB" w:rsidRPr="009F601F" w:rsidRDefault="002F0BEB" w:rsidP="002F0BEB">
            <w:pPr>
              <w:pStyle w:val="af"/>
              <w:jc w:val="left"/>
            </w:pPr>
            <w:r w:rsidRPr="009F601F">
              <w:t>в т. ч. сумма спецнадбавки к использованию</w:t>
            </w:r>
          </w:p>
        </w:tc>
        <w:tc>
          <w:tcPr>
            <w:tcW w:w="414" w:type="pct"/>
            <w:noWrap/>
            <w:hideMark/>
          </w:tcPr>
          <w:p w14:paraId="53359D57" w14:textId="77777777" w:rsidR="002F0BEB" w:rsidRPr="009F601F" w:rsidRDefault="002F0BEB" w:rsidP="002F0BEB">
            <w:pPr>
              <w:pStyle w:val="af"/>
            </w:pPr>
            <w:r w:rsidRPr="009F601F">
              <w:t>тыс. руб.</w:t>
            </w:r>
          </w:p>
        </w:tc>
        <w:tc>
          <w:tcPr>
            <w:tcW w:w="426" w:type="pct"/>
          </w:tcPr>
          <w:p w14:paraId="4AE1F9DB" w14:textId="77777777" w:rsidR="002F0BEB" w:rsidRPr="009F601F" w:rsidRDefault="002F0BEB" w:rsidP="002F0BEB">
            <w:pPr>
              <w:pStyle w:val="af"/>
              <w:jc w:val="right"/>
            </w:pPr>
            <w:r w:rsidRPr="009F601F">
              <w:t>299 902</w:t>
            </w:r>
          </w:p>
        </w:tc>
        <w:tc>
          <w:tcPr>
            <w:tcW w:w="426" w:type="pct"/>
            <w:noWrap/>
          </w:tcPr>
          <w:p w14:paraId="5A3B2BEF" w14:textId="77777777" w:rsidR="002F0BEB" w:rsidRPr="009F601F" w:rsidRDefault="002F0BEB" w:rsidP="002F0BEB">
            <w:pPr>
              <w:pStyle w:val="af"/>
              <w:jc w:val="right"/>
            </w:pPr>
            <w:r w:rsidRPr="009F601F">
              <w:t>306 955</w:t>
            </w:r>
          </w:p>
        </w:tc>
        <w:tc>
          <w:tcPr>
            <w:tcW w:w="426" w:type="pct"/>
            <w:noWrap/>
          </w:tcPr>
          <w:p w14:paraId="2B1166D0" w14:textId="77777777" w:rsidR="002F0BEB" w:rsidRPr="009F601F" w:rsidRDefault="002F0BEB" w:rsidP="002F0BEB">
            <w:pPr>
              <w:pStyle w:val="af"/>
              <w:jc w:val="right"/>
            </w:pPr>
            <w:r w:rsidRPr="009F601F">
              <w:t>326 674</w:t>
            </w:r>
          </w:p>
        </w:tc>
        <w:tc>
          <w:tcPr>
            <w:tcW w:w="426" w:type="pct"/>
            <w:noWrap/>
          </w:tcPr>
          <w:p w14:paraId="55A1FE1F" w14:textId="77777777" w:rsidR="002F0BEB" w:rsidRPr="009F601F" w:rsidRDefault="002F0BEB" w:rsidP="002F0BEB">
            <w:pPr>
              <w:pStyle w:val="af"/>
              <w:jc w:val="right"/>
            </w:pPr>
            <w:r w:rsidRPr="009F601F">
              <w:t>343 592</w:t>
            </w:r>
          </w:p>
        </w:tc>
        <w:tc>
          <w:tcPr>
            <w:tcW w:w="426" w:type="pct"/>
            <w:noWrap/>
          </w:tcPr>
          <w:p w14:paraId="429ECCD2" w14:textId="77777777" w:rsidR="002F0BEB" w:rsidRPr="009F601F" w:rsidRDefault="002F0BEB" w:rsidP="002F0BEB">
            <w:pPr>
              <w:pStyle w:val="af"/>
              <w:jc w:val="right"/>
            </w:pPr>
            <w:r w:rsidRPr="009F601F">
              <w:t>369 538</w:t>
            </w:r>
          </w:p>
        </w:tc>
      </w:tr>
      <w:tr w:rsidR="009F601F" w:rsidRPr="009F601F" w14:paraId="47F2A022" w14:textId="77777777" w:rsidTr="002F0BEB">
        <w:trPr>
          <w:trHeight w:val="204"/>
        </w:trPr>
        <w:tc>
          <w:tcPr>
            <w:tcW w:w="259" w:type="pct"/>
            <w:noWrap/>
            <w:hideMark/>
          </w:tcPr>
          <w:p w14:paraId="4ABC1B07" w14:textId="77777777" w:rsidR="002F0BEB" w:rsidRPr="009F601F" w:rsidRDefault="002F0BEB" w:rsidP="002F0BEB">
            <w:pPr>
              <w:pStyle w:val="af"/>
            </w:pPr>
            <w:r w:rsidRPr="009F601F">
              <w:t>5.7.</w:t>
            </w:r>
          </w:p>
        </w:tc>
        <w:tc>
          <w:tcPr>
            <w:tcW w:w="2197" w:type="pct"/>
            <w:noWrap/>
            <w:hideMark/>
          </w:tcPr>
          <w:p w14:paraId="2D65A9FF" w14:textId="77777777" w:rsidR="002F0BEB" w:rsidRPr="009F601F" w:rsidRDefault="002F0BEB" w:rsidP="002F0BEB">
            <w:pPr>
              <w:pStyle w:val="af"/>
              <w:jc w:val="left"/>
            </w:pPr>
            <w:r w:rsidRPr="009F601F">
              <w:t>Чистая прибыль за вычетом спецнадбавки к использованию</w:t>
            </w:r>
          </w:p>
        </w:tc>
        <w:tc>
          <w:tcPr>
            <w:tcW w:w="414" w:type="pct"/>
            <w:noWrap/>
            <w:hideMark/>
          </w:tcPr>
          <w:p w14:paraId="303755EF" w14:textId="77777777" w:rsidR="002F0BEB" w:rsidRPr="009F601F" w:rsidRDefault="002F0BEB" w:rsidP="002F0BEB">
            <w:pPr>
              <w:pStyle w:val="af"/>
            </w:pPr>
            <w:r w:rsidRPr="009F601F">
              <w:t>тыс. руб.</w:t>
            </w:r>
          </w:p>
        </w:tc>
        <w:tc>
          <w:tcPr>
            <w:tcW w:w="426" w:type="pct"/>
          </w:tcPr>
          <w:p w14:paraId="55E87170" w14:textId="77777777" w:rsidR="002F0BEB" w:rsidRPr="009F601F" w:rsidRDefault="002F0BEB" w:rsidP="002F0BEB">
            <w:pPr>
              <w:pStyle w:val="af"/>
              <w:jc w:val="right"/>
            </w:pPr>
            <w:r w:rsidRPr="009F601F">
              <w:t>28 723</w:t>
            </w:r>
          </w:p>
        </w:tc>
        <w:tc>
          <w:tcPr>
            <w:tcW w:w="426" w:type="pct"/>
            <w:noWrap/>
          </w:tcPr>
          <w:p w14:paraId="5154B7B1" w14:textId="77777777" w:rsidR="002F0BEB" w:rsidRPr="009F601F" w:rsidRDefault="002F0BEB" w:rsidP="002F0BEB">
            <w:pPr>
              <w:pStyle w:val="af"/>
              <w:jc w:val="right"/>
            </w:pPr>
            <w:r w:rsidRPr="009F601F">
              <w:t>15 225</w:t>
            </w:r>
          </w:p>
        </w:tc>
        <w:tc>
          <w:tcPr>
            <w:tcW w:w="426" w:type="pct"/>
            <w:noWrap/>
          </w:tcPr>
          <w:p w14:paraId="3A17F19E" w14:textId="77777777" w:rsidR="002F0BEB" w:rsidRPr="009F601F" w:rsidRDefault="002F0BEB" w:rsidP="002F0BEB">
            <w:pPr>
              <w:pStyle w:val="af"/>
              <w:jc w:val="right"/>
            </w:pPr>
            <w:r w:rsidRPr="009F601F">
              <w:t>46 806</w:t>
            </w:r>
          </w:p>
        </w:tc>
        <w:tc>
          <w:tcPr>
            <w:tcW w:w="426" w:type="pct"/>
            <w:noWrap/>
          </w:tcPr>
          <w:p w14:paraId="439D1EF4" w14:textId="77777777" w:rsidR="002F0BEB" w:rsidRPr="009F601F" w:rsidRDefault="002F0BEB" w:rsidP="002F0BEB">
            <w:pPr>
              <w:pStyle w:val="af"/>
              <w:jc w:val="right"/>
            </w:pPr>
            <w:r w:rsidRPr="009F601F">
              <w:t>43 600</w:t>
            </w:r>
          </w:p>
        </w:tc>
        <w:tc>
          <w:tcPr>
            <w:tcW w:w="426" w:type="pct"/>
            <w:noWrap/>
          </w:tcPr>
          <w:p w14:paraId="7DB94756" w14:textId="77777777" w:rsidR="002F0BEB" w:rsidRPr="009F601F" w:rsidRDefault="002F0BEB" w:rsidP="002F0BEB">
            <w:pPr>
              <w:pStyle w:val="af"/>
              <w:jc w:val="right"/>
            </w:pPr>
            <w:r w:rsidRPr="009F601F">
              <w:t>66 270</w:t>
            </w:r>
          </w:p>
        </w:tc>
      </w:tr>
      <w:tr w:rsidR="009F601F" w:rsidRPr="009F601F" w14:paraId="55D5CA77" w14:textId="77777777" w:rsidTr="002F0BEB">
        <w:trPr>
          <w:trHeight w:val="204"/>
        </w:trPr>
        <w:tc>
          <w:tcPr>
            <w:tcW w:w="259" w:type="pct"/>
            <w:noWrap/>
            <w:hideMark/>
          </w:tcPr>
          <w:p w14:paraId="41F615CA" w14:textId="77777777" w:rsidR="002F0BEB" w:rsidRPr="009F601F" w:rsidRDefault="002F0BEB" w:rsidP="002F0BEB">
            <w:pPr>
              <w:pStyle w:val="af"/>
            </w:pPr>
            <w:r w:rsidRPr="009F601F">
              <w:t>5.8.</w:t>
            </w:r>
          </w:p>
        </w:tc>
        <w:tc>
          <w:tcPr>
            <w:tcW w:w="2197" w:type="pct"/>
            <w:noWrap/>
            <w:hideMark/>
          </w:tcPr>
          <w:p w14:paraId="18AEAD45" w14:textId="77777777" w:rsidR="002F0BEB" w:rsidRPr="009F601F" w:rsidRDefault="002F0BEB" w:rsidP="002F0BEB">
            <w:pPr>
              <w:pStyle w:val="af"/>
              <w:jc w:val="left"/>
            </w:pPr>
            <w:r w:rsidRPr="009F601F">
              <w:t>Рентабельность по чистой прибыли</w:t>
            </w:r>
          </w:p>
        </w:tc>
        <w:tc>
          <w:tcPr>
            <w:tcW w:w="414" w:type="pct"/>
            <w:noWrap/>
            <w:hideMark/>
          </w:tcPr>
          <w:p w14:paraId="0039DD1A" w14:textId="77777777" w:rsidR="002F0BEB" w:rsidRPr="009F601F" w:rsidRDefault="002F0BEB" w:rsidP="002F0BEB">
            <w:pPr>
              <w:pStyle w:val="af"/>
            </w:pPr>
            <w:r w:rsidRPr="009F601F">
              <w:t>%</w:t>
            </w:r>
          </w:p>
        </w:tc>
        <w:tc>
          <w:tcPr>
            <w:tcW w:w="426" w:type="pct"/>
          </w:tcPr>
          <w:p w14:paraId="46E3E84A" w14:textId="77777777" w:rsidR="002F0BEB" w:rsidRPr="009F601F" w:rsidRDefault="002F0BEB" w:rsidP="002F0BEB">
            <w:pPr>
              <w:pStyle w:val="af"/>
              <w:jc w:val="right"/>
            </w:pPr>
            <w:r w:rsidRPr="009F601F">
              <w:t>10</w:t>
            </w:r>
          </w:p>
        </w:tc>
        <w:tc>
          <w:tcPr>
            <w:tcW w:w="426" w:type="pct"/>
            <w:noWrap/>
          </w:tcPr>
          <w:p w14:paraId="3053416B" w14:textId="77777777" w:rsidR="002F0BEB" w:rsidRPr="009F601F" w:rsidRDefault="002F0BEB" w:rsidP="002F0BEB">
            <w:pPr>
              <w:pStyle w:val="af"/>
              <w:jc w:val="right"/>
            </w:pPr>
            <w:r w:rsidRPr="009F601F">
              <w:t>10</w:t>
            </w:r>
          </w:p>
        </w:tc>
        <w:tc>
          <w:tcPr>
            <w:tcW w:w="426" w:type="pct"/>
            <w:noWrap/>
          </w:tcPr>
          <w:p w14:paraId="05016244" w14:textId="77777777" w:rsidR="002F0BEB" w:rsidRPr="009F601F" w:rsidRDefault="002F0BEB" w:rsidP="002F0BEB">
            <w:pPr>
              <w:pStyle w:val="af"/>
              <w:jc w:val="right"/>
            </w:pPr>
            <w:r w:rsidRPr="009F601F">
              <w:t>11</w:t>
            </w:r>
          </w:p>
        </w:tc>
        <w:tc>
          <w:tcPr>
            <w:tcW w:w="426" w:type="pct"/>
            <w:noWrap/>
          </w:tcPr>
          <w:p w14:paraId="21238D9E" w14:textId="77777777" w:rsidR="002F0BEB" w:rsidRPr="009F601F" w:rsidRDefault="002F0BEB" w:rsidP="002F0BEB">
            <w:pPr>
              <w:pStyle w:val="af"/>
              <w:jc w:val="right"/>
            </w:pPr>
            <w:r w:rsidRPr="009F601F">
              <w:t>11</w:t>
            </w:r>
          </w:p>
        </w:tc>
        <w:tc>
          <w:tcPr>
            <w:tcW w:w="426" w:type="pct"/>
            <w:noWrap/>
          </w:tcPr>
          <w:p w14:paraId="6BFCA1BD" w14:textId="77777777" w:rsidR="002F0BEB" w:rsidRPr="009F601F" w:rsidRDefault="002F0BEB" w:rsidP="002F0BEB">
            <w:pPr>
              <w:pStyle w:val="af"/>
              <w:jc w:val="right"/>
            </w:pPr>
            <w:r w:rsidRPr="009F601F">
              <w:t>12</w:t>
            </w:r>
          </w:p>
        </w:tc>
      </w:tr>
      <w:tr w:rsidR="009F601F" w:rsidRPr="009F601F" w14:paraId="3DB5CE35" w14:textId="77777777" w:rsidTr="002F0BEB">
        <w:trPr>
          <w:trHeight w:val="204"/>
        </w:trPr>
        <w:tc>
          <w:tcPr>
            <w:tcW w:w="259" w:type="pct"/>
            <w:noWrap/>
            <w:hideMark/>
          </w:tcPr>
          <w:p w14:paraId="05C52C59" w14:textId="77777777" w:rsidR="002F0BEB" w:rsidRPr="009F601F" w:rsidRDefault="002F0BEB" w:rsidP="002F0BEB">
            <w:pPr>
              <w:pStyle w:val="af"/>
              <w:rPr>
                <w:b/>
              </w:rPr>
            </w:pPr>
            <w:r w:rsidRPr="009F601F">
              <w:rPr>
                <w:b/>
              </w:rPr>
              <w:t>6.</w:t>
            </w:r>
          </w:p>
        </w:tc>
        <w:tc>
          <w:tcPr>
            <w:tcW w:w="4741" w:type="pct"/>
            <w:gridSpan w:val="7"/>
          </w:tcPr>
          <w:p w14:paraId="78430222" w14:textId="77777777" w:rsidR="002F0BEB" w:rsidRPr="009F601F" w:rsidRDefault="002F0BEB" w:rsidP="002F0BEB">
            <w:pPr>
              <w:pStyle w:val="af"/>
              <w:jc w:val="left"/>
              <w:rPr>
                <w:b/>
              </w:rPr>
            </w:pPr>
            <w:r w:rsidRPr="009F601F">
              <w:rPr>
                <w:b/>
              </w:rPr>
              <w:t>Капитальные вложения</w:t>
            </w:r>
          </w:p>
        </w:tc>
      </w:tr>
      <w:tr w:rsidR="009F601F" w:rsidRPr="009F601F" w14:paraId="2B5819E2" w14:textId="77777777" w:rsidTr="002F0BEB">
        <w:trPr>
          <w:trHeight w:val="204"/>
        </w:trPr>
        <w:tc>
          <w:tcPr>
            <w:tcW w:w="259" w:type="pct"/>
            <w:noWrap/>
          </w:tcPr>
          <w:p w14:paraId="02B4AAD6" w14:textId="77777777" w:rsidR="002F0BEB" w:rsidRPr="009F601F" w:rsidRDefault="002F0BEB" w:rsidP="002F0BEB">
            <w:pPr>
              <w:pStyle w:val="af"/>
            </w:pPr>
            <w:r w:rsidRPr="009F601F">
              <w:t>6.1.</w:t>
            </w:r>
          </w:p>
        </w:tc>
        <w:tc>
          <w:tcPr>
            <w:tcW w:w="2197" w:type="pct"/>
            <w:noWrap/>
          </w:tcPr>
          <w:p w14:paraId="680A9693" w14:textId="77777777" w:rsidR="002F0BEB" w:rsidRPr="009F601F" w:rsidRDefault="002F0BEB" w:rsidP="002F0BEB">
            <w:pPr>
              <w:pStyle w:val="af"/>
              <w:jc w:val="left"/>
            </w:pPr>
            <w:r w:rsidRPr="009F601F">
              <w:t>Машины и оборудование</w:t>
            </w:r>
          </w:p>
        </w:tc>
        <w:tc>
          <w:tcPr>
            <w:tcW w:w="414" w:type="pct"/>
            <w:noWrap/>
          </w:tcPr>
          <w:p w14:paraId="793F8681" w14:textId="77777777" w:rsidR="002F0BEB" w:rsidRPr="009F601F" w:rsidRDefault="002F0BEB" w:rsidP="002F0BEB">
            <w:pPr>
              <w:pStyle w:val="af"/>
            </w:pPr>
            <w:r w:rsidRPr="009F601F">
              <w:t>тыс. руб.</w:t>
            </w:r>
          </w:p>
        </w:tc>
        <w:tc>
          <w:tcPr>
            <w:tcW w:w="426" w:type="pct"/>
          </w:tcPr>
          <w:p w14:paraId="1517F26F" w14:textId="77777777" w:rsidR="002F0BEB" w:rsidRPr="009F601F" w:rsidRDefault="002F0BEB" w:rsidP="002F0BEB">
            <w:pPr>
              <w:pStyle w:val="af"/>
              <w:jc w:val="right"/>
            </w:pPr>
            <w:r w:rsidRPr="009F601F">
              <w:t>н/д</w:t>
            </w:r>
          </w:p>
        </w:tc>
        <w:tc>
          <w:tcPr>
            <w:tcW w:w="426" w:type="pct"/>
            <w:noWrap/>
          </w:tcPr>
          <w:p w14:paraId="52BC51A2" w14:textId="77777777" w:rsidR="002F0BEB" w:rsidRPr="009F601F" w:rsidRDefault="002F0BEB" w:rsidP="002F0BEB">
            <w:pPr>
              <w:pStyle w:val="af"/>
              <w:jc w:val="right"/>
            </w:pPr>
            <w:r w:rsidRPr="009F601F">
              <w:t>53 154,86</w:t>
            </w:r>
          </w:p>
        </w:tc>
        <w:tc>
          <w:tcPr>
            <w:tcW w:w="426" w:type="pct"/>
            <w:noWrap/>
          </w:tcPr>
          <w:p w14:paraId="1D948E5E" w14:textId="77777777" w:rsidR="002F0BEB" w:rsidRPr="009F601F" w:rsidRDefault="002F0BEB" w:rsidP="002F0BEB">
            <w:pPr>
              <w:pStyle w:val="af"/>
              <w:jc w:val="right"/>
            </w:pPr>
            <w:r w:rsidRPr="009F601F">
              <w:t>49 752,45</w:t>
            </w:r>
          </w:p>
        </w:tc>
        <w:tc>
          <w:tcPr>
            <w:tcW w:w="426" w:type="pct"/>
            <w:noWrap/>
          </w:tcPr>
          <w:p w14:paraId="67266FCE" w14:textId="77777777" w:rsidR="002F0BEB" w:rsidRPr="009F601F" w:rsidRDefault="002F0BEB" w:rsidP="002F0BEB">
            <w:pPr>
              <w:pStyle w:val="af"/>
              <w:jc w:val="right"/>
            </w:pPr>
            <w:r w:rsidRPr="009F601F">
              <w:t>35 636,87</w:t>
            </w:r>
          </w:p>
        </w:tc>
        <w:tc>
          <w:tcPr>
            <w:tcW w:w="426" w:type="pct"/>
            <w:noWrap/>
          </w:tcPr>
          <w:p w14:paraId="489C32DD" w14:textId="77777777" w:rsidR="002F0BEB" w:rsidRPr="009F601F" w:rsidRDefault="002F0BEB" w:rsidP="002F0BEB">
            <w:pPr>
              <w:pStyle w:val="af"/>
              <w:jc w:val="right"/>
            </w:pPr>
            <w:r w:rsidRPr="009F601F">
              <w:t>32 924,60</w:t>
            </w:r>
          </w:p>
        </w:tc>
      </w:tr>
      <w:tr w:rsidR="009F601F" w:rsidRPr="009F601F" w14:paraId="71B9325C" w14:textId="77777777" w:rsidTr="002F0BEB">
        <w:trPr>
          <w:trHeight w:val="204"/>
        </w:trPr>
        <w:tc>
          <w:tcPr>
            <w:tcW w:w="259" w:type="pct"/>
            <w:noWrap/>
          </w:tcPr>
          <w:p w14:paraId="6DE5C585" w14:textId="77777777" w:rsidR="002F0BEB" w:rsidRPr="009F601F" w:rsidRDefault="002F0BEB" w:rsidP="002F0BEB">
            <w:pPr>
              <w:pStyle w:val="af"/>
            </w:pPr>
            <w:r w:rsidRPr="009F601F">
              <w:t>6.2.</w:t>
            </w:r>
          </w:p>
        </w:tc>
        <w:tc>
          <w:tcPr>
            <w:tcW w:w="2197" w:type="pct"/>
            <w:noWrap/>
          </w:tcPr>
          <w:p w14:paraId="22D77807" w14:textId="77777777" w:rsidR="002F0BEB" w:rsidRPr="009F601F" w:rsidRDefault="002F0BEB" w:rsidP="002F0BEB">
            <w:pPr>
              <w:pStyle w:val="af"/>
              <w:jc w:val="left"/>
            </w:pPr>
            <w:r w:rsidRPr="009F601F">
              <w:t>ПИР</w:t>
            </w:r>
          </w:p>
        </w:tc>
        <w:tc>
          <w:tcPr>
            <w:tcW w:w="414" w:type="pct"/>
            <w:noWrap/>
          </w:tcPr>
          <w:p w14:paraId="3F246FFF" w14:textId="77777777" w:rsidR="002F0BEB" w:rsidRPr="009F601F" w:rsidRDefault="002F0BEB" w:rsidP="002F0BEB">
            <w:pPr>
              <w:pStyle w:val="af"/>
            </w:pPr>
            <w:r w:rsidRPr="009F601F">
              <w:t>тыс. руб.</w:t>
            </w:r>
          </w:p>
        </w:tc>
        <w:tc>
          <w:tcPr>
            <w:tcW w:w="426" w:type="pct"/>
          </w:tcPr>
          <w:p w14:paraId="73E9601A" w14:textId="77777777" w:rsidR="002F0BEB" w:rsidRPr="009F601F" w:rsidRDefault="002F0BEB" w:rsidP="002F0BEB">
            <w:pPr>
              <w:pStyle w:val="af"/>
              <w:jc w:val="right"/>
            </w:pPr>
            <w:r w:rsidRPr="009F601F">
              <w:t>н/д</w:t>
            </w:r>
          </w:p>
        </w:tc>
        <w:tc>
          <w:tcPr>
            <w:tcW w:w="426" w:type="pct"/>
            <w:noWrap/>
          </w:tcPr>
          <w:p w14:paraId="5B18B6CF" w14:textId="77777777" w:rsidR="002F0BEB" w:rsidRPr="009F601F" w:rsidRDefault="002F0BEB" w:rsidP="002F0BEB">
            <w:pPr>
              <w:pStyle w:val="af"/>
              <w:jc w:val="right"/>
            </w:pPr>
            <w:r w:rsidRPr="009F601F">
              <w:t>110 125,98</w:t>
            </w:r>
          </w:p>
        </w:tc>
        <w:tc>
          <w:tcPr>
            <w:tcW w:w="426" w:type="pct"/>
            <w:noWrap/>
          </w:tcPr>
          <w:p w14:paraId="5E2A1CA8" w14:textId="77777777" w:rsidR="002F0BEB" w:rsidRPr="009F601F" w:rsidRDefault="002F0BEB" w:rsidP="002F0BEB">
            <w:pPr>
              <w:pStyle w:val="af"/>
              <w:jc w:val="right"/>
            </w:pPr>
            <w:r w:rsidRPr="009F601F">
              <w:t>59 926,20</w:t>
            </w:r>
          </w:p>
        </w:tc>
        <w:tc>
          <w:tcPr>
            <w:tcW w:w="426" w:type="pct"/>
            <w:noWrap/>
          </w:tcPr>
          <w:p w14:paraId="109A43BB" w14:textId="77777777" w:rsidR="002F0BEB" w:rsidRPr="009F601F" w:rsidRDefault="002F0BEB" w:rsidP="002F0BEB">
            <w:pPr>
              <w:pStyle w:val="af"/>
              <w:jc w:val="right"/>
            </w:pPr>
            <w:r w:rsidRPr="009F601F">
              <w:t>128 578,12</w:t>
            </w:r>
          </w:p>
        </w:tc>
        <w:tc>
          <w:tcPr>
            <w:tcW w:w="426" w:type="pct"/>
            <w:noWrap/>
          </w:tcPr>
          <w:p w14:paraId="09252997" w14:textId="77777777" w:rsidR="002F0BEB" w:rsidRPr="009F601F" w:rsidRDefault="002F0BEB" w:rsidP="002F0BEB">
            <w:pPr>
              <w:pStyle w:val="af"/>
              <w:jc w:val="right"/>
            </w:pPr>
            <w:r w:rsidRPr="009F601F">
              <w:t>78 858,71</w:t>
            </w:r>
          </w:p>
        </w:tc>
      </w:tr>
      <w:tr w:rsidR="009F601F" w:rsidRPr="009F601F" w14:paraId="457D99C8" w14:textId="77777777" w:rsidTr="002F0BEB">
        <w:trPr>
          <w:trHeight w:val="204"/>
        </w:trPr>
        <w:tc>
          <w:tcPr>
            <w:tcW w:w="259" w:type="pct"/>
            <w:noWrap/>
          </w:tcPr>
          <w:p w14:paraId="68CDEF93" w14:textId="77777777" w:rsidR="002F0BEB" w:rsidRPr="009F601F" w:rsidRDefault="002F0BEB" w:rsidP="002F0BEB">
            <w:pPr>
              <w:pStyle w:val="af"/>
            </w:pPr>
            <w:r w:rsidRPr="009F601F">
              <w:t>6.3.</w:t>
            </w:r>
          </w:p>
        </w:tc>
        <w:tc>
          <w:tcPr>
            <w:tcW w:w="2197" w:type="pct"/>
            <w:noWrap/>
          </w:tcPr>
          <w:p w14:paraId="3F6CD9DB" w14:textId="77777777" w:rsidR="002F0BEB" w:rsidRPr="009F601F" w:rsidRDefault="002F0BEB" w:rsidP="002F0BEB">
            <w:pPr>
              <w:pStyle w:val="af"/>
              <w:jc w:val="left"/>
            </w:pPr>
            <w:r w:rsidRPr="009F601F">
              <w:t>Новое строительство</w:t>
            </w:r>
          </w:p>
        </w:tc>
        <w:tc>
          <w:tcPr>
            <w:tcW w:w="414" w:type="pct"/>
            <w:noWrap/>
          </w:tcPr>
          <w:p w14:paraId="4DEE7F46" w14:textId="77777777" w:rsidR="002F0BEB" w:rsidRPr="009F601F" w:rsidRDefault="002F0BEB" w:rsidP="002F0BEB">
            <w:pPr>
              <w:pStyle w:val="af"/>
            </w:pPr>
            <w:r w:rsidRPr="009F601F">
              <w:t>тыс. руб.</w:t>
            </w:r>
          </w:p>
        </w:tc>
        <w:tc>
          <w:tcPr>
            <w:tcW w:w="426" w:type="pct"/>
          </w:tcPr>
          <w:p w14:paraId="51957CAA" w14:textId="77777777" w:rsidR="002F0BEB" w:rsidRPr="009F601F" w:rsidRDefault="002F0BEB" w:rsidP="002F0BEB">
            <w:pPr>
              <w:pStyle w:val="af"/>
              <w:jc w:val="right"/>
            </w:pPr>
            <w:r w:rsidRPr="009F601F">
              <w:t>н/д</w:t>
            </w:r>
          </w:p>
        </w:tc>
        <w:tc>
          <w:tcPr>
            <w:tcW w:w="426" w:type="pct"/>
            <w:noWrap/>
          </w:tcPr>
          <w:p w14:paraId="6EDC7699" w14:textId="77777777" w:rsidR="002F0BEB" w:rsidRPr="009F601F" w:rsidRDefault="002F0BEB" w:rsidP="002F0BEB">
            <w:pPr>
              <w:pStyle w:val="af"/>
              <w:jc w:val="right"/>
            </w:pPr>
            <w:r w:rsidRPr="009F601F">
              <w:t>285 127,70</w:t>
            </w:r>
          </w:p>
        </w:tc>
        <w:tc>
          <w:tcPr>
            <w:tcW w:w="426" w:type="pct"/>
            <w:noWrap/>
          </w:tcPr>
          <w:p w14:paraId="1ABEBA8E" w14:textId="77777777" w:rsidR="002F0BEB" w:rsidRPr="009F601F" w:rsidRDefault="002F0BEB" w:rsidP="002F0BEB">
            <w:pPr>
              <w:pStyle w:val="af"/>
              <w:jc w:val="right"/>
            </w:pPr>
            <w:r w:rsidRPr="009F601F">
              <w:t>453 633,02</w:t>
            </w:r>
          </w:p>
        </w:tc>
        <w:tc>
          <w:tcPr>
            <w:tcW w:w="426" w:type="pct"/>
            <w:noWrap/>
          </w:tcPr>
          <w:p w14:paraId="22078D83" w14:textId="77777777" w:rsidR="002F0BEB" w:rsidRPr="009F601F" w:rsidRDefault="002F0BEB" w:rsidP="002F0BEB">
            <w:pPr>
              <w:pStyle w:val="af"/>
              <w:jc w:val="right"/>
            </w:pPr>
            <w:r w:rsidRPr="009F601F">
              <w:t>472 083,93</w:t>
            </w:r>
          </w:p>
        </w:tc>
        <w:tc>
          <w:tcPr>
            <w:tcW w:w="426" w:type="pct"/>
            <w:noWrap/>
          </w:tcPr>
          <w:p w14:paraId="16CCAFB6" w14:textId="77777777" w:rsidR="002F0BEB" w:rsidRPr="009F601F" w:rsidRDefault="002F0BEB" w:rsidP="002F0BEB">
            <w:pPr>
              <w:pStyle w:val="af"/>
              <w:jc w:val="right"/>
            </w:pPr>
            <w:r w:rsidRPr="009F601F">
              <w:t>474 221,79</w:t>
            </w:r>
          </w:p>
        </w:tc>
      </w:tr>
      <w:tr w:rsidR="009F601F" w:rsidRPr="009F601F" w14:paraId="1E9F8EB9" w14:textId="77777777" w:rsidTr="002F0BEB">
        <w:trPr>
          <w:trHeight w:val="204"/>
        </w:trPr>
        <w:tc>
          <w:tcPr>
            <w:tcW w:w="259" w:type="pct"/>
            <w:noWrap/>
          </w:tcPr>
          <w:p w14:paraId="7E815E20" w14:textId="77777777" w:rsidR="002F0BEB" w:rsidRPr="009F601F" w:rsidRDefault="002F0BEB" w:rsidP="002F0BEB">
            <w:pPr>
              <w:pStyle w:val="af"/>
            </w:pPr>
            <w:r w:rsidRPr="009F601F">
              <w:t>6.4.</w:t>
            </w:r>
          </w:p>
        </w:tc>
        <w:tc>
          <w:tcPr>
            <w:tcW w:w="2197" w:type="pct"/>
            <w:noWrap/>
          </w:tcPr>
          <w:p w14:paraId="4404F4F9" w14:textId="77777777" w:rsidR="002F0BEB" w:rsidRPr="009F601F" w:rsidRDefault="002F0BEB" w:rsidP="002F0BEB">
            <w:pPr>
              <w:pStyle w:val="af"/>
              <w:jc w:val="left"/>
            </w:pPr>
            <w:r w:rsidRPr="009F601F">
              <w:t>Реконструкция</w:t>
            </w:r>
          </w:p>
        </w:tc>
        <w:tc>
          <w:tcPr>
            <w:tcW w:w="414" w:type="pct"/>
            <w:noWrap/>
          </w:tcPr>
          <w:p w14:paraId="0D36DE56" w14:textId="77777777" w:rsidR="002F0BEB" w:rsidRPr="009F601F" w:rsidRDefault="002F0BEB" w:rsidP="002F0BEB">
            <w:pPr>
              <w:pStyle w:val="af"/>
            </w:pPr>
            <w:r w:rsidRPr="009F601F">
              <w:t>тыс. руб.</w:t>
            </w:r>
          </w:p>
        </w:tc>
        <w:tc>
          <w:tcPr>
            <w:tcW w:w="426" w:type="pct"/>
          </w:tcPr>
          <w:p w14:paraId="0CFC2F9C" w14:textId="77777777" w:rsidR="002F0BEB" w:rsidRPr="009F601F" w:rsidRDefault="002F0BEB" w:rsidP="002F0BEB">
            <w:pPr>
              <w:pStyle w:val="af"/>
              <w:jc w:val="right"/>
            </w:pPr>
            <w:r w:rsidRPr="009F601F">
              <w:t>н/д</w:t>
            </w:r>
          </w:p>
        </w:tc>
        <w:tc>
          <w:tcPr>
            <w:tcW w:w="426" w:type="pct"/>
            <w:noWrap/>
          </w:tcPr>
          <w:p w14:paraId="41BB2726" w14:textId="77777777" w:rsidR="002F0BEB" w:rsidRPr="009F601F" w:rsidRDefault="002F0BEB" w:rsidP="002F0BEB">
            <w:pPr>
              <w:pStyle w:val="af"/>
              <w:jc w:val="right"/>
            </w:pPr>
            <w:r w:rsidRPr="009F601F">
              <w:t>133 643,49</w:t>
            </w:r>
          </w:p>
        </w:tc>
        <w:tc>
          <w:tcPr>
            <w:tcW w:w="426" w:type="pct"/>
            <w:noWrap/>
          </w:tcPr>
          <w:p w14:paraId="43D9AE7A" w14:textId="77777777" w:rsidR="002F0BEB" w:rsidRPr="009F601F" w:rsidRDefault="002F0BEB" w:rsidP="002F0BEB">
            <w:pPr>
              <w:pStyle w:val="af"/>
              <w:jc w:val="right"/>
            </w:pPr>
            <w:r w:rsidRPr="009F601F">
              <w:t>155 022,26</w:t>
            </w:r>
          </w:p>
        </w:tc>
        <w:tc>
          <w:tcPr>
            <w:tcW w:w="426" w:type="pct"/>
            <w:noWrap/>
          </w:tcPr>
          <w:p w14:paraId="110757B7" w14:textId="77777777" w:rsidR="002F0BEB" w:rsidRPr="009F601F" w:rsidRDefault="002F0BEB" w:rsidP="002F0BEB">
            <w:pPr>
              <w:pStyle w:val="af"/>
              <w:jc w:val="right"/>
            </w:pPr>
            <w:r w:rsidRPr="009F601F">
              <w:t>178 374,28</w:t>
            </w:r>
          </w:p>
        </w:tc>
        <w:tc>
          <w:tcPr>
            <w:tcW w:w="426" w:type="pct"/>
            <w:noWrap/>
          </w:tcPr>
          <w:p w14:paraId="61BCAF57" w14:textId="77777777" w:rsidR="002F0BEB" w:rsidRPr="009F601F" w:rsidRDefault="002F0BEB" w:rsidP="002F0BEB">
            <w:pPr>
              <w:pStyle w:val="af"/>
              <w:jc w:val="right"/>
            </w:pPr>
            <w:r w:rsidRPr="009F601F">
              <w:t>137 315,36</w:t>
            </w:r>
          </w:p>
        </w:tc>
      </w:tr>
      <w:tr w:rsidR="009F601F" w:rsidRPr="009F601F" w14:paraId="00E3A461" w14:textId="77777777" w:rsidTr="002F0BEB">
        <w:trPr>
          <w:trHeight w:val="204"/>
        </w:trPr>
        <w:tc>
          <w:tcPr>
            <w:tcW w:w="259" w:type="pct"/>
            <w:noWrap/>
          </w:tcPr>
          <w:p w14:paraId="6A331B2F" w14:textId="77777777" w:rsidR="002F0BEB" w:rsidRPr="009F601F" w:rsidRDefault="002F0BEB" w:rsidP="002F0BEB">
            <w:pPr>
              <w:pStyle w:val="af"/>
            </w:pPr>
            <w:r w:rsidRPr="009F601F">
              <w:t>6.5.</w:t>
            </w:r>
          </w:p>
        </w:tc>
        <w:tc>
          <w:tcPr>
            <w:tcW w:w="2197" w:type="pct"/>
            <w:noWrap/>
          </w:tcPr>
          <w:p w14:paraId="45A6BAF5" w14:textId="77777777" w:rsidR="002F0BEB" w:rsidRPr="009F601F" w:rsidRDefault="002F0BEB" w:rsidP="002F0BEB">
            <w:pPr>
              <w:pStyle w:val="af"/>
              <w:jc w:val="left"/>
            </w:pPr>
            <w:r w:rsidRPr="009F601F">
              <w:t>Газопроводы, объекты незавершенного строительства, прочие объекты недвижимости</w:t>
            </w:r>
          </w:p>
        </w:tc>
        <w:tc>
          <w:tcPr>
            <w:tcW w:w="414" w:type="pct"/>
            <w:noWrap/>
          </w:tcPr>
          <w:p w14:paraId="285F1D86" w14:textId="77777777" w:rsidR="002F0BEB" w:rsidRPr="009F601F" w:rsidRDefault="002F0BEB" w:rsidP="002F0BEB">
            <w:pPr>
              <w:pStyle w:val="af"/>
            </w:pPr>
            <w:r w:rsidRPr="009F601F">
              <w:t>тыс. руб.</w:t>
            </w:r>
          </w:p>
        </w:tc>
        <w:tc>
          <w:tcPr>
            <w:tcW w:w="426" w:type="pct"/>
          </w:tcPr>
          <w:p w14:paraId="63FC7352" w14:textId="77777777" w:rsidR="002F0BEB" w:rsidRPr="009F601F" w:rsidRDefault="002F0BEB" w:rsidP="002F0BEB">
            <w:pPr>
              <w:pStyle w:val="af"/>
              <w:jc w:val="right"/>
            </w:pPr>
            <w:r w:rsidRPr="009F601F">
              <w:t>н/д</w:t>
            </w:r>
          </w:p>
        </w:tc>
        <w:tc>
          <w:tcPr>
            <w:tcW w:w="426" w:type="pct"/>
            <w:noWrap/>
          </w:tcPr>
          <w:p w14:paraId="66E1023A" w14:textId="77777777" w:rsidR="002F0BEB" w:rsidRPr="009F601F" w:rsidRDefault="002F0BEB" w:rsidP="002F0BEB">
            <w:pPr>
              <w:pStyle w:val="af"/>
              <w:jc w:val="right"/>
            </w:pPr>
            <w:r w:rsidRPr="009F601F">
              <w:t>6 613,29</w:t>
            </w:r>
          </w:p>
        </w:tc>
        <w:tc>
          <w:tcPr>
            <w:tcW w:w="426" w:type="pct"/>
            <w:noWrap/>
          </w:tcPr>
          <w:p w14:paraId="611F6B6C" w14:textId="77777777" w:rsidR="002F0BEB" w:rsidRPr="009F601F" w:rsidRDefault="002F0BEB" w:rsidP="002F0BEB">
            <w:pPr>
              <w:pStyle w:val="af"/>
              <w:jc w:val="right"/>
            </w:pPr>
            <w:r w:rsidRPr="009F601F">
              <w:t>12 244,86</w:t>
            </w:r>
          </w:p>
        </w:tc>
        <w:tc>
          <w:tcPr>
            <w:tcW w:w="426" w:type="pct"/>
            <w:noWrap/>
          </w:tcPr>
          <w:p w14:paraId="0D68EDD9" w14:textId="77777777" w:rsidR="002F0BEB" w:rsidRPr="009F601F" w:rsidRDefault="002F0BEB" w:rsidP="002F0BEB">
            <w:pPr>
              <w:pStyle w:val="af"/>
              <w:jc w:val="right"/>
            </w:pPr>
            <w:r w:rsidRPr="009F601F">
              <w:t>1 829,00</w:t>
            </w:r>
          </w:p>
        </w:tc>
        <w:tc>
          <w:tcPr>
            <w:tcW w:w="426" w:type="pct"/>
            <w:noWrap/>
          </w:tcPr>
          <w:p w14:paraId="0D79489F" w14:textId="77777777" w:rsidR="002F0BEB" w:rsidRPr="009F601F" w:rsidRDefault="002F0BEB" w:rsidP="002F0BEB">
            <w:pPr>
              <w:pStyle w:val="af"/>
              <w:jc w:val="right"/>
            </w:pPr>
            <w:r w:rsidRPr="009F601F">
              <w:t>0,00</w:t>
            </w:r>
          </w:p>
        </w:tc>
      </w:tr>
      <w:tr w:rsidR="009F601F" w:rsidRPr="009F601F" w14:paraId="1E36C491" w14:textId="77777777" w:rsidTr="002F0BEB">
        <w:trPr>
          <w:trHeight w:val="204"/>
        </w:trPr>
        <w:tc>
          <w:tcPr>
            <w:tcW w:w="259" w:type="pct"/>
            <w:noWrap/>
          </w:tcPr>
          <w:p w14:paraId="3825BB96" w14:textId="77777777" w:rsidR="002F0BEB" w:rsidRPr="009F601F" w:rsidRDefault="002F0BEB" w:rsidP="002F0BEB">
            <w:pPr>
              <w:pStyle w:val="af"/>
            </w:pPr>
            <w:r w:rsidRPr="009F601F">
              <w:t>6.6.</w:t>
            </w:r>
          </w:p>
        </w:tc>
        <w:tc>
          <w:tcPr>
            <w:tcW w:w="2197" w:type="pct"/>
            <w:noWrap/>
          </w:tcPr>
          <w:p w14:paraId="1A9A32A0" w14:textId="77777777" w:rsidR="002F0BEB" w:rsidRPr="009F601F" w:rsidRDefault="002F0BEB" w:rsidP="002F0BEB">
            <w:pPr>
              <w:pStyle w:val="af"/>
              <w:jc w:val="left"/>
            </w:pPr>
            <w:r w:rsidRPr="009F601F">
              <w:t>Нематериальные активы</w:t>
            </w:r>
          </w:p>
        </w:tc>
        <w:tc>
          <w:tcPr>
            <w:tcW w:w="414" w:type="pct"/>
            <w:noWrap/>
          </w:tcPr>
          <w:p w14:paraId="2894EDDB" w14:textId="77777777" w:rsidR="002F0BEB" w:rsidRPr="009F601F" w:rsidRDefault="002F0BEB" w:rsidP="002F0BEB">
            <w:pPr>
              <w:pStyle w:val="af"/>
            </w:pPr>
            <w:r w:rsidRPr="009F601F">
              <w:t>тыс. руб.</w:t>
            </w:r>
          </w:p>
        </w:tc>
        <w:tc>
          <w:tcPr>
            <w:tcW w:w="426" w:type="pct"/>
          </w:tcPr>
          <w:p w14:paraId="7475BA34" w14:textId="77777777" w:rsidR="002F0BEB" w:rsidRPr="009F601F" w:rsidRDefault="002F0BEB" w:rsidP="002F0BEB">
            <w:pPr>
              <w:pStyle w:val="af"/>
              <w:jc w:val="right"/>
            </w:pPr>
            <w:r w:rsidRPr="009F601F">
              <w:t>н/д</w:t>
            </w:r>
          </w:p>
        </w:tc>
        <w:tc>
          <w:tcPr>
            <w:tcW w:w="426" w:type="pct"/>
            <w:noWrap/>
          </w:tcPr>
          <w:p w14:paraId="63756050" w14:textId="77777777" w:rsidR="002F0BEB" w:rsidRPr="009F601F" w:rsidRDefault="002F0BEB" w:rsidP="002F0BEB">
            <w:pPr>
              <w:pStyle w:val="af"/>
              <w:jc w:val="right"/>
            </w:pPr>
            <w:r w:rsidRPr="009F601F">
              <w:t>0,00</w:t>
            </w:r>
          </w:p>
        </w:tc>
        <w:tc>
          <w:tcPr>
            <w:tcW w:w="426" w:type="pct"/>
            <w:noWrap/>
          </w:tcPr>
          <w:p w14:paraId="28FCCDFB" w14:textId="77777777" w:rsidR="002F0BEB" w:rsidRPr="009F601F" w:rsidRDefault="002F0BEB" w:rsidP="002F0BEB">
            <w:pPr>
              <w:pStyle w:val="af"/>
              <w:jc w:val="right"/>
            </w:pPr>
            <w:r w:rsidRPr="009F601F">
              <w:t>0,00</w:t>
            </w:r>
          </w:p>
        </w:tc>
        <w:tc>
          <w:tcPr>
            <w:tcW w:w="426" w:type="pct"/>
            <w:noWrap/>
          </w:tcPr>
          <w:p w14:paraId="0576E5C3" w14:textId="77777777" w:rsidR="002F0BEB" w:rsidRPr="009F601F" w:rsidRDefault="002F0BEB" w:rsidP="002F0BEB">
            <w:pPr>
              <w:pStyle w:val="af"/>
              <w:jc w:val="right"/>
            </w:pPr>
            <w:r w:rsidRPr="009F601F">
              <w:t>423,73</w:t>
            </w:r>
          </w:p>
        </w:tc>
        <w:tc>
          <w:tcPr>
            <w:tcW w:w="426" w:type="pct"/>
            <w:noWrap/>
          </w:tcPr>
          <w:p w14:paraId="3D591992" w14:textId="77777777" w:rsidR="002F0BEB" w:rsidRPr="009F601F" w:rsidRDefault="002F0BEB" w:rsidP="002F0BEB">
            <w:pPr>
              <w:pStyle w:val="af"/>
              <w:jc w:val="right"/>
            </w:pPr>
            <w:r w:rsidRPr="009F601F">
              <w:t>423,73</w:t>
            </w:r>
          </w:p>
        </w:tc>
      </w:tr>
      <w:tr w:rsidR="009F601F" w:rsidRPr="009F601F" w14:paraId="0C7B14BD" w14:textId="77777777" w:rsidTr="002F0BEB">
        <w:trPr>
          <w:trHeight w:val="204"/>
        </w:trPr>
        <w:tc>
          <w:tcPr>
            <w:tcW w:w="259" w:type="pct"/>
            <w:noWrap/>
          </w:tcPr>
          <w:p w14:paraId="361FAFF0" w14:textId="77777777" w:rsidR="002F0BEB" w:rsidRPr="009F601F" w:rsidRDefault="002F0BEB" w:rsidP="002F0BEB">
            <w:pPr>
              <w:pStyle w:val="af"/>
            </w:pPr>
            <w:r w:rsidRPr="009F601F">
              <w:t>6.7.</w:t>
            </w:r>
          </w:p>
        </w:tc>
        <w:tc>
          <w:tcPr>
            <w:tcW w:w="2197" w:type="pct"/>
            <w:noWrap/>
          </w:tcPr>
          <w:p w14:paraId="78AD6C0A" w14:textId="77777777" w:rsidR="002F0BEB" w:rsidRPr="009F601F" w:rsidRDefault="002F0BEB" w:rsidP="002F0BEB">
            <w:pPr>
              <w:pStyle w:val="af"/>
              <w:jc w:val="left"/>
            </w:pPr>
            <w:r w:rsidRPr="009F601F">
              <w:t>Итого капитальные вложения</w:t>
            </w:r>
          </w:p>
        </w:tc>
        <w:tc>
          <w:tcPr>
            <w:tcW w:w="414" w:type="pct"/>
            <w:noWrap/>
          </w:tcPr>
          <w:p w14:paraId="3016C461" w14:textId="77777777" w:rsidR="002F0BEB" w:rsidRPr="009F601F" w:rsidRDefault="002F0BEB" w:rsidP="002F0BEB">
            <w:pPr>
              <w:pStyle w:val="af"/>
            </w:pPr>
            <w:r w:rsidRPr="009F601F">
              <w:t>тыс. руб.</w:t>
            </w:r>
          </w:p>
        </w:tc>
        <w:tc>
          <w:tcPr>
            <w:tcW w:w="426" w:type="pct"/>
          </w:tcPr>
          <w:p w14:paraId="747883BE" w14:textId="77777777" w:rsidR="002F0BEB" w:rsidRPr="009F601F" w:rsidRDefault="002F0BEB" w:rsidP="002F0BEB">
            <w:pPr>
              <w:pStyle w:val="af"/>
              <w:jc w:val="right"/>
            </w:pPr>
            <w:r w:rsidRPr="009F601F">
              <w:t>н/д</w:t>
            </w:r>
          </w:p>
        </w:tc>
        <w:tc>
          <w:tcPr>
            <w:tcW w:w="426" w:type="pct"/>
            <w:noWrap/>
          </w:tcPr>
          <w:p w14:paraId="4E630D4E" w14:textId="77777777" w:rsidR="002F0BEB" w:rsidRPr="009F601F" w:rsidRDefault="002F0BEB" w:rsidP="002F0BEB">
            <w:pPr>
              <w:pStyle w:val="af"/>
              <w:jc w:val="right"/>
            </w:pPr>
            <w:r w:rsidRPr="009F601F">
              <w:t>588 665,32</w:t>
            </w:r>
          </w:p>
        </w:tc>
        <w:tc>
          <w:tcPr>
            <w:tcW w:w="426" w:type="pct"/>
            <w:noWrap/>
          </w:tcPr>
          <w:p w14:paraId="490237C9" w14:textId="77777777" w:rsidR="002F0BEB" w:rsidRPr="009F601F" w:rsidRDefault="002F0BEB" w:rsidP="002F0BEB">
            <w:pPr>
              <w:pStyle w:val="af"/>
              <w:jc w:val="right"/>
            </w:pPr>
            <w:r w:rsidRPr="009F601F">
              <w:t>730 558,79</w:t>
            </w:r>
          </w:p>
        </w:tc>
        <w:tc>
          <w:tcPr>
            <w:tcW w:w="426" w:type="pct"/>
            <w:noWrap/>
          </w:tcPr>
          <w:p w14:paraId="7522FAAD" w14:textId="77777777" w:rsidR="002F0BEB" w:rsidRPr="009F601F" w:rsidRDefault="002F0BEB" w:rsidP="002F0BEB">
            <w:pPr>
              <w:pStyle w:val="af"/>
              <w:jc w:val="right"/>
            </w:pPr>
            <w:r w:rsidRPr="009F601F">
              <w:t>816 925,92</w:t>
            </w:r>
          </w:p>
        </w:tc>
        <w:tc>
          <w:tcPr>
            <w:tcW w:w="426" w:type="pct"/>
            <w:noWrap/>
          </w:tcPr>
          <w:p w14:paraId="59F7A4D3" w14:textId="77777777" w:rsidR="002F0BEB" w:rsidRPr="009F601F" w:rsidRDefault="002F0BEB" w:rsidP="002F0BEB">
            <w:pPr>
              <w:pStyle w:val="af"/>
              <w:jc w:val="right"/>
            </w:pPr>
            <w:r w:rsidRPr="009F601F">
              <w:t>723 744,20</w:t>
            </w:r>
          </w:p>
        </w:tc>
      </w:tr>
      <w:tr w:rsidR="009F601F" w:rsidRPr="009F601F" w14:paraId="54FB605D" w14:textId="77777777" w:rsidTr="002F0BEB">
        <w:trPr>
          <w:trHeight w:val="204"/>
        </w:trPr>
        <w:tc>
          <w:tcPr>
            <w:tcW w:w="259" w:type="pct"/>
            <w:noWrap/>
            <w:hideMark/>
          </w:tcPr>
          <w:p w14:paraId="68D74138" w14:textId="77777777" w:rsidR="002F0BEB" w:rsidRPr="009F601F" w:rsidRDefault="002F0BEB" w:rsidP="002F0BEB">
            <w:pPr>
              <w:pStyle w:val="af"/>
              <w:rPr>
                <w:b/>
              </w:rPr>
            </w:pPr>
            <w:r w:rsidRPr="009F601F">
              <w:rPr>
                <w:b/>
              </w:rPr>
              <w:t>7.</w:t>
            </w:r>
          </w:p>
        </w:tc>
        <w:tc>
          <w:tcPr>
            <w:tcW w:w="4741" w:type="pct"/>
            <w:gridSpan w:val="7"/>
          </w:tcPr>
          <w:p w14:paraId="24EDE1C7" w14:textId="77777777" w:rsidR="002F0BEB" w:rsidRPr="009F601F" w:rsidRDefault="002F0BEB" w:rsidP="002F0BEB">
            <w:pPr>
              <w:pStyle w:val="af"/>
              <w:jc w:val="left"/>
              <w:rPr>
                <w:b/>
              </w:rPr>
            </w:pPr>
            <w:r w:rsidRPr="009F601F">
              <w:rPr>
                <w:b/>
              </w:rPr>
              <w:t>Распределение и использование прибыли</w:t>
            </w:r>
          </w:p>
        </w:tc>
      </w:tr>
      <w:tr w:rsidR="009F601F" w:rsidRPr="009F601F" w14:paraId="2C450211" w14:textId="77777777" w:rsidTr="002F0BEB">
        <w:trPr>
          <w:trHeight w:val="204"/>
        </w:trPr>
        <w:tc>
          <w:tcPr>
            <w:tcW w:w="259" w:type="pct"/>
            <w:noWrap/>
            <w:hideMark/>
          </w:tcPr>
          <w:p w14:paraId="4AACBE27" w14:textId="77777777" w:rsidR="002F0BEB" w:rsidRPr="009F601F" w:rsidRDefault="002F0BEB" w:rsidP="002F0BEB">
            <w:pPr>
              <w:pStyle w:val="af"/>
            </w:pPr>
            <w:r w:rsidRPr="009F601F">
              <w:t>7.1.</w:t>
            </w:r>
          </w:p>
        </w:tc>
        <w:tc>
          <w:tcPr>
            <w:tcW w:w="2197" w:type="pct"/>
            <w:noWrap/>
            <w:hideMark/>
          </w:tcPr>
          <w:p w14:paraId="6007CD5C" w14:textId="77777777" w:rsidR="002F0BEB" w:rsidRPr="009F601F" w:rsidRDefault="002F0BEB" w:rsidP="002F0BEB">
            <w:pPr>
              <w:pStyle w:val="af"/>
              <w:jc w:val="left"/>
            </w:pPr>
            <w:r w:rsidRPr="009F601F">
              <w:t>На финансовое обеспечение производственного развития организации</w:t>
            </w:r>
          </w:p>
          <w:p w14:paraId="265E318B" w14:textId="77777777" w:rsidR="002F0BEB" w:rsidRPr="009F601F" w:rsidRDefault="002F0BEB" w:rsidP="002F0BEB">
            <w:pPr>
              <w:pStyle w:val="af"/>
              <w:jc w:val="left"/>
            </w:pPr>
            <w:r w:rsidRPr="009F601F">
              <w:t>и иных аналогичных мероприятий</w:t>
            </w:r>
          </w:p>
        </w:tc>
        <w:tc>
          <w:tcPr>
            <w:tcW w:w="414" w:type="pct"/>
            <w:noWrap/>
            <w:hideMark/>
          </w:tcPr>
          <w:p w14:paraId="069F6349" w14:textId="77777777" w:rsidR="002F0BEB" w:rsidRPr="009F601F" w:rsidRDefault="002F0BEB" w:rsidP="002F0BEB">
            <w:pPr>
              <w:pStyle w:val="af"/>
            </w:pPr>
            <w:r w:rsidRPr="009F601F">
              <w:t>тыс. руб.</w:t>
            </w:r>
          </w:p>
        </w:tc>
        <w:tc>
          <w:tcPr>
            <w:tcW w:w="426" w:type="pct"/>
          </w:tcPr>
          <w:p w14:paraId="2BB0AD6E" w14:textId="77777777" w:rsidR="002F0BEB" w:rsidRPr="009F601F" w:rsidRDefault="002F0BEB" w:rsidP="002F0BEB">
            <w:pPr>
              <w:pStyle w:val="af"/>
              <w:jc w:val="right"/>
            </w:pPr>
            <w:r w:rsidRPr="009F601F">
              <w:t>н/д</w:t>
            </w:r>
          </w:p>
        </w:tc>
        <w:tc>
          <w:tcPr>
            <w:tcW w:w="426" w:type="pct"/>
            <w:noWrap/>
          </w:tcPr>
          <w:p w14:paraId="33FA1A7F" w14:textId="77777777" w:rsidR="002F0BEB" w:rsidRPr="009F601F" w:rsidRDefault="002F0BEB" w:rsidP="002F0BEB">
            <w:pPr>
              <w:pStyle w:val="af"/>
              <w:jc w:val="right"/>
            </w:pPr>
            <w:r w:rsidRPr="009F601F">
              <w:t>5 689</w:t>
            </w:r>
          </w:p>
        </w:tc>
        <w:tc>
          <w:tcPr>
            <w:tcW w:w="426" w:type="pct"/>
            <w:noWrap/>
          </w:tcPr>
          <w:p w14:paraId="1CD74332" w14:textId="77777777" w:rsidR="002F0BEB" w:rsidRPr="009F601F" w:rsidRDefault="002F0BEB" w:rsidP="002F0BEB">
            <w:pPr>
              <w:pStyle w:val="af"/>
              <w:jc w:val="right"/>
            </w:pPr>
            <w:r w:rsidRPr="009F601F">
              <w:t>49 261</w:t>
            </w:r>
          </w:p>
        </w:tc>
        <w:tc>
          <w:tcPr>
            <w:tcW w:w="426" w:type="pct"/>
            <w:noWrap/>
          </w:tcPr>
          <w:p w14:paraId="09398C77" w14:textId="77777777" w:rsidR="002F0BEB" w:rsidRPr="009F601F" w:rsidRDefault="002F0BEB" w:rsidP="002F0BEB">
            <w:pPr>
              <w:pStyle w:val="af"/>
              <w:jc w:val="right"/>
            </w:pPr>
            <w:r w:rsidRPr="009F601F">
              <w:t>-</w:t>
            </w:r>
          </w:p>
        </w:tc>
        <w:tc>
          <w:tcPr>
            <w:tcW w:w="426" w:type="pct"/>
            <w:noWrap/>
          </w:tcPr>
          <w:p w14:paraId="7FCE66A7" w14:textId="77777777" w:rsidR="002F0BEB" w:rsidRPr="009F601F" w:rsidRDefault="002F0BEB" w:rsidP="002F0BEB">
            <w:pPr>
              <w:pStyle w:val="af"/>
              <w:jc w:val="right"/>
            </w:pPr>
            <w:r w:rsidRPr="009F601F">
              <w:t>6 153</w:t>
            </w:r>
          </w:p>
        </w:tc>
      </w:tr>
      <w:tr w:rsidR="009F601F" w:rsidRPr="009F601F" w14:paraId="51BAF28B" w14:textId="77777777" w:rsidTr="002F0BEB">
        <w:trPr>
          <w:trHeight w:val="204"/>
        </w:trPr>
        <w:tc>
          <w:tcPr>
            <w:tcW w:w="259" w:type="pct"/>
            <w:noWrap/>
          </w:tcPr>
          <w:p w14:paraId="6E6D0124" w14:textId="77777777" w:rsidR="002F0BEB" w:rsidRPr="009F601F" w:rsidRDefault="002F0BEB" w:rsidP="002F0BEB">
            <w:pPr>
              <w:pStyle w:val="af"/>
            </w:pPr>
            <w:r w:rsidRPr="009F601F">
              <w:t>7.2.</w:t>
            </w:r>
          </w:p>
        </w:tc>
        <w:tc>
          <w:tcPr>
            <w:tcW w:w="2197" w:type="pct"/>
            <w:noWrap/>
          </w:tcPr>
          <w:p w14:paraId="66D1C068" w14:textId="77777777" w:rsidR="002F0BEB" w:rsidRPr="009F601F" w:rsidRDefault="002F0BEB" w:rsidP="002F0BEB">
            <w:pPr>
              <w:pStyle w:val="af"/>
              <w:jc w:val="left"/>
            </w:pPr>
            <w:r w:rsidRPr="009F601F">
              <w:t>Другие расходы, в т. ч.:</w:t>
            </w:r>
          </w:p>
        </w:tc>
        <w:tc>
          <w:tcPr>
            <w:tcW w:w="414" w:type="pct"/>
            <w:noWrap/>
          </w:tcPr>
          <w:p w14:paraId="17CF3937" w14:textId="77777777" w:rsidR="002F0BEB" w:rsidRPr="009F601F" w:rsidRDefault="002F0BEB" w:rsidP="002F0BEB">
            <w:pPr>
              <w:pStyle w:val="af"/>
            </w:pPr>
            <w:r w:rsidRPr="009F601F">
              <w:t>тыс. руб.</w:t>
            </w:r>
          </w:p>
        </w:tc>
        <w:tc>
          <w:tcPr>
            <w:tcW w:w="426" w:type="pct"/>
          </w:tcPr>
          <w:p w14:paraId="03D2A7E2" w14:textId="77777777" w:rsidR="002F0BEB" w:rsidRPr="009F601F" w:rsidRDefault="002F0BEB" w:rsidP="002F0BEB">
            <w:pPr>
              <w:pStyle w:val="af"/>
              <w:jc w:val="right"/>
            </w:pPr>
            <w:r w:rsidRPr="009F601F">
              <w:t>н/д</w:t>
            </w:r>
          </w:p>
        </w:tc>
        <w:tc>
          <w:tcPr>
            <w:tcW w:w="426" w:type="pct"/>
            <w:noWrap/>
          </w:tcPr>
          <w:p w14:paraId="437F45B8" w14:textId="77777777" w:rsidR="002F0BEB" w:rsidRPr="009F601F" w:rsidRDefault="002F0BEB" w:rsidP="002F0BEB">
            <w:pPr>
              <w:pStyle w:val="af"/>
              <w:jc w:val="right"/>
            </w:pPr>
            <w:r w:rsidRPr="009F601F">
              <w:t>321 512</w:t>
            </w:r>
          </w:p>
        </w:tc>
        <w:tc>
          <w:tcPr>
            <w:tcW w:w="426" w:type="pct"/>
            <w:noWrap/>
          </w:tcPr>
          <w:p w14:paraId="04A27BAA" w14:textId="77777777" w:rsidR="002F0BEB" w:rsidRPr="009F601F" w:rsidRDefault="002F0BEB" w:rsidP="002F0BEB">
            <w:pPr>
              <w:pStyle w:val="af"/>
              <w:jc w:val="right"/>
            </w:pPr>
            <w:r w:rsidRPr="009F601F">
              <w:t>272 919</w:t>
            </w:r>
          </w:p>
        </w:tc>
        <w:tc>
          <w:tcPr>
            <w:tcW w:w="426" w:type="pct"/>
            <w:noWrap/>
          </w:tcPr>
          <w:p w14:paraId="686ED7BC" w14:textId="77777777" w:rsidR="002F0BEB" w:rsidRPr="009F601F" w:rsidRDefault="002F0BEB" w:rsidP="002F0BEB">
            <w:pPr>
              <w:pStyle w:val="af"/>
              <w:jc w:val="right"/>
            </w:pPr>
            <w:r w:rsidRPr="009F601F">
              <w:t>-</w:t>
            </w:r>
          </w:p>
        </w:tc>
        <w:tc>
          <w:tcPr>
            <w:tcW w:w="426" w:type="pct"/>
            <w:noWrap/>
          </w:tcPr>
          <w:p w14:paraId="7F57433A" w14:textId="77777777" w:rsidR="002F0BEB" w:rsidRPr="009F601F" w:rsidRDefault="002F0BEB" w:rsidP="002F0BEB">
            <w:pPr>
              <w:pStyle w:val="af"/>
              <w:jc w:val="right"/>
            </w:pPr>
            <w:r w:rsidRPr="009F601F">
              <w:t>361 174</w:t>
            </w:r>
          </w:p>
        </w:tc>
      </w:tr>
      <w:tr w:rsidR="009F601F" w:rsidRPr="009F601F" w14:paraId="1A751A3F" w14:textId="77777777" w:rsidTr="002F0BEB">
        <w:trPr>
          <w:trHeight w:val="204"/>
        </w:trPr>
        <w:tc>
          <w:tcPr>
            <w:tcW w:w="259" w:type="pct"/>
            <w:noWrap/>
          </w:tcPr>
          <w:p w14:paraId="0BF79CAF" w14:textId="77777777" w:rsidR="002F0BEB" w:rsidRPr="009F601F" w:rsidRDefault="002F0BEB" w:rsidP="002F0BEB">
            <w:pPr>
              <w:pStyle w:val="af"/>
            </w:pPr>
            <w:r w:rsidRPr="009F601F">
              <w:t>7.2.1.</w:t>
            </w:r>
          </w:p>
        </w:tc>
        <w:tc>
          <w:tcPr>
            <w:tcW w:w="2197" w:type="pct"/>
            <w:noWrap/>
          </w:tcPr>
          <w:p w14:paraId="3542A56A" w14:textId="77777777" w:rsidR="002F0BEB" w:rsidRPr="009F601F" w:rsidRDefault="002F0BEB" w:rsidP="002F0BEB">
            <w:pPr>
              <w:pStyle w:val="af"/>
              <w:jc w:val="left"/>
            </w:pPr>
            <w:r w:rsidRPr="009F601F">
              <w:t>На формирование источника финансирования программ газификации</w:t>
            </w:r>
          </w:p>
          <w:p w14:paraId="58D0A40E" w14:textId="77777777" w:rsidR="002F0BEB" w:rsidRPr="009F601F" w:rsidRDefault="002F0BEB" w:rsidP="002F0BEB">
            <w:pPr>
              <w:pStyle w:val="af"/>
              <w:jc w:val="left"/>
            </w:pPr>
            <w:r w:rsidRPr="009F601F">
              <w:t>за счет средств специальной надбавки</w:t>
            </w:r>
          </w:p>
        </w:tc>
        <w:tc>
          <w:tcPr>
            <w:tcW w:w="414" w:type="pct"/>
            <w:noWrap/>
          </w:tcPr>
          <w:p w14:paraId="5732910A" w14:textId="77777777" w:rsidR="002F0BEB" w:rsidRPr="009F601F" w:rsidRDefault="002F0BEB" w:rsidP="002F0BEB">
            <w:pPr>
              <w:pStyle w:val="af"/>
            </w:pPr>
            <w:r w:rsidRPr="009F601F">
              <w:t>тыс. руб.</w:t>
            </w:r>
          </w:p>
        </w:tc>
        <w:tc>
          <w:tcPr>
            <w:tcW w:w="426" w:type="pct"/>
          </w:tcPr>
          <w:p w14:paraId="49F3124F" w14:textId="77777777" w:rsidR="002F0BEB" w:rsidRPr="009F601F" w:rsidRDefault="002F0BEB" w:rsidP="002F0BEB">
            <w:pPr>
              <w:pStyle w:val="af"/>
              <w:jc w:val="right"/>
            </w:pPr>
            <w:r w:rsidRPr="009F601F">
              <w:t>н/д</w:t>
            </w:r>
          </w:p>
        </w:tc>
        <w:tc>
          <w:tcPr>
            <w:tcW w:w="426" w:type="pct"/>
            <w:noWrap/>
          </w:tcPr>
          <w:p w14:paraId="0D124D33" w14:textId="77777777" w:rsidR="002F0BEB" w:rsidRPr="009F601F" w:rsidRDefault="002F0BEB" w:rsidP="002F0BEB">
            <w:pPr>
              <w:pStyle w:val="af"/>
              <w:jc w:val="right"/>
            </w:pPr>
            <w:r w:rsidRPr="009F601F">
              <w:t>260 886</w:t>
            </w:r>
          </w:p>
        </w:tc>
        <w:tc>
          <w:tcPr>
            <w:tcW w:w="426" w:type="pct"/>
            <w:noWrap/>
          </w:tcPr>
          <w:p w14:paraId="1228519B" w14:textId="77777777" w:rsidR="002F0BEB" w:rsidRPr="009F601F" w:rsidRDefault="002F0BEB" w:rsidP="002F0BEB">
            <w:pPr>
              <w:pStyle w:val="af"/>
              <w:jc w:val="right"/>
            </w:pPr>
            <w:r w:rsidRPr="009F601F">
              <w:t>272 919</w:t>
            </w:r>
          </w:p>
        </w:tc>
        <w:tc>
          <w:tcPr>
            <w:tcW w:w="426" w:type="pct"/>
            <w:noWrap/>
          </w:tcPr>
          <w:p w14:paraId="2FCF6400" w14:textId="77777777" w:rsidR="002F0BEB" w:rsidRPr="009F601F" w:rsidRDefault="002F0BEB" w:rsidP="002F0BEB">
            <w:pPr>
              <w:pStyle w:val="af"/>
              <w:jc w:val="right"/>
            </w:pPr>
            <w:r w:rsidRPr="009F601F">
              <w:t>-</w:t>
            </w:r>
          </w:p>
        </w:tc>
        <w:tc>
          <w:tcPr>
            <w:tcW w:w="426" w:type="pct"/>
            <w:noWrap/>
          </w:tcPr>
          <w:p w14:paraId="423C32C9" w14:textId="77777777" w:rsidR="002F0BEB" w:rsidRPr="009F601F" w:rsidRDefault="002F0BEB" w:rsidP="002F0BEB">
            <w:pPr>
              <w:pStyle w:val="af"/>
              <w:jc w:val="right"/>
            </w:pPr>
            <w:r w:rsidRPr="009F601F">
              <w:t>289 583</w:t>
            </w:r>
          </w:p>
        </w:tc>
      </w:tr>
      <w:tr w:rsidR="009F601F" w:rsidRPr="009F601F" w14:paraId="5F4129A9" w14:textId="77777777" w:rsidTr="002F0BEB">
        <w:trPr>
          <w:trHeight w:val="204"/>
        </w:trPr>
        <w:tc>
          <w:tcPr>
            <w:tcW w:w="259" w:type="pct"/>
            <w:noWrap/>
          </w:tcPr>
          <w:p w14:paraId="197C9278" w14:textId="77777777" w:rsidR="002F0BEB" w:rsidRPr="009F601F" w:rsidRDefault="002F0BEB" w:rsidP="002F0BEB">
            <w:pPr>
              <w:pStyle w:val="af"/>
            </w:pPr>
            <w:r w:rsidRPr="009F601F">
              <w:t>7.2.2.</w:t>
            </w:r>
          </w:p>
        </w:tc>
        <w:tc>
          <w:tcPr>
            <w:tcW w:w="2197" w:type="pct"/>
            <w:noWrap/>
          </w:tcPr>
          <w:p w14:paraId="5B0BC62E" w14:textId="77777777" w:rsidR="002F0BEB" w:rsidRPr="009F601F" w:rsidRDefault="002F0BEB" w:rsidP="002F0BEB">
            <w:pPr>
              <w:pStyle w:val="af"/>
              <w:jc w:val="left"/>
            </w:pPr>
            <w:r w:rsidRPr="009F601F">
              <w:t>На целевые выплаты, предусмотренные в тарифе на транспортировку</w:t>
            </w:r>
          </w:p>
          <w:p w14:paraId="6DBEC294" w14:textId="77777777" w:rsidR="002F0BEB" w:rsidRPr="009F601F" w:rsidRDefault="002F0BEB" w:rsidP="002F0BEB">
            <w:pPr>
              <w:pStyle w:val="af"/>
              <w:jc w:val="left"/>
            </w:pPr>
            <w:r w:rsidRPr="009F601F">
              <w:t>природного газа, а также сформированные за счет платы за</w:t>
            </w:r>
          </w:p>
          <w:p w14:paraId="4A3B88DF" w14:textId="77777777" w:rsidR="002F0BEB" w:rsidRPr="009F601F" w:rsidRDefault="002F0BEB" w:rsidP="002F0BEB">
            <w:pPr>
              <w:pStyle w:val="af"/>
              <w:jc w:val="left"/>
            </w:pPr>
            <w:r w:rsidRPr="009F601F">
              <w:t>ликвидацию технических ограничений</w:t>
            </w:r>
          </w:p>
        </w:tc>
        <w:tc>
          <w:tcPr>
            <w:tcW w:w="414" w:type="pct"/>
            <w:noWrap/>
          </w:tcPr>
          <w:p w14:paraId="68FEBC6F" w14:textId="77777777" w:rsidR="002F0BEB" w:rsidRPr="009F601F" w:rsidRDefault="002F0BEB" w:rsidP="002F0BEB">
            <w:pPr>
              <w:pStyle w:val="af"/>
            </w:pPr>
            <w:r w:rsidRPr="009F601F">
              <w:t>тыс. руб.</w:t>
            </w:r>
          </w:p>
        </w:tc>
        <w:tc>
          <w:tcPr>
            <w:tcW w:w="426" w:type="pct"/>
          </w:tcPr>
          <w:p w14:paraId="0F8FDDF8" w14:textId="77777777" w:rsidR="002F0BEB" w:rsidRPr="009F601F" w:rsidRDefault="002F0BEB" w:rsidP="002F0BEB">
            <w:pPr>
              <w:pStyle w:val="af"/>
              <w:jc w:val="right"/>
            </w:pPr>
            <w:r w:rsidRPr="009F601F">
              <w:t>н/д</w:t>
            </w:r>
          </w:p>
        </w:tc>
        <w:tc>
          <w:tcPr>
            <w:tcW w:w="426" w:type="pct"/>
            <w:noWrap/>
          </w:tcPr>
          <w:p w14:paraId="1D433F4C" w14:textId="77777777" w:rsidR="002F0BEB" w:rsidRPr="009F601F" w:rsidRDefault="002F0BEB" w:rsidP="002F0BEB">
            <w:pPr>
              <w:pStyle w:val="af"/>
              <w:jc w:val="right"/>
            </w:pPr>
            <w:r w:rsidRPr="009F601F">
              <w:t>60 626</w:t>
            </w:r>
          </w:p>
        </w:tc>
        <w:tc>
          <w:tcPr>
            <w:tcW w:w="426" w:type="pct"/>
            <w:noWrap/>
          </w:tcPr>
          <w:p w14:paraId="37E01609" w14:textId="77777777" w:rsidR="002F0BEB" w:rsidRPr="009F601F" w:rsidRDefault="002F0BEB" w:rsidP="002F0BEB">
            <w:pPr>
              <w:pStyle w:val="af"/>
              <w:jc w:val="right"/>
            </w:pPr>
            <w:r w:rsidRPr="009F601F">
              <w:t>0</w:t>
            </w:r>
          </w:p>
        </w:tc>
        <w:tc>
          <w:tcPr>
            <w:tcW w:w="426" w:type="pct"/>
            <w:noWrap/>
          </w:tcPr>
          <w:p w14:paraId="2ABA1F6D" w14:textId="77777777" w:rsidR="002F0BEB" w:rsidRPr="009F601F" w:rsidRDefault="002F0BEB" w:rsidP="002F0BEB">
            <w:pPr>
              <w:pStyle w:val="af"/>
              <w:jc w:val="right"/>
            </w:pPr>
            <w:r w:rsidRPr="009F601F">
              <w:t>-</w:t>
            </w:r>
          </w:p>
        </w:tc>
        <w:tc>
          <w:tcPr>
            <w:tcW w:w="426" w:type="pct"/>
            <w:noWrap/>
          </w:tcPr>
          <w:p w14:paraId="41546F5D" w14:textId="77777777" w:rsidR="002F0BEB" w:rsidRPr="009F601F" w:rsidRDefault="002F0BEB" w:rsidP="002F0BEB">
            <w:pPr>
              <w:pStyle w:val="af"/>
              <w:jc w:val="right"/>
            </w:pPr>
            <w:r w:rsidRPr="009F601F">
              <w:t>71 591</w:t>
            </w:r>
          </w:p>
        </w:tc>
      </w:tr>
      <w:tr w:rsidR="009F601F" w:rsidRPr="009F601F" w14:paraId="0C2D4987" w14:textId="77777777" w:rsidTr="002F0BEB">
        <w:trPr>
          <w:trHeight w:val="204"/>
        </w:trPr>
        <w:tc>
          <w:tcPr>
            <w:tcW w:w="259" w:type="pct"/>
            <w:noWrap/>
            <w:hideMark/>
          </w:tcPr>
          <w:p w14:paraId="61E8214B" w14:textId="77777777" w:rsidR="002F0BEB" w:rsidRPr="009F601F" w:rsidRDefault="002F0BEB" w:rsidP="002F0BEB">
            <w:pPr>
              <w:pStyle w:val="af"/>
            </w:pPr>
            <w:r w:rsidRPr="009F601F">
              <w:t>7.3.</w:t>
            </w:r>
          </w:p>
        </w:tc>
        <w:tc>
          <w:tcPr>
            <w:tcW w:w="2197" w:type="pct"/>
            <w:noWrap/>
            <w:hideMark/>
          </w:tcPr>
          <w:p w14:paraId="21521F7A" w14:textId="77777777" w:rsidR="002F0BEB" w:rsidRPr="009F601F" w:rsidRDefault="002F0BEB" w:rsidP="002F0BEB">
            <w:pPr>
              <w:pStyle w:val="af"/>
              <w:jc w:val="left"/>
            </w:pPr>
            <w:r w:rsidRPr="009F601F">
              <w:t>На выплату дивидендов акционерам</w:t>
            </w:r>
          </w:p>
        </w:tc>
        <w:tc>
          <w:tcPr>
            <w:tcW w:w="414" w:type="pct"/>
            <w:noWrap/>
            <w:hideMark/>
          </w:tcPr>
          <w:p w14:paraId="668E4E01" w14:textId="77777777" w:rsidR="002F0BEB" w:rsidRPr="009F601F" w:rsidRDefault="002F0BEB" w:rsidP="002F0BEB">
            <w:pPr>
              <w:pStyle w:val="af"/>
            </w:pPr>
            <w:r w:rsidRPr="009F601F">
              <w:t>тыс. руб.</w:t>
            </w:r>
          </w:p>
        </w:tc>
        <w:tc>
          <w:tcPr>
            <w:tcW w:w="426" w:type="pct"/>
          </w:tcPr>
          <w:p w14:paraId="7C536F86" w14:textId="77777777" w:rsidR="002F0BEB" w:rsidRPr="009F601F" w:rsidRDefault="002F0BEB" w:rsidP="002F0BEB">
            <w:pPr>
              <w:pStyle w:val="af"/>
              <w:jc w:val="right"/>
            </w:pPr>
            <w:r w:rsidRPr="009F601F">
              <w:t>н/д</w:t>
            </w:r>
          </w:p>
        </w:tc>
        <w:tc>
          <w:tcPr>
            <w:tcW w:w="426" w:type="pct"/>
            <w:noWrap/>
          </w:tcPr>
          <w:p w14:paraId="27EA6EDA" w14:textId="77777777" w:rsidR="002F0BEB" w:rsidRPr="009F601F" w:rsidRDefault="002F0BEB" w:rsidP="002F0BEB">
            <w:pPr>
              <w:pStyle w:val="af"/>
              <w:jc w:val="right"/>
            </w:pPr>
            <w:r w:rsidRPr="009F601F">
              <w:t>1 424</w:t>
            </w:r>
          </w:p>
        </w:tc>
        <w:tc>
          <w:tcPr>
            <w:tcW w:w="426" w:type="pct"/>
            <w:noWrap/>
          </w:tcPr>
          <w:p w14:paraId="67AB6EBE" w14:textId="77777777" w:rsidR="002F0BEB" w:rsidRPr="009F601F" w:rsidRDefault="002F0BEB" w:rsidP="002F0BEB">
            <w:pPr>
              <w:pStyle w:val="af"/>
              <w:jc w:val="right"/>
            </w:pPr>
            <w:r w:rsidRPr="009F601F">
              <w:t>0</w:t>
            </w:r>
          </w:p>
        </w:tc>
        <w:tc>
          <w:tcPr>
            <w:tcW w:w="426" w:type="pct"/>
            <w:noWrap/>
          </w:tcPr>
          <w:p w14:paraId="36C46F27" w14:textId="77777777" w:rsidR="002F0BEB" w:rsidRPr="009F601F" w:rsidRDefault="002F0BEB" w:rsidP="002F0BEB">
            <w:pPr>
              <w:pStyle w:val="af"/>
              <w:jc w:val="right"/>
            </w:pPr>
            <w:r w:rsidRPr="009F601F">
              <w:t>-</w:t>
            </w:r>
          </w:p>
        </w:tc>
        <w:tc>
          <w:tcPr>
            <w:tcW w:w="426" w:type="pct"/>
            <w:noWrap/>
          </w:tcPr>
          <w:p w14:paraId="28E8F5E0" w14:textId="77777777" w:rsidR="002F0BEB" w:rsidRPr="009F601F" w:rsidRDefault="002F0BEB" w:rsidP="002F0BEB">
            <w:pPr>
              <w:pStyle w:val="af"/>
              <w:jc w:val="right"/>
            </w:pPr>
            <w:r w:rsidRPr="009F601F">
              <w:t>6 153</w:t>
            </w:r>
          </w:p>
        </w:tc>
      </w:tr>
      <w:tr w:rsidR="009F601F" w:rsidRPr="009F601F" w14:paraId="4CA3036A" w14:textId="77777777" w:rsidTr="002F0BEB">
        <w:trPr>
          <w:trHeight w:val="204"/>
        </w:trPr>
        <w:tc>
          <w:tcPr>
            <w:tcW w:w="259" w:type="pct"/>
            <w:noWrap/>
            <w:hideMark/>
          </w:tcPr>
          <w:p w14:paraId="406A6788" w14:textId="77777777" w:rsidR="002F0BEB" w:rsidRPr="009F601F" w:rsidRDefault="002F0BEB" w:rsidP="002F0BEB">
            <w:pPr>
              <w:pStyle w:val="af"/>
            </w:pPr>
            <w:r w:rsidRPr="009F601F">
              <w:t>7.4.</w:t>
            </w:r>
          </w:p>
        </w:tc>
        <w:tc>
          <w:tcPr>
            <w:tcW w:w="2197" w:type="pct"/>
            <w:noWrap/>
            <w:hideMark/>
          </w:tcPr>
          <w:p w14:paraId="4D129BAE" w14:textId="77777777" w:rsidR="002F0BEB" w:rsidRPr="009F601F" w:rsidRDefault="002F0BEB" w:rsidP="002F0BEB">
            <w:pPr>
              <w:pStyle w:val="af"/>
              <w:jc w:val="left"/>
            </w:pPr>
            <w:r w:rsidRPr="009F601F">
              <w:t>Оставлено в распоряжении общества</w:t>
            </w:r>
          </w:p>
        </w:tc>
        <w:tc>
          <w:tcPr>
            <w:tcW w:w="414" w:type="pct"/>
            <w:noWrap/>
            <w:hideMark/>
          </w:tcPr>
          <w:p w14:paraId="5DEB42CB" w14:textId="77777777" w:rsidR="002F0BEB" w:rsidRPr="009F601F" w:rsidRDefault="002F0BEB" w:rsidP="002F0BEB">
            <w:pPr>
              <w:pStyle w:val="af"/>
            </w:pPr>
            <w:r w:rsidRPr="009F601F">
              <w:t>тыс. руб.</w:t>
            </w:r>
          </w:p>
        </w:tc>
        <w:tc>
          <w:tcPr>
            <w:tcW w:w="426" w:type="pct"/>
          </w:tcPr>
          <w:p w14:paraId="256E44C2" w14:textId="77777777" w:rsidR="002F0BEB" w:rsidRPr="009F601F" w:rsidRDefault="002F0BEB" w:rsidP="002F0BEB">
            <w:pPr>
              <w:pStyle w:val="af"/>
              <w:jc w:val="right"/>
            </w:pPr>
            <w:r w:rsidRPr="009F601F">
              <w:t>н/д</w:t>
            </w:r>
          </w:p>
        </w:tc>
        <w:tc>
          <w:tcPr>
            <w:tcW w:w="426" w:type="pct"/>
            <w:noWrap/>
          </w:tcPr>
          <w:p w14:paraId="1250863E" w14:textId="77777777" w:rsidR="002F0BEB" w:rsidRPr="009F601F" w:rsidRDefault="002F0BEB" w:rsidP="002F0BEB">
            <w:pPr>
              <w:pStyle w:val="af"/>
              <w:jc w:val="right"/>
            </w:pPr>
            <w:r w:rsidRPr="009F601F">
              <w:t>0</w:t>
            </w:r>
          </w:p>
        </w:tc>
        <w:tc>
          <w:tcPr>
            <w:tcW w:w="426" w:type="pct"/>
            <w:noWrap/>
          </w:tcPr>
          <w:p w14:paraId="363AC21B" w14:textId="77777777" w:rsidR="002F0BEB" w:rsidRPr="009F601F" w:rsidRDefault="002F0BEB" w:rsidP="002F0BEB">
            <w:pPr>
              <w:pStyle w:val="af"/>
              <w:jc w:val="right"/>
            </w:pPr>
            <w:r w:rsidRPr="009F601F">
              <w:t>0</w:t>
            </w:r>
          </w:p>
        </w:tc>
        <w:tc>
          <w:tcPr>
            <w:tcW w:w="426" w:type="pct"/>
            <w:noWrap/>
          </w:tcPr>
          <w:p w14:paraId="07354786" w14:textId="77777777" w:rsidR="002F0BEB" w:rsidRPr="009F601F" w:rsidRDefault="002F0BEB" w:rsidP="002F0BEB">
            <w:pPr>
              <w:pStyle w:val="af"/>
              <w:jc w:val="right"/>
            </w:pPr>
            <w:r w:rsidRPr="009F601F">
              <w:t>-</w:t>
            </w:r>
          </w:p>
        </w:tc>
        <w:tc>
          <w:tcPr>
            <w:tcW w:w="426" w:type="pct"/>
            <w:noWrap/>
          </w:tcPr>
          <w:p w14:paraId="22059E9F" w14:textId="77777777" w:rsidR="002F0BEB" w:rsidRPr="009F601F" w:rsidRDefault="002F0BEB" w:rsidP="002F0BEB">
            <w:pPr>
              <w:pStyle w:val="af"/>
              <w:jc w:val="right"/>
            </w:pPr>
            <w:r w:rsidRPr="009F601F">
              <w:t>0</w:t>
            </w:r>
          </w:p>
        </w:tc>
      </w:tr>
    </w:tbl>
    <w:p w14:paraId="24C6E88E" w14:textId="77777777" w:rsidR="002F0BEB" w:rsidRPr="009F601F" w:rsidRDefault="002F0BEB" w:rsidP="00683693">
      <w:pPr>
        <w:pStyle w:val="11110"/>
      </w:pPr>
      <w:r w:rsidRPr="009F601F">
        <w:t>Технико-экономические показатели АО «Газпром газораспределение Ленинградская область» в сфере оказания услуг по транспортировке газа по газораспределительным сетям</w:t>
      </w:r>
    </w:p>
    <w:tbl>
      <w:tblPr>
        <w:tblStyle w:val="UsersTable"/>
        <w:tblW w:w="5000" w:type="pct"/>
        <w:tblLayout w:type="fixed"/>
        <w:tblLook w:val="04A0" w:firstRow="1" w:lastRow="0" w:firstColumn="1" w:lastColumn="0" w:noHBand="0" w:noVBand="1"/>
      </w:tblPr>
      <w:tblGrid>
        <w:gridCol w:w="572"/>
        <w:gridCol w:w="4034"/>
        <w:gridCol w:w="1174"/>
        <w:gridCol w:w="1502"/>
        <w:gridCol w:w="1502"/>
        <w:gridCol w:w="1502"/>
        <w:gridCol w:w="1502"/>
        <w:gridCol w:w="1502"/>
        <w:gridCol w:w="1496"/>
      </w:tblGrid>
      <w:tr w:rsidR="009F601F" w:rsidRPr="009F601F" w14:paraId="352CF0EC" w14:textId="77777777" w:rsidTr="002F0BEB">
        <w:trPr>
          <w:cnfStyle w:val="100000000000" w:firstRow="1" w:lastRow="0" w:firstColumn="0" w:lastColumn="0" w:oddVBand="0" w:evenVBand="0" w:oddHBand="0" w:evenHBand="0" w:firstRowFirstColumn="0" w:firstRowLastColumn="0" w:lastRowFirstColumn="0" w:lastRowLastColumn="0"/>
          <w:trHeight w:val="204"/>
        </w:trPr>
        <w:tc>
          <w:tcPr>
            <w:tcW w:w="193" w:type="pct"/>
            <w:vMerge w:val="restart"/>
            <w:noWrap/>
            <w:hideMark/>
          </w:tcPr>
          <w:p w14:paraId="7DD44A67" w14:textId="77777777" w:rsidR="002F0BEB" w:rsidRPr="009F601F" w:rsidRDefault="002F0BEB" w:rsidP="002F0BEB">
            <w:pPr>
              <w:pStyle w:val="af"/>
            </w:pPr>
            <w:r w:rsidRPr="009F601F">
              <w:t>№ п/п</w:t>
            </w:r>
          </w:p>
        </w:tc>
        <w:tc>
          <w:tcPr>
            <w:tcW w:w="1364" w:type="pct"/>
            <w:vMerge w:val="restart"/>
            <w:noWrap/>
            <w:hideMark/>
          </w:tcPr>
          <w:p w14:paraId="543741CF" w14:textId="77777777" w:rsidR="002F0BEB" w:rsidRPr="009F601F" w:rsidRDefault="002F0BEB" w:rsidP="002F0BEB">
            <w:pPr>
              <w:pStyle w:val="af"/>
            </w:pPr>
            <w:r w:rsidRPr="009F601F">
              <w:t>Наименование показателя</w:t>
            </w:r>
          </w:p>
        </w:tc>
        <w:tc>
          <w:tcPr>
            <w:tcW w:w="397" w:type="pct"/>
            <w:vMerge w:val="restart"/>
            <w:noWrap/>
            <w:hideMark/>
          </w:tcPr>
          <w:p w14:paraId="66E48DB8" w14:textId="77777777" w:rsidR="002F0BEB" w:rsidRPr="009F601F" w:rsidRDefault="002F0BEB" w:rsidP="002F0BEB">
            <w:pPr>
              <w:pStyle w:val="af"/>
            </w:pPr>
            <w:r w:rsidRPr="009F601F">
              <w:t>Ед. изм.</w:t>
            </w:r>
          </w:p>
        </w:tc>
        <w:tc>
          <w:tcPr>
            <w:tcW w:w="3045" w:type="pct"/>
            <w:gridSpan w:val="6"/>
          </w:tcPr>
          <w:p w14:paraId="691DBEC8" w14:textId="77777777" w:rsidR="002F0BEB" w:rsidRPr="009F601F" w:rsidRDefault="002F0BEB" w:rsidP="002F0BEB">
            <w:pPr>
              <w:pStyle w:val="af"/>
            </w:pPr>
            <w:r w:rsidRPr="009F601F">
              <w:t>Значение по годам</w:t>
            </w:r>
          </w:p>
        </w:tc>
      </w:tr>
      <w:tr w:rsidR="009F601F" w:rsidRPr="009F601F" w14:paraId="54B4978A" w14:textId="77777777" w:rsidTr="002F0BEB">
        <w:trPr>
          <w:trHeight w:val="204"/>
        </w:trPr>
        <w:tc>
          <w:tcPr>
            <w:tcW w:w="193" w:type="pct"/>
            <w:vMerge/>
            <w:hideMark/>
          </w:tcPr>
          <w:p w14:paraId="182367A7" w14:textId="77777777" w:rsidR="002F0BEB" w:rsidRPr="009F601F" w:rsidRDefault="002F0BEB" w:rsidP="002F0BEB">
            <w:pPr>
              <w:pStyle w:val="af"/>
            </w:pPr>
          </w:p>
        </w:tc>
        <w:tc>
          <w:tcPr>
            <w:tcW w:w="1364" w:type="pct"/>
            <w:vMerge/>
            <w:hideMark/>
          </w:tcPr>
          <w:p w14:paraId="214C23F2" w14:textId="77777777" w:rsidR="002F0BEB" w:rsidRPr="009F601F" w:rsidRDefault="002F0BEB" w:rsidP="002F0BEB">
            <w:pPr>
              <w:pStyle w:val="af"/>
            </w:pPr>
          </w:p>
        </w:tc>
        <w:tc>
          <w:tcPr>
            <w:tcW w:w="397" w:type="pct"/>
            <w:vMerge/>
            <w:hideMark/>
          </w:tcPr>
          <w:p w14:paraId="010BD030" w14:textId="77777777" w:rsidR="002F0BEB" w:rsidRPr="009F601F" w:rsidRDefault="002F0BEB" w:rsidP="002F0BEB">
            <w:pPr>
              <w:pStyle w:val="af"/>
            </w:pPr>
          </w:p>
        </w:tc>
        <w:tc>
          <w:tcPr>
            <w:tcW w:w="508" w:type="pct"/>
          </w:tcPr>
          <w:p w14:paraId="3D3E69AD" w14:textId="77777777" w:rsidR="002F0BEB" w:rsidRPr="009F601F" w:rsidRDefault="002F0BEB" w:rsidP="002F0BEB">
            <w:pPr>
              <w:pStyle w:val="af"/>
              <w:rPr>
                <w:b/>
              </w:rPr>
            </w:pPr>
            <w:r w:rsidRPr="009F601F">
              <w:rPr>
                <w:b/>
              </w:rPr>
              <w:t>2011</w:t>
            </w:r>
          </w:p>
          <w:p w14:paraId="1E68DA15" w14:textId="77777777" w:rsidR="002F0BEB" w:rsidRPr="009F601F" w:rsidRDefault="002F0BEB" w:rsidP="002F0BEB">
            <w:pPr>
              <w:pStyle w:val="af"/>
              <w:rPr>
                <w:b/>
              </w:rPr>
            </w:pPr>
            <w:r w:rsidRPr="009F601F">
              <w:rPr>
                <w:b/>
              </w:rPr>
              <w:lastRenderedPageBreak/>
              <w:t>(факт)</w:t>
            </w:r>
          </w:p>
        </w:tc>
        <w:tc>
          <w:tcPr>
            <w:tcW w:w="508" w:type="pct"/>
          </w:tcPr>
          <w:p w14:paraId="37831A77" w14:textId="77777777" w:rsidR="002F0BEB" w:rsidRPr="009F601F" w:rsidRDefault="002F0BEB" w:rsidP="002F0BEB">
            <w:pPr>
              <w:pStyle w:val="af"/>
              <w:rPr>
                <w:b/>
              </w:rPr>
            </w:pPr>
            <w:r w:rsidRPr="009F601F">
              <w:rPr>
                <w:b/>
              </w:rPr>
              <w:lastRenderedPageBreak/>
              <w:t>2012</w:t>
            </w:r>
          </w:p>
          <w:p w14:paraId="3B9B21F8" w14:textId="77777777" w:rsidR="002F0BEB" w:rsidRPr="009F601F" w:rsidRDefault="002F0BEB" w:rsidP="002F0BEB">
            <w:pPr>
              <w:pStyle w:val="af"/>
              <w:rPr>
                <w:b/>
              </w:rPr>
            </w:pPr>
            <w:r w:rsidRPr="009F601F">
              <w:rPr>
                <w:b/>
              </w:rPr>
              <w:lastRenderedPageBreak/>
              <w:t>(факт)</w:t>
            </w:r>
          </w:p>
        </w:tc>
        <w:tc>
          <w:tcPr>
            <w:tcW w:w="508" w:type="pct"/>
            <w:noWrap/>
            <w:hideMark/>
          </w:tcPr>
          <w:p w14:paraId="4972FFA9" w14:textId="77777777" w:rsidR="002F0BEB" w:rsidRPr="009F601F" w:rsidRDefault="002F0BEB" w:rsidP="002F0BEB">
            <w:pPr>
              <w:pStyle w:val="af"/>
              <w:rPr>
                <w:b/>
              </w:rPr>
            </w:pPr>
            <w:r w:rsidRPr="009F601F">
              <w:rPr>
                <w:b/>
              </w:rPr>
              <w:lastRenderedPageBreak/>
              <w:t>2013</w:t>
            </w:r>
          </w:p>
          <w:p w14:paraId="5BC6C4B1" w14:textId="77777777" w:rsidR="002F0BEB" w:rsidRPr="009F601F" w:rsidRDefault="002F0BEB" w:rsidP="002F0BEB">
            <w:pPr>
              <w:pStyle w:val="af"/>
              <w:rPr>
                <w:b/>
              </w:rPr>
            </w:pPr>
            <w:r w:rsidRPr="009F601F">
              <w:rPr>
                <w:b/>
              </w:rPr>
              <w:lastRenderedPageBreak/>
              <w:t>(факт)</w:t>
            </w:r>
          </w:p>
        </w:tc>
        <w:tc>
          <w:tcPr>
            <w:tcW w:w="508" w:type="pct"/>
            <w:noWrap/>
            <w:hideMark/>
          </w:tcPr>
          <w:p w14:paraId="7374B362" w14:textId="77777777" w:rsidR="002F0BEB" w:rsidRPr="009F601F" w:rsidRDefault="002F0BEB" w:rsidP="002F0BEB">
            <w:pPr>
              <w:pStyle w:val="af"/>
              <w:rPr>
                <w:b/>
              </w:rPr>
            </w:pPr>
            <w:r w:rsidRPr="009F601F">
              <w:rPr>
                <w:b/>
              </w:rPr>
              <w:lastRenderedPageBreak/>
              <w:t>2014</w:t>
            </w:r>
          </w:p>
          <w:p w14:paraId="5F12A4D2" w14:textId="77777777" w:rsidR="002F0BEB" w:rsidRPr="009F601F" w:rsidRDefault="002F0BEB" w:rsidP="002F0BEB">
            <w:pPr>
              <w:pStyle w:val="af"/>
              <w:rPr>
                <w:b/>
              </w:rPr>
            </w:pPr>
            <w:r w:rsidRPr="009F601F">
              <w:rPr>
                <w:b/>
              </w:rPr>
              <w:lastRenderedPageBreak/>
              <w:t>(факт)</w:t>
            </w:r>
          </w:p>
        </w:tc>
        <w:tc>
          <w:tcPr>
            <w:tcW w:w="508" w:type="pct"/>
            <w:noWrap/>
            <w:hideMark/>
          </w:tcPr>
          <w:p w14:paraId="6949ED9E" w14:textId="77777777" w:rsidR="002F0BEB" w:rsidRPr="009F601F" w:rsidRDefault="002F0BEB" w:rsidP="002F0BEB">
            <w:pPr>
              <w:pStyle w:val="af"/>
              <w:rPr>
                <w:b/>
              </w:rPr>
            </w:pPr>
            <w:r w:rsidRPr="009F601F">
              <w:rPr>
                <w:b/>
              </w:rPr>
              <w:lastRenderedPageBreak/>
              <w:t>2015</w:t>
            </w:r>
          </w:p>
          <w:p w14:paraId="542DC4BA" w14:textId="77777777" w:rsidR="002F0BEB" w:rsidRPr="009F601F" w:rsidRDefault="002F0BEB" w:rsidP="002F0BEB">
            <w:pPr>
              <w:pStyle w:val="af"/>
              <w:rPr>
                <w:b/>
              </w:rPr>
            </w:pPr>
            <w:r w:rsidRPr="009F601F">
              <w:rPr>
                <w:b/>
              </w:rPr>
              <w:lastRenderedPageBreak/>
              <w:t>(план)</w:t>
            </w:r>
          </w:p>
        </w:tc>
        <w:tc>
          <w:tcPr>
            <w:tcW w:w="506" w:type="pct"/>
            <w:noWrap/>
            <w:hideMark/>
          </w:tcPr>
          <w:p w14:paraId="7AE0F6D9" w14:textId="77777777" w:rsidR="002F0BEB" w:rsidRPr="009F601F" w:rsidRDefault="002F0BEB" w:rsidP="002F0BEB">
            <w:pPr>
              <w:pStyle w:val="af"/>
              <w:rPr>
                <w:b/>
              </w:rPr>
            </w:pPr>
            <w:r w:rsidRPr="009F601F">
              <w:rPr>
                <w:b/>
              </w:rPr>
              <w:lastRenderedPageBreak/>
              <w:t>2016</w:t>
            </w:r>
          </w:p>
          <w:p w14:paraId="236AD686" w14:textId="77777777" w:rsidR="002F0BEB" w:rsidRPr="009F601F" w:rsidRDefault="002F0BEB" w:rsidP="002F0BEB">
            <w:pPr>
              <w:pStyle w:val="af"/>
              <w:rPr>
                <w:b/>
              </w:rPr>
            </w:pPr>
            <w:r w:rsidRPr="009F601F">
              <w:rPr>
                <w:b/>
              </w:rPr>
              <w:lastRenderedPageBreak/>
              <w:t>(план)</w:t>
            </w:r>
          </w:p>
        </w:tc>
      </w:tr>
      <w:tr w:rsidR="009F601F" w:rsidRPr="009F601F" w14:paraId="04B53594" w14:textId="77777777" w:rsidTr="002F0BEB">
        <w:trPr>
          <w:trHeight w:val="204"/>
        </w:trPr>
        <w:tc>
          <w:tcPr>
            <w:tcW w:w="193" w:type="pct"/>
            <w:noWrap/>
            <w:hideMark/>
          </w:tcPr>
          <w:p w14:paraId="2F266033" w14:textId="77777777" w:rsidR="002F0BEB" w:rsidRPr="009F601F" w:rsidRDefault="002F0BEB" w:rsidP="002F0BEB">
            <w:pPr>
              <w:pStyle w:val="af"/>
            </w:pPr>
            <w:r w:rsidRPr="009F601F">
              <w:lastRenderedPageBreak/>
              <w:t>1.</w:t>
            </w:r>
          </w:p>
        </w:tc>
        <w:tc>
          <w:tcPr>
            <w:tcW w:w="1364" w:type="pct"/>
            <w:noWrap/>
            <w:vAlign w:val="top"/>
            <w:hideMark/>
          </w:tcPr>
          <w:p w14:paraId="6E4560E9" w14:textId="77777777" w:rsidR="002F0BEB" w:rsidRPr="009F601F" w:rsidRDefault="002F0BEB" w:rsidP="002F0BEB">
            <w:pPr>
              <w:pStyle w:val="af"/>
              <w:jc w:val="left"/>
            </w:pPr>
            <w:r w:rsidRPr="009F601F">
              <w:t>Объем транспортировки газа</w:t>
            </w:r>
          </w:p>
        </w:tc>
        <w:tc>
          <w:tcPr>
            <w:tcW w:w="397" w:type="pct"/>
            <w:noWrap/>
            <w:hideMark/>
          </w:tcPr>
          <w:p w14:paraId="76A3C96C" w14:textId="77777777" w:rsidR="002F0BEB" w:rsidRPr="009F601F" w:rsidRDefault="002F0BEB" w:rsidP="002F0BEB">
            <w:pPr>
              <w:pStyle w:val="af"/>
            </w:pPr>
            <w:r w:rsidRPr="009F601F">
              <w:t>тыс. м³</w:t>
            </w:r>
          </w:p>
        </w:tc>
        <w:tc>
          <w:tcPr>
            <w:tcW w:w="508" w:type="pct"/>
            <w:vAlign w:val="top"/>
          </w:tcPr>
          <w:p w14:paraId="04731AF7" w14:textId="77777777" w:rsidR="002F0BEB" w:rsidRPr="009F601F" w:rsidRDefault="002F0BEB" w:rsidP="002F0BEB">
            <w:pPr>
              <w:pStyle w:val="af"/>
              <w:jc w:val="right"/>
            </w:pPr>
            <w:r w:rsidRPr="009F601F">
              <w:t>н/д</w:t>
            </w:r>
          </w:p>
        </w:tc>
        <w:tc>
          <w:tcPr>
            <w:tcW w:w="508" w:type="pct"/>
          </w:tcPr>
          <w:p w14:paraId="4EDE2A68" w14:textId="77777777" w:rsidR="002F0BEB" w:rsidRPr="009F601F" w:rsidRDefault="002F0BEB" w:rsidP="002F0BEB">
            <w:pPr>
              <w:pStyle w:val="af"/>
              <w:jc w:val="right"/>
            </w:pPr>
            <w:r w:rsidRPr="009F601F">
              <w:t>6 399 746,42</w:t>
            </w:r>
          </w:p>
        </w:tc>
        <w:tc>
          <w:tcPr>
            <w:tcW w:w="508" w:type="pct"/>
            <w:noWrap/>
            <w:vAlign w:val="top"/>
          </w:tcPr>
          <w:p w14:paraId="3C0DA5DB" w14:textId="77777777" w:rsidR="002F0BEB" w:rsidRPr="009F601F" w:rsidRDefault="002F0BEB" w:rsidP="002F0BEB">
            <w:pPr>
              <w:pStyle w:val="af"/>
              <w:jc w:val="right"/>
            </w:pPr>
            <w:r w:rsidRPr="009F601F">
              <w:t>6 652 574,74</w:t>
            </w:r>
          </w:p>
        </w:tc>
        <w:tc>
          <w:tcPr>
            <w:tcW w:w="508" w:type="pct"/>
            <w:noWrap/>
            <w:vAlign w:val="top"/>
          </w:tcPr>
          <w:p w14:paraId="72A0A6BC" w14:textId="77777777" w:rsidR="002F0BEB" w:rsidRPr="009F601F" w:rsidRDefault="002F0BEB" w:rsidP="002F0BEB">
            <w:pPr>
              <w:pStyle w:val="af"/>
              <w:jc w:val="right"/>
            </w:pPr>
            <w:r w:rsidRPr="009F601F">
              <w:t>5 831 380,00</w:t>
            </w:r>
          </w:p>
        </w:tc>
        <w:tc>
          <w:tcPr>
            <w:tcW w:w="508" w:type="pct"/>
            <w:noWrap/>
            <w:vAlign w:val="top"/>
          </w:tcPr>
          <w:p w14:paraId="182974E2" w14:textId="77777777" w:rsidR="002F0BEB" w:rsidRPr="009F601F" w:rsidRDefault="002F0BEB" w:rsidP="002F0BEB">
            <w:pPr>
              <w:pStyle w:val="af"/>
              <w:jc w:val="right"/>
            </w:pPr>
            <w:r w:rsidRPr="009F601F">
              <w:t>6 099 260,00</w:t>
            </w:r>
          </w:p>
        </w:tc>
        <w:tc>
          <w:tcPr>
            <w:tcW w:w="506" w:type="pct"/>
            <w:noWrap/>
            <w:vAlign w:val="top"/>
          </w:tcPr>
          <w:p w14:paraId="0975BBE0" w14:textId="77777777" w:rsidR="002F0BEB" w:rsidRPr="009F601F" w:rsidRDefault="002F0BEB" w:rsidP="002F0BEB">
            <w:pPr>
              <w:pStyle w:val="af"/>
              <w:jc w:val="right"/>
            </w:pPr>
            <w:r w:rsidRPr="009F601F">
              <w:t>н/д</w:t>
            </w:r>
          </w:p>
        </w:tc>
      </w:tr>
      <w:tr w:rsidR="009F601F" w:rsidRPr="009F601F" w14:paraId="703A7C64" w14:textId="77777777" w:rsidTr="002F0BEB">
        <w:trPr>
          <w:trHeight w:val="204"/>
        </w:trPr>
        <w:tc>
          <w:tcPr>
            <w:tcW w:w="193" w:type="pct"/>
            <w:noWrap/>
          </w:tcPr>
          <w:p w14:paraId="36D520E5" w14:textId="77777777" w:rsidR="002F0BEB" w:rsidRPr="009F601F" w:rsidRDefault="002F0BEB" w:rsidP="002F0BEB">
            <w:pPr>
              <w:pStyle w:val="af"/>
            </w:pPr>
            <w:r w:rsidRPr="009F601F">
              <w:t>2.</w:t>
            </w:r>
          </w:p>
        </w:tc>
        <w:tc>
          <w:tcPr>
            <w:tcW w:w="1364" w:type="pct"/>
            <w:noWrap/>
            <w:vAlign w:val="top"/>
            <w:hideMark/>
          </w:tcPr>
          <w:p w14:paraId="295BB886" w14:textId="77777777" w:rsidR="002F0BEB" w:rsidRPr="009F601F" w:rsidRDefault="002F0BEB" w:rsidP="002F0BEB">
            <w:pPr>
              <w:pStyle w:val="af"/>
              <w:jc w:val="left"/>
            </w:pPr>
            <w:r w:rsidRPr="009F601F">
              <w:t>Выручка от оказания регулируемых услуг</w:t>
            </w:r>
          </w:p>
        </w:tc>
        <w:tc>
          <w:tcPr>
            <w:tcW w:w="397" w:type="pct"/>
            <w:noWrap/>
            <w:hideMark/>
          </w:tcPr>
          <w:p w14:paraId="3EC2C386" w14:textId="77777777" w:rsidR="002F0BEB" w:rsidRPr="009F601F" w:rsidRDefault="002F0BEB" w:rsidP="002F0BEB">
            <w:pPr>
              <w:pStyle w:val="af"/>
            </w:pPr>
            <w:r w:rsidRPr="009F601F">
              <w:t>тыс. руб.</w:t>
            </w:r>
          </w:p>
        </w:tc>
        <w:tc>
          <w:tcPr>
            <w:tcW w:w="508" w:type="pct"/>
            <w:vAlign w:val="top"/>
          </w:tcPr>
          <w:p w14:paraId="50D3B329" w14:textId="77777777" w:rsidR="002F0BEB" w:rsidRPr="009F601F" w:rsidRDefault="002F0BEB" w:rsidP="002F0BEB">
            <w:pPr>
              <w:pStyle w:val="af"/>
              <w:jc w:val="right"/>
            </w:pPr>
            <w:r w:rsidRPr="009F601F">
              <w:t>н/д</w:t>
            </w:r>
          </w:p>
        </w:tc>
        <w:tc>
          <w:tcPr>
            <w:tcW w:w="508" w:type="pct"/>
          </w:tcPr>
          <w:p w14:paraId="648D10AC" w14:textId="77777777" w:rsidR="002F0BEB" w:rsidRPr="009F601F" w:rsidRDefault="002F0BEB" w:rsidP="002F0BEB">
            <w:pPr>
              <w:pStyle w:val="af"/>
              <w:jc w:val="right"/>
            </w:pPr>
            <w:r w:rsidRPr="009F601F">
              <w:t>1 888 496,92</w:t>
            </w:r>
          </w:p>
        </w:tc>
        <w:tc>
          <w:tcPr>
            <w:tcW w:w="508" w:type="pct"/>
            <w:noWrap/>
            <w:vAlign w:val="top"/>
          </w:tcPr>
          <w:p w14:paraId="12C57C17" w14:textId="77777777" w:rsidR="002F0BEB" w:rsidRPr="009F601F" w:rsidRDefault="002F0BEB" w:rsidP="002F0BEB">
            <w:pPr>
              <w:pStyle w:val="af"/>
              <w:jc w:val="right"/>
            </w:pPr>
            <w:r w:rsidRPr="009F601F">
              <w:t>2 119 577,51</w:t>
            </w:r>
          </w:p>
        </w:tc>
        <w:tc>
          <w:tcPr>
            <w:tcW w:w="508" w:type="pct"/>
            <w:noWrap/>
            <w:vAlign w:val="top"/>
          </w:tcPr>
          <w:p w14:paraId="3D363D85" w14:textId="77777777" w:rsidR="002F0BEB" w:rsidRPr="009F601F" w:rsidRDefault="002F0BEB" w:rsidP="002F0BEB">
            <w:pPr>
              <w:pStyle w:val="af"/>
              <w:jc w:val="right"/>
            </w:pPr>
            <w:r w:rsidRPr="009F601F">
              <w:t>н/д</w:t>
            </w:r>
          </w:p>
        </w:tc>
        <w:tc>
          <w:tcPr>
            <w:tcW w:w="508" w:type="pct"/>
            <w:noWrap/>
            <w:vAlign w:val="top"/>
          </w:tcPr>
          <w:p w14:paraId="64E2F5E0" w14:textId="77777777" w:rsidR="002F0BEB" w:rsidRPr="009F601F" w:rsidRDefault="002F0BEB" w:rsidP="002F0BEB">
            <w:pPr>
              <w:pStyle w:val="af"/>
              <w:jc w:val="right"/>
            </w:pPr>
            <w:r w:rsidRPr="009F601F">
              <w:t>1 954 310,5</w:t>
            </w:r>
          </w:p>
        </w:tc>
        <w:tc>
          <w:tcPr>
            <w:tcW w:w="506" w:type="pct"/>
            <w:noWrap/>
            <w:vAlign w:val="top"/>
          </w:tcPr>
          <w:p w14:paraId="71FF750E" w14:textId="77777777" w:rsidR="002F0BEB" w:rsidRPr="009F601F" w:rsidRDefault="002F0BEB" w:rsidP="002F0BEB">
            <w:pPr>
              <w:pStyle w:val="af"/>
              <w:jc w:val="right"/>
            </w:pPr>
            <w:r w:rsidRPr="009F601F">
              <w:t>н/д</w:t>
            </w:r>
          </w:p>
        </w:tc>
      </w:tr>
      <w:tr w:rsidR="009F601F" w:rsidRPr="009F601F" w14:paraId="0668DD69" w14:textId="77777777" w:rsidTr="002F0BEB">
        <w:trPr>
          <w:trHeight w:val="204"/>
        </w:trPr>
        <w:tc>
          <w:tcPr>
            <w:tcW w:w="193" w:type="pct"/>
            <w:noWrap/>
          </w:tcPr>
          <w:p w14:paraId="0EC2EE29" w14:textId="77777777" w:rsidR="002F0BEB" w:rsidRPr="009F601F" w:rsidRDefault="002F0BEB" w:rsidP="002F0BEB">
            <w:pPr>
              <w:pStyle w:val="af"/>
            </w:pPr>
            <w:r w:rsidRPr="009F601F">
              <w:t>3.</w:t>
            </w:r>
          </w:p>
        </w:tc>
        <w:tc>
          <w:tcPr>
            <w:tcW w:w="1364" w:type="pct"/>
            <w:noWrap/>
            <w:vAlign w:val="top"/>
          </w:tcPr>
          <w:p w14:paraId="673748AC" w14:textId="77777777" w:rsidR="002F0BEB" w:rsidRPr="009F601F" w:rsidRDefault="002F0BEB" w:rsidP="002F0BEB">
            <w:pPr>
              <w:pStyle w:val="af"/>
              <w:jc w:val="left"/>
            </w:pPr>
            <w:r w:rsidRPr="009F601F">
              <w:t>Себестоимость оказания услуг</w:t>
            </w:r>
          </w:p>
        </w:tc>
        <w:tc>
          <w:tcPr>
            <w:tcW w:w="397" w:type="pct"/>
            <w:noWrap/>
          </w:tcPr>
          <w:p w14:paraId="4EEBEE03" w14:textId="77777777" w:rsidR="002F0BEB" w:rsidRPr="009F601F" w:rsidRDefault="002F0BEB" w:rsidP="002F0BEB">
            <w:pPr>
              <w:pStyle w:val="af"/>
            </w:pPr>
            <w:r w:rsidRPr="009F601F">
              <w:t>тыс. руб.</w:t>
            </w:r>
          </w:p>
        </w:tc>
        <w:tc>
          <w:tcPr>
            <w:tcW w:w="508" w:type="pct"/>
            <w:vAlign w:val="top"/>
          </w:tcPr>
          <w:p w14:paraId="4C16C8C6" w14:textId="77777777" w:rsidR="002F0BEB" w:rsidRPr="009F601F" w:rsidRDefault="002F0BEB" w:rsidP="002F0BEB">
            <w:pPr>
              <w:pStyle w:val="af"/>
              <w:jc w:val="right"/>
            </w:pPr>
            <w:r w:rsidRPr="009F601F">
              <w:t>н/д</w:t>
            </w:r>
          </w:p>
        </w:tc>
        <w:tc>
          <w:tcPr>
            <w:tcW w:w="508" w:type="pct"/>
          </w:tcPr>
          <w:p w14:paraId="21212C0C" w14:textId="77777777" w:rsidR="002F0BEB" w:rsidRPr="009F601F" w:rsidRDefault="002F0BEB" w:rsidP="002F0BEB">
            <w:pPr>
              <w:pStyle w:val="af"/>
              <w:jc w:val="right"/>
            </w:pPr>
            <w:r w:rsidRPr="009F601F">
              <w:t>1 587 471,46</w:t>
            </w:r>
          </w:p>
        </w:tc>
        <w:tc>
          <w:tcPr>
            <w:tcW w:w="508" w:type="pct"/>
            <w:noWrap/>
            <w:vAlign w:val="top"/>
          </w:tcPr>
          <w:p w14:paraId="10A39337" w14:textId="77777777" w:rsidR="002F0BEB" w:rsidRPr="009F601F" w:rsidRDefault="002F0BEB" w:rsidP="002F0BEB">
            <w:pPr>
              <w:pStyle w:val="af"/>
              <w:jc w:val="right"/>
            </w:pPr>
            <w:r w:rsidRPr="009F601F">
              <w:t>1 745 823,85</w:t>
            </w:r>
          </w:p>
        </w:tc>
        <w:tc>
          <w:tcPr>
            <w:tcW w:w="508" w:type="pct"/>
            <w:noWrap/>
            <w:vAlign w:val="top"/>
          </w:tcPr>
          <w:p w14:paraId="6E536A10" w14:textId="77777777" w:rsidR="002F0BEB" w:rsidRPr="009F601F" w:rsidRDefault="002F0BEB" w:rsidP="002F0BEB">
            <w:pPr>
              <w:pStyle w:val="af"/>
              <w:jc w:val="right"/>
            </w:pPr>
            <w:r w:rsidRPr="009F601F">
              <w:t>1 757 476,23</w:t>
            </w:r>
          </w:p>
        </w:tc>
        <w:tc>
          <w:tcPr>
            <w:tcW w:w="508" w:type="pct"/>
            <w:noWrap/>
            <w:vAlign w:val="top"/>
          </w:tcPr>
          <w:p w14:paraId="1118D3CA" w14:textId="77777777" w:rsidR="002F0BEB" w:rsidRPr="009F601F" w:rsidRDefault="002F0BEB" w:rsidP="002F0BEB">
            <w:pPr>
              <w:pStyle w:val="af"/>
              <w:jc w:val="right"/>
            </w:pPr>
            <w:r w:rsidRPr="009F601F">
              <w:t>1 850 362,63</w:t>
            </w:r>
          </w:p>
        </w:tc>
        <w:tc>
          <w:tcPr>
            <w:tcW w:w="506" w:type="pct"/>
            <w:noWrap/>
            <w:vAlign w:val="top"/>
          </w:tcPr>
          <w:p w14:paraId="0081961F" w14:textId="77777777" w:rsidR="002F0BEB" w:rsidRPr="009F601F" w:rsidRDefault="002F0BEB" w:rsidP="002F0BEB">
            <w:pPr>
              <w:pStyle w:val="af"/>
              <w:jc w:val="right"/>
            </w:pPr>
            <w:r w:rsidRPr="009F601F">
              <w:t>н/д</w:t>
            </w:r>
          </w:p>
        </w:tc>
      </w:tr>
      <w:tr w:rsidR="009F601F" w:rsidRPr="009F601F" w14:paraId="37920E65" w14:textId="77777777" w:rsidTr="002F0BEB">
        <w:trPr>
          <w:trHeight w:val="204"/>
        </w:trPr>
        <w:tc>
          <w:tcPr>
            <w:tcW w:w="193" w:type="pct"/>
            <w:noWrap/>
          </w:tcPr>
          <w:p w14:paraId="0002B6D4" w14:textId="77777777" w:rsidR="002F0BEB" w:rsidRPr="009F601F" w:rsidRDefault="002F0BEB" w:rsidP="002F0BEB">
            <w:pPr>
              <w:pStyle w:val="af"/>
            </w:pPr>
            <w:r w:rsidRPr="009F601F">
              <w:t>4.</w:t>
            </w:r>
          </w:p>
        </w:tc>
        <w:tc>
          <w:tcPr>
            <w:tcW w:w="1364" w:type="pct"/>
            <w:noWrap/>
            <w:vAlign w:val="top"/>
          </w:tcPr>
          <w:p w14:paraId="032C8C0A" w14:textId="77777777" w:rsidR="002F0BEB" w:rsidRPr="009F601F" w:rsidRDefault="002F0BEB" w:rsidP="002F0BEB">
            <w:pPr>
              <w:pStyle w:val="af"/>
              <w:jc w:val="left"/>
            </w:pPr>
            <w:r w:rsidRPr="009F601F">
              <w:t>Материальные расходы</w:t>
            </w:r>
          </w:p>
        </w:tc>
        <w:tc>
          <w:tcPr>
            <w:tcW w:w="397" w:type="pct"/>
            <w:noWrap/>
          </w:tcPr>
          <w:p w14:paraId="5F05057F" w14:textId="77777777" w:rsidR="002F0BEB" w:rsidRPr="009F601F" w:rsidRDefault="002F0BEB" w:rsidP="002F0BEB">
            <w:pPr>
              <w:pStyle w:val="af"/>
            </w:pPr>
            <w:r w:rsidRPr="009F601F">
              <w:t>тыс. руб.</w:t>
            </w:r>
          </w:p>
        </w:tc>
        <w:tc>
          <w:tcPr>
            <w:tcW w:w="508" w:type="pct"/>
            <w:vAlign w:val="top"/>
          </w:tcPr>
          <w:p w14:paraId="5EB0AF46" w14:textId="77777777" w:rsidR="002F0BEB" w:rsidRPr="009F601F" w:rsidRDefault="002F0BEB" w:rsidP="002F0BEB">
            <w:pPr>
              <w:pStyle w:val="af"/>
              <w:jc w:val="right"/>
            </w:pPr>
            <w:r w:rsidRPr="009F601F">
              <w:t>н/д</w:t>
            </w:r>
          </w:p>
        </w:tc>
        <w:tc>
          <w:tcPr>
            <w:tcW w:w="508" w:type="pct"/>
          </w:tcPr>
          <w:p w14:paraId="3B40EDDE" w14:textId="77777777" w:rsidR="002F0BEB" w:rsidRPr="009F601F" w:rsidRDefault="002F0BEB" w:rsidP="002F0BEB">
            <w:pPr>
              <w:pStyle w:val="af"/>
              <w:jc w:val="right"/>
            </w:pPr>
            <w:r w:rsidRPr="009F601F">
              <w:t>145 677,95</w:t>
            </w:r>
          </w:p>
        </w:tc>
        <w:tc>
          <w:tcPr>
            <w:tcW w:w="508" w:type="pct"/>
            <w:noWrap/>
            <w:vAlign w:val="top"/>
          </w:tcPr>
          <w:p w14:paraId="44F22488" w14:textId="77777777" w:rsidR="002F0BEB" w:rsidRPr="009F601F" w:rsidRDefault="002F0BEB" w:rsidP="002F0BEB">
            <w:pPr>
              <w:pStyle w:val="af"/>
              <w:jc w:val="right"/>
            </w:pPr>
            <w:r w:rsidRPr="009F601F">
              <w:t>128 151,32</w:t>
            </w:r>
          </w:p>
        </w:tc>
        <w:tc>
          <w:tcPr>
            <w:tcW w:w="508" w:type="pct"/>
            <w:noWrap/>
            <w:vAlign w:val="top"/>
          </w:tcPr>
          <w:p w14:paraId="187048CE" w14:textId="77777777" w:rsidR="002F0BEB" w:rsidRPr="009F601F" w:rsidRDefault="002F0BEB" w:rsidP="002F0BEB">
            <w:pPr>
              <w:pStyle w:val="af"/>
              <w:jc w:val="right"/>
            </w:pPr>
            <w:r w:rsidRPr="009F601F">
              <w:t>123 063,13</w:t>
            </w:r>
          </w:p>
        </w:tc>
        <w:tc>
          <w:tcPr>
            <w:tcW w:w="508" w:type="pct"/>
            <w:noWrap/>
            <w:vAlign w:val="top"/>
          </w:tcPr>
          <w:p w14:paraId="26A5C0AF" w14:textId="77777777" w:rsidR="002F0BEB" w:rsidRPr="009F601F" w:rsidRDefault="002F0BEB" w:rsidP="002F0BEB">
            <w:pPr>
              <w:pStyle w:val="af"/>
              <w:jc w:val="right"/>
            </w:pPr>
            <w:r w:rsidRPr="009F601F">
              <w:t>150 239,57</w:t>
            </w:r>
          </w:p>
        </w:tc>
        <w:tc>
          <w:tcPr>
            <w:tcW w:w="506" w:type="pct"/>
            <w:noWrap/>
            <w:vAlign w:val="top"/>
          </w:tcPr>
          <w:p w14:paraId="3FDDB5BE" w14:textId="77777777" w:rsidR="002F0BEB" w:rsidRPr="009F601F" w:rsidRDefault="002F0BEB" w:rsidP="002F0BEB">
            <w:pPr>
              <w:pStyle w:val="af"/>
              <w:jc w:val="right"/>
            </w:pPr>
            <w:r w:rsidRPr="009F601F">
              <w:t>н/д</w:t>
            </w:r>
          </w:p>
        </w:tc>
      </w:tr>
      <w:tr w:rsidR="009F601F" w:rsidRPr="009F601F" w14:paraId="229E00F8" w14:textId="77777777" w:rsidTr="002F0BEB">
        <w:trPr>
          <w:trHeight w:val="204"/>
        </w:trPr>
        <w:tc>
          <w:tcPr>
            <w:tcW w:w="193" w:type="pct"/>
            <w:noWrap/>
          </w:tcPr>
          <w:p w14:paraId="793F0065" w14:textId="77777777" w:rsidR="002F0BEB" w:rsidRPr="009F601F" w:rsidRDefault="002F0BEB" w:rsidP="002F0BEB">
            <w:pPr>
              <w:pStyle w:val="af"/>
            </w:pPr>
            <w:r w:rsidRPr="009F601F">
              <w:t>5.</w:t>
            </w:r>
          </w:p>
        </w:tc>
        <w:tc>
          <w:tcPr>
            <w:tcW w:w="1364" w:type="pct"/>
            <w:noWrap/>
            <w:vAlign w:val="top"/>
            <w:hideMark/>
          </w:tcPr>
          <w:p w14:paraId="00FF1C61" w14:textId="77777777" w:rsidR="002F0BEB" w:rsidRPr="009F601F" w:rsidRDefault="002F0BEB" w:rsidP="002F0BEB">
            <w:pPr>
              <w:pStyle w:val="af"/>
              <w:jc w:val="left"/>
            </w:pPr>
            <w:r w:rsidRPr="009F601F">
              <w:t>Заработная плата с отчислениями</w:t>
            </w:r>
          </w:p>
        </w:tc>
        <w:tc>
          <w:tcPr>
            <w:tcW w:w="397" w:type="pct"/>
            <w:noWrap/>
            <w:hideMark/>
          </w:tcPr>
          <w:p w14:paraId="55F0681D" w14:textId="77777777" w:rsidR="002F0BEB" w:rsidRPr="009F601F" w:rsidRDefault="002F0BEB" w:rsidP="002F0BEB">
            <w:pPr>
              <w:pStyle w:val="af"/>
            </w:pPr>
            <w:r w:rsidRPr="009F601F">
              <w:t>тыс. руб.</w:t>
            </w:r>
          </w:p>
        </w:tc>
        <w:tc>
          <w:tcPr>
            <w:tcW w:w="508" w:type="pct"/>
            <w:vAlign w:val="top"/>
          </w:tcPr>
          <w:p w14:paraId="02D70731" w14:textId="77777777" w:rsidR="002F0BEB" w:rsidRPr="009F601F" w:rsidRDefault="002F0BEB" w:rsidP="002F0BEB">
            <w:pPr>
              <w:pStyle w:val="af"/>
              <w:jc w:val="right"/>
            </w:pPr>
            <w:r w:rsidRPr="009F601F">
              <w:t>н/д</w:t>
            </w:r>
          </w:p>
        </w:tc>
        <w:tc>
          <w:tcPr>
            <w:tcW w:w="508" w:type="pct"/>
          </w:tcPr>
          <w:p w14:paraId="0E3B9BE6" w14:textId="77777777" w:rsidR="002F0BEB" w:rsidRPr="009F601F" w:rsidRDefault="002F0BEB" w:rsidP="002F0BEB">
            <w:pPr>
              <w:pStyle w:val="af"/>
              <w:jc w:val="right"/>
            </w:pPr>
            <w:r w:rsidRPr="009F601F">
              <w:t>578 218,56</w:t>
            </w:r>
          </w:p>
        </w:tc>
        <w:tc>
          <w:tcPr>
            <w:tcW w:w="508" w:type="pct"/>
            <w:noWrap/>
            <w:vAlign w:val="top"/>
          </w:tcPr>
          <w:p w14:paraId="1FD889C5" w14:textId="77777777" w:rsidR="002F0BEB" w:rsidRPr="009F601F" w:rsidRDefault="002F0BEB" w:rsidP="002F0BEB">
            <w:pPr>
              <w:pStyle w:val="af"/>
              <w:jc w:val="right"/>
            </w:pPr>
            <w:r w:rsidRPr="009F601F">
              <w:t>634 938,42</w:t>
            </w:r>
          </w:p>
        </w:tc>
        <w:tc>
          <w:tcPr>
            <w:tcW w:w="508" w:type="pct"/>
            <w:noWrap/>
            <w:vAlign w:val="top"/>
          </w:tcPr>
          <w:p w14:paraId="512A126C" w14:textId="77777777" w:rsidR="002F0BEB" w:rsidRPr="009F601F" w:rsidRDefault="002F0BEB" w:rsidP="002F0BEB">
            <w:pPr>
              <w:pStyle w:val="af"/>
              <w:jc w:val="right"/>
            </w:pPr>
            <w:r w:rsidRPr="009F601F">
              <w:t>646 214,47</w:t>
            </w:r>
          </w:p>
        </w:tc>
        <w:tc>
          <w:tcPr>
            <w:tcW w:w="508" w:type="pct"/>
            <w:noWrap/>
            <w:vAlign w:val="top"/>
          </w:tcPr>
          <w:p w14:paraId="56119A7E" w14:textId="77777777" w:rsidR="002F0BEB" w:rsidRPr="009F601F" w:rsidRDefault="002F0BEB" w:rsidP="002F0BEB">
            <w:pPr>
              <w:pStyle w:val="af"/>
              <w:jc w:val="right"/>
            </w:pPr>
            <w:r w:rsidRPr="009F601F">
              <w:t>821 054,83</w:t>
            </w:r>
          </w:p>
        </w:tc>
        <w:tc>
          <w:tcPr>
            <w:tcW w:w="506" w:type="pct"/>
            <w:noWrap/>
            <w:vAlign w:val="top"/>
          </w:tcPr>
          <w:p w14:paraId="7C60A4C4" w14:textId="77777777" w:rsidR="002F0BEB" w:rsidRPr="009F601F" w:rsidRDefault="002F0BEB" w:rsidP="002F0BEB">
            <w:pPr>
              <w:pStyle w:val="af"/>
              <w:jc w:val="right"/>
            </w:pPr>
            <w:r w:rsidRPr="009F601F">
              <w:t>н/д</w:t>
            </w:r>
          </w:p>
        </w:tc>
      </w:tr>
      <w:tr w:rsidR="009F601F" w:rsidRPr="009F601F" w14:paraId="0E6E05E9" w14:textId="77777777" w:rsidTr="002F0BEB">
        <w:trPr>
          <w:trHeight w:val="204"/>
        </w:trPr>
        <w:tc>
          <w:tcPr>
            <w:tcW w:w="193" w:type="pct"/>
            <w:noWrap/>
          </w:tcPr>
          <w:p w14:paraId="2297F70C" w14:textId="77777777" w:rsidR="002F0BEB" w:rsidRPr="009F601F" w:rsidRDefault="002F0BEB" w:rsidP="002F0BEB">
            <w:pPr>
              <w:pStyle w:val="af"/>
            </w:pPr>
            <w:r w:rsidRPr="009F601F">
              <w:t>6.</w:t>
            </w:r>
          </w:p>
        </w:tc>
        <w:tc>
          <w:tcPr>
            <w:tcW w:w="1364" w:type="pct"/>
            <w:noWrap/>
            <w:vAlign w:val="top"/>
            <w:hideMark/>
          </w:tcPr>
          <w:p w14:paraId="3AED4FBE" w14:textId="77777777" w:rsidR="002F0BEB" w:rsidRPr="009F601F" w:rsidRDefault="002F0BEB" w:rsidP="002F0BEB">
            <w:pPr>
              <w:pStyle w:val="af"/>
              <w:jc w:val="left"/>
            </w:pPr>
            <w:r w:rsidRPr="009F601F">
              <w:t>Амортизация</w:t>
            </w:r>
          </w:p>
        </w:tc>
        <w:tc>
          <w:tcPr>
            <w:tcW w:w="397" w:type="pct"/>
            <w:noWrap/>
            <w:hideMark/>
          </w:tcPr>
          <w:p w14:paraId="3D18F155" w14:textId="77777777" w:rsidR="002F0BEB" w:rsidRPr="009F601F" w:rsidRDefault="002F0BEB" w:rsidP="002F0BEB">
            <w:pPr>
              <w:pStyle w:val="af"/>
            </w:pPr>
            <w:r w:rsidRPr="009F601F">
              <w:t>тыс. руб.</w:t>
            </w:r>
          </w:p>
        </w:tc>
        <w:tc>
          <w:tcPr>
            <w:tcW w:w="508" w:type="pct"/>
            <w:vAlign w:val="top"/>
          </w:tcPr>
          <w:p w14:paraId="00EF2465" w14:textId="77777777" w:rsidR="002F0BEB" w:rsidRPr="009F601F" w:rsidRDefault="002F0BEB" w:rsidP="002F0BEB">
            <w:pPr>
              <w:pStyle w:val="af"/>
              <w:jc w:val="right"/>
            </w:pPr>
            <w:r w:rsidRPr="009F601F">
              <w:t>н/д</w:t>
            </w:r>
          </w:p>
        </w:tc>
        <w:tc>
          <w:tcPr>
            <w:tcW w:w="508" w:type="pct"/>
          </w:tcPr>
          <w:p w14:paraId="7153FA59" w14:textId="77777777" w:rsidR="002F0BEB" w:rsidRPr="009F601F" w:rsidRDefault="002F0BEB" w:rsidP="002F0BEB">
            <w:pPr>
              <w:pStyle w:val="af"/>
              <w:jc w:val="right"/>
            </w:pPr>
            <w:r w:rsidRPr="009F601F">
              <w:t>221 006,14</w:t>
            </w:r>
          </w:p>
        </w:tc>
        <w:tc>
          <w:tcPr>
            <w:tcW w:w="508" w:type="pct"/>
            <w:noWrap/>
            <w:vAlign w:val="top"/>
          </w:tcPr>
          <w:p w14:paraId="3DB8295C" w14:textId="77777777" w:rsidR="002F0BEB" w:rsidRPr="009F601F" w:rsidRDefault="002F0BEB" w:rsidP="002F0BEB">
            <w:pPr>
              <w:pStyle w:val="af"/>
              <w:jc w:val="right"/>
            </w:pPr>
            <w:r w:rsidRPr="009F601F">
              <w:t>267 324,71</w:t>
            </w:r>
          </w:p>
        </w:tc>
        <w:tc>
          <w:tcPr>
            <w:tcW w:w="508" w:type="pct"/>
            <w:noWrap/>
            <w:vAlign w:val="top"/>
          </w:tcPr>
          <w:p w14:paraId="5D178B8E" w14:textId="77777777" w:rsidR="002F0BEB" w:rsidRPr="009F601F" w:rsidRDefault="002F0BEB" w:rsidP="002F0BEB">
            <w:pPr>
              <w:pStyle w:val="af"/>
              <w:jc w:val="right"/>
            </w:pPr>
            <w:r w:rsidRPr="009F601F">
              <w:t>256 049,56</w:t>
            </w:r>
          </w:p>
        </w:tc>
        <w:tc>
          <w:tcPr>
            <w:tcW w:w="508" w:type="pct"/>
            <w:noWrap/>
            <w:vAlign w:val="top"/>
          </w:tcPr>
          <w:p w14:paraId="6B51BE52" w14:textId="77777777" w:rsidR="002F0BEB" w:rsidRPr="009F601F" w:rsidRDefault="002F0BEB" w:rsidP="002F0BEB">
            <w:pPr>
              <w:pStyle w:val="af"/>
              <w:jc w:val="right"/>
            </w:pPr>
            <w:r w:rsidRPr="009F601F">
              <w:t>272 560,00</w:t>
            </w:r>
          </w:p>
        </w:tc>
        <w:tc>
          <w:tcPr>
            <w:tcW w:w="506" w:type="pct"/>
            <w:noWrap/>
            <w:vAlign w:val="top"/>
          </w:tcPr>
          <w:p w14:paraId="39FF33AB" w14:textId="77777777" w:rsidR="002F0BEB" w:rsidRPr="009F601F" w:rsidRDefault="002F0BEB" w:rsidP="002F0BEB">
            <w:pPr>
              <w:pStyle w:val="af"/>
              <w:jc w:val="right"/>
            </w:pPr>
            <w:r w:rsidRPr="009F601F">
              <w:t>н/д</w:t>
            </w:r>
          </w:p>
        </w:tc>
      </w:tr>
      <w:tr w:rsidR="009F601F" w:rsidRPr="009F601F" w14:paraId="39F82424" w14:textId="77777777" w:rsidTr="002F0BEB">
        <w:trPr>
          <w:trHeight w:val="204"/>
        </w:trPr>
        <w:tc>
          <w:tcPr>
            <w:tcW w:w="193" w:type="pct"/>
            <w:noWrap/>
          </w:tcPr>
          <w:p w14:paraId="2DE56681" w14:textId="77777777" w:rsidR="002F0BEB" w:rsidRPr="009F601F" w:rsidRDefault="002F0BEB" w:rsidP="002F0BEB">
            <w:pPr>
              <w:pStyle w:val="af"/>
            </w:pPr>
            <w:r w:rsidRPr="009F601F">
              <w:t>7.</w:t>
            </w:r>
          </w:p>
        </w:tc>
        <w:tc>
          <w:tcPr>
            <w:tcW w:w="1364" w:type="pct"/>
            <w:noWrap/>
            <w:vAlign w:val="top"/>
          </w:tcPr>
          <w:p w14:paraId="549A38CE" w14:textId="77777777" w:rsidR="002F0BEB" w:rsidRPr="009F601F" w:rsidRDefault="002F0BEB" w:rsidP="002F0BEB">
            <w:pPr>
              <w:pStyle w:val="af"/>
              <w:jc w:val="left"/>
            </w:pPr>
            <w:r w:rsidRPr="009F601F">
              <w:t>Арендная плата</w:t>
            </w:r>
          </w:p>
        </w:tc>
        <w:tc>
          <w:tcPr>
            <w:tcW w:w="397" w:type="pct"/>
            <w:noWrap/>
          </w:tcPr>
          <w:p w14:paraId="3B821DCA" w14:textId="77777777" w:rsidR="002F0BEB" w:rsidRPr="009F601F" w:rsidRDefault="002F0BEB" w:rsidP="002F0BEB">
            <w:pPr>
              <w:pStyle w:val="af"/>
            </w:pPr>
            <w:r w:rsidRPr="009F601F">
              <w:t>тыс. руб.</w:t>
            </w:r>
          </w:p>
        </w:tc>
        <w:tc>
          <w:tcPr>
            <w:tcW w:w="508" w:type="pct"/>
            <w:vAlign w:val="top"/>
          </w:tcPr>
          <w:p w14:paraId="09BD97E4" w14:textId="77777777" w:rsidR="002F0BEB" w:rsidRPr="009F601F" w:rsidRDefault="002F0BEB" w:rsidP="002F0BEB">
            <w:pPr>
              <w:pStyle w:val="af"/>
              <w:jc w:val="right"/>
            </w:pPr>
            <w:r w:rsidRPr="009F601F">
              <w:t>н/д</w:t>
            </w:r>
          </w:p>
        </w:tc>
        <w:tc>
          <w:tcPr>
            <w:tcW w:w="508" w:type="pct"/>
          </w:tcPr>
          <w:p w14:paraId="4978C092" w14:textId="77777777" w:rsidR="002F0BEB" w:rsidRPr="009F601F" w:rsidRDefault="002F0BEB" w:rsidP="002F0BEB">
            <w:pPr>
              <w:pStyle w:val="af"/>
              <w:jc w:val="right"/>
            </w:pPr>
            <w:r w:rsidRPr="009F601F">
              <w:t>238 571,92</w:t>
            </w:r>
          </w:p>
        </w:tc>
        <w:tc>
          <w:tcPr>
            <w:tcW w:w="508" w:type="pct"/>
            <w:noWrap/>
            <w:vAlign w:val="top"/>
          </w:tcPr>
          <w:p w14:paraId="38808A77" w14:textId="77777777" w:rsidR="002F0BEB" w:rsidRPr="009F601F" w:rsidRDefault="002F0BEB" w:rsidP="002F0BEB">
            <w:pPr>
              <w:pStyle w:val="af"/>
              <w:jc w:val="right"/>
            </w:pPr>
            <w:r w:rsidRPr="009F601F">
              <w:t>266 629,27</w:t>
            </w:r>
          </w:p>
        </w:tc>
        <w:tc>
          <w:tcPr>
            <w:tcW w:w="508" w:type="pct"/>
            <w:noWrap/>
            <w:vAlign w:val="top"/>
          </w:tcPr>
          <w:p w14:paraId="364CC083" w14:textId="77777777" w:rsidR="002F0BEB" w:rsidRPr="009F601F" w:rsidRDefault="002F0BEB" w:rsidP="002F0BEB">
            <w:pPr>
              <w:pStyle w:val="af"/>
              <w:jc w:val="right"/>
            </w:pPr>
            <w:r w:rsidRPr="009F601F">
              <w:t>293 138,99</w:t>
            </w:r>
          </w:p>
        </w:tc>
        <w:tc>
          <w:tcPr>
            <w:tcW w:w="508" w:type="pct"/>
            <w:noWrap/>
            <w:vAlign w:val="top"/>
          </w:tcPr>
          <w:p w14:paraId="39822DCB" w14:textId="77777777" w:rsidR="002F0BEB" w:rsidRPr="009F601F" w:rsidRDefault="002F0BEB" w:rsidP="002F0BEB">
            <w:pPr>
              <w:pStyle w:val="af"/>
              <w:jc w:val="right"/>
            </w:pPr>
            <w:r w:rsidRPr="009F601F">
              <w:t>327 249,52</w:t>
            </w:r>
          </w:p>
        </w:tc>
        <w:tc>
          <w:tcPr>
            <w:tcW w:w="506" w:type="pct"/>
            <w:noWrap/>
            <w:vAlign w:val="top"/>
          </w:tcPr>
          <w:p w14:paraId="5223942B" w14:textId="77777777" w:rsidR="002F0BEB" w:rsidRPr="009F601F" w:rsidRDefault="002F0BEB" w:rsidP="002F0BEB">
            <w:pPr>
              <w:pStyle w:val="af"/>
              <w:jc w:val="right"/>
            </w:pPr>
            <w:r w:rsidRPr="009F601F">
              <w:t>н/д</w:t>
            </w:r>
          </w:p>
        </w:tc>
      </w:tr>
      <w:tr w:rsidR="009F601F" w:rsidRPr="009F601F" w14:paraId="308A46DB" w14:textId="77777777" w:rsidTr="002F0BEB">
        <w:trPr>
          <w:trHeight w:val="204"/>
        </w:trPr>
        <w:tc>
          <w:tcPr>
            <w:tcW w:w="193" w:type="pct"/>
            <w:noWrap/>
          </w:tcPr>
          <w:p w14:paraId="7F8F4FD7" w14:textId="77777777" w:rsidR="002F0BEB" w:rsidRPr="009F601F" w:rsidRDefault="002F0BEB" w:rsidP="002F0BEB">
            <w:pPr>
              <w:pStyle w:val="af"/>
            </w:pPr>
            <w:r w:rsidRPr="009F601F">
              <w:t>8.</w:t>
            </w:r>
          </w:p>
        </w:tc>
        <w:tc>
          <w:tcPr>
            <w:tcW w:w="1364" w:type="pct"/>
            <w:noWrap/>
            <w:vAlign w:val="top"/>
            <w:hideMark/>
          </w:tcPr>
          <w:p w14:paraId="37F6F859" w14:textId="77777777" w:rsidR="002F0BEB" w:rsidRPr="009F601F" w:rsidRDefault="002F0BEB" w:rsidP="002F0BEB">
            <w:pPr>
              <w:pStyle w:val="af"/>
              <w:jc w:val="left"/>
            </w:pPr>
            <w:r w:rsidRPr="009F601F">
              <w:t xml:space="preserve">Капитальный ремонт </w:t>
            </w:r>
          </w:p>
        </w:tc>
        <w:tc>
          <w:tcPr>
            <w:tcW w:w="397" w:type="pct"/>
            <w:noWrap/>
            <w:hideMark/>
          </w:tcPr>
          <w:p w14:paraId="18A230F2" w14:textId="77777777" w:rsidR="002F0BEB" w:rsidRPr="009F601F" w:rsidRDefault="002F0BEB" w:rsidP="002F0BEB">
            <w:pPr>
              <w:pStyle w:val="af"/>
            </w:pPr>
            <w:r w:rsidRPr="009F601F">
              <w:t>тыс. руб.</w:t>
            </w:r>
          </w:p>
        </w:tc>
        <w:tc>
          <w:tcPr>
            <w:tcW w:w="508" w:type="pct"/>
            <w:vAlign w:val="top"/>
          </w:tcPr>
          <w:p w14:paraId="213C79C0" w14:textId="77777777" w:rsidR="002F0BEB" w:rsidRPr="009F601F" w:rsidRDefault="002F0BEB" w:rsidP="002F0BEB">
            <w:pPr>
              <w:pStyle w:val="af"/>
              <w:jc w:val="right"/>
            </w:pPr>
            <w:r w:rsidRPr="009F601F">
              <w:t>н/д</w:t>
            </w:r>
          </w:p>
        </w:tc>
        <w:tc>
          <w:tcPr>
            <w:tcW w:w="508" w:type="pct"/>
          </w:tcPr>
          <w:p w14:paraId="28177951" w14:textId="77777777" w:rsidR="002F0BEB" w:rsidRPr="009F601F" w:rsidRDefault="002F0BEB" w:rsidP="002F0BEB">
            <w:pPr>
              <w:pStyle w:val="af"/>
              <w:jc w:val="right"/>
            </w:pPr>
            <w:r w:rsidRPr="009F601F">
              <w:t>33 058,82</w:t>
            </w:r>
          </w:p>
        </w:tc>
        <w:tc>
          <w:tcPr>
            <w:tcW w:w="508" w:type="pct"/>
            <w:noWrap/>
            <w:vAlign w:val="top"/>
          </w:tcPr>
          <w:p w14:paraId="2795E59B" w14:textId="77777777" w:rsidR="002F0BEB" w:rsidRPr="009F601F" w:rsidRDefault="002F0BEB" w:rsidP="002F0BEB">
            <w:pPr>
              <w:pStyle w:val="af"/>
              <w:jc w:val="right"/>
            </w:pPr>
            <w:r w:rsidRPr="009F601F">
              <w:t>23 031,99</w:t>
            </w:r>
          </w:p>
        </w:tc>
        <w:tc>
          <w:tcPr>
            <w:tcW w:w="508" w:type="pct"/>
            <w:noWrap/>
            <w:vAlign w:val="top"/>
          </w:tcPr>
          <w:p w14:paraId="3C96223B" w14:textId="77777777" w:rsidR="002F0BEB" w:rsidRPr="009F601F" w:rsidRDefault="002F0BEB" w:rsidP="002F0BEB">
            <w:pPr>
              <w:pStyle w:val="af"/>
              <w:jc w:val="right"/>
            </w:pPr>
            <w:r w:rsidRPr="009F601F">
              <w:t>4 931,43</w:t>
            </w:r>
          </w:p>
        </w:tc>
        <w:tc>
          <w:tcPr>
            <w:tcW w:w="508" w:type="pct"/>
            <w:noWrap/>
            <w:vAlign w:val="top"/>
          </w:tcPr>
          <w:p w14:paraId="66AC10BE" w14:textId="77777777" w:rsidR="002F0BEB" w:rsidRPr="009F601F" w:rsidRDefault="002F0BEB" w:rsidP="002F0BEB">
            <w:pPr>
              <w:pStyle w:val="af"/>
              <w:jc w:val="right"/>
            </w:pPr>
            <w:r w:rsidRPr="009F601F">
              <w:t>43 414,06</w:t>
            </w:r>
          </w:p>
        </w:tc>
        <w:tc>
          <w:tcPr>
            <w:tcW w:w="506" w:type="pct"/>
            <w:noWrap/>
            <w:vAlign w:val="top"/>
          </w:tcPr>
          <w:p w14:paraId="720B24A8" w14:textId="77777777" w:rsidR="002F0BEB" w:rsidRPr="009F601F" w:rsidRDefault="002F0BEB" w:rsidP="002F0BEB">
            <w:pPr>
              <w:pStyle w:val="af"/>
              <w:jc w:val="right"/>
            </w:pPr>
            <w:r w:rsidRPr="009F601F">
              <w:t>н/д</w:t>
            </w:r>
          </w:p>
        </w:tc>
      </w:tr>
      <w:tr w:rsidR="009F601F" w:rsidRPr="009F601F" w14:paraId="64A6ACDB" w14:textId="77777777" w:rsidTr="002F0BEB">
        <w:trPr>
          <w:trHeight w:val="204"/>
        </w:trPr>
        <w:tc>
          <w:tcPr>
            <w:tcW w:w="193" w:type="pct"/>
            <w:noWrap/>
          </w:tcPr>
          <w:p w14:paraId="43CD02EB" w14:textId="77777777" w:rsidR="002F0BEB" w:rsidRPr="009F601F" w:rsidRDefault="002F0BEB" w:rsidP="002F0BEB">
            <w:pPr>
              <w:pStyle w:val="af"/>
            </w:pPr>
            <w:r w:rsidRPr="009F601F">
              <w:t>9.</w:t>
            </w:r>
          </w:p>
        </w:tc>
        <w:tc>
          <w:tcPr>
            <w:tcW w:w="1364" w:type="pct"/>
            <w:noWrap/>
            <w:vAlign w:val="top"/>
          </w:tcPr>
          <w:p w14:paraId="2AF5D687" w14:textId="77777777" w:rsidR="002F0BEB" w:rsidRPr="009F601F" w:rsidRDefault="002F0BEB" w:rsidP="002F0BEB">
            <w:pPr>
              <w:pStyle w:val="af"/>
              <w:jc w:val="left"/>
            </w:pPr>
            <w:r w:rsidRPr="009F601F">
              <w:t>Диагностика</w:t>
            </w:r>
          </w:p>
        </w:tc>
        <w:tc>
          <w:tcPr>
            <w:tcW w:w="397" w:type="pct"/>
            <w:noWrap/>
          </w:tcPr>
          <w:p w14:paraId="3433B4C3" w14:textId="77777777" w:rsidR="002F0BEB" w:rsidRPr="009F601F" w:rsidRDefault="002F0BEB" w:rsidP="002F0BEB">
            <w:pPr>
              <w:pStyle w:val="af"/>
            </w:pPr>
            <w:r w:rsidRPr="009F601F">
              <w:t>тыс. руб.</w:t>
            </w:r>
          </w:p>
        </w:tc>
        <w:tc>
          <w:tcPr>
            <w:tcW w:w="508" w:type="pct"/>
            <w:vAlign w:val="top"/>
          </w:tcPr>
          <w:p w14:paraId="3EAA6DC3" w14:textId="77777777" w:rsidR="002F0BEB" w:rsidRPr="009F601F" w:rsidRDefault="002F0BEB" w:rsidP="002F0BEB">
            <w:pPr>
              <w:pStyle w:val="af"/>
              <w:jc w:val="right"/>
            </w:pPr>
            <w:r w:rsidRPr="009F601F">
              <w:t>н/д</w:t>
            </w:r>
          </w:p>
        </w:tc>
        <w:tc>
          <w:tcPr>
            <w:tcW w:w="508" w:type="pct"/>
          </w:tcPr>
          <w:p w14:paraId="2B41B246" w14:textId="77777777" w:rsidR="002F0BEB" w:rsidRPr="009F601F" w:rsidRDefault="002F0BEB" w:rsidP="002F0BEB">
            <w:pPr>
              <w:pStyle w:val="af"/>
              <w:jc w:val="right"/>
            </w:pPr>
            <w:r w:rsidRPr="009F601F">
              <w:t>1 542,57</w:t>
            </w:r>
          </w:p>
        </w:tc>
        <w:tc>
          <w:tcPr>
            <w:tcW w:w="508" w:type="pct"/>
            <w:noWrap/>
            <w:vAlign w:val="top"/>
          </w:tcPr>
          <w:p w14:paraId="1260F881" w14:textId="77777777" w:rsidR="002F0BEB" w:rsidRPr="009F601F" w:rsidRDefault="002F0BEB" w:rsidP="002F0BEB">
            <w:pPr>
              <w:pStyle w:val="af"/>
              <w:jc w:val="right"/>
            </w:pPr>
            <w:r w:rsidRPr="009F601F">
              <w:t>2 026,83</w:t>
            </w:r>
          </w:p>
        </w:tc>
        <w:tc>
          <w:tcPr>
            <w:tcW w:w="508" w:type="pct"/>
            <w:noWrap/>
            <w:vAlign w:val="top"/>
          </w:tcPr>
          <w:p w14:paraId="2D2A34DF" w14:textId="77777777" w:rsidR="002F0BEB" w:rsidRPr="009F601F" w:rsidRDefault="002F0BEB" w:rsidP="002F0BEB">
            <w:pPr>
              <w:pStyle w:val="af"/>
              <w:jc w:val="right"/>
            </w:pPr>
            <w:r w:rsidRPr="009F601F">
              <w:t>951,29</w:t>
            </w:r>
          </w:p>
        </w:tc>
        <w:tc>
          <w:tcPr>
            <w:tcW w:w="508" w:type="pct"/>
            <w:noWrap/>
            <w:vAlign w:val="top"/>
          </w:tcPr>
          <w:p w14:paraId="473B17D8" w14:textId="77777777" w:rsidR="002F0BEB" w:rsidRPr="009F601F" w:rsidRDefault="002F0BEB" w:rsidP="002F0BEB">
            <w:pPr>
              <w:pStyle w:val="af"/>
              <w:jc w:val="right"/>
            </w:pPr>
            <w:r w:rsidRPr="009F601F">
              <w:t>5 149,47</w:t>
            </w:r>
          </w:p>
        </w:tc>
        <w:tc>
          <w:tcPr>
            <w:tcW w:w="506" w:type="pct"/>
            <w:noWrap/>
            <w:vAlign w:val="top"/>
          </w:tcPr>
          <w:p w14:paraId="410E8239" w14:textId="77777777" w:rsidR="002F0BEB" w:rsidRPr="009F601F" w:rsidRDefault="002F0BEB" w:rsidP="002F0BEB">
            <w:pPr>
              <w:pStyle w:val="af"/>
              <w:jc w:val="right"/>
            </w:pPr>
            <w:r w:rsidRPr="009F601F">
              <w:t>н/д</w:t>
            </w:r>
          </w:p>
        </w:tc>
      </w:tr>
      <w:tr w:rsidR="009F601F" w:rsidRPr="009F601F" w14:paraId="4A8975F3" w14:textId="77777777" w:rsidTr="002F0BEB">
        <w:trPr>
          <w:trHeight w:val="204"/>
        </w:trPr>
        <w:tc>
          <w:tcPr>
            <w:tcW w:w="193" w:type="pct"/>
            <w:noWrap/>
          </w:tcPr>
          <w:p w14:paraId="694239D4" w14:textId="77777777" w:rsidR="002F0BEB" w:rsidRPr="009F601F" w:rsidRDefault="002F0BEB" w:rsidP="002F0BEB">
            <w:pPr>
              <w:pStyle w:val="af"/>
            </w:pPr>
            <w:r w:rsidRPr="009F601F">
              <w:t>10.</w:t>
            </w:r>
          </w:p>
        </w:tc>
        <w:tc>
          <w:tcPr>
            <w:tcW w:w="1364" w:type="pct"/>
            <w:noWrap/>
            <w:vAlign w:val="top"/>
            <w:hideMark/>
          </w:tcPr>
          <w:p w14:paraId="2CB165EA" w14:textId="77777777" w:rsidR="002F0BEB" w:rsidRPr="009F601F" w:rsidRDefault="002F0BEB" w:rsidP="002F0BEB">
            <w:pPr>
              <w:pStyle w:val="af"/>
              <w:jc w:val="left"/>
            </w:pPr>
            <w:r w:rsidRPr="009F601F">
              <w:t>Прочие расходы</w:t>
            </w:r>
          </w:p>
        </w:tc>
        <w:tc>
          <w:tcPr>
            <w:tcW w:w="397" w:type="pct"/>
            <w:noWrap/>
            <w:hideMark/>
          </w:tcPr>
          <w:p w14:paraId="2C9F8B10" w14:textId="77777777" w:rsidR="002F0BEB" w:rsidRPr="009F601F" w:rsidRDefault="002F0BEB" w:rsidP="002F0BEB">
            <w:pPr>
              <w:pStyle w:val="af"/>
            </w:pPr>
            <w:r w:rsidRPr="009F601F">
              <w:t>тыс. руб.</w:t>
            </w:r>
          </w:p>
        </w:tc>
        <w:tc>
          <w:tcPr>
            <w:tcW w:w="508" w:type="pct"/>
            <w:vAlign w:val="top"/>
          </w:tcPr>
          <w:p w14:paraId="7FA6C278" w14:textId="77777777" w:rsidR="002F0BEB" w:rsidRPr="009F601F" w:rsidRDefault="002F0BEB" w:rsidP="002F0BEB">
            <w:pPr>
              <w:pStyle w:val="af"/>
              <w:jc w:val="right"/>
            </w:pPr>
            <w:r w:rsidRPr="009F601F">
              <w:t>н/д</w:t>
            </w:r>
          </w:p>
        </w:tc>
        <w:tc>
          <w:tcPr>
            <w:tcW w:w="508" w:type="pct"/>
          </w:tcPr>
          <w:p w14:paraId="3B7F77BF" w14:textId="77777777" w:rsidR="002F0BEB" w:rsidRPr="009F601F" w:rsidRDefault="002F0BEB" w:rsidP="002F0BEB">
            <w:pPr>
              <w:pStyle w:val="af"/>
              <w:jc w:val="right"/>
            </w:pPr>
            <w:r w:rsidRPr="009F601F">
              <w:t>369 395,51</w:t>
            </w:r>
          </w:p>
        </w:tc>
        <w:tc>
          <w:tcPr>
            <w:tcW w:w="508" w:type="pct"/>
            <w:noWrap/>
            <w:vAlign w:val="top"/>
          </w:tcPr>
          <w:p w14:paraId="2421A17F" w14:textId="77777777" w:rsidR="002F0BEB" w:rsidRPr="009F601F" w:rsidRDefault="002F0BEB" w:rsidP="002F0BEB">
            <w:pPr>
              <w:pStyle w:val="af"/>
              <w:jc w:val="right"/>
            </w:pPr>
            <w:r w:rsidRPr="009F601F">
              <w:t>423 721,32</w:t>
            </w:r>
          </w:p>
        </w:tc>
        <w:tc>
          <w:tcPr>
            <w:tcW w:w="508" w:type="pct"/>
            <w:noWrap/>
            <w:vAlign w:val="top"/>
          </w:tcPr>
          <w:p w14:paraId="393D4713" w14:textId="77777777" w:rsidR="002F0BEB" w:rsidRPr="009F601F" w:rsidRDefault="002F0BEB" w:rsidP="002F0BEB">
            <w:pPr>
              <w:pStyle w:val="af"/>
              <w:jc w:val="right"/>
            </w:pPr>
            <w:r w:rsidRPr="009F601F">
              <w:t>420 470,81</w:t>
            </w:r>
          </w:p>
        </w:tc>
        <w:tc>
          <w:tcPr>
            <w:tcW w:w="508" w:type="pct"/>
            <w:noWrap/>
            <w:vAlign w:val="top"/>
          </w:tcPr>
          <w:p w14:paraId="7EDC77BE" w14:textId="77777777" w:rsidR="002F0BEB" w:rsidRPr="009F601F" w:rsidRDefault="002F0BEB" w:rsidP="002F0BEB">
            <w:pPr>
              <w:pStyle w:val="af"/>
              <w:jc w:val="right"/>
            </w:pPr>
            <w:r w:rsidRPr="009F601F">
              <w:t>92 899,47</w:t>
            </w:r>
          </w:p>
        </w:tc>
        <w:tc>
          <w:tcPr>
            <w:tcW w:w="506" w:type="pct"/>
            <w:noWrap/>
            <w:vAlign w:val="top"/>
          </w:tcPr>
          <w:p w14:paraId="6AEABE0A" w14:textId="77777777" w:rsidR="002F0BEB" w:rsidRPr="009F601F" w:rsidRDefault="002F0BEB" w:rsidP="002F0BEB">
            <w:pPr>
              <w:pStyle w:val="af"/>
              <w:jc w:val="right"/>
            </w:pPr>
            <w:r w:rsidRPr="009F601F">
              <w:t>н/д</w:t>
            </w:r>
          </w:p>
        </w:tc>
      </w:tr>
    </w:tbl>
    <w:p w14:paraId="167ECFE9" w14:textId="77777777" w:rsidR="002F0BEB" w:rsidRPr="009F601F" w:rsidRDefault="002F0BEB" w:rsidP="002F0BEB">
      <w:pPr>
        <w:pStyle w:val="ab"/>
        <w:rPr>
          <w:lang w:eastAsia="ru-RU"/>
        </w:rPr>
      </w:pPr>
    </w:p>
    <w:p w14:paraId="19FACEF3" w14:textId="77777777" w:rsidR="002F0BEB" w:rsidRPr="009F601F" w:rsidRDefault="002F0BEB" w:rsidP="00683693">
      <w:pPr>
        <w:pStyle w:val="11110"/>
      </w:pPr>
      <w:r w:rsidRPr="009F601F">
        <w:t>Технико-экономические показатели ООО «ПетербургГаз» в сфере оказания услуг по транспортировке газа по газораспределительным сетям</w:t>
      </w:r>
    </w:p>
    <w:tbl>
      <w:tblPr>
        <w:tblStyle w:val="UsersTable"/>
        <w:tblW w:w="5000" w:type="pct"/>
        <w:tblLayout w:type="fixed"/>
        <w:tblLook w:val="04A0" w:firstRow="1" w:lastRow="0" w:firstColumn="1" w:lastColumn="0" w:noHBand="0" w:noVBand="1"/>
      </w:tblPr>
      <w:tblGrid>
        <w:gridCol w:w="572"/>
        <w:gridCol w:w="4034"/>
        <w:gridCol w:w="1174"/>
        <w:gridCol w:w="1502"/>
        <w:gridCol w:w="1502"/>
        <w:gridCol w:w="1502"/>
        <w:gridCol w:w="1502"/>
        <w:gridCol w:w="1502"/>
        <w:gridCol w:w="1496"/>
      </w:tblGrid>
      <w:tr w:rsidR="009F601F" w:rsidRPr="009F601F" w14:paraId="6A9EBE6A" w14:textId="77777777" w:rsidTr="002F0BEB">
        <w:trPr>
          <w:cnfStyle w:val="100000000000" w:firstRow="1" w:lastRow="0" w:firstColumn="0" w:lastColumn="0" w:oddVBand="0" w:evenVBand="0" w:oddHBand="0" w:evenHBand="0" w:firstRowFirstColumn="0" w:firstRowLastColumn="0" w:lastRowFirstColumn="0" w:lastRowLastColumn="0"/>
          <w:trHeight w:val="204"/>
        </w:trPr>
        <w:tc>
          <w:tcPr>
            <w:tcW w:w="193" w:type="pct"/>
            <w:vMerge w:val="restart"/>
            <w:noWrap/>
            <w:hideMark/>
          </w:tcPr>
          <w:p w14:paraId="45E207AF" w14:textId="77777777" w:rsidR="002F0BEB" w:rsidRPr="009F601F" w:rsidRDefault="002F0BEB" w:rsidP="002F0BEB">
            <w:pPr>
              <w:pStyle w:val="af"/>
            </w:pPr>
            <w:r w:rsidRPr="009F601F">
              <w:t>№ п/п</w:t>
            </w:r>
          </w:p>
        </w:tc>
        <w:tc>
          <w:tcPr>
            <w:tcW w:w="1364" w:type="pct"/>
            <w:vMerge w:val="restart"/>
            <w:noWrap/>
            <w:hideMark/>
          </w:tcPr>
          <w:p w14:paraId="0B4DA263" w14:textId="77777777" w:rsidR="002F0BEB" w:rsidRPr="009F601F" w:rsidRDefault="002F0BEB" w:rsidP="002F0BEB">
            <w:pPr>
              <w:pStyle w:val="af"/>
            </w:pPr>
            <w:r w:rsidRPr="009F601F">
              <w:t>Наименование показателя</w:t>
            </w:r>
          </w:p>
        </w:tc>
        <w:tc>
          <w:tcPr>
            <w:tcW w:w="397" w:type="pct"/>
            <w:vMerge w:val="restart"/>
            <w:noWrap/>
            <w:hideMark/>
          </w:tcPr>
          <w:p w14:paraId="3C5B7353" w14:textId="77777777" w:rsidR="002F0BEB" w:rsidRPr="009F601F" w:rsidRDefault="002F0BEB" w:rsidP="002F0BEB">
            <w:pPr>
              <w:pStyle w:val="af"/>
            </w:pPr>
            <w:r w:rsidRPr="009F601F">
              <w:t>Ед. изм.</w:t>
            </w:r>
          </w:p>
        </w:tc>
        <w:tc>
          <w:tcPr>
            <w:tcW w:w="3045" w:type="pct"/>
            <w:gridSpan w:val="6"/>
          </w:tcPr>
          <w:p w14:paraId="1B641C4F" w14:textId="77777777" w:rsidR="002F0BEB" w:rsidRPr="009F601F" w:rsidRDefault="002F0BEB" w:rsidP="002F0BEB">
            <w:pPr>
              <w:pStyle w:val="af"/>
            </w:pPr>
            <w:r w:rsidRPr="009F601F">
              <w:t>Значение по годам</w:t>
            </w:r>
          </w:p>
        </w:tc>
      </w:tr>
      <w:tr w:rsidR="009F601F" w:rsidRPr="009F601F" w14:paraId="021F5BC6" w14:textId="77777777" w:rsidTr="002F0BEB">
        <w:trPr>
          <w:trHeight w:val="204"/>
        </w:trPr>
        <w:tc>
          <w:tcPr>
            <w:tcW w:w="193" w:type="pct"/>
            <w:vMerge/>
            <w:hideMark/>
          </w:tcPr>
          <w:p w14:paraId="66FBDFCB" w14:textId="77777777" w:rsidR="002F0BEB" w:rsidRPr="009F601F" w:rsidRDefault="002F0BEB" w:rsidP="002F0BEB">
            <w:pPr>
              <w:pStyle w:val="af"/>
            </w:pPr>
          </w:p>
        </w:tc>
        <w:tc>
          <w:tcPr>
            <w:tcW w:w="1364" w:type="pct"/>
            <w:vMerge/>
            <w:hideMark/>
          </w:tcPr>
          <w:p w14:paraId="67C54F2D" w14:textId="77777777" w:rsidR="002F0BEB" w:rsidRPr="009F601F" w:rsidRDefault="002F0BEB" w:rsidP="002F0BEB">
            <w:pPr>
              <w:pStyle w:val="af"/>
            </w:pPr>
          </w:p>
        </w:tc>
        <w:tc>
          <w:tcPr>
            <w:tcW w:w="397" w:type="pct"/>
            <w:vMerge/>
            <w:hideMark/>
          </w:tcPr>
          <w:p w14:paraId="177B68C9" w14:textId="77777777" w:rsidR="002F0BEB" w:rsidRPr="009F601F" w:rsidRDefault="002F0BEB" w:rsidP="002F0BEB">
            <w:pPr>
              <w:pStyle w:val="af"/>
            </w:pPr>
          </w:p>
        </w:tc>
        <w:tc>
          <w:tcPr>
            <w:tcW w:w="508" w:type="pct"/>
          </w:tcPr>
          <w:p w14:paraId="746FAF06" w14:textId="77777777" w:rsidR="002F0BEB" w:rsidRPr="009F601F" w:rsidRDefault="002F0BEB" w:rsidP="002F0BEB">
            <w:pPr>
              <w:pStyle w:val="af"/>
              <w:rPr>
                <w:b/>
              </w:rPr>
            </w:pPr>
            <w:r w:rsidRPr="009F601F">
              <w:rPr>
                <w:b/>
              </w:rPr>
              <w:t>2011</w:t>
            </w:r>
          </w:p>
          <w:p w14:paraId="7B9A685F" w14:textId="77777777" w:rsidR="002F0BEB" w:rsidRPr="009F601F" w:rsidRDefault="002F0BEB" w:rsidP="002F0BEB">
            <w:pPr>
              <w:pStyle w:val="af"/>
              <w:rPr>
                <w:b/>
              </w:rPr>
            </w:pPr>
            <w:r w:rsidRPr="009F601F">
              <w:rPr>
                <w:b/>
              </w:rPr>
              <w:t>(факт)</w:t>
            </w:r>
          </w:p>
        </w:tc>
        <w:tc>
          <w:tcPr>
            <w:tcW w:w="508" w:type="pct"/>
          </w:tcPr>
          <w:p w14:paraId="6DA2F3A1" w14:textId="77777777" w:rsidR="002F0BEB" w:rsidRPr="009F601F" w:rsidRDefault="002F0BEB" w:rsidP="002F0BEB">
            <w:pPr>
              <w:pStyle w:val="af"/>
              <w:rPr>
                <w:b/>
              </w:rPr>
            </w:pPr>
            <w:r w:rsidRPr="009F601F">
              <w:rPr>
                <w:b/>
              </w:rPr>
              <w:t>2012</w:t>
            </w:r>
          </w:p>
          <w:p w14:paraId="1F694FB7" w14:textId="77777777" w:rsidR="002F0BEB" w:rsidRPr="009F601F" w:rsidRDefault="002F0BEB" w:rsidP="002F0BEB">
            <w:pPr>
              <w:pStyle w:val="af"/>
              <w:rPr>
                <w:b/>
              </w:rPr>
            </w:pPr>
            <w:r w:rsidRPr="009F601F">
              <w:rPr>
                <w:b/>
              </w:rPr>
              <w:t>(факт)</w:t>
            </w:r>
          </w:p>
        </w:tc>
        <w:tc>
          <w:tcPr>
            <w:tcW w:w="508" w:type="pct"/>
            <w:noWrap/>
            <w:hideMark/>
          </w:tcPr>
          <w:p w14:paraId="2623EC6F" w14:textId="77777777" w:rsidR="002F0BEB" w:rsidRPr="009F601F" w:rsidRDefault="002F0BEB" w:rsidP="002F0BEB">
            <w:pPr>
              <w:pStyle w:val="af"/>
              <w:rPr>
                <w:b/>
              </w:rPr>
            </w:pPr>
            <w:r w:rsidRPr="009F601F">
              <w:rPr>
                <w:b/>
              </w:rPr>
              <w:t>2013</w:t>
            </w:r>
          </w:p>
          <w:p w14:paraId="4B3226B4" w14:textId="77777777" w:rsidR="002F0BEB" w:rsidRPr="009F601F" w:rsidRDefault="002F0BEB" w:rsidP="002F0BEB">
            <w:pPr>
              <w:pStyle w:val="af"/>
              <w:rPr>
                <w:b/>
              </w:rPr>
            </w:pPr>
            <w:r w:rsidRPr="009F601F">
              <w:rPr>
                <w:b/>
              </w:rPr>
              <w:t>(факт)</w:t>
            </w:r>
          </w:p>
        </w:tc>
        <w:tc>
          <w:tcPr>
            <w:tcW w:w="508" w:type="pct"/>
            <w:noWrap/>
            <w:hideMark/>
          </w:tcPr>
          <w:p w14:paraId="5E03B310" w14:textId="77777777" w:rsidR="002F0BEB" w:rsidRPr="009F601F" w:rsidRDefault="002F0BEB" w:rsidP="002F0BEB">
            <w:pPr>
              <w:pStyle w:val="af"/>
              <w:rPr>
                <w:b/>
              </w:rPr>
            </w:pPr>
            <w:r w:rsidRPr="009F601F">
              <w:rPr>
                <w:b/>
              </w:rPr>
              <w:t>2014</w:t>
            </w:r>
          </w:p>
          <w:p w14:paraId="4EF94753" w14:textId="77777777" w:rsidR="002F0BEB" w:rsidRPr="009F601F" w:rsidRDefault="002F0BEB" w:rsidP="002F0BEB">
            <w:pPr>
              <w:pStyle w:val="af"/>
              <w:rPr>
                <w:b/>
              </w:rPr>
            </w:pPr>
            <w:r w:rsidRPr="009F601F">
              <w:rPr>
                <w:b/>
              </w:rPr>
              <w:t>(факт)</w:t>
            </w:r>
          </w:p>
        </w:tc>
        <w:tc>
          <w:tcPr>
            <w:tcW w:w="508" w:type="pct"/>
            <w:noWrap/>
            <w:hideMark/>
          </w:tcPr>
          <w:p w14:paraId="4C32252D" w14:textId="77777777" w:rsidR="002F0BEB" w:rsidRPr="009F601F" w:rsidRDefault="002F0BEB" w:rsidP="002F0BEB">
            <w:pPr>
              <w:pStyle w:val="af"/>
              <w:rPr>
                <w:b/>
              </w:rPr>
            </w:pPr>
            <w:r w:rsidRPr="009F601F">
              <w:rPr>
                <w:b/>
              </w:rPr>
              <w:t>2015</w:t>
            </w:r>
          </w:p>
          <w:p w14:paraId="3AC90A03" w14:textId="77777777" w:rsidR="002F0BEB" w:rsidRPr="009F601F" w:rsidRDefault="002F0BEB" w:rsidP="002F0BEB">
            <w:pPr>
              <w:pStyle w:val="af"/>
              <w:rPr>
                <w:b/>
              </w:rPr>
            </w:pPr>
            <w:r w:rsidRPr="009F601F">
              <w:rPr>
                <w:b/>
              </w:rPr>
              <w:t>(план)</w:t>
            </w:r>
          </w:p>
        </w:tc>
        <w:tc>
          <w:tcPr>
            <w:tcW w:w="506" w:type="pct"/>
            <w:noWrap/>
            <w:hideMark/>
          </w:tcPr>
          <w:p w14:paraId="4D91E6B0" w14:textId="77777777" w:rsidR="002F0BEB" w:rsidRPr="009F601F" w:rsidRDefault="002F0BEB" w:rsidP="002F0BEB">
            <w:pPr>
              <w:pStyle w:val="af"/>
              <w:rPr>
                <w:b/>
              </w:rPr>
            </w:pPr>
            <w:r w:rsidRPr="009F601F">
              <w:rPr>
                <w:b/>
              </w:rPr>
              <w:t>2016</w:t>
            </w:r>
          </w:p>
          <w:p w14:paraId="714BC05B" w14:textId="77777777" w:rsidR="002F0BEB" w:rsidRPr="009F601F" w:rsidRDefault="002F0BEB" w:rsidP="002F0BEB">
            <w:pPr>
              <w:pStyle w:val="af"/>
              <w:rPr>
                <w:b/>
              </w:rPr>
            </w:pPr>
            <w:r w:rsidRPr="009F601F">
              <w:rPr>
                <w:b/>
              </w:rPr>
              <w:t>(план)</w:t>
            </w:r>
          </w:p>
        </w:tc>
      </w:tr>
      <w:tr w:rsidR="009F601F" w:rsidRPr="009F601F" w14:paraId="0A23071E" w14:textId="77777777" w:rsidTr="002F0BEB">
        <w:trPr>
          <w:trHeight w:val="204"/>
        </w:trPr>
        <w:tc>
          <w:tcPr>
            <w:tcW w:w="193" w:type="pct"/>
            <w:noWrap/>
            <w:hideMark/>
          </w:tcPr>
          <w:p w14:paraId="08106006" w14:textId="77777777" w:rsidR="002F0BEB" w:rsidRPr="009F601F" w:rsidRDefault="002F0BEB" w:rsidP="002F0BEB">
            <w:pPr>
              <w:pStyle w:val="af"/>
            </w:pPr>
            <w:r w:rsidRPr="009F601F">
              <w:t>1.</w:t>
            </w:r>
          </w:p>
        </w:tc>
        <w:tc>
          <w:tcPr>
            <w:tcW w:w="1364" w:type="pct"/>
            <w:noWrap/>
            <w:vAlign w:val="top"/>
            <w:hideMark/>
          </w:tcPr>
          <w:p w14:paraId="77407648" w14:textId="77777777" w:rsidR="002F0BEB" w:rsidRPr="009F601F" w:rsidRDefault="002F0BEB" w:rsidP="002F0BEB">
            <w:pPr>
              <w:pStyle w:val="af"/>
              <w:jc w:val="left"/>
            </w:pPr>
            <w:r w:rsidRPr="009F601F">
              <w:t>Объем транспортировки газа</w:t>
            </w:r>
          </w:p>
        </w:tc>
        <w:tc>
          <w:tcPr>
            <w:tcW w:w="397" w:type="pct"/>
            <w:noWrap/>
            <w:hideMark/>
          </w:tcPr>
          <w:p w14:paraId="7F06B083" w14:textId="77777777" w:rsidR="002F0BEB" w:rsidRPr="009F601F" w:rsidRDefault="002F0BEB" w:rsidP="002F0BEB">
            <w:pPr>
              <w:pStyle w:val="af"/>
            </w:pPr>
            <w:r w:rsidRPr="009F601F">
              <w:t>тыс. м³</w:t>
            </w:r>
          </w:p>
        </w:tc>
        <w:tc>
          <w:tcPr>
            <w:tcW w:w="508" w:type="pct"/>
            <w:vAlign w:val="top"/>
          </w:tcPr>
          <w:p w14:paraId="3EAE9923" w14:textId="77777777" w:rsidR="002F0BEB" w:rsidRPr="009F601F" w:rsidRDefault="002F0BEB" w:rsidP="002F0BEB">
            <w:pPr>
              <w:pStyle w:val="af"/>
              <w:jc w:val="right"/>
            </w:pPr>
            <w:r w:rsidRPr="009F601F">
              <w:t>10 657 573,00</w:t>
            </w:r>
          </w:p>
        </w:tc>
        <w:tc>
          <w:tcPr>
            <w:tcW w:w="508" w:type="pct"/>
          </w:tcPr>
          <w:p w14:paraId="4B359DD2" w14:textId="77777777" w:rsidR="002F0BEB" w:rsidRPr="009F601F" w:rsidRDefault="002F0BEB" w:rsidP="002F0BEB">
            <w:pPr>
              <w:pStyle w:val="af"/>
              <w:jc w:val="right"/>
            </w:pPr>
            <w:r w:rsidRPr="009F601F">
              <w:t>11 239 941,06</w:t>
            </w:r>
          </w:p>
        </w:tc>
        <w:tc>
          <w:tcPr>
            <w:tcW w:w="508" w:type="pct"/>
            <w:noWrap/>
            <w:vAlign w:val="top"/>
          </w:tcPr>
          <w:p w14:paraId="62F44D6A" w14:textId="77777777" w:rsidR="002F0BEB" w:rsidRPr="009F601F" w:rsidRDefault="002F0BEB" w:rsidP="002F0BEB">
            <w:pPr>
              <w:pStyle w:val="af"/>
              <w:jc w:val="right"/>
            </w:pPr>
            <w:r w:rsidRPr="009F601F">
              <w:t>11 018 333,49</w:t>
            </w:r>
          </w:p>
        </w:tc>
        <w:tc>
          <w:tcPr>
            <w:tcW w:w="508" w:type="pct"/>
            <w:noWrap/>
            <w:vAlign w:val="top"/>
          </w:tcPr>
          <w:p w14:paraId="514ACA53" w14:textId="77777777" w:rsidR="002F0BEB" w:rsidRPr="009F601F" w:rsidRDefault="002F0BEB" w:rsidP="002F0BEB">
            <w:pPr>
              <w:pStyle w:val="af"/>
              <w:jc w:val="right"/>
            </w:pPr>
            <w:r w:rsidRPr="009F601F">
              <w:t>10 042 757,99</w:t>
            </w:r>
          </w:p>
        </w:tc>
        <w:tc>
          <w:tcPr>
            <w:tcW w:w="508" w:type="pct"/>
            <w:noWrap/>
            <w:vAlign w:val="top"/>
          </w:tcPr>
          <w:p w14:paraId="3D40C4CB" w14:textId="77777777" w:rsidR="002F0BEB" w:rsidRPr="009F601F" w:rsidRDefault="002F0BEB" w:rsidP="002F0BEB">
            <w:pPr>
              <w:pStyle w:val="af"/>
              <w:jc w:val="right"/>
            </w:pPr>
            <w:r w:rsidRPr="009F601F">
              <w:t>10 970 000,00</w:t>
            </w:r>
          </w:p>
        </w:tc>
        <w:tc>
          <w:tcPr>
            <w:tcW w:w="506" w:type="pct"/>
            <w:noWrap/>
            <w:vAlign w:val="top"/>
          </w:tcPr>
          <w:p w14:paraId="78CA7623" w14:textId="77777777" w:rsidR="002F0BEB" w:rsidRPr="009F601F" w:rsidRDefault="002F0BEB" w:rsidP="002F0BEB">
            <w:pPr>
              <w:pStyle w:val="af"/>
              <w:jc w:val="right"/>
            </w:pPr>
            <w:r w:rsidRPr="009F601F">
              <w:t>10 760 001,00</w:t>
            </w:r>
          </w:p>
        </w:tc>
      </w:tr>
      <w:tr w:rsidR="009F601F" w:rsidRPr="009F601F" w14:paraId="08C66549" w14:textId="77777777" w:rsidTr="002F0BEB">
        <w:trPr>
          <w:trHeight w:val="204"/>
        </w:trPr>
        <w:tc>
          <w:tcPr>
            <w:tcW w:w="193" w:type="pct"/>
            <w:noWrap/>
          </w:tcPr>
          <w:p w14:paraId="7CD4BAAC" w14:textId="77777777" w:rsidR="002F0BEB" w:rsidRPr="009F601F" w:rsidRDefault="002F0BEB" w:rsidP="002F0BEB">
            <w:pPr>
              <w:pStyle w:val="af"/>
            </w:pPr>
            <w:r w:rsidRPr="009F601F">
              <w:t>2.</w:t>
            </w:r>
          </w:p>
        </w:tc>
        <w:tc>
          <w:tcPr>
            <w:tcW w:w="1364" w:type="pct"/>
            <w:noWrap/>
            <w:vAlign w:val="top"/>
            <w:hideMark/>
          </w:tcPr>
          <w:p w14:paraId="080A6235" w14:textId="77777777" w:rsidR="002F0BEB" w:rsidRPr="009F601F" w:rsidRDefault="002F0BEB" w:rsidP="002F0BEB">
            <w:pPr>
              <w:pStyle w:val="af"/>
              <w:jc w:val="left"/>
            </w:pPr>
            <w:r w:rsidRPr="009F601F">
              <w:t>Выручка от оказания регулируемых услуг</w:t>
            </w:r>
          </w:p>
        </w:tc>
        <w:tc>
          <w:tcPr>
            <w:tcW w:w="397" w:type="pct"/>
            <w:noWrap/>
            <w:hideMark/>
          </w:tcPr>
          <w:p w14:paraId="11663957" w14:textId="77777777" w:rsidR="002F0BEB" w:rsidRPr="009F601F" w:rsidRDefault="002F0BEB" w:rsidP="002F0BEB">
            <w:pPr>
              <w:pStyle w:val="af"/>
            </w:pPr>
            <w:r w:rsidRPr="009F601F">
              <w:t>тыс. руб.</w:t>
            </w:r>
          </w:p>
        </w:tc>
        <w:tc>
          <w:tcPr>
            <w:tcW w:w="508" w:type="pct"/>
            <w:vAlign w:val="top"/>
          </w:tcPr>
          <w:p w14:paraId="19B266EB" w14:textId="77777777" w:rsidR="002F0BEB" w:rsidRPr="009F601F" w:rsidRDefault="002F0BEB" w:rsidP="002F0BEB">
            <w:pPr>
              <w:pStyle w:val="af"/>
              <w:jc w:val="right"/>
            </w:pPr>
            <w:r w:rsidRPr="009F601F">
              <w:t>3 583 152,28</w:t>
            </w:r>
          </w:p>
        </w:tc>
        <w:tc>
          <w:tcPr>
            <w:tcW w:w="508" w:type="pct"/>
          </w:tcPr>
          <w:p w14:paraId="6C231491" w14:textId="77777777" w:rsidR="002F0BEB" w:rsidRPr="009F601F" w:rsidRDefault="002F0BEB" w:rsidP="002F0BEB">
            <w:pPr>
              <w:pStyle w:val="af"/>
              <w:jc w:val="right"/>
            </w:pPr>
            <w:r w:rsidRPr="009F601F">
              <w:t>4 057 781,60</w:t>
            </w:r>
          </w:p>
        </w:tc>
        <w:tc>
          <w:tcPr>
            <w:tcW w:w="508" w:type="pct"/>
            <w:noWrap/>
            <w:vAlign w:val="top"/>
          </w:tcPr>
          <w:p w14:paraId="18D8FEA8" w14:textId="77777777" w:rsidR="002F0BEB" w:rsidRPr="009F601F" w:rsidRDefault="002F0BEB" w:rsidP="002F0BEB">
            <w:pPr>
              <w:pStyle w:val="af"/>
              <w:jc w:val="right"/>
            </w:pPr>
            <w:r w:rsidRPr="009F601F">
              <w:t>4 504 683,55</w:t>
            </w:r>
          </w:p>
        </w:tc>
        <w:tc>
          <w:tcPr>
            <w:tcW w:w="508" w:type="pct"/>
            <w:noWrap/>
            <w:vAlign w:val="top"/>
          </w:tcPr>
          <w:p w14:paraId="57AE2FCC" w14:textId="77777777" w:rsidR="002F0BEB" w:rsidRPr="009F601F" w:rsidRDefault="002F0BEB" w:rsidP="002F0BEB">
            <w:pPr>
              <w:pStyle w:val="af"/>
              <w:jc w:val="right"/>
            </w:pPr>
            <w:r w:rsidRPr="009F601F">
              <w:t>4 492 114,93</w:t>
            </w:r>
          </w:p>
        </w:tc>
        <w:tc>
          <w:tcPr>
            <w:tcW w:w="508" w:type="pct"/>
            <w:noWrap/>
            <w:vAlign w:val="top"/>
          </w:tcPr>
          <w:p w14:paraId="506C8ADC" w14:textId="77777777" w:rsidR="002F0BEB" w:rsidRPr="009F601F" w:rsidRDefault="002F0BEB" w:rsidP="002F0BEB">
            <w:pPr>
              <w:pStyle w:val="af"/>
              <w:jc w:val="right"/>
            </w:pPr>
            <w:r w:rsidRPr="009F601F">
              <w:t>5 132 159,07</w:t>
            </w:r>
          </w:p>
        </w:tc>
        <w:tc>
          <w:tcPr>
            <w:tcW w:w="506" w:type="pct"/>
            <w:noWrap/>
            <w:vAlign w:val="top"/>
          </w:tcPr>
          <w:p w14:paraId="6F180D62" w14:textId="77777777" w:rsidR="002F0BEB" w:rsidRPr="009F601F" w:rsidRDefault="002F0BEB" w:rsidP="002F0BEB">
            <w:pPr>
              <w:pStyle w:val="af"/>
              <w:jc w:val="right"/>
            </w:pPr>
            <w:r w:rsidRPr="009F601F">
              <w:t>6 466 644,58</w:t>
            </w:r>
          </w:p>
        </w:tc>
      </w:tr>
      <w:tr w:rsidR="009F601F" w:rsidRPr="009F601F" w14:paraId="1BFB1A73" w14:textId="77777777" w:rsidTr="002F0BEB">
        <w:trPr>
          <w:trHeight w:val="204"/>
        </w:trPr>
        <w:tc>
          <w:tcPr>
            <w:tcW w:w="193" w:type="pct"/>
            <w:noWrap/>
          </w:tcPr>
          <w:p w14:paraId="3E285E96" w14:textId="77777777" w:rsidR="002F0BEB" w:rsidRPr="009F601F" w:rsidRDefault="002F0BEB" w:rsidP="002F0BEB">
            <w:pPr>
              <w:pStyle w:val="af"/>
            </w:pPr>
            <w:r w:rsidRPr="009F601F">
              <w:t>3.</w:t>
            </w:r>
          </w:p>
        </w:tc>
        <w:tc>
          <w:tcPr>
            <w:tcW w:w="1364" w:type="pct"/>
            <w:noWrap/>
            <w:vAlign w:val="top"/>
          </w:tcPr>
          <w:p w14:paraId="2DC17BC2" w14:textId="77777777" w:rsidR="002F0BEB" w:rsidRPr="009F601F" w:rsidRDefault="002F0BEB" w:rsidP="002F0BEB">
            <w:pPr>
              <w:pStyle w:val="af"/>
              <w:jc w:val="left"/>
            </w:pPr>
            <w:r w:rsidRPr="009F601F">
              <w:t>Себестоимость оказания услуг</w:t>
            </w:r>
          </w:p>
        </w:tc>
        <w:tc>
          <w:tcPr>
            <w:tcW w:w="397" w:type="pct"/>
            <w:noWrap/>
          </w:tcPr>
          <w:p w14:paraId="72B57E17" w14:textId="77777777" w:rsidR="002F0BEB" w:rsidRPr="009F601F" w:rsidRDefault="002F0BEB" w:rsidP="002F0BEB">
            <w:pPr>
              <w:pStyle w:val="af"/>
            </w:pPr>
            <w:r w:rsidRPr="009F601F">
              <w:t>тыс. руб.</w:t>
            </w:r>
          </w:p>
        </w:tc>
        <w:tc>
          <w:tcPr>
            <w:tcW w:w="508" w:type="pct"/>
            <w:vAlign w:val="top"/>
          </w:tcPr>
          <w:p w14:paraId="37B33689" w14:textId="77777777" w:rsidR="002F0BEB" w:rsidRPr="009F601F" w:rsidRDefault="002F0BEB" w:rsidP="002F0BEB">
            <w:pPr>
              <w:pStyle w:val="af"/>
              <w:jc w:val="right"/>
            </w:pPr>
            <w:r w:rsidRPr="009F601F">
              <w:t>3 156 403,51</w:t>
            </w:r>
          </w:p>
        </w:tc>
        <w:tc>
          <w:tcPr>
            <w:tcW w:w="508" w:type="pct"/>
          </w:tcPr>
          <w:p w14:paraId="713FFB1C" w14:textId="77777777" w:rsidR="002F0BEB" w:rsidRPr="009F601F" w:rsidRDefault="002F0BEB" w:rsidP="002F0BEB">
            <w:pPr>
              <w:pStyle w:val="af"/>
              <w:jc w:val="right"/>
            </w:pPr>
            <w:r w:rsidRPr="009F601F">
              <w:t>3 563 192,13</w:t>
            </w:r>
          </w:p>
        </w:tc>
        <w:tc>
          <w:tcPr>
            <w:tcW w:w="508" w:type="pct"/>
            <w:noWrap/>
            <w:vAlign w:val="top"/>
          </w:tcPr>
          <w:p w14:paraId="3E915D1B" w14:textId="77777777" w:rsidR="002F0BEB" w:rsidRPr="009F601F" w:rsidRDefault="002F0BEB" w:rsidP="002F0BEB">
            <w:pPr>
              <w:pStyle w:val="af"/>
              <w:jc w:val="right"/>
            </w:pPr>
            <w:r w:rsidRPr="009F601F">
              <w:t>3 852 280,98</w:t>
            </w:r>
          </w:p>
        </w:tc>
        <w:tc>
          <w:tcPr>
            <w:tcW w:w="508" w:type="pct"/>
            <w:noWrap/>
            <w:vAlign w:val="top"/>
          </w:tcPr>
          <w:p w14:paraId="69AD9911" w14:textId="77777777" w:rsidR="002F0BEB" w:rsidRPr="009F601F" w:rsidRDefault="002F0BEB" w:rsidP="002F0BEB">
            <w:pPr>
              <w:pStyle w:val="af"/>
              <w:jc w:val="right"/>
            </w:pPr>
            <w:r w:rsidRPr="009F601F">
              <w:t>4 066 664,63</w:t>
            </w:r>
          </w:p>
        </w:tc>
        <w:tc>
          <w:tcPr>
            <w:tcW w:w="508" w:type="pct"/>
            <w:noWrap/>
            <w:vAlign w:val="top"/>
          </w:tcPr>
          <w:p w14:paraId="43D60D39" w14:textId="77777777" w:rsidR="002F0BEB" w:rsidRPr="009F601F" w:rsidRDefault="002F0BEB" w:rsidP="002F0BEB">
            <w:pPr>
              <w:pStyle w:val="af"/>
              <w:jc w:val="right"/>
            </w:pPr>
            <w:r w:rsidRPr="009F601F">
              <w:t>4 791 141,46</w:t>
            </w:r>
          </w:p>
        </w:tc>
        <w:tc>
          <w:tcPr>
            <w:tcW w:w="506" w:type="pct"/>
            <w:noWrap/>
            <w:vAlign w:val="top"/>
          </w:tcPr>
          <w:p w14:paraId="05C61AB4" w14:textId="77777777" w:rsidR="002F0BEB" w:rsidRPr="009F601F" w:rsidRDefault="002F0BEB" w:rsidP="002F0BEB">
            <w:pPr>
              <w:pStyle w:val="af"/>
              <w:jc w:val="right"/>
            </w:pPr>
            <w:r w:rsidRPr="009F601F">
              <w:t>5 051 196,35</w:t>
            </w:r>
          </w:p>
        </w:tc>
      </w:tr>
      <w:tr w:rsidR="009F601F" w:rsidRPr="009F601F" w14:paraId="31EA2A88" w14:textId="77777777" w:rsidTr="002F0BEB">
        <w:trPr>
          <w:trHeight w:val="204"/>
        </w:trPr>
        <w:tc>
          <w:tcPr>
            <w:tcW w:w="193" w:type="pct"/>
            <w:noWrap/>
          </w:tcPr>
          <w:p w14:paraId="0B3263F4" w14:textId="77777777" w:rsidR="002F0BEB" w:rsidRPr="009F601F" w:rsidRDefault="002F0BEB" w:rsidP="002F0BEB">
            <w:pPr>
              <w:pStyle w:val="af"/>
            </w:pPr>
            <w:r w:rsidRPr="009F601F">
              <w:t>4.</w:t>
            </w:r>
          </w:p>
        </w:tc>
        <w:tc>
          <w:tcPr>
            <w:tcW w:w="1364" w:type="pct"/>
            <w:noWrap/>
            <w:vAlign w:val="top"/>
          </w:tcPr>
          <w:p w14:paraId="273147A2" w14:textId="77777777" w:rsidR="002F0BEB" w:rsidRPr="009F601F" w:rsidRDefault="002F0BEB" w:rsidP="002F0BEB">
            <w:pPr>
              <w:pStyle w:val="af"/>
              <w:jc w:val="left"/>
            </w:pPr>
            <w:r w:rsidRPr="009F601F">
              <w:t>Материальные расходы</w:t>
            </w:r>
          </w:p>
        </w:tc>
        <w:tc>
          <w:tcPr>
            <w:tcW w:w="397" w:type="pct"/>
            <w:noWrap/>
          </w:tcPr>
          <w:p w14:paraId="2895C9FA" w14:textId="77777777" w:rsidR="002F0BEB" w:rsidRPr="009F601F" w:rsidRDefault="002F0BEB" w:rsidP="002F0BEB">
            <w:pPr>
              <w:pStyle w:val="af"/>
            </w:pPr>
            <w:r w:rsidRPr="009F601F">
              <w:t>тыс. руб.</w:t>
            </w:r>
          </w:p>
        </w:tc>
        <w:tc>
          <w:tcPr>
            <w:tcW w:w="508" w:type="pct"/>
            <w:vAlign w:val="top"/>
          </w:tcPr>
          <w:p w14:paraId="1572312C" w14:textId="77777777" w:rsidR="002F0BEB" w:rsidRPr="009F601F" w:rsidRDefault="002F0BEB" w:rsidP="002F0BEB">
            <w:pPr>
              <w:pStyle w:val="af"/>
              <w:jc w:val="right"/>
            </w:pPr>
            <w:r w:rsidRPr="009F601F">
              <w:t>223 406,74</w:t>
            </w:r>
          </w:p>
        </w:tc>
        <w:tc>
          <w:tcPr>
            <w:tcW w:w="508" w:type="pct"/>
          </w:tcPr>
          <w:p w14:paraId="58D5250C" w14:textId="77777777" w:rsidR="002F0BEB" w:rsidRPr="009F601F" w:rsidRDefault="002F0BEB" w:rsidP="002F0BEB">
            <w:pPr>
              <w:pStyle w:val="af"/>
              <w:jc w:val="right"/>
            </w:pPr>
            <w:r w:rsidRPr="009F601F">
              <w:t>234 109,19</w:t>
            </w:r>
          </w:p>
        </w:tc>
        <w:tc>
          <w:tcPr>
            <w:tcW w:w="508" w:type="pct"/>
            <w:noWrap/>
            <w:vAlign w:val="top"/>
          </w:tcPr>
          <w:p w14:paraId="03FB22D1" w14:textId="77777777" w:rsidR="002F0BEB" w:rsidRPr="009F601F" w:rsidRDefault="002F0BEB" w:rsidP="002F0BEB">
            <w:pPr>
              <w:pStyle w:val="af"/>
              <w:jc w:val="right"/>
            </w:pPr>
            <w:r w:rsidRPr="009F601F">
              <w:t>263 387,12</w:t>
            </w:r>
          </w:p>
        </w:tc>
        <w:tc>
          <w:tcPr>
            <w:tcW w:w="508" w:type="pct"/>
            <w:noWrap/>
            <w:vAlign w:val="top"/>
          </w:tcPr>
          <w:p w14:paraId="54735D27" w14:textId="77777777" w:rsidR="002F0BEB" w:rsidRPr="009F601F" w:rsidRDefault="002F0BEB" w:rsidP="002F0BEB">
            <w:pPr>
              <w:pStyle w:val="af"/>
              <w:jc w:val="right"/>
            </w:pPr>
            <w:r w:rsidRPr="009F601F">
              <w:t>277 547,08</w:t>
            </w:r>
          </w:p>
        </w:tc>
        <w:tc>
          <w:tcPr>
            <w:tcW w:w="508" w:type="pct"/>
            <w:noWrap/>
            <w:vAlign w:val="top"/>
          </w:tcPr>
          <w:p w14:paraId="68C987F8" w14:textId="77777777" w:rsidR="002F0BEB" w:rsidRPr="009F601F" w:rsidRDefault="002F0BEB" w:rsidP="002F0BEB">
            <w:pPr>
              <w:pStyle w:val="af"/>
              <w:jc w:val="right"/>
            </w:pPr>
            <w:r w:rsidRPr="009F601F">
              <w:t>453 034,03</w:t>
            </w:r>
          </w:p>
        </w:tc>
        <w:tc>
          <w:tcPr>
            <w:tcW w:w="506" w:type="pct"/>
            <w:noWrap/>
            <w:vAlign w:val="top"/>
          </w:tcPr>
          <w:p w14:paraId="16721707" w14:textId="77777777" w:rsidR="002F0BEB" w:rsidRPr="009F601F" w:rsidRDefault="002F0BEB" w:rsidP="002F0BEB">
            <w:pPr>
              <w:pStyle w:val="af"/>
              <w:jc w:val="right"/>
            </w:pPr>
            <w:r w:rsidRPr="009F601F">
              <w:t>341 991,31</w:t>
            </w:r>
          </w:p>
        </w:tc>
      </w:tr>
      <w:tr w:rsidR="009F601F" w:rsidRPr="009F601F" w14:paraId="5DCB1728" w14:textId="77777777" w:rsidTr="002F0BEB">
        <w:trPr>
          <w:trHeight w:val="204"/>
        </w:trPr>
        <w:tc>
          <w:tcPr>
            <w:tcW w:w="193" w:type="pct"/>
            <w:noWrap/>
          </w:tcPr>
          <w:p w14:paraId="7F6E65B7" w14:textId="77777777" w:rsidR="002F0BEB" w:rsidRPr="009F601F" w:rsidRDefault="002F0BEB" w:rsidP="002F0BEB">
            <w:pPr>
              <w:pStyle w:val="af"/>
            </w:pPr>
            <w:r w:rsidRPr="009F601F">
              <w:t>5.</w:t>
            </w:r>
          </w:p>
        </w:tc>
        <w:tc>
          <w:tcPr>
            <w:tcW w:w="1364" w:type="pct"/>
            <w:noWrap/>
            <w:vAlign w:val="top"/>
            <w:hideMark/>
          </w:tcPr>
          <w:p w14:paraId="4941142B" w14:textId="77777777" w:rsidR="002F0BEB" w:rsidRPr="009F601F" w:rsidRDefault="002F0BEB" w:rsidP="002F0BEB">
            <w:pPr>
              <w:pStyle w:val="af"/>
              <w:jc w:val="left"/>
            </w:pPr>
            <w:r w:rsidRPr="009F601F">
              <w:t>Заработная плата с отчислениями</w:t>
            </w:r>
          </w:p>
        </w:tc>
        <w:tc>
          <w:tcPr>
            <w:tcW w:w="397" w:type="pct"/>
            <w:noWrap/>
            <w:hideMark/>
          </w:tcPr>
          <w:p w14:paraId="60AF84AB" w14:textId="77777777" w:rsidR="002F0BEB" w:rsidRPr="009F601F" w:rsidRDefault="002F0BEB" w:rsidP="002F0BEB">
            <w:pPr>
              <w:pStyle w:val="af"/>
            </w:pPr>
            <w:r w:rsidRPr="009F601F">
              <w:t>тыс. руб.</w:t>
            </w:r>
          </w:p>
        </w:tc>
        <w:tc>
          <w:tcPr>
            <w:tcW w:w="508" w:type="pct"/>
            <w:vAlign w:val="top"/>
          </w:tcPr>
          <w:p w14:paraId="48818629" w14:textId="77777777" w:rsidR="002F0BEB" w:rsidRPr="009F601F" w:rsidRDefault="002F0BEB" w:rsidP="002F0BEB">
            <w:pPr>
              <w:pStyle w:val="af"/>
              <w:jc w:val="right"/>
            </w:pPr>
            <w:r w:rsidRPr="009F601F">
              <w:t>1 094 016,10</w:t>
            </w:r>
          </w:p>
        </w:tc>
        <w:tc>
          <w:tcPr>
            <w:tcW w:w="508" w:type="pct"/>
          </w:tcPr>
          <w:p w14:paraId="2C04BE45" w14:textId="77777777" w:rsidR="002F0BEB" w:rsidRPr="009F601F" w:rsidRDefault="002F0BEB" w:rsidP="002F0BEB">
            <w:pPr>
              <w:pStyle w:val="af"/>
              <w:jc w:val="right"/>
            </w:pPr>
            <w:r w:rsidRPr="009F601F">
              <w:t>1 148 613,34</w:t>
            </w:r>
          </w:p>
        </w:tc>
        <w:tc>
          <w:tcPr>
            <w:tcW w:w="508" w:type="pct"/>
            <w:noWrap/>
            <w:vAlign w:val="top"/>
          </w:tcPr>
          <w:p w14:paraId="4D041BB5" w14:textId="77777777" w:rsidR="002F0BEB" w:rsidRPr="009F601F" w:rsidRDefault="002F0BEB" w:rsidP="002F0BEB">
            <w:pPr>
              <w:pStyle w:val="af"/>
              <w:jc w:val="right"/>
            </w:pPr>
            <w:r w:rsidRPr="009F601F">
              <w:t>1 233 780,04</w:t>
            </w:r>
          </w:p>
        </w:tc>
        <w:tc>
          <w:tcPr>
            <w:tcW w:w="508" w:type="pct"/>
            <w:noWrap/>
            <w:vAlign w:val="top"/>
          </w:tcPr>
          <w:p w14:paraId="31A7C2E6" w14:textId="77777777" w:rsidR="002F0BEB" w:rsidRPr="009F601F" w:rsidRDefault="002F0BEB" w:rsidP="002F0BEB">
            <w:pPr>
              <w:pStyle w:val="af"/>
              <w:jc w:val="right"/>
            </w:pPr>
            <w:r w:rsidRPr="009F601F">
              <w:t>1 364 608,54</w:t>
            </w:r>
          </w:p>
        </w:tc>
        <w:tc>
          <w:tcPr>
            <w:tcW w:w="508" w:type="pct"/>
            <w:noWrap/>
            <w:vAlign w:val="top"/>
          </w:tcPr>
          <w:p w14:paraId="0BECCAB9" w14:textId="77777777" w:rsidR="002F0BEB" w:rsidRPr="009F601F" w:rsidRDefault="002F0BEB" w:rsidP="002F0BEB">
            <w:pPr>
              <w:pStyle w:val="af"/>
              <w:jc w:val="right"/>
            </w:pPr>
            <w:r w:rsidRPr="009F601F">
              <w:t>1 537 911,78</w:t>
            </w:r>
          </w:p>
        </w:tc>
        <w:tc>
          <w:tcPr>
            <w:tcW w:w="506" w:type="pct"/>
            <w:noWrap/>
            <w:vAlign w:val="top"/>
          </w:tcPr>
          <w:p w14:paraId="1629D488" w14:textId="77777777" w:rsidR="002F0BEB" w:rsidRPr="009F601F" w:rsidRDefault="002F0BEB" w:rsidP="002F0BEB">
            <w:pPr>
              <w:pStyle w:val="af"/>
              <w:jc w:val="right"/>
            </w:pPr>
            <w:r w:rsidRPr="009F601F">
              <w:t>1 722 907,33</w:t>
            </w:r>
          </w:p>
        </w:tc>
      </w:tr>
      <w:tr w:rsidR="009F601F" w:rsidRPr="009F601F" w14:paraId="6736C68B" w14:textId="77777777" w:rsidTr="002F0BEB">
        <w:trPr>
          <w:trHeight w:val="204"/>
        </w:trPr>
        <w:tc>
          <w:tcPr>
            <w:tcW w:w="193" w:type="pct"/>
            <w:noWrap/>
          </w:tcPr>
          <w:p w14:paraId="53444ABF" w14:textId="77777777" w:rsidR="002F0BEB" w:rsidRPr="009F601F" w:rsidRDefault="002F0BEB" w:rsidP="002F0BEB">
            <w:pPr>
              <w:pStyle w:val="af"/>
            </w:pPr>
            <w:r w:rsidRPr="009F601F">
              <w:t>6.</w:t>
            </w:r>
          </w:p>
        </w:tc>
        <w:tc>
          <w:tcPr>
            <w:tcW w:w="1364" w:type="pct"/>
            <w:noWrap/>
            <w:vAlign w:val="top"/>
            <w:hideMark/>
          </w:tcPr>
          <w:p w14:paraId="7DF46CD5" w14:textId="77777777" w:rsidR="002F0BEB" w:rsidRPr="009F601F" w:rsidRDefault="002F0BEB" w:rsidP="002F0BEB">
            <w:pPr>
              <w:pStyle w:val="af"/>
              <w:jc w:val="left"/>
            </w:pPr>
            <w:r w:rsidRPr="009F601F">
              <w:t>Амортизация</w:t>
            </w:r>
          </w:p>
        </w:tc>
        <w:tc>
          <w:tcPr>
            <w:tcW w:w="397" w:type="pct"/>
            <w:noWrap/>
            <w:hideMark/>
          </w:tcPr>
          <w:p w14:paraId="2500135A" w14:textId="77777777" w:rsidR="002F0BEB" w:rsidRPr="009F601F" w:rsidRDefault="002F0BEB" w:rsidP="002F0BEB">
            <w:pPr>
              <w:pStyle w:val="af"/>
            </w:pPr>
            <w:r w:rsidRPr="009F601F">
              <w:t>тыс. руб.</w:t>
            </w:r>
          </w:p>
        </w:tc>
        <w:tc>
          <w:tcPr>
            <w:tcW w:w="508" w:type="pct"/>
            <w:vAlign w:val="top"/>
          </w:tcPr>
          <w:p w14:paraId="0EF333CC" w14:textId="77777777" w:rsidR="002F0BEB" w:rsidRPr="009F601F" w:rsidRDefault="002F0BEB" w:rsidP="002F0BEB">
            <w:pPr>
              <w:pStyle w:val="af"/>
              <w:jc w:val="right"/>
            </w:pPr>
            <w:r w:rsidRPr="009F601F">
              <w:t>105 604,90</w:t>
            </w:r>
          </w:p>
        </w:tc>
        <w:tc>
          <w:tcPr>
            <w:tcW w:w="508" w:type="pct"/>
          </w:tcPr>
          <w:p w14:paraId="2316D341" w14:textId="77777777" w:rsidR="002F0BEB" w:rsidRPr="009F601F" w:rsidRDefault="002F0BEB" w:rsidP="002F0BEB">
            <w:pPr>
              <w:pStyle w:val="af"/>
              <w:jc w:val="right"/>
            </w:pPr>
            <w:r w:rsidRPr="009F601F">
              <w:t>142 336,84</w:t>
            </w:r>
          </w:p>
        </w:tc>
        <w:tc>
          <w:tcPr>
            <w:tcW w:w="508" w:type="pct"/>
            <w:noWrap/>
            <w:vAlign w:val="top"/>
          </w:tcPr>
          <w:p w14:paraId="3DB33CA8" w14:textId="77777777" w:rsidR="002F0BEB" w:rsidRPr="009F601F" w:rsidRDefault="002F0BEB" w:rsidP="002F0BEB">
            <w:pPr>
              <w:pStyle w:val="af"/>
              <w:jc w:val="right"/>
            </w:pPr>
            <w:r w:rsidRPr="009F601F">
              <w:t>187 121,31</w:t>
            </w:r>
          </w:p>
        </w:tc>
        <w:tc>
          <w:tcPr>
            <w:tcW w:w="508" w:type="pct"/>
            <w:noWrap/>
            <w:vAlign w:val="top"/>
          </w:tcPr>
          <w:p w14:paraId="202ABCEB" w14:textId="77777777" w:rsidR="002F0BEB" w:rsidRPr="009F601F" w:rsidRDefault="002F0BEB" w:rsidP="002F0BEB">
            <w:pPr>
              <w:pStyle w:val="af"/>
              <w:jc w:val="right"/>
            </w:pPr>
            <w:r w:rsidRPr="009F601F">
              <w:t>224 206,25</w:t>
            </w:r>
          </w:p>
        </w:tc>
        <w:tc>
          <w:tcPr>
            <w:tcW w:w="508" w:type="pct"/>
            <w:noWrap/>
            <w:vAlign w:val="top"/>
          </w:tcPr>
          <w:p w14:paraId="229E4C94" w14:textId="77777777" w:rsidR="002F0BEB" w:rsidRPr="009F601F" w:rsidRDefault="002F0BEB" w:rsidP="002F0BEB">
            <w:pPr>
              <w:pStyle w:val="af"/>
              <w:jc w:val="right"/>
            </w:pPr>
            <w:r w:rsidRPr="009F601F">
              <w:t>273 662,98</w:t>
            </w:r>
          </w:p>
        </w:tc>
        <w:tc>
          <w:tcPr>
            <w:tcW w:w="506" w:type="pct"/>
            <w:noWrap/>
            <w:vAlign w:val="top"/>
          </w:tcPr>
          <w:p w14:paraId="2DEC8F00" w14:textId="77777777" w:rsidR="002F0BEB" w:rsidRPr="009F601F" w:rsidRDefault="002F0BEB" w:rsidP="002F0BEB">
            <w:pPr>
              <w:pStyle w:val="af"/>
              <w:jc w:val="right"/>
            </w:pPr>
            <w:r w:rsidRPr="009F601F">
              <w:t>309 749,42</w:t>
            </w:r>
          </w:p>
        </w:tc>
      </w:tr>
      <w:tr w:rsidR="009F601F" w:rsidRPr="009F601F" w14:paraId="796349C7" w14:textId="77777777" w:rsidTr="002F0BEB">
        <w:trPr>
          <w:trHeight w:val="204"/>
        </w:trPr>
        <w:tc>
          <w:tcPr>
            <w:tcW w:w="193" w:type="pct"/>
            <w:noWrap/>
          </w:tcPr>
          <w:p w14:paraId="3B6BB0A4" w14:textId="77777777" w:rsidR="002F0BEB" w:rsidRPr="009F601F" w:rsidRDefault="002F0BEB" w:rsidP="002F0BEB">
            <w:pPr>
              <w:pStyle w:val="af"/>
            </w:pPr>
            <w:r w:rsidRPr="009F601F">
              <w:t>7.</w:t>
            </w:r>
          </w:p>
        </w:tc>
        <w:tc>
          <w:tcPr>
            <w:tcW w:w="1364" w:type="pct"/>
            <w:noWrap/>
            <w:vAlign w:val="top"/>
          </w:tcPr>
          <w:p w14:paraId="2D645DDE" w14:textId="77777777" w:rsidR="002F0BEB" w:rsidRPr="009F601F" w:rsidRDefault="002F0BEB" w:rsidP="002F0BEB">
            <w:pPr>
              <w:pStyle w:val="af"/>
              <w:jc w:val="left"/>
            </w:pPr>
            <w:r w:rsidRPr="009F601F">
              <w:t>Арендная плата</w:t>
            </w:r>
          </w:p>
        </w:tc>
        <w:tc>
          <w:tcPr>
            <w:tcW w:w="397" w:type="pct"/>
            <w:noWrap/>
          </w:tcPr>
          <w:p w14:paraId="7E71E2C3" w14:textId="77777777" w:rsidR="002F0BEB" w:rsidRPr="009F601F" w:rsidRDefault="002F0BEB" w:rsidP="002F0BEB">
            <w:pPr>
              <w:pStyle w:val="af"/>
            </w:pPr>
            <w:r w:rsidRPr="009F601F">
              <w:t>тыс. руб.</w:t>
            </w:r>
          </w:p>
        </w:tc>
        <w:tc>
          <w:tcPr>
            <w:tcW w:w="508" w:type="pct"/>
            <w:vAlign w:val="top"/>
          </w:tcPr>
          <w:p w14:paraId="7215603A" w14:textId="77777777" w:rsidR="002F0BEB" w:rsidRPr="009F601F" w:rsidRDefault="002F0BEB" w:rsidP="002F0BEB">
            <w:pPr>
              <w:pStyle w:val="af"/>
              <w:jc w:val="right"/>
            </w:pPr>
            <w:r w:rsidRPr="009F601F">
              <w:t>512 065,21</w:t>
            </w:r>
          </w:p>
        </w:tc>
        <w:tc>
          <w:tcPr>
            <w:tcW w:w="508" w:type="pct"/>
          </w:tcPr>
          <w:p w14:paraId="391987FB" w14:textId="77777777" w:rsidR="002F0BEB" w:rsidRPr="009F601F" w:rsidRDefault="002F0BEB" w:rsidP="002F0BEB">
            <w:pPr>
              <w:pStyle w:val="af"/>
              <w:jc w:val="right"/>
            </w:pPr>
            <w:r w:rsidRPr="009F601F">
              <w:t>809 709,49</w:t>
            </w:r>
          </w:p>
        </w:tc>
        <w:tc>
          <w:tcPr>
            <w:tcW w:w="508" w:type="pct"/>
            <w:noWrap/>
            <w:vAlign w:val="top"/>
          </w:tcPr>
          <w:p w14:paraId="23828C37" w14:textId="77777777" w:rsidR="002F0BEB" w:rsidRPr="009F601F" w:rsidRDefault="002F0BEB" w:rsidP="002F0BEB">
            <w:pPr>
              <w:pStyle w:val="af"/>
              <w:jc w:val="right"/>
            </w:pPr>
            <w:r w:rsidRPr="009F601F">
              <w:t>911 598,71</w:t>
            </w:r>
          </w:p>
        </w:tc>
        <w:tc>
          <w:tcPr>
            <w:tcW w:w="508" w:type="pct"/>
            <w:noWrap/>
            <w:vAlign w:val="top"/>
          </w:tcPr>
          <w:p w14:paraId="6249E043" w14:textId="77777777" w:rsidR="002F0BEB" w:rsidRPr="009F601F" w:rsidRDefault="002F0BEB" w:rsidP="002F0BEB">
            <w:pPr>
              <w:pStyle w:val="af"/>
              <w:jc w:val="right"/>
            </w:pPr>
            <w:r w:rsidRPr="009F601F">
              <w:t>891 859,93</w:t>
            </w:r>
          </w:p>
        </w:tc>
        <w:tc>
          <w:tcPr>
            <w:tcW w:w="508" w:type="pct"/>
            <w:noWrap/>
            <w:vAlign w:val="top"/>
          </w:tcPr>
          <w:p w14:paraId="472D52B7" w14:textId="77777777" w:rsidR="002F0BEB" w:rsidRPr="009F601F" w:rsidRDefault="002F0BEB" w:rsidP="002F0BEB">
            <w:pPr>
              <w:pStyle w:val="af"/>
              <w:jc w:val="right"/>
            </w:pPr>
            <w:r w:rsidRPr="009F601F">
              <w:t>1 055 974,34</w:t>
            </w:r>
          </w:p>
        </w:tc>
        <w:tc>
          <w:tcPr>
            <w:tcW w:w="506" w:type="pct"/>
            <w:noWrap/>
            <w:vAlign w:val="top"/>
          </w:tcPr>
          <w:p w14:paraId="30CB114B" w14:textId="77777777" w:rsidR="002F0BEB" w:rsidRPr="009F601F" w:rsidRDefault="002F0BEB" w:rsidP="002F0BEB">
            <w:pPr>
              <w:pStyle w:val="af"/>
              <w:jc w:val="right"/>
            </w:pPr>
            <w:r w:rsidRPr="009F601F">
              <w:t>1 033 547,86</w:t>
            </w:r>
          </w:p>
        </w:tc>
      </w:tr>
      <w:tr w:rsidR="009F601F" w:rsidRPr="009F601F" w14:paraId="2612FED9" w14:textId="77777777" w:rsidTr="002F0BEB">
        <w:trPr>
          <w:trHeight w:val="204"/>
        </w:trPr>
        <w:tc>
          <w:tcPr>
            <w:tcW w:w="193" w:type="pct"/>
            <w:noWrap/>
          </w:tcPr>
          <w:p w14:paraId="711247D5" w14:textId="77777777" w:rsidR="002F0BEB" w:rsidRPr="009F601F" w:rsidRDefault="002F0BEB" w:rsidP="002F0BEB">
            <w:pPr>
              <w:pStyle w:val="af"/>
            </w:pPr>
            <w:r w:rsidRPr="009F601F">
              <w:t>8.</w:t>
            </w:r>
          </w:p>
        </w:tc>
        <w:tc>
          <w:tcPr>
            <w:tcW w:w="1364" w:type="pct"/>
            <w:noWrap/>
            <w:vAlign w:val="top"/>
            <w:hideMark/>
          </w:tcPr>
          <w:p w14:paraId="655AAFFC" w14:textId="77777777" w:rsidR="002F0BEB" w:rsidRPr="009F601F" w:rsidRDefault="002F0BEB" w:rsidP="002F0BEB">
            <w:pPr>
              <w:pStyle w:val="af"/>
              <w:jc w:val="left"/>
            </w:pPr>
            <w:r w:rsidRPr="009F601F">
              <w:t xml:space="preserve">Капитальный ремонт </w:t>
            </w:r>
          </w:p>
        </w:tc>
        <w:tc>
          <w:tcPr>
            <w:tcW w:w="397" w:type="pct"/>
            <w:noWrap/>
            <w:hideMark/>
          </w:tcPr>
          <w:p w14:paraId="631E4F41" w14:textId="77777777" w:rsidR="002F0BEB" w:rsidRPr="009F601F" w:rsidRDefault="002F0BEB" w:rsidP="002F0BEB">
            <w:pPr>
              <w:pStyle w:val="af"/>
            </w:pPr>
            <w:r w:rsidRPr="009F601F">
              <w:t>тыс. руб.</w:t>
            </w:r>
          </w:p>
        </w:tc>
        <w:tc>
          <w:tcPr>
            <w:tcW w:w="508" w:type="pct"/>
            <w:vAlign w:val="top"/>
          </w:tcPr>
          <w:p w14:paraId="1CD3625B" w14:textId="77777777" w:rsidR="002F0BEB" w:rsidRPr="009F601F" w:rsidRDefault="002F0BEB" w:rsidP="002F0BEB">
            <w:pPr>
              <w:pStyle w:val="af"/>
              <w:jc w:val="right"/>
            </w:pPr>
            <w:r w:rsidRPr="009F601F">
              <w:t>538 819,82</w:t>
            </w:r>
          </w:p>
        </w:tc>
        <w:tc>
          <w:tcPr>
            <w:tcW w:w="508" w:type="pct"/>
          </w:tcPr>
          <w:p w14:paraId="74710C8E" w14:textId="77777777" w:rsidR="002F0BEB" w:rsidRPr="009F601F" w:rsidRDefault="002F0BEB" w:rsidP="002F0BEB">
            <w:pPr>
              <w:pStyle w:val="af"/>
              <w:jc w:val="right"/>
            </w:pPr>
            <w:r w:rsidRPr="009F601F">
              <w:t>544 921,26</w:t>
            </w:r>
          </w:p>
        </w:tc>
        <w:tc>
          <w:tcPr>
            <w:tcW w:w="508" w:type="pct"/>
            <w:noWrap/>
            <w:vAlign w:val="top"/>
          </w:tcPr>
          <w:p w14:paraId="2FFB9913" w14:textId="77777777" w:rsidR="002F0BEB" w:rsidRPr="009F601F" w:rsidRDefault="002F0BEB" w:rsidP="002F0BEB">
            <w:pPr>
              <w:pStyle w:val="af"/>
              <w:jc w:val="right"/>
            </w:pPr>
            <w:r w:rsidRPr="009F601F">
              <w:t>502 579,61</w:t>
            </w:r>
          </w:p>
        </w:tc>
        <w:tc>
          <w:tcPr>
            <w:tcW w:w="508" w:type="pct"/>
            <w:noWrap/>
            <w:vAlign w:val="top"/>
          </w:tcPr>
          <w:p w14:paraId="622C408C" w14:textId="77777777" w:rsidR="002F0BEB" w:rsidRPr="009F601F" w:rsidRDefault="002F0BEB" w:rsidP="002F0BEB">
            <w:pPr>
              <w:pStyle w:val="af"/>
              <w:jc w:val="right"/>
            </w:pPr>
            <w:r w:rsidRPr="009F601F">
              <w:t>520 058,76</w:t>
            </w:r>
          </w:p>
        </w:tc>
        <w:tc>
          <w:tcPr>
            <w:tcW w:w="508" w:type="pct"/>
            <w:noWrap/>
            <w:vAlign w:val="top"/>
          </w:tcPr>
          <w:p w14:paraId="56B5221C" w14:textId="77777777" w:rsidR="002F0BEB" w:rsidRPr="009F601F" w:rsidRDefault="002F0BEB" w:rsidP="002F0BEB">
            <w:pPr>
              <w:pStyle w:val="af"/>
              <w:jc w:val="right"/>
            </w:pPr>
            <w:r w:rsidRPr="009F601F">
              <w:t>569 251,25</w:t>
            </w:r>
          </w:p>
        </w:tc>
        <w:tc>
          <w:tcPr>
            <w:tcW w:w="506" w:type="pct"/>
            <w:noWrap/>
            <w:vAlign w:val="top"/>
          </w:tcPr>
          <w:p w14:paraId="7DEA718C" w14:textId="77777777" w:rsidR="002F0BEB" w:rsidRPr="009F601F" w:rsidRDefault="002F0BEB" w:rsidP="002F0BEB">
            <w:pPr>
              <w:pStyle w:val="af"/>
              <w:jc w:val="right"/>
            </w:pPr>
            <w:r w:rsidRPr="009F601F">
              <w:t>604 147,11</w:t>
            </w:r>
          </w:p>
        </w:tc>
      </w:tr>
      <w:tr w:rsidR="009F601F" w:rsidRPr="009F601F" w14:paraId="6EED05B7" w14:textId="77777777" w:rsidTr="002F0BEB">
        <w:trPr>
          <w:trHeight w:val="204"/>
        </w:trPr>
        <w:tc>
          <w:tcPr>
            <w:tcW w:w="193" w:type="pct"/>
            <w:noWrap/>
          </w:tcPr>
          <w:p w14:paraId="41C78F64" w14:textId="77777777" w:rsidR="002F0BEB" w:rsidRPr="009F601F" w:rsidRDefault="002F0BEB" w:rsidP="002F0BEB">
            <w:pPr>
              <w:pStyle w:val="af"/>
            </w:pPr>
            <w:r w:rsidRPr="009F601F">
              <w:t>9.</w:t>
            </w:r>
          </w:p>
        </w:tc>
        <w:tc>
          <w:tcPr>
            <w:tcW w:w="1364" w:type="pct"/>
            <w:noWrap/>
            <w:vAlign w:val="top"/>
          </w:tcPr>
          <w:p w14:paraId="1FD4D0E3" w14:textId="77777777" w:rsidR="002F0BEB" w:rsidRPr="009F601F" w:rsidRDefault="002F0BEB" w:rsidP="002F0BEB">
            <w:pPr>
              <w:pStyle w:val="af"/>
              <w:jc w:val="left"/>
            </w:pPr>
            <w:r w:rsidRPr="009F601F">
              <w:t>Диагностика</w:t>
            </w:r>
          </w:p>
        </w:tc>
        <w:tc>
          <w:tcPr>
            <w:tcW w:w="397" w:type="pct"/>
            <w:noWrap/>
          </w:tcPr>
          <w:p w14:paraId="425E5AF9" w14:textId="77777777" w:rsidR="002F0BEB" w:rsidRPr="009F601F" w:rsidRDefault="002F0BEB" w:rsidP="002F0BEB">
            <w:pPr>
              <w:pStyle w:val="af"/>
            </w:pPr>
            <w:r w:rsidRPr="009F601F">
              <w:t>тыс. руб.</w:t>
            </w:r>
          </w:p>
        </w:tc>
        <w:tc>
          <w:tcPr>
            <w:tcW w:w="508" w:type="pct"/>
            <w:vAlign w:val="top"/>
          </w:tcPr>
          <w:p w14:paraId="38D4D960" w14:textId="77777777" w:rsidR="002F0BEB" w:rsidRPr="009F601F" w:rsidRDefault="002F0BEB" w:rsidP="002F0BEB">
            <w:pPr>
              <w:pStyle w:val="af"/>
              <w:jc w:val="right"/>
            </w:pPr>
            <w:r w:rsidRPr="009F601F">
              <w:t>89 131,53</w:t>
            </w:r>
          </w:p>
        </w:tc>
        <w:tc>
          <w:tcPr>
            <w:tcW w:w="508" w:type="pct"/>
          </w:tcPr>
          <w:p w14:paraId="58A40653" w14:textId="77777777" w:rsidR="002F0BEB" w:rsidRPr="009F601F" w:rsidRDefault="002F0BEB" w:rsidP="002F0BEB">
            <w:pPr>
              <w:pStyle w:val="af"/>
              <w:jc w:val="right"/>
            </w:pPr>
            <w:r w:rsidRPr="009F601F">
              <w:t>89 184,21</w:t>
            </w:r>
          </w:p>
        </w:tc>
        <w:tc>
          <w:tcPr>
            <w:tcW w:w="508" w:type="pct"/>
            <w:noWrap/>
            <w:vAlign w:val="top"/>
          </w:tcPr>
          <w:p w14:paraId="27937ED0" w14:textId="77777777" w:rsidR="002F0BEB" w:rsidRPr="009F601F" w:rsidRDefault="002F0BEB" w:rsidP="002F0BEB">
            <w:pPr>
              <w:pStyle w:val="af"/>
              <w:jc w:val="right"/>
            </w:pPr>
            <w:r w:rsidRPr="009F601F">
              <w:t>94 569,34</w:t>
            </w:r>
          </w:p>
        </w:tc>
        <w:tc>
          <w:tcPr>
            <w:tcW w:w="508" w:type="pct"/>
            <w:noWrap/>
            <w:vAlign w:val="top"/>
          </w:tcPr>
          <w:p w14:paraId="6074B12D" w14:textId="77777777" w:rsidR="002F0BEB" w:rsidRPr="009F601F" w:rsidRDefault="002F0BEB" w:rsidP="002F0BEB">
            <w:pPr>
              <w:pStyle w:val="af"/>
              <w:jc w:val="right"/>
            </w:pPr>
            <w:r w:rsidRPr="009F601F">
              <w:t>74 948,72</w:t>
            </w:r>
          </w:p>
        </w:tc>
        <w:tc>
          <w:tcPr>
            <w:tcW w:w="508" w:type="pct"/>
            <w:noWrap/>
            <w:vAlign w:val="top"/>
          </w:tcPr>
          <w:p w14:paraId="77BDED5A" w14:textId="77777777" w:rsidR="002F0BEB" w:rsidRPr="009F601F" w:rsidRDefault="002F0BEB" w:rsidP="002F0BEB">
            <w:pPr>
              <w:pStyle w:val="af"/>
              <w:jc w:val="right"/>
            </w:pPr>
            <w:r w:rsidRPr="009F601F">
              <w:t>88 164,84</w:t>
            </w:r>
          </w:p>
        </w:tc>
        <w:tc>
          <w:tcPr>
            <w:tcW w:w="506" w:type="pct"/>
            <w:noWrap/>
            <w:vAlign w:val="top"/>
          </w:tcPr>
          <w:p w14:paraId="4C478603" w14:textId="77777777" w:rsidR="002F0BEB" w:rsidRPr="009F601F" w:rsidRDefault="002F0BEB" w:rsidP="002F0BEB">
            <w:pPr>
              <w:pStyle w:val="af"/>
              <w:jc w:val="right"/>
            </w:pPr>
            <w:r w:rsidRPr="009F601F">
              <w:t>83 982,18</w:t>
            </w:r>
          </w:p>
        </w:tc>
      </w:tr>
      <w:tr w:rsidR="009F601F" w:rsidRPr="009F601F" w14:paraId="73583FD6" w14:textId="77777777" w:rsidTr="002F0BEB">
        <w:trPr>
          <w:trHeight w:val="204"/>
        </w:trPr>
        <w:tc>
          <w:tcPr>
            <w:tcW w:w="193" w:type="pct"/>
            <w:noWrap/>
          </w:tcPr>
          <w:p w14:paraId="16013B83" w14:textId="77777777" w:rsidR="002F0BEB" w:rsidRPr="009F601F" w:rsidRDefault="002F0BEB" w:rsidP="002F0BEB">
            <w:pPr>
              <w:pStyle w:val="af"/>
            </w:pPr>
            <w:r w:rsidRPr="009F601F">
              <w:t>10.</w:t>
            </w:r>
          </w:p>
        </w:tc>
        <w:tc>
          <w:tcPr>
            <w:tcW w:w="1364" w:type="pct"/>
            <w:noWrap/>
            <w:vAlign w:val="top"/>
            <w:hideMark/>
          </w:tcPr>
          <w:p w14:paraId="4854D825" w14:textId="77777777" w:rsidR="002F0BEB" w:rsidRPr="009F601F" w:rsidRDefault="002F0BEB" w:rsidP="002F0BEB">
            <w:pPr>
              <w:pStyle w:val="af"/>
              <w:jc w:val="left"/>
            </w:pPr>
            <w:r w:rsidRPr="009F601F">
              <w:t>Прочие расходы</w:t>
            </w:r>
          </w:p>
        </w:tc>
        <w:tc>
          <w:tcPr>
            <w:tcW w:w="397" w:type="pct"/>
            <w:noWrap/>
            <w:hideMark/>
          </w:tcPr>
          <w:p w14:paraId="79F4EF2F" w14:textId="77777777" w:rsidR="002F0BEB" w:rsidRPr="009F601F" w:rsidRDefault="002F0BEB" w:rsidP="002F0BEB">
            <w:pPr>
              <w:pStyle w:val="af"/>
            </w:pPr>
            <w:r w:rsidRPr="009F601F">
              <w:t>тыс. руб.</w:t>
            </w:r>
          </w:p>
        </w:tc>
        <w:tc>
          <w:tcPr>
            <w:tcW w:w="508" w:type="pct"/>
            <w:vAlign w:val="top"/>
          </w:tcPr>
          <w:p w14:paraId="4488E5EB" w14:textId="77777777" w:rsidR="002F0BEB" w:rsidRPr="009F601F" w:rsidRDefault="002F0BEB" w:rsidP="002F0BEB">
            <w:pPr>
              <w:pStyle w:val="af"/>
              <w:jc w:val="right"/>
            </w:pPr>
            <w:r w:rsidRPr="009F601F">
              <w:t>593 359,21</w:t>
            </w:r>
          </w:p>
        </w:tc>
        <w:tc>
          <w:tcPr>
            <w:tcW w:w="508" w:type="pct"/>
          </w:tcPr>
          <w:p w14:paraId="52E94E59" w14:textId="77777777" w:rsidR="002F0BEB" w:rsidRPr="009F601F" w:rsidRDefault="002F0BEB" w:rsidP="002F0BEB">
            <w:pPr>
              <w:pStyle w:val="af"/>
              <w:jc w:val="right"/>
            </w:pPr>
            <w:r w:rsidRPr="009F601F">
              <w:t>594 317,79</w:t>
            </w:r>
          </w:p>
        </w:tc>
        <w:tc>
          <w:tcPr>
            <w:tcW w:w="508" w:type="pct"/>
            <w:noWrap/>
            <w:vAlign w:val="top"/>
          </w:tcPr>
          <w:p w14:paraId="5B6F8E56" w14:textId="77777777" w:rsidR="002F0BEB" w:rsidRPr="009F601F" w:rsidRDefault="002F0BEB" w:rsidP="002F0BEB">
            <w:pPr>
              <w:pStyle w:val="af"/>
              <w:jc w:val="right"/>
            </w:pPr>
            <w:r w:rsidRPr="009F601F">
              <w:t>659 244,84</w:t>
            </w:r>
          </w:p>
        </w:tc>
        <w:tc>
          <w:tcPr>
            <w:tcW w:w="508" w:type="pct"/>
            <w:noWrap/>
            <w:vAlign w:val="top"/>
          </w:tcPr>
          <w:p w14:paraId="61B4698F" w14:textId="77777777" w:rsidR="002F0BEB" w:rsidRPr="009F601F" w:rsidRDefault="002F0BEB" w:rsidP="002F0BEB">
            <w:pPr>
              <w:pStyle w:val="af"/>
              <w:jc w:val="right"/>
            </w:pPr>
            <w:r w:rsidRPr="009F601F">
              <w:t>713 435,34</w:t>
            </w:r>
          </w:p>
        </w:tc>
        <w:tc>
          <w:tcPr>
            <w:tcW w:w="508" w:type="pct"/>
            <w:noWrap/>
            <w:vAlign w:val="top"/>
          </w:tcPr>
          <w:p w14:paraId="61427780" w14:textId="77777777" w:rsidR="002F0BEB" w:rsidRPr="009F601F" w:rsidRDefault="002F0BEB" w:rsidP="002F0BEB">
            <w:pPr>
              <w:pStyle w:val="af"/>
              <w:jc w:val="right"/>
            </w:pPr>
            <w:r w:rsidRPr="009F601F">
              <w:t>813 142,24</w:t>
            </w:r>
          </w:p>
        </w:tc>
        <w:tc>
          <w:tcPr>
            <w:tcW w:w="506" w:type="pct"/>
            <w:noWrap/>
            <w:vAlign w:val="top"/>
          </w:tcPr>
          <w:p w14:paraId="4DEF608F" w14:textId="77777777" w:rsidR="002F0BEB" w:rsidRPr="009F601F" w:rsidRDefault="002F0BEB" w:rsidP="002F0BEB">
            <w:pPr>
              <w:pStyle w:val="af"/>
              <w:jc w:val="right"/>
            </w:pPr>
            <w:r w:rsidRPr="009F601F">
              <w:t>954 871,14</w:t>
            </w:r>
          </w:p>
        </w:tc>
      </w:tr>
    </w:tbl>
    <w:p w14:paraId="1B95F88B" w14:textId="77777777" w:rsidR="002F0BEB" w:rsidRPr="009F601F" w:rsidRDefault="002F0BEB" w:rsidP="002F0BEB">
      <w:pPr>
        <w:pStyle w:val="ab"/>
      </w:pPr>
    </w:p>
    <w:p w14:paraId="636CB374" w14:textId="77777777" w:rsidR="002F0BEB" w:rsidRPr="009F601F" w:rsidRDefault="002F0BEB" w:rsidP="002F0BEB">
      <w:pPr>
        <w:pStyle w:val="ab"/>
        <w:rPr>
          <w:lang w:eastAsia="ru-RU"/>
        </w:rPr>
        <w:sectPr w:rsidR="002F0BEB" w:rsidRPr="009F601F" w:rsidSect="002F0BEB">
          <w:pgSz w:w="16838" w:h="11906" w:orient="landscape"/>
          <w:pgMar w:top="1701" w:right="1134" w:bottom="850" w:left="1134" w:header="708" w:footer="708" w:gutter="0"/>
          <w:cols w:space="708"/>
          <w:docGrid w:linePitch="360"/>
        </w:sectPr>
      </w:pPr>
    </w:p>
    <w:p w14:paraId="5C2D4381" w14:textId="77777777" w:rsidR="002F0BEB" w:rsidRPr="009F601F" w:rsidRDefault="002F0BEB" w:rsidP="003F6E52">
      <w:pPr>
        <w:pStyle w:val="111"/>
      </w:pPr>
      <w:bookmarkStart w:id="75" w:name="_Toc426827853"/>
      <w:bookmarkStart w:id="76" w:name="_Toc444450308"/>
      <w:r w:rsidRPr="009F601F">
        <w:lastRenderedPageBreak/>
        <w:t>Технические и технологические проблемы в системе</w:t>
      </w:r>
      <w:bookmarkEnd w:id="75"/>
      <w:bookmarkEnd w:id="76"/>
    </w:p>
    <w:p w14:paraId="4F8387F3" w14:textId="1A0D401E" w:rsidR="002F0BEB" w:rsidRPr="009F601F" w:rsidRDefault="002F0BEB" w:rsidP="002F0BEB">
      <w:pPr>
        <w:pStyle w:val="ab"/>
      </w:pPr>
      <w:r w:rsidRPr="009F601F">
        <w:t xml:space="preserve">Для создания технической возможности для сетевого газоснабжения и развития газификации МО «Заневское </w:t>
      </w:r>
      <w:r w:rsidR="00516A82" w:rsidRPr="009F601F">
        <w:t>городское поселение</w:t>
      </w:r>
      <w:r w:rsidRPr="009F601F">
        <w:t>» на перспективу до 2025 года необходимо осуществить следующие мероприятия:</w:t>
      </w:r>
    </w:p>
    <w:p w14:paraId="04035830" w14:textId="77777777" w:rsidR="002F0BEB" w:rsidRPr="009F601F" w:rsidRDefault="002F0BEB" w:rsidP="002F0BEB">
      <w:pPr>
        <w:pStyle w:val="a2"/>
      </w:pPr>
      <w:r w:rsidRPr="009F601F">
        <w:t>строительство подводящих газопроводов с установкой ГРП (ГРПШ) для газификации дер. Новосергиевка и п. ст. Мяглово;</w:t>
      </w:r>
    </w:p>
    <w:p w14:paraId="0F5AD3ED" w14:textId="77777777" w:rsidR="002F0BEB" w:rsidRPr="009F601F" w:rsidRDefault="002F0BEB" w:rsidP="002F0BEB">
      <w:pPr>
        <w:pStyle w:val="a2"/>
      </w:pPr>
      <w:r w:rsidRPr="009F601F">
        <w:t>строительство распределительных газопроводов и ПРГ по дер. Заневка, Кудрово, Новосергиевка, Суоранда, Хирвости, Янино-2, Янино-1, п. ст. Мяглово;</w:t>
      </w:r>
    </w:p>
    <w:p w14:paraId="2A80DE33" w14:textId="77777777" w:rsidR="002F0BEB" w:rsidRPr="009F601F" w:rsidRDefault="002F0BEB" w:rsidP="002F0BEB">
      <w:pPr>
        <w:pStyle w:val="a2"/>
      </w:pPr>
      <w:r w:rsidRPr="009F601F">
        <w:t>строительство газопроводов высокого давления второй категории и среднего давления для газоснабжения котельных, Торгово-складского комплекса и Центра кинологической службы дер. Янино-1;</w:t>
      </w:r>
    </w:p>
    <w:p w14:paraId="2CD91FB9" w14:textId="77777777" w:rsidR="002F0BEB" w:rsidRPr="009F601F" w:rsidRDefault="002F0BEB" w:rsidP="002F0BEB">
      <w:pPr>
        <w:pStyle w:val="a2"/>
      </w:pPr>
      <w:r w:rsidRPr="009F601F">
        <w:t>строительство межпоселкового газопровода высокого давления Ду 500 мм протяженностью ~15 км от газопровода Ду 700 мм от ГРС «Русский Дизель» с врезкой в существующий газопровод высокого давления Ду 400 мм от ГРС «Восточная»;</w:t>
      </w:r>
    </w:p>
    <w:p w14:paraId="20A2C3D7" w14:textId="77777777" w:rsidR="002F0BEB" w:rsidRPr="009F601F" w:rsidRDefault="002F0BEB" w:rsidP="002F0BEB">
      <w:pPr>
        <w:pStyle w:val="a2"/>
      </w:pPr>
      <w:r w:rsidRPr="009F601F">
        <w:t>перекладка участка газопровода высокого давления второй категории протяженностью 3 км, проходящего вдоль Колтушского ш. в дер. Янино-1, с Ду 200 мм на Ду 300 мм.</w:t>
      </w:r>
    </w:p>
    <w:p w14:paraId="1F3FDB76" w14:textId="77777777" w:rsidR="002F0BEB" w:rsidRPr="009F601F" w:rsidRDefault="002F0BEB" w:rsidP="003F6E52">
      <w:pPr>
        <w:pStyle w:val="111"/>
      </w:pPr>
      <w:bookmarkStart w:id="77" w:name="_Toc426827854"/>
      <w:bookmarkStart w:id="78" w:name="_Toc444450309"/>
      <w:r w:rsidRPr="009F601F">
        <w:t>Краткий анализ состояния установки приборов учета и энергоресурсосбережения у потребителей</w:t>
      </w:r>
      <w:bookmarkEnd w:id="77"/>
      <w:bookmarkEnd w:id="78"/>
    </w:p>
    <w:p w14:paraId="55B45E8E" w14:textId="77777777" w:rsidR="00957FB6" w:rsidRPr="009F601F" w:rsidRDefault="00957FB6" w:rsidP="00957FB6">
      <w:pPr>
        <w:pStyle w:val="ab"/>
      </w:pPr>
      <w:r w:rsidRPr="009F601F">
        <w:t>Требования Федерального Закона N 261-ФЗ в части организации учета используемых энергетических ресурсов, а именно природного газа, не распространяются на собственников жилых домов и помещений в многоквартирном доме, отапливаемых без использования газоиспользующего оборудования.</w:t>
      </w:r>
    </w:p>
    <w:p w14:paraId="039C4E53" w14:textId="76019BFF" w:rsidR="00957FB6" w:rsidRPr="009F601F" w:rsidRDefault="00957FB6" w:rsidP="00957FB6">
      <w:pPr>
        <w:pStyle w:val="ab"/>
      </w:pPr>
      <w:r w:rsidRPr="009F601F">
        <w:t xml:space="preserve">Частные и многоквартирные жилые дома МО «Заневское </w:t>
      </w:r>
      <w:r w:rsidR="00516A82" w:rsidRPr="009F601F">
        <w:t>городское</w:t>
      </w:r>
      <w:r w:rsidRPr="009F601F">
        <w:t xml:space="preserve"> поселение» отапливаются без применения газоиспользующего оборудования, поэтому на собственников не распространяется обязанность устанавливать приборы учета используемого природного газа.</w:t>
      </w:r>
    </w:p>
    <w:p w14:paraId="7B94209B" w14:textId="11D8273A" w:rsidR="00D63060" w:rsidRPr="009F601F" w:rsidRDefault="00D63060" w:rsidP="00052487">
      <w:pPr>
        <w:pStyle w:val="110"/>
      </w:pPr>
      <w:bookmarkStart w:id="79" w:name="_Toc444450310"/>
      <w:r w:rsidRPr="009F601F">
        <w:lastRenderedPageBreak/>
        <w:t>Краткий анализ существующего состояния системы сбора и утилизации твердых бытовых отходов</w:t>
      </w:r>
      <w:bookmarkEnd w:id="79"/>
    </w:p>
    <w:p w14:paraId="0B0C4C3D" w14:textId="77777777" w:rsidR="008F61AF" w:rsidRPr="009F601F" w:rsidRDefault="008F61AF" w:rsidP="008F61AF">
      <w:pPr>
        <w:pStyle w:val="111"/>
      </w:pPr>
      <w:bookmarkStart w:id="80" w:name="_Toc444450311"/>
      <w:r w:rsidRPr="009F601F">
        <w:t>Институциональная структура (организации, работающие в данной сфере, действующая договорная система и система расчетов за поставляемые ресурсы)</w:t>
      </w:r>
      <w:bookmarkEnd w:id="80"/>
    </w:p>
    <w:p w14:paraId="58F80A21" w14:textId="21B67324" w:rsidR="008F61AF" w:rsidRPr="009F601F" w:rsidRDefault="008F61AF" w:rsidP="008F61AF">
      <w:pPr>
        <w:pStyle w:val="ab"/>
      </w:pPr>
      <w:r w:rsidRPr="009F601F">
        <w:t xml:space="preserve">Ответственность за организацию сбора и вывоза бытовых отходов и мусора, а также за утилизацию и переработку отходов несет администрация МО «Заневское </w:t>
      </w:r>
      <w:r w:rsidR="00516A82" w:rsidRPr="009F601F">
        <w:t>городское</w:t>
      </w:r>
      <w:r w:rsidRPr="009F601F">
        <w:t xml:space="preserve"> поселение», согласно положениям Федерального закона №131-ФЗ от 06.10.2003 года «Об общих принципах организации местного самоуправления в Российской Федерации».</w:t>
      </w:r>
    </w:p>
    <w:p w14:paraId="3EA98C53" w14:textId="77777777" w:rsidR="008F61AF" w:rsidRPr="009F601F" w:rsidRDefault="008F61AF" w:rsidP="008F61AF">
      <w:pPr>
        <w:pStyle w:val="ab"/>
      </w:pPr>
      <w:r w:rsidRPr="009F601F">
        <w:t xml:space="preserve">Сбор бытовых отходов от населения, очистку дворовых территорий, уборку контейнерных площадок осуществляют организации, оказывающие услуги по содержанию жилищного фонда. </w:t>
      </w:r>
    </w:p>
    <w:p w14:paraId="09791B0E" w14:textId="77777777" w:rsidR="008F61AF" w:rsidRPr="009F601F" w:rsidRDefault="008F61AF" w:rsidP="008F61AF">
      <w:pPr>
        <w:pStyle w:val="ab"/>
      </w:pPr>
      <w:r w:rsidRPr="009F601F">
        <w:t>На территориях, закрепленных за промышленными предприятиями, коммерческими фирмами, общественными организациями и т.п. сбор ТБО и КГО осуществляют непосредственно природопользователи. Сбор и вывоз бытовых отходов от предприятий и организаций осуществляется на основании договоров со специализированным лицензированным предприятием. Конкретное предприятие-перевозчика юридические лица выбирают самостоятельно.</w:t>
      </w:r>
    </w:p>
    <w:p w14:paraId="060FA5D5" w14:textId="77777777" w:rsidR="008F61AF" w:rsidRPr="009F601F" w:rsidRDefault="008F61AF" w:rsidP="008F61AF">
      <w:pPr>
        <w:pStyle w:val="ab"/>
      </w:pPr>
      <w:r w:rsidRPr="009F601F">
        <w:t>Удаление ТБО в поселении осуществляется по планово-регулярной системе в сроки, предусмотренные санитарными правилами.</w:t>
      </w:r>
    </w:p>
    <w:p w14:paraId="21598345" w14:textId="77777777" w:rsidR="008F61AF" w:rsidRPr="009F601F" w:rsidRDefault="008F61AF" w:rsidP="008F61AF">
      <w:pPr>
        <w:pStyle w:val="ab"/>
      </w:pPr>
      <w:r w:rsidRPr="009F601F">
        <w:t>Ежегодно на конкурсной основе определяется организация-перевозчик ТБО. Более пяти лет транспортировку отходов с территории поселения осуществляет одна организация - ООО "СпецТехника Янино", предоставляющая услуги по вывозу ТБО в соответствии с технологическими картами и маршрутными графиками на договорной основе. Предприятие расположено на территории Всеволожского района, Ленинградской области, деревня Янино-1, ул. Кольцевая, дом № 1а и специализируется на благоустройстве территорий и вывозе ТБО 4-5 класса опасности (лицензия 78№ 00109 от 21.12.15г.).</w:t>
      </w:r>
    </w:p>
    <w:p w14:paraId="020DABF6" w14:textId="396D7076" w:rsidR="008F61AF" w:rsidRPr="009F601F" w:rsidRDefault="008F61AF" w:rsidP="008F61AF">
      <w:pPr>
        <w:pStyle w:val="ab"/>
        <w:rPr>
          <w:lang w:eastAsia="ru-RU" w:bidi="ru-RU"/>
        </w:rPr>
      </w:pPr>
      <w:r w:rsidRPr="009F601F">
        <w:t xml:space="preserve">Договор на вывоз ТБО ежегодно заключается или пролонгируется между организацией-перевозчиком и администрацией МО «Заневского </w:t>
      </w:r>
      <w:r w:rsidR="00516A82" w:rsidRPr="009F601F">
        <w:t>городское</w:t>
      </w:r>
      <w:r w:rsidRPr="009F601F">
        <w:t xml:space="preserve"> поселения» либо службой ЖКХ. В договоре устанавливаются обязанности сторон </w:t>
      </w:r>
      <w:r w:rsidRPr="009F601F">
        <w:lastRenderedPageBreak/>
        <w:t xml:space="preserve">указываются сведения об обслуживаемом объекте, проводится расчет вывозимых объемов ТБО и количество контейнеров, оговаривается порядок расчета. </w:t>
      </w:r>
      <w:r w:rsidRPr="009F601F">
        <w:rPr>
          <w:lang w:eastAsia="ru-RU" w:bidi="ru-RU"/>
        </w:rPr>
        <w:t xml:space="preserve">На данный момент у организаций заключено 9 договоров на вывоз отходов, 6 из которых с администрацией поселения, и 3 договора – с ЖКХ «Заневка». </w:t>
      </w:r>
    </w:p>
    <w:p w14:paraId="618AB131" w14:textId="77777777" w:rsidR="008F61AF" w:rsidRPr="009F601F" w:rsidRDefault="008F61AF" w:rsidP="008F61AF">
      <w:pPr>
        <w:pStyle w:val="ab"/>
        <w:rPr>
          <w:lang w:eastAsia="ru-RU" w:bidi="ru-RU"/>
        </w:rPr>
      </w:pPr>
      <w:r w:rsidRPr="009F601F">
        <w:rPr>
          <w:lang w:eastAsia="ru-RU" w:bidi="ru-RU"/>
        </w:rPr>
        <w:t>Системы сбора и удаления отходов в районах многоэтажной и индивидуальной застройки от населения – контейнерная и бесконтейнерная. На территории поселения, в каждом населенном пункте предусмотрены специально оборудованные контейнерные площадки с установленными контейнерам объемом 6 м</w:t>
      </w:r>
      <w:r w:rsidRPr="009F601F">
        <w:rPr>
          <w:vertAlign w:val="superscript"/>
          <w:lang w:eastAsia="ru-RU" w:bidi="ru-RU"/>
        </w:rPr>
        <w:t>3</w:t>
      </w:r>
      <w:r w:rsidRPr="009F601F">
        <w:rPr>
          <w:lang w:eastAsia="ru-RU" w:bidi="ru-RU"/>
        </w:rPr>
        <w:t xml:space="preserve">. </w:t>
      </w:r>
    </w:p>
    <w:p w14:paraId="20BC80D1" w14:textId="77777777" w:rsidR="008F61AF" w:rsidRPr="009F601F" w:rsidRDefault="008F61AF" w:rsidP="008F61AF">
      <w:pPr>
        <w:pStyle w:val="ab"/>
        <w:rPr>
          <w:lang w:eastAsia="ru-RU" w:bidi="ru-RU"/>
        </w:rPr>
      </w:pPr>
      <w:r w:rsidRPr="009F601F">
        <w:rPr>
          <w:lang w:eastAsia="ru-RU" w:bidi="ru-RU"/>
        </w:rPr>
        <w:t>Вывоз КГО от населения осуществляется ежедневно. Временное накопление КГО от населения осуществляется на контейнерных площадках рядом с контейнерами для сбора ТБО. Вывоз осуществляется ООО «СпецТехника Янино». Объем КГО составляет около 1% от общего объема отходов, вывозимых на полигон.</w:t>
      </w:r>
    </w:p>
    <w:p w14:paraId="7AA69E80" w14:textId="61D39946" w:rsidR="008F61AF" w:rsidRPr="009F601F" w:rsidRDefault="008F61AF" w:rsidP="008F61AF">
      <w:pPr>
        <w:pStyle w:val="ab"/>
        <w:rPr>
          <w:lang w:eastAsia="ru-RU" w:bidi="ru-RU"/>
        </w:rPr>
      </w:pPr>
      <w:r w:rsidRPr="009F601F">
        <w:rPr>
          <w:lang w:eastAsia="ru-RU" w:bidi="ru-RU"/>
        </w:rPr>
        <w:t xml:space="preserve">Жидкие отходы неблагоустроенного жилищного фонда и неблагоустроенного частного сектора вывозятся по заявкам частных лиц. На территории МО «Заневское </w:t>
      </w:r>
      <w:r w:rsidR="00516A82" w:rsidRPr="009F601F">
        <w:rPr>
          <w:lang w:eastAsia="ru-RU" w:bidi="ru-RU"/>
        </w:rPr>
        <w:t>городское</w:t>
      </w:r>
      <w:r w:rsidRPr="009F601F">
        <w:rPr>
          <w:lang w:eastAsia="ru-RU" w:bidi="ru-RU"/>
        </w:rPr>
        <w:t xml:space="preserve"> поселение» очистные сооружения для жидких бытовых отходов отсутствуют.</w:t>
      </w:r>
    </w:p>
    <w:p w14:paraId="5B24F14A" w14:textId="77777777" w:rsidR="008F61AF" w:rsidRPr="009F601F" w:rsidRDefault="008F61AF" w:rsidP="008F61AF">
      <w:pPr>
        <w:pStyle w:val="111"/>
      </w:pPr>
      <w:bookmarkStart w:id="81" w:name="_Toc444450312"/>
      <w:r w:rsidRPr="009F601F">
        <w:t>Характеристика системы ресурсоснабжения (основные технические характеристики источников, сетей, других объектов системы)</w:t>
      </w:r>
      <w:bookmarkEnd w:id="81"/>
    </w:p>
    <w:p w14:paraId="0DC76012" w14:textId="77777777" w:rsidR="009539E5" w:rsidRPr="009F601F" w:rsidRDefault="009539E5" w:rsidP="009539E5">
      <w:pPr>
        <w:pStyle w:val="ab"/>
        <w:rPr>
          <w:lang w:eastAsia="ru-RU"/>
        </w:rPr>
      </w:pPr>
      <w:r w:rsidRPr="009F601F">
        <w:rPr>
          <w:lang w:eastAsia="ru-RU"/>
        </w:rPr>
        <w:t>В поселении действует система сбора и удаления отходов. На большей территории поселения принята контейнерная схема сбора ТБО. У жителей многоэтажной застройки сбор ТБО осуществляется непосредственно мусоровозами, жители МКД самостоятельно выносят мусор на место временного хранения – контейнерные площадки. В районах индивидуального жилья также предусмотрена подобная система. Также в поселении предусмотрена и бесконтейнерная схема сбора отходов, схема предусматривает сбор ТБО мусоровозным транспортом непосредственно от населения без использования каких-либо дополнительных устройств для предварительного сбора.</w:t>
      </w:r>
    </w:p>
    <w:p w14:paraId="34BD53A7" w14:textId="77777777" w:rsidR="009539E5" w:rsidRPr="009F601F" w:rsidRDefault="009539E5" w:rsidP="009539E5">
      <w:pPr>
        <w:pStyle w:val="ab"/>
        <w:rPr>
          <w:lang w:eastAsia="ru-RU"/>
        </w:rPr>
      </w:pPr>
      <w:r w:rsidRPr="009F601F">
        <w:rPr>
          <w:lang w:eastAsia="ru-RU"/>
        </w:rPr>
        <w:t>На территории поселения предусмотрены контейнерные площадки. На которых установлено около 20 контейнеров объемом 6 м</w:t>
      </w:r>
      <w:r w:rsidRPr="009F601F">
        <w:rPr>
          <w:vertAlign w:val="superscript"/>
          <w:lang w:eastAsia="ru-RU"/>
        </w:rPr>
        <w:t>3</w:t>
      </w:r>
      <w:r w:rsidRPr="009F601F">
        <w:rPr>
          <w:lang w:eastAsia="ru-RU"/>
        </w:rPr>
        <w:t xml:space="preserve">, но не все контейнерные </w:t>
      </w:r>
      <w:r w:rsidRPr="009F601F">
        <w:rPr>
          <w:lang w:eastAsia="ru-RU"/>
        </w:rPr>
        <w:lastRenderedPageBreak/>
        <w:t xml:space="preserve">площадки для сбора ТБО соответствуют СанПин 42-128-4690-88 п.2.1.3. требования которых предусматривают выделение на территории домовладений специальных площадок для размещения контейнеров с удобными подъездами для транспорта. Площадка должна быть открытой, с водонепроницаемым покрытием и желательно огражденной зелеными насаждениями. </w:t>
      </w:r>
    </w:p>
    <w:p w14:paraId="5E3F0196" w14:textId="4769CEA2" w:rsidR="009539E5" w:rsidRPr="009F601F" w:rsidRDefault="009539E5" w:rsidP="009539E5">
      <w:pPr>
        <w:pStyle w:val="ab"/>
        <w:rPr>
          <w:lang w:eastAsia="ru-RU"/>
        </w:rPr>
      </w:pPr>
      <w:r w:rsidRPr="009F601F">
        <w:rPr>
          <w:lang w:eastAsia="ru-RU"/>
        </w:rPr>
        <w:t xml:space="preserve">Также в МО «Заневское </w:t>
      </w:r>
      <w:r w:rsidR="00AB1B20" w:rsidRPr="009F601F">
        <w:rPr>
          <w:lang w:eastAsia="ru-RU"/>
        </w:rPr>
        <w:t>городское</w:t>
      </w:r>
      <w:r w:rsidRPr="009F601F">
        <w:rPr>
          <w:lang w:eastAsia="ru-RU"/>
        </w:rPr>
        <w:t xml:space="preserve"> поселение» используется система вывоза отходов через мусороперегрузочную станцию (мультилифт). На специальной перегрузочной площадке устанавливается контейнер большого объема – 27-30 м</w:t>
      </w:r>
      <w:r w:rsidRPr="009F601F">
        <w:rPr>
          <w:vertAlign w:val="superscript"/>
          <w:lang w:eastAsia="ru-RU"/>
        </w:rPr>
        <w:t>3</w:t>
      </w:r>
      <w:r w:rsidRPr="009F601F">
        <w:rPr>
          <w:lang w:eastAsia="ru-RU"/>
        </w:rPr>
        <w:t>. Мусоровоз, объезжая все контейнерные площадки, привозит каждый контейнер малым объемом до 6 м3 и высыпает в большой контейнер до его заполнения, затем ТБО транспортируется на полигон. Мобильные мусороперегрузочные станции организуются таким образом, чтобы обеспечить условие – дальность вывоза отходов от контейнерных площадок до МПС составляет не более 8 км.</w:t>
      </w:r>
    </w:p>
    <w:p w14:paraId="322CC21E" w14:textId="77777777" w:rsidR="009539E5" w:rsidRPr="009F601F" w:rsidRDefault="009539E5" w:rsidP="009539E5">
      <w:pPr>
        <w:pStyle w:val="ab"/>
        <w:rPr>
          <w:lang w:eastAsia="ru-RU"/>
        </w:rPr>
      </w:pPr>
      <w:r w:rsidRPr="009F601F">
        <w:rPr>
          <w:lang w:eastAsia="ru-RU"/>
        </w:rPr>
        <w:t>Периодичность удаления бытовых отходов выбирается с учетом сезонов года, климатической зоны, эпидемиологической обстановки, согласовывается с местными учреждениями санитарно-эпидемиологического надзора и утверждается решением местных административных органов. В соответствии c санитарными правилами и нормами СанПиН 42-128-4690-88 "Санитарные правила содержания территорий населенных мест" срок хранения отходов в холодное время года (при температуре -5° и ниже) должен быть не более трех суток, в теплое время (при плюсовой температуре свыше +5°) не более одних суток (ежедневный вывоз). Удаление крупногабаритных отходов из домовладений следует производить по мере их накопления, но не реже одного раза в неделю.</w:t>
      </w:r>
    </w:p>
    <w:p w14:paraId="7A1FBE94" w14:textId="77777777" w:rsidR="009539E5" w:rsidRPr="009F601F" w:rsidRDefault="009539E5" w:rsidP="009539E5">
      <w:pPr>
        <w:pStyle w:val="ab"/>
        <w:rPr>
          <w:lang w:eastAsia="ru-RU"/>
        </w:rPr>
      </w:pPr>
      <w:r w:rsidRPr="009F601F">
        <w:rPr>
          <w:lang w:eastAsia="ru-RU"/>
        </w:rPr>
        <w:t>Отходы бюджетных предприятий социальной и бытовой сферы также собираются по описанной схеме либо самостоятельно транспортируются на полигон с заключением индивидуальных договоров с организациями-перевозчиками.</w:t>
      </w:r>
      <w:r w:rsidRPr="009F601F">
        <w:t xml:space="preserve"> </w:t>
      </w:r>
      <w:r w:rsidRPr="009F601F">
        <w:rPr>
          <w:lang w:eastAsia="ru-RU"/>
        </w:rPr>
        <w:t>Все учреждения обязаны своевременно заключать договора со спецавтохозяйством на сбор и вывоз твердых бытовых отходов и несут за это ответственность.</w:t>
      </w:r>
    </w:p>
    <w:p w14:paraId="2EDF311F" w14:textId="77777777" w:rsidR="009539E5" w:rsidRPr="009F601F" w:rsidRDefault="009539E5" w:rsidP="009539E5">
      <w:pPr>
        <w:pStyle w:val="ab"/>
        <w:rPr>
          <w:lang w:eastAsia="ru-RU"/>
        </w:rPr>
      </w:pPr>
      <w:r w:rsidRPr="009F601F">
        <w:rPr>
          <w:lang w:eastAsia="ru-RU"/>
        </w:rPr>
        <w:t>Крупногабаритные отходы также собираются мусоровозами, отдельного графика для этого не предусмотрено, также распространен самостоятельный вывоз КГО на полигон.</w:t>
      </w:r>
    </w:p>
    <w:p w14:paraId="436C47C1" w14:textId="77777777" w:rsidR="009539E5" w:rsidRPr="009F601F" w:rsidRDefault="009539E5" w:rsidP="009539E5">
      <w:pPr>
        <w:pStyle w:val="ab"/>
        <w:rPr>
          <w:lang w:eastAsia="ru-RU"/>
        </w:rPr>
      </w:pPr>
      <w:r w:rsidRPr="009F601F">
        <w:rPr>
          <w:lang w:eastAsia="ru-RU"/>
        </w:rPr>
        <w:lastRenderedPageBreak/>
        <w:t>Отходы первого класса опасности собираются отдельно специально оборудованным автотранспортом по индивидуальным договорам и транспортируются на утилизацию</w:t>
      </w:r>
      <w:r w:rsidRPr="009F601F">
        <w:t xml:space="preserve"> </w:t>
      </w:r>
      <w:r w:rsidRPr="009F601F">
        <w:rPr>
          <w:lang w:eastAsia="ru-RU"/>
        </w:rPr>
        <w:t>согласно «Положению о порядке сбора и передачи на утилизацию отработавших ртутьсодержащих ламп». Организованный сбора отходов первого класса опасности на территории поселения отсутствует.</w:t>
      </w:r>
    </w:p>
    <w:p w14:paraId="2C099A9F" w14:textId="77777777" w:rsidR="009539E5" w:rsidRPr="009F601F" w:rsidRDefault="009539E5" w:rsidP="009539E5">
      <w:pPr>
        <w:pStyle w:val="ab"/>
        <w:rPr>
          <w:lang w:eastAsia="ru-RU"/>
        </w:rPr>
      </w:pPr>
      <w:r w:rsidRPr="009F601F">
        <w:rPr>
          <w:lang w:eastAsia="ru-RU"/>
        </w:rPr>
        <w:t>Вывоз промышленных отходов I-III класса опасности на полигон «Красный Бор», расположенный рядом с г.п. Красный Бор муниципального образования «Красноборское городское поселение» Тосненского муниципального района Ленинградской области.</w:t>
      </w:r>
    </w:p>
    <w:p w14:paraId="329345C8" w14:textId="712CD2FB" w:rsidR="009539E5" w:rsidRPr="009F601F" w:rsidRDefault="009539E5" w:rsidP="009539E5">
      <w:pPr>
        <w:pStyle w:val="ab"/>
        <w:spacing w:before="240"/>
        <w:rPr>
          <w:lang w:eastAsia="ru-RU"/>
        </w:rPr>
      </w:pPr>
      <w:r w:rsidRPr="009F601F">
        <w:rPr>
          <w:lang w:eastAsia="ru-RU"/>
        </w:rPr>
        <w:t xml:space="preserve">Вывоз ТБО, образующихся на территории МО «Заневское </w:t>
      </w:r>
      <w:r w:rsidR="00AB1B20" w:rsidRPr="009F601F">
        <w:rPr>
          <w:lang w:eastAsia="ru-RU"/>
        </w:rPr>
        <w:t xml:space="preserve">городское </w:t>
      </w:r>
      <w:r w:rsidRPr="009F601F">
        <w:rPr>
          <w:lang w:eastAsia="ru-RU"/>
        </w:rPr>
        <w:t>поселение», осуществляется специализированными предприятиями - ООО «СпецТехника Янино» и СПб ГУП «Завод МПБО-2» . Около 90% отходов с территории поселения вывозится ООО «Спецтехника Янино». В 2015 г. ООО «СпецТехника Янино» были заключены «Муниципальные контракты» на сбор и вывоз отходов с несанкционированных свалок объемом 6000 м</w:t>
      </w:r>
      <w:r w:rsidRPr="009F601F">
        <w:rPr>
          <w:vertAlign w:val="superscript"/>
          <w:lang w:eastAsia="ru-RU"/>
        </w:rPr>
        <w:t>3</w:t>
      </w:r>
      <w:r w:rsidRPr="009F601F">
        <w:rPr>
          <w:lang w:eastAsia="ru-RU"/>
        </w:rPr>
        <w:t>, сверхнормативного объема ТБО в количестве 30000 м</w:t>
      </w:r>
      <w:r w:rsidRPr="009F601F">
        <w:rPr>
          <w:vertAlign w:val="superscript"/>
          <w:lang w:eastAsia="ru-RU"/>
        </w:rPr>
        <w:t>3</w:t>
      </w:r>
      <w:r w:rsidRPr="009F601F">
        <w:rPr>
          <w:lang w:eastAsia="ru-RU"/>
        </w:rPr>
        <w:t>, а также по договору с ЖКК «Заневка» - вывоз отходов объемом 8700м3.</w:t>
      </w:r>
    </w:p>
    <w:p w14:paraId="56E8D08A" w14:textId="77777777" w:rsidR="009539E5" w:rsidRPr="009F601F" w:rsidRDefault="009539E5" w:rsidP="009539E5">
      <w:pPr>
        <w:pStyle w:val="ab"/>
        <w:rPr>
          <w:lang w:eastAsia="ru-RU"/>
        </w:rPr>
      </w:pPr>
      <w:r w:rsidRPr="009F601F">
        <w:rPr>
          <w:lang w:eastAsia="ru-RU"/>
        </w:rPr>
        <w:t>Для оптимизации вывоза ТБО составляются графики движения транспорта и маршрутизацию движения мусороуборочного транспорта по всем объектам, подлежащим регулярному обслуживанию. За маршрут сбора отходов принимают участок движения собирающего мусоровоза по обслуживаемому району от начала до полной загрузки машины. Графики работы спецавтотранспорта, утверждаемые руководителем специализированного предприятия, выдают водителям, а также направляют в жилищно-эксплуатационные организации.</w:t>
      </w:r>
    </w:p>
    <w:p w14:paraId="3C951187" w14:textId="58147649" w:rsidR="009539E5" w:rsidRPr="009F601F" w:rsidRDefault="009539E5" w:rsidP="009539E5">
      <w:pPr>
        <w:pStyle w:val="ab"/>
        <w:rPr>
          <w:lang w:eastAsia="ru-RU"/>
        </w:rPr>
      </w:pPr>
      <w:r w:rsidRPr="009F601F">
        <w:rPr>
          <w:lang w:eastAsia="ru-RU"/>
        </w:rPr>
        <w:t xml:space="preserve">В Генеральной схеме санитарной очистки территории МО «Заневское </w:t>
      </w:r>
      <w:r w:rsidR="00AB1B20" w:rsidRPr="009F601F">
        <w:rPr>
          <w:lang w:eastAsia="ru-RU"/>
        </w:rPr>
        <w:t>городское</w:t>
      </w:r>
      <w:r w:rsidRPr="009F601F">
        <w:rPr>
          <w:lang w:eastAsia="ru-RU"/>
        </w:rPr>
        <w:t xml:space="preserve"> поселение» Всеволожского муниципального района Ленинградской области, разработанную в 2011 г. Центром Благоустройства и обращения с отходами научно-производственное объединение рекомендуется вывозить отходы от дер. Заневка, дер. Янино-1, дер. Янино-2, дер. Суоранда, дер. Новосергиевка, дер. Кудрово – ежедневно при средней месячной температуре от +5</w:t>
      </w:r>
      <w:r w:rsidRPr="009F601F">
        <w:rPr>
          <w:vertAlign w:val="superscript"/>
          <w:lang w:eastAsia="ru-RU"/>
        </w:rPr>
        <w:t>о</w:t>
      </w:r>
      <w:r w:rsidRPr="009F601F">
        <w:rPr>
          <w:lang w:eastAsia="ru-RU"/>
        </w:rPr>
        <w:t>С и выше и 1 раз в 3 дня при средней месячной температуре ниже +5</w:t>
      </w:r>
      <w:r w:rsidRPr="009F601F">
        <w:rPr>
          <w:vertAlign w:val="superscript"/>
          <w:lang w:eastAsia="ru-RU"/>
        </w:rPr>
        <w:t>о</w:t>
      </w:r>
      <w:r w:rsidRPr="009F601F">
        <w:rPr>
          <w:lang w:eastAsia="ru-RU"/>
        </w:rPr>
        <w:t>С.</w:t>
      </w:r>
    </w:p>
    <w:p w14:paraId="3DCE4840" w14:textId="77777777" w:rsidR="009539E5" w:rsidRPr="009F601F" w:rsidRDefault="009539E5" w:rsidP="009539E5">
      <w:pPr>
        <w:pStyle w:val="ab"/>
        <w:rPr>
          <w:lang w:eastAsia="ru-RU"/>
        </w:rPr>
      </w:pPr>
      <w:r w:rsidRPr="009F601F">
        <w:rPr>
          <w:lang w:eastAsia="ru-RU"/>
        </w:rPr>
        <w:lastRenderedPageBreak/>
        <w:t>Для частного жилого фонда п. ст. Мяглово, п. ст. 5 км экономически выгодно рекомендовать самостоятельную утилизацию на земельном участке таких отходов, как пищевые (в качестве компоста на участках или корма домашним животным), что снизит объёмы ТБО, а, следовательно, экономические затраты на сбор, вывоз и захоронение отходов. За счет исключения пищевых отходов периодичность вывоза ТБО может быть сокращена до 2-ух раз в неделю.</w:t>
      </w:r>
    </w:p>
    <w:p w14:paraId="2DB6A1C8" w14:textId="523F82BE" w:rsidR="009539E5" w:rsidRPr="009F601F" w:rsidRDefault="009539E5" w:rsidP="009539E5">
      <w:pPr>
        <w:pStyle w:val="ab"/>
        <w:rPr>
          <w:lang w:eastAsia="ru-RU"/>
        </w:rPr>
      </w:pPr>
      <w:r w:rsidRPr="009F601F">
        <w:rPr>
          <w:lang w:eastAsia="ru-RU"/>
        </w:rPr>
        <w:t>ООО «Спецтехника Янино» обладает собственным автопарком, включающим в себя специализированную технику, перечень которой приведен в таблице 2.6.2-1.</w:t>
      </w:r>
    </w:p>
    <w:p w14:paraId="52694A06" w14:textId="470B610F" w:rsidR="009539E5" w:rsidRPr="009F601F" w:rsidRDefault="009539E5" w:rsidP="00683693">
      <w:pPr>
        <w:pStyle w:val="11110"/>
      </w:pPr>
      <w:r w:rsidRPr="009F601F">
        <w:t>Перечень техники ООО «Спецтехника Янино», используемой для транспортировки ТБО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
        <w:gridCol w:w="2902"/>
        <w:gridCol w:w="1744"/>
        <w:gridCol w:w="2492"/>
        <w:gridCol w:w="1420"/>
      </w:tblGrid>
      <w:tr w:rsidR="009F601F" w:rsidRPr="009F601F" w14:paraId="30C33073" w14:textId="77777777" w:rsidTr="009539E5">
        <w:trPr>
          <w:trHeight w:val="70"/>
        </w:trPr>
        <w:tc>
          <w:tcPr>
            <w:tcW w:w="529" w:type="pct"/>
            <w:shd w:val="clear" w:color="auto" w:fill="auto"/>
            <w:vAlign w:val="center"/>
          </w:tcPr>
          <w:p w14:paraId="2C49B640" w14:textId="77777777" w:rsidR="009539E5" w:rsidRPr="009F601F" w:rsidRDefault="009539E5" w:rsidP="009539E5">
            <w:pPr>
              <w:spacing w:after="0"/>
              <w:jc w:val="center"/>
              <w:rPr>
                <w:rFonts w:ascii="Times New Roman" w:hAnsi="Times New Roman" w:cs="Times New Roman"/>
                <w:sz w:val="24"/>
                <w:szCs w:val="24"/>
              </w:rPr>
            </w:pPr>
            <w:r w:rsidRPr="009F601F">
              <w:rPr>
                <w:rFonts w:ascii="Times New Roman" w:hAnsi="Times New Roman" w:cs="Times New Roman"/>
                <w:sz w:val="24"/>
                <w:szCs w:val="24"/>
              </w:rPr>
              <w:t>№п/п</w:t>
            </w:r>
          </w:p>
        </w:tc>
        <w:tc>
          <w:tcPr>
            <w:tcW w:w="1516" w:type="pct"/>
            <w:shd w:val="clear" w:color="auto" w:fill="auto"/>
            <w:vAlign w:val="center"/>
          </w:tcPr>
          <w:p w14:paraId="22E18893" w14:textId="77777777" w:rsidR="009539E5" w:rsidRPr="009F601F" w:rsidRDefault="009539E5" w:rsidP="009539E5">
            <w:pPr>
              <w:spacing w:after="0"/>
              <w:jc w:val="center"/>
              <w:rPr>
                <w:rFonts w:ascii="Times New Roman" w:hAnsi="Times New Roman" w:cs="Times New Roman"/>
                <w:sz w:val="24"/>
                <w:szCs w:val="24"/>
              </w:rPr>
            </w:pPr>
            <w:r w:rsidRPr="009F601F">
              <w:rPr>
                <w:rFonts w:ascii="Times New Roman" w:hAnsi="Times New Roman" w:cs="Times New Roman"/>
                <w:sz w:val="24"/>
                <w:szCs w:val="24"/>
              </w:rPr>
              <w:t>Марка мусоровоза</w:t>
            </w:r>
          </w:p>
        </w:tc>
        <w:tc>
          <w:tcPr>
            <w:tcW w:w="911" w:type="pct"/>
            <w:shd w:val="clear" w:color="auto" w:fill="auto"/>
            <w:vAlign w:val="center"/>
          </w:tcPr>
          <w:p w14:paraId="41412247" w14:textId="77777777" w:rsidR="009539E5" w:rsidRPr="009F601F" w:rsidRDefault="009539E5" w:rsidP="009539E5">
            <w:pPr>
              <w:spacing w:after="0"/>
              <w:jc w:val="center"/>
              <w:rPr>
                <w:rFonts w:ascii="Times New Roman" w:hAnsi="Times New Roman" w:cs="Times New Roman"/>
                <w:sz w:val="24"/>
                <w:szCs w:val="24"/>
              </w:rPr>
            </w:pPr>
            <w:r w:rsidRPr="009F601F">
              <w:rPr>
                <w:rFonts w:ascii="Times New Roman" w:hAnsi="Times New Roman" w:cs="Times New Roman"/>
                <w:sz w:val="24"/>
                <w:szCs w:val="24"/>
              </w:rPr>
              <w:t>Год выпуска</w:t>
            </w:r>
          </w:p>
        </w:tc>
        <w:tc>
          <w:tcPr>
            <w:tcW w:w="1302" w:type="pct"/>
            <w:shd w:val="clear" w:color="auto" w:fill="auto"/>
            <w:vAlign w:val="center"/>
          </w:tcPr>
          <w:p w14:paraId="7ACCE471" w14:textId="77777777" w:rsidR="009539E5" w:rsidRPr="009F601F" w:rsidRDefault="009539E5" w:rsidP="009539E5">
            <w:pPr>
              <w:spacing w:after="0"/>
              <w:jc w:val="center"/>
              <w:rPr>
                <w:rFonts w:ascii="Times New Roman" w:hAnsi="Times New Roman" w:cs="Times New Roman"/>
                <w:sz w:val="24"/>
                <w:szCs w:val="24"/>
              </w:rPr>
            </w:pPr>
            <w:r w:rsidRPr="009F601F">
              <w:rPr>
                <w:rFonts w:ascii="Times New Roman" w:hAnsi="Times New Roman" w:cs="Times New Roman"/>
                <w:sz w:val="24"/>
                <w:szCs w:val="24"/>
              </w:rPr>
              <w:t>Грузоподъемность, т</w:t>
            </w:r>
          </w:p>
        </w:tc>
        <w:tc>
          <w:tcPr>
            <w:tcW w:w="742" w:type="pct"/>
            <w:shd w:val="clear" w:color="auto" w:fill="auto"/>
            <w:vAlign w:val="center"/>
          </w:tcPr>
          <w:p w14:paraId="2164BD69" w14:textId="77777777" w:rsidR="009539E5" w:rsidRPr="009F601F" w:rsidRDefault="009539E5" w:rsidP="009539E5">
            <w:pPr>
              <w:spacing w:after="0"/>
              <w:jc w:val="center"/>
              <w:rPr>
                <w:rFonts w:ascii="Times New Roman" w:hAnsi="Times New Roman" w:cs="Times New Roman"/>
                <w:sz w:val="24"/>
                <w:szCs w:val="24"/>
              </w:rPr>
            </w:pPr>
            <w:r w:rsidRPr="009F601F">
              <w:rPr>
                <w:rFonts w:ascii="Times New Roman" w:hAnsi="Times New Roman" w:cs="Times New Roman"/>
                <w:sz w:val="24"/>
                <w:szCs w:val="24"/>
              </w:rPr>
              <w:t>Износ, %</w:t>
            </w:r>
          </w:p>
        </w:tc>
      </w:tr>
      <w:tr w:rsidR="009F601F" w:rsidRPr="009F601F" w14:paraId="554350E4" w14:textId="77777777" w:rsidTr="009539E5">
        <w:tc>
          <w:tcPr>
            <w:tcW w:w="529" w:type="pct"/>
            <w:shd w:val="clear" w:color="auto" w:fill="auto"/>
            <w:vAlign w:val="center"/>
          </w:tcPr>
          <w:p w14:paraId="4B26744F" w14:textId="77777777" w:rsidR="009539E5" w:rsidRPr="009F601F" w:rsidRDefault="009539E5" w:rsidP="009539E5">
            <w:pPr>
              <w:spacing w:after="0"/>
              <w:jc w:val="center"/>
              <w:rPr>
                <w:rFonts w:ascii="Times New Roman" w:hAnsi="Times New Roman" w:cs="Times New Roman"/>
                <w:sz w:val="24"/>
                <w:szCs w:val="24"/>
              </w:rPr>
            </w:pPr>
            <w:r w:rsidRPr="009F601F">
              <w:rPr>
                <w:rFonts w:ascii="Times New Roman" w:hAnsi="Times New Roman" w:cs="Times New Roman"/>
                <w:sz w:val="24"/>
                <w:szCs w:val="24"/>
              </w:rPr>
              <w:t>1</w:t>
            </w:r>
          </w:p>
        </w:tc>
        <w:tc>
          <w:tcPr>
            <w:tcW w:w="1516" w:type="pct"/>
            <w:shd w:val="clear" w:color="auto" w:fill="auto"/>
            <w:vAlign w:val="center"/>
          </w:tcPr>
          <w:p w14:paraId="1D48CDF2" w14:textId="77777777" w:rsidR="009539E5" w:rsidRPr="009F601F" w:rsidRDefault="009539E5" w:rsidP="009539E5">
            <w:pPr>
              <w:spacing w:after="0"/>
              <w:rPr>
                <w:rFonts w:ascii="Times New Roman" w:hAnsi="Times New Roman" w:cs="Times New Roman"/>
                <w:sz w:val="24"/>
                <w:szCs w:val="24"/>
              </w:rPr>
            </w:pPr>
            <w:r w:rsidRPr="009F601F">
              <w:rPr>
                <w:rFonts w:ascii="Times New Roman" w:hAnsi="Times New Roman" w:cs="Times New Roman"/>
                <w:sz w:val="24"/>
                <w:szCs w:val="24"/>
              </w:rPr>
              <w:t>МСК-10-04 (в197рм47)</w:t>
            </w:r>
          </w:p>
        </w:tc>
        <w:tc>
          <w:tcPr>
            <w:tcW w:w="911" w:type="pct"/>
            <w:shd w:val="clear" w:color="auto" w:fill="auto"/>
            <w:vAlign w:val="center"/>
          </w:tcPr>
          <w:p w14:paraId="0D118F30" w14:textId="77777777" w:rsidR="009539E5" w:rsidRPr="009F601F" w:rsidRDefault="009539E5" w:rsidP="009539E5">
            <w:pPr>
              <w:spacing w:after="0"/>
              <w:jc w:val="center"/>
              <w:rPr>
                <w:rFonts w:ascii="Times New Roman" w:hAnsi="Times New Roman" w:cs="Times New Roman"/>
                <w:sz w:val="24"/>
                <w:szCs w:val="24"/>
              </w:rPr>
            </w:pPr>
            <w:r w:rsidRPr="009F601F">
              <w:rPr>
                <w:rFonts w:ascii="Times New Roman" w:hAnsi="Times New Roman" w:cs="Times New Roman"/>
                <w:sz w:val="24"/>
                <w:szCs w:val="24"/>
              </w:rPr>
              <w:t>2008</w:t>
            </w:r>
          </w:p>
        </w:tc>
        <w:tc>
          <w:tcPr>
            <w:tcW w:w="1302" w:type="pct"/>
            <w:shd w:val="clear" w:color="auto" w:fill="auto"/>
            <w:vAlign w:val="center"/>
          </w:tcPr>
          <w:p w14:paraId="75AEE8D8" w14:textId="77777777" w:rsidR="009539E5" w:rsidRPr="009F601F" w:rsidRDefault="009539E5" w:rsidP="009539E5">
            <w:pPr>
              <w:spacing w:after="0"/>
              <w:jc w:val="center"/>
              <w:rPr>
                <w:rFonts w:ascii="Times New Roman" w:hAnsi="Times New Roman" w:cs="Times New Roman"/>
                <w:sz w:val="24"/>
                <w:szCs w:val="24"/>
              </w:rPr>
            </w:pPr>
            <w:r w:rsidRPr="009F601F">
              <w:rPr>
                <w:rFonts w:ascii="Times New Roman" w:hAnsi="Times New Roman" w:cs="Times New Roman"/>
                <w:sz w:val="24"/>
                <w:szCs w:val="24"/>
              </w:rPr>
              <w:t>10</w:t>
            </w:r>
          </w:p>
        </w:tc>
        <w:tc>
          <w:tcPr>
            <w:tcW w:w="742" w:type="pct"/>
            <w:shd w:val="clear" w:color="auto" w:fill="auto"/>
            <w:vAlign w:val="center"/>
          </w:tcPr>
          <w:p w14:paraId="5227A074" w14:textId="77777777" w:rsidR="009539E5" w:rsidRPr="009F601F" w:rsidRDefault="009539E5" w:rsidP="009539E5">
            <w:pPr>
              <w:spacing w:after="0"/>
              <w:jc w:val="center"/>
              <w:rPr>
                <w:rFonts w:ascii="Times New Roman" w:hAnsi="Times New Roman" w:cs="Times New Roman"/>
                <w:sz w:val="24"/>
                <w:szCs w:val="24"/>
              </w:rPr>
            </w:pPr>
            <w:r w:rsidRPr="009F601F">
              <w:rPr>
                <w:rFonts w:ascii="Times New Roman" w:hAnsi="Times New Roman" w:cs="Times New Roman"/>
                <w:sz w:val="24"/>
                <w:szCs w:val="24"/>
              </w:rPr>
              <w:t>60</w:t>
            </w:r>
          </w:p>
        </w:tc>
      </w:tr>
      <w:tr w:rsidR="009F601F" w:rsidRPr="009F601F" w14:paraId="5F8ADCE5" w14:textId="77777777" w:rsidTr="009539E5">
        <w:tc>
          <w:tcPr>
            <w:tcW w:w="529" w:type="pct"/>
            <w:shd w:val="clear" w:color="auto" w:fill="auto"/>
            <w:vAlign w:val="center"/>
          </w:tcPr>
          <w:p w14:paraId="12831100" w14:textId="77777777" w:rsidR="009539E5" w:rsidRPr="009F601F" w:rsidRDefault="009539E5" w:rsidP="009539E5">
            <w:pPr>
              <w:spacing w:after="0"/>
              <w:jc w:val="center"/>
              <w:rPr>
                <w:rFonts w:ascii="Times New Roman" w:hAnsi="Times New Roman" w:cs="Times New Roman"/>
                <w:sz w:val="24"/>
                <w:szCs w:val="24"/>
              </w:rPr>
            </w:pPr>
            <w:r w:rsidRPr="009F601F">
              <w:rPr>
                <w:rFonts w:ascii="Times New Roman" w:hAnsi="Times New Roman" w:cs="Times New Roman"/>
                <w:sz w:val="24"/>
                <w:szCs w:val="24"/>
              </w:rPr>
              <w:t>2</w:t>
            </w:r>
          </w:p>
        </w:tc>
        <w:tc>
          <w:tcPr>
            <w:tcW w:w="1516" w:type="pct"/>
            <w:shd w:val="clear" w:color="auto" w:fill="auto"/>
            <w:vAlign w:val="center"/>
          </w:tcPr>
          <w:p w14:paraId="492FDC21" w14:textId="77777777" w:rsidR="009539E5" w:rsidRPr="009F601F" w:rsidRDefault="009539E5" w:rsidP="009539E5">
            <w:pPr>
              <w:spacing w:after="0"/>
              <w:rPr>
                <w:rFonts w:ascii="Times New Roman" w:hAnsi="Times New Roman" w:cs="Times New Roman"/>
                <w:sz w:val="24"/>
                <w:szCs w:val="24"/>
              </w:rPr>
            </w:pPr>
            <w:r w:rsidRPr="009F601F">
              <w:rPr>
                <w:rFonts w:ascii="Times New Roman" w:hAnsi="Times New Roman" w:cs="Times New Roman"/>
                <w:sz w:val="24"/>
                <w:szCs w:val="24"/>
              </w:rPr>
              <w:t>МСК-10-04 (в 932се47)</w:t>
            </w:r>
          </w:p>
        </w:tc>
        <w:tc>
          <w:tcPr>
            <w:tcW w:w="911" w:type="pct"/>
            <w:shd w:val="clear" w:color="auto" w:fill="auto"/>
            <w:vAlign w:val="center"/>
          </w:tcPr>
          <w:p w14:paraId="4C1CC17E" w14:textId="77777777" w:rsidR="009539E5" w:rsidRPr="009F601F" w:rsidRDefault="009539E5" w:rsidP="009539E5">
            <w:pPr>
              <w:spacing w:after="0"/>
              <w:jc w:val="center"/>
              <w:rPr>
                <w:rFonts w:ascii="Times New Roman" w:hAnsi="Times New Roman" w:cs="Times New Roman"/>
                <w:sz w:val="24"/>
                <w:szCs w:val="24"/>
              </w:rPr>
            </w:pPr>
            <w:r w:rsidRPr="009F601F">
              <w:rPr>
                <w:rFonts w:ascii="Times New Roman" w:hAnsi="Times New Roman" w:cs="Times New Roman"/>
                <w:sz w:val="24"/>
                <w:szCs w:val="24"/>
              </w:rPr>
              <w:t>2008</w:t>
            </w:r>
          </w:p>
        </w:tc>
        <w:tc>
          <w:tcPr>
            <w:tcW w:w="1302" w:type="pct"/>
            <w:shd w:val="clear" w:color="auto" w:fill="auto"/>
            <w:vAlign w:val="center"/>
          </w:tcPr>
          <w:p w14:paraId="0637E102" w14:textId="77777777" w:rsidR="009539E5" w:rsidRPr="009F601F" w:rsidRDefault="009539E5" w:rsidP="009539E5">
            <w:pPr>
              <w:spacing w:after="0"/>
              <w:jc w:val="center"/>
              <w:rPr>
                <w:rFonts w:ascii="Times New Roman" w:hAnsi="Times New Roman" w:cs="Times New Roman"/>
                <w:sz w:val="24"/>
                <w:szCs w:val="24"/>
              </w:rPr>
            </w:pPr>
            <w:r w:rsidRPr="009F601F">
              <w:rPr>
                <w:rFonts w:ascii="Times New Roman" w:hAnsi="Times New Roman" w:cs="Times New Roman"/>
                <w:sz w:val="24"/>
                <w:szCs w:val="24"/>
              </w:rPr>
              <w:t>10</w:t>
            </w:r>
          </w:p>
        </w:tc>
        <w:tc>
          <w:tcPr>
            <w:tcW w:w="742" w:type="pct"/>
            <w:shd w:val="clear" w:color="auto" w:fill="auto"/>
            <w:vAlign w:val="center"/>
          </w:tcPr>
          <w:p w14:paraId="28BFC239" w14:textId="77777777" w:rsidR="009539E5" w:rsidRPr="009F601F" w:rsidRDefault="009539E5" w:rsidP="009539E5">
            <w:pPr>
              <w:spacing w:after="0"/>
              <w:jc w:val="center"/>
              <w:rPr>
                <w:rFonts w:ascii="Times New Roman" w:hAnsi="Times New Roman" w:cs="Times New Roman"/>
                <w:sz w:val="24"/>
                <w:szCs w:val="24"/>
              </w:rPr>
            </w:pPr>
            <w:r w:rsidRPr="009F601F">
              <w:rPr>
                <w:rFonts w:ascii="Times New Roman" w:hAnsi="Times New Roman" w:cs="Times New Roman"/>
                <w:sz w:val="24"/>
                <w:szCs w:val="24"/>
              </w:rPr>
              <w:t>60</w:t>
            </w:r>
          </w:p>
        </w:tc>
      </w:tr>
      <w:tr w:rsidR="009F601F" w:rsidRPr="009F601F" w14:paraId="737450B8" w14:textId="77777777" w:rsidTr="009539E5">
        <w:tc>
          <w:tcPr>
            <w:tcW w:w="529" w:type="pct"/>
            <w:shd w:val="clear" w:color="auto" w:fill="auto"/>
            <w:vAlign w:val="center"/>
          </w:tcPr>
          <w:p w14:paraId="6D493560" w14:textId="77777777" w:rsidR="009539E5" w:rsidRPr="009F601F" w:rsidRDefault="009539E5" w:rsidP="009539E5">
            <w:pPr>
              <w:spacing w:after="0"/>
              <w:jc w:val="center"/>
              <w:rPr>
                <w:rFonts w:ascii="Times New Roman" w:hAnsi="Times New Roman" w:cs="Times New Roman"/>
                <w:sz w:val="24"/>
                <w:szCs w:val="24"/>
              </w:rPr>
            </w:pPr>
            <w:r w:rsidRPr="009F601F">
              <w:rPr>
                <w:rFonts w:ascii="Times New Roman" w:hAnsi="Times New Roman" w:cs="Times New Roman"/>
                <w:sz w:val="24"/>
                <w:szCs w:val="24"/>
              </w:rPr>
              <w:t>3</w:t>
            </w:r>
          </w:p>
        </w:tc>
        <w:tc>
          <w:tcPr>
            <w:tcW w:w="1516" w:type="pct"/>
            <w:shd w:val="clear" w:color="auto" w:fill="auto"/>
            <w:vAlign w:val="center"/>
          </w:tcPr>
          <w:p w14:paraId="2C918B34" w14:textId="77777777" w:rsidR="009539E5" w:rsidRPr="009F601F" w:rsidRDefault="009539E5" w:rsidP="009539E5">
            <w:pPr>
              <w:spacing w:after="0"/>
              <w:rPr>
                <w:rFonts w:ascii="Times New Roman" w:hAnsi="Times New Roman" w:cs="Times New Roman"/>
                <w:sz w:val="24"/>
                <w:szCs w:val="24"/>
              </w:rPr>
            </w:pPr>
            <w:r w:rsidRPr="009F601F">
              <w:rPr>
                <w:rFonts w:ascii="Times New Roman" w:hAnsi="Times New Roman" w:cs="Times New Roman"/>
                <w:sz w:val="24"/>
                <w:szCs w:val="24"/>
              </w:rPr>
              <w:t>МСК-16П (в744сн47)</w:t>
            </w:r>
          </w:p>
        </w:tc>
        <w:tc>
          <w:tcPr>
            <w:tcW w:w="911" w:type="pct"/>
            <w:shd w:val="clear" w:color="auto" w:fill="auto"/>
            <w:vAlign w:val="center"/>
          </w:tcPr>
          <w:p w14:paraId="66960FF2" w14:textId="77777777" w:rsidR="009539E5" w:rsidRPr="009F601F" w:rsidRDefault="009539E5" w:rsidP="009539E5">
            <w:pPr>
              <w:spacing w:after="0"/>
              <w:jc w:val="center"/>
              <w:rPr>
                <w:rFonts w:ascii="Times New Roman" w:hAnsi="Times New Roman" w:cs="Times New Roman"/>
                <w:sz w:val="24"/>
                <w:szCs w:val="24"/>
              </w:rPr>
            </w:pPr>
            <w:r w:rsidRPr="009F601F">
              <w:rPr>
                <w:rFonts w:ascii="Times New Roman" w:hAnsi="Times New Roman" w:cs="Times New Roman"/>
                <w:sz w:val="24"/>
                <w:szCs w:val="24"/>
              </w:rPr>
              <w:t>2011</w:t>
            </w:r>
          </w:p>
        </w:tc>
        <w:tc>
          <w:tcPr>
            <w:tcW w:w="1302" w:type="pct"/>
            <w:shd w:val="clear" w:color="auto" w:fill="auto"/>
            <w:vAlign w:val="center"/>
          </w:tcPr>
          <w:p w14:paraId="25EEB0C0" w14:textId="77777777" w:rsidR="009539E5" w:rsidRPr="009F601F" w:rsidRDefault="009539E5" w:rsidP="009539E5">
            <w:pPr>
              <w:spacing w:after="0"/>
              <w:jc w:val="center"/>
              <w:rPr>
                <w:rFonts w:ascii="Times New Roman" w:hAnsi="Times New Roman" w:cs="Times New Roman"/>
                <w:sz w:val="24"/>
                <w:szCs w:val="24"/>
              </w:rPr>
            </w:pPr>
            <w:r w:rsidRPr="009F601F">
              <w:rPr>
                <w:rFonts w:ascii="Times New Roman" w:hAnsi="Times New Roman" w:cs="Times New Roman"/>
                <w:sz w:val="24"/>
                <w:szCs w:val="24"/>
              </w:rPr>
              <w:t>15</w:t>
            </w:r>
          </w:p>
        </w:tc>
        <w:tc>
          <w:tcPr>
            <w:tcW w:w="742" w:type="pct"/>
            <w:shd w:val="clear" w:color="auto" w:fill="auto"/>
            <w:vAlign w:val="center"/>
          </w:tcPr>
          <w:p w14:paraId="50FF7690" w14:textId="77777777" w:rsidR="009539E5" w:rsidRPr="009F601F" w:rsidRDefault="009539E5" w:rsidP="009539E5">
            <w:pPr>
              <w:spacing w:after="0"/>
              <w:jc w:val="center"/>
              <w:rPr>
                <w:rFonts w:ascii="Times New Roman" w:hAnsi="Times New Roman" w:cs="Times New Roman"/>
                <w:sz w:val="24"/>
                <w:szCs w:val="24"/>
              </w:rPr>
            </w:pPr>
            <w:r w:rsidRPr="009F601F">
              <w:rPr>
                <w:rFonts w:ascii="Times New Roman" w:hAnsi="Times New Roman" w:cs="Times New Roman"/>
                <w:sz w:val="24"/>
                <w:szCs w:val="24"/>
              </w:rPr>
              <w:t>40</w:t>
            </w:r>
          </w:p>
        </w:tc>
      </w:tr>
      <w:tr w:rsidR="009F601F" w:rsidRPr="009F601F" w14:paraId="6EE3C8D8" w14:textId="77777777" w:rsidTr="009539E5">
        <w:tc>
          <w:tcPr>
            <w:tcW w:w="529" w:type="pct"/>
            <w:shd w:val="clear" w:color="auto" w:fill="auto"/>
            <w:vAlign w:val="center"/>
          </w:tcPr>
          <w:p w14:paraId="50499DF3" w14:textId="77777777" w:rsidR="009539E5" w:rsidRPr="009F601F" w:rsidRDefault="009539E5" w:rsidP="009539E5">
            <w:pPr>
              <w:spacing w:after="0"/>
              <w:jc w:val="center"/>
              <w:rPr>
                <w:rFonts w:ascii="Times New Roman" w:hAnsi="Times New Roman" w:cs="Times New Roman"/>
                <w:sz w:val="24"/>
                <w:szCs w:val="24"/>
              </w:rPr>
            </w:pPr>
            <w:r w:rsidRPr="009F601F">
              <w:rPr>
                <w:rFonts w:ascii="Times New Roman" w:hAnsi="Times New Roman" w:cs="Times New Roman"/>
                <w:sz w:val="24"/>
                <w:szCs w:val="24"/>
              </w:rPr>
              <w:t>4</w:t>
            </w:r>
          </w:p>
        </w:tc>
        <w:tc>
          <w:tcPr>
            <w:tcW w:w="1516" w:type="pct"/>
            <w:shd w:val="clear" w:color="auto" w:fill="auto"/>
            <w:vAlign w:val="center"/>
          </w:tcPr>
          <w:p w14:paraId="333D5DE7" w14:textId="77777777" w:rsidR="009539E5" w:rsidRPr="009F601F" w:rsidRDefault="009539E5" w:rsidP="009539E5">
            <w:pPr>
              <w:spacing w:after="0"/>
              <w:rPr>
                <w:rFonts w:ascii="Times New Roman" w:hAnsi="Times New Roman" w:cs="Times New Roman"/>
                <w:sz w:val="24"/>
                <w:szCs w:val="24"/>
              </w:rPr>
            </w:pPr>
            <w:r w:rsidRPr="009F601F">
              <w:rPr>
                <w:rFonts w:ascii="Times New Roman" w:hAnsi="Times New Roman" w:cs="Times New Roman"/>
                <w:sz w:val="24"/>
                <w:szCs w:val="24"/>
              </w:rPr>
              <w:t>МСК-16П (о692ас47)</w:t>
            </w:r>
          </w:p>
        </w:tc>
        <w:tc>
          <w:tcPr>
            <w:tcW w:w="911" w:type="pct"/>
            <w:shd w:val="clear" w:color="auto" w:fill="auto"/>
            <w:vAlign w:val="center"/>
          </w:tcPr>
          <w:p w14:paraId="54482C9A" w14:textId="77777777" w:rsidR="009539E5" w:rsidRPr="009F601F" w:rsidRDefault="009539E5" w:rsidP="009539E5">
            <w:pPr>
              <w:spacing w:after="0"/>
              <w:jc w:val="center"/>
              <w:rPr>
                <w:rFonts w:ascii="Times New Roman" w:hAnsi="Times New Roman" w:cs="Times New Roman"/>
                <w:sz w:val="24"/>
                <w:szCs w:val="24"/>
              </w:rPr>
            </w:pPr>
            <w:r w:rsidRPr="009F601F">
              <w:rPr>
                <w:rFonts w:ascii="Times New Roman" w:hAnsi="Times New Roman" w:cs="Times New Roman"/>
                <w:sz w:val="24"/>
                <w:szCs w:val="24"/>
              </w:rPr>
              <w:t>2015</w:t>
            </w:r>
          </w:p>
        </w:tc>
        <w:tc>
          <w:tcPr>
            <w:tcW w:w="1302" w:type="pct"/>
            <w:shd w:val="clear" w:color="auto" w:fill="auto"/>
            <w:vAlign w:val="center"/>
          </w:tcPr>
          <w:p w14:paraId="6FE3E6EF" w14:textId="77777777" w:rsidR="009539E5" w:rsidRPr="009F601F" w:rsidRDefault="009539E5" w:rsidP="009539E5">
            <w:pPr>
              <w:spacing w:after="0"/>
              <w:jc w:val="center"/>
              <w:rPr>
                <w:rFonts w:ascii="Times New Roman" w:hAnsi="Times New Roman" w:cs="Times New Roman"/>
                <w:sz w:val="24"/>
                <w:szCs w:val="24"/>
              </w:rPr>
            </w:pPr>
            <w:r w:rsidRPr="009F601F">
              <w:rPr>
                <w:rFonts w:ascii="Times New Roman" w:hAnsi="Times New Roman" w:cs="Times New Roman"/>
                <w:sz w:val="24"/>
                <w:szCs w:val="24"/>
              </w:rPr>
              <w:t>15</w:t>
            </w:r>
          </w:p>
        </w:tc>
        <w:tc>
          <w:tcPr>
            <w:tcW w:w="742" w:type="pct"/>
            <w:shd w:val="clear" w:color="auto" w:fill="auto"/>
            <w:vAlign w:val="center"/>
          </w:tcPr>
          <w:p w14:paraId="151F5A9C" w14:textId="77777777" w:rsidR="009539E5" w:rsidRPr="009F601F" w:rsidRDefault="009539E5" w:rsidP="009539E5">
            <w:pPr>
              <w:spacing w:after="0"/>
              <w:jc w:val="center"/>
              <w:rPr>
                <w:rFonts w:ascii="Times New Roman" w:hAnsi="Times New Roman" w:cs="Times New Roman"/>
                <w:sz w:val="24"/>
                <w:szCs w:val="24"/>
              </w:rPr>
            </w:pPr>
            <w:r w:rsidRPr="009F601F">
              <w:rPr>
                <w:rFonts w:ascii="Times New Roman" w:hAnsi="Times New Roman" w:cs="Times New Roman"/>
                <w:sz w:val="24"/>
                <w:szCs w:val="24"/>
              </w:rPr>
              <w:t>5</w:t>
            </w:r>
          </w:p>
        </w:tc>
      </w:tr>
      <w:tr w:rsidR="009F601F" w:rsidRPr="009F601F" w14:paraId="26FAF642" w14:textId="77777777" w:rsidTr="009539E5">
        <w:tc>
          <w:tcPr>
            <w:tcW w:w="529" w:type="pct"/>
            <w:shd w:val="clear" w:color="auto" w:fill="auto"/>
            <w:vAlign w:val="center"/>
          </w:tcPr>
          <w:p w14:paraId="339CECD2" w14:textId="77777777" w:rsidR="009539E5" w:rsidRPr="009F601F" w:rsidRDefault="009539E5" w:rsidP="009539E5">
            <w:pPr>
              <w:spacing w:after="0"/>
              <w:jc w:val="center"/>
              <w:rPr>
                <w:rFonts w:ascii="Times New Roman" w:hAnsi="Times New Roman" w:cs="Times New Roman"/>
                <w:sz w:val="24"/>
                <w:szCs w:val="24"/>
              </w:rPr>
            </w:pPr>
            <w:r w:rsidRPr="009F601F">
              <w:rPr>
                <w:rFonts w:ascii="Times New Roman" w:hAnsi="Times New Roman" w:cs="Times New Roman"/>
                <w:sz w:val="24"/>
                <w:szCs w:val="24"/>
              </w:rPr>
              <w:t>5</w:t>
            </w:r>
          </w:p>
        </w:tc>
        <w:tc>
          <w:tcPr>
            <w:tcW w:w="1516" w:type="pct"/>
            <w:shd w:val="clear" w:color="auto" w:fill="auto"/>
            <w:vAlign w:val="center"/>
          </w:tcPr>
          <w:p w14:paraId="263612ED" w14:textId="77777777" w:rsidR="009539E5" w:rsidRPr="009F601F" w:rsidRDefault="009539E5" w:rsidP="009539E5">
            <w:pPr>
              <w:spacing w:after="0"/>
              <w:rPr>
                <w:rFonts w:ascii="Times New Roman" w:hAnsi="Times New Roman" w:cs="Times New Roman"/>
                <w:sz w:val="24"/>
                <w:szCs w:val="24"/>
              </w:rPr>
            </w:pPr>
            <w:r w:rsidRPr="009F601F">
              <w:rPr>
                <w:rFonts w:ascii="Times New Roman" w:hAnsi="Times New Roman" w:cs="Times New Roman"/>
                <w:sz w:val="24"/>
                <w:szCs w:val="24"/>
              </w:rPr>
              <w:t>МССО-02 (о508ах47)</w:t>
            </w:r>
          </w:p>
        </w:tc>
        <w:tc>
          <w:tcPr>
            <w:tcW w:w="911" w:type="pct"/>
            <w:shd w:val="clear" w:color="auto" w:fill="auto"/>
            <w:vAlign w:val="center"/>
          </w:tcPr>
          <w:p w14:paraId="0380D163" w14:textId="77777777" w:rsidR="009539E5" w:rsidRPr="009F601F" w:rsidRDefault="009539E5" w:rsidP="009539E5">
            <w:pPr>
              <w:spacing w:after="0"/>
              <w:jc w:val="center"/>
              <w:rPr>
                <w:rFonts w:ascii="Times New Roman" w:hAnsi="Times New Roman" w:cs="Times New Roman"/>
                <w:sz w:val="24"/>
                <w:szCs w:val="24"/>
              </w:rPr>
            </w:pPr>
            <w:r w:rsidRPr="009F601F">
              <w:rPr>
                <w:rFonts w:ascii="Times New Roman" w:hAnsi="Times New Roman" w:cs="Times New Roman"/>
                <w:sz w:val="24"/>
                <w:szCs w:val="24"/>
              </w:rPr>
              <w:t>2015</w:t>
            </w:r>
          </w:p>
        </w:tc>
        <w:tc>
          <w:tcPr>
            <w:tcW w:w="1302" w:type="pct"/>
            <w:shd w:val="clear" w:color="auto" w:fill="auto"/>
            <w:vAlign w:val="center"/>
          </w:tcPr>
          <w:p w14:paraId="7FED7AC8" w14:textId="77777777" w:rsidR="009539E5" w:rsidRPr="009F601F" w:rsidRDefault="009539E5" w:rsidP="009539E5">
            <w:pPr>
              <w:spacing w:after="0"/>
              <w:jc w:val="center"/>
              <w:rPr>
                <w:rFonts w:ascii="Times New Roman" w:hAnsi="Times New Roman" w:cs="Times New Roman"/>
                <w:sz w:val="24"/>
                <w:szCs w:val="24"/>
              </w:rPr>
            </w:pPr>
            <w:r w:rsidRPr="009F601F">
              <w:rPr>
                <w:rFonts w:ascii="Times New Roman" w:hAnsi="Times New Roman" w:cs="Times New Roman"/>
                <w:sz w:val="24"/>
                <w:szCs w:val="24"/>
              </w:rPr>
              <w:t>15</w:t>
            </w:r>
          </w:p>
        </w:tc>
        <w:tc>
          <w:tcPr>
            <w:tcW w:w="742" w:type="pct"/>
            <w:shd w:val="clear" w:color="auto" w:fill="auto"/>
            <w:vAlign w:val="center"/>
          </w:tcPr>
          <w:p w14:paraId="548C5739" w14:textId="77777777" w:rsidR="009539E5" w:rsidRPr="009F601F" w:rsidRDefault="009539E5" w:rsidP="009539E5">
            <w:pPr>
              <w:spacing w:after="0"/>
              <w:jc w:val="center"/>
              <w:rPr>
                <w:rFonts w:ascii="Times New Roman" w:hAnsi="Times New Roman" w:cs="Times New Roman"/>
                <w:sz w:val="24"/>
                <w:szCs w:val="24"/>
              </w:rPr>
            </w:pPr>
            <w:r w:rsidRPr="009F601F">
              <w:rPr>
                <w:rFonts w:ascii="Times New Roman" w:hAnsi="Times New Roman" w:cs="Times New Roman"/>
                <w:sz w:val="24"/>
                <w:szCs w:val="24"/>
              </w:rPr>
              <w:t>5</w:t>
            </w:r>
          </w:p>
        </w:tc>
      </w:tr>
      <w:tr w:rsidR="009F601F" w:rsidRPr="009F601F" w14:paraId="1FA6A9C4" w14:textId="77777777" w:rsidTr="009539E5">
        <w:tc>
          <w:tcPr>
            <w:tcW w:w="529" w:type="pct"/>
            <w:shd w:val="clear" w:color="auto" w:fill="auto"/>
            <w:vAlign w:val="center"/>
          </w:tcPr>
          <w:p w14:paraId="04C5FF92" w14:textId="77777777" w:rsidR="009539E5" w:rsidRPr="009F601F" w:rsidRDefault="009539E5" w:rsidP="009539E5">
            <w:pPr>
              <w:spacing w:after="0"/>
              <w:jc w:val="center"/>
              <w:rPr>
                <w:rFonts w:ascii="Times New Roman" w:hAnsi="Times New Roman" w:cs="Times New Roman"/>
                <w:sz w:val="24"/>
                <w:szCs w:val="24"/>
              </w:rPr>
            </w:pPr>
            <w:r w:rsidRPr="009F601F">
              <w:rPr>
                <w:rFonts w:ascii="Times New Roman" w:hAnsi="Times New Roman" w:cs="Times New Roman"/>
                <w:sz w:val="24"/>
                <w:szCs w:val="24"/>
              </w:rPr>
              <w:t>6</w:t>
            </w:r>
          </w:p>
        </w:tc>
        <w:tc>
          <w:tcPr>
            <w:tcW w:w="1516" w:type="pct"/>
            <w:shd w:val="clear" w:color="auto" w:fill="auto"/>
            <w:vAlign w:val="center"/>
          </w:tcPr>
          <w:p w14:paraId="3AEA435B" w14:textId="77777777" w:rsidR="009539E5" w:rsidRPr="009F601F" w:rsidRDefault="009539E5" w:rsidP="009539E5">
            <w:pPr>
              <w:spacing w:after="0"/>
              <w:rPr>
                <w:rFonts w:ascii="Times New Roman" w:hAnsi="Times New Roman" w:cs="Times New Roman"/>
                <w:sz w:val="24"/>
                <w:szCs w:val="24"/>
              </w:rPr>
            </w:pPr>
            <w:r w:rsidRPr="009F601F">
              <w:rPr>
                <w:rFonts w:ascii="Times New Roman" w:hAnsi="Times New Roman" w:cs="Times New Roman"/>
                <w:sz w:val="24"/>
                <w:szCs w:val="24"/>
              </w:rPr>
              <w:t>МКЗ-3402 (в401ск47)</w:t>
            </w:r>
          </w:p>
        </w:tc>
        <w:tc>
          <w:tcPr>
            <w:tcW w:w="911" w:type="pct"/>
            <w:shd w:val="clear" w:color="auto" w:fill="auto"/>
            <w:vAlign w:val="center"/>
          </w:tcPr>
          <w:p w14:paraId="4826C031" w14:textId="77777777" w:rsidR="009539E5" w:rsidRPr="009F601F" w:rsidRDefault="009539E5" w:rsidP="009539E5">
            <w:pPr>
              <w:spacing w:after="0"/>
              <w:jc w:val="center"/>
              <w:rPr>
                <w:rFonts w:ascii="Times New Roman" w:hAnsi="Times New Roman" w:cs="Times New Roman"/>
                <w:sz w:val="24"/>
                <w:szCs w:val="24"/>
              </w:rPr>
            </w:pPr>
            <w:r w:rsidRPr="009F601F">
              <w:rPr>
                <w:rFonts w:ascii="Times New Roman" w:hAnsi="Times New Roman" w:cs="Times New Roman"/>
                <w:sz w:val="24"/>
                <w:szCs w:val="24"/>
              </w:rPr>
              <w:t>2010</w:t>
            </w:r>
          </w:p>
        </w:tc>
        <w:tc>
          <w:tcPr>
            <w:tcW w:w="1302" w:type="pct"/>
            <w:shd w:val="clear" w:color="auto" w:fill="auto"/>
            <w:vAlign w:val="center"/>
          </w:tcPr>
          <w:p w14:paraId="11A7F23E" w14:textId="77777777" w:rsidR="009539E5" w:rsidRPr="009F601F" w:rsidRDefault="009539E5" w:rsidP="009539E5">
            <w:pPr>
              <w:spacing w:after="0"/>
              <w:jc w:val="center"/>
              <w:rPr>
                <w:rFonts w:ascii="Times New Roman" w:hAnsi="Times New Roman" w:cs="Times New Roman"/>
                <w:sz w:val="24"/>
                <w:szCs w:val="24"/>
              </w:rPr>
            </w:pPr>
            <w:r w:rsidRPr="009F601F">
              <w:rPr>
                <w:rFonts w:ascii="Times New Roman" w:hAnsi="Times New Roman" w:cs="Times New Roman"/>
                <w:sz w:val="24"/>
                <w:szCs w:val="24"/>
              </w:rPr>
              <w:t>7</w:t>
            </w:r>
          </w:p>
        </w:tc>
        <w:tc>
          <w:tcPr>
            <w:tcW w:w="742" w:type="pct"/>
            <w:shd w:val="clear" w:color="auto" w:fill="auto"/>
            <w:vAlign w:val="center"/>
          </w:tcPr>
          <w:p w14:paraId="7304F136" w14:textId="77777777" w:rsidR="009539E5" w:rsidRPr="009F601F" w:rsidRDefault="009539E5" w:rsidP="009539E5">
            <w:pPr>
              <w:spacing w:after="0"/>
              <w:jc w:val="center"/>
              <w:rPr>
                <w:rFonts w:ascii="Times New Roman" w:hAnsi="Times New Roman" w:cs="Times New Roman"/>
                <w:sz w:val="24"/>
                <w:szCs w:val="24"/>
              </w:rPr>
            </w:pPr>
            <w:r w:rsidRPr="009F601F">
              <w:rPr>
                <w:rFonts w:ascii="Times New Roman" w:hAnsi="Times New Roman" w:cs="Times New Roman"/>
                <w:sz w:val="24"/>
                <w:szCs w:val="24"/>
              </w:rPr>
              <w:t>60</w:t>
            </w:r>
          </w:p>
        </w:tc>
      </w:tr>
      <w:tr w:rsidR="009F601F" w:rsidRPr="009F601F" w14:paraId="25DD8DEE" w14:textId="77777777" w:rsidTr="009539E5">
        <w:tc>
          <w:tcPr>
            <w:tcW w:w="529" w:type="pct"/>
            <w:shd w:val="clear" w:color="auto" w:fill="auto"/>
            <w:vAlign w:val="center"/>
          </w:tcPr>
          <w:p w14:paraId="57CB9580" w14:textId="77777777" w:rsidR="009539E5" w:rsidRPr="009F601F" w:rsidRDefault="009539E5" w:rsidP="009539E5">
            <w:pPr>
              <w:spacing w:after="0"/>
              <w:jc w:val="center"/>
              <w:rPr>
                <w:rFonts w:ascii="Times New Roman" w:hAnsi="Times New Roman" w:cs="Times New Roman"/>
                <w:sz w:val="24"/>
                <w:szCs w:val="24"/>
              </w:rPr>
            </w:pPr>
            <w:r w:rsidRPr="009F601F">
              <w:rPr>
                <w:rFonts w:ascii="Times New Roman" w:hAnsi="Times New Roman" w:cs="Times New Roman"/>
                <w:sz w:val="24"/>
                <w:szCs w:val="24"/>
              </w:rPr>
              <w:t>7</w:t>
            </w:r>
          </w:p>
        </w:tc>
        <w:tc>
          <w:tcPr>
            <w:tcW w:w="1516" w:type="pct"/>
            <w:shd w:val="clear" w:color="auto" w:fill="auto"/>
            <w:vAlign w:val="center"/>
          </w:tcPr>
          <w:p w14:paraId="38332C69" w14:textId="77777777" w:rsidR="009539E5" w:rsidRPr="009F601F" w:rsidRDefault="009539E5" w:rsidP="009539E5">
            <w:pPr>
              <w:spacing w:after="0"/>
              <w:rPr>
                <w:rFonts w:ascii="Times New Roman" w:hAnsi="Times New Roman" w:cs="Times New Roman"/>
                <w:sz w:val="24"/>
                <w:szCs w:val="24"/>
              </w:rPr>
            </w:pPr>
            <w:r w:rsidRPr="009F601F">
              <w:rPr>
                <w:rFonts w:ascii="Times New Roman" w:hAnsi="Times New Roman" w:cs="Times New Roman"/>
                <w:sz w:val="24"/>
                <w:szCs w:val="24"/>
              </w:rPr>
              <w:t>КМ-7028-27 (в907ут)</w:t>
            </w:r>
          </w:p>
        </w:tc>
        <w:tc>
          <w:tcPr>
            <w:tcW w:w="911" w:type="pct"/>
            <w:shd w:val="clear" w:color="auto" w:fill="auto"/>
            <w:vAlign w:val="center"/>
          </w:tcPr>
          <w:p w14:paraId="1E3B9AFA" w14:textId="77777777" w:rsidR="009539E5" w:rsidRPr="009F601F" w:rsidRDefault="009539E5" w:rsidP="009539E5">
            <w:pPr>
              <w:spacing w:after="0"/>
              <w:jc w:val="center"/>
              <w:rPr>
                <w:rFonts w:ascii="Times New Roman" w:hAnsi="Times New Roman" w:cs="Times New Roman"/>
                <w:sz w:val="24"/>
                <w:szCs w:val="24"/>
              </w:rPr>
            </w:pPr>
            <w:r w:rsidRPr="009F601F">
              <w:rPr>
                <w:rFonts w:ascii="Times New Roman" w:hAnsi="Times New Roman" w:cs="Times New Roman"/>
                <w:sz w:val="24"/>
                <w:szCs w:val="24"/>
              </w:rPr>
              <w:t>2014</w:t>
            </w:r>
          </w:p>
        </w:tc>
        <w:tc>
          <w:tcPr>
            <w:tcW w:w="1302" w:type="pct"/>
            <w:shd w:val="clear" w:color="auto" w:fill="auto"/>
            <w:vAlign w:val="center"/>
          </w:tcPr>
          <w:p w14:paraId="6FB532B2" w14:textId="77777777" w:rsidR="009539E5" w:rsidRPr="009F601F" w:rsidRDefault="009539E5" w:rsidP="009539E5">
            <w:pPr>
              <w:spacing w:after="0"/>
              <w:jc w:val="center"/>
              <w:rPr>
                <w:rFonts w:ascii="Times New Roman" w:hAnsi="Times New Roman" w:cs="Times New Roman"/>
                <w:sz w:val="24"/>
                <w:szCs w:val="24"/>
              </w:rPr>
            </w:pPr>
            <w:r w:rsidRPr="009F601F">
              <w:rPr>
                <w:rFonts w:ascii="Times New Roman" w:hAnsi="Times New Roman" w:cs="Times New Roman"/>
                <w:sz w:val="24"/>
                <w:szCs w:val="24"/>
              </w:rPr>
              <w:t>8</w:t>
            </w:r>
          </w:p>
        </w:tc>
        <w:tc>
          <w:tcPr>
            <w:tcW w:w="742" w:type="pct"/>
            <w:shd w:val="clear" w:color="auto" w:fill="auto"/>
            <w:vAlign w:val="center"/>
          </w:tcPr>
          <w:p w14:paraId="1566DA9E" w14:textId="77777777" w:rsidR="009539E5" w:rsidRPr="009F601F" w:rsidRDefault="009539E5" w:rsidP="009539E5">
            <w:pPr>
              <w:spacing w:after="0"/>
              <w:jc w:val="center"/>
              <w:rPr>
                <w:rFonts w:ascii="Times New Roman" w:hAnsi="Times New Roman" w:cs="Times New Roman"/>
                <w:sz w:val="24"/>
                <w:szCs w:val="24"/>
              </w:rPr>
            </w:pPr>
            <w:r w:rsidRPr="009F601F">
              <w:rPr>
                <w:rFonts w:ascii="Times New Roman" w:hAnsi="Times New Roman" w:cs="Times New Roman"/>
                <w:sz w:val="24"/>
                <w:szCs w:val="24"/>
              </w:rPr>
              <w:t>20</w:t>
            </w:r>
          </w:p>
        </w:tc>
      </w:tr>
      <w:tr w:rsidR="009539E5" w:rsidRPr="009F601F" w14:paraId="78D2D5EC" w14:textId="77777777" w:rsidTr="009539E5">
        <w:tc>
          <w:tcPr>
            <w:tcW w:w="529" w:type="pct"/>
            <w:shd w:val="clear" w:color="auto" w:fill="auto"/>
            <w:vAlign w:val="center"/>
          </w:tcPr>
          <w:p w14:paraId="3F9AB595" w14:textId="77777777" w:rsidR="009539E5" w:rsidRPr="009F601F" w:rsidRDefault="009539E5" w:rsidP="009539E5">
            <w:pPr>
              <w:spacing w:after="0"/>
              <w:jc w:val="center"/>
              <w:rPr>
                <w:rFonts w:ascii="Times New Roman" w:hAnsi="Times New Roman" w:cs="Times New Roman"/>
                <w:sz w:val="24"/>
                <w:szCs w:val="24"/>
              </w:rPr>
            </w:pPr>
            <w:r w:rsidRPr="009F601F">
              <w:rPr>
                <w:rFonts w:ascii="Times New Roman" w:hAnsi="Times New Roman" w:cs="Times New Roman"/>
                <w:sz w:val="24"/>
                <w:szCs w:val="24"/>
              </w:rPr>
              <w:t>8</w:t>
            </w:r>
          </w:p>
        </w:tc>
        <w:tc>
          <w:tcPr>
            <w:tcW w:w="1516" w:type="pct"/>
            <w:shd w:val="clear" w:color="auto" w:fill="auto"/>
            <w:vAlign w:val="center"/>
          </w:tcPr>
          <w:p w14:paraId="2D34F1F7" w14:textId="77777777" w:rsidR="009539E5" w:rsidRPr="009F601F" w:rsidRDefault="009539E5" w:rsidP="009539E5">
            <w:pPr>
              <w:spacing w:after="0"/>
              <w:rPr>
                <w:rFonts w:ascii="Times New Roman" w:hAnsi="Times New Roman" w:cs="Times New Roman"/>
                <w:sz w:val="24"/>
                <w:szCs w:val="24"/>
              </w:rPr>
            </w:pPr>
            <w:r w:rsidRPr="009F601F">
              <w:rPr>
                <w:rFonts w:ascii="Times New Roman" w:hAnsi="Times New Roman" w:cs="Times New Roman"/>
                <w:sz w:val="24"/>
                <w:szCs w:val="24"/>
              </w:rPr>
              <w:t>МСК-10-04 (в959тм)</w:t>
            </w:r>
          </w:p>
        </w:tc>
        <w:tc>
          <w:tcPr>
            <w:tcW w:w="911" w:type="pct"/>
            <w:shd w:val="clear" w:color="auto" w:fill="auto"/>
            <w:vAlign w:val="center"/>
          </w:tcPr>
          <w:p w14:paraId="63336C97" w14:textId="77777777" w:rsidR="009539E5" w:rsidRPr="009F601F" w:rsidRDefault="009539E5" w:rsidP="009539E5">
            <w:pPr>
              <w:spacing w:after="0"/>
              <w:jc w:val="center"/>
              <w:rPr>
                <w:rFonts w:ascii="Times New Roman" w:hAnsi="Times New Roman" w:cs="Times New Roman"/>
                <w:sz w:val="24"/>
                <w:szCs w:val="24"/>
              </w:rPr>
            </w:pPr>
            <w:r w:rsidRPr="009F601F">
              <w:rPr>
                <w:rFonts w:ascii="Times New Roman" w:hAnsi="Times New Roman" w:cs="Times New Roman"/>
                <w:sz w:val="24"/>
                <w:szCs w:val="24"/>
              </w:rPr>
              <w:t>2013</w:t>
            </w:r>
          </w:p>
        </w:tc>
        <w:tc>
          <w:tcPr>
            <w:tcW w:w="1302" w:type="pct"/>
            <w:shd w:val="clear" w:color="auto" w:fill="auto"/>
            <w:vAlign w:val="center"/>
          </w:tcPr>
          <w:p w14:paraId="46D9D138" w14:textId="77777777" w:rsidR="009539E5" w:rsidRPr="009F601F" w:rsidRDefault="009539E5" w:rsidP="009539E5">
            <w:pPr>
              <w:spacing w:after="0"/>
              <w:jc w:val="center"/>
              <w:rPr>
                <w:rFonts w:ascii="Times New Roman" w:hAnsi="Times New Roman" w:cs="Times New Roman"/>
                <w:sz w:val="24"/>
                <w:szCs w:val="24"/>
              </w:rPr>
            </w:pPr>
            <w:r w:rsidRPr="009F601F">
              <w:rPr>
                <w:rFonts w:ascii="Times New Roman" w:hAnsi="Times New Roman" w:cs="Times New Roman"/>
                <w:sz w:val="24"/>
                <w:szCs w:val="24"/>
              </w:rPr>
              <w:t>10</w:t>
            </w:r>
          </w:p>
        </w:tc>
        <w:tc>
          <w:tcPr>
            <w:tcW w:w="742" w:type="pct"/>
            <w:shd w:val="clear" w:color="auto" w:fill="auto"/>
            <w:vAlign w:val="center"/>
          </w:tcPr>
          <w:p w14:paraId="2D3C2E8E" w14:textId="77777777" w:rsidR="009539E5" w:rsidRPr="009F601F" w:rsidRDefault="009539E5" w:rsidP="009539E5">
            <w:pPr>
              <w:spacing w:after="0"/>
              <w:jc w:val="center"/>
              <w:rPr>
                <w:rFonts w:ascii="Times New Roman" w:hAnsi="Times New Roman" w:cs="Times New Roman"/>
                <w:sz w:val="24"/>
                <w:szCs w:val="24"/>
              </w:rPr>
            </w:pPr>
            <w:r w:rsidRPr="009F601F">
              <w:rPr>
                <w:rFonts w:ascii="Times New Roman" w:hAnsi="Times New Roman" w:cs="Times New Roman"/>
                <w:sz w:val="24"/>
                <w:szCs w:val="24"/>
              </w:rPr>
              <w:t>25</w:t>
            </w:r>
          </w:p>
        </w:tc>
      </w:tr>
    </w:tbl>
    <w:p w14:paraId="4B65C4DB" w14:textId="77777777" w:rsidR="009539E5" w:rsidRPr="009F601F" w:rsidRDefault="009539E5" w:rsidP="009539E5">
      <w:pPr>
        <w:pStyle w:val="ab"/>
        <w:rPr>
          <w:lang w:eastAsia="ru-RU"/>
        </w:rPr>
      </w:pPr>
    </w:p>
    <w:p w14:paraId="1A3DE4CC" w14:textId="77777777" w:rsidR="009539E5" w:rsidRPr="009F601F" w:rsidRDefault="009539E5" w:rsidP="009539E5">
      <w:pPr>
        <w:pStyle w:val="ab"/>
        <w:rPr>
          <w:lang w:eastAsia="ru-RU"/>
        </w:rPr>
      </w:pPr>
      <w:r w:rsidRPr="009F601F">
        <w:rPr>
          <w:lang w:eastAsia="ru-RU"/>
        </w:rPr>
        <w:t xml:space="preserve">Используемая степень уплотнения 1/5 (заявленная производителем мусороуборочной техники). ООО «СпецТехника Янино» в процессе своей деятельности по вывозу ТБО, размещает отходы на лицензированных полигонах ЗАО «Промотходы» в д. Самарка и СПб ГУП «Завод МПБО-2» в т.ч. полигон ПТО «Новоселки», согласно заключенным договорам. </w:t>
      </w:r>
    </w:p>
    <w:p w14:paraId="79B57862" w14:textId="77777777" w:rsidR="008F61AF" w:rsidRPr="009F601F" w:rsidRDefault="008F61AF" w:rsidP="008F61AF">
      <w:pPr>
        <w:pStyle w:val="111"/>
      </w:pPr>
      <w:bookmarkStart w:id="82" w:name="_Toc444450313"/>
      <w:r w:rsidRPr="009F601F">
        <w:t>Балансы мощности и ресурса (с указанием производства, отпуска, потерь при передаче, конечного потребления ресурса по группам потребителей)</w:t>
      </w:r>
      <w:bookmarkEnd w:id="82"/>
    </w:p>
    <w:p w14:paraId="3E625CFA" w14:textId="13B4F128" w:rsidR="009539E5" w:rsidRPr="009F601F" w:rsidRDefault="009539E5" w:rsidP="009539E5">
      <w:pPr>
        <w:pStyle w:val="ab"/>
        <w:spacing w:before="240"/>
        <w:rPr>
          <w:lang w:eastAsia="ru-RU"/>
        </w:rPr>
      </w:pPr>
      <w:r w:rsidRPr="009F601F">
        <w:rPr>
          <w:lang w:eastAsia="ru-RU"/>
        </w:rPr>
        <w:t xml:space="preserve">На сегодняшний день отходы с территории МО «Заневское </w:t>
      </w:r>
      <w:r w:rsidR="00AB1B20" w:rsidRPr="009F601F">
        <w:rPr>
          <w:lang w:eastAsia="ru-RU"/>
        </w:rPr>
        <w:t>городское</w:t>
      </w:r>
      <w:r w:rsidRPr="009F601F">
        <w:rPr>
          <w:lang w:eastAsia="ru-RU"/>
        </w:rPr>
        <w:t xml:space="preserve"> поселение» вывозятся на три площадки размещения отходов:</w:t>
      </w:r>
    </w:p>
    <w:p w14:paraId="5E95C8F2" w14:textId="77777777" w:rsidR="009539E5" w:rsidRPr="009F601F" w:rsidRDefault="009539E5" w:rsidP="00D42684">
      <w:pPr>
        <w:pStyle w:val="ab"/>
        <w:numPr>
          <w:ilvl w:val="0"/>
          <w:numId w:val="40"/>
        </w:numPr>
        <w:ind w:left="993" w:hanging="284"/>
        <w:rPr>
          <w:lang w:eastAsia="ru-RU"/>
        </w:rPr>
      </w:pPr>
      <w:r w:rsidRPr="009F601F">
        <w:rPr>
          <w:lang w:eastAsia="ru-RU"/>
        </w:rPr>
        <w:t>Полигон ЗАО «Промотходы» в д. Северная Самарка;</w:t>
      </w:r>
    </w:p>
    <w:p w14:paraId="334ADBDC" w14:textId="77777777" w:rsidR="009539E5" w:rsidRPr="009F601F" w:rsidRDefault="009539E5" w:rsidP="00D42684">
      <w:pPr>
        <w:pStyle w:val="ab"/>
        <w:numPr>
          <w:ilvl w:val="0"/>
          <w:numId w:val="40"/>
        </w:numPr>
        <w:ind w:left="993" w:hanging="284"/>
        <w:rPr>
          <w:lang w:eastAsia="ru-RU"/>
        </w:rPr>
      </w:pPr>
      <w:r w:rsidRPr="009F601F">
        <w:rPr>
          <w:lang w:eastAsia="ru-RU"/>
        </w:rPr>
        <w:t>Полигон ПТО «Новоселки», филиал Санкт-Петербургского государственного унитарного предприятия «Завод МПБО-2»;</w:t>
      </w:r>
    </w:p>
    <w:p w14:paraId="59E148A2" w14:textId="77777777" w:rsidR="009539E5" w:rsidRPr="009F601F" w:rsidRDefault="009539E5" w:rsidP="00D42684">
      <w:pPr>
        <w:pStyle w:val="ab"/>
        <w:numPr>
          <w:ilvl w:val="0"/>
          <w:numId w:val="40"/>
        </w:numPr>
        <w:ind w:left="993" w:hanging="284"/>
        <w:rPr>
          <w:lang w:eastAsia="ru-RU"/>
        </w:rPr>
      </w:pPr>
      <w:r w:rsidRPr="009F601F">
        <w:rPr>
          <w:lang w:eastAsia="ru-RU"/>
        </w:rPr>
        <w:lastRenderedPageBreak/>
        <w:t>Санкт-Петербургское государственное унитарное предприятие «Завод МПБО-2».</w:t>
      </w:r>
    </w:p>
    <w:p w14:paraId="14DA7433" w14:textId="77777777" w:rsidR="009539E5" w:rsidRPr="009F601F" w:rsidRDefault="009539E5" w:rsidP="009539E5">
      <w:pPr>
        <w:pStyle w:val="ab"/>
      </w:pPr>
      <w:r w:rsidRPr="009F601F">
        <w:t>Источниками образования ТБО в поселении являются население города, учреждения и предприятия общественного назначения и промышленные предприятия, осуществляющие свою деятельность на территории населенных пунктов.</w:t>
      </w:r>
    </w:p>
    <w:p w14:paraId="1BA884B3" w14:textId="04A92104" w:rsidR="009539E5" w:rsidRPr="009F601F" w:rsidRDefault="009539E5" w:rsidP="009539E5">
      <w:pPr>
        <w:pStyle w:val="ab"/>
      </w:pPr>
      <w:r w:rsidRPr="009F601F">
        <w:t xml:space="preserve">Генеральная схема санитарной очистки и уборки МО «Заневского </w:t>
      </w:r>
      <w:r w:rsidR="00AB1B20" w:rsidRPr="009F601F">
        <w:t>городского</w:t>
      </w:r>
      <w:r w:rsidRPr="009F601F">
        <w:t xml:space="preserve"> поселения» разработана в 2011 году. На данный момент она не соответствует действительности и требует актуализации. В работе все расчеты проведены на основе норм накопления отходов для населения, объектов общественного назначения и торговых предприятий, утвержденные решением Советом депутатов второго созыва №62 от 25.11.2010г. «Об утверждении норм накопления твердых бытовых отходов для населения жилищного фонда населенных пунктов МО «Заневское </w:t>
      </w:r>
      <w:r w:rsidR="00AB1B20" w:rsidRPr="009F601F">
        <w:t>городское</w:t>
      </w:r>
      <w:r w:rsidRPr="009F601F">
        <w:t xml:space="preserve"> поселение». Нормы накопления отходов представлены в таблицах 2.6.3.-1,2. </w:t>
      </w:r>
    </w:p>
    <w:p w14:paraId="41AD9301" w14:textId="60E46E30" w:rsidR="009539E5" w:rsidRPr="009F601F" w:rsidRDefault="009539E5" w:rsidP="00683693">
      <w:pPr>
        <w:pStyle w:val="11110"/>
      </w:pPr>
      <w:r w:rsidRPr="009F601F">
        <w:rPr>
          <w:rStyle w:val="111111"/>
        </w:rPr>
        <w:t xml:space="preserve">Нормы накопления ТБО для объектов общественного назначения и торговых предприятий, используемые в МО «Заневское </w:t>
      </w:r>
      <w:r w:rsidR="00AB1B20" w:rsidRPr="009F601F">
        <w:rPr>
          <w:rStyle w:val="111111"/>
        </w:rPr>
        <w:t>городское</w:t>
      </w:r>
      <w:r w:rsidRPr="009F601F">
        <w:rPr>
          <w:rStyle w:val="111111"/>
        </w:rPr>
        <w:t xml:space="preserve"> поселение»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7"/>
        <w:gridCol w:w="5117"/>
        <w:gridCol w:w="1801"/>
        <w:gridCol w:w="1786"/>
      </w:tblGrid>
      <w:tr w:rsidR="009F601F" w:rsidRPr="009F601F" w14:paraId="49A10391" w14:textId="77777777" w:rsidTr="009539E5">
        <w:trPr>
          <w:trHeight w:val="772"/>
          <w:tblHeader/>
          <w:jc w:val="center"/>
        </w:trPr>
        <w:tc>
          <w:tcPr>
            <w:tcW w:w="453" w:type="pct"/>
            <w:vAlign w:val="center"/>
          </w:tcPr>
          <w:p w14:paraId="7251A1F9" w14:textId="77777777" w:rsidR="009539E5" w:rsidRPr="009F601F" w:rsidRDefault="009539E5" w:rsidP="009539E5">
            <w:pPr>
              <w:spacing w:beforeLines="20" w:before="48" w:afterLines="20" w:after="48" w:line="240" w:lineRule="auto"/>
              <w:jc w:val="center"/>
              <w:rPr>
                <w:rFonts w:ascii="Times New Roman" w:hAnsi="Times New Roman" w:cs="Times New Roman"/>
                <w:b/>
                <w:bCs/>
              </w:rPr>
            </w:pPr>
            <w:r w:rsidRPr="009F601F">
              <w:rPr>
                <w:rFonts w:ascii="Times New Roman" w:hAnsi="Times New Roman" w:cs="Times New Roman"/>
                <w:b/>
                <w:bCs/>
              </w:rPr>
              <w:t>№п/п</w:t>
            </w:r>
          </w:p>
        </w:tc>
        <w:tc>
          <w:tcPr>
            <w:tcW w:w="2673" w:type="pct"/>
            <w:shd w:val="clear" w:color="auto" w:fill="auto"/>
            <w:vAlign w:val="center"/>
          </w:tcPr>
          <w:p w14:paraId="40BFC724" w14:textId="77777777" w:rsidR="009539E5" w:rsidRPr="009F601F" w:rsidRDefault="009539E5" w:rsidP="009539E5">
            <w:pPr>
              <w:spacing w:beforeLines="20" w:before="48" w:afterLines="20" w:after="48" w:line="240" w:lineRule="auto"/>
              <w:jc w:val="center"/>
              <w:rPr>
                <w:rFonts w:ascii="Times New Roman" w:hAnsi="Times New Roman" w:cs="Times New Roman"/>
                <w:b/>
                <w:bCs/>
              </w:rPr>
            </w:pPr>
            <w:r w:rsidRPr="009F601F">
              <w:rPr>
                <w:rFonts w:ascii="Times New Roman" w:hAnsi="Times New Roman" w:cs="Times New Roman"/>
                <w:b/>
                <w:bCs/>
              </w:rPr>
              <w:t>Объект</w:t>
            </w:r>
          </w:p>
        </w:tc>
        <w:tc>
          <w:tcPr>
            <w:tcW w:w="941" w:type="pct"/>
            <w:shd w:val="clear" w:color="auto" w:fill="auto"/>
            <w:vAlign w:val="center"/>
          </w:tcPr>
          <w:p w14:paraId="18478952" w14:textId="77777777" w:rsidR="009539E5" w:rsidRPr="009F601F" w:rsidRDefault="009539E5" w:rsidP="009539E5">
            <w:pPr>
              <w:spacing w:beforeLines="20" w:before="48" w:afterLines="20" w:after="48" w:line="240" w:lineRule="auto"/>
              <w:jc w:val="center"/>
              <w:rPr>
                <w:rFonts w:ascii="Times New Roman" w:hAnsi="Times New Roman" w:cs="Times New Roman"/>
                <w:b/>
                <w:bCs/>
              </w:rPr>
            </w:pPr>
            <w:r w:rsidRPr="009F601F">
              <w:rPr>
                <w:rFonts w:ascii="Times New Roman" w:hAnsi="Times New Roman" w:cs="Times New Roman"/>
                <w:b/>
                <w:bCs/>
              </w:rPr>
              <w:t>Ед. измерения</w:t>
            </w:r>
          </w:p>
        </w:tc>
        <w:tc>
          <w:tcPr>
            <w:tcW w:w="933" w:type="pct"/>
            <w:shd w:val="clear" w:color="auto" w:fill="auto"/>
            <w:vAlign w:val="center"/>
          </w:tcPr>
          <w:p w14:paraId="0B6BCF15" w14:textId="77777777" w:rsidR="009539E5" w:rsidRPr="009F601F" w:rsidRDefault="009539E5" w:rsidP="009539E5">
            <w:pPr>
              <w:spacing w:beforeLines="20" w:before="48" w:afterLines="20" w:after="48" w:line="240" w:lineRule="auto"/>
              <w:jc w:val="center"/>
              <w:rPr>
                <w:rFonts w:ascii="Times New Roman" w:hAnsi="Times New Roman" w:cs="Times New Roman"/>
                <w:b/>
                <w:bCs/>
              </w:rPr>
            </w:pPr>
            <w:r w:rsidRPr="009F601F">
              <w:rPr>
                <w:rFonts w:ascii="Times New Roman" w:hAnsi="Times New Roman" w:cs="Times New Roman"/>
                <w:b/>
                <w:bCs/>
              </w:rPr>
              <w:t xml:space="preserve">Среднегодовая норма накопления отходов на единицу измерения, </w:t>
            </w:r>
          </w:p>
          <w:p w14:paraId="41F40643" w14:textId="77777777" w:rsidR="009539E5" w:rsidRPr="009F601F" w:rsidRDefault="009539E5" w:rsidP="009539E5">
            <w:pPr>
              <w:spacing w:beforeLines="20" w:before="48" w:afterLines="20" w:after="48" w:line="240" w:lineRule="auto"/>
              <w:jc w:val="center"/>
              <w:rPr>
                <w:rFonts w:ascii="Times New Roman" w:hAnsi="Times New Roman" w:cs="Times New Roman"/>
                <w:b/>
                <w:bCs/>
              </w:rPr>
            </w:pPr>
            <w:r w:rsidRPr="009F601F">
              <w:rPr>
                <w:rFonts w:ascii="Times New Roman" w:hAnsi="Times New Roman" w:cs="Times New Roman"/>
                <w:b/>
                <w:bCs/>
              </w:rPr>
              <w:t>м</w:t>
            </w:r>
            <w:r w:rsidRPr="009F601F">
              <w:rPr>
                <w:rFonts w:ascii="Times New Roman" w:hAnsi="Times New Roman" w:cs="Times New Roman"/>
                <w:b/>
                <w:bCs/>
                <w:vertAlign w:val="superscript"/>
              </w:rPr>
              <w:t>3</w:t>
            </w:r>
            <w:r w:rsidRPr="009F601F">
              <w:rPr>
                <w:rFonts w:ascii="Times New Roman" w:hAnsi="Times New Roman" w:cs="Times New Roman"/>
                <w:b/>
                <w:bCs/>
              </w:rPr>
              <w:t>/год</w:t>
            </w:r>
          </w:p>
        </w:tc>
      </w:tr>
      <w:tr w:rsidR="009F601F" w:rsidRPr="009F601F" w14:paraId="3D4F6EF6" w14:textId="77777777" w:rsidTr="009539E5">
        <w:trPr>
          <w:trHeight w:val="255"/>
          <w:jc w:val="center"/>
        </w:trPr>
        <w:tc>
          <w:tcPr>
            <w:tcW w:w="453" w:type="pct"/>
            <w:vAlign w:val="center"/>
          </w:tcPr>
          <w:p w14:paraId="4112B99A" w14:textId="77777777" w:rsidR="009539E5" w:rsidRPr="009F601F" w:rsidRDefault="009539E5" w:rsidP="009539E5">
            <w:pPr>
              <w:spacing w:beforeLines="20" w:before="48" w:afterLines="20" w:after="48" w:line="240" w:lineRule="auto"/>
              <w:jc w:val="center"/>
              <w:rPr>
                <w:rFonts w:ascii="Times New Roman" w:hAnsi="Times New Roman" w:cs="Times New Roman"/>
                <w:b/>
                <w:bCs/>
                <w:i/>
                <w:iCs/>
              </w:rPr>
            </w:pPr>
            <w:r w:rsidRPr="009F601F">
              <w:rPr>
                <w:rFonts w:ascii="Times New Roman" w:hAnsi="Times New Roman" w:cs="Times New Roman"/>
                <w:b/>
                <w:bCs/>
                <w:i/>
                <w:iCs/>
              </w:rPr>
              <w:t>1.</w:t>
            </w:r>
          </w:p>
        </w:tc>
        <w:tc>
          <w:tcPr>
            <w:tcW w:w="4547" w:type="pct"/>
            <w:gridSpan w:val="3"/>
            <w:shd w:val="clear" w:color="auto" w:fill="auto"/>
            <w:vAlign w:val="center"/>
          </w:tcPr>
          <w:p w14:paraId="06672051" w14:textId="77777777" w:rsidR="009539E5" w:rsidRPr="009F601F" w:rsidRDefault="009539E5" w:rsidP="009539E5">
            <w:pPr>
              <w:spacing w:beforeLines="20" w:before="48" w:afterLines="20" w:after="48" w:line="240" w:lineRule="auto"/>
              <w:rPr>
                <w:rFonts w:ascii="Times New Roman" w:hAnsi="Times New Roman" w:cs="Times New Roman"/>
                <w:b/>
                <w:bCs/>
                <w:i/>
                <w:iCs/>
              </w:rPr>
            </w:pPr>
            <w:r w:rsidRPr="009F601F">
              <w:rPr>
                <w:rFonts w:ascii="Times New Roman" w:hAnsi="Times New Roman" w:cs="Times New Roman"/>
                <w:b/>
                <w:bCs/>
                <w:i/>
                <w:iCs/>
              </w:rPr>
              <w:t>Предприятия торговли.</w:t>
            </w:r>
          </w:p>
        </w:tc>
      </w:tr>
      <w:tr w:rsidR="009F601F" w:rsidRPr="009F601F" w14:paraId="78E8F8C6" w14:textId="77777777" w:rsidTr="009539E5">
        <w:trPr>
          <w:trHeight w:val="255"/>
          <w:jc w:val="center"/>
        </w:trPr>
        <w:tc>
          <w:tcPr>
            <w:tcW w:w="453" w:type="pct"/>
            <w:vAlign w:val="center"/>
          </w:tcPr>
          <w:p w14:paraId="2B609B4D" w14:textId="77777777" w:rsidR="009539E5" w:rsidRPr="009F601F" w:rsidRDefault="009539E5" w:rsidP="009539E5">
            <w:pPr>
              <w:spacing w:beforeLines="20" w:before="48" w:afterLines="20" w:after="48" w:line="240" w:lineRule="auto"/>
              <w:jc w:val="center"/>
              <w:rPr>
                <w:rFonts w:ascii="Times New Roman" w:hAnsi="Times New Roman" w:cs="Times New Roman"/>
              </w:rPr>
            </w:pPr>
            <w:r w:rsidRPr="009F601F">
              <w:rPr>
                <w:rFonts w:ascii="Times New Roman" w:hAnsi="Times New Roman" w:cs="Times New Roman"/>
              </w:rPr>
              <w:t>1.1</w:t>
            </w:r>
          </w:p>
        </w:tc>
        <w:tc>
          <w:tcPr>
            <w:tcW w:w="2673" w:type="pct"/>
            <w:shd w:val="clear" w:color="auto" w:fill="auto"/>
          </w:tcPr>
          <w:p w14:paraId="34329AD6" w14:textId="77777777" w:rsidR="009539E5" w:rsidRPr="009F601F" w:rsidRDefault="009539E5" w:rsidP="009539E5">
            <w:pPr>
              <w:spacing w:beforeLines="20" w:before="48" w:afterLines="20" w:after="48" w:line="240" w:lineRule="auto"/>
              <w:jc w:val="both"/>
              <w:rPr>
                <w:rFonts w:ascii="Times New Roman" w:hAnsi="Times New Roman" w:cs="Times New Roman"/>
              </w:rPr>
            </w:pPr>
            <w:r w:rsidRPr="009F601F">
              <w:rPr>
                <w:rFonts w:ascii="Times New Roman" w:hAnsi="Times New Roman" w:cs="Times New Roman"/>
              </w:rPr>
              <w:t xml:space="preserve">Продовольственный магазин </w:t>
            </w:r>
          </w:p>
        </w:tc>
        <w:tc>
          <w:tcPr>
            <w:tcW w:w="941" w:type="pct"/>
            <w:shd w:val="clear" w:color="auto" w:fill="auto"/>
            <w:vAlign w:val="center"/>
          </w:tcPr>
          <w:p w14:paraId="146AD09F" w14:textId="77777777" w:rsidR="009539E5" w:rsidRPr="009F601F" w:rsidRDefault="009539E5" w:rsidP="009539E5">
            <w:pPr>
              <w:spacing w:beforeLines="20" w:before="48" w:afterLines="20" w:after="48" w:line="240" w:lineRule="auto"/>
              <w:jc w:val="center"/>
              <w:rPr>
                <w:rFonts w:ascii="Times New Roman" w:hAnsi="Times New Roman" w:cs="Times New Roman"/>
                <w:highlight w:val="green"/>
              </w:rPr>
            </w:pPr>
            <w:r w:rsidRPr="009F601F">
              <w:rPr>
                <w:rFonts w:ascii="Times New Roman" w:hAnsi="Times New Roman" w:cs="Times New Roman"/>
              </w:rPr>
              <w:t>на 1 м</w:t>
            </w:r>
            <w:r w:rsidRPr="009F601F">
              <w:rPr>
                <w:rFonts w:ascii="Times New Roman" w:hAnsi="Times New Roman" w:cs="Times New Roman"/>
                <w:vertAlign w:val="superscript"/>
              </w:rPr>
              <w:t>2</w:t>
            </w:r>
            <w:r w:rsidRPr="009F601F">
              <w:rPr>
                <w:rFonts w:ascii="Times New Roman" w:hAnsi="Times New Roman" w:cs="Times New Roman"/>
              </w:rPr>
              <w:t xml:space="preserve"> пл.</w:t>
            </w:r>
          </w:p>
        </w:tc>
        <w:tc>
          <w:tcPr>
            <w:tcW w:w="933" w:type="pct"/>
            <w:shd w:val="clear" w:color="auto" w:fill="auto"/>
            <w:noWrap/>
            <w:vAlign w:val="center"/>
          </w:tcPr>
          <w:p w14:paraId="60D2252C" w14:textId="77777777" w:rsidR="009539E5" w:rsidRPr="009F601F" w:rsidRDefault="009539E5" w:rsidP="009539E5">
            <w:pPr>
              <w:spacing w:beforeLines="20" w:before="48" w:afterLines="20" w:after="48" w:line="240" w:lineRule="auto"/>
              <w:jc w:val="center"/>
              <w:rPr>
                <w:rFonts w:ascii="Times New Roman" w:hAnsi="Times New Roman" w:cs="Times New Roman"/>
              </w:rPr>
            </w:pPr>
            <w:r w:rsidRPr="009F601F">
              <w:rPr>
                <w:rFonts w:ascii="Times New Roman" w:hAnsi="Times New Roman" w:cs="Times New Roman"/>
              </w:rPr>
              <w:t>1,1</w:t>
            </w:r>
          </w:p>
        </w:tc>
      </w:tr>
      <w:tr w:rsidR="009F601F" w:rsidRPr="009F601F" w14:paraId="7249CA22" w14:textId="77777777" w:rsidTr="009539E5">
        <w:trPr>
          <w:trHeight w:val="255"/>
          <w:jc w:val="center"/>
        </w:trPr>
        <w:tc>
          <w:tcPr>
            <w:tcW w:w="453" w:type="pct"/>
            <w:vAlign w:val="center"/>
          </w:tcPr>
          <w:p w14:paraId="1C9CC46F" w14:textId="77777777" w:rsidR="009539E5" w:rsidRPr="009F601F" w:rsidRDefault="009539E5" w:rsidP="009539E5">
            <w:pPr>
              <w:spacing w:beforeLines="20" w:before="48" w:afterLines="20" w:after="48" w:line="240" w:lineRule="auto"/>
              <w:jc w:val="center"/>
              <w:rPr>
                <w:rFonts w:ascii="Times New Roman" w:hAnsi="Times New Roman" w:cs="Times New Roman"/>
              </w:rPr>
            </w:pPr>
            <w:r w:rsidRPr="009F601F">
              <w:rPr>
                <w:rFonts w:ascii="Times New Roman" w:hAnsi="Times New Roman" w:cs="Times New Roman"/>
              </w:rPr>
              <w:t>1.2</w:t>
            </w:r>
          </w:p>
        </w:tc>
        <w:tc>
          <w:tcPr>
            <w:tcW w:w="2673" w:type="pct"/>
            <w:shd w:val="clear" w:color="auto" w:fill="auto"/>
          </w:tcPr>
          <w:p w14:paraId="45289D95" w14:textId="77777777" w:rsidR="009539E5" w:rsidRPr="009F601F" w:rsidRDefault="009539E5" w:rsidP="009539E5">
            <w:pPr>
              <w:spacing w:beforeLines="20" w:before="48" w:afterLines="20" w:after="48" w:line="240" w:lineRule="auto"/>
              <w:jc w:val="both"/>
              <w:rPr>
                <w:rFonts w:ascii="Times New Roman" w:hAnsi="Times New Roman" w:cs="Times New Roman"/>
              </w:rPr>
            </w:pPr>
            <w:r w:rsidRPr="009F601F">
              <w:rPr>
                <w:rFonts w:ascii="Times New Roman" w:hAnsi="Times New Roman" w:cs="Times New Roman"/>
              </w:rPr>
              <w:t>Промтоварный магазин, аптека</w:t>
            </w:r>
          </w:p>
        </w:tc>
        <w:tc>
          <w:tcPr>
            <w:tcW w:w="941" w:type="pct"/>
            <w:shd w:val="clear" w:color="auto" w:fill="auto"/>
            <w:vAlign w:val="center"/>
          </w:tcPr>
          <w:p w14:paraId="42322D01" w14:textId="77777777" w:rsidR="009539E5" w:rsidRPr="009F601F" w:rsidRDefault="009539E5" w:rsidP="009539E5">
            <w:pPr>
              <w:spacing w:beforeLines="20" w:before="48" w:afterLines="20" w:after="48" w:line="240" w:lineRule="auto"/>
              <w:jc w:val="center"/>
              <w:rPr>
                <w:rFonts w:ascii="Times New Roman" w:hAnsi="Times New Roman" w:cs="Times New Roman"/>
                <w:highlight w:val="green"/>
              </w:rPr>
            </w:pPr>
            <w:r w:rsidRPr="009F601F">
              <w:rPr>
                <w:rFonts w:ascii="Times New Roman" w:hAnsi="Times New Roman" w:cs="Times New Roman"/>
              </w:rPr>
              <w:t>на 1 м</w:t>
            </w:r>
            <w:r w:rsidRPr="009F601F">
              <w:rPr>
                <w:rFonts w:ascii="Times New Roman" w:hAnsi="Times New Roman" w:cs="Times New Roman"/>
                <w:vertAlign w:val="superscript"/>
              </w:rPr>
              <w:t>2</w:t>
            </w:r>
            <w:r w:rsidRPr="009F601F">
              <w:rPr>
                <w:rFonts w:ascii="Times New Roman" w:hAnsi="Times New Roman" w:cs="Times New Roman"/>
              </w:rPr>
              <w:t xml:space="preserve"> пл.</w:t>
            </w:r>
          </w:p>
        </w:tc>
        <w:tc>
          <w:tcPr>
            <w:tcW w:w="933" w:type="pct"/>
            <w:shd w:val="clear" w:color="auto" w:fill="auto"/>
            <w:noWrap/>
            <w:vAlign w:val="center"/>
          </w:tcPr>
          <w:p w14:paraId="19F54AF8" w14:textId="77777777" w:rsidR="009539E5" w:rsidRPr="009F601F" w:rsidRDefault="009539E5" w:rsidP="009539E5">
            <w:pPr>
              <w:spacing w:beforeLines="20" w:before="48" w:afterLines="20" w:after="48" w:line="240" w:lineRule="auto"/>
              <w:jc w:val="center"/>
              <w:rPr>
                <w:rFonts w:ascii="Times New Roman" w:hAnsi="Times New Roman" w:cs="Times New Roman"/>
              </w:rPr>
            </w:pPr>
            <w:r w:rsidRPr="009F601F">
              <w:rPr>
                <w:rFonts w:ascii="Times New Roman" w:hAnsi="Times New Roman" w:cs="Times New Roman"/>
              </w:rPr>
              <w:t>0,4</w:t>
            </w:r>
          </w:p>
        </w:tc>
      </w:tr>
      <w:tr w:rsidR="009F601F" w:rsidRPr="009F601F" w14:paraId="7F2CB12D" w14:textId="77777777" w:rsidTr="009539E5">
        <w:trPr>
          <w:trHeight w:val="255"/>
          <w:jc w:val="center"/>
        </w:trPr>
        <w:tc>
          <w:tcPr>
            <w:tcW w:w="453" w:type="pct"/>
            <w:vAlign w:val="center"/>
          </w:tcPr>
          <w:p w14:paraId="13DC637B" w14:textId="77777777" w:rsidR="009539E5" w:rsidRPr="009F601F" w:rsidRDefault="009539E5" w:rsidP="009539E5">
            <w:pPr>
              <w:spacing w:beforeLines="20" w:before="48" w:afterLines="20" w:after="48" w:line="240" w:lineRule="auto"/>
              <w:jc w:val="center"/>
              <w:rPr>
                <w:rFonts w:ascii="Times New Roman" w:hAnsi="Times New Roman" w:cs="Times New Roman"/>
              </w:rPr>
            </w:pPr>
            <w:r w:rsidRPr="009F601F">
              <w:rPr>
                <w:rFonts w:ascii="Times New Roman" w:hAnsi="Times New Roman" w:cs="Times New Roman"/>
              </w:rPr>
              <w:t>1.3</w:t>
            </w:r>
          </w:p>
        </w:tc>
        <w:tc>
          <w:tcPr>
            <w:tcW w:w="2673" w:type="pct"/>
            <w:shd w:val="clear" w:color="auto" w:fill="auto"/>
          </w:tcPr>
          <w:p w14:paraId="08E1132B" w14:textId="77777777" w:rsidR="009539E5" w:rsidRPr="009F601F" w:rsidRDefault="009539E5" w:rsidP="009539E5">
            <w:pPr>
              <w:spacing w:beforeLines="20" w:before="48" w:afterLines="20" w:after="48" w:line="240" w:lineRule="auto"/>
              <w:jc w:val="both"/>
              <w:rPr>
                <w:rFonts w:ascii="Times New Roman" w:hAnsi="Times New Roman" w:cs="Times New Roman"/>
              </w:rPr>
            </w:pPr>
            <w:r w:rsidRPr="009F601F">
              <w:rPr>
                <w:rFonts w:ascii="Times New Roman" w:hAnsi="Times New Roman" w:cs="Times New Roman"/>
              </w:rPr>
              <w:t>Смешанная торговля</w:t>
            </w:r>
          </w:p>
        </w:tc>
        <w:tc>
          <w:tcPr>
            <w:tcW w:w="941" w:type="pct"/>
            <w:shd w:val="clear" w:color="auto" w:fill="auto"/>
            <w:vAlign w:val="center"/>
          </w:tcPr>
          <w:p w14:paraId="3DA915EA" w14:textId="77777777" w:rsidR="009539E5" w:rsidRPr="009F601F" w:rsidRDefault="009539E5" w:rsidP="009539E5">
            <w:pPr>
              <w:spacing w:beforeLines="20" w:before="48" w:afterLines="20" w:after="48" w:line="240" w:lineRule="auto"/>
              <w:jc w:val="center"/>
              <w:rPr>
                <w:rFonts w:ascii="Times New Roman" w:hAnsi="Times New Roman" w:cs="Times New Roman"/>
                <w:b/>
                <w:bCs/>
                <w:i/>
                <w:iCs/>
                <w:highlight w:val="green"/>
              </w:rPr>
            </w:pPr>
            <w:r w:rsidRPr="009F601F">
              <w:rPr>
                <w:rFonts w:ascii="Times New Roman" w:hAnsi="Times New Roman" w:cs="Times New Roman"/>
              </w:rPr>
              <w:t>на 1 м</w:t>
            </w:r>
            <w:r w:rsidRPr="009F601F">
              <w:rPr>
                <w:rFonts w:ascii="Times New Roman" w:hAnsi="Times New Roman" w:cs="Times New Roman"/>
                <w:vertAlign w:val="superscript"/>
              </w:rPr>
              <w:t>2</w:t>
            </w:r>
            <w:r w:rsidRPr="009F601F">
              <w:rPr>
                <w:rFonts w:ascii="Times New Roman" w:hAnsi="Times New Roman" w:cs="Times New Roman"/>
              </w:rPr>
              <w:t xml:space="preserve"> пл.</w:t>
            </w:r>
          </w:p>
        </w:tc>
        <w:tc>
          <w:tcPr>
            <w:tcW w:w="933" w:type="pct"/>
            <w:shd w:val="clear" w:color="auto" w:fill="auto"/>
            <w:noWrap/>
            <w:vAlign w:val="center"/>
          </w:tcPr>
          <w:p w14:paraId="1ABA7BD1" w14:textId="77777777" w:rsidR="009539E5" w:rsidRPr="009F601F" w:rsidRDefault="009539E5" w:rsidP="009539E5">
            <w:pPr>
              <w:spacing w:beforeLines="20" w:before="48" w:afterLines="20" w:after="48" w:line="240" w:lineRule="auto"/>
              <w:jc w:val="center"/>
              <w:rPr>
                <w:rFonts w:ascii="Times New Roman" w:hAnsi="Times New Roman" w:cs="Times New Roman"/>
                <w:bCs/>
                <w:iCs/>
              </w:rPr>
            </w:pPr>
            <w:r w:rsidRPr="009F601F">
              <w:rPr>
                <w:rFonts w:ascii="Times New Roman" w:hAnsi="Times New Roman" w:cs="Times New Roman"/>
                <w:bCs/>
                <w:iCs/>
              </w:rPr>
              <w:t>0,69</w:t>
            </w:r>
          </w:p>
        </w:tc>
      </w:tr>
      <w:tr w:rsidR="009F601F" w:rsidRPr="009F601F" w14:paraId="7BA21979" w14:textId="77777777" w:rsidTr="009539E5">
        <w:trPr>
          <w:trHeight w:val="255"/>
          <w:jc w:val="center"/>
        </w:trPr>
        <w:tc>
          <w:tcPr>
            <w:tcW w:w="453" w:type="pct"/>
            <w:vAlign w:val="center"/>
          </w:tcPr>
          <w:p w14:paraId="70960AA6" w14:textId="77777777" w:rsidR="009539E5" w:rsidRPr="009F601F" w:rsidRDefault="009539E5" w:rsidP="009539E5">
            <w:pPr>
              <w:spacing w:beforeLines="20" w:before="48" w:afterLines="20" w:after="48" w:line="240" w:lineRule="auto"/>
              <w:jc w:val="center"/>
              <w:rPr>
                <w:rFonts w:ascii="Times New Roman" w:hAnsi="Times New Roman" w:cs="Times New Roman"/>
              </w:rPr>
            </w:pPr>
            <w:r w:rsidRPr="009F601F">
              <w:rPr>
                <w:rFonts w:ascii="Times New Roman" w:hAnsi="Times New Roman" w:cs="Times New Roman"/>
              </w:rPr>
              <w:t>1.4</w:t>
            </w:r>
          </w:p>
        </w:tc>
        <w:tc>
          <w:tcPr>
            <w:tcW w:w="2673" w:type="pct"/>
            <w:shd w:val="clear" w:color="auto" w:fill="auto"/>
          </w:tcPr>
          <w:p w14:paraId="47237385" w14:textId="77777777" w:rsidR="009539E5" w:rsidRPr="009F601F" w:rsidRDefault="009539E5" w:rsidP="009539E5">
            <w:pPr>
              <w:spacing w:beforeLines="20" w:before="48" w:afterLines="20" w:after="48" w:line="240" w:lineRule="auto"/>
              <w:jc w:val="both"/>
              <w:rPr>
                <w:rFonts w:ascii="Times New Roman" w:hAnsi="Times New Roman" w:cs="Times New Roman"/>
              </w:rPr>
            </w:pPr>
            <w:r w:rsidRPr="009F601F">
              <w:rPr>
                <w:rFonts w:ascii="Times New Roman" w:hAnsi="Times New Roman" w:cs="Times New Roman"/>
              </w:rPr>
              <w:t>Складские помещения</w:t>
            </w:r>
          </w:p>
        </w:tc>
        <w:tc>
          <w:tcPr>
            <w:tcW w:w="941" w:type="pct"/>
            <w:shd w:val="clear" w:color="auto" w:fill="auto"/>
            <w:vAlign w:val="center"/>
          </w:tcPr>
          <w:p w14:paraId="3613A0D7" w14:textId="77777777" w:rsidR="009539E5" w:rsidRPr="009F601F" w:rsidRDefault="009539E5" w:rsidP="009539E5">
            <w:pPr>
              <w:spacing w:beforeLines="20" w:before="48" w:afterLines="20" w:after="48" w:line="240" w:lineRule="auto"/>
              <w:jc w:val="center"/>
              <w:rPr>
                <w:rFonts w:ascii="Times New Roman" w:hAnsi="Times New Roman" w:cs="Times New Roman"/>
                <w:highlight w:val="green"/>
              </w:rPr>
            </w:pPr>
            <w:r w:rsidRPr="009F601F">
              <w:rPr>
                <w:rFonts w:ascii="Times New Roman" w:hAnsi="Times New Roman" w:cs="Times New Roman"/>
              </w:rPr>
              <w:t>на 1 м</w:t>
            </w:r>
            <w:r w:rsidRPr="009F601F">
              <w:rPr>
                <w:rFonts w:ascii="Times New Roman" w:hAnsi="Times New Roman" w:cs="Times New Roman"/>
                <w:vertAlign w:val="superscript"/>
              </w:rPr>
              <w:t>2</w:t>
            </w:r>
            <w:r w:rsidRPr="009F601F">
              <w:rPr>
                <w:rFonts w:ascii="Times New Roman" w:hAnsi="Times New Roman" w:cs="Times New Roman"/>
              </w:rPr>
              <w:t xml:space="preserve"> пл.</w:t>
            </w:r>
          </w:p>
        </w:tc>
        <w:tc>
          <w:tcPr>
            <w:tcW w:w="933" w:type="pct"/>
            <w:shd w:val="clear" w:color="auto" w:fill="auto"/>
            <w:vAlign w:val="center"/>
          </w:tcPr>
          <w:p w14:paraId="2A0E24AF" w14:textId="77777777" w:rsidR="009539E5" w:rsidRPr="009F601F" w:rsidRDefault="009539E5" w:rsidP="009539E5">
            <w:pPr>
              <w:spacing w:beforeLines="20" w:before="48" w:afterLines="20" w:after="48" w:line="240" w:lineRule="auto"/>
              <w:jc w:val="center"/>
              <w:rPr>
                <w:rFonts w:ascii="Times New Roman" w:hAnsi="Times New Roman" w:cs="Times New Roman"/>
              </w:rPr>
            </w:pPr>
            <w:r w:rsidRPr="009F601F">
              <w:rPr>
                <w:rFonts w:ascii="Times New Roman" w:hAnsi="Times New Roman" w:cs="Times New Roman"/>
              </w:rPr>
              <w:t>0,8</w:t>
            </w:r>
          </w:p>
        </w:tc>
      </w:tr>
      <w:tr w:rsidR="009F601F" w:rsidRPr="009F601F" w14:paraId="7E0E8AF4" w14:textId="77777777" w:rsidTr="009539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453" w:type="pct"/>
            <w:tcBorders>
              <w:top w:val="single" w:sz="4" w:space="0" w:color="auto"/>
              <w:left w:val="single" w:sz="4" w:space="0" w:color="auto"/>
              <w:bottom w:val="single" w:sz="4" w:space="0" w:color="auto"/>
              <w:right w:val="single" w:sz="4" w:space="0" w:color="auto"/>
            </w:tcBorders>
            <w:vAlign w:val="center"/>
          </w:tcPr>
          <w:p w14:paraId="14B8373D" w14:textId="77777777" w:rsidR="009539E5" w:rsidRPr="009F601F" w:rsidRDefault="009539E5" w:rsidP="009539E5">
            <w:pPr>
              <w:spacing w:beforeLines="20" w:before="48" w:afterLines="20" w:after="48" w:line="240" w:lineRule="auto"/>
              <w:jc w:val="center"/>
              <w:rPr>
                <w:rFonts w:ascii="Times New Roman" w:hAnsi="Times New Roman" w:cs="Times New Roman"/>
                <w:b/>
                <w:i/>
              </w:rPr>
            </w:pPr>
            <w:r w:rsidRPr="009F601F">
              <w:rPr>
                <w:rFonts w:ascii="Times New Roman" w:hAnsi="Times New Roman" w:cs="Times New Roman"/>
                <w:b/>
                <w:i/>
              </w:rPr>
              <w:t>2.</w:t>
            </w:r>
          </w:p>
        </w:tc>
        <w:tc>
          <w:tcPr>
            <w:tcW w:w="4547" w:type="pct"/>
            <w:gridSpan w:val="3"/>
            <w:tcBorders>
              <w:top w:val="single" w:sz="4" w:space="0" w:color="auto"/>
              <w:left w:val="single" w:sz="4" w:space="0" w:color="auto"/>
              <w:bottom w:val="single" w:sz="4" w:space="0" w:color="auto"/>
              <w:right w:val="single" w:sz="4" w:space="0" w:color="auto"/>
            </w:tcBorders>
            <w:shd w:val="clear" w:color="auto" w:fill="auto"/>
          </w:tcPr>
          <w:p w14:paraId="7A2BD16F" w14:textId="77777777" w:rsidR="009539E5" w:rsidRPr="009F601F" w:rsidRDefault="009539E5" w:rsidP="009539E5">
            <w:pPr>
              <w:spacing w:beforeLines="20" w:before="48" w:afterLines="20" w:after="48" w:line="240" w:lineRule="auto"/>
              <w:rPr>
                <w:rFonts w:ascii="Times New Roman" w:hAnsi="Times New Roman" w:cs="Times New Roman"/>
                <w:highlight w:val="green"/>
              </w:rPr>
            </w:pPr>
            <w:r w:rsidRPr="009F601F">
              <w:rPr>
                <w:rFonts w:ascii="Times New Roman" w:hAnsi="Times New Roman" w:cs="Times New Roman"/>
                <w:b/>
                <w:i/>
              </w:rPr>
              <w:t>Административные здания, учреждения, офисы</w:t>
            </w:r>
          </w:p>
        </w:tc>
      </w:tr>
      <w:tr w:rsidR="009F601F" w:rsidRPr="009F601F" w14:paraId="67301218" w14:textId="77777777" w:rsidTr="009539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453" w:type="pct"/>
            <w:tcBorders>
              <w:top w:val="single" w:sz="4" w:space="0" w:color="auto"/>
              <w:left w:val="single" w:sz="4" w:space="0" w:color="auto"/>
              <w:bottom w:val="single" w:sz="4" w:space="0" w:color="auto"/>
              <w:right w:val="single" w:sz="4" w:space="0" w:color="auto"/>
            </w:tcBorders>
            <w:vAlign w:val="center"/>
          </w:tcPr>
          <w:p w14:paraId="0EF5A7C2" w14:textId="77777777" w:rsidR="009539E5" w:rsidRPr="009F601F" w:rsidRDefault="009539E5" w:rsidP="009539E5">
            <w:pPr>
              <w:spacing w:beforeLines="20" w:before="48" w:afterLines="20" w:after="48" w:line="240" w:lineRule="auto"/>
              <w:jc w:val="center"/>
              <w:rPr>
                <w:rFonts w:ascii="Times New Roman" w:hAnsi="Times New Roman" w:cs="Times New Roman"/>
              </w:rPr>
            </w:pPr>
            <w:r w:rsidRPr="009F601F">
              <w:rPr>
                <w:rFonts w:ascii="Times New Roman" w:hAnsi="Times New Roman" w:cs="Times New Roman"/>
              </w:rPr>
              <w:t>2.1</w:t>
            </w:r>
          </w:p>
        </w:tc>
        <w:tc>
          <w:tcPr>
            <w:tcW w:w="2673" w:type="pct"/>
            <w:tcBorders>
              <w:top w:val="single" w:sz="4" w:space="0" w:color="auto"/>
              <w:left w:val="single" w:sz="4" w:space="0" w:color="auto"/>
              <w:bottom w:val="single" w:sz="4" w:space="0" w:color="auto"/>
              <w:right w:val="single" w:sz="4" w:space="0" w:color="auto"/>
            </w:tcBorders>
            <w:shd w:val="clear" w:color="auto" w:fill="auto"/>
          </w:tcPr>
          <w:p w14:paraId="01316D5C" w14:textId="77777777" w:rsidR="009539E5" w:rsidRPr="009F601F" w:rsidRDefault="009539E5" w:rsidP="009539E5">
            <w:pPr>
              <w:spacing w:beforeLines="20" w:before="48" w:afterLines="20" w:after="48" w:line="240" w:lineRule="auto"/>
              <w:jc w:val="both"/>
              <w:rPr>
                <w:rFonts w:ascii="Times New Roman" w:hAnsi="Times New Roman" w:cs="Times New Roman"/>
              </w:rPr>
            </w:pPr>
            <w:r w:rsidRPr="009F601F">
              <w:rPr>
                <w:rFonts w:ascii="Times New Roman" w:hAnsi="Times New Roman" w:cs="Times New Roman"/>
              </w:rPr>
              <w:t xml:space="preserve">Административные учреждения, офисы </w:t>
            </w:r>
          </w:p>
        </w:tc>
        <w:tc>
          <w:tcPr>
            <w:tcW w:w="941" w:type="pct"/>
            <w:tcBorders>
              <w:top w:val="single" w:sz="4" w:space="0" w:color="auto"/>
              <w:left w:val="nil"/>
              <w:bottom w:val="single" w:sz="4" w:space="0" w:color="auto"/>
              <w:right w:val="single" w:sz="4" w:space="0" w:color="auto"/>
            </w:tcBorders>
            <w:shd w:val="clear" w:color="auto" w:fill="auto"/>
            <w:vAlign w:val="center"/>
          </w:tcPr>
          <w:p w14:paraId="603D1885" w14:textId="77777777" w:rsidR="009539E5" w:rsidRPr="009F601F" w:rsidRDefault="009539E5" w:rsidP="009539E5">
            <w:pPr>
              <w:spacing w:beforeLines="20" w:before="48" w:afterLines="20" w:after="48" w:line="240" w:lineRule="auto"/>
              <w:jc w:val="center"/>
              <w:rPr>
                <w:rFonts w:ascii="Times New Roman" w:hAnsi="Times New Roman" w:cs="Times New Roman"/>
                <w:highlight w:val="green"/>
              </w:rPr>
            </w:pPr>
            <w:r w:rsidRPr="009F601F">
              <w:rPr>
                <w:rFonts w:ascii="Times New Roman" w:hAnsi="Times New Roman" w:cs="Times New Roman"/>
              </w:rPr>
              <w:t>на 1 сотрудника</w:t>
            </w:r>
          </w:p>
        </w:tc>
        <w:tc>
          <w:tcPr>
            <w:tcW w:w="933" w:type="pct"/>
            <w:tcBorders>
              <w:top w:val="single" w:sz="4" w:space="0" w:color="auto"/>
              <w:left w:val="nil"/>
              <w:bottom w:val="single" w:sz="4" w:space="0" w:color="auto"/>
              <w:right w:val="single" w:sz="4" w:space="0" w:color="auto"/>
            </w:tcBorders>
            <w:shd w:val="clear" w:color="auto" w:fill="auto"/>
            <w:noWrap/>
            <w:vAlign w:val="center"/>
          </w:tcPr>
          <w:p w14:paraId="22E285B4" w14:textId="77777777" w:rsidR="009539E5" w:rsidRPr="009F601F" w:rsidRDefault="009539E5" w:rsidP="009539E5">
            <w:pPr>
              <w:spacing w:beforeLines="20" w:before="48" w:afterLines="20" w:after="48" w:line="240" w:lineRule="auto"/>
              <w:jc w:val="center"/>
              <w:rPr>
                <w:rFonts w:ascii="Times New Roman" w:hAnsi="Times New Roman" w:cs="Times New Roman"/>
              </w:rPr>
            </w:pPr>
            <w:r w:rsidRPr="009F601F">
              <w:rPr>
                <w:rFonts w:ascii="Times New Roman" w:hAnsi="Times New Roman" w:cs="Times New Roman"/>
              </w:rPr>
              <w:t>0,29</w:t>
            </w:r>
          </w:p>
        </w:tc>
      </w:tr>
      <w:tr w:rsidR="009F601F" w:rsidRPr="009F601F" w14:paraId="69F79457" w14:textId="77777777" w:rsidTr="009539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453" w:type="pct"/>
            <w:tcBorders>
              <w:top w:val="single" w:sz="4" w:space="0" w:color="auto"/>
              <w:left w:val="single" w:sz="4" w:space="0" w:color="auto"/>
              <w:bottom w:val="single" w:sz="4" w:space="0" w:color="auto"/>
              <w:right w:val="single" w:sz="4" w:space="0" w:color="auto"/>
            </w:tcBorders>
            <w:vAlign w:val="center"/>
          </w:tcPr>
          <w:p w14:paraId="3A331C67" w14:textId="77777777" w:rsidR="009539E5" w:rsidRPr="009F601F" w:rsidRDefault="009539E5" w:rsidP="009539E5">
            <w:pPr>
              <w:spacing w:beforeLines="20" w:before="48" w:afterLines="20" w:after="48" w:line="240" w:lineRule="auto"/>
              <w:jc w:val="center"/>
              <w:rPr>
                <w:rFonts w:ascii="Times New Roman" w:hAnsi="Times New Roman" w:cs="Times New Roman"/>
              </w:rPr>
            </w:pPr>
            <w:r w:rsidRPr="009F601F">
              <w:rPr>
                <w:rFonts w:ascii="Times New Roman" w:hAnsi="Times New Roman" w:cs="Times New Roman"/>
              </w:rPr>
              <w:t>2.2</w:t>
            </w:r>
          </w:p>
        </w:tc>
        <w:tc>
          <w:tcPr>
            <w:tcW w:w="2673" w:type="pct"/>
            <w:tcBorders>
              <w:top w:val="single" w:sz="4" w:space="0" w:color="auto"/>
              <w:left w:val="single" w:sz="4" w:space="0" w:color="auto"/>
              <w:bottom w:val="single" w:sz="4" w:space="0" w:color="auto"/>
              <w:right w:val="single" w:sz="4" w:space="0" w:color="auto"/>
            </w:tcBorders>
            <w:shd w:val="clear" w:color="auto" w:fill="auto"/>
          </w:tcPr>
          <w:p w14:paraId="55D574A8" w14:textId="77777777" w:rsidR="009539E5" w:rsidRPr="009F601F" w:rsidRDefault="009539E5" w:rsidP="009539E5">
            <w:pPr>
              <w:spacing w:beforeLines="20" w:before="48" w:afterLines="20" w:after="48" w:line="240" w:lineRule="auto"/>
              <w:rPr>
                <w:rFonts w:ascii="Times New Roman" w:hAnsi="Times New Roman" w:cs="Times New Roman"/>
              </w:rPr>
            </w:pPr>
            <w:r w:rsidRPr="009F601F">
              <w:rPr>
                <w:rFonts w:ascii="Times New Roman" w:hAnsi="Times New Roman" w:cs="Times New Roman"/>
              </w:rPr>
              <w:t xml:space="preserve">Научно-исследовательские, проектные институты и конструкторские бюро </w:t>
            </w:r>
          </w:p>
        </w:tc>
        <w:tc>
          <w:tcPr>
            <w:tcW w:w="941" w:type="pct"/>
            <w:tcBorders>
              <w:top w:val="single" w:sz="4" w:space="0" w:color="auto"/>
              <w:left w:val="nil"/>
              <w:bottom w:val="single" w:sz="4" w:space="0" w:color="auto"/>
              <w:right w:val="single" w:sz="4" w:space="0" w:color="auto"/>
            </w:tcBorders>
            <w:shd w:val="clear" w:color="auto" w:fill="auto"/>
            <w:vAlign w:val="center"/>
          </w:tcPr>
          <w:p w14:paraId="78E937AE" w14:textId="77777777" w:rsidR="009539E5" w:rsidRPr="009F601F" w:rsidRDefault="009539E5" w:rsidP="009539E5">
            <w:pPr>
              <w:spacing w:beforeLines="20" w:before="48" w:afterLines="20" w:after="48" w:line="240" w:lineRule="auto"/>
              <w:jc w:val="center"/>
              <w:rPr>
                <w:rFonts w:ascii="Times New Roman" w:hAnsi="Times New Roman" w:cs="Times New Roman"/>
                <w:highlight w:val="green"/>
              </w:rPr>
            </w:pPr>
            <w:r w:rsidRPr="009F601F">
              <w:rPr>
                <w:rFonts w:ascii="Times New Roman" w:hAnsi="Times New Roman" w:cs="Times New Roman"/>
              </w:rPr>
              <w:t>на 1 сотрудника</w:t>
            </w:r>
          </w:p>
        </w:tc>
        <w:tc>
          <w:tcPr>
            <w:tcW w:w="933" w:type="pct"/>
            <w:tcBorders>
              <w:top w:val="single" w:sz="4" w:space="0" w:color="auto"/>
              <w:left w:val="nil"/>
              <w:bottom w:val="single" w:sz="4" w:space="0" w:color="auto"/>
              <w:right w:val="single" w:sz="4" w:space="0" w:color="auto"/>
            </w:tcBorders>
            <w:shd w:val="clear" w:color="auto" w:fill="auto"/>
            <w:noWrap/>
            <w:vAlign w:val="center"/>
          </w:tcPr>
          <w:p w14:paraId="260A0892" w14:textId="77777777" w:rsidR="009539E5" w:rsidRPr="009F601F" w:rsidRDefault="009539E5" w:rsidP="009539E5">
            <w:pPr>
              <w:spacing w:beforeLines="20" w:before="48" w:afterLines="20" w:after="48" w:line="240" w:lineRule="auto"/>
              <w:jc w:val="center"/>
              <w:rPr>
                <w:rFonts w:ascii="Times New Roman" w:hAnsi="Times New Roman" w:cs="Times New Roman"/>
              </w:rPr>
            </w:pPr>
            <w:r w:rsidRPr="009F601F">
              <w:rPr>
                <w:rFonts w:ascii="Times New Roman" w:hAnsi="Times New Roman" w:cs="Times New Roman"/>
              </w:rPr>
              <w:t>0,29</w:t>
            </w:r>
          </w:p>
        </w:tc>
      </w:tr>
      <w:tr w:rsidR="009F601F" w:rsidRPr="009F601F" w14:paraId="4BAA4775" w14:textId="77777777" w:rsidTr="009539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453" w:type="pct"/>
            <w:tcBorders>
              <w:top w:val="single" w:sz="4" w:space="0" w:color="auto"/>
              <w:left w:val="single" w:sz="4" w:space="0" w:color="auto"/>
              <w:bottom w:val="single" w:sz="4" w:space="0" w:color="auto"/>
              <w:right w:val="single" w:sz="4" w:space="0" w:color="auto"/>
            </w:tcBorders>
            <w:vAlign w:val="center"/>
          </w:tcPr>
          <w:p w14:paraId="5A02BC80" w14:textId="77777777" w:rsidR="009539E5" w:rsidRPr="009F601F" w:rsidRDefault="009539E5" w:rsidP="009539E5">
            <w:pPr>
              <w:spacing w:beforeLines="20" w:before="48" w:afterLines="20" w:after="48" w:line="240" w:lineRule="auto"/>
              <w:jc w:val="center"/>
              <w:rPr>
                <w:rFonts w:ascii="Times New Roman" w:hAnsi="Times New Roman" w:cs="Times New Roman"/>
              </w:rPr>
            </w:pPr>
            <w:r w:rsidRPr="009F601F">
              <w:rPr>
                <w:rFonts w:ascii="Times New Roman" w:hAnsi="Times New Roman" w:cs="Times New Roman"/>
              </w:rPr>
              <w:t>2.3</w:t>
            </w:r>
          </w:p>
        </w:tc>
        <w:tc>
          <w:tcPr>
            <w:tcW w:w="2673" w:type="pct"/>
            <w:tcBorders>
              <w:top w:val="single" w:sz="4" w:space="0" w:color="auto"/>
              <w:left w:val="single" w:sz="4" w:space="0" w:color="auto"/>
              <w:bottom w:val="single" w:sz="4" w:space="0" w:color="auto"/>
              <w:right w:val="single" w:sz="4" w:space="0" w:color="auto"/>
            </w:tcBorders>
            <w:shd w:val="clear" w:color="auto" w:fill="auto"/>
          </w:tcPr>
          <w:p w14:paraId="36064DBF" w14:textId="77777777" w:rsidR="009539E5" w:rsidRPr="009F601F" w:rsidRDefault="009539E5" w:rsidP="009539E5">
            <w:pPr>
              <w:spacing w:beforeLines="20" w:before="48" w:afterLines="20" w:after="48" w:line="240" w:lineRule="auto"/>
              <w:jc w:val="both"/>
              <w:rPr>
                <w:rFonts w:ascii="Times New Roman" w:hAnsi="Times New Roman" w:cs="Times New Roman"/>
              </w:rPr>
            </w:pPr>
            <w:r w:rsidRPr="009F601F">
              <w:rPr>
                <w:rFonts w:ascii="Times New Roman" w:hAnsi="Times New Roman" w:cs="Times New Roman"/>
              </w:rPr>
              <w:t xml:space="preserve">Сбербанки, банки, отделения связи </w:t>
            </w:r>
          </w:p>
        </w:tc>
        <w:tc>
          <w:tcPr>
            <w:tcW w:w="941" w:type="pct"/>
            <w:tcBorders>
              <w:top w:val="single" w:sz="4" w:space="0" w:color="auto"/>
              <w:left w:val="nil"/>
              <w:bottom w:val="single" w:sz="4" w:space="0" w:color="auto"/>
              <w:right w:val="single" w:sz="4" w:space="0" w:color="auto"/>
            </w:tcBorders>
            <w:shd w:val="clear" w:color="auto" w:fill="auto"/>
            <w:vAlign w:val="center"/>
          </w:tcPr>
          <w:p w14:paraId="2AE16AA9" w14:textId="77777777" w:rsidR="009539E5" w:rsidRPr="009F601F" w:rsidRDefault="009539E5" w:rsidP="009539E5">
            <w:pPr>
              <w:spacing w:beforeLines="20" w:before="48" w:afterLines="20" w:after="48" w:line="240" w:lineRule="auto"/>
              <w:jc w:val="center"/>
              <w:rPr>
                <w:rFonts w:ascii="Times New Roman" w:hAnsi="Times New Roman" w:cs="Times New Roman"/>
                <w:highlight w:val="green"/>
              </w:rPr>
            </w:pPr>
            <w:r w:rsidRPr="009F601F">
              <w:rPr>
                <w:rFonts w:ascii="Times New Roman" w:hAnsi="Times New Roman" w:cs="Times New Roman"/>
              </w:rPr>
              <w:t>на 1 сотрудника</w:t>
            </w:r>
          </w:p>
        </w:tc>
        <w:tc>
          <w:tcPr>
            <w:tcW w:w="933" w:type="pct"/>
            <w:tcBorders>
              <w:top w:val="single" w:sz="4" w:space="0" w:color="auto"/>
              <w:left w:val="nil"/>
              <w:bottom w:val="single" w:sz="4" w:space="0" w:color="auto"/>
              <w:right w:val="single" w:sz="4" w:space="0" w:color="auto"/>
            </w:tcBorders>
            <w:shd w:val="clear" w:color="auto" w:fill="auto"/>
            <w:noWrap/>
            <w:vAlign w:val="center"/>
          </w:tcPr>
          <w:p w14:paraId="24C599CE" w14:textId="77777777" w:rsidR="009539E5" w:rsidRPr="009F601F" w:rsidRDefault="009539E5" w:rsidP="009539E5">
            <w:pPr>
              <w:spacing w:beforeLines="20" w:before="48" w:afterLines="20" w:after="48" w:line="240" w:lineRule="auto"/>
              <w:jc w:val="center"/>
              <w:rPr>
                <w:rFonts w:ascii="Times New Roman" w:hAnsi="Times New Roman" w:cs="Times New Roman"/>
              </w:rPr>
            </w:pPr>
            <w:r w:rsidRPr="009F601F">
              <w:rPr>
                <w:rFonts w:ascii="Times New Roman" w:hAnsi="Times New Roman" w:cs="Times New Roman"/>
              </w:rPr>
              <w:t>0,29</w:t>
            </w:r>
          </w:p>
        </w:tc>
      </w:tr>
      <w:tr w:rsidR="009F601F" w:rsidRPr="009F601F" w14:paraId="3A7F38EE" w14:textId="77777777" w:rsidTr="009539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453" w:type="pct"/>
            <w:tcBorders>
              <w:top w:val="single" w:sz="4" w:space="0" w:color="auto"/>
              <w:left w:val="single" w:sz="4" w:space="0" w:color="auto"/>
              <w:bottom w:val="single" w:sz="4" w:space="0" w:color="auto"/>
              <w:right w:val="single" w:sz="4" w:space="0" w:color="auto"/>
            </w:tcBorders>
            <w:vAlign w:val="center"/>
          </w:tcPr>
          <w:p w14:paraId="5E842241" w14:textId="77777777" w:rsidR="009539E5" w:rsidRPr="009F601F" w:rsidRDefault="009539E5" w:rsidP="009539E5">
            <w:pPr>
              <w:spacing w:beforeLines="20" w:before="48" w:afterLines="20" w:after="48" w:line="240" w:lineRule="auto"/>
              <w:jc w:val="center"/>
              <w:rPr>
                <w:rFonts w:ascii="Times New Roman" w:hAnsi="Times New Roman" w:cs="Times New Roman"/>
              </w:rPr>
            </w:pPr>
            <w:r w:rsidRPr="009F601F">
              <w:rPr>
                <w:rFonts w:ascii="Times New Roman" w:hAnsi="Times New Roman" w:cs="Times New Roman"/>
              </w:rPr>
              <w:t>2.4</w:t>
            </w:r>
          </w:p>
        </w:tc>
        <w:tc>
          <w:tcPr>
            <w:tcW w:w="2673" w:type="pct"/>
            <w:tcBorders>
              <w:top w:val="single" w:sz="4" w:space="0" w:color="auto"/>
              <w:left w:val="single" w:sz="4" w:space="0" w:color="auto"/>
              <w:bottom w:val="single" w:sz="4" w:space="0" w:color="auto"/>
              <w:right w:val="single" w:sz="4" w:space="0" w:color="auto"/>
            </w:tcBorders>
            <w:shd w:val="clear" w:color="auto" w:fill="auto"/>
          </w:tcPr>
          <w:p w14:paraId="0E22EDC9" w14:textId="77777777" w:rsidR="009539E5" w:rsidRPr="009F601F" w:rsidRDefault="009539E5" w:rsidP="009539E5">
            <w:pPr>
              <w:spacing w:beforeLines="20" w:before="48" w:afterLines="20" w:after="48" w:line="240" w:lineRule="auto"/>
              <w:jc w:val="both"/>
              <w:rPr>
                <w:rFonts w:ascii="Times New Roman" w:hAnsi="Times New Roman" w:cs="Times New Roman"/>
              </w:rPr>
            </w:pPr>
            <w:r w:rsidRPr="009F601F">
              <w:rPr>
                <w:rFonts w:ascii="Times New Roman" w:hAnsi="Times New Roman" w:cs="Times New Roman"/>
              </w:rPr>
              <w:t>Отделения связи</w:t>
            </w:r>
          </w:p>
        </w:tc>
        <w:tc>
          <w:tcPr>
            <w:tcW w:w="941" w:type="pct"/>
            <w:tcBorders>
              <w:top w:val="single" w:sz="4" w:space="0" w:color="auto"/>
              <w:left w:val="nil"/>
              <w:bottom w:val="single" w:sz="4" w:space="0" w:color="auto"/>
              <w:right w:val="single" w:sz="4" w:space="0" w:color="auto"/>
            </w:tcBorders>
            <w:shd w:val="clear" w:color="auto" w:fill="auto"/>
            <w:vAlign w:val="center"/>
          </w:tcPr>
          <w:p w14:paraId="6D08E726" w14:textId="77777777" w:rsidR="009539E5" w:rsidRPr="009F601F" w:rsidRDefault="009539E5" w:rsidP="009539E5">
            <w:pPr>
              <w:spacing w:beforeLines="20" w:before="48" w:afterLines="20" w:after="48" w:line="240" w:lineRule="auto"/>
              <w:jc w:val="center"/>
              <w:rPr>
                <w:rFonts w:ascii="Times New Roman" w:hAnsi="Times New Roman" w:cs="Times New Roman"/>
              </w:rPr>
            </w:pPr>
            <w:r w:rsidRPr="009F601F">
              <w:rPr>
                <w:rFonts w:ascii="Times New Roman" w:hAnsi="Times New Roman" w:cs="Times New Roman"/>
              </w:rPr>
              <w:t>на 1 сотрудника</w:t>
            </w:r>
          </w:p>
        </w:tc>
        <w:tc>
          <w:tcPr>
            <w:tcW w:w="933" w:type="pct"/>
            <w:tcBorders>
              <w:top w:val="single" w:sz="4" w:space="0" w:color="auto"/>
              <w:left w:val="nil"/>
              <w:bottom w:val="single" w:sz="4" w:space="0" w:color="auto"/>
              <w:right w:val="single" w:sz="4" w:space="0" w:color="auto"/>
            </w:tcBorders>
            <w:shd w:val="clear" w:color="auto" w:fill="auto"/>
            <w:noWrap/>
            <w:vAlign w:val="center"/>
          </w:tcPr>
          <w:p w14:paraId="09988050" w14:textId="77777777" w:rsidR="009539E5" w:rsidRPr="009F601F" w:rsidRDefault="009539E5" w:rsidP="009539E5">
            <w:pPr>
              <w:spacing w:beforeLines="20" w:before="48" w:afterLines="20" w:after="48" w:line="240" w:lineRule="auto"/>
              <w:jc w:val="center"/>
              <w:rPr>
                <w:rFonts w:ascii="Times New Roman" w:hAnsi="Times New Roman" w:cs="Times New Roman"/>
              </w:rPr>
            </w:pPr>
            <w:r w:rsidRPr="009F601F">
              <w:rPr>
                <w:rFonts w:ascii="Times New Roman" w:hAnsi="Times New Roman" w:cs="Times New Roman"/>
              </w:rPr>
              <w:t>0,29</w:t>
            </w:r>
          </w:p>
        </w:tc>
      </w:tr>
      <w:tr w:rsidR="009F601F" w:rsidRPr="009F601F" w14:paraId="43B61501" w14:textId="77777777" w:rsidTr="009539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453" w:type="pct"/>
            <w:tcBorders>
              <w:top w:val="single" w:sz="4" w:space="0" w:color="auto"/>
              <w:left w:val="single" w:sz="4" w:space="0" w:color="auto"/>
              <w:bottom w:val="single" w:sz="4" w:space="0" w:color="auto"/>
              <w:right w:val="single" w:sz="4" w:space="0" w:color="auto"/>
            </w:tcBorders>
            <w:vAlign w:val="center"/>
          </w:tcPr>
          <w:p w14:paraId="3DB7E152" w14:textId="77777777" w:rsidR="009539E5" w:rsidRPr="009F601F" w:rsidRDefault="009539E5" w:rsidP="009539E5">
            <w:pPr>
              <w:spacing w:beforeLines="20" w:before="48" w:afterLines="20" w:after="48" w:line="240" w:lineRule="auto"/>
              <w:jc w:val="center"/>
              <w:rPr>
                <w:rFonts w:ascii="Times New Roman" w:hAnsi="Times New Roman" w:cs="Times New Roman"/>
                <w:b/>
                <w:i/>
              </w:rPr>
            </w:pPr>
            <w:r w:rsidRPr="009F601F">
              <w:rPr>
                <w:rFonts w:ascii="Times New Roman" w:hAnsi="Times New Roman" w:cs="Times New Roman"/>
                <w:b/>
                <w:i/>
              </w:rPr>
              <w:t>3</w:t>
            </w:r>
          </w:p>
        </w:tc>
        <w:tc>
          <w:tcPr>
            <w:tcW w:w="4547" w:type="pct"/>
            <w:gridSpan w:val="3"/>
            <w:tcBorders>
              <w:top w:val="single" w:sz="4" w:space="0" w:color="auto"/>
              <w:left w:val="single" w:sz="4" w:space="0" w:color="auto"/>
              <w:bottom w:val="single" w:sz="4" w:space="0" w:color="auto"/>
              <w:right w:val="single" w:sz="4" w:space="0" w:color="auto"/>
            </w:tcBorders>
            <w:shd w:val="clear" w:color="auto" w:fill="auto"/>
          </w:tcPr>
          <w:p w14:paraId="524BDEFB" w14:textId="77777777" w:rsidR="009539E5" w:rsidRPr="009F601F" w:rsidRDefault="009539E5" w:rsidP="009539E5">
            <w:pPr>
              <w:spacing w:beforeLines="20" w:before="48" w:afterLines="20" w:after="48" w:line="240" w:lineRule="auto"/>
              <w:rPr>
                <w:rFonts w:ascii="Times New Roman" w:hAnsi="Times New Roman" w:cs="Times New Roman"/>
                <w:b/>
                <w:i/>
                <w:highlight w:val="green"/>
              </w:rPr>
            </w:pPr>
            <w:r w:rsidRPr="009F601F">
              <w:rPr>
                <w:rFonts w:ascii="Times New Roman" w:hAnsi="Times New Roman" w:cs="Times New Roman"/>
                <w:b/>
                <w:i/>
              </w:rPr>
              <w:t>Учреждения здравоохранения</w:t>
            </w:r>
          </w:p>
        </w:tc>
      </w:tr>
      <w:tr w:rsidR="009F601F" w:rsidRPr="009F601F" w14:paraId="479B4492" w14:textId="77777777" w:rsidTr="009539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453" w:type="pct"/>
            <w:tcBorders>
              <w:top w:val="single" w:sz="4" w:space="0" w:color="auto"/>
              <w:left w:val="single" w:sz="4" w:space="0" w:color="auto"/>
              <w:bottom w:val="single" w:sz="4" w:space="0" w:color="auto"/>
              <w:right w:val="single" w:sz="4" w:space="0" w:color="auto"/>
            </w:tcBorders>
            <w:vAlign w:val="center"/>
          </w:tcPr>
          <w:p w14:paraId="3B50AEB1" w14:textId="77777777" w:rsidR="009539E5" w:rsidRPr="009F601F" w:rsidRDefault="009539E5" w:rsidP="009539E5">
            <w:pPr>
              <w:spacing w:beforeLines="20" w:before="48" w:afterLines="20" w:after="48" w:line="240" w:lineRule="auto"/>
              <w:jc w:val="center"/>
              <w:rPr>
                <w:rFonts w:ascii="Times New Roman" w:hAnsi="Times New Roman" w:cs="Times New Roman"/>
              </w:rPr>
            </w:pPr>
            <w:r w:rsidRPr="009F601F">
              <w:rPr>
                <w:rFonts w:ascii="Times New Roman" w:hAnsi="Times New Roman" w:cs="Times New Roman"/>
              </w:rPr>
              <w:t>3.1</w:t>
            </w:r>
          </w:p>
        </w:tc>
        <w:tc>
          <w:tcPr>
            <w:tcW w:w="2673" w:type="pct"/>
            <w:tcBorders>
              <w:top w:val="single" w:sz="4" w:space="0" w:color="auto"/>
              <w:left w:val="single" w:sz="4" w:space="0" w:color="auto"/>
              <w:bottom w:val="single" w:sz="4" w:space="0" w:color="auto"/>
              <w:right w:val="single" w:sz="4" w:space="0" w:color="auto"/>
            </w:tcBorders>
            <w:shd w:val="clear" w:color="auto" w:fill="auto"/>
          </w:tcPr>
          <w:p w14:paraId="214A8249" w14:textId="77777777" w:rsidR="009539E5" w:rsidRPr="009F601F" w:rsidRDefault="009539E5" w:rsidP="009539E5">
            <w:pPr>
              <w:spacing w:beforeLines="20" w:before="48" w:afterLines="20" w:after="48" w:line="240" w:lineRule="auto"/>
              <w:jc w:val="both"/>
              <w:rPr>
                <w:rFonts w:ascii="Times New Roman" w:hAnsi="Times New Roman" w:cs="Times New Roman"/>
              </w:rPr>
            </w:pPr>
            <w:r w:rsidRPr="009F601F">
              <w:rPr>
                <w:rFonts w:ascii="Times New Roman" w:hAnsi="Times New Roman" w:cs="Times New Roman"/>
              </w:rPr>
              <w:t xml:space="preserve">Больница </w:t>
            </w:r>
          </w:p>
        </w:tc>
        <w:tc>
          <w:tcPr>
            <w:tcW w:w="941" w:type="pct"/>
            <w:tcBorders>
              <w:top w:val="single" w:sz="4" w:space="0" w:color="auto"/>
              <w:left w:val="nil"/>
              <w:bottom w:val="single" w:sz="4" w:space="0" w:color="auto"/>
              <w:right w:val="single" w:sz="4" w:space="0" w:color="auto"/>
            </w:tcBorders>
            <w:shd w:val="clear" w:color="auto" w:fill="auto"/>
            <w:vAlign w:val="center"/>
          </w:tcPr>
          <w:p w14:paraId="4274F706" w14:textId="77777777" w:rsidR="009539E5" w:rsidRPr="009F601F" w:rsidRDefault="009539E5" w:rsidP="009539E5">
            <w:pPr>
              <w:spacing w:beforeLines="20" w:before="48" w:afterLines="20" w:after="48" w:line="240" w:lineRule="auto"/>
              <w:jc w:val="center"/>
              <w:rPr>
                <w:rFonts w:ascii="Times New Roman" w:hAnsi="Times New Roman" w:cs="Times New Roman"/>
                <w:highlight w:val="green"/>
              </w:rPr>
            </w:pPr>
            <w:r w:rsidRPr="009F601F">
              <w:rPr>
                <w:rFonts w:ascii="Times New Roman" w:hAnsi="Times New Roman" w:cs="Times New Roman"/>
              </w:rPr>
              <w:t>на 1 место</w:t>
            </w:r>
          </w:p>
        </w:tc>
        <w:tc>
          <w:tcPr>
            <w:tcW w:w="933" w:type="pct"/>
            <w:tcBorders>
              <w:top w:val="single" w:sz="4" w:space="0" w:color="auto"/>
              <w:left w:val="nil"/>
              <w:bottom w:val="single" w:sz="4" w:space="0" w:color="auto"/>
              <w:right w:val="single" w:sz="4" w:space="0" w:color="auto"/>
            </w:tcBorders>
            <w:shd w:val="clear" w:color="auto" w:fill="auto"/>
            <w:noWrap/>
            <w:vAlign w:val="bottom"/>
          </w:tcPr>
          <w:p w14:paraId="1C35661E" w14:textId="77777777" w:rsidR="009539E5" w:rsidRPr="009F601F" w:rsidRDefault="009539E5" w:rsidP="009539E5">
            <w:pPr>
              <w:spacing w:beforeLines="20" w:before="48" w:afterLines="20" w:after="48" w:line="240" w:lineRule="auto"/>
              <w:jc w:val="center"/>
              <w:rPr>
                <w:rFonts w:ascii="Times New Roman" w:hAnsi="Times New Roman" w:cs="Times New Roman"/>
              </w:rPr>
            </w:pPr>
            <w:r w:rsidRPr="009F601F">
              <w:rPr>
                <w:rFonts w:ascii="Times New Roman" w:hAnsi="Times New Roman" w:cs="Times New Roman"/>
              </w:rPr>
              <w:t>1,0</w:t>
            </w:r>
          </w:p>
        </w:tc>
      </w:tr>
      <w:tr w:rsidR="009F601F" w:rsidRPr="009F601F" w14:paraId="22FBB0A4" w14:textId="77777777" w:rsidTr="009539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453" w:type="pct"/>
            <w:tcBorders>
              <w:top w:val="single" w:sz="4" w:space="0" w:color="auto"/>
              <w:left w:val="single" w:sz="4" w:space="0" w:color="auto"/>
              <w:bottom w:val="single" w:sz="4" w:space="0" w:color="auto"/>
              <w:right w:val="single" w:sz="4" w:space="0" w:color="auto"/>
            </w:tcBorders>
            <w:vAlign w:val="center"/>
          </w:tcPr>
          <w:p w14:paraId="2AA26D4E" w14:textId="77777777" w:rsidR="009539E5" w:rsidRPr="009F601F" w:rsidRDefault="009539E5" w:rsidP="009539E5">
            <w:pPr>
              <w:spacing w:beforeLines="20" w:before="48" w:afterLines="20" w:after="48" w:line="240" w:lineRule="auto"/>
              <w:jc w:val="center"/>
              <w:rPr>
                <w:rFonts w:ascii="Times New Roman" w:hAnsi="Times New Roman" w:cs="Times New Roman"/>
              </w:rPr>
            </w:pPr>
            <w:r w:rsidRPr="009F601F">
              <w:rPr>
                <w:rFonts w:ascii="Times New Roman" w:hAnsi="Times New Roman" w:cs="Times New Roman"/>
              </w:rPr>
              <w:lastRenderedPageBreak/>
              <w:t>3.2</w:t>
            </w:r>
          </w:p>
        </w:tc>
        <w:tc>
          <w:tcPr>
            <w:tcW w:w="2673" w:type="pct"/>
            <w:tcBorders>
              <w:top w:val="single" w:sz="4" w:space="0" w:color="auto"/>
              <w:left w:val="single" w:sz="4" w:space="0" w:color="auto"/>
              <w:bottom w:val="single" w:sz="4" w:space="0" w:color="auto"/>
              <w:right w:val="single" w:sz="4" w:space="0" w:color="auto"/>
            </w:tcBorders>
            <w:shd w:val="clear" w:color="auto" w:fill="auto"/>
          </w:tcPr>
          <w:p w14:paraId="34482221" w14:textId="77777777" w:rsidR="009539E5" w:rsidRPr="009F601F" w:rsidRDefault="009539E5" w:rsidP="009539E5">
            <w:pPr>
              <w:spacing w:beforeLines="20" w:before="48" w:afterLines="20" w:after="48" w:line="240" w:lineRule="auto"/>
              <w:jc w:val="both"/>
              <w:rPr>
                <w:rFonts w:ascii="Times New Roman" w:hAnsi="Times New Roman" w:cs="Times New Roman"/>
              </w:rPr>
            </w:pPr>
            <w:r w:rsidRPr="009F601F">
              <w:rPr>
                <w:rFonts w:ascii="Times New Roman" w:hAnsi="Times New Roman" w:cs="Times New Roman"/>
              </w:rPr>
              <w:t xml:space="preserve">Поликлиника </w:t>
            </w:r>
          </w:p>
        </w:tc>
        <w:tc>
          <w:tcPr>
            <w:tcW w:w="941" w:type="pct"/>
            <w:tcBorders>
              <w:top w:val="single" w:sz="4" w:space="0" w:color="auto"/>
              <w:left w:val="nil"/>
              <w:bottom w:val="single" w:sz="4" w:space="0" w:color="auto"/>
              <w:right w:val="single" w:sz="4" w:space="0" w:color="auto"/>
            </w:tcBorders>
            <w:shd w:val="clear" w:color="auto" w:fill="auto"/>
            <w:vAlign w:val="center"/>
          </w:tcPr>
          <w:p w14:paraId="4E5208D4" w14:textId="77777777" w:rsidR="009539E5" w:rsidRPr="009F601F" w:rsidRDefault="009539E5" w:rsidP="009539E5">
            <w:pPr>
              <w:spacing w:beforeLines="20" w:before="48" w:afterLines="20" w:after="48" w:line="240" w:lineRule="auto"/>
              <w:jc w:val="center"/>
              <w:rPr>
                <w:rFonts w:ascii="Times New Roman" w:hAnsi="Times New Roman" w:cs="Times New Roman"/>
                <w:highlight w:val="green"/>
              </w:rPr>
            </w:pPr>
            <w:r w:rsidRPr="009F601F">
              <w:rPr>
                <w:rFonts w:ascii="Times New Roman" w:hAnsi="Times New Roman" w:cs="Times New Roman"/>
              </w:rPr>
              <w:t>на 1 посещение</w:t>
            </w:r>
          </w:p>
        </w:tc>
        <w:tc>
          <w:tcPr>
            <w:tcW w:w="933" w:type="pct"/>
            <w:tcBorders>
              <w:top w:val="single" w:sz="4" w:space="0" w:color="auto"/>
              <w:left w:val="nil"/>
              <w:bottom w:val="single" w:sz="4" w:space="0" w:color="auto"/>
              <w:right w:val="single" w:sz="4" w:space="0" w:color="auto"/>
            </w:tcBorders>
            <w:shd w:val="clear" w:color="auto" w:fill="auto"/>
            <w:noWrap/>
            <w:vAlign w:val="bottom"/>
          </w:tcPr>
          <w:p w14:paraId="3C2999BD" w14:textId="77777777" w:rsidR="009539E5" w:rsidRPr="009F601F" w:rsidRDefault="009539E5" w:rsidP="009539E5">
            <w:pPr>
              <w:spacing w:beforeLines="20" w:before="48" w:afterLines="20" w:after="48" w:line="240" w:lineRule="auto"/>
              <w:jc w:val="center"/>
              <w:rPr>
                <w:rFonts w:ascii="Times New Roman" w:hAnsi="Times New Roman" w:cs="Times New Roman"/>
              </w:rPr>
            </w:pPr>
            <w:r w:rsidRPr="009F601F">
              <w:rPr>
                <w:rFonts w:ascii="Times New Roman" w:hAnsi="Times New Roman" w:cs="Times New Roman"/>
              </w:rPr>
              <w:t>0,0001</w:t>
            </w:r>
          </w:p>
        </w:tc>
      </w:tr>
      <w:tr w:rsidR="009F601F" w:rsidRPr="009F601F" w14:paraId="05A74A8F" w14:textId="77777777" w:rsidTr="009539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453" w:type="pct"/>
            <w:tcBorders>
              <w:top w:val="single" w:sz="4" w:space="0" w:color="auto"/>
              <w:left w:val="single" w:sz="4" w:space="0" w:color="auto"/>
              <w:bottom w:val="single" w:sz="4" w:space="0" w:color="auto"/>
              <w:right w:val="single" w:sz="4" w:space="0" w:color="auto"/>
            </w:tcBorders>
            <w:vAlign w:val="center"/>
          </w:tcPr>
          <w:p w14:paraId="2CB45A46" w14:textId="77777777" w:rsidR="009539E5" w:rsidRPr="009F601F" w:rsidRDefault="009539E5" w:rsidP="009539E5">
            <w:pPr>
              <w:spacing w:beforeLines="20" w:before="48" w:afterLines="20" w:after="48" w:line="240" w:lineRule="auto"/>
              <w:jc w:val="center"/>
              <w:rPr>
                <w:rFonts w:ascii="Times New Roman" w:hAnsi="Times New Roman" w:cs="Times New Roman"/>
              </w:rPr>
            </w:pPr>
            <w:r w:rsidRPr="009F601F">
              <w:rPr>
                <w:rFonts w:ascii="Times New Roman" w:hAnsi="Times New Roman" w:cs="Times New Roman"/>
              </w:rPr>
              <w:t>3.3</w:t>
            </w:r>
          </w:p>
        </w:tc>
        <w:tc>
          <w:tcPr>
            <w:tcW w:w="2673" w:type="pct"/>
            <w:tcBorders>
              <w:top w:val="single" w:sz="4" w:space="0" w:color="auto"/>
              <w:left w:val="single" w:sz="4" w:space="0" w:color="auto"/>
              <w:bottom w:val="single" w:sz="4" w:space="0" w:color="auto"/>
              <w:right w:val="single" w:sz="4" w:space="0" w:color="auto"/>
            </w:tcBorders>
            <w:shd w:val="clear" w:color="auto" w:fill="auto"/>
          </w:tcPr>
          <w:p w14:paraId="1DF7E8FA" w14:textId="77777777" w:rsidR="009539E5" w:rsidRPr="009F601F" w:rsidRDefault="009539E5" w:rsidP="009539E5">
            <w:pPr>
              <w:spacing w:beforeLines="20" w:before="48" w:afterLines="20" w:after="48" w:line="240" w:lineRule="auto"/>
              <w:jc w:val="both"/>
              <w:rPr>
                <w:rFonts w:ascii="Times New Roman" w:hAnsi="Times New Roman" w:cs="Times New Roman"/>
              </w:rPr>
            </w:pPr>
            <w:r w:rsidRPr="009F601F">
              <w:rPr>
                <w:rFonts w:ascii="Times New Roman" w:hAnsi="Times New Roman" w:cs="Times New Roman"/>
              </w:rPr>
              <w:t xml:space="preserve">Аптеки </w:t>
            </w:r>
          </w:p>
        </w:tc>
        <w:tc>
          <w:tcPr>
            <w:tcW w:w="941" w:type="pct"/>
            <w:tcBorders>
              <w:top w:val="single" w:sz="4" w:space="0" w:color="auto"/>
              <w:left w:val="nil"/>
              <w:bottom w:val="single" w:sz="4" w:space="0" w:color="auto"/>
              <w:right w:val="single" w:sz="4" w:space="0" w:color="auto"/>
            </w:tcBorders>
            <w:shd w:val="clear" w:color="auto" w:fill="auto"/>
            <w:vAlign w:val="center"/>
          </w:tcPr>
          <w:p w14:paraId="4AB1857A" w14:textId="77777777" w:rsidR="009539E5" w:rsidRPr="009F601F" w:rsidRDefault="009539E5" w:rsidP="009539E5">
            <w:pPr>
              <w:spacing w:beforeLines="20" w:before="48" w:afterLines="20" w:after="48" w:line="240" w:lineRule="auto"/>
              <w:jc w:val="center"/>
              <w:rPr>
                <w:rFonts w:ascii="Times New Roman" w:hAnsi="Times New Roman" w:cs="Times New Roman"/>
                <w:highlight w:val="green"/>
              </w:rPr>
            </w:pPr>
            <w:r w:rsidRPr="009F601F">
              <w:rPr>
                <w:rFonts w:ascii="Times New Roman" w:hAnsi="Times New Roman" w:cs="Times New Roman"/>
              </w:rPr>
              <w:t>на 1 м</w:t>
            </w:r>
            <w:r w:rsidRPr="009F601F">
              <w:rPr>
                <w:rFonts w:ascii="Times New Roman" w:hAnsi="Times New Roman" w:cs="Times New Roman"/>
                <w:vertAlign w:val="superscript"/>
              </w:rPr>
              <w:t>2</w:t>
            </w:r>
            <w:r w:rsidRPr="009F601F">
              <w:rPr>
                <w:rFonts w:ascii="Times New Roman" w:hAnsi="Times New Roman" w:cs="Times New Roman"/>
              </w:rPr>
              <w:t xml:space="preserve"> пл.</w:t>
            </w:r>
          </w:p>
        </w:tc>
        <w:tc>
          <w:tcPr>
            <w:tcW w:w="933" w:type="pct"/>
            <w:tcBorders>
              <w:top w:val="single" w:sz="4" w:space="0" w:color="auto"/>
              <w:left w:val="nil"/>
              <w:bottom w:val="single" w:sz="4" w:space="0" w:color="auto"/>
              <w:right w:val="single" w:sz="4" w:space="0" w:color="auto"/>
            </w:tcBorders>
            <w:shd w:val="clear" w:color="auto" w:fill="auto"/>
            <w:noWrap/>
            <w:vAlign w:val="bottom"/>
          </w:tcPr>
          <w:p w14:paraId="175A7E2D" w14:textId="77777777" w:rsidR="009539E5" w:rsidRPr="009F601F" w:rsidRDefault="009539E5" w:rsidP="009539E5">
            <w:pPr>
              <w:spacing w:beforeLines="20" w:before="48" w:afterLines="20" w:after="48" w:line="240" w:lineRule="auto"/>
              <w:jc w:val="center"/>
              <w:rPr>
                <w:rFonts w:ascii="Times New Roman" w:hAnsi="Times New Roman" w:cs="Times New Roman"/>
                <w:highlight w:val="green"/>
              </w:rPr>
            </w:pPr>
            <w:r w:rsidRPr="009F601F">
              <w:rPr>
                <w:rFonts w:ascii="Times New Roman" w:hAnsi="Times New Roman" w:cs="Times New Roman"/>
              </w:rPr>
              <w:t>0,4</w:t>
            </w:r>
          </w:p>
        </w:tc>
      </w:tr>
      <w:tr w:rsidR="009F601F" w:rsidRPr="009F601F" w14:paraId="357D7D7D" w14:textId="77777777" w:rsidTr="009539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453" w:type="pct"/>
            <w:tcBorders>
              <w:top w:val="single" w:sz="4" w:space="0" w:color="auto"/>
              <w:left w:val="single" w:sz="4" w:space="0" w:color="auto"/>
              <w:bottom w:val="single" w:sz="4" w:space="0" w:color="auto"/>
              <w:right w:val="single" w:sz="4" w:space="0" w:color="auto"/>
            </w:tcBorders>
            <w:vAlign w:val="center"/>
          </w:tcPr>
          <w:p w14:paraId="7DE40AFD" w14:textId="77777777" w:rsidR="009539E5" w:rsidRPr="009F601F" w:rsidRDefault="009539E5" w:rsidP="009539E5">
            <w:pPr>
              <w:spacing w:beforeLines="20" w:before="48" w:afterLines="20" w:after="48" w:line="240" w:lineRule="auto"/>
              <w:jc w:val="center"/>
              <w:rPr>
                <w:rFonts w:ascii="Times New Roman" w:hAnsi="Times New Roman" w:cs="Times New Roman"/>
                <w:b/>
                <w:i/>
              </w:rPr>
            </w:pPr>
            <w:r w:rsidRPr="009F601F">
              <w:rPr>
                <w:rFonts w:ascii="Times New Roman" w:hAnsi="Times New Roman" w:cs="Times New Roman"/>
                <w:b/>
                <w:i/>
              </w:rPr>
              <w:t>4.</w:t>
            </w:r>
          </w:p>
        </w:tc>
        <w:tc>
          <w:tcPr>
            <w:tcW w:w="4547" w:type="pct"/>
            <w:gridSpan w:val="3"/>
            <w:tcBorders>
              <w:top w:val="single" w:sz="4" w:space="0" w:color="auto"/>
              <w:left w:val="single" w:sz="4" w:space="0" w:color="auto"/>
              <w:bottom w:val="single" w:sz="4" w:space="0" w:color="auto"/>
              <w:right w:val="single" w:sz="4" w:space="0" w:color="auto"/>
            </w:tcBorders>
            <w:shd w:val="clear" w:color="auto" w:fill="auto"/>
          </w:tcPr>
          <w:p w14:paraId="30869135" w14:textId="77777777" w:rsidR="009539E5" w:rsidRPr="009F601F" w:rsidRDefault="009539E5" w:rsidP="009539E5">
            <w:pPr>
              <w:spacing w:beforeLines="20" w:before="48" w:afterLines="20" w:after="48" w:line="240" w:lineRule="auto"/>
              <w:rPr>
                <w:rFonts w:ascii="Times New Roman" w:hAnsi="Times New Roman" w:cs="Times New Roman"/>
                <w:b/>
                <w:i/>
              </w:rPr>
            </w:pPr>
            <w:r w:rsidRPr="009F601F">
              <w:rPr>
                <w:rFonts w:ascii="Times New Roman" w:hAnsi="Times New Roman" w:cs="Times New Roman"/>
                <w:b/>
                <w:i/>
              </w:rPr>
              <w:t>Дошкольные и учебные заведения</w:t>
            </w:r>
          </w:p>
        </w:tc>
      </w:tr>
      <w:tr w:rsidR="009F601F" w:rsidRPr="009F601F" w14:paraId="1BC89491" w14:textId="77777777" w:rsidTr="009539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453" w:type="pct"/>
            <w:tcBorders>
              <w:top w:val="single" w:sz="4" w:space="0" w:color="auto"/>
              <w:left w:val="single" w:sz="4" w:space="0" w:color="auto"/>
              <w:bottom w:val="single" w:sz="4" w:space="0" w:color="auto"/>
              <w:right w:val="single" w:sz="4" w:space="0" w:color="auto"/>
            </w:tcBorders>
            <w:vAlign w:val="center"/>
          </w:tcPr>
          <w:p w14:paraId="2A43F915" w14:textId="77777777" w:rsidR="009539E5" w:rsidRPr="009F601F" w:rsidRDefault="009539E5" w:rsidP="009539E5">
            <w:pPr>
              <w:spacing w:beforeLines="20" w:before="48" w:afterLines="20" w:after="48" w:line="240" w:lineRule="auto"/>
              <w:jc w:val="center"/>
              <w:rPr>
                <w:rFonts w:ascii="Times New Roman" w:hAnsi="Times New Roman" w:cs="Times New Roman"/>
              </w:rPr>
            </w:pPr>
            <w:r w:rsidRPr="009F601F">
              <w:rPr>
                <w:rFonts w:ascii="Times New Roman" w:hAnsi="Times New Roman" w:cs="Times New Roman"/>
              </w:rPr>
              <w:t>4.1</w:t>
            </w:r>
          </w:p>
        </w:tc>
        <w:tc>
          <w:tcPr>
            <w:tcW w:w="2673" w:type="pct"/>
            <w:tcBorders>
              <w:top w:val="single" w:sz="4" w:space="0" w:color="auto"/>
              <w:left w:val="single" w:sz="4" w:space="0" w:color="auto"/>
              <w:bottom w:val="single" w:sz="4" w:space="0" w:color="auto"/>
              <w:right w:val="single" w:sz="4" w:space="0" w:color="auto"/>
            </w:tcBorders>
            <w:shd w:val="clear" w:color="auto" w:fill="auto"/>
          </w:tcPr>
          <w:p w14:paraId="0CB757D9" w14:textId="77777777" w:rsidR="009539E5" w:rsidRPr="009F601F" w:rsidRDefault="009539E5" w:rsidP="009539E5">
            <w:pPr>
              <w:spacing w:beforeLines="20" w:before="48" w:afterLines="20" w:after="48" w:line="240" w:lineRule="auto"/>
              <w:jc w:val="both"/>
              <w:rPr>
                <w:rFonts w:ascii="Times New Roman" w:hAnsi="Times New Roman" w:cs="Times New Roman"/>
              </w:rPr>
            </w:pPr>
            <w:r w:rsidRPr="009F601F">
              <w:rPr>
                <w:rFonts w:ascii="Times New Roman" w:hAnsi="Times New Roman" w:cs="Times New Roman"/>
              </w:rPr>
              <w:t xml:space="preserve">Детский сад, ясли </w:t>
            </w:r>
          </w:p>
        </w:tc>
        <w:tc>
          <w:tcPr>
            <w:tcW w:w="941" w:type="pct"/>
            <w:tcBorders>
              <w:top w:val="single" w:sz="4" w:space="0" w:color="auto"/>
              <w:left w:val="nil"/>
              <w:bottom w:val="single" w:sz="4" w:space="0" w:color="auto"/>
              <w:right w:val="single" w:sz="4" w:space="0" w:color="auto"/>
            </w:tcBorders>
            <w:shd w:val="clear" w:color="auto" w:fill="auto"/>
            <w:vAlign w:val="center"/>
          </w:tcPr>
          <w:p w14:paraId="70B1E2AA" w14:textId="77777777" w:rsidR="009539E5" w:rsidRPr="009F601F" w:rsidRDefault="009539E5" w:rsidP="009539E5">
            <w:pPr>
              <w:spacing w:beforeLines="20" w:before="48" w:afterLines="20" w:after="48" w:line="240" w:lineRule="auto"/>
              <w:jc w:val="center"/>
              <w:rPr>
                <w:rFonts w:ascii="Times New Roman" w:hAnsi="Times New Roman" w:cs="Times New Roman"/>
                <w:highlight w:val="green"/>
              </w:rPr>
            </w:pPr>
            <w:r w:rsidRPr="009F601F">
              <w:rPr>
                <w:rFonts w:ascii="Times New Roman" w:hAnsi="Times New Roman" w:cs="Times New Roman"/>
              </w:rPr>
              <w:t>на 1 место</w:t>
            </w:r>
          </w:p>
        </w:tc>
        <w:tc>
          <w:tcPr>
            <w:tcW w:w="933" w:type="pct"/>
            <w:tcBorders>
              <w:top w:val="single" w:sz="4" w:space="0" w:color="auto"/>
              <w:left w:val="nil"/>
              <w:bottom w:val="single" w:sz="4" w:space="0" w:color="auto"/>
              <w:right w:val="single" w:sz="4" w:space="0" w:color="auto"/>
            </w:tcBorders>
            <w:shd w:val="clear" w:color="auto" w:fill="auto"/>
            <w:noWrap/>
            <w:vAlign w:val="bottom"/>
          </w:tcPr>
          <w:p w14:paraId="735194DB" w14:textId="77777777" w:rsidR="009539E5" w:rsidRPr="009F601F" w:rsidRDefault="009539E5" w:rsidP="009539E5">
            <w:pPr>
              <w:spacing w:beforeLines="20" w:before="48" w:afterLines="20" w:after="48" w:line="240" w:lineRule="auto"/>
              <w:jc w:val="center"/>
              <w:rPr>
                <w:rFonts w:ascii="Times New Roman" w:hAnsi="Times New Roman" w:cs="Times New Roman"/>
              </w:rPr>
            </w:pPr>
            <w:r w:rsidRPr="009F601F">
              <w:rPr>
                <w:rFonts w:ascii="Times New Roman" w:hAnsi="Times New Roman" w:cs="Times New Roman"/>
              </w:rPr>
              <w:t>2,4</w:t>
            </w:r>
          </w:p>
        </w:tc>
      </w:tr>
      <w:tr w:rsidR="009F601F" w:rsidRPr="009F601F" w14:paraId="0E5D4B2F" w14:textId="77777777" w:rsidTr="009539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453" w:type="pct"/>
            <w:tcBorders>
              <w:top w:val="single" w:sz="4" w:space="0" w:color="auto"/>
              <w:left w:val="single" w:sz="4" w:space="0" w:color="auto"/>
              <w:bottom w:val="single" w:sz="4" w:space="0" w:color="auto"/>
              <w:right w:val="single" w:sz="4" w:space="0" w:color="auto"/>
            </w:tcBorders>
            <w:vAlign w:val="center"/>
          </w:tcPr>
          <w:p w14:paraId="78F82DA7" w14:textId="77777777" w:rsidR="009539E5" w:rsidRPr="009F601F" w:rsidRDefault="009539E5" w:rsidP="009539E5">
            <w:pPr>
              <w:spacing w:beforeLines="20" w:before="48" w:afterLines="20" w:after="48" w:line="240" w:lineRule="auto"/>
              <w:jc w:val="center"/>
              <w:rPr>
                <w:rFonts w:ascii="Times New Roman" w:hAnsi="Times New Roman" w:cs="Times New Roman"/>
              </w:rPr>
            </w:pPr>
            <w:r w:rsidRPr="009F601F">
              <w:rPr>
                <w:rFonts w:ascii="Times New Roman" w:hAnsi="Times New Roman" w:cs="Times New Roman"/>
              </w:rPr>
              <w:t>4.2</w:t>
            </w:r>
          </w:p>
        </w:tc>
        <w:tc>
          <w:tcPr>
            <w:tcW w:w="2673" w:type="pct"/>
            <w:tcBorders>
              <w:top w:val="single" w:sz="4" w:space="0" w:color="auto"/>
              <w:left w:val="single" w:sz="4" w:space="0" w:color="auto"/>
              <w:bottom w:val="single" w:sz="4" w:space="0" w:color="auto"/>
              <w:right w:val="single" w:sz="4" w:space="0" w:color="auto"/>
            </w:tcBorders>
            <w:shd w:val="clear" w:color="auto" w:fill="auto"/>
          </w:tcPr>
          <w:p w14:paraId="63FC5B99" w14:textId="77777777" w:rsidR="009539E5" w:rsidRPr="009F601F" w:rsidRDefault="009539E5" w:rsidP="009539E5">
            <w:pPr>
              <w:spacing w:beforeLines="20" w:before="48" w:afterLines="20" w:after="48" w:line="240" w:lineRule="auto"/>
              <w:jc w:val="both"/>
              <w:rPr>
                <w:rFonts w:ascii="Times New Roman" w:hAnsi="Times New Roman" w:cs="Times New Roman"/>
              </w:rPr>
            </w:pPr>
            <w:r w:rsidRPr="009F601F">
              <w:rPr>
                <w:rFonts w:ascii="Times New Roman" w:hAnsi="Times New Roman" w:cs="Times New Roman"/>
              </w:rPr>
              <w:t xml:space="preserve">Школа, лицей, профессиональное училище </w:t>
            </w:r>
          </w:p>
        </w:tc>
        <w:tc>
          <w:tcPr>
            <w:tcW w:w="941" w:type="pct"/>
            <w:tcBorders>
              <w:top w:val="single" w:sz="4" w:space="0" w:color="auto"/>
              <w:left w:val="nil"/>
              <w:bottom w:val="single" w:sz="4" w:space="0" w:color="auto"/>
              <w:right w:val="single" w:sz="4" w:space="0" w:color="auto"/>
            </w:tcBorders>
            <w:shd w:val="clear" w:color="auto" w:fill="auto"/>
            <w:vAlign w:val="center"/>
          </w:tcPr>
          <w:p w14:paraId="6352E734" w14:textId="77777777" w:rsidR="009539E5" w:rsidRPr="009F601F" w:rsidRDefault="009539E5" w:rsidP="009539E5">
            <w:pPr>
              <w:spacing w:beforeLines="20" w:before="48" w:afterLines="20" w:after="48" w:line="240" w:lineRule="auto"/>
              <w:jc w:val="center"/>
              <w:rPr>
                <w:rFonts w:ascii="Times New Roman" w:hAnsi="Times New Roman" w:cs="Times New Roman"/>
                <w:highlight w:val="green"/>
              </w:rPr>
            </w:pPr>
            <w:r w:rsidRPr="009F601F">
              <w:rPr>
                <w:rFonts w:ascii="Times New Roman" w:hAnsi="Times New Roman" w:cs="Times New Roman"/>
              </w:rPr>
              <w:t>на 1 учащегося</w:t>
            </w:r>
          </w:p>
        </w:tc>
        <w:tc>
          <w:tcPr>
            <w:tcW w:w="933" w:type="pct"/>
            <w:tcBorders>
              <w:top w:val="single" w:sz="4" w:space="0" w:color="auto"/>
              <w:left w:val="nil"/>
              <w:bottom w:val="single" w:sz="4" w:space="0" w:color="auto"/>
              <w:right w:val="single" w:sz="4" w:space="0" w:color="auto"/>
            </w:tcBorders>
            <w:shd w:val="clear" w:color="auto" w:fill="auto"/>
            <w:noWrap/>
            <w:vAlign w:val="center"/>
          </w:tcPr>
          <w:p w14:paraId="7E7CA1EF" w14:textId="77777777" w:rsidR="009539E5" w:rsidRPr="009F601F" w:rsidRDefault="009539E5" w:rsidP="009539E5">
            <w:pPr>
              <w:spacing w:beforeLines="20" w:before="48" w:afterLines="20" w:after="48" w:line="240" w:lineRule="auto"/>
              <w:jc w:val="center"/>
              <w:rPr>
                <w:rFonts w:ascii="Times New Roman" w:hAnsi="Times New Roman" w:cs="Times New Roman"/>
              </w:rPr>
            </w:pPr>
            <w:r w:rsidRPr="009F601F">
              <w:rPr>
                <w:rFonts w:ascii="Times New Roman" w:hAnsi="Times New Roman" w:cs="Times New Roman"/>
              </w:rPr>
              <w:t>0,51</w:t>
            </w:r>
          </w:p>
        </w:tc>
      </w:tr>
      <w:tr w:rsidR="009F601F" w:rsidRPr="009F601F" w14:paraId="46421E48" w14:textId="77777777" w:rsidTr="009539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453" w:type="pct"/>
            <w:tcBorders>
              <w:top w:val="single" w:sz="4" w:space="0" w:color="auto"/>
              <w:left w:val="single" w:sz="4" w:space="0" w:color="auto"/>
              <w:bottom w:val="single" w:sz="4" w:space="0" w:color="auto"/>
              <w:right w:val="single" w:sz="4" w:space="0" w:color="auto"/>
            </w:tcBorders>
            <w:vAlign w:val="center"/>
          </w:tcPr>
          <w:p w14:paraId="2C19F935" w14:textId="77777777" w:rsidR="009539E5" w:rsidRPr="009F601F" w:rsidRDefault="009539E5" w:rsidP="009539E5">
            <w:pPr>
              <w:spacing w:beforeLines="20" w:before="48" w:afterLines="20" w:after="48" w:line="240" w:lineRule="auto"/>
              <w:jc w:val="center"/>
              <w:rPr>
                <w:rFonts w:ascii="Times New Roman" w:hAnsi="Times New Roman" w:cs="Times New Roman"/>
              </w:rPr>
            </w:pPr>
            <w:r w:rsidRPr="009F601F">
              <w:rPr>
                <w:rFonts w:ascii="Times New Roman" w:hAnsi="Times New Roman" w:cs="Times New Roman"/>
              </w:rPr>
              <w:t>4.3</w:t>
            </w:r>
          </w:p>
        </w:tc>
        <w:tc>
          <w:tcPr>
            <w:tcW w:w="2673" w:type="pct"/>
            <w:tcBorders>
              <w:top w:val="single" w:sz="4" w:space="0" w:color="auto"/>
              <w:left w:val="single" w:sz="4" w:space="0" w:color="auto"/>
              <w:bottom w:val="single" w:sz="4" w:space="0" w:color="auto"/>
              <w:right w:val="single" w:sz="4" w:space="0" w:color="auto"/>
            </w:tcBorders>
            <w:shd w:val="clear" w:color="auto" w:fill="auto"/>
          </w:tcPr>
          <w:p w14:paraId="7B7A2364" w14:textId="77777777" w:rsidR="009539E5" w:rsidRPr="009F601F" w:rsidRDefault="009539E5" w:rsidP="009539E5">
            <w:pPr>
              <w:spacing w:beforeLines="20" w:before="48" w:afterLines="20" w:after="48" w:line="240" w:lineRule="auto"/>
              <w:jc w:val="both"/>
              <w:rPr>
                <w:rFonts w:ascii="Times New Roman" w:hAnsi="Times New Roman" w:cs="Times New Roman"/>
              </w:rPr>
            </w:pPr>
            <w:r w:rsidRPr="009F601F">
              <w:rPr>
                <w:rFonts w:ascii="Times New Roman" w:hAnsi="Times New Roman" w:cs="Times New Roman"/>
              </w:rPr>
              <w:t xml:space="preserve">Техникумы, высшие учебные заведения </w:t>
            </w:r>
          </w:p>
        </w:tc>
        <w:tc>
          <w:tcPr>
            <w:tcW w:w="941" w:type="pct"/>
            <w:tcBorders>
              <w:top w:val="single" w:sz="4" w:space="0" w:color="auto"/>
              <w:left w:val="nil"/>
              <w:bottom w:val="single" w:sz="4" w:space="0" w:color="auto"/>
              <w:right w:val="single" w:sz="4" w:space="0" w:color="auto"/>
            </w:tcBorders>
            <w:shd w:val="clear" w:color="auto" w:fill="auto"/>
            <w:vAlign w:val="center"/>
          </w:tcPr>
          <w:p w14:paraId="17ACBBED" w14:textId="77777777" w:rsidR="009539E5" w:rsidRPr="009F601F" w:rsidRDefault="009539E5" w:rsidP="009539E5">
            <w:pPr>
              <w:spacing w:beforeLines="20" w:before="48" w:afterLines="20" w:after="48" w:line="240" w:lineRule="auto"/>
              <w:jc w:val="center"/>
              <w:rPr>
                <w:rFonts w:ascii="Times New Roman" w:hAnsi="Times New Roman" w:cs="Times New Roman"/>
                <w:highlight w:val="green"/>
              </w:rPr>
            </w:pPr>
            <w:r w:rsidRPr="009F601F">
              <w:rPr>
                <w:rFonts w:ascii="Times New Roman" w:hAnsi="Times New Roman" w:cs="Times New Roman"/>
              </w:rPr>
              <w:t>на 1 учащегося</w:t>
            </w:r>
          </w:p>
        </w:tc>
        <w:tc>
          <w:tcPr>
            <w:tcW w:w="933" w:type="pct"/>
            <w:tcBorders>
              <w:top w:val="single" w:sz="4" w:space="0" w:color="auto"/>
              <w:left w:val="nil"/>
              <w:bottom w:val="single" w:sz="4" w:space="0" w:color="auto"/>
              <w:right w:val="single" w:sz="4" w:space="0" w:color="auto"/>
            </w:tcBorders>
            <w:shd w:val="clear" w:color="auto" w:fill="auto"/>
            <w:noWrap/>
            <w:vAlign w:val="bottom"/>
          </w:tcPr>
          <w:p w14:paraId="58B22BAB" w14:textId="77777777" w:rsidR="009539E5" w:rsidRPr="009F601F" w:rsidRDefault="009539E5" w:rsidP="009539E5">
            <w:pPr>
              <w:spacing w:beforeLines="20" w:before="48" w:afterLines="20" w:after="48" w:line="240" w:lineRule="auto"/>
              <w:jc w:val="center"/>
              <w:rPr>
                <w:rFonts w:ascii="Times New Roman" w:hAnsi="Times New Roman" w:cs="Times New Roman"/>
              </w:rPr>
            </w:pPr>
            <w:r w:rsidRPr="009F601F">
              <w:rPr>
                <w:rFonts w:ascii="Times New Roman" w:hAnsi="Times New Roman" w:cs="Times New Roman"/>
              </w:rPr>
              <w:t>0,51</w:t>
            </w:r>
          </w:p>
        </w:tc>
      </w:tr>
      <w:tr w:rsidR="009F601F" w:rsidRPr="009F601F" w14:paraId="7472471A" w14:textId="77777777" w:rsidTr="009539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453" w:type="pct"/>
            <w:tcBorders>
              <w:top w:val="single" w:sz="4" w:space="0" w:color="auto"/>
              <w:left w:val="single" w:sz="4" w:space="0" w:color="auto"/>
              <w:bottom w:val="single" w:sz="4" w:space="0" w:color="auto"/>
              <w:right w:val="single" w:sz="4" w:space="0" w:color="auto"/>
            </w:tcBorders>
            <w:vAlign w:val="center"/>
          </w:tcPr>
          <w:p w14:paraId="71907DDB" w14:textId="77777777" w:rsidR="009539E5" w:rsidRPr="009F601F" w:rsidRDefault="009539E5" w:rsidP="009539E5">
            <w:pPr>
              <w:spacing w:beforeLines="20" w:before="48" w:afterLines="20" w:after="48" w:line="240" w:lineRule="auto"/>
              <w:jc w:val="center"/>
              <w:rPr>
                <w:rFonts w:ascii="Times New Roman" w:hAnsi="Times New Roman" w:cs="Times New Roman"/>
              </w:rPr>
            </w:pPr>
            <w:r w:rsidRPr="009F601F">
              <w:rPr>
                <w:rFonts w:ascii="Times New Roman" w:hAnsi="Times New Roman" w:cs="Times New Roman"/>
              </w:rPr>
              <w:t>4.4</w:t>
            </w:r>
          </w:p>
        </w:tc>
        <w:tc>
          <w:tcPr>
            <w:tcW w:w="2673" w:type="pct"/>
            <w:tcBorders>
              <w:top w:val="single" w:sz="4" w:space="0" w:color="auto"/>
              <w:left w:val="single" w:sz="4" w:space="0" w:color="auto"/>
              <w:bottom w:val="single" w:sz="4" w:space="0" w:color="auto"/>
              <w:right w:val="single" w:sz="4" w:space="0" w:color="auto"/>
            </w:tcBorders>
            <w:shd w:val="clear" w:color="auto" w:fill="auto"/>
          </w:tcPr>
          <w:p w14:paraId="4F392242" w14:textId="77777777" w:rsidR="009539E5" w:rsidRPr="009F601F" w:rsidRDefault="009539E5" w:rsidP="009539E5">
            <w:pPr>
              <w:spacing w:beforeLines="20" w:before="48" w:afterLines="20" w:after="48" w:line="240" w:lineRule="auto"/>
              <w:jc w:val="both"/>
              <w:rPr>
                <w:rFonts w:ascii="Times New Roman" w:hAnsi="Times New Roman" w:cs="Times New Roman"/>
              </w:rPr>
            </w:pPr>
            <w:r w:rsidRPr="009F601F">
              <w:rPr>
                <w:rFonts w:ascii="Times New Roman" w:hAnsi="Times New Roman" w:cs="Times New Roman"/>
              </w:rPr>
              <w:t xml:space="preserve">Специализированная школа-интернат </w:t>
            </w:r>
          </w:p>
        </w:tc>
        <w:tc>
          <w:tcPr>
            <w:tcW w:w="941" w:type="pct"/>
            <w:tcBorders>
              <w:top w:val="single" w:sz="4" w:space="0" w:color="auto"/>
              <w:left w:val="nil"/>
              <w:bottom w:val="single" w:sz="4" w:space="0" w:color="auto"/>
              <w:right w:val="single" w:sz="4" w:space="0" w:color="auto"/>
            </w:tcBorders>
            <w:shd w:val="clear" w:color="auto" w:fill="auto"/>
            <w:vAlign w:val="center"/>
          </w:tcPr>
          <w:p w14:paraId="5DE426CD" w14:textId="77777777" w:rsidR="009539E5" w:rsidRPr="009F601F" w:rsidRDefault="009539E5" w:rsidP="009539E5">
            <w:pPr>
              <w:spacing w:beforeLines="20" w:before="48" w:afterLines="20" w:after="48" w:line="240" w:lineRule="auto"/>
              <w:jc w:val="center"/>
              <w:rPr>
                <w:rFonts w:ascii="Times New Roman" w:hAnsi="Times New Roman" w:cs="Times New Roman"/>
                <w:highlight w:val="green"/>
              </w:rPr>
            </w:pPr>
            <w:r w:rsidRPr="009F601F">
              <w:rPr>
                <w:rFonts w:ascii="Times New Roman" w:hAnsi="Times New Roman" w:cs="Times New Roman"/>
              </w:rPr>
              <w:t>на 1 учащегося</w:t>
            </w:r>
          </w:p>
        </w:tc>
        <w:tc>
          <w:tcPr>
            <w:tcW w:w="933" w:type="pct"/>
            <w:tcBorders>
              <w:top w:val="single" w:sz="4" w:space="0" w:color="auto"/>
              <w:left w:val="nil"/>
              <w:bottom w:val="single" w:sz="4" w:space="0" w:color="auto"/>
              <w:right w:val="single" w:sz="4" w:space="0" w:color="auto"/>
            </w:tcBorders>
            <w:shd w:val="clear" w:color="auto" w:fill="auto"/>
            <w:noWrap/>
            <w:vAlign w:val="bottom"/>
          </w:tcPr>
          <w:p w14:paraId="14B164BC" w14:textId="77777777" w:rsidR="009539E5" w:rsidRPr="009F601F" w:rsidRDefault="009539E5" w:rsidP="009539E5">
            <w:pPr>
              <w:spacing w:beforeLines="20" w:before="48" w:afterLines="20" w:after="48" w:line="240" w:lineRule="auto"/>
              <w:jc w:val="center"/>
              <w:rPr>
                <w:rFonts w:ascii="Times New Roman" w:hAnsi="Times New Roman" w:cs="Times New Roman"/>
              </w:rPr>
            </w:pPr>
            <w:r w:rsidRPr="009F601F">
              <w:rPr>
                <w:rFonts w:ascii="Times New Roman" w:hAnsi="Times New Roman" w:cs="Times New Roman"/>
              </w:rPr>
              <w:t>0,51</w:t>
            </w:r>
          </w:p>
        </w:tc>
      </w:tr>
      <w:tr w:rsidR="009F601F" w:rsidRPr="009F601F" w14:paraId="1BF5C2C9" w14:textId="77777777" w:rsidTr="009539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453" w:type="pct"/>
            <w:tcBorders>
              <w:top w:val="single" w:sz="4" w:space="0" w:color="auto"/>
              <w:left w:val="single" w:sz="4" w:space="0" w:color="auto"/>
              <w:bottom w:val="single" w:sz="4" w:space="0" w:color="auto"/>
              <w:right w:val="single" w:sz="4" w:space="0" w:color="auto"/>
            </w:tcBorders>
            <w:vAlign w:val="center"/>
          </w:tcPr>
          <w:p w14:paraId="5F1EA33C" w14:textId="77777777" w:rsidR="009539E5" w:rsidRPr="009F601F" w:rsidRDefault="009539E5" w:rsidP="009539E5">
            <w:pPr>
              <w:spacing w:beforeLines="20" w:before="48" w:afterLines="20" w:after="48" w:line="240" w:lineRule="auto"/>
              <w:jc w:val="center"/>
              <w:rPr>
                <w:rFonts w:ascii="Times New Roman" w:hAnsi="Times New Roman" w:cs="Times New Roman"/>
                <w:b/>
                <w:i/>
              </w:rPr>
            </w:pPr>
            <w:r w:rsidRPr="009F601F">
              <w:rPr>
                <w:rFonts w:ascii="Times New Roman" w:hAnsi="Times New Roman" w:cs="Times New Roman"/>
                <w:b/>
                <w:i/>
              </w:rPr>
              <w:t>5.</w:t>
            </w:r>
          </w:p>
        </w:tc>
        <w:tc>
          <w:tcPr>
            <w:tcW w:w="4547" w:type="pct"/>
            <w:gridSpan w:val="3"/>
            <w:tcBorders>
              <w:top w:val="single" w:sz="4" w:space="0" w:color="auto"/>
              <w:left w:val="single" w:sz="4" w:space="0" w:color="auto"/>
              <w:bottom w:val="single" w:sz="4" w:space="0" w:color="auto"/>
              <w:right w:val="single" w:sz="4" w:space="0" w:color="auto"/>
            </w:tcBorders>
            <w:shd w:val="clear" w:color="auto" w:fill="auto"/>
          </w:tcPr>
          <w:p w14:paraId="35691920" w14:textId="77777777" w:rsidR="009539E5" w:rsidRPr="009F601F" w:rsidRDefault="009539E5" w:rsidP="009539E5">
            <w:pPr>
              <w:spacing w:beforeLines="20" w:before="48" w:afterLines="20" w:after="48" w:line="240" w:lineRule="auto"/>
              <w:rPr>
                <w:rFonts w:ascii="Times New Roman" w:hAnsi="Times New Roman" w:cs="Times New Roman"/>
                <w:b/>
                <w:i/>
                <w:highlight w:val="green"/>
              </w:rPr>
            </w:pPr>
            <w:r w:rsidRPr="009F601F">
              <w:rPr>
                <w:rFonts w:ascii="Times New Roman" w:hAnsi="Times New Roman" w:cs="Times New Roman"/>
                <w:b/>
                <w:i/>
              </w:rPr>
              <w:t>Предприятия службы быта</w:t>
            </w:r>
          </w:p>
        </w:tc>
      </w:tr>
      <w:tr w:rsidR="009F601F" w:rsidRPr="009F601F" w14:paraId="0D04DBA9" w14:textId="77777777" w:rsidTr="009539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453" w:type="pct"/>
            <w:tcBorders>
              <w:top w:val="single" w:sz="4" w:space="0" w:color="auto"/>
              <w:left w:val="single" w:sz="4" w:space="0" w:color="auto"/>
              <w:bottom w:val="single" w:sz="4" w:space="0" w:color="auto"/>
              <w:right w:val="single" w:sz="4" w:space="0" w:color="auto"/>
            </w:tcBorders>
            <w:vAlign w:val="center"/>
          </w:tcPr>
          <w:p w14:paraId="3E3E4A8C" w14:textId="77777777" w:rsidR="009539E5" w:rsidRPr="009F601F" w:rsidRDefault="009539E5" w:rsidP="009539E5">
            <w:pPr>
              <w:spacing w:beforeLines="20" w:before="48" w:afterLines="20" w:after="48" w:line="240" w:lineRule="auto"/>
              <w:jc w:val="center"/>
              <w:rPr>
                <w:rFonts w:ascii="Times New Roman" w:hAnsi="Times New Roman" w:cs="Times New Roman"/>
              </w:rPr>
            </w:pPr>
            <w:r w:rsidRPr="009F601F">
              <w:rPr>
                <w:rFonts w:ascii="Times New Roman" w:hAnsi="Times New Roman" w:cs="Times New Roman"/>
              </w:rPr>
              <w:t>5.1</w:t>
            </w:r>
          </w:p>
        </w:tc>
        <w:tc>
          <w:tcPr>
            <w:tcW w:w="2673" w:type="pct"/>
            <w:tcBorders>
              <w:top w:val="single" w:sz="4" w:space="0" w:color="auto"/>
              <w:left w:val="single" w:sz="4" w:space="0" w:color="auto"/>
              <w:bottom w:val="single" w:sz="4" w:space="0" w:color="auto"/>
              <w:right w:val="single" w:sz="4" w:space="0" w:color="auto"/>
            </w:tcBorders>
            <w:shd w:val="clear" w:color="auto" w:fill="auto"/>
            <w:vAlign w:val="center"/>
          </w:tcPr>
          <w:p w14:paraId="76BEB92B" w14:textId="77777777" w:rsidR="009539E5" w:rsidRPr="009F601F" w:rsidRDefault="009539E5" w:rsidP="009539E5">
            <w:pPr>
              <w:spacing w:beforeLines="20" w:before="48" w:afterLines="20" w:after="48" w:line="240" w:lineRule="auto"/>
              <w:rPr>
                <w:rFonts w:ascii="Times New Roman" w:hAnsi="Times New Roman" w:cs="Times New Roman"/>
              </w:rPr>
            </w:pPr>
            <w:r w:rsidRPr="009F601F">
              <w:rPr>
                <w:rFonts w:ascii="Times New Roman" w:hAnsi="Times New Roman" w:cs="Times New Roman"/>
              </w:rPr>
              <w:t>Гостиница</w:t>
            </w:r>
          </w:p>
        </w:tc>
        <w:tc>
          <w:tcPr>
            <w:tcW w:w="941" w:type="pct"/>
            <w:tcBorders>
              <w:top w:val="single" w:sz="4" w:space="0" w:color="auto"/>
              <w:left w:val="nil"/>
              <w:bottom w:val="single" w:sz="4" w:space="0" w:color="auto"/>
              <w:right w:val="single" w:sz="4" w:space="0" w:color="auto"/>
            </w:tcBorders>
            <w:shd w:val="clear" w:color="auto" w:fill="auto"/>
            <w:vAlign w:val="center"/>
          </w:tcPr>
          <w:p w14:paraId="0DD29E6F" w14:textId="77777777" w:rsidR="009539E5" w:rsidRPr="009F601F" w:rsidRDefault="009539E5" w:rsidP="009539E5">
            <w:pPr>
              <w:spacing w:beforeLines="20" w:before="48" w:afterLines="20" w:after="48" w:line="240" w:lineRule="auto"/>
              <w:jc w:val="center"/>
              <w:rPr>
                <w:rFonts w:ascii="Times New Roman" w:hAnsi="Times New Roman" w:cs="Times New Roman"/>
                <w:highlight w:val="green"/>
              </w:rPr>
            </w:pPr>
            <w:r w:rsidRPr="009F601F">
              <w:rPr>
                <w:rFonts w:ascii="Times New Roman" w:hAnsi="Times New Roman" w:cs="Times New Roman"/>
              </w:rPr>
              <w:t>на 1 место/на 1 м</w:t>
            </w:r>
            <w:r w:rsidRPr="009F601F">
              <w:rPr>
                <w:rFonts w:ascii="Times New Roman" w:hAnsi="Times New Roman" w:cs="Times New Roman"/>
                <w:vertAlign w:val="superscript"/>
              </w:rPr>
              <w:t>2</w:t>
            </w:r>
            <w:r w:rsidRPr="009F601F">
              <w:rPr>
                <w:rFonts w:ascii="Times New Roman" w:hAnsi="Times New Roman" w:cs="Times New Roman"/>
              </w:rPr>
              <w:t xml:space="preserve"> пл.</w:t>
            </w:r>
          </w:p>
        </w:tc>
        <w:tc>
          <w:tcPr>
            <w:tcW w:w="933" w:type="pct"/>
            <w:tcBorders>
              <w:top w:val="single" w:sz="4" w:space="0" w:color="auto"/>
              <w:left w:val="nil"/>
              <w:bottom w:val="single" w:sz="4" w:space="0" w:color="auto"/>
              <w:right w:val="single" w:sz="4" w:space="0" w:color="auto"/>
            </w:tcBorders>
            <w:shd w:val="clear" w:color="auto" w:fill="auto"/>
            <w:noWrap/>
            <w:vAlign w:val="center"/>
          </w:tcPr>
          <w:p w14:paraId="6414CCE2" w14:textId="77777777" w:rsidR="009539E5" w:rsidRPr="009F601F" w:rsidRDefault="009539E5" w:rsidP="009539E5">
            <w:pPr>
              <w:spacing w:beforeLines="20" w:before="48" w:afterLines="20" w:after="48" w:line="240" w:lineRule="auto"/>
              <w:jc w:val="center"/>
              <w:rPr>
                <w:rFonts w:ascii="Times New Roman" w:hAnsi="Times New Roman" w:cs="Times New Roman"/>
              </w:rPr>
            </w:pPr>
            <w:r w:rsidRPr="009F601F">
              <w:rPr>
                <w:rFonts w:ascii="Times New Roman" w:hAnsi="Times New Roman" w:cs="Times New Roman"/>
              </w:rPr>
              <w:t>1,05/0,18</w:t>
            </w:r>
          </w:p>
        </w:tc>
      </w:tr>
      <w:tr w:rsidR="009F601F" w:rsidRPr="009F601F" w14:paraId="566C127B" w14:textId="77777777" w:rsidTr="009539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453" w:type="pct"/>
            <w:tcBorders>
              <w:top w:val="single" w:sz="4" w:space="0" w:color="auto"/>
              <w:left w:val="single" w:sz="4" w:space="0" w:color="auto"/>
              <w:bottom w:val="single" w:sz="4" w:space="0" w:color="auto"/>
              <w:right w:val="single" w:sz="4" w:space="0" w:color="auto"/>
            </w:tcBorders>
            <w:vAlign w:val="center"/>
          </w:tcPr>
          <w:p w14:paraId="0E6BA8E8" w14:textId="77777777" w:rsidR="009539E5" w:rsidRPr="009F601F" w:rsidRDefault="009539E5" w:rsidP="009539E5">
            <w:pPr>
              <w:spacing w:beforeLines="20" w:before="48" w:afterLines="20" w:after="48" w:line="240" w:lineRule="auto"/>
              <w:jc w:val="center"/>
              <w:rPr>
                <w:rFonts w:ascii="Times New Roman" w:hAnsi="Times New Roman" w:cs="Times New Roman"/>
              </w:rPr>
            </w:pPr>
            <w:r w:rsidRPr="009F601F">
              <w:rPr>
                <w:rFonts w:ascii="Times New Roman" w:hAnsi="Times New Roman" w:cs="Times New Roman"/>
              </w:rPr>
              <w:t>5.2</w:t>
            </w:r>
          </w:p>
        </w:tc>
        <w:tc>
          <w:tcPr>
            <w:tcW w:w="2673" w:type="pct"/>
            <w:tcBorders>
              <w:top w:val="single" w:sz="4" w:space="0" w:color="auto"/>
              <w:left w:val="single" w:sz="4" w:space="0" w:color="auto"/>
              <w:bottom w:val="single" w:sz="4" w:space="0" w:color="auto"/>
              <w:right w:val="single" w:sz="4" w:space="0" w:color="auto"/>
            </w:tcBorders>
            <w:shd w:val="clear" w:color="auto" w:fill="auto"/>
            <w:vAlign w:val="center"/>
          </w:tcPr>
          <w:p w14:paraId="533B7CD5" w14:textId="77777777" w:rsidR="009539E5" w:rsidRPr="009F601F" w:rsidRDefault="009539E5" w:rsidP="009539E5">
            <w:pPr>
              <w:spacing w:beforeLines="20" w:before="48" w:afterLines="20" w:after="48" w:line="240" w:lineRule="auto"/>
              <w:rPr>
                <w:rFonts w:ascii="Times New Roman" w:hAnsi="Times New Roman" w:cs="Times New Roman"/>
              </w:rPr>
            </w:pPr>
            <w:r w:rsidRPr="009F601F">
              <w:rPr>
                <w:rFonts w:ascii="Times New Roman" w:hAnsi="Times New Roman" w:cs="Times New Roman"/>
              </w:rPr>
              <w:t>Предприятия общественного питания</w:t>
            </w:r>
          </w:p>
        </w:tc>
        <w:tc>
          <w:tcPr>
            <w:tcW w:w="941" w:type="pct"/>
            <w:tcBorders>
              <w:top w:val="single" w:sz="4" w:space="0" w:color="auto"/>
              <w:left w:val="nil"/>
              <w:bottom w:val="single" w:sz="4" w:space="0" w:color="auto"/>
              <w:right w:val="single" w:sz="4" w:space="0" w:color="auto"/>
            </w:tcBorders>
            <w:shd w:val="clear" w:color="auto" w:fill="auto"/>
            <w:vAlign w:val="center"/>
          </w:tcPr>
          <w:p w14:paraId="2C30EC32" w14:textId="77777777" w:rsidR="009539E5" w:rsidRPr="009F601F" w:rsidRDefault="009539E5" w:rsidP="009539E5">
            <w:pPr>
              <w:spacing w:beforeLines="20" w:before="48" w:afterLines="20" w:after="48" w:line="240" w:lineRule="auto"/>
              <w:jc w:val="center"/>
              <w:rPr>
                <w:rFonts w:ascii="Times New Roman" w:hAnsi="Times New Roman" w:cs="Times New Roman"/>
                <w:highlight w:val="green"/>
              </w:rPr>
            </w:pPr>
            <w:r w:rsidRPr="009F601F">
              <w:rPr>
                <w:rFonts w:ascii="Times New Roman" w:hAnsi="Times New Roman" w:cs="Times New Roman"/>
              </w:rPr>
              <w:t>на 1 место/на 1 м</w:t>
            </w:r>
            <w:r w:rsidRPr="009F601F">
              <w:rPr>
                <w:rFonts w:ascii="Times New Roman" w:hAnsi="Times New Roman" w:cs="Times New Roman"/>
                <w:vertAlign w:val="superscript"/>
              </w:rPr>
              <w:t>2</w:t>
            </w:r>
            <w:r w:rsidRPr="009F601F">
              <w:rPr>
                <w:rFonts w:ascii="Times New Roman" w:hAnsi="Times New Roman" w:cs="Times New Roman"/>
              </w:rPr>
              <w:t xml:space="preserve"> пл.</w:t>
            </w:r>
          </w:p>
        </w:tc>
        <w:tc>
          <w:tcPr>
            <w:tcW w:w="933" w:type="pct"/>
            <w:tcBorders>
              <w:top w:val="single" w:sz="4" w:space="0" w:color="auto"/>
              <w:left w:val="nil"/>
              <w:bottom w:val="single" w:sz="4" w:space="0" w:color="auto"/>
              <w:right w:val="single" w:sz="4" w:space="0" w:color="auto"/>
            </w:tcBorders>
            <w:shd w:val="clear" w:color="auto" w:fill="auto"/>
            <w:noWrap/>
            <w:vAlign w:val="center"/>
          </w:tcPr>
          <w:p w14:paraId="6BE1F475" w14:textId="77777777" w:rsidR="009539E5" w:rsidRPr="009F601F" w:rsidRDefault="009539E5" w:rsidP="009539E5">
            <w:pPr>
              <w:spacing w:beforeLines="20" w:before="48" w:afterLines="20" w:after="48" w:line="240" w:lineRule="auto"/>
              <w:jc w:val="center"/>
              <w:rPr>
                <w:rFonts w:ascii="Times New Roman" w:hAnsi="Times New Roman" w:cs="Times New Roman"/>
              </w:rPr>
            </w:pPr>
            <w:r w:rsidRPr="009F601F">
              <w:rPr>
                <w:rFonts w:ascii="Times New Roman" w:hAnsi="Times New Roman" w:cs="Times New Roman"/>
              </w:rPr>
              <w:t>1,05/0,69</w:t>
            </w:r>
          </w:p>
        </w:tc>
      </w:tr>
      <w:tr w:rsidR="009F601F" w:rsidRPr="009F601F" w14:paraId="332DA2B0" w14:textId="77777777" w:rsidTr="009539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453" w:type="pct"/>
            <w:tcBorders>
              <w:top w:val="single" w:sz="4" w:space="0" w:color="auto"/>
              <w:left w:val="single" w:sz="4" w:space="0" w:color="auto"/>
              <w:bottom w:val="single" w:sz="4" w:space="0" w:color="auto"/>
              <w:right w:val="single" w:sz="4" w:space="0" w:color="auto"/>
            </w:tcBorders>
            <w:vAlign w:val="center"/>
          </w:tcPr>
          <w:p w14:paraId="0B0DDAC5" w14:textId="77777777" w:rsidR="009539E5" w:rsidRPr="009F601F" w:rsidRDefault="009539E5" w:rsidP="009539E5">
            <w:pPr>
              <w:spacing w:beforeLines="20" w:before="48" w:afterLines="20" w:after="48" w:line="240" w:lineRule="auto"/>
              <w:jc w:val="center"/>
              <w:rPr>
                <w:rFonts w:ascii="Times New Roman" w:hAnsi="Times New Roman" w:cs="Times New Roman"/>
              </w:rPr>
            </w:pPr>
            <w:r w:rsidRPr="009F601F">
              <w:rPr>
                <w:rFonts w:ascii="Times New Roman" w:hAnsi="Times New Roman" w:cs="Times New Roman"/>
              </w:rPr>
              <w:t>5.3</w:t>
            </w:r>
          </w:p>
        </w:tc>
        <w:tc>
          <w:tcPr>
            <w:tcW w:w="2673" w:type="pct"/>
            <w:tcBorders>
              <w:top w:val="single" w:sz="4" w:space="0" w:color="auto"/>
              <w:left w:val="single" w:sz="4" w:space="0" w:color="auto"/>
              <w:bottom w:val="single" w:sz="4" w:space="0" w:color="auto"/>
              <w:right w:val="single" w:sz="4" w:space="0" w:color="auto"/>
            </w:tcBorders>
            <w:shd w:val="clear" w:color="auto" w:fill="auto"/>
            <w:vAlign w:val="center"/>
          </w:tcPr>
          <w:p w14:paraId="2D8E6221" w14:textId="77777777" w:rsidR="009539E5" w:rsidRPr="009F601F" w:rsidRDefault="009539E5" w:rsidP="009539E5">
            <w:pPr>
              <w:spacing w:beforeLines="20" w:before="48" w:afterLines="20" w:after="48" w:line="240" w:lineRule="auto"/>
              <w:rPr>
                <w:rFonts w:ascii="Times New Roman" w:hAnsi="Times New Roman" w:cs="Times New Roman"/>
              </w:rPr>
            </w:pPr>
            <w:r w:rsidRPr="009F601F">
              <w:rPr>
                <w:rFonts w:ascii="Times New Roman" w:hAnsi="Times New Roman" w:cs="Times New Roman"/>
              </w:rPr>
              <w:t>Парикмахерские, косметические салоны</w:t>
            </w:r>
          </w:p>
        </w:tc>
        <w:tc>
          <w:tcPr>
            <w:tcW w:w="941" w:type="pct"/>
            <w:tcBorders>
              <w:top w:val="single" w:sz="4" w:space="0" w:color="auto"/>
              <w:left w:val="nil"/>
              <w:bottom w:val="single" w:sz="4" w:space="0" w:color="auto"/>
              <w:right w:val="single" w:sz="4" w:space="0" w:color="auto"/>
            </w:tcBorders>
            <w:shd w:val="clear" w:color="auto" w:fill="auto"/>
            <w:vAlign w:val="center"/>
          </w:tcPr>
          <w:p w14:paraId="4A57460F" w14:textId="77777777" w:rsidR="009539E5" w:rsidRPr="009F601F" w:rsidRDefault="009539E5" w:rsidP="009539E5">
            <w:pPr>
              <w:spacing w:beforeLines="20" w:before="48" w:afterLines="20" w:after="48" w:line="240" w:lineRule="auto"/>
              <w:jc w:val="center"/>
              <w:rPr>
                <w:rFonts w:ascii="Times New Roman" w:hAnsi="Times New Roman" w:cs="Times New Roman"/>
                <w:highlight w:val="green"/>
              </w:rPr>
            </w:pPr>
            <w:r w:rsidRPr="009F601F">
              <w:rPr>
                <w:rFonts w:ascii="Times New Roman" w:hAnsi="Times New Roman" w:cs="Times New Roman"/>
              </w:rPr>
              <w:t>на 1 место/на 1 м</w:t>
            </w:r>
            <w:r w:rsidRPr="009F601F">
              <w:rPr>
                <w:rFonts w:ascii="Times New Roman" w:hAnsi="Times New Roman" w:cs="Times New Roman"/>
                <w:vertAlign w:val="superscript"/>
              </w:rPr>
              <w:t>2</w:t>
            </w:r>
            <w:r w:rsidRPr="009F601F">
              <w:rPr>
                <w:rFonts w:ascii="Times New Roman" w:hAnsi="Times New Roman" w:cs="Times New Roman"/>
              </w:rPr>
              <w:t xml:space="preserve"> пл.</w:t>
            </w:r>
          </w:p>
        </w:tc>
        <w:tc>
          <w:tcPr>
            <w:tcW w:w="933" w:type="pct"/>
            <w:tcBorders>
              <w:top w:val="single" w:sz="4" w:space="0" w:color="auto"/>
              <w:left w:val="nil"/>
              <w:bottom w:val="single" w:sz="4" w:space="0" w:color="auto"/>
              <w:right w:val="single" w:sz="4" w:space="0" w:color="auto"/>
            </w:tcBorders>
            <w:shd w:val="clear" w:color="auto" w:fill="auto"/>
            <w:noWrap/>
            <w:vAlign w:val="center"/>
          </w:tcPr>
          <w:p w14:paraId="11277E86" w14:textId="77777777" w:rsidR="009539E5" w:rsidRPr="009F601F" w:rsidRDefault="009539E5" w:rsidP="009539E5">
            <w:pPr>
              <w:spacing w:beforeLines="20" w:before="48" w:afterLines="20" w:after="48" w:line="240" w:lineRule="auto"/>
              <w:jc w:val="center"/>
              <w:rPr>
                <w:rFonts w:ascii="Times New Roman" w:hAnsi="Times New Roman" w:cs="Times New Roman"/>
              </w:rPr>
            </w:pPr>
            <w:r w:rsidRPr="009F601F">
              <w:rPr>
                <w:rFonts w:ascii="Times New Roman" w:hAnsi="Times New Roman" w:cs="Times New Roman"/>
              </w:rPr>
              <w:t>0,5/0,042</w:t>
            </w:r>
          </w:p>
        </w:tc>
      </w:tr>
      <w:tr w:rsidR="009F601F" w:rsidRPr="009F601F" w14:paraId="65D7F670" w14:textId="77777777" w:rsidTr="009539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453" w:type="pct"/>
            <w:tcBorders>
              <w:top w:val="single" w:sz="4" w:space="0" w:color="auto"/>
              <w:left w:val="single" w:sz="4" w:space="0" w:color="auto"/>
              <w:bottom w:val="single" w:sz="4" w:space="0" w:color="auto"/>
              <w:right w:val="single" w:sz="4" w:space="0" w:color="auto"/>
            </w:tcBorders>
            <w:vAlign w:val="center"/>
          </w:tcPr>
          <w:p w14:paraId="78C702C4" w14:textId="77777777" w:rsidR="009539E5" w:rsidRPr="009F601F" w:rsidRDefault="009539E5" w:rsidP="009539E5">
            <w:pPr>
              <w:spacing w:beforeLines="20" w:before="48" w:afterLines="20" w:after="48" w:line="240" w:lineRule="auto"/>
              <w:jc w:val="center"/>
              <w:rPr>
                <w:rFonts w:ascii="Times New Roman" w:hAnsi="Times New Roman" w:cs="Times New Roman"/>
              </w:rPr>
            </w:pPr>
            <w:r w:rsidRPr="009F601F">
              <w:rPr>
                <w:rFonts w:ascii="Times New Roman" w:hAnsi="Times New Roman" w:cs="Times New Roman"/>
              </w:rPr>
              <w:t>5.4</w:t>
            </w:r>
          </w:p>
        </w:tc>
        <w:tc>
          <w:tcPr>
            <w:tcW w:w="2673" w:type="pct"/>
            <w:tcBorders>
              <w:top w:val="single" w:sz="4" w:space="0" w:color="auto"/>
              <w:left w:val="single" w:sz="4" w:space="0" w:color="auto"/>
              <w:bottom w:val="single" w:sz="4" w:space="0" w:color="auto"/>
              <w:right w:val="single" w:sz="4" w:space="0" w:color="auto"/>
            </w:tcBorders>
            <w:shd w:val="clear" w:color="auto" w:fill="auto"/>
          </w:tcPr>
          <w:p w14:paraId="05C20853" w14:textId="77777777" w:rsidR="009539E5" w:rsidRPr="009F601F" w:rsidRDefault="009539E5" w:rsidP="009539E5">
            <w:pPr>
              <w:spacing w:beforeLines="20" w:before="48" w:afterLines="20" w:after="48" w:line="240" w:lineRule="auto"/>
              <w:rPr>
                <w:rFonts w:ascii="Times New Roman" w:hAnsi="Times New Roman" w:cs="Times New Roman"/>
              </w:rPr>
            </w:pPr>
            <w:r w:rsidRPr="009F601F">
              <w:rPr>
                <w:rFonts w:ascii="Times New Roman" w:hAnsi="Times New Roman" w:cs="Times New Roman"/>
              </w:rPr>
              <w:t>Предприятия жилищно-бытового обслуживания</w:t>
            </w:r>
          </w:p>
        </w:tc>
        <w:tc>
          <w:tcPr>
            <w:tcW w:w="941" w:type="pct"/>
            <w:tcBorders>
              <w:top w:val="single" w:sz="4" w:space="0" w:color="auto"/>
              <w:left w:val="nil"/>
              <w:bottom w:val="single" w:sz="4" w:space="0" w:color="auto"/>
              <w:right w:val="single" w:sz="4" w:space="0" w:color="auto"/>
            </w:tcBorders>
            <w:shd w:val="clear" w:color="auto" w:fill="auto"/>
            <w:vAlign w:val="center"/>
          </w:tcPr>
          <w:p w14:paraId="7FC61A03" w14:textId="77777777" w:rsidR="009539E5" w:rsidRPr="009F601F" w:rsidRDefault="009539E5" w:rsidP="009539E5">
            <w:pPr>
              <w:spacing w:beforeLines="20" w:before="48" w:afterLines="20" w:after="48" w:line="240" w:lineRule="auto"/>
              <w:jc w:val="center"/>
              <w:rPr>
                <w:rFonts w:ascii="Times New Roman" w:hAnsi="Times New Roman" w:cs="Times New Roman"/>
                <w:highlight w:val="green"/>
              </w:rPr>
            </w:pPr>
            <w:r w:rsidRPr="009F601F">
              <w:rPr>
                <w:rFonts w:ascii="Times New Roman" w:hAnsi="Times New Roman" w:cs="Times New Roman"/>
              </w:rPr>
              <w:t>на 1 м</w:t>
            </w:r>
            <w:r w:rsidRPr="009F601F">
              <w:rPr>
                <w:rFonts w:ascii="Times New Roman" w:hAnsi="Times New Roman" w:cs="Times New Roman"/>
                <w:vertAlign w:val="superscript"/>
              </w:rPr>
              <w:t>2</w:t>
            </w:r>
            <w:r w:rsidRPr="009F601F">
              <w:rPr>
                <w:rFonts w:ascii="Times New Roman" w:hAnsi="Times New Roman" w:cs="Times New Roman"/>
              </w:rPr>
              <w:t xml:space="preserve"> площади</w:t>
            </w:r>
          </w:p>
        </w:tc>
        <w:tc>
          <w:tcPr>
            <w:tcW w:w="933" w:type="pct"/>
            <w:tcBorders>
              <w:top w:val="single" w:sz="4" w:space="0" w:color="auto"/>
              <w:left w:val="nil"/>
              <w:bottom w:val="single" w:sz="4" w:space="0" w:color="auto"/>
              <w:right w:val="single" w:sz="4" w:space="0" w:color="auto"/>
            </w:tcBorders>
            <w:shd w:val="clear" w:color="auto" w:fill="auto"/>
            <w:noWrap/>
            <w:vAlign w:val="center"/>
          </w:tcPr>
          <w:p w14:paraId="6DE0D854" w14:textId="77777777" w:rsidR="009539E5" w:rsidRPr="009F601F" w:rsidRDefault="009539E5" w:rsidP="009539E5">
            <w:pPr>
              <w:spacing w:beforeLines="20" w:before="48" w:afterLines="20" w:after="48" w:line="240" w:lineRule="auto"/>
              <w:jc w:val="center"/>
              <w:rPr>
                <w:rFonts w:ascii="Times New Roman" w:hAnsi="Times New Roman" w:cs="Times New Roman"/>
              </w:rPr>
            </w:pPr>
            <w:r w:rsidRPr="009F601F">
              <w:rPr>
                <w:rFonts w:ascii="Times New Roman" w:hAnsi="Times New Roman" w:cs="Times New Roman"/>
              </w:rPr>
              <w:t>0,8</w:t>
            </w:r>
          </w:p>
        </w:tc>
      </w:tr>
      <w:tr w:rsidR="009F601F" w:rsidRPr="009F601F" w14:paraId="223E2D64" w14:textId="77777777" w:rsidTr="009539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453" w:type="pct"/>
            <w:tcBorders>
              <w:top w:val="single" w:sz="4" w:space="0" w:color="auto"/>
              <w:left w:val="single" w:sz="4" w:space="0" w:color="auto"/>
              <w:bottom w:val="single" w:sz="4" w:space="0" w:color="auto"/>
              <w:right w:val="single" w:sz="4" w:space="0" w:color="auto"/>
            </w:tcBorders>
            <w:vAlign w:val="center"/>
          </w:tcPr>
          <w:p w14:paraId="2916247E" w14:textId="77777777" w:rsidR="009539E5" w:rsidRPr="009F601F" w:rsidRDefault="009539E5" w:rsidP="009539E5">
            <w:pPr>
              <w:spacing w:beforeLines="20" w:before="48" w:afterLines="20" w:after="48" w:line="240" w:lineRule="auto"/>
              <w:jc w:val="center"/>
              <w:rPr>
                <w:rFonts w:ascii="Times New Roman" w:hAnsi="Times New Roman" w:cs="Times New Roman"/>
                <w:b/>
                <w:i/>
              </w:rPr>
            </w:pPr>
            <w:r w:rsidRPr="009F601F">
              <w:rPr>
                <w:rFonts w:ascii="Times New Roman" w:hAnsi="Times New Roman" w:cs="Times New Roman"/>
                <w:b/>
                <w:i/>
              </w:rPr>
              <w:t>6.</w:t>
            </w:r>
          </w:p>
        </w:tc>
        <w:tc>
          <w:tcPr>
            <w:tcW w:w="4547" w:type="pct"/>
            <w:gridSpan w:val="3"/>
            <w:tcBorders>
              <w:top w:val="single" w:sz="4" w:space="0" w:color="auto"/>
              <w:left w:val="single" w:sz="4" w:space="0" w:color="auto"/>
              <w:bottom w:val="single" w:sz="4" w:space="0" w:color="auto"/>
              <w:right w:val="single" w:sz="4" w:space="0" w:color="auto"/>
            </w:tcBorders>
            <w:shd w:val="clear" w:color="auto" w:fill="auto"/>
          </w:tcPr>
          <w:p w14:paraId="5182CEA3" w14:textId="77777777" w:rsidR="009539E5" w:rsidRPr="009F601F" w:rsidRDefault="009539E5" w:rsidP="009539E5">
            <w:pPr>
              <w:spacing w:beforeLines="20" w:before="48" w:afterLines="20" w:after="48" w:line="240" w:lineRule="auto"/>
              <w:rPr>
                <w:rFonts w:ascii="Times New Roman" w:hAnsi="Times New Roman" w:cs="Times New Roman"/>
                <w:b/>
                <w:i/>
                <w:highlight w:val="green"/>
              </w:rPr>
            </w:pPr>
            <w:r w:rsidRPr="009F601F">
              <w:rPr>
                <w:rFonts w:ascii="Times New Roman" w:hAnsi="Times New Roman" w:cs="Times New Roman"/>
                <w:b/>
                <w:i/>
              </w:rPr>
              <w:t>Прочие объекты</w:t>
            </w:r>
          </w:p>
        </w:tc>
      </w:tr>
      <w:tr w:rsidR="009F601F" w:rsidRPr="009F601F" w14:paraId="22D1DC63" w14:textId="77777777" w:rsidTr="009539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453" w:type="pct"/>
            <w:tcBorders>
              <w:top w:val="single" w:sz="4" w:space="0" w:color="auto"/>
              <w:left w:val="single" w:sz="4" w:space="0" w:color="auto"/>
              <w:bottom w:val="single" w:sz="4" w:space="0" w:color="auto"/>
              <w:right w:val="single" w:sz="4" w:space="0" w:color="auto"/>
            </w:tcBorders>
            <w:vAlign w:val="center"/>
          </w:tcPr>
          <w:p w14:paraId="46601791" w14:textId="77777777" w:rsidR="009539E5" w:rsidRPr="009F601F" w:rsidRDefault="009539E5" w:rsidP="009539E5">
            <w:pPr>
              <w:spacing w:beforeLines="20" w:before="48" w:afterLines="20" w:after="48" w:line="240" w:lineRule="auto"/>
              <w:jc w:val="center"/>
              <w:rPr>
                <w:rFonts w:ascii="Times New Roman" w:hAnsi="Times New Roman" w:cs="Times New Roman"/>
              </w:rPr>
            </w:pPr>
            <w:r w:rsidRPr="009F601F">
              <w:rPr>
                <w:rFonts w:ascii="Times New Roman" w:hAnsi="Times New Roman" w:cs="Times New Roman"/>
              </w:rPr>
              <w:t>6.1</w:t>
            </w:r>
          </w:p>
        </w:tc>
        <w:tc>
          <w:tcPr>
            <w:tcW w:w="2673" w:type="pct"/>
            <w:tcBorders>
              <w:top w:val="single" w:sz="4" w:space="0" w:color="auto"/>
              <w:left w:val="single" w:sz="4" w:space="0" w:color="auto"/>
              <w:bottom w:val="single" w:sz="4" w:space="0" w:color="auto"/>
              <w:right w:val="single" w:sz="4" w:space="0" w:color="auto"/>
            </w:tcBorders>
            <w:shd w:val="clear" w:color="auto" w:fill="auto"/>
          </w:tcPr>
          <w:p w14:paraId="6F74DF07" w14:textId="77777777" w:rsidR="009539E5" w:rsidRPr="009F601F" w:rsidRDefault="009539E5" w:rsidP="009539E5">
            <w:pPr>
              <w:spacing w:beforeLines="20" w:before="48" w:afterLines="20" w:after="48" w:line="240" w:lineRule="auto"/>
              <w:jc w:val="both"/>
              <w:rPr>
                <w:rFonts w:ascii="Times New Roman" w:hAnsi="Times New Roman" w:cs="Times New Roman"/>
              </w:rPr>
            </w:pPr>
            <w:r w:rsidRPr="009F601F">
              <w:rPr>
                <w:rFonts w:ascii="Times New Roman" w:hAnsi="Times New Roman" w:cs="Times New Roman"/>
              </w:rPr>
              <w:t xml:space="preserve">Гаражи </w:t>
            </w:r>
          </w:p>
        </w:tc>
        <w:tc>
          <w:tcPr>
            <w:tcW w:w="941" w:type="pct"/>
            <w:tcBorders>
              <w:top w:val="single" w:sz="4" w:space="0" w:color="auto"/>
              <w:left w:val="nil"/>
              <w:bottom w:val="single" w:sz="4" w:space="0" w:color="auto"/>
              <w:right w:val="single" w:sz="4" w:space="0" w:color="auto"/>
            </w:tcBorders>
            <w:shd w:val="clear" w:color="auto" w:fill="auto"/>
            <w:vAlign w:val="center"/>
          </w:tcPr>
          <w:p w14:paraId="719D0913" w14:textId="77777777" w:rsidR="009539E5" w:rsidRPr="009F601F" w:rsidRDefault="009539E5" w:rsidP="009539E5">
            <w:pPr>
              <w:spacing w:beforeLines="20" w:before="48" w:afterLines="20" w:after="48" w:line="240" w:lineRule="auto"/>
              <w:jc w:val="center"/>
              <w:rPr>
                <w:rFonts w:ascii="Times New Roman" w:hAnsi="Times New Roman" w:cs="Times New Roman"/>
                <w:highlight w:val="green"/>
              </w:rPr>
            </w:pPr>
            <w:r w:rsidRPr="009F601F">
              <w:rPr>
                <w:rFonts w:ascii="Times New Roman" w:hAnsi="Times New Roman" w:cs="Times New Roman"/>
              </w:rPr>
              <w:t>на 1 машино-место</w:t>
            </w:r>
          </w:p>
        </w:tc>
        <w:tc>
          <w:tcPr>
            <w:tcW w:w="933" w:type="pct"/>
            <w:tcBorders>
              <w:top w:val="single" w:sz="4" w:space="0" w:color="auto"/>
              <w:left w:val="nil"/>
              <w:bottom w:val="single" w:sz="4" w:space="0" w:color="auto"/>
              <w:right w:val="single" w:sz="4" w:space="0" w:color="auto"/>
            </w:tcBorders>
            <w:shd w:val="clear" w:color="auto" w:fill="auto"/>
            <w:noWrap/>
            <w:vAlign w:val="bottom"/>
          </w:tcPr>
          <w:p w14:paraId="30720FB8" w14:textId="77777777" w:rsidR="009539E5" w:rsidRPr="009F601F" w:rsidRDefault="009539E5" w:rsidP="009539E5">
            <w:pPr>
              <w:spacing w:beforeLines="20" w:before="48" w:afterLines="20" w:after="48" w:line="240" w:lineRule="auto"/>
              <w:jc w:val="center"/>
              <w:rPr>
                <w:rFonts w:ascii="Times New Roman" w:hAnsi="Times New Roman" w:cs="Times New Roman"/>
              </w:rPr>
            </w:pPr>
            <w:r w:rsidRPr="009F601F">
              <w:rPr>
                <w:rFonts w:ascii="Times New Roman" w:hAnsi="Times New Roman" w:cs="Times New Roman"/>
              </w:rPr>
              <w:t>0,66</w:t>
            </w:r>
          </w:p>
        </w:tc>
      </w:tr>
      <w:tr w:rsidR="009F601F" w:rsidRPr="009F601F" w14:paraId="404B0E35" w14:textId="77777777" w:rsidTr="009539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453" w:type="pct"/>
            <w:tcBorders>
              <w:top w:val="single" w:sz="4" w:space="0" w:color="auto"/>
              <w:left w:val="single" w:sz="4" w:space="0" w:color="auto"/>
              <w:bottom w:val="single" w:sz="4" w:space="0" w:color="auto"/>
              <w:right w:val="single" w:sz="4" w:space="0" w:color="auto"/>
            </w:tcBorders>
            <w:vAlign w:val="center"/>
          </w:tcPr>
          <w:p w14:paraId="680093EF" w14:textId="77777777" w:rsidR="009539E5" w:rsidRPr="009F601F" w:rsidRDefault="009539E5" w:rsidP="009539E5">
            <w:pPr>
              <w:spacing w:beforeLines="20" w:before="48" w:afterLines="20" w:after="48" w:line="240" w:lineRule="auto"/>
              <w:jc w:val="center"/>
              <w:rPr>
                <w:rFonts w:ascii="Times New Roman" w:hAnsi="Times New Roman" w:cs="Times New Roman"/>
              </w:rPr>
            </w:pPr>
            <w:r w:rsidRPr="009F601F">
              <w:rPr>
                <w:rFonts w:ascii="Times New Roman" w:hAnsi="Times New Roman" w:cs="Times New Roman"/>
              </w:rPr>
              <w:t>6.2</w:t>
            </w:r>
          </w:p>
        </w:tc>
        <w:tc>
          <w:tcPr>
            <w:tcW w:w="2673" w:type="pct"/>
            <w:tcBorders>
              <w:top w:val="single" w:sz="4" w:space="0" w:color="auto"/>
              <w:left w:val="single" w:sz="4" w:space="0" w:color="auto"/>
              <w:bottom w:val="single" w:sz="4" w:space="0" w:color="auto"/>
              <w:right w:val="single" w:sz="4" w:space="0" w:color="auto"/>
            </w:tcBorders>
            <w:shd w:val="clear" w:color="auto" w:fill="auto"/>
          </w:tcPr>
          <w:p w14:paraId="79382D15" w14:textId="77777777" w:rsidR="009539E5" w:rsidRPr="009F601F" w:rsidRDefault="009539E5" w:rsidP="009539E5">
            <w:pPr>
              <w:spacing w:beforeLines="20" w:before="48" w:afterLines="20" w:after="48" w:line="240" w:lineRule="auto"/>
              <w:jc w:val="both"/>
              <w:rPr>
                <w:rFonts w:ascii="Times New Roman" w:hAnsi="Times New Roman" w:cs="Times New Roman"/>
              </w:rPr>
            </w:pPr>
            <w:r w:rsidRPr="009F601F">
              <w:rPr>
                <w:rFonts w:ascii="Times New Roman" w:hAnsi="Times New Roman" w:cs="Times New Roman"/>
              </w:rPr>
              <w:t xml:space="preserve">Автостоянки </w:t>
            </w:r>
          </w:p>
        </w:tc>
        <w:tc>
          <w:tcPr>
            <w:tcW w:w="941" w:type="pct"/>
            <w:tcBorders>
              <w:top w:val="single" w:sz="4" w:space="0" w:color="auto"/>
              <w:left w:val="nil"/>
              <w:bottom w:val="single" w:sz="4" w:space="0" w:color="auto"/>
              <w:right w:val="single" w:sz="4" w:space="0" w:color="auto"/>
            </w:tcBorders>
            <w:shd w:val="clear" w:color="auto" w:fill="auto"/>
            <w:vAlign w:val="center"/>
          </w:tcPr>
          <w:p w14:paraId="7B268918" w14:textId="77777777" w:rsidR="009539E5" w:rsidRPr="009F601F" w:rsidRDefault="009539E5" w:rsidP="009539E5">
            <w:pPr>
              <w:spacing w:beforeLines="20" w:before="48" w:afterLines="20" w:after="48" w:line="240" w:lineRule="auto"/>
              <w:jc w:val="center"/>
              <w:rPr>
                <w:rFonts w:ascii="Times New Roman" w:hAnsi="Times New Roman" w:cs="Times New Roman"/>
                <w:highlight w:val="green"/>
              </w:rPr>
            </w:pPr>
            <w:r w:rsidRPr="009F601F">
              <w:rPr>
                <w:rFonts w:ascii="Times New Roman" w:hAnsi="Times New Roman" w:cs="Times New Roman"/>
              </w:rPr>
              <w:t>на 1 м</w:t>
            </w:r>
            <w:r w:rsidRPr="009F601F">
              <w:rPr>
                <w:rFonts w:ascii="Times New Roman" w:hAnsi="Times New Roman" w:cs="Times New Roman"/>
                <w:vertAlign w:val="superscript"/>
              </w:rPr>
              <w:t>2</w:t>
            </w:r>
            <w:r w:rsidRPr="009F601F">
              <w:rPr>
                <w:rFonts w:ascii="Times New Roman" w:hAnsi="Times New Roman" w:cs="Times New Roman"/>
              </w:rPr>
              <w:t xml:space="preserve"> площади</w:t>
            </w:r>
          </w:p>
        </w:tc>
        <w:tc>
          <w:tcPr>
            <w:tcW w:w="933" w:type="pct"/>
            <w:tcBorders>
              <w:top w:val="single" w:sz="4" w:space="0" w:color="auto"/>
              <w:left w:val="nil"/>
              <w:bottom w:val="single" w:sz="4" w:space="0" w:color="auto"/>
              <w:right w:val="single" w:sz="4" w:space="0" w:color="auto"/>
            </w:tcBorders>
            <w:shd w:val="clear" w:color="auto" w:fill="auto"/>
            <w:noWrap/>
            <w:vAlign w:val="bottom"/>
          </w:tcPr>
          <w:p w14:paraId="10665156" w14:textId="77777777" w:rsidR="009539E5" w:rsidRPr="009F601F" w:rsidRDefault="009539E5" w:rsidP="009539E5">
            <w:pPr>
              <w:spacing w:beforeLines="20" w:before="48" w:afterLines="20" w:after="48" w:line="240" w:lineRule="auto"/>
              <w:jc w:val="center"/>
              <w:rPr>
                <w:rFonts w:ascii="Times New Roman" w:hAnsi="Times New Roman" w:cs="Times New Roman"/>
              </w:rPr>
            </w:pPr>
            <w:r w:rsidRPr="009F601F">
              <w:rPr>
                <w:rFonts w:ascii="Times New Roman" w:hAnsi="Times New Roman" w:cs="Times New Roman"/>
              </w:rPr>
              <w:t>0,14</w:t>
            </w:r>
          </w:p>
        </w:tc>
      </w:tr>
      <w:tr w:rsidR="009F601F" w:rsidRPr="009F601F" w14:paraId="50861D40" w14:textId="77777777" w:rsidTr="009539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453" w:type="pct"/>
            <w:tcBorders>
              <w:top w:val="single" w:sz="4" w:space="0" w:color="auto"/>
              <w:left w:val="single" w:sz="4" w:space="0" w:color="auto"/>
              <w:bottom w:val="single" w:sz="4" w:space="0" w:color="auto"/>
              <w:right w:val="single" w:sz="4" w:space="0" w:color="auto"/>
            </w:tcBorders>
            <w:vAlign w:val="center"/>
          </w:tcPr>
          <w:p w14:paraId="1A6CE96A" w14:textId="77777777" w:rsidR="009539E5" w:rsidRPr="009F601F" w:rsidRDefault="009539E5" w:rsidP="009539E5">
            <w:pPr>
              <w:spacing w:beforeLines="20" w:before="48" w:afterLines="20" w:after="48" w:line="240" w:lineRule="auto"/>
              <w:jc w:val="center"/>
              <w:rPr>
                <w:rFonts w:ascii="Times New Roman" w:hAnsi="Times New Roman" w:cs="Times New Roman"/>
              </w:rPr>
            </w:pPr>
            <w:r w:rsidRPr="009F601F">
              <w:rPr>
                <w:rFonts w:ascii="Times New Roman" w:hAnsi="Times New Roman" w:cs="Times New Roman"/>
              </w:rPr>
              <w:t>6.3</w:t>
            </w:r>
          </w:p>
        </w:tc>
        <w:tc>
          <w:tcPr>
            <w:tcW w:w="2673" w:type="pct"/>
            <w:tcBorders>
              <w:top w:val="single" w:sz="4" w:space="0" w:color="auto"/>
              <w:left w:val="single" w:sz="4" w:space="0" w:color="auto"/>
              <w:bottom w:val="single" w:sz="4" w:space="0" w:color="auto"/>
              <w:right w:val="single" w:sz="4" w:space="0" w:color="auto"/>
            </w:tcBorders>
            <w:shd w:val="clear" w:color="auto" w:fill="auto"/>
          </w:tcPr>
          <w:p w14:paraId="5F433909" w14:textId="77777777" w:rsidR="009539E5" w:rsidRPr="009F601F" w:rsidRDefault="009539E5" w:rsidP="009539E5">
            <w:pPr>
              <w:spacing w:beforeLines="20" w:before="48" w:afterLines="20" w:after="48" w:line="240" w:lineRule="auto"/>
              <w:rPr>
                <w:rFonts w:ascii="Times New Roman" w:hAnsi="Times New Roman" w:cs="Times New Roman"/>
              </w:rPr>
            </w:pPr>
            <w:r w:rsidRPr="009F601F">
              <w:rPr>
                <w:rFonts w:ascii="Times New Roman" w:hAnsi="Times New Roman" w:cs="Times New Roman"/>
              </w:rPr>
              <w:t>Культурно-спортивные учреждения</w:t>
            </w:r>
          </w:p>
        </w:tc>
        <w:tc>
          <w:tcPr>
            <w:tcW w:w="941" w:type="pct"/>
            <w:tcBorders>
              <w:top w:val="single" w:sz="4" w:space="0" w:color="auto"/>
              <w:left w:val="nil"/>
              <w:bottom w:val="single" w:sz="4" w:space="0" w:color="auto"/>
              <w:right w:val="single" w:sz="4" w:space="0" w:color="auto"/>
            </w:tcBorders>
            <w:shd w:val="clear" w:color="auto" w:fill="auto"/>
            <w:vAlign w:val="center"/>
          </w:tcPr>
          <w:p w14:paraId="30EFEA95" w14:textId="77777777" w:rsidR="009539E5" w:rsidRPr="009F601F" w:rsidRDefault="009539E5" w:rsidP="009539E5">
            <w:pPr>
              <w:spacing w:beforeLines="20" w:before="48" w:afterLines="20" w:after="48" w:line="240" w:lineRule="auto"/>
              <w:jc w:val="center"/>
              <w:rPr>
                <w:rFonts w:ascii="Times New Roman" w:hAnsi="Times New Roman" w:cs="Times New Roman"/>
                <w:highlight w:val="green"/>
              </w:rPr>
            </w:pPr>
            <w:r w:rsidRPr="009F601F">
              <w:rPr>
                <w:rFonts w:ascii="Times New Roman" w:hAnsi="Times New Roman" w:cs="Times New Roman"/>
              </w:rPr>
              <w:t>на 1 м</w:t>
            </w:r>
            <w:r w:rsidRPr="009F601F">
              <w:rPr>
                <w:rFonts w:ascii="Times New Roman" w:hAnsi="Times New Roman" w:cs="Times New Roman"/>
                <w:vertAlign w:val="superscript"/>
              </w:rPr>
              <w:t>2</w:t>
            </w:r>
            <w:r w:rsidRPr="009F601F">
              <w:rPr>
                <w:rFonts w:ascii="Times New Roman" w:hAnsi="Times New Roman" w:cs="Times New Roman"/>
              </w:rPr>
              <w:t xml:space="preserve"> пл.</w:t>
            </w:r>
          </w:p>
        </w:tc>
        <w:tc>
          <w:tcPr>
            <w:tcW w:w="933" w:type="pct"/>
            <w:tcBorders>
              <w:top w:val="single" w:sz="4" w:space="0" w:color="auto"/>
              <w:left w:val="nil"/>
              <w:bottom w:val="single" w:sz="4" w:space="0" w:color="auto"/>
              <w:right w:val="single" w:sz="4" w:space="0" w:color="auto"/>
            </w:tcBorders>
            <w:shd w:val="clear" w:color="auto" w:fill="auto"/>
            <w:noWrap/>
            <w:vAlign w:val="center"/>
          </w:tcPr>
          <w:p w14:paraId="7F072793" w14:textId="77777777" w:rsidR="009539E5" w:rsidRPr="009F601F" w:rsidRDefault="009539E5" w:rsidP="009539E5">
            <w:pPr>
              <w:spacing w:beforeLines="20" w:before="48" w:afterLines="20" w:after="48" w:line="240" w:lineRule="auto"/>
              <w:jc w:val="center"/>
              <w:rPr>
                <w:rFonts w:ascii="Times New Roman" w:hAnsi="Times New Roman" w:cs="Times New Roman"/>
              </w:rPr>
            </w:pPr>
            <w:r w:rsidRPr="009F601F">
              <w:rPr>
                <w:rFonts w:ascii="Times New Roman" w:hAnsi="Times New Roman" w:cs="Times New Roman"/>
              </w:rPr>
              <w:t>0,146</w:t>
            </w:r>
          </w:p>
        </w:tc>
      </w:tr>
    </w:tbl>
    <w:p w14:paraId="26D5947A" w14:textId="719528D1" w:rsidR="009539E5" w:rsidRPr="009F601F" w:rsidRDefault="009539E5" w:rsidP="00683693">
      <w:pPr>
        <w:pStyle w:val="11110"/>
      </w:pPr>
      <w:r w:rsidRPr="009F601F">
        <w:t>Нормы накопления ТБО для населения, используемые в МО «</w:t>
      </w:r>
      <w:r w:rsidR="003D1F20" w:rsidRPr="009F601F">
        <w:t>Заневское городское поселение</w:t>
      </w:r>
      <w:r w:rsidRPr="009F601F">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7"/>
        <w:gridCol w:w="5117"/>
        <w:gridCol w:w="1801"/>
        <w:gridCol w:w="1786"/>
      </w:tblGrid>
      <w:tr w:rsidR="009F601F" w:rsidRPr="009F601F" w14:paraId="20B9E572" w14:textId="77777777" w:rsidTr="009539E5">
        <w:trPr>
          <w:trHeight w:val="772"/>
          <w:tblHeader/>
          <w:jc w:val="center"/>
        </w:trPr>
        <w:tc>
          <w:tcPr>
            <w:tcW w:w="453" w:type="pct"/>
            <w:vAlign w:val="center"/>
          </w:tcPr>
          <w:p w14:paraId="6AADDA9E" w14:textId="77777777" w:rsidR="009539E5" w:rsidRPr="009F601F" w:rsidRDefault="009539E5" w:rsidP="009539E5">
            <w:pPr>
              <w:spacing w:beforeLines="20" w:before="48" w:afterLines="20" w:after="48" w:line="240" w:lineRule="auto"/>
              <w:jc w:val="center"/>
              <w:rPr>
                <w:rFonts w:ascii="Times New Roman" w:hAnsi="Times New Roman" w:cs="Times New Roman"/>
                <w:b/>
                <w:bCs/>
              </w:rPr>
            </w:pPr>
            <w:r w:rsidRPr="009F601F">
              <w:rPr>
                <w:rFonts w:ascii="Times New Roman" w:hAnsi="Times New Roman" w:cs="Times New Roman"/>
                <w:b/>
                <w:bCs/>
              </w:rPr>
              <w:t>№п/п</w:t>
            </w:r>
          </w:p>
        </w:tc>
        <w:tc>
          <w:tcPr>
            <w:tcW w:w="2673" w:type="pct"/>
            <w:shd w:val="clear" w:color="auto" w:fill="auto"/>
            <w:vAlign w:val="center"/>
          </w:tcPr>
          <w:p w14:paraId="2AA8D87C" w14:textId="77777777" w:rsidR="009539E5" w:rsidRPr="009F601F" w:rsidRDefault="009539E5" w:rsidP="009539E5">
            <w:pPr>
              <w:spacing w:beforeLines="20" w:before="48" w:afterLines="20" w:after="48" w:line="240" w:lineRule="auto"/>
              <w:jc w:val="center"/>
              <w:rPr>
                <w:rFonts w:ascii="Times New Roman" w:hAnsi="Times New Roman" w:cs="Times New Roman"/>
                <w:b/>
                <w:bCs/>
              </w:rPr>
            </w:pPr>
            <w:r w:rsidRPr="009F601F">
              <w:rPr>
                <w:rFonts w:ascii="Times New Roman" w:hAnsi="Times New Roman" w:cs="Times New Roman"/>
                <w:b/>
                <w:bCs/>
              </w:rPr>
              <w:t>Объект</w:t>
            </w:r>
          </w:p>
        </w:tc>
        <w:tc>
          <w:tcPr>
            <w:tcW w:w="941" w:type="pct"/>
            <w:shd w:val="clear" w:color="auto" w:fill="auto"/>
            <w:vAlign w:val="center"/>
          </w:tcPr>
          <w:p w14:paraId="2A85D4E8" w14:textId="77777777" w:rsidR="009539E5" w:rsidRPr="009F601F" w:rsidRDefault="009539E5" w:rsidP="009539E5">
            <w:pPr>
              <w:spacing w:beforeLines="20" w:before="48" w:afterLines="20" w:after="48" w:line="240" w:lineRule="auto"/>
              <w:jc w:val="center"/>
              <w:rPr>
                <w:rFonts w:ascii="Times New Roman" w:hAnsi="Times New Roman" w:cs="Times New Roman"/>
                <w:b/>
                <w:bCs/>
              </w:rPr>
            </w:pPr>
            <w:r w:rsidRPr="009F601F">
              <w:rPr>
                <w:rFonts w:ascii="Times New Roman" w:hAnsi="Times New Roman" w:cs="Times New Roman"/>
                <w:b/>
                <w:bCs/>
              </w:rPr>
              <w:t>Ед. измерения</w:t>
            </w:r>
          </w:p>
        </w:tc>
        <w:tc>
          <w:tcPr>
            <w:tcW w:w="933" w:type="pct"/>
            <w:shd w:val="clear" w:color="auto" w:fill="auto"/>
            <w:vAlign w:val="center"/>
          </w:tcPr>
          <w:p w14:paraId="6B45832C" w14:textId="77777777" w:rsidR="009539E5" w:rsidRPr="009F601F" w:rsidRDefault="009539E5" w:rsidP="009539E5">
            <w:pPr>
              <w:spacing w:beforeLines="20" w:before="48" w:afterLines="20" w:after="48" w:line="240" w:lineRule="auto"/>
              <w:jc w:val="center"/>
              <w:rPr>
                <w:rFonts w:ascii="Times New Roman" w:hAnsi="Times New Roman" w:cs="Times New Roman"/>
                <w:b/>
                <w:bCs/>
              </w:rPr>
            </w:pPr>
            <w:r w:rsidRPr="009F601F">
              <w:rPr>
                <w:rFonts w:ascii="Times New Roman" w:hAnsi="Times New Roman" w:cs="Times New Roman"/>
                <w:b/>
                <w:bCs/>
              </w:rPr>
              <w:t xml:space="preserve">Среднегодовая  норма накопления отходов на единицу измерения, </w:t>
            </w:r>
          </w:p>
          <w:p w14:paraId="64C62658" w14:textId="77777777" w:rsidR="009539E5" w:rsidRPr="009F601F" w:rsidRDefault="009539E5" w:rsidP="009539E5">
            <w:pPr>
              <w:spacing w:beforeLines="20" w:before="48" w:afterLines="20" w:after="48" w:line="240" w:lineRule="auto"/>
              <w:jc w:val="center"/>
              <w:rPr>
                <w:rFonts w:ascii="Times New Roman" w:hAnsi="Times New Roman" w:cs="Times New Roman"/>
                <w:b/>
                <w:bCs/>
              </w:rPr>
            </w:pPr>
            <w:r w:rsidRPr="009F601F">
              <w:rPr>
                <w:rFonts w:ascii="Times New Roman" w:hAnsi="Times New Roman" w:cs="Times New Roman"/>
                <w:b/>
                <w:bCs/>
              </w:rPr>
              <w:t>м</w:t>
            </w:r>
            <w:r w:rsidRPr="009F601F">
              <w:rPr>
                <w:rFonts w:ascii="Times New Roman" w:hAnsi="Times New Roman" w:cs="Times New Roman"/>
                <w:b/>
                <w:bCs/>
                <w:vertAlign w:val="superscript"/>
              </w:rPr>
              <w:t>3</w:t>
            </w:r>
            <w:r w:rsidRPr="009F601F">
              <w:rPr>
                <w:rFonts w:ascii="Times New Roman" w:hAnsi="Times New Roman" w:cs="Times New Roman"/>
                <w:b/>
                <w:bCs/>
              </w:rPr>
              <w:t>/год</w:t>
            </w:r>
          </w:p>
        </w:tc>
      </w:tr>
      <w:tr w:rsidR="009F601F" w:rsidRPr="009F601F" w14:paraId="5A4A549D" w14:textId="77777777" w:rsidTr="009539E5">
        <w:trPr>
          <w:trHeight w:val="255"/>
          <w:jc w:val="center"/>
        </w:trPr>
        <w:tc>
          <w:tcPr>
            <w:tcW w:w="453" w:type="pct"/>
            <w:vAlign w:val="center"/>
          </w:tcPr>
          <w:p w14:paraId="16A41A56" w14:textId="77777777" w:rsidR="009539E5" w:rsidRPr="009F601F" w:rsidRDefault="009539E5" w:rsidP="009539E5">
            <w:pPr>
              <w:spacing w:beforeLines="20" w:before="48" w:afterLines="20" w:after="48" w:line="240" w:lineRule="auto"/>
              <w:jc w:val="center"/>
              <w:rPr>
                <w:rFonts w:ascii="Times New Roman" w:hAnsi="Times New Roman" w:cs="Times New Roman"/>
              </w:rPr>
            </w:pPr>
            <w:r w:rsidRPr="009F601F">
              <w:rPr>
                <w:rFonts w:ascii="Times New Roman" w:hAnsi="Times New Roman" w:cs="Times New Roman"/>
              </w:rPr>
              <w:t>1</w:t>
            </w:r>
          </w:p>
        </w:tc>
        <w:tc>
          <w:tcPr>
            <w:tcW w:w="2673" w:type="pct"/>
            <w:shd w:val="clear" w:color="auto" w:fill="auto"/>
            <w:vAlign w:val="center"/>
          </w:tcPr>
          <w:p w14:paraId="30931981" w14:textId="77777777" w:rsidR="009539E5" w:rsidRPr="009F601F" w:rsidRDefault="009539E5" w:rsidP="009539E5">
            <w:pPr>
              <w:spacing w:beforeLines="20" w:before="48" w:afterLines="20" w:after="48" w:line="240" w:lineRule="auto"/>
              <w:rPr>
                <w:rFonts w:ascii="Times New Roman" w:hAnsi="Times New Roman" w:cs="Times New Roman"/>
              </w:rPr>
            </w:pPr>
            <w:r w:rsidRPr="009F601F">
              <w:rPr>
                <w:rFonts w:ascii="Times New Roman" w:hAnsi="Times New Roman" w:cs="Times New Roman"/>
              </w:rPr>
              <w:t>Благоустроенный жилой фонд</w:t>
            </w:r>
          </w:p>
        </w:tc>
        <w:tc>
          <w:tcPr>
            <w:tcW w:w="941" w:type="pct"/>
            <w:shd w:val="clear" w:color="auto" w:fill="auto"/>
            <w:vAlign w:val="center"/>
          </w:tcPr>
          <w:p w14:paraId="16462F8D" w14:textId="77777777" w:rsidR="009539E5" w:rsidRPr="009F601F" w:rsidRDefault="009539E5" w:rsidP="009539E5">
            <w:pPr>
              <w:spacing w:beforeLines="20" w:before="48" w:afterLines="20" w:after="48" w:line="240" w:lineRule="auto"/>
              <w:jc w:val="center"/>
              <w:rPr>
                <w:rFonts w:ascii="Times New Roman" w:hAnsi="Times New Roman" w:cs="Times New Roman"/>
              </w:rPr>
            </w:pPr>
            <w:r w:rsidRPr="009F601F">
              <w:rPr>
                <w:rFonts w:ascii="Times New Roman" w:hAnsi="Times New Roman" w:cs="Times New Roman"/>
              </w:rPr>
              <w:t>человек</w:t>
            </w:r>
          </w:p>
        </w:tc>
        <w:tc>
          <w:tcPr>
            <w:tcW w:w="933" w:type="pct"/>
            <w:shd w:val="clear" w:color="auto" w:fill="auto"/>
            <w:noWrap/>
            <w:vAlign w:val="center"/>
          </w:tcPr>
          <w:p w14:paraId="1D9AE4DB" w14:textId="77777777" w:rsidR="009539E5" w:rsidRPr="009F601F" w:rsidRDefault="009539E5" w:rsidP="009539E5">
            <w:pPr>
              <w:spacing w:beforeLines="20" w:before="48" w:afterLines="20" w:after="48" w:line="240" w:lineRule="auto"/>
              <w:jc w:val="center"/>
              <w:rPr>
                <w:rFonts w:ascii="Times New Roman" w:hAnsi="Times New Roman" w:cs="Times New Roman"/>
              </w:rPr>
            </w:pPr>
            <w:r w:rsidRPr="009F601F">
              <w:rPr>
                <w:rFonts w:ascii="Times New Roman" w:hAnsi="Times New Roman" w:cs="Times New Roman"/>
              </w:rPr>
              <w:t>2,05</w:t>
            </w:r>
          </w:p>
        </w:tc>
      </w:tr>
      <w:tr w:rsidR="009F601F" w:rsidRPr="009F601F" w14:paraId="07AC66A4" w14:textId="77777777" w:rsidTr="009539E5">
        <w:trPr>
          <w:trHeight w:val="255"/>
          <w:jc w:val="center"/>
        </w:trPr>
        <w:tc>
          <w:tcPr>
            <w:tcW w:w="453" w:type="pct"/>
            <w:vAlign w:val="center"/>
          </w:tcPr>
          <w:p w14:paraId="709CE792" w14:textId="77777777" w:rsidR="009539E5" w:rsidRPr="009F601F" w:rsidRDefault="009539E5" w:rsidP="009539E5">
            <w:pPr>
              <w:spacing w:beforeLines="20" w:before="48" w:afterLines="20" w:after="48" w:line="240" w:lineRule="auto"/>
              <w:jc w:val="center"/>
              <w:rPr>
                <w:rFonts w:ascii="Times New Roman" w:hAnsi="Times New Roman" w:cs="Times New Roman"/>
              </w:rPr>
            </w:pPr>
            <w:r w:rsidRPr="009F601F">
              <w:rPr>
                <w:rFonts w:ascii="Times New Roman" w:hAnsi="Times New Roman" w:cs="Times New Roman"/>
              </w:rPr>
              <w:t>2</w:t>
            </w:r>
          </w:p>
        </w:tc>
        <w:tc>
          <w:tcPr>
            <w:tcW w:w="2673" w:type="pct"/>
            <w:shd w:val="clear" w:color="auto" w:fill="auto"/>
            <w:vAlign w:val="center"/>
          </w:tcPr>
          <w:p w14:paraId="4E6CB264" w14:textId="77777777" w:rsidR="009539E5" w:rsidRPr="009F601F" w:rsidRDefault="009539E5" w:rsidP="009539E5">
            <w:pPr>
              <w:spacing w:beforeLines="20" w:before="48" w:afterLines="20" w:after="48" w:line="240" w:lineRule="auto"/>
              <w:rPr>
                <w:rFonts w:ascii="Times New Roman" w:hAnsi="Times New Roman" w:cs="Times New Roman"/>
              </w:rPr>
            </w:pPr>
            <w:r w:rsidRPr="009F601F">
              <w:rPr>
                <w:rFonts w:ascii="Times New Roman" w:hAnsi="Times New Roman" w:cs="Times New Roman"/>
              </w:rPr>
              <w:t>Крупногабаритные отходы благоустроенного жилого фонда</w:t>
            </w:r>
          </w:p>
        </w:tc>
        <w:tc>
          <w:tcPr>
            <w:tcW w:w="941" w:type="pct"/>
            <w:shd w:val="clear" w:color="auto" w:fill="auto"/>
            <w:vAlign w:val="center"/>
          </w:tcPr>
          <w:p w14:paraId="3B0484F7" w14:textId="77777777" w:rsidR="009539E5" w:rsidRPr="009F601F" w:rsidRDefault="009539E5" w:rsidP="009539E5">
            <w:pPr>
              <w:spacing w:beforeLines="20" w:before="48" w:afterLines="20" w:after="48" w:line="240" w:lineRule="auto"/>
              <w:jc w:val="center"/>
              <w:rPr>
                <w:rFonts w:ascii="Times New Roman" w:hAnsi="Times New Roman" w:cs="Times New Roman"/>
              </w:rPr>
            </w:pPr>
            <w:r w:rsidRPr="009F601F">
              <w:rPr>
                <w:rFonts w:ascii="Times New Roman" w:hAnsi="Times New Roman" w:cs="Times New Roman"/>
              </w:rPr>
              <w:t>человек</w:t>
            </w:r>
          </w:p>
        </w:tc>
        <w:tc>
          <w:tcPr>
            <w:tcW w:w="933" w:type="pct"/>
            <w:shd w:val="clear" w:color="auto" w:fill="auto"/>
            <w:noWrap/>
            <w:vAlign w:val="center"/>
          </w:tcPr>
          <w:p w14:paraId="376DBB04" w14:textId="77777777" w:rsidR="009539E5" w:rsidRPr="009F601F" w:rsidRDefault="009539E5" w:rsidP="009539E5">
            <w:pPr>
              <w:spacing w:beforeLines="20" w:before="48" w:afterLines="20" w:after="48" w:line="240" w:lineRule="auto"/>
              <w:jc w:val="center"/>
              <w:rPr>
                <w:rFonts w:ascii="Times New Roman" w:hAnsi="Times New Roman" w:cs="Times New Roman"/>
              </w:rPr>
            </w:pPr>
            <w:r w:rsidRPr="009F601F">
              <w:rPr>
                <w:rFonts w:ascii="Times New Roman" w:hAnsi="Times New Roman" w:cs="Times New Roman"/>
              </w:rPr>
              <w:t>0,29</w:t>
            </w:r>
          </w:p>
        </w:tc>
      </w:tr>
      <w:tr w:rsidR="009F601F" w:rsidRPr="009F601F" w14:paraId="3F8D9B0D" w14:textId="77777777" w:rsidTr="009539E5">
        <w:trPr>
          <w:trHeight w:val="255"/>
          <w:jc w:val="center"/>
        </w:trPr>
        <w:tc>
          <w:tcPr>
            <w:tcW w:w="453" w:type="pct"/>
            <w:vAlign w:val="center"/>
          </w:tcPr>
          <w:p w14:paraId="7BEA616A" w14:textId="77777777" w:rsidR="009539E5" w:rsidRPr="009F601F" w:rsidRDefault="009539E5" w:rsidP="009539E5">
            <w:pPr>
              <w:spacing w:beforeLines="20" w:before="48" w:afterLines="20" w:after="48" w:line="240" w:lineRule="auto"/>
              <w:jc w:val="center"/>
              <w:rPr>
                <w:rFonts w:ascii="Times New Roman" w:hAnsi="Times New Roman" w:cs="Times New Roman"/>
              </w:rPr>
            </w:pPr>
            <w:r w:rsidRPr="009F601F">
              <w:rPr>
                <w:rFonts w:ascii="Times New Roman" w:hAnsi="Times New Roman" w:cs="Times New Roman"/>
              </w:rPr>
              <w:t>3</w:t>
            </w:r>
          </w:p>
        </w:tc>
        <w:tc>
          <w:tcPr>
            <w:tcW w:w="2673" w:type="pct"/>
            <w:shd w:val="clear" w:color="auto" w:fill="auto"/>
            <w:vAlign w:val="center"/>
          </w:tcPr>
          <w:p w14:paraId="69A8166B" w14:textId="77777777" w:rsidR="009539E5" w:rsidRPr="009F601F" w:rsidRDefault="009539E5" w:rsidP="009539E5">
            <w:pPr>
              <w:spacing w:beforeLines="20" w:before="48" w:afterLines="20" w:after="48" w:line="240" w:lineRule="auto"/>
              <w:rPr>
                <w:rFonts w:ascii="Times New Roman" w:hAnsi="Times New Roman" w:cs="Times New Roman"/>
              </w:rPr>
            </w:pPr>
            <w:r w:rsidRPr="009F601F">
              <w:rPr>
                <w:rFonts w:ascii="Times New Roman" w:hAnsi="Times New Roman" w:cs="Times New Roman"/>
              </w:rPr>
              <w:t>Неблагоустроенный жилой фонд</w:t>
            </w:r>
          </w:p>
        </w:tc>
        <w:tc>
          <w:tcPr>
            <w:tcW w:w="941" w:type="pct"/>
            <w:shd w:val="clear" w:color="auto" w:fill="auto"/>
            <w:vAlign w:val="center"/>
          </w:tcPr>
          <w:p w14:paraId="7070EAE6" w14:textId="77777777" w:rsidR="009539E5" w:rsidRPr="009F601F" w:rsidRDefault="009539E5" w:rsidP="009539E5">
            <w:pPr>
              <w:spacing w:beforeLines="20" w:before="48" w:afterLines="20" w:after="48" w:line="240" w:lineRule="auto"/>
              <w:jc w:val="center"/>
              <w:rPr>
                <w:rFonts w:ascii="Times New Roman" w:hAnsi="Times New Roman" w:cs="Times New Roman"/>
              </w:rPr>
            </w:pPr>
            <w:r w:rsidRPr="009F601F">
              <w:rPr>
                <w:rFonts w:ascii="Times New Roman" w:hAnsi="Times New Roman" w:cs="Times New Roman"/>
              </w:rPr>
              <w:t>человек</w:t>
            </w:r>
          </w:p>
        </w:tc>
        <w:tc>
          <w:tcPr>
            <w:tcW w:w="933" w:type="pct"/>
            <w:shd w:val="clear" w:color="auto" w:fill="auto"/>
            <w:noWrap/>
            <w:vAlign w:val="center"/>
          </w:tcPr>
          <w:p w14:paraId="36F06634" w14:textId="77777777" w:rsidR="009539E5" w:rsidRPr="009F601F" w:rsidRDefault="009539E5" w:rsidP="009539E5">
            <w:pPr>
              <w:spacing w:beforeLines="20" w:before="48" w:afterLines="20" w:after="48" w:line="240" w:lineRule="auto"/>
              <w:jc w:val="center"/>
              <w:rPr>
                <w:rFonts w:ascii="Times New Roman" w:hAnsi="Times New Roman" w:cs="Times New Roman"/>
              </w:rPr>
            </w:pPr>
            <w:r w:rsidRPr="009F601F">
              <w:rPr>
                <w:rFonts w:ascii="Times New Roman" w:hAnsi="Times New Roman" w:cs="Times New Roman"/>
              </w:rPr>
              <w:t>2,35</w:t>
            </w:r>
          </w:p>
        </w:tc>
      </w:tr>
      <w:tr w:rsidR="009F601F" w:rsidRPr="009F601F" w14:paraId="5AAB29B0" w14:textId="77777777" w:rsidTr="009539E5">
        <w:trPr>
          <w:trHeight w:val="255"/>
          <w:jc w:val="center"/>
        </w:trPr>
        <w:tc>
          <w:tcPr>
            <w:tcW w:w="453" w:type="pct"/>
            <w:vAlign w:val="center"/>
          </w:tcPr>
          <w:p w14:paraId="36822A79" w14:textId="77777777" w:rsidR="009539E5" w:rsidRPr="009F601F" w:rsidRDefault="009539E5" w:rsidP="009539E5">
            <w:pPr>
              <w:spacing w:beforeLines="20" w:before="48" w:afterLines="20" w:after="48" w:line="240" w:lineRule="auto"/>
              <w:jc w:val="center"/>
              <w:rPr>
                <w:rFonts w:ascii="Times New Roman" w:hAnsi="Times New Roman" w:cs="Times New Roman"/>
              </w:rPr>
            </w:pPr>
            <w:r w:rsidRPr="009F601F">
              <w:rPr>
                <w:rFonts w:ascii="Times New Roman" w:hAnsi="Times New Roman" w:cs="Times New Roman"/>
              </w:rPr>
              <w:t>4</w:t>
            </w:r>
          </w:p>
        </w:tc>
        <w:tc>
          <w:tcPr>
            <w:tcW w:w="2673" w:type="pct"/>
            <w:shd w:val="clear" w:color="auto" w:fill="auto"/>
            <w:vAlign w:val="center"/>
          </w:tcPr>
          <w:p w14:paraId="3AA43B40" w14:textId="77777777" w:rsidR="009539E5" w:rsidRPr="009F601F" w:rsidRDefault="009539E5" w:rsidP="009539E5">
            <w:pPr>
              <w:spacing w:beforeLines="20" w:before="48" w:afterLines="20" w:after="48" w:line="240" w:lineRule="auto"/>
              <w:rPr>
                <w:rFonts w:ascii="Times New Roman" w:hAnsi="Times New Roman" w:cs="Times New Roman"/>
              </w:rPr>
            </w:pPr>
            <w:r w:rsidRPr="009F601F">
              <w:rPr>
                <w:rFonts w:ascii="Times New Roman" w:hAnsi="Times New Roman" w:cs="Times New Roman"/>
              </w:rPr>
              <w:t>Крупногабаритные отходы неблагоустроенного жилого фонда</w:t>
            </w:r>
          </w:p>
        </w:tc>
        <w:tc>
          <w:tcPr>
            <w:tcW w:w="941" w:type="pct"/>
            <w:shd w:val="clear" w:color="auto" w:fill="auto"/>
            <w:vAlign w:val="center"/>
          </w:tcPr>
          <w:p w14:paraId="4981D12E" w14:textId="77777777" w:rsidR="009539E5" w:rsidRPr="009F601F" w:rsidRDefault="009539E5" w:rsidP="009539E5">
            <w:pPr>
              <w:spacing w:beforeLines="20" w:before="48" w:afterLines="20" w:after="48" w:line="240" w:lineRule="auto"/>
              <w:jc w:val="center"/>
              <w:rPr>
                <w:rFonts w:ascii="Times New Roman" w:hAnsi="Times New Roman" w:cs="Times New Roman"/>
              </w:rPr>
            </w:pPr>
            <w:r w:rsidRPr="009F601F">
              <w:rPr>
                <w:rFonts w:ascii="Times New Roman" w:hAnsi="Times New Roman" w:cs="Times New Roman"/>
              </w:rPr>
              <w:t>человек</w:t>
            </w:r>
          </w:p>
        </w:tc>
        <w:tc>
          <w:tcPr>
            <w:tcW w:w="933" w:type="pct"/>
            <w:shd w:val="clear" w:color="auto" w:fill="auto"/>
            <w:noWrap/>
            <w:vAlign w:val="center"/>
          </w:tcPr>
          <w:p w14:paraId="14429DC4" w14:textId="77777777" w:rsidR="009539E5" w:rsidRPr="009F601F" w:rsidRDefault="009539E5" w:rsidP="009539E5">
            <w:pPr>
              <w:spacing w:beforeLines="20" w:before="48" w:afterLines="20" w:after="48" w:line="240" w:lineRule="auto"/>
              <w:jc w:val="center"/>
              <w:rPr>
                <w:rFonts w:ascii="Times New Roman" w:hAnsi="Times New Roman" w:cs="Times New Roman"/>
              </w:rPr>
            </w:pPr>
            <w:r w:rsidRPr="009F601F">
              <w:rPr>
                <w:rFonts w:ascii="Times New Roman" w:hAnsi="Times New Roman" w:cs="Times New Roman"/>
              </w:rPr>
              <w:t>0,47</w:t>
            </w:r>
          </w:p>
        </w:tc>
      </w:tr>
      <w:tr w:rsidR="009F601F" w:rsidRPr="009F601F" w14:paraId="57121C77" w14:textId="77777777" w:rsidTr="009539E5">
        <w:trPr>
          <w:trHeight w:val="255"/>
          <w:jc w:val="center"/>
        </w:trPr>
        <w:tc>
          <w:tcPr>
            <w:tcW w:w="453" w:type="pct"/>
            <w:tcBorders>
              <w:bottom w:val="single" w:sz="4" w:space="0" w:color="auto"/>
            </w:tcBorders>
            <w:vAlign w:val="center"/>
          </w:tcPr>
          <w:p w14:paraId="736B3BB2" w14:textId="77777777" w:rsidR="009539E5" w:rsidRPr="009F601F" w:rsidRDefault="009539E5" w:rsidP="009539E5">
            <w:pPr>
              <w:spacing w:beforeLines="20" w:before="48" w:afterLines="20" w:after="48" w:line="240" w:lineRule="auto"/>
              <w:jc w:val="center"/>
              <w:rPr>
                <w:rFonts w:ascii="Times New Roman" w:hAnsi="Times New Roman" w:cs="Times New Roman"/>
              </w:rPr>
            </w:pPr>
            <w:r w:rsidRPr="009F601F">
              <w:rPr>
                <w:rFonts w:ascii="Times New Roman" w:hAnsi="Times New Roman" w:cs="Times New Roman"/>
              </w:rPr>
              <w:t>5</w:t>
            </w:r>
          </w:p>
        </w:tc>
        <w:tc>
          <w:tcPr>
            <w:tcW w:w="2673" w:type="pct"/>
            <w:tcBorders>
              <w:bottom w:val="single" w:sz="4" w:space="0" w:color="auto"/>
            </w:tcBorders>
            <w:shd w:val="clear" w:color="auto" w:fill="auto"/>
            <w:vAlign w:val="center"/>
          </w:tcPr>
          <w:p w14:paraId="73DE180B" w14:textId="77777777" w:rsidR="009539E5" w:rsidRPr="009F601F" w:rsidRDefault="009539E5" w:rsidP="009539E5">
            <w:pPr>
              <w:spacing w:beforeLines="20" w:before="48" w:afterLines="20" w:after="48" w:line="240" w:lineRule="auto"/>
              <w:rPr>
                <w:rFonts w:ascii="Times New Roman" w:hAnsi="Times New Roman" w:cs="Times New Roman"/>
              </w:rPr>
            </w:pPr>
            <w:r w:rsidRPr="009F601F">
              <w:rPr>
                <w:rFonts w:ascii="Times New Roman" w:hAnsi="Times New Roman" w:cs="Times New Roman"/>
              </w:rPr>
              <w:t>Частный сектор неблагоустроенный</w:t>
            </w:r>
          </w:p>
        </w:tc>
        <w:tc>
          <w:tcPr>
            <w:tcW w:w="941" w:type="pct"/>
            <w:tcBorders>
              <w:bottom w:val="single" w:sz="4" w:space="0" w:color="auto"/>
            </w:tcBorders>
            <w:shd w:val="clear" w:color="auto" w:fill="auto"/>
            <w:vAlign w:val="center"/>
          </w:tcPr>
          <w:p w14:paraId="2A4D4BEB" w14:textId="77777777" w:rsidR="009539E5" w:rsidRPr="009F601F" w:rsidRDefault="009539E5" w:rsidP="009539E5">
            <w:pPr>
              <w:spacing w:beforeLines="20" w:before="48" w:afterLines="20" w:after="48" w:line="240" w:lineRule="auto"/>
              <w:jc w:val="center"/>
              <w:rPr>
                <w:rFonts w:ascii="Times New Roman" w:hAnsi="Times New Roman" w:cs="Times New Roman"/>
              </w:rPr>
            </w:pPr>
            <w:r w:rsidRPr="009F601F">
              <w:rPr>
                <w:rFonts w:ascii="Times New Roman" w:hAnsi="Times New Roman" w:cs="Times New Roman"/>
              </w:rPr>
              <w:t>человек</w:t>
            </w:r>
          </w:p>
        </w:tc>
        <w:tc>
          <w:tcPr>
            <w:tcW w:w="933" w:type="pct"/>
            <w:tcBorders>
              <w:bottom w:val="single" w:sz="4" w:space="0" w:color="auto"/>
            </w:tcBorders>
            <w:shd w:val="clear" w:color="auto" w:fill="auto"/>
            <w:noWrap/>
            <w:vAlign w:val="center"/>
          </w:tcPr>
          <w:p w14:paraId="72663BD4" w14:textId="77777777" w:rsidR="009539E5" w:rsidRPr="009F601F" w:rsidRDefault="009539E5" w:rsidP="009539E5">
            <w:pPr>
              <w:spacing w:beforeLines="20" w:before="48" w:afterLines="20" w:after="48" w:line="240" w:lineRule="auto"/>
              <w:jc w:val="center"/>
              <w:rPr>
                <w:rFonts w:ascii="Times New Roman" w:hAnsi="Times New Roman" w:cs="Times New Roman"/>
              </w:rPr>
            </w:pPr>
            <w:r w:rsidRPr="009F601F">
              <w:rPr>
                <w:rFonts w:ascii="Times New Roman" w:hAnsi="Times New Roman" w:cs="Times New Roman"/>
              </w:rPr>
              <w:t>2,35</w:t>
            </w:r>
          </w:p>
        </w:tc>
      </w:tr>
      <w:tr w:rsidR="009F601F" w:rsidRPr="009F601F" w14:paraId="50CD1606" w14:textId="77777777" w:rsidTr="009539E5">
        <w:trPr>
          <w:trHeight w:val="255"/>
          <w:jc w:val="center"/>
        </w:trPr>
        <w:tc>
          <w:tcPr>
            <w:tcW w:w="453" w:type="pct"/>
            <w:vAlign w:val="center"/>
          </w:tcPr>
          <w:p w14:paraId="6CDAE329" w14:textId="77777777" w:rsidR="009539E5" w:rsidRPr="009F601F" w:rsidRDefault="009539E5" w:rsidP="009539E5">
            <w:pPr>
              <w:spacing w:beforeLines="20" w:before="48" w:afterLines="20" w:after="48" w:line="240" w:lineRule="auto"/>
              <w:jc w:val="center"/>
              <w:rPr>
                <w:rFonts w:ascii="Times New Roman" w:hAnsi="Times New Roman" w:cs="Times New Roman"/>
              </w:rPr>
            </w:pPr>
            <w:r w:rsidRPr="009F601F">
              <w:rPr>
                <w:rFonts w:ascii="Times New Roman" w:hAnsi="Times New Roman" w:cs="Times New Roman"/>
              </w:rPr>
              <w:t>6</w:t>
            </w:r>
          </w:p>
        </w:tc>
        <w:tc>
          <w:tcPr>
            <w:tcW w:w="2673" w:type="pct"/>
            <w:shd w:val="clear" w:color="auto" w:fill="auto"/>
            <w:vAlign w:val="center"/>
          </w:tcPr>
          <w:p w14:paraId="2449853F" w14:textId="77777777" w:rsidR="009539E5" w:rsidRPr="009F601F" w:rsidRDefault="009539E5" w:rsidP="009539E5">
            <w:pPr>
              <w:spacing w:beforeLines="20" w:before="48" w:afterLines="20" w:after="48" w:line="240" w:lineRule="auto"/>
              <w:rPr>
                <w:rFonts w:ascii="Times New Roman" w:hAnsi="Times New Roman" w:cs="Times New Roman"/>
              </w:rPr>
            </w:pPr>
            <w:r w:rsidRPr="009F601F">
              <w:rPr>
                <w:rFonts w:ascii="Times New Roman" w:hAnsi="Times New Roman" w:cs="Times New Roman"/>
              </w:rPr>
              <w:t>Крупногабаритные отходы неблагоустроенного частного сектора</w:t>
            </w:r>
          </w:p>
        </w:tc>
        <w:tc>
          <w:tcPr>
            <w:tcW w:w="941" w:type="pct"/>
            <w:shd w:val="clear" w:color="auto" w:fill="auto"/>
            <w:vAlign w:val="center"/>
          </w:tcPr>
          <w:p w14:paraId="33898459" w14:textId="77777777" w:rsidR="009539E5" w:rsidRPr="009F601F" w:rsidRDefault="009539E5" w:rsidP="009539E5">
            <w:pPr>
              <w:spacing w:beforeLines="20" w:before="48" w:afterLines="20" w:after="48" w:line="240" w:lineRule="auto"/>
              <w:jc w:val="center"/>
              <w:rPr>
                <w:rFonts w:ascii="Times New Roman" w:hAnsi="Times New Roman" w:cs="Times New Roman"/>
              </w:rPr>
            </w:pPr>
            <w:r w:rsidRPr="009F601F">
              <w:rPr>
                <w:rFonts w:ascii="Times New Roman" w:hAnsi="Times New Roman" w:cs="Times New Roman"/>
              </w:rPr>
              <w:t>человек</w:t>
            </w:r>
          </w:p>
        </w:tc>
        <w:tc>
          <w:tcPr>
            <w:tcW w:w="933" w:type="pct"/>
            <w:shd w:val="clear" w:color="auto" w:fill="auto"/>
            <w:noWrap/>
            <w:vAlign w:val="center"/>
          </w:tcPr>
          <w:p w14:paraId="3DA72898" w14:textId="77777777" w:rsidR="009539E5" w:rsidRPr="009F601F" w:rsidRDefault="009539E5" w:rsidP="009539E5">
            <w:pPr>
              <w:spacing w:beforeLines="20" w:before="48" w:afterLines="20" w:after="48" w:line="240" w:lineRule="auto"/>
              <w:jc w:val="center"/>
              <w:rPr>
                <w:rFonts w:ascii="Times New Roman" w:hAnsi="Times New Roman" w:cs="Times New Roman"/>
              </w:rPr>
            </w:pPr>
            <w:r w:rsidRPr="009F601F">
              <w:rPr>
                <w:rFonts w:ascii="Times New Roman" w:hAnsi="Times New Roman" w:cs="Times New Roman"/>
              </w:rPr>
              <w:t>0,47</w:t>
            </w:r>
          </w:p>
        </w:tc>
      </w:tr>
    </w:tbl>
    <w:p w14:paraId="418DCC6C" w14:textId="77777777" w:rsidR="009539E5" w:rsidRPr="009F601F" w:rsidRDefault="009539E5" w:rsidP="009539E5">
      <w:pPr>
        <w:pStyle w:val="ab"/>
      </w:pPr>
      <w:r w:rsidRPr="009F601F">
        <w:lastRenderedPageBreak/>
        <w:t>Для определения расчетных объемов образования отходов и сравнения их с фактическими значениями используем нормы накопления из утвержденных документов.</w:t>
      </w:r>
    </w:p>
    <w:p w14:paraId="77E82D63" w14:textId="77777777" w:rsidR="009539E5" w:rsidRPr="009F601F" w:rsidRDefault="009539E5" w:rsidP="009539E5">
      <w:pPr>
        <w:pStyle w:val="ab"/>
      </w:pPr>
      <w:r w:rsidRPr="009F601F">
        <w:t>Муниципальному образованию необходимо определение актуальных нормативов образования отходов.</w:t>
      </w:r>
    </w:p>
    <w:p w14:paraId="21222D39" w14:textId="6399A9F8" w:rsidR="009539E5" w:rsidRPr="009F601F" w:rsidRDefault="009539E5" w:rsidP="009539E5">
      <w:pPr>
        <w:pStyle w:val="ab"/>
        <w:rPr>
          <w:highlight w:val="yellow"/>
        </w:rPr>
      </w:pPr>
      <w:r w:rsidRPr="009F601F">
        <w:t xml:space="preserve">Проведен анализ резервов и дефицитов системы обращения с отходами в МО «Заневское </w:t>
      </w:r>
      <w:r w:rsidR="00AB1B20" w:rsidRPr="009F601F">
        <w:t>городское</w:t>
      </w:r>
      <w:r w:rsidRPr="009F601F">
        <w:t xml:space="preserve"> поселение». Существующих мощностей объектов размещения отходов достаточно для обеспечения приема всего объема отходов. Но три используемых площадки размещения отходов принимают ТБО не только с территории МО «Заневское </w:t>
      </w:r>
      <w:r w:rsidR="00AB1B20" w:rsidRPr="009F601F">
        <w:t>городское</w:t>
      </w:r>
      <w:r w:rsidRPr="009F601F">
        <w:t xml:space="preserve"> поселение». Результаты анализа системы размещения ТБО представлены в таблице 2.6.3-3.</w:t>
      </w:r>
    </w:p>
    <w:p w14:paraId="372D99BB" w14:textId="77777777" w:rsidR="009539E5" w:rsidRPr="009F601F" w:rsidRDefault="009539E5" w:rsidP="009539E5">
      <w:pPr>
        <w:pStyle w:val="ab"/>
      </w:pPr>
      <w:r w:rsidRPr="009F601F">
        <w:t>Расчет перспективных объемов образующихся отходов проведен пропорционально росту населения в городе на основе фактического значения за 2014 год и утвержденных норм накопления отходов. Сверхнормативное значение объемов образующихся отходов принято в соответствии с актами вывоза отходов с территории поселения транспортировщиком - ООО «Спецтехника Янино» и составляет 86 % от общего количества. Такая разница обусловлена устаревшими нормами накопления отходов, а также увеличением запланированного темпа роста численности населения.</w:t>
      </w:r>
    </w:p>
    <w:p w14:paraId="6B6F7359" w14:textId="77777777" w:rsidR="009539E5" w:rsidRPr="009F601F" w:rsidRDefault="009539E5" w:rsidP="00D42684">
      <w:pPr>
        <w:pStyle w:val="ab"/>
        <w:numPr>
          <w:ilvl w:val="0"/>
          <w:numId w:val="40"/>
        </w:numPr>
        <w:rPr>
          <w:lang w:eastAsia="ru-RU"/>
        </w:rPr>
      </w:pPr>
    </w:p>
    <w:p w14:paraId="2DA9040F" w14:textId="77777777" w:rsidR="009539E5" w:rsidRPr="009F601F" w:rsidRDefault="009539E5" w:rsidP="00D42684">
      <w:pPr>
        <w:pStyle w:val="ab"/>
        <w:numPr>
          <w:ilvl w:val="0"/>
          <w:numId w:val="40"/>
        </w:numPr>
        <w:rPr>
          <w:lang w:eastAsia="ru-RU"/>
        </w:rPr>
        <w:sectPr w:rsidR="009539E5" w:rsidRPr="009F601F">
          <w:pgSz w:w="11906" w:h="16838"/>
          <w:pgMar w:top="1134" w:right="850" w:bottom="1134" w:left="1701" w:header="708" w:footer="708" w:gutter="0"/>
          <w:cols w:space="708"/>
          <w:docGrid w:linePitch="360"/>
        </w:sectPr>
      </w:pPr>
    </w:p>
    <w:p w14:paraId="480D8E7D" w14:textId="77777777" w:rsidR="009539E5" w:rsidRPr="009F601F" w:rsidRDefault="009539E5" w:rsidP="009539E5">
      <w:pPr>
        <w:pStyle w:val="ab"/>
      </w:pPr>
    </w:p>
    <w:p w14:paraId="4B201F7C" w14:textId="3ADE7ABA" w:rsidR="009539E5" w:rsidRPr="009F601F" w:rsidRDefault="009539E5" w:rsidP="00683693">
      <w:pPr>
        <w:pStyle w:val="11110"/>
      </w:pPr>
      <w:r w:rsidRPr="009F601F">
        <w:t xml:space="preserve">Анализ системы размещения ТБО, вывезенных с территории МО «Заневского </w:t>
      </w:r>
      <w:r w:rsidR="00AB1B20" w:rsidRPr="009F601F">
        <w:t>городское</w:t>
      </w:r>
      <w:r w:rsidRPr="009F601F">
        <w:t xml:space="preserve"> поселения»</w:t>
      </w:r>
    </w:p>
    <w:tbl>
      <w:tblPr>
        <w:tblW w:w="5000" w:type="pct"/>
        <w:tblLook w:val="04A0" w:firstRow="1" w:lastRow="0" w:firstColumn="1" w:lastColumn="0" w:noHBand="0" w:noVBand="1"/>
      </w:tblPr>
      <w:tblGrid>
        <w:gridCol w:w="789"/>
        <w:gridCol w:w="3028"/>
        <w:gridCol w:w="1221"/>
        <w:gridCol w:w="1393"/>
        <w:gridCol w:w="1393"/>
        <w:gridCol w:w="1393"/>
        <w:gridCol w:w="1393"/>
        <w:gridCol w:w="1393"/>
        <w:gridCol w:w="1393"/>
        <w:gridCol w:w="1390"/>
      </w:tblGrid>
      <w:tr w:rsidR="009F601F" w:rsidRPr="009F601F" w14:paraId="48B2D6D0" w14:textId="77777777" w:rsidTr="009539E5">
        <w:trPr>
          <w:trHeight w:val="300"/>
        </w:trPr>
        <w:tc>
          <w:tcPr>
            <w:tcW w:w="26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64BC3A"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 п/п</w:t>
            </w:r>
          </w:p>
        </w:tc>
        <w:tc>
          <w:tcPr>
            <w:tcW w:w="102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95D149"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Наименование величины</w:t>
            </w:r>
          </w:p>
        </w:tc>
        <w:tc>
          <w:tcPr>
            <w:tcW w:w="4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8AE405"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Единица измерения</w:t>
            </w:r>
          </w:p>
        </w:tc>
        <w:tc>
          <w:tcPr>
            <w:tcW w:w="3296" w:type="pct"/>
            <w:gridSpan w:val="7"/>
            <w:tcBorders>
              <w:top w:val="single" w:sz="4" w:space="0" w:color="auto"/>
              <w:left w:val="nil"/>
              <w:bottom w:val="single" w:sz="4" w:space="0" w:color="auto"/>
              <w:right w:val="single" w:sz="4" w:space="0" w:color="auto"/>
            </w:tcBorders>
            <w:shd w:val="clear" w:color="auto" w:fill="auto"/>
            <w:noWrap/>
            <w:vAlign w:val="center"/>
            <w:hideMark/>
          </w:tcPr>
          <w:p w14:paraId="5E5A4917"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Годы</w:t>
            </w:r>
          </w:p>
        </w:tc>
      </w:tr>
      <w:tr w:rsidR="009F601F" w:rsidRPr="009F601F" w14:paraId="2F77183F" w14:textId="77777777" w:rsidTr="009539E5">
        <w:trPr>
          <w:trHeight w:val="300"/>
        </w:trPr>
        <w:tc>
          <w:tcPr>
            <w:tcW w:w="267" w:type="pct"/>
            <w:vMerge/>
            <w:tcBorders>
              <w:top w:val="single" w:sz="4" w:space="0" w:color="auto"/>
              <w:left w:val="single" w:sz="4" w:space="0" w:color="auto"/>
              <w:bottom w:val="single" w:sz="4" w:space="0" w:color="auto"/>
              <w:right w:val="single" w:sz="4" w:space="0" w:color="auto"/>
            </w:tcBorders>
            <w:vAlign w:val="center"/>
            <w:hideMark/>
          </w:tcPr>
          <w:p w14:paraId="0FE7D324" w14:textId="77777777" w:rsidR="009539E5" w:rsidRPr="009F601F" w:rsidRDefault="009539E5" w:rsidP="009539E5">
            <w:pPr>
              <w:spacing w:after="0" w:line="240" w:lineRule="auto"/>
              <w:rPr>
                <w:rFonts w:ascii="Times New Roman" w:eastAsia="Times New Roman" w:hAnsi="Times New Roman" w:cs="Times New Roman"/>
                <w:lang w:eastAsia="ru-RU"/>
              </w:rPr>
            </w:pPr>
          </w:p>
        </w:tc>
        <w:tc>
          <w:tcPr>
            <w:tcW w:w="1024" w:type="pct"/>
            <w:vMerge/>
            <w:tcBorders>
              <w:top w:val="single" w:sz="4" w:space="0" w:color="auto"/>
              <w:left w:val="single" w:sz="4" w:space="0" w:color="auto"/>
              <w:bottom w:val="single" w:sz="4" w:space="0" w:color="auto"/>
              <w:right w:val="single" w:sz="4" w:space="0" w:color="auto"/>
            </w:tcBorders>
            <w:vAlign w:val="center"/>
            <w:hideMark/>
          </w:tcPr>
          <w:p w14:paraId="4B9BBCEE" w14:textId="77777777" w:rsidR="009539E5" w:rsidRPr="009F601F" w:rsidRDefault="009539E5" w:rsidP="009539E5">
            <w:pPr>
              <w:spacing w:after="0" w:line="240" w:lineRule="auto"/>
              <w:rPr>
                <w:rFonts w:ascii="Times New Roman" w:eastAsia="Times New Roman" w:hAnsi="Times New Roman" w:cs="Times New Roman"/>
                <w:lang w:eastAsia="ru-RU"/>
              </w:rPr>
            </w:pPr>
          </w:p>
        </w:tc>
        <w:tc>
          <w:tcPr>
            <w:tcW w:w="413" w:type="pct"/>
            <w:vMerge/>
            <w:tcBorders>
              <w:top w:val="single" w:sz="4" w:space="0" w:color="auto"/>
              <w:left w:val="single" w:sz="4" w:space="0" w:color="auto"/>
              <w:bottom w:val="single" w:sz="4" w:space="0" w:color="auto"/>
              <w:right w:val="single" w:sz="4" w:space="0" w:color="auto"/>
            </w:tcBorders>
            <w:vAlign w:val="center"/>
            <w:hideMark/>
          </w:tcPr>
          <w:p w14:paraId="30ABE0C9" w14:textId="77777777" w:rsidR="009539E5" w:rsidRPr="009F601F" w:rsidRDefault="009539E5" w:rsidP="009539E5">
            <w:pPr>
              <w:spacing w:after="0" w:line="240" w:lineRule="auto"/>
              <w:rPr>
                <w:rFonts w:ascii="Times New Roman" w:eastAsia="Times New Roman" w:hAnsi="Times New Roman" w:cs="Times New Roman"/>
                <w:lang w:eastAsia="ru-RU"/>
              </w:rPr>
            </w:pPr>
          </w:p>
        </w:tc>
        <w:tc>
          <w:tcPr>
            <w:tcW w:w="471" w:type="pct"/>
            <w:tcBorders>
              <w:top w:val="nil"/>
              <w:left w:val="nil"/>
              <w:bottom w:val="single" w:sz="4" w:space="0" w:color="auto"/>
              <w:right w:val="single" w:sz="4" w:space="0" w:color="auto"/>
            </w:tcBorders>
            <w:shd w:val="clear" w:color="auto" w:fill="auto"/>
            <w:noWrap/>
            <w:vAlign w:val="center"/>
            <w:hideMark/>
          </w:tcPr>
          <w:p w14:paraId="4CDB4F31"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2015</w:t>
            </w:r>
          </w:p>
        </w:tc>
        <w:tc>
          <w:tcPr>
            <w:tcW w:w="471" w:type="pct"/>
            <w:tcBorders>
              <w:top w:val="nil"/>
              <w:left w:val="nil"/>
              <w:bottom w:val="single" w:sz="4" w:space="0" w:color="auto"/>
              <w:right w:val="single" w:sz="4" w:space="0" w:color="auto"/>
            </w:tcBorders>
            <w:shd w:val="clear" w:color="auto" w:fill="auto"/>
            <w:noWrap/>
            <w:vAlign w:val="center"/>
            <w:hideMark/>
          </w:tcPr>
          <w:p w14:paraId="1479F248"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w:t>
            </w:r>
          </w:p>
        </w:tc>
        <w:tc>
          <w:tcPr>
            <w:tcW w:w="471" w:type="pct"/>
            <w:tcBorders>
              <w:top w:val="nil"/>
              <w:left w:val="nil"/>
              <w:bottom w:val="single" w:sz="4" w:space="0" w:color="auto"/>
              <w:right w:val="single" w:sz="4" w:space="0" w:color="auto"/>
            </w:tcBorders>
            <w:shd w:val="clear" w:color="auto" w:fill="auto"/>
            <w:noWrap/>
            <w:vAlign w:val="center"/>
            <w:hideMark/>
          </w:tcPr>
          <w:p w14:paraId="255061B7"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2017</w:t>
            </w:r>
          </w:p>
        </w:tc>
        <w:tc>
          <w:tcPr>
            <w:tcW w:w="471" w:type="pct"/>
            <w:tcBorders>
              <w:top w:val="nil"/>
              <w:left w:val="nil"/>
              <w:bottom w:val="single" w:sz="4" w:space="0" w:color="auto"/>
              <w:right w:val="single" w:sz="4" w:space="0" w:color="auto"/>
            </w:tcBorders>
            <w:shd w:val="clear" w:color="auto" w:fill="auto"/>
            <w:noWrap/>
            <w:vAlign w:val="center"/>
            <w:hideMark/>
          </w:tcPr>
          <w:p w14:paraId="17C16DBE"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2018</w:t>
            </w:r>
          </w:p>
        </w:tc>
        <w:tc>
          <w:tcPr>
            <w:tcW w:w="471" w:type="pct"/>
            <w:tcBorders>
              <w:top w:val="nil"/>
              <w:left w:val="nil"/>
              <w:bottom w:val="single" w:sz="4" w:space="0" w:color="auto"/>
              <w:right w:val="single" w:sz="4" w:space="0" w:color="auto"/>
            </w:tcBorders>
            <w:shd w:val="clear" w:color="auto" w:fill="auto"/>
            <w:noWrap/>
            <w:vAlign w:val="center"/>
            <w:hideMark/>
          </w:tcPr>
          <w:p w14:paraId="729BD7B4"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2019</w:t>
            </w:r>
          </w:p>
        </w:tc>
        <w:tc>
          <w:tcPr>
            <w:tcW w:w="471" w:type="pct"/>
            <w:tcBorders>
              <w:top w:val="nil"/>
              <w:left w:val="nil"/>
              <w:bottom w:val="single" w:sz="4" w:space="0" w:color="auto"/>
              <w:right w:val="single" w:sz="4" w:space="0" w:color="auto"/>
            </w:tcBorders>
            <w:shd w:val="clear" w:color="auto" w:fill="auto"/>
            <w:noWrap/>
            <w:vAlign w:val="center"/>
            <w:hideMark/>
          </w:tcPr>
          <w:p w14:paraId="5FAF11BE"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2020</w:t>
            </w:r>
          </w:p>
        </w:tc>
        <w:tc>
          <w:tcPr>
            <w:tcW w:w="470" w:type="pct"/>
            <w:tcBorders>
              <w:top w:val="nil"/>
              <w:left w:val="nil"/>
              <w:bottom w:val="single" w:sz="4" w:space="0" w:color="auto"/>
              <w:right w:val="single" w:sz="4" w:space="0" w:color="auto"/>
            </w:tcBorders>
            <w:shd w:val="clear" w:color="auto" w:fill="auto"/>
            <w:noWrap/>
            <w:vAlign w:val="center"/>
            <w:hideMark/>
          </w:tcPr>
          <w:p w14:paraId="5A48A1E1"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2021-2025</w:t>
            </w:r>
          </w:p>
        </w:tc>
      </w:tr>
      <w:tr w:rsidR="009F601F" w:rsidRPr="009F601F" w14:paraId="2769F02C" w14:textId="77777777" w:rsidTr="009539E5">
        <w:trPr>
          <w:trHeight w:val="30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06E9E4C2"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w:t>
            </w:r>
          </w:p>
        </w:tc>
        <w:tc>
          <w:tcPr>
            <w:tcW w:w="1024" w:type="pct"/>
            <w:tcBorders>
              <w:top w:val="nil"/>
              <w:left w:val="nil"/>
              <w:bottom w:val="single" w:sz="4" w:space="0" w:color="auto"/>
              <w:right w:val="single" w:sz="4" w:space="0" w:color="auto"/>
            </w:tcBorders>
            <w:shd w:val="clear" w:color="auto" w:fill="auto"/>
            <w:vAlign w:val="center"/>
            <w:hideMark/>
          </w:tcPr>
          <w:p w14:paraId="55F99EF9" w14:textId="77777777" w:rsidR="009539E5" w:rsidRPr="009F601F" w:rsidRDefault="009539E5" w:rsidP="009539E5">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Расчетное количество образующихся ТБО, в т.ч.:</w:t>
            </w:r>
          </w:p>
        </w:tc>
        <w:tc>
          <w:tcPr>
            <w:tcW w:w="413" w:type="pct"/>
            <w:tcBorders>
              <w:top w:val="nil"/>
              <w:left w:val="nil"/>
              <w:bottom w:val="single" w:sz="4" w:space="0" w:color="auto"/>
              <w:right w:val="single" w:sz="4" w:space="0" w:color="auto"/>
            </w:tcBorders>
            <w:shd w:val="clear" w:color="auto" w:fill="auto"/>
            <w:noWrap/>
            <w:vAlign w:val="center"/>
            <w:hideMark/>
          </w:tcPr>
          <w:p w14:paraId="64548EA5"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м</w:t>
            </w:r>
            <w:r w:rsidRPr="009F601F">
              <w:rPr>
                <w:rFonts w:ascii="Times New Roman" w:eastAsia="Times New Roman" w:hAnsi="Times New Roman" w:cs="Times New Roman"/>
                <w:vertAlign w:val="superscript"/>
                <w:lang w:eastAsia="ru-RU"/>
              </w:rPr>
              <w:t>3</w:t>
            </w:r>
            <w:r w:rsidRPr="009F601F">
              <w:rPr>
                <w:rFonts w:ascii="Times New Roman" w:eastAsia="Times New Roman" w:hAnsi="Times New Roman" w:cs="Times New Roman"/>
                <w:lang w:eastAsia="ru-RU"/>
              </w:rPr>
              <w:t>/год</w:t>
            </w:r>
          </w:p>
        </w:tc>
        <w:tc>
          <w:tcPr>
            <w:tcW w:w="471" w:type="pct"/>
            <w:tcBorders>
              <w:top w:val="nil"/>
              <w:left w:val="nil"/>
              <w:bottom w:val="single" w:sz="4" w:space="0" w:color="auto"/>
              <w:right w:val="single" w:sz="4" w:space="0" w:color="auto"/>
            </w:tcBorders>
            <w:shd w:val="clear" w:color="auto" w:fill="auto"/>
            <w:noWrap/>
            <w:vAlign w:val="center"/>
            <w:hideMark/>
          </w:tcPr>
          <w:p w14:paraId="1AF14821"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28277,52</w:t>
            </w:r>
          </w:p>
        </w:tc>
        <w:tc>
          <w:tcPr>
            <w:tcW w:w="471" w:type="pct"/>
            <w:tcBorders>
              <w:top w:val="nil"/>
              <w:left w:val="nil"/>
              <w:bottom w:val="single" w:sz="4" w:space="0" w:color="auto"/>
              <w:right w:val="single" w:sz="4" w:space="0" w:color="auto"/>
            </w:tcBorders>
            <w:shd w:val="clear" w:color="auto" w:fill="auto"/>
            <w:noWrap/>
            <w:vAlign w:val="center"/>
            <w:hideMark/>
          </w:tcPr>
          <w:p w14:paraId="3568DAF4"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60442,56</w:t>
            </w:r>
          </w:p>
        </w:tc>
        <w:tc>
          <w:tcPr>
            <w:tcW w:w="471" w:type="pct"/>
            <w:tcBorders>
              <w:top w:val="nil"/>
              <w:left w:val="nil"/>
              <w:bottom w:val="single" w:sz="4" w:space="0" w:color="auto"/>
              <w:right w:val="single" w:sz="4" w:space="0" w:color="auto"/>
            </w:tcBorders>
            <w:shd w:val="clear" w:color="auto" w:fill="auto"/>
            <w:noWrap/>
            <w:vAlign w:val="center"/>
            <w:hideMark/>
          </w:tcPr>
          <w:p w14:paraId="12A488A0"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87307,85</w:t>
            </w:r>
          </w:p>
        </w:tc>
        <w:tc>
          <w:tcPr>
            <w:tcW w:w="471" w:type="pct"/>
            <w:tcBorders>
              <w:top w:val="nil"/>
              <w:left w:val="nil"/>
              <w:bottom w:val="single" w:sz="4" w:space="0" w:color="auto"/>
              <w:right w:val="single" w:sz="4" w:space="0" w:color="auto"/>
            </w:tcBorders>
            <w:shd w:val="clear" w:color="auto" w:fill="auto"/>
            <w:noWrap/>
            <w:vAlign w:val="center"/>
            <w:hideMark/>
          </w:tcPr>
          <w:p w14:paraId="4D1A2EA0"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97986,89</w:t>
            </w:r>
          </w:p>
        </w:tc>
        <w:tc>
          <w:tcPr>
            <w:tcW w:w="471" w:type="pct"/>
            <w:tcBorders>
              <w:top w:val="nil"/>
              <w:left w:val="nil"/>
              <w:bottom w:val="single" w:sz="4" w:space="0" w:color="auto"/>
              <w:right w:val="single" w:sz="4" w:space="0" w:color="auto"/>
            </w:tcBorders>
            <w:shd w:val="clear" w:color="auto" w:fill="auto"/>
            <w:noWrap/>
            <w:vAlign w:val="center"/>
            <w:hideMark/>
          </w:tcPr>
          <w:p w14:paraId="007B9B6D"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137224,20</w:t>
            </w:r>
          </w:p>
        </w:tc>
        <w:tc>
          <w:tcPr>
            <w:tcW w:w="471" w:type="pct"/>
            <w:tcBorders>
              <w:top w:val="nil"/>
              <w:left w:val="nil"/>
              <w:bottom w:val="single" w:sz="4" w:space="0" w:color="auto"/>
              <w:right w:val="single" w:sz="4" w:space="0" w:color="auto"/>
            </w:tcBorders>
            <w:shd w:val="clear" w:color="auto" w:fill="auto"/>
            <w:noWrap/>
            <w:vAlign w:val="center"/>
            <w:hideMark/>
          </w:tcPr>
          <w:p w14:paraId="21065C46"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164408,28</w:t>
            </w:r>
          </w:p>
        </w:tc>
        <w:tc>
          <w:tcPr>
            <w:tcW w:w="470" w:type="pct"/>
            <w:tcBorders>
              <w:top w:val="nil"/>
              <w:left w:val="nil"/>
              <w:bottom w:val="single" w:sz="4" w:space="0" w:color="auto"/>
              <w:right w:val="single" w:sz="4" w:space="0" w:color="auto"/>
            </w:tcBorders>
            <w:shd w:val="clear" w:color="auto" w:fill="auto"/>
            <w:noWrap/>
            <w:vAlign w:val="center"/>
            <w:hideMark/>
          </w:tcPr>
          <w:p w14:paraId="0C0E9B56"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275375,81</w:t>
            </w:r>
          </w:p>
        </w:tc>
      </w:tr>
      <w:tr w:rsidR="009F601F" w:rsidRPr="009F601F" w14:paraId="74DEE9EE" w14:textId="77777777" w:rsidTr="009539E5">
        <w:trPr>
          <w:trHeight w:val="30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262F937A"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w:t>
            </w:r>
          </w:p>
        </w:tc>
        <w:tc>
          <w:tcPr>
            <w:tcW w:w="1024" w:type="pct"/>
            <w:tcBorders>
              <w:top w:val="nil"/>
              <w:left w:val="nil"/>
              <w:bottom w:val="single" w:sz="4" w:space="0" w:color="auto"/>
              <w:right w:val="single" w:sz="4" w:space="0" w:color="auto"/>
            </w:tcBorders>
            <w:shd w:val="clear" w:color="auto" w:fill="auto"/>
            <w:vAlign w:val="center"/>
            <w:hideMark/>
          </w:tcPr>
          <w:p w14:paraId="0A397618" w14:textId="77777777" w:rsidR="009539E5" w:rsidRPr="009F601F" w:rsidRDefault="009539E5" w:rsidP="009539E5">
            <w:pPr>
              <w:spacing w:after="0" w:line="240" w:lineRule="auto"/>
              <w:jc w:val="right"/>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от МКД</w:t>
            </w:r>
          </w:p>
        </w:tc>
        <w:tc>
          <w:tcPr>
            <w:tcW w:w="413" w:type="pct"/>
            <w:tcBorders>
              <w:top w:val="nil"/>
              <w:left w:val="nil"/>
              <w:bottom w:val="single" w:sz="4" w:space="0" w:color="auto"/>
              <w:right w:val="single" w:sz="4" w:space="0" w:color="auto"/>
            </w:tcBorders>
            <w:shd w:val="clear" w:color="auto" w:fill="auto"/>
            <w:noWrap/>
            <w:vAlign w:val="center"/>
            <w:hideMark/>
          </w:tcPr>
          <w:p w14:paraId="59742C7B"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м</w:t>
            </w:r>
            <w:r w:rsidRPr="009F601F">
              <w:rPr>
                <w:rFonts w:ascii="Times New Roman" w:eastAsia="Times New Roman" w:hAnsi="Times New Roman" w:cs="Times New Roman"/>
                <w:vertAlign w:val="superscript"/>
                <w:lang w:eastAsia="ru-RU"/>
              </w:rPr>
              <w:t>3</w:t>
            </w:r>
            <w:r w:rsidRPr="009F601F">
              <w:rPr>
                <w:rFonts w:ascii="Times New Roman" w:eastAsia="Times New Roman" w:hAnsi="Times New Roman" w:cs="Times New Roman"/>
                <w:lang w:eastAsia="ru-RU"/>
              </w:rPr>
              <w:t>/год</w:t>
            </w:r>
          </w:p>
        </w:tc>
        <w:tc>
          <w:tcPr>
            <w:tcW w:w="471" w:type="pct"/>
            <w:tcBorders>
              <w:top w:val="nil"/>
              <w:left w:val="nil"/>
              <w:bottom w:val="single" w:sz="4" w:space="0" w:color="auto"/>
              <w:right w:val="single" w:sz="4" w:space="0" w:color="auto"/>
            </w:tcBorders>
            <w:shd w:val="clear" w:color="auto" w:fill="auto"/>
            <w:noWrap/>
            <w:vAlign w:val="center"/>
            <w:hideMark/>
          </w:tcPr>
          <w:p w14:paraId="58DB3DE4"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23495,94</w:t>
            </w:r>
          </w:p>
        </w:tc>
        <w:tc>
          <w:tcPr>
            <w:tcW w:w="471" w:type="pct"/>
            <w:tcBorders>
              <w:top w:val="nil"/>
              <w:left w:val="nil"/>
              <w:bottom w:val="single" w:sz="4" w:space="0" w:color="auto"/>
              <w:right w:val="single" w:sz="4" w:space="0" w:color="auto"/>
            </w:tcBorders>
            <w:shd w:val="clear" w:color="auto" w:fill="auto"/>
            <w:noWrap/>
            <w:vAlign w:val="center"/>
            <w:hideMark/>
          </w:tcPr>
          <w:p w14:paraId="6DE235D5"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50592,47</w:t>
            </w:r>
          </w:p>
        </w:tc>
        <w:tc>
          <w:tcPr>
            <w:tcW w:w="471" w:type="pct"/>
            <w:tcBorders>
              <w:top w:val="nil"/>
              <w:left w:val="nil"/>
              <w:bottom w:val="single" w:sz="4" w:space="0" w:color="auto"/>
              <w:right w:val="single" w:sz="4" w:space="0" w:color="auto"/>
            </w:tcBorders>
            <w:shd w:val="clear" w:color="auto" w:fill="auto"/>
            <w:noWrap/>
            <w:vAlign w:val="center"/>
            <w:hideMark/>
          </w:tcPr>
          <w:p w14:paraId="1A381CB3"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77975,01</w:t>
            </w:r>
          </w:p>
        </w:tc>
        <w:tc>
          <w:tcPr>
            <w:tcW w:w="471" w:type="pct"/>
            <w:tcBorders>
              <w:top w:val="nil"/>
              <w:left w:val="nil"/>
              <w:bottom w:val="single" w:sz="4" w:space="0" w:color="auto"/>
              <w:right w:val="single" w:sz="4" w:space="0" w:color="auto"/>
            </w:tcBorders>
            <w:shd w:val="clear" w:color="auto" w:fill="auto"/>
            <w:noWrap/>
            <w:vAlign w:val="center"/>
            <w:hideMark/>
          </w:tcPr>
          <w:p w14:paraId="75B1BD4A"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91491,29</w:t>
            </w:r>
          </w:p>
        </w:tc>
        <w:tc>
          <w:tcPr>
            <w:tcW w:w="471" w:type="pct"/>
            <w:tcBorders>
              <w:top w:val="nil"/>
              <w:left w:val="nil"/>
              <w:bottom w:val="single" w:sz="4" w:space="0" w:color="auto"/>
              <w:right w:val="single" w:sz="4" w:space="0" w:color="auto"/>
            </w:tcBorders>
            <w:shd w:val="clear" w:color="auto" w:fill="auto"/>
            <w:noWrap/>
            <w:vAlign w:val="center"/>
            <w:hideMark/>
          </w:tcPr>
          <w:p w14:paraId="3EB7BDEA"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124516,11</w:t>
            </w:r>
          </w:p>
        </w:tc>
        <w:tc>
          <w:tcPr>
            <w:tcW w:w="471" w:type="pct"/>
            <w:tcBorders>
              <w:top w:val="nil"/>
              <w:left w:val="nil"/>
              <w:bottom w:val="single" w:sz="4" w:space="0" w:color="auto"/>
              <w:right w:val="single" w:sz="4" w:space="0" w:color="auto"/>
            </w:tcBorders>
            <w:shd w:val="clear" w:color="auto" w:fill="auto"/>
            <w:noWrap/>
            <w:vAlign w:val="center"/>
            <w:hideMark/>
          </w:tcPr>
          <w:p w14:paraId="29FD8191"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151135,92</w:t>
            </w:r>
          </w:p>
        </w:tc>
        <w:tc>
          <w:tcPr>
            <w:tcW w:w="470" w:type="pct"/>
            <w:tcBorders>
              <w:top w:val="nil"/>
              <w:left w:val="nil"/>
              <w:bottom w:val="single" w:sz="4" w:space="0" w:color="auto"/>
              <w:right w:val="single" w:sz="4" w:space="0" w:color="auto"/>
            </w:tcBorders>
            <w:shd w:val="clear" w:color="auto" w:fill="auto"/>
            <w:noWrap/>
            <w:vAlign w:val="center"/>
            <w:hideMark/>
          </w:tcPr>
          <w:p w14:paraId="7D605D0E"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242146,32</w:t>
            </w:r>
          </w:p>
        </w:tc>
      </w:tr>
      <w:tr w:rsidR="009F601F" w:rsidRPr="009F601F" w14:paraId="1A38320C" w14:textId="77777777" w:rsidTr="009539E5">
        <w:trPr>
          <w:trHeight w:val="30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26C13571"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w:t>
            </w:r>
          </w:p>
        </w:tc>
        <w:tc>
          <w:tcPr>
            <w:tcW w:w="1024" w:type="pct"/>
            <w:tcBorders>
              <w:top w:val="nil"/>
              <w:left w:val="nil"/>
              <w:bottom w:val="single" w:sz="4" w:space="0" w:color="auto"/>
              <w:right w:val="single" w:sz="4" w:space="0" w:color="auto"/>
            </w:tcBorders>
            <w:shd w:val="clear" w:color="auto" w:fill="auto"/>
            <w:vAlign w:val="center"/>
            <w:hideMark/>
          </w:tcPr>
          <w:p w14:paraId="5D2BEBC4" w14:textId="77777777" w:rsidR="009539E5" w:rsidRPr="009F601F" w:rsidRDefault="009539E5" w:rsidP="009539E5">
            <w:pPr>
              <w:spacing w:after="0" w:line="240" w:lineRule="auto"/>
              <w:jc w:val="right"/>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от ИЖ</w:t>
            </w:r>
          </w:p>
        </w:tc>
        <w:tc>
          <w:tcPr>
            <w:tcW w:w="413" w:type="pct"/>
            <w:tcBorders>
              <w:top w:val="nil"/>
              <w:left w:val="nil"/>
              <w:bottom w:val="single" w:sz="4" w:space="0" w:color="auto"/>
              <w:right w:val="single" w:sz="4" w:space="0" w:color="auto"/>
            </w:tcBorders>
            <w:shd w:val="clear" w:color="auto" w:fill="auto"/>
            <w:noWrap/>
            <w:vAlign w:val="center"/>
            <w:hideMark/>
          </w:tcPr>
          <w:p w14:paraId="7900B57C"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м</w:t>
            </w:r>
            <w:r w:rsidRPr="009F601F">
              <w:rPr>
                <w:rFonts w:ascii="Times New Roman" w:eastAsia="Times New Roman" w:hAnsi="Times New Roman" w:cs="Times New Roman"/>
                <w:vertAlign w:val="superscript"/>
                <w:lang w:eastAsia="ru-RU"/>
              </w:rPr>
              <w:t>3</w:t>
            </w:r>
            <w:r w:rsidRPr="009F601F">
              <w:rPr>
                <w:rFonts w:ascii="Times New Roman" w:eastAsia="Times New Roman" w:hAnsi="Times New Roman" w:cs="Times New Roman"/>
                <w:lang w:eastAsia="ru-RU"/>
              </w:rPr>
              <w:t>/год</w:t>
            </w:r>
          </w:p>
        </w:tc>
        <w:tc>
          <w:tcPr>
            <w:tcW w:w="471" w:type="pct"/>
            <w:tcBorders>
              <w:top w:val="nil"/>
              <w:left w:val="nil"/>
              <w:bottom w:val="single" w:sz="4" w:space="0" w:color="auto"/>
              <w:right w:val="single" w:sz="4" w:space="0" w:color="auto"/>
            </w:tcBorders>
            <w:shd w:val="clear" w:color="auto" w:fill="auto"/>
            <w:noWrap/>
            <w:vAlign w:val="center"/>
            <w:hideMark/>
          </w:tcPr>
          <w:p w14:paraId="2B3F5CD8"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3592,68</w:t>
            </w:r>
          </w:p>
        </w:tc>
        <w:tc>
          <w:tcPr>
            <w:tcW w:w="471" w:type="pct"/>
            <w:tcBorders>
              <w:top w:val="nil"/>
              <w:left w:val="nil"/>
              <w:bottom w:val="single" w:sz="4" w:space="0" w:color="auto"/>
              <w:right w:val="single" w:sz="4" w:space="0" w:color="auto"/>
            </w:tcBorders>
            <w:shd w:val="clear" w:color="auto" w:fill="auto"/>
            <w:noWrap/>
            <w:vAlign w:val="center"/>
            <w:hideMark/>
          </w:tcPr>
          <w:p w14:paraId="38D99B9E"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4515,76</w:t>
            </w:r>
          </w:p>
        </w:tc>
        <w:tc>
          <w:tcPr>
            <w:tcW w:w="471" w:type="pct"/>
            <w:tcBorders>
              <w:top w:val="nil"/>
              <w:left w:val="nil"/>
              <w:bottom w:val="single" w:sz="4" w:space="0" w:color="auto"/>
              <w:right w:val="single" w:sz="4" w:space="0" w:color="auto"/>
            </w:tcBorders>
            <w:shd w:val="clear" w:color="auto" w:fill="auto"/>
            <w:noWrap/>
            <w:vAlign w:val="center"/>
            <w:hideMark/>
          </w:tcPr>
          <w:p w14:paraId="0F33CB60"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5438,84</w:t>
            </w:r>
          </w:p>
        </w:tc>
        <w:tc>
          <w:tcPr>
            <w:tcW w:w="471" w:type="pct"/>
            <w:tcBorders>
              <w:top w:val="nil"/>
              <w:left w:val="nil"/>
              <w:bottom w:val="single" w:sz="4" w:space="0" w:color="auto"/>
              <w:right w:val="single" w:sz="4" w:space="0" w:color="auto"/>
            </w:tcBorders>
            <w:shd w:val="clear" w:color="auto" w:fill="auto"/>
            <w:noWrap/>
            <w:vAlign w:val="center"/>
            <w:hideMark/>
          </w:tcPr>
          <w:p w14:paraId="510DE695"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4923,72</w:t>
            </w:r>
          </w:p>
        </w:tc>
        <w:tc>
          <w:tcPr>
            <w:tcW w:w="471" w:type="pct"/>
            <w:tcBorders>
              <w:top w:val="nil"/>
              <w:left w:val="nil"/>
              <w:bottom w:val="single" w:sz="4" w:space="0" w:color="auto"/>
              <w:right w:val="single" w:sz="4" w:space="0" w:color="auto"/>
            </w:tcBorders>
            <w:shd w:val="clear" w:color="auto" w:fill="auto"/>
            <w:noWrap/>
            <w:vAlign w:val="center"/>
            <w:hideMark/>
          </w:tcPr>
          <w:p w14:paraId="1D53D1A0"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5846,80</w:t>
            </w:r>
          </w:p>
        </w:tc>
        <w:tc>
          <w:tcPr>
            <w:tcW w:w="471" w:type="pct"/>
            <w:tcBorders>
              <w:top w:val="nil"/>
              <w:left w:val="nil"/>
              <w:bottom w:val="single" w:sz="4" w:space="0" w:color="auto"/>
              <w:right w:val="single" w:sz="4" w:space="0" w:color="auto"/>
            </w:tcBorders>
            <w:shd w:val="clear" w:color="auto" w:fill="auto"/>
            <w:noWrap/>
            <w:vAlign w:val="center"/>
            <w:hideMark/>
          </w:tcPr>
          <w:p w14:paraId="339DA564"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6770,82</w:t>
            </w:r>
          </w:p>
        </w:tc>
        <w:tc>
          <w:tcPr>
            <w:tcW w:w="470" w:type="pct"/>
            <w:tcBorders>
              <w:top w:val="nil"/>
              <w:left w:val="nil"/>
              <w:bottom w:val="single" w:sz="4" w:space="0" w:color="auto"/>
              <w:right w:val="single" w:sz="4" w:space="0" w:color="auto"/>
            </w:tcBorders>
            <w:shd w:val="clear" w:color="auto" w:fill="auto"/>
            <w:noWrap/>
            <w:vAlign w:val="center"/>
            <w:hideMark/>
          </w:tcPr>
          <w:p w14:paraId="41DEC4FF"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10272,32</w:t>
            </w:r>
          </w:p>
        </w:tc>
      </w:tr>
      <w:tr w:rsidR="009F601F" w:rsidRPr="009F601F" w14:paraId="51C115A8" w14:textId="77777777" w:rsidTr="009539E5">
        <w:trPr>
          <w:trHeight w:val="30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78E4ADCE"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w:t>
            </w:r>
          </w:p>
        </w:tc>
        <w:tc>
          <w:tcPr>
            <w:tcW w:w="1024" w:type="pct"/>
            <w:tcBorders>
              <w:top w:val="nil"/>
              <w:left w:val="nil"/>
              <w:bottom w:val="single" w:sz="4" w:space="0" w:color="auto"/>
              <w:right w:val="single" w:sz="4" w:space="0" w:color="auto"/>
            </w:tcBorders>
            <w:shd w:val="clear" w:color="auto" w:fill="auto"/>
            <w:vAlign w:val="center"/>
            <w:hideMark/>
          </w:tcPr>
          <w:p w14:paraId="77ECA18F" w14:textId="77777777" w:rsidR="009539E5" w:rsidRPr="009F601F" w:rsidRDefault="009539E5" w:rsidP="009539E5">
            <w:pPr>
              <w:spacing w:after="0" w:line="240" w:lineRule="auto"/>
              <w:jc w:val="right"/>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от общественных объектов социально-культурной сферы</w:t>
            </w:r>
          </w:p>
        </w:tc>
        <w:tc>
          <w:tcPr>
            <w:tcW w:w="413" w:type="pct"/>
            <w:tcBorders>
              <w:top w:val="nil"/>
              <w:left w:val="nil"/>
              <w:bottom w:val="single" w:sz="4" w:space="0" w:color="auto"/>
              <w:right w:val="single" w:sz="4" w:space="0" w:color="auto"/>
            </w:tcBorders>
            <w:shd w:val="clear" w:color="auto" w:fill="auto"/>
            <w:noWrap/>
            <w:vAlign w:val="center"/>
            <w:hideMark/>
          </w:tcPr>
          <w:p w14:paraId="4BFED02D"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м</w:t>
            </w:r>
            <w:r w:rsidRPr="009F601F">
              <w:rPr>
                <w:rFonts w:ascii="Times New Roman" w:eastAsia="Times New Roman" w:hAnsi="Times New Roman" w:cs="Times New Roman"/>
                <w:vertAlign w:val="superscript"/>
                <w:lang w:eastAsia="ru-RU"/>
              </w:rPr>
              <w:t>3</w:t>
            </w:r>
            <w:r w:rsidRPr="009F601F">
              <w:rPr>
                <w:rFonts w:ascii="Times New Roman" w:eastAsia="Times New Roman" w:hAnsi="Times New Roman" w:cs="Times New Roman"/>
                <w:lang w:eastAsia="ru-RU"/>
              </w:rPr>
              <w:t>/год</w:t>
            </w:r>
          </w:p>
        </w:tc>
        <w:tc>
          <w:tcPr>
            <w:tcW w:w="471" w:type="pct"/>
            <w:tcBorders>
              <w:top w:val="nil"/>
              <w:left w:val="nil"/>
              <w:bottom w:val="single" w:sz="4" w:space="0" w:color="auto"/>
              <w:right w:val="single" w:sz="4" w:space="0" w:color="auto"/>
            </w:tcBorders>
            <w:shd w:val="clear" w:color="auto" w:fill="auto"/>
            <w:noWrap/>
            <w:vAlign w:val="center"/>
            <w:hideMark/>
          </w:tcPr>
          <w:p w14:paraId="0985377A"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1188,90</w:t>
            </w:r>
          </w:p>
        </w:tc>
        <w:tc>
          <w:tcPr>
            <w:tcW w:w="471" w:type="pct"/>
            <w:tcBorders>
              <w:top w:val="nil"/>
              <w:left w:val="nil"/>
              <w:bottom w:val="single" w:sz="4" w:space="0" w:color="auto"/>
              <w:right w:val="single" w:sz="4" w:space="0" w:color="auto"/>
            </w:tcBorders>
            <w:shd w:val="clear" w:color="auto" w:fill="auto"/>
            <w:noWrap/>
            <w:vAlign w:val="center"/>
            <w:hideMark/>
          </w:tcPr>
          <w:p w14:paraId="56ADF0BA"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5334,32</w:t>
            </w:r>
          </w:p>
        </w:tc>
        <w:tc>
          <w:tcPr>
            <w:tcW w:w="471" w:type="pct"/>
            <w:tcBorders>
              <w:top w:val="nil"/>
              <w:left w:val="nil"/>
              <w:bottom w:val="single" w:sz="4" w:space="0" w:color="auto"/>
              <w:right w:val="single" w:sz="4" w:space="0" w:color="auto"/>
            </w:tcBorders>
            <w:shd w:val="clear" w:color="auto" w:fill="auto"/>
            <w:noWrap/>
            <w:vAlign w:val="center"/>
            <w:hideMark/>
          </w:tcPr>
          <w:p w14:paraId="69F8EC41"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3894,00</w:t>
            </w:r>
          </w:p>
        </w:tc>
        <w:tc>
          <w:tcPr>
            <w:tcW w:w="471" w:type="pct"/>
            <w:tcBorders>
              <w:top w:val="nil"/>
              <w:left w:val="nil"/>
              <w:bottom w:val="single" w:sz="4" w:space="0" w:color="auto"/>
              <w:right w:val="single" w:sz="4" w:space="0" w:color="auto"/>
            </w:tcBorders>
            <w:shd w:val="clear" w:color="auto" w:fill="auto"/>
            <w:noWrap/>
            <w:vAlign w:val="center"/>
            <w:hideMark/>
          </w:tcPr>
          <w:p w14:paraId="0D8C6DE8"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1571,88</w:t>
            </w:r>
          </w:p>
        </w:tc>
        <w:tc>
          <w:tcPr>
            <w:tcW w:w="471" w:type="pct"/>
            <w:tcBorders>
              <w:top w:val="nil"/>
              <w:left w:val="nil"/>
              <w:bottom w:val="single" w:sz="4" w:space="0" w:color="auto"/>
              <w:right w:val="single" w:sz="4" w:space="0" w:color="auto"/>
            </w:tcBorders>
            <w:shd w:val="clear" w:color="auto" w:fill="auto"/>
            <w:noWrap/>
            <w:vAlign w:val="center"/>
            <w:hideMark/>
          </w:tcPr>
          <w:p w14:paraId="5F610D29"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6861,29</w:t>
            </w:r>
          </w:p>
        </w:tc>
        <w:tc>
          <w:tcPr>
            <w:tcW w:w="471" w:type="pct"/>
            <w:tcBorders>
              <w:top w:val="nil"/>
              <w:left w:val="nil"/>
              <w:bottom w:val="single" w:sz="4" w:space="0" w:color="auto"/>
              <w:right w:val="single" w:sz="4" w:space="0" w:color="auto"/>
            </w:tcBorders>
            <w:shd w:val="clear" w:color="auto" w:fill="auto"/>
            <w:noWrap/>
            <w:vAlign w:val="center"/>
            <w:hideMark/>
          </w:tcPr>
          <w:p w14:paraId="2942BA5C"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6501,54</w:t>
            </w:r>
          </w:p>
        </w:tc>
        <w:tc>
          <w:tcPr>
            <w:tcW w:w="470" w:type="pct"/>
            <w:tcBorders>
              <w:top w:val="nil"/>
              <w:left w:val="nil"/>
              <w:bottom w:val="single" w:sz="4" w:space="0" w:color="auto"/>
              <w:right w:val="single" w:sz="4" w:space="0" w:color="auto"/>
            </w:tcBorders>
            <w:shd w:val="clear" w:color="auto" w:fill="auto"/>
            <w:noWrap/>
            <w:vAlign w:val="center"/>
            <w:hideMark/>
          </w:tcPr>
          <w:p w14:paraId="7FF41470"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22957,17</w:t>
            </w:r>
          </w:p>
        </w:tc>
      </w:tr>
      <w:tr w:rsidR="009F601F" w:rsidRPr="009F601F" w14:paraId="00CF20D9" w14:textId="77777777" w:rsidTr="009539E5">
        <w:trPr>
          <w:trHeight w:val="51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7768A95E"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w:t>
            </w:r>
          </w:p>
        </w:tc>
        <w:tc>
          <w:tcPr>
            <w:tcW w:w="1024" w:type="pct"/>
            <w:tcBorders>
              <w:top w:val="nil"/>
              <w:left w:val="nil"/>
              <w:bottom w:val="single" w:sz="4" w:space="0" w:color="auto"/>
              <w:right w:val="single" w:sz="4" w:space="0" w:color="auto"/>
            </w:tcBorders>
            <w:shd w:val="clear" w:color="auto" w:fill="auto"/>
            <w:vAlign w:val="center"/>
            <w:hideMark/>
          </w:tcPr>
          <w:p w14:paraId="0536651A" w14:textId="77777777" w:rsidR="009539E5" w:rsidRPr="009F601F" w:rsidRDefault="009539E5" w:rsidP="009539E5">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Расчетное количество образующихся ТБО с учетом сверхнормы, в т.ч.:</w:t>
            </w:r>
          </w:p>
        </w:tc>
        <w:tc>
          <w:tcPr>
            <w:tcW w:w="413" w:type="pct"/>
            <w:tcBorders>
              <w:top w:val="nil"/>
              <w:left w:val="nil"/>
              <w:bottom w:val="single" w:sz="4" w:space="0" w:color="auto"/>
              <w:right w:val="single" w:sz="4" w:space="0" w:color="auto"/>
            </w:tcBorders>
            <w:shd w:val="clear" w:color="auto" w:fill="auto"/>
            <w:noWrap/>
            <w:vAlign w:val="center"/>
            <w:hideMark/>
          </w:tcPr>
          <w:p w14:paraId="12D143EE"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м</w:t>
            </w:r>
            <w:r w:rsidRPr="009F601F">
              <w:rPr>
                <w:rFonts w:ascii="Times New Roman" w:eastAsia="Times New Roman" w:hAnsi="Times New Roman" w:cs="Times New Roman"/>
                <w:vertAlign w:val="superscript"/>
                <w:lang w:eastAsia="ru-RU"/>
              </w:rPr>
              <w:t>3</w:t>
            </w:r>
            <w:r w:rsidRPr="009F601F">
              <w:rPr>
                <w:rFonts w:ascii="Times New Roman" w:eastAsia="Times New Roman" w:hAnsi="Times New Roman" w:cs="Times New Roman"/>
                <w:lang w:eastAsia="ru-RU"/>
              </w:rPr>
              <w:t>/год</w:t>
            </w:r>
          </w:p>
        </w:tc>
        <w:tc>
          <w:tcPr>
            <w:tcW w:w="471" w:type="pct"/>
            <w:tcBorders>
              <w:top w:val="nil"/>
              <w:left w:val="nil"/>
              <w:bottom w:val="single" w:sz="4" w:space="0" w:color="auto"/>
              <w:right w:val="single" w:sz="4" w:space="0" w:color="auto"/>
            </w:tcBorders>
            <w:shd w:val="clear" w:color="auto" w:fill="auto"/>
            <w:noWrap/>
            <w:vAlign w:val="center"/>
            <w:hideMark/>
          </w:tcPr>
          <w:p w14:paraId="0127BEC2"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52596,19</w:t>
            </w:r>
          </w:p>
        </w:tc>
        <w:tc>
          <w:tcPr>
            <w:tcW w:w="471" w:type="pct"/>
            <w:tcBorders>
              <w:top w:val="nil"/>
              <w:left w:val="nil"/>
              <w:bottom w:val="single" w:sz="4" w:space="0" w:color="auto"/>
              <w:right w:val="single" w:sz="4" w:space="0" w:color="auto"/>
            </w:tcBorders>
            <w:shd w:val="clear" w:color="auto" w:fill="auto"/>
            <w:noWrap/>
            <w:vAlign w:val="center"/>
            <w:hideMark/>
          </w:tcPr>
          <w:p w14:paraId="6CCDBBEA"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112423,16</w:t>
            </w:r>
          </w:p>
        </w:tc>
        <w:tc>
          <w:tcPr>
            <w:tcW w:w="471" w:type="pct"/>
            <w:tcBorders>
              <w:top w:val="nil"/>
              <w:left w:val="nil"/>
              <w:bottom w:val="single" w:sz="4" w:space="0" w:color="auto"/>
              <w:right w:val="single" w:sz="4" w:space="0" w:color="auto"/>
            </w:tcBorders>
            <w:shd w:val="clear" w:color="auto" w:fill="auto"/>
            <w:noWrap/>
            <w:vAlign w:val="center"/>
            <w:hideMark/>
          </w:tcPr>
          <w:p w14:paraId="2BAEFCFE"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162392,60</w:t>
            </w:r>
          </w:p>
        </w:tc>
        <w:tc>
          <w:tcPr>
            <w:tcW w:w="471" w:type="pct"/>
            <w:tcBorders>
              <w:top w:val="nil"/>
              <w:left w:val="nil"/>
              <w:bottom w:val="single" w:sz="4" w:space="0" w:color="auto"/>
              <w:right w:val="single" w:sz="4" w:space="0" w:color="auto"/>
            </w:tcBorders>
            <w:shd w:val="clear" w:color="auto" w:fill="auto"/>
            <w:noWrap/>
            <w:vAlign w:val="center"/>
            <w:hideMark/>
          </w:tcPr>
          <w:p w14:paraId="732C5A63"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182255,61</w:t>
            </w:r>
          </w:p>
        </w:tc>
        <w:tc>
          <w:tcPr>
            <w:tcW w:w="471" w:type="pct"/>
            <w:tcBorders>
              <w:top w:val="nil"/>
              <w:left w:val="nil"/>
              <w:bottom w:val="single" w:sz="4" w:space="0" w:color="auto"/>
              <w:right w:val="single" w:sz="4" w:space="0" w:color="auto"/>
            </w:tcBorders>
            <w:shd w:val="clear" w:color="auto" w:fill="auto"/>
            <w:noWrap/>
            <w:vAlign w:val="center"/>
            <w:hideMark/>
          </w:tcPr>
          <w:p w14:paraId="07947810"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255237,01</w:t>
            </w:r>
          </w:p>
        </w:tc>
        <w:tc>
          <w:tcPr>
            <w:tcW w:w="471" w:type="pct"/>
            <w:tcBorders>
              <w:top w:val="nil"/>
              <w:left w:val="nil"/>
              <w:bottom w:val="single" w:sz="4" w:space="0" w:color="auto"/>
              <w:right w:val="single" w:sz="4" w:space="0" w:color="auto"/>
            </w:tcBorders>
            <w:shd w:val="clear" w:color="auto" w:fill="auto"/>
            <w:noWrap/>
            <w:vAlign w:val="center"/>
            <w:hideMark/>
          </w:tcPr>
          <w:p w14:paraId="65CEA719"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305799,40</w:t>
            </w:r>
          </w:p>
        </w:tc>
        <w:tc>
          <w:tcPr>
            <w:tcW w:w="470" w:type="pct"/>
            <w:tcBorders>
              <w:top w:val="nil"/>
              <w:left w:val="nil"/>
              <w:bottom w:val="single" w:sz="4" w:space="0" w:color="auto"/>
              <w:right w:val="single" w:sz="4" w:space="0" w:color="auto"/>
            </w:tcBorders>
            <w:shd w:val="clear" w:color="auto" w:fill="auto"/>
            <w:noWrap/>
            <w:vAlign w:val="center"/>
            <w:hideMark/>
          </w:tcPr>
          <w:p w14:paraId="43ED4725"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512199,01</w:t>
            </w:r>
          </w:p>
        </w:tc>
      </w:tr>
      <w:tr w:rsidR="009F601F" w:rsidRPr="009F601F" w14:paraId="6C00E071" w14:textId="77777777" w:rsidTr="009539E5">
        <w:trPr>
          <w:trHeight w:val="30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252BE679"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6</w:t>
            </w:r>
          </w:p>
        </w:tc>
        <w:tc>
          <w:tcPr>
            <w:tcW w:w="1024" w:type="pct"/>
            <w:tcBorders>
              <w:top w:val="nil"/>
              <w:left w:val="nil"/>
              <w:bottom w:val="single" w:sz="4" w:space="0" w:color="auto"/>
              <w:right w:val="single" w:sz="4" w:space="0" w:color="auto"/>
            </w:tcBorders>
            <w:shd w:val="clear" w:color="auto" w:fill="auto"/>
            <w:vAlign w:val="center"/>
            <w:hideMark/>
          </w:tcPr>
          <w:p w14:paraId="203567EF" w14:textId="77777777" w:rsidR="009539E5" w:rsidRPr="009F601F" w:rsidRDefault="009539E5" w:rsidP="009539E5">
            <w:pPr>
              <w:spacing w:after="0" w:line="240" w:lineRule="auto"/>
              <w:jc w:val="right"/>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от МКД</w:t>
            </w:r>
          </w:p>
        </w:tc>
        <w:tc>
          <w:tcPr>
            <w:tcW w:w="413" w:type="pct"/>
            <w:tcBorders>
              <w:top w:val="nil"/>
              <w:left w:val="nil"/>
              <w:bottom w:val="single" w:sz="4" w:space="0" w:color="auto"/>
              <w:right w:val="single" w:sz="4" w:space="0" w:color="auto"/>
            </w:tcBorders>
            <w:shd w:val="clear" w:color="auto" w:fill="auto"/>
            <w:noWrap/>
            <w:vAlign w:val="center"/>
            <w:hideMark/>
          </w:tcPr>
          <w:p w14:paraId="3BE0EEBD"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м</w:t>
            </w:r>
            <w:r w:rsidRPr="009F601F">
              <w:rPr>
                <w:rFonts w:ascii="Times New Roman" w:eastAsia="Times New Roman" w:hAnsi="Times New Roman" w:cs="Times New Roman"/>
                <w:vertAlign w:val="superscript"/>
                <w:lang w:eastAsia="ru-RU"/>
              </w:rPr>
              <w:t>3</w:t>
            </w:r>
            <w:r w:rsidRPr="009F601F">
              <w:rPr>
                <w:rFonts w:ascii="Times New Roman" w:eastAsia="Times New Roman" w:hAnsi="Times New Roman" w:cs="Times New Roman"/>
                <w:lang w:eastAsia="ru-RU"/>
              </w:rPr>
              <w:t>/год</w:t>
            </w:r>
          </w:p>
        </w:tc>
        <w:tc>
          <w:tcPr>
            <w:tcW w:w="471" w:type="pct"/>
            <w:tcBorders>
              <w:top w:val="nil"/>
              <w:left w:val="nil"/>
              <w:bottom w:val="single" w:sz="4" w:space="0" w:color="auto"/>
              <w:right w:val="single" w:sz="4" w:space="0" w:color="auto"/>
            </w:tcBorders>
            <w:shd w:val="clear" w:color="auto" w:fill="auto"/>
            <w:noWrap/>
            <w:vAlign w:val="center"/>
            <w:hideMark/>
          </w:tcPr>
          <w:p w14:paraId="3F339F9D"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43702,45</w:t>
            </w:r>
          </w:p>
        </w:tc>
        <w:tc>
          <w:tcPr>
            <w:tcW w:w="471" w:type="pct"/>
            <w:tcBorders>
              <w:top w:val="nil"/>
              <w:left w:val="nil"/>
              <w:bottom w:val="single" w:sz="4" w:space="0" w:color="auto"/>
              <w:right w:val="single" w:sz="4" w:space="0" w:color="auto"/>
            </w:tcBorders>
            <w:shd w:val="clear" w:color="auto" w:fill="auto"/>
            <w:noWrap/>
            <w:vAlign w:val="center"/>
            <w:hideMark/>
          </w:tcPr>
          <w:p w14:paraId="3A7F2F30"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94102,00</w:t>
            </w:r>
          </w:p>
        </w:tc>
        <w:tc>
          <w:tcPr>
            <w:tcW w:w="471" w:type="pct"/>
            <w:tcBorders>
              <w:top w:val="nil"/>
              <w:left w:val="nil"/>
              <w:bottom w:val="single" w:sz="4" w:space="0" w:color="auto"/>
              <w:right w:val="single" w:sz="4" w:space="0" w:color="auto"/>
            </w:tcBorders>
            <w:shd w:val="clear" w:color="auto" w:fill="auto"/>
            <w:noWrap/>
            <w:vAlign w:val="center"/>
            <w:hideMark/>
          </w:tcPr>
          <w:p w14:paraId="3C422685"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145033,52</w:t>
            </w:r>
          </w:p>
        </w:tc>
        <w:tc>
          <w:tcPr>
            <w:tcW w:w="471" w:type="pct"/>
            <w:tcBorders>
              <w:top w:val="nil"/>
              <w:left w:val="nil"/>
              <w:bottom w:val="single" w:sz="4" w:space="0" w:color="auto"/>
              <w:right w:val="single" w:sz="4" w:space="0" w:color="auto"/>
            </w:tcBorders>
            <w:shd w:val="clear" w:color="auto" w:fill="auto"/>
            <w:noWrap/>
            <w:vAlign w:val="center"/>
            <w:hideMark/>
          </w:tcPr>
          <w:p w14:paraId="50CC8D3D"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170173,79</w:t>
            </w:r>
          </w:p>
        </w:tc>
        <w:tc>
          <w:tcPr>
            <w:tcW w:w="471" w:type="pct"/>
            <w:tcBorders>
              <w:top w:val="nil"/>
              <w:left w:val="nil"/>
              <w:bottom w:val="single" w:sz="4" w:space="0" w:color="auto"/>
              <w:right w:val="single" w:sz="4" w:space="0" w:color="auto"/>
            </w:tcBorders>
            <w:shd w:val="clear" w:color="auto" w:fill="auto"/>
            <w:noWrap/>
            <w:vAlign w:val="center"/>
            <w:hideMark/>
          </w:tcPr>
          <w:p w14:paraId="52533D98"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231599,97</w:t>
            </w:r>
          </w:p>
        </w:tc>
        <w:tc>
          <w:tcPr>
            <w:tcW w:w="471" w:type="pct"/>
            <w:tcBorders>
              <w:top w:val="nil"/>
              <w:left w:val="nil"/>
              <w:bottom w:val="single" w:sz="4" w:space="0" w:color="auto"/>
              <w:right w:val="single" w:sz="4" w:space="0" w:color="auto"/>
            </w:tcBorders>
            <w:shd w:val="clear" w:color="auto" w:fill="auto"/>
            <w:noWrap/>
            <w:vAlign w:val="center"/>
            <w:hideMark/>
          </w:tcPr>
          <w:p w14:paraId="5E6EC14A"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281112,81</w:t>
            </w:r>
          </w:p>
        </w:tc>
        <w:tc>
          <w:tcPr>
            <w:tcW w:w="470" w:type="pct"/>
            <w:tcBorders>
              <w:top w:val="nil"/>
              <w:left w:val="nil"/>
              <w:bottom w:val="single" w:sz="4" w:space="0" w:color="auto"/>
              <w:right w:val="single" w:sz="4" w:space="0" w:color="auto"/>
            </w:tcBorders>
            <w:shd w:val="clear" w:color="auto" w:fill="auto"/>
            <w:noWrap/>
            <w:vAlign w:val="center"/>
            <w:hideMark/>
          </w:tcPr>
          <w:p w14:paraId="59FA2240"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450392,16</w:t>
            </w:r>
          </w:p>
        </w:tc>
      </w:tr>
      <w:tr w:rsidR="009F601F" w:rsidRPr="009F601F" w14:paraId="67EA994A" w14:textId="77777777" w:rsidTr="009539E5">
        <w:trPr>
          <w:trHeight w:val="30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78AF3E2B"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7</w:t>
            </w:r>
          </w:p>
        </w:tc>
        <w:tc>
          <w:tcPr>
            <w:tcW w:w="1024" w:type="pct"/>
            <w:tcBorders>
              <w:top w:val="nil"/>
              <w:left w:val="nil"/>
              <w:bottom w:val="single" w:sz="4" w:space="0" w:color="auto"/>
              <w:right w:val="single" w:sz="4" w:space="0" w:color="auto"/>
            </w:tcBorders>
            <w:shd w:val="clear" w:color="auto" w:fill="auto"/>
            <w:vAlign w:val="center"/>
            <w:hideMark/>
          </w:tcPr>
          <w:p w14:paraId="75F0DFD8" w14:textId="77777777" w:rsidR="009539E5" w:rsidRPr="009F601F" w:rsidRDefault="009539E5" w:rsidP="009539E5">
            <w:pPr>
              <w:spacing w:after="0" w:line="240" w:lineRule="auto"/>
              <w:jc w:val="right"/>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от ИЖ</w:t>
            </w:r>
          </w:p>
        </w:tc>
        <w:tc>
          <w:tcPr>
            <w:tcW w:w="413" w:type="pct"/>
            <w:tcBorders>
              <w:top w:val="nil"/>
              <w:left w:val="nil"/>
              <w:bottom w:val="single" w:sz="4" w:space="0" w:color="auto"/>
              <w:right w:val="single" w:sz="4" w:space="0" w:color="auto"/>
            </w:tcBorders>
            <w:shd w:val="clear" w:color="auto" w:fill="auto"/>
            <w:noWrap/>
            <w:vAlign w:val="center"/>
            <w:hideMark/>
          </w:tcPr>
          <w:p w14:paraId="34C854C9"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м</w:t>
            </w:r>
            <w:r w:rsidRPr="009F601F">
              <w:rPr>
                <w:rFonts w:ascii="Times New Roman" w:eastAsia="Times New Roman" w:hAnsi="Times New Roman" w:cs="Times New Roman"/>
                <w:vertAlign w:val="superscript"/>
                <w:lang w:eastAsia="ru-RU"/>
              </w:rPr>
              <w:t>3</w:t>
            </w:r>
            <w:r w:rsidRPr="009F601F">
              <w:rPr>
                <w:rFonts w:ascii="Times New Roman" w:eastAsia="Times New Roman" w:hAnsi="Times New Roman" w:cs="Times New Roman"/>
                <w:lang w:eastAsia="ru-RU"/>
              </w:rPr>
              <w:t>/год</w:t>
            </w:r>
          </w:p>
        </w:tc>
        <w:tc>
          <w:tcPr>
            <w:tcW w:w="471" w:type="pct"/>
            <w:tcBorders>
              <w:top w:val="nil"/>
              <w:left w:val="nil"/>
              <w:bottom w:val="single" w:sz="4" w:space="0" w:color="auto"/>
              <w:right w:val="single" w:sz="4" w:space="0" w:color="auto"/>
            </w:tcBorders>
            <w:shd w:val="clear" w:color="auto" w:fill="auto"/>
            <w:noWrap/>
            <w:vAlign w:val="center"/>
            <w:hideMark/>
          </w:tcPr>
          <w:p w14:paraId="04696B7B"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6682,38</w:t>
            </w:r>
          </w:p>
        </w:tc>
        <w:tc>
          <w:tcPr>
            <w:tcW w:w="471" w:type="pct"/>
            <w:tcBorders>
              <w:top w:val="nil"/>
              <w:left w:val="nil"/>
              <w:bottom w:val="single" w:sz="4" w:space="0" w:color="auto"/>
              <w:right w:val="single" w:sz="4" w:space="0" w:color="auto"/>
            </w:tcBorders>
            <w:shd w:val="clear" w:color="auto" w:fill="auto"/>
            <w:noWrap/>
            <w:vAlign w:val="center"/>
            <w:hideMark/>
          </w:tcPr>
          <w:p w14:paraId="5B4CF399"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8399,31</w:t>
            </w:r>
          </w:p>
        </w:tc>
        <w:tc>
          <w:tcPr>
            <w:tcW w:w="471" w:type="pct"/>
            <w:tcBorders>
              <w:top w:val="nil"/>
              <w:left w:val="nil"/>
              <w:bottom w:val="single" w:sz="4" w:space="0" w:color="auto"/>
              <w:right w:val="single" w:sz="4" w:space="0" w:color="auto"/>
            </w:tcBorders>
            <w:shd w:val="clear" w:color="auto" w:fill="auto"/>
            <w:noWrap/>
            <w:vAlign w:val="center"/>
            <w:hideMark/>
          </w:tcPr>
          <w:p w14:paraId="322A0AFA"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10116,24</w:t>
            </w:r>
          </w:p>
        </w:tc>
        <w:tc>
          <w:tcPr>
            <w:tcW w:w="471" w:type="pct"/>
            <w:tcBorders>
              <w:top w:val="nil"/>
              <w:left w:val="nil"/>
              <w:bottom w:val="single" w:sz="4" w:space="0" w:color="auto"/>
              <w:right w:val="single" w:sz="4" w:space="0" w:color="auto"/>
            </w:tcBorders>
            <w:shd w:val="clear" w:color="auto" w:fill="auto"/>
            <w:noWrap/>
            <w:vAlign w:val="center"/>
            <w:hideMark/>
          </w:tcPr>
          <w:p w14:paraId="11F3DCDC"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9158,12</w:t>
            </w:r>
          </w:p>
        </w:tc>
        <w:tc>
          <w:tcPr>
            <w:tcW w:w="471" w:type="pct"/>
            <w:tcBorders>
              <w:top w:val="nil"/>
              <w:left w:val="nil"/>
              <w:bottom w:val="single" w:sz="4" w:space="0" w:color="auto"/>
              <w:right w:val="single" w:sz="4" w:space="0" w:color="auto"/>
            </w:tcBorders>
            <w:shd w:val="clear" w:color="auto" w:fill="auto"/>
            <w:noWrap/>
            <w:vAlign w:val="center"/>
            <w:hideMark/>
          </w:tcPr>
          <w:p w14:paraId="536C94B3"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10875,05</w:t>
            </w:r>
          </w:p>
        </w:tc>
        <w:tc>
          <w:tcPr>
            <w:tcW w:w="471" w:type="pct"/>
            <w:tcBorders>
              <w:top w:val="nil"/>
              <w:left w:val="nil"/>
              <w:bottom w:val="single" w:sz="4" w:space="0" w:color="auto"/>
              <w:right w:val="single" w:sz="4" w:space="0" w:color="auto"/>
            </w:tcBorders>
            <w:shd w:val="clear" w:color="auto" w:fill="auto"/>
            <w:noWrap/>
            <w:vAlign w:val="center"/>
            <w:hideMark/>
          </w:tcPr>
          <w:p w14:paraId="07917A63"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12593,73</w:t>
            </w:r>
          </w:p>
        </w:tc>
        <w:tc>
          <w:tcPr>
            <w:tcW w:w="470" w:type="pct"/>
            <w:tcBorders>
              <w:top w:val="nil"/>
              <w:left w:val="nil"/>
              <w:bottom w:val="single" w:sz="4" w:space="0" w:color="auto"/>
              <w:right w:val="single" w:sz="4" w:space="0" w:color="auto"/>
            </w:tcBorders>
            <w:shd w:val="clear" w:color="auto" w:fill="auto"/>
            <w:noWrap/>
            <w:vAlign w:val="center"/>
            <w:hideMark/>
          </w:tcPr>
          <w:p w14:paraId="7310D5E5"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19106,52</w:t>
            </w:r>
          </w:p>
        </w:tc>
      </w:tr>
      <w:tr w:rsidR="009F601F" w:rsidRPr="009F601F" w14:paraId="401CB87A" w14:textId="77777777" w:rsidTr="009539E5">
        <w:trPr>
          <w:trHeight w:val="30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2E07A9B0"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8</w:t>
            </w:r>
          </w:p>
        </w:tc>
        <w:tc>
          <w:tcPr>
            <w:tcW w:w="1024" w:type="pct"/>
            <w:tcBorders>
              <w:top w:val="nil"/>
              <w:left w:val="nil"/>
              <w:bottom w:val="single" w:sz="4" w:space="0" w:color="auto"/>
              <w:right w:val="single" w:sz="4" w:space="0" w:color="auto"/>
            </w:tcBorders>
            <w:shd w:val="clear" w:color="auto" w:fill="auto"/>
            <w:vAlign w:val="center"/>
            <w:hideMark/>
          </w:tcPr>
          <w:p w14:paraId="77059DCD" w14:textId="77777777" w:rsidR="009539E5" w:rsidRPr="009F601F" w:rsidRDefault="009539E5" w:rsidP="009539E5">
            <w:pPr>
              <w:spacing w:after="0" w:line="240" w:lineRule="auto"/>
              <w:jc w:val="right"/>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от общественных объектов социально-культурной сферы</w:t>
            </w:r>
          </w:p>
        </w:tc>
        <w:tc>
          <w:tcPr>
            <w:tcW w:w="413" w:type="pct"/>
            <w:tcBorders>
              <w:top w:val="nil"/>
              <w:left w:val="nil"/>
              <w:bottom w:val="single" w:sz="4" w:space="0" w:color="auto"/>
              <w:right w:val="single" w:sz="4" w:space="0" w:color="auto"/>
            </w:tcBorders>
            <w:shd w:val="clear" w:color="auto" w:fill="auto"/>
            <w:noWrap/>
            <w:vAlign w:val="center"/>
            <w:hideMark/>
          </w:tcPr>
          <w:p w14:paraId="2D83ABA6"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м</w:t>
            </w:r>
            <w:r w:rsidRPr="009F601F">
              <w:rPr>
                <w:rFonts w:ascii="Times New Roman" w:eastAsia="Times New Roman" w:hAnsi="Times New Roman" w:cs="Times New Roman"/>
                <w:vertAlign w:val="superscript"/>
                <w:lang w:eastAsia="ru-RU"/>
              </w:rPr>
              <w:t>3</w:t>
            </w:r>
            <w:r w:rsidRPr="009F601F">
              <w:rPr>
                <w:rFonts w:ascii="Times New Roman" w:eastAsia="Times New Roman" w:hAnsi="Times New Roman" w:cs="Times New Roman"/>
                <w:lang w:eastAsia="ru-RU"/>
              </w:rPr>
              <w:t>/год</w:t>
            </w:r>
          </w:p>
        </w:tc>
        <w:tc>
          <w:tcPr>
            <w:tcW w:w="471" w:type="pct"/>
            <w:tcBorders>
              <w:top w:val="nil"/>
              <w:left w:val="nil"/>
              <w:bottom w:val="single" w:sz="4" w:space="0" w:color="auto"/>
              <w:right w:val="single" w:sz="4" w:space="0" w:color="auto"/>
            </w:tcBorders>
            <w:shd w:val="clear" w:color="auto" w:fill="auto"/>
            <w:noWrap/>
            <w:vAlign w:val="center"/>
            <w:hideMark/>
          </w:tcPr>
          <w:p w14:paraId="2F5CC19E"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2211,35</w:t>
            </w:r>
          </w:p>
        </w:tc>
        <w:tc>
          <w:tcPr>
            <w:tcW w:w="471" w:type="pct"/>
            <w:tcBorders>
              <w:top w:val="nil"/>
              <w:left w:val="nil"/>
              <w:bottom w:val="single" w:sz="4" w:space="0" w:color="auto"/>
              <w:right w:val="single" w:sz="4" w:space="0" w:color="auto"/>
            </w:tcBorders>
            <w:shd w:val="clear" w:color="auto" w:fill="auto"/>
            <w:noWrap/>
            <w:vAlign w:val="center"/>
            <w:hideMark/>
          </w:tcPr>
          <w:p w14:paraId="147C9AB9"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9921,84</w:t>
            </w:r>
          </w:p>
        </w:tc>
        <w:tc>
          <w:tcPr>
            <w:tcW w:w="471" w:type="pct"/>
            <w:tcBorders>
              <w:top w:val="nil"/>
              <w:left w:val="nil"/>
              <w:bottom w:val="single" w:sz="4" w:space="0" w:color="auto"/>
              <w:right w:val="single" w:sz="4" w:space="0" w:color="auto"/>
            </w:tcBorders>
            <w:shd w:val="clear" w:color="auto" w:fill="auto"/>
            <w:noWrap/>
            <w:vAlign w:val="center"/>
            <w:hideMark/>
          </w:tcPr>
          <w:p w14:paraId="0B487A43"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7242,83</w:t>
            </w:r>
          </w:p>
        </w:tc>
        <w:tc>
          <w:tcPr>
            <w:tcW w:w="471" w:type="pct"/>
            <w:tcBorders>
              <w:top w:val="nil"/>
              <w:left w:val="nil"/>
              <w:bottom w:val="single" w:sz="4" w:space="0" w:color="auto"/>
              <w:right w:val="single" w:sz="4" w:space="0" w:color="auto"/>
            </w:tcBorders>
            <w:shd w:val="clear" w:color="auto" w:fill="auto"/>
            <w:noWrap/>
            <w:vAlign w:val="center"/>
            <w:hideMark/>
          </w:tcPr>
          <w:p w14:paraId="768701A7"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2923,70</w:t>
            </w:r>
          </w:p>
        </w:tc>
        <w:tc>
          <w:tcPr>
            <w:tcW w:w="471" w:type="pct"/>
            <w:tcBorders>
              <w:top w:val="nil"/>
              <w:left w:val="nil"/>
              <w:bottom w:val="single" w:sz="4" w:space="0" w:color="auto"/>
              <w:right w:val="single" w:sz="4" w:space="0" w:color="auto"/>
            </w:tcBorders>
            <w:shd w:val="clear" w:color="auto" w:fill="auto"/>
            <w:noWrap/>
            <w:vAlign w:val="center"/>
            <w:hideMark/>
          </w:tcPr>
          <w:p w14:paraId="34574F0B"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12761,99</w:t>
            </w:r>
          </w:p>
        </w:tc>
        <w:tc>
          <w:tcPr>
            <w:tcW w:w="471" w:type="pct"/>
            <w:tcBorders>
              <w:top w:val="nil"/>
              <w:left w:val="nil"/>
              <w:bottom w:val="single" w:sz="4" w:space="0" w:color="auto"/>
              <w:right w:val="single" w:sz="4" w:space="0" w:color="auto"/>
            </w:tcBorders>
            <w:shd w:val="clear" w:color="auto" w:fill="auto"/>
            <w:noWrap/>
            <w:vAlign w:val="center"/>
            <w:hideMark/>
          </w:tcPr>
          <w:p w14:paraId="148017B7"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12092,86</w:t>
            </w:r>
          </w:p>
        </w:tc>
        <w:tc>
          <w:tcPr>
            <w:tcW w:w="470" w:type="pct"/>
            <w:tcBorders>
              <w:top w:val="nil"/>
              <w:left w:val="nil"/>
              <w:bottom w:val="single" w:sz="4" w:space="0" w:color="auto"/>
              <w:right w:val="single" w:sz="4" w:space="0" w:color="auto"/>
            </w:tcBorders>
            <w:shd w:val="clear" w:color="auto" w:fill="auto"/>
            <w:noWrap/>
            <w:vAlign w:val="center"/>
            <w:hideMark/>
          </w:tcPr>
          <w:p w14:paraId="111A7C3C"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42700,34</w:t>
            </w:r>
          </w:p>
        </w:tc>
      </w:tr>
      <w:tr w:rsidR="009F601F" w:rsidRPr="009F601F" w14:paraId="2DD3DA33" w14:textId="77777777" w:rsidTr="009539E5">
        <w:trPr>
          <w:trHeight w:val="51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28DE0061"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9</w:t>
            </w:r>
          </w:p>
        </w:tc>
        <w:tc>
          <w:tcPr>
            <w:tcW w:w="1024" w:type="pct"/>
            <w:tcBorders>
              <w:top w:val="nil"/>
              <w:left w:val="nil"/>
              <w:bottom w:val="single" w:sz="4" w:space="0" w:color="auto"/>
              <w:right w:val="single" w:sz="4" w:space="0" w:color="auto"/>
            </w:tcBorders>
            <w:shd w:val="clear" w:color="auto" w:fill="auto"/>
            <w:vAlign w:val="center"/>
            <w:hideMark/>
          </w:tcPr>
          <w:p w14:paraId="67C15DD5" w14:textId="77777777" w:rsidR="009539E5" w:rsidRPr="009F601F" w:rsidRDefault="009539E5" w:rsidP="009539E5">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Общая ориентировочная мощность объектов размещения отходов, в т.ч.</w:t>
            </w:r>
          </w:p>
        </w:tc>
        <w:tc>
          <w:tcPr>
            <w:tcW w:w="413" w:type="pct"/>
            <w:tcBorders>
              <w:top w:val="nil"/>
              <w:left w:val="nil"/>
              <w:bottom w:val="single" w:sz="4" w:space="0" w:color="auto"/>
              <w:right w:val="single" w:sz="4" w:space="0" w:color="auto"/>
            </w:tcBorders>
            <w:shd w:val="clear" w:color="auto" w:fill="auto"/>
            <w:noWrap/>
            <w:vAlign w:val="center"/>
            <w:hideMark/>
          </w:tcPr>
          <w:p w14:paraId="003990FF"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м</w:t>
            </w:r>
            <w:r w:rsidRPr="009F601F">
              <w:rPr>
                <w:rFonts w:ascii="Times New Roman" w:eastAsia="Times New Roman" w:hAnsi="Times New Roman" w:cs="Times New Roman"/>
                <w:vertAlign w:val="superscript"/>
                <w:lang w:eastAsia="ru-RU"/>
              </w:rPr>
              <w:t>3</w:t>
            </w:r>
            <w:r w:rsidRPr="009F601F">
              <w:rPr>
                <w:rFonts w:ascii="Times New Roman" w:eastAsia="Times New Roman" w:hAnsi="Times New Roman" w:cs="Times New Roman"/>
                <w:lang w:eastAsia="ru-RU"/>
              </w:rPr>
              <w:t>/год</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7C273B"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rPr>
              <w:t>5450000,00</w:t>
            </w:r>
          </w:p>
        </w:tc>
        <w:tc>
          <w:tcPr>
            <w:tcW w:w="471" w:type="pct"/>
            <w:tcBorders>
              <w:top w:val="single" w:sz="4" w:space="0" w:color="auto"/>
              <w:left w:val="nil"/>
              <w:bottom w:val="single" w:sz="4" w:space="0" w:color="auto"/>
              <w:right w:val="single" w:sz="4" w:space="0" w:color="auto"/>
            </w:tcBorders>
            <w:shd w:val="clear" w:color="auto" w:fill="auto"/>
            <w:noWrap/>
            <w:vAlign w:val="center"/>
            <w:hideMark/>
          </w:tcPr>
          <w:p w14:paraId="24F9DCCD"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rPr>
              <w:t>5450000,00</w:t>
            </w:r>
          </w:p>
        </w:tc>
        <w:tc>
          <w:tcPr>
            <w:tcW w:w="471" w:type="pct"/>
            <w:tcBorders>
              <w:top w:val="single" w:sz="4" w:space="0" w:color="auto"/>
              <w:left w:val="nil"/>
              <w:bottom w:val="single" w:sz="4" w:space="0" w:color="auto"/>
              <w:right w:val="single" w:sz="4" w:space="0" w:color="auto"/>
            </w:tcBorders>
            <w:shd w:val="clear" w:color="auto" w:fill="auto"/>
            <w:noWrap/>
            <w:vAlign w:val="center"/>
            <w:hideMark/>
          </w:tcPr>
          <w:p w14:paraId="20986896"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rPr>
              <w:t>5450000,00</w:t>
            </w:r>
          </w:p>
        </w:tc>
        <w:tc>
          <w:tcPr>
            <w:tcW w:w="471" w:type="pct"/>
            <w:tcBorders>
              <w:top w:val="single" w:sz="4" w:space="0" w:color="auto"/>
              <w:left w:val="nil"/>
              <w:bottom w:val="single" w:sz="4" w:space="0" w:color="auto"/>
              <w:right w:val="single" w:sz="4" w:space="0" w:color="auto"/>
            </w:tcBorders>
            <w:shd w:val="clear" w:color="auto" w:fill="auto"/>
            <w:noWrap/>
            <w:vAlign w:val="center"/>
            <w:hideMark/>
          </w:tcPr>
          <w:p w14:paraId="11F0FA3E"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rPr>
              <w:t>5450000,00</w:t>
            </w:r>
          </w:p>
        </w:tc>
        <w:tc>
          <w:tcPr>
            <w:tcW w:w="471" w:type="pct"/>
            <w:tcBorders>
              <w:top w:val="single" w:sz="4" w:space="0" w:color="auto"/>
              <w:left w:val="nil"/>
              <w:bottom w:val="single" w:sz="4" w:space="0" w:color="auto"/>
              <w:right w:val="single" w:sz="4" w:space="0" w:color="auto"/>
            </w:tcBorders>
            <w:shd w:val="clear" w:color="auto" w:fill="auto"/>
            <w:noWrap/>
            <w:vAlign w:val="center"/>
            <w:hideMark/>
          </w:tcPr>
          <w:p w14:paraId="64BCD564"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rPr>
              <w:t>5450000,00</w:t>
            </w:r>
          </w:p>
        </w:tc>
        <w:tc>
          <w:tcPr>
            <w:tcW w:w="471" w:type="pct"/>
            <w:tcBorders>
              <w:top w:val="single" w:sz="4" w:space="0" w:color="auto"/>
              <w:left w:val="nil"/>
              <w:bottom w:val="single" w:sz="4" w:space="0" w:color="auto"/>
              <w:right w:val="single" w:sz="4" w:space="0" w:color="auto"/>
            </w:tcBorders>
            <w:shd w:val="clear" w:color="auto" w:fill="auto"/>
            <w:noWrap/>
            <w:vAlign w:val="center"/>
            <w:hideMark/>
          </w:tcPr>
          <w:p w14:paraId="3B53585C"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rPr>
              <w:t>5450000,00</w:t>
            </w:r>
          </w:p>
        </w:tc>
        <w:tc>
          <w:tcPr>
            <w:tcW w:w="470" w:type="pct"/>
            <w:tcBorders>
              <w:top w:val="single" w:sz="4" w:space="0" w:color="auto"/>
              <w:left w:val="nil"/>
              <w:bottom w:val="single" w:sz="4" w:space="0" w:color="auto"/>
              <w:right w:val="single" w:sz="4" w:space="0" w:color="auto"/>
            </w:tcBorders>
            <w:shd w:val="clear" w:color="auto" w:fill="auto"/>
            <w:noWrap/>
            <w:vAlign w:val="center"/>
            <w:hideMark/>
          </w:tcPr>
          <w:p w14:paraId="0771A501"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rPr>
              <w:t>5450000,00</w:t>
            </w:r>
          </w:p>
        </w:tc>
      </w:tr>
      <w:tr w:rsidR="009F601F" w:rsidRPr="009F601F" w14:paraId="68AB3489" w14:textId="77777777" w:rsidTr="009539E5">
        <w:trPr>
          <w:trHeight w:val="30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3366B144"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10</w:t>
            </w:r>
          </w:p>
        </w:tc>
        <w:tc>
          <w:tcPr>
            <w:tcW w:w="1024" w:type="pct"/>
            <w:tcBorders>
              <w:top w:val="nil"/>
              <w:left w:val="nil"/>
              <w:bottom w:val="single" w:sz="4" w:space="0" w:color="auto"/>
              <w:right w:val="single" w:sz="4" w:space="0" w:color="auto"/>
            </w:tcBorders>
            <w:shd w:val="clear" w:color="auto" w:fill="auto"/>
            <w:vAlign w:val="center"/>
            <w:hideMark/>
          </w:tcPr>
          <w:p w14:paraId="05AB5646" w14:textId="77777777" w:rsidR="009539E5" w:rsidRPr="009F601F" w:rsidRDefault="009539E5" w:rsidP="009539E5">
            <w:pPr>
              <w:spacing w:after="0" w:line="240" w:lineRule="auto"/>
              <w:jc w:val="right"/>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полигон "Самарка"</w:t>
            </w:r>
          </w:p>
        </w:tc>
        <w:tc>
          <w:tcPr>
            <w:tcW w:w="413" w:type="pct"/>
            <w:tcBorders>
              <w:top w:val="nil"/>
              <w:left w:val="nil"/>
              <w:bottom w:val="single" w:sz="4" w:space="0" w:color="auto"/>
              <w:right w:val="single" w:sz="4" w:space="0" w:color="auto"/>
            </w:tcBorders>
            <w:shd w:val="clear" w:color="auto" w:fill="auto"/>
            <w:noWrap/>
            <w:vAlign w:val="center"/>
            <w:hideMark/>
          </w:tcPr>
          <w:p w14:paraId="1919635F"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м</w:t>
            </w:r>
            <w:r w:rsidRPr="009F601F">
              <w:rPr>
                <w:rFonts w:ascii="Times New Roman" w:eastAsia="Times New Roman" w:hAnsi="Times New Roman" w:cs="Times New Roman"/>
                <w:vertAlign w:val="superscript"/>
                <w:lang w:eastAsia="ru-RU"/>
              </w:rPr>
              <w:t>3</w:t>
            </w:r>
            <w:r w:rsidRPr="009F601F">
              <w:rPr>
                <w:rFonts w:ascii="Times New Roman" w:eastAsia="Times New Roman" w:hAnsi="Times New Roman" w:cs="Times New Roman"/>
                <w:lang w:eastAsia="ru-RU"/>
              </w:rPr>
              <w:t>/год</w:t>
            </w:r>
          </w:p>
        </w:tc>
        <w:tc>
          <w:tcPr>
            <w:tcW w:w="471" w:type="pct"/>
            <w:tcBorders>
              <w:top w:val="nil"/>
              <w:left w:val="single" w:sz="4" w:space="0" w:color="auto"/>
              <w:bottom w:val="single" w:sz="4" w:space="0" w:color="auto"/>
              <w:right w:val="single" w:sz="4" w:space="0" w:color="auto"/>
            </w:tcBorders>
            <w:shd w:val="clear" w:color="auto" w:fill="auto"/>
            <w:noWrap/>
            <w:vAlign w:val="center"/>
            <w:hideMark/>
          </w:tcPr>
          <w:p w14:paraId="7E05DFDE"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rPr>
              <w:t>1000000,00</w:t>
            </w:r>
          </w:p>
        </w:tc>
        <w:tc>
          <w:tcPr>
            <w:tcW w:w="471" w:type="pct"/>
            <w:tcBorders>
              <w:top w:val="nil"/>
              <w:left w:val="nil"/>
              <w:bottom w:val="single" w:sz="4" w:space="0" w:color="auto"/>
              <w:right w:val="single" w:sz="4" w:space="0" w:color="auto"/>
            </w:tcBorders>
            <w:shd w:val="clear" w:color="auto" w:fill="auto"/>
            <w:noWrap/>
            <w:vAlign w:val="center"/>
            <w:hideMark/>
          </w:tcPr>
          <w:p w14:paraId="426A35DE"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rPr>
              <w:t>1000000,00</w:t>
            </w:r>
          </w:p>
        </w:tc>
        <w:tc>
          <w:tcPr>
            <w:tcW w:w="471" w:type="pct"/>
            <w:tcBorders>
              <w:top w:val="nil"/>
              <w:left w:val="nil"/>
              <w:bottom w:val="single" w:sz="4" w:space="0" w:color="auto"/>
              <w:right w:val="single" w:sz="4" w:space="0" w:color="auto"/>
            </w:tcBorders>
            <w:shd w:val="clear" w:color="auto" w:fill="auto"/>
            <w:noWrap/>
            <w:vAlign w:val="center"/>
            <w:hideMark/>
          </w:tcPr>
          <w:p w14:paraId="7FA166FA"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rPr>
              <w:t>1000000,00</w:t>
            </w:r>
          </w:p>
        </w:tc>
        <w:tc>
          <w:tcPr>
            <w:tcW w:w="471" w:type="pct"/>
            <w:tcBorders>
              <w:top w:val="nil"/>
              <w:left w:val="nil"/>
              <w:bottom w:val="single" w:sz="4" w:space="0" w:color="auto"/>
              <w:right w:val="single" w:sz="4" w:space="0" w:color="auto"/>
            </w:tcBorders>
            <w:shd w:val="clear" w:color="auto" w:fill="auto"/>
            <w:noWrap/>
            <w:vAlign w:val="center"/>
            <w:hideMark/>
          </w:tcPr>
          <w:p w14:paraId="6DF88326"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rPr>
              <w:t>1000000,00</w:t>
            </w:r>
          </w:p>
        </w:tc>
        <w:tc>
          <w:tcPr>
            <w:tcW w:w="471" w:type="pct"/>
            <w:tcBorders>
              <w:top w:val="nil"/>
              <w:left w:val="nil"/>
              <w:bottom w:val="single" w:sz="4" w:space="0" w:color="auto"/>
              <w:right w:val="single" w:sz="4" w:space="0" w:color="auto"/>
            </w:tcBorders>
            <w:shd w:val="clear" w:color="auto" w:fill="auto"/>
            <w:noWrap/>
            <w:vAlign w:val="center"/>
            <w:hideMark/>
          </w:tcPr>
          <w:p w14:paraId="71CC2C3B"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rPr>
              <w:t>1000000,00</w:t>
            </w:r>
          </w:p>
        </w:tc>
        <w:tc>
          <w:tcPr>
            <w:tcW w:w="471" w:type="pct"/>
            <w:tcBorders>
              <w:top w:val="nil"/>
              <w:left w:val="nil"/>
              <w:bottom w:val="single" w:sz="4" w:space="0" w:color="auto"/>
              <w:right w:val="single" w:sz="4" w:space="0" w:color="auto"/>
            </w:tcBorders>
            <w:shd w:val="clear" w:color="auto" w:fill="auto"/>
            <w:noWrap/>
            <w:vAlign w:val="center"/>
            <w:hideMark/>
          </w:tcPr>
          <w:p w14:paraId="40C9D522"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rPr>
              <w:t>1000000,00</w:t>
            </w:r>
          </w:p>
        </w:tc>
        <w:tc>
          <w:tcPr>
            <w:tcW w:w="470" w:type="pct"/>
            <w:tcBorders>
              <w:top w:val="nil"/>
              <w:left w:val="nil"/>
              <w:bottom w:val="single" w:sz="4" w:space="0" w:color="auto"/>
              <w:right w:val="single" w:sz="4" w:space="0" w:color="auto"/>
            </w:tcBorders>
            <w:shd w:val="clear" w:color="auto" w:fill="auto"/>
            <w:noWrap/>
            <w:vAlign w:val="center"/>
            <w:hideMark/>
          </w:tcPr>
          <w:p w14:paraId="1A026361"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rPr>
              <w:t>1000000,00</w:t>
            </w:r>
          </w:p>
        </w:tc>
      </w:tr>
      <w:tr w:rsidR="009F601F" w:rsidRPr="009F601F" w14:paraId="780D80CC" w14:textId="77777777" w:rsidTr="009539E5">
        <w:trPr>
          <w:trHeight w:val="30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0B0B63BC"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11</w:t>
            </w:r>
          </w:p>
        </w:tc>
        <w:tc>
          <w:tcPr>
            <w:tcW w:w="1024" w:type="pct"/>
            <w:tcBorders>
              <w:top w:val="nil"/>
              <w:left w:val="nil"/>
              <w:bottom w:val="single" w:sz="4" w:space="0" w:color="auto"/>
              <w:right w:val="single" w:sz="4" w:space="0" w:color="auto"/>
            </w:tcBorders>
            <w:shd w:val="clear" w:color="auto" w:fill="auto"/>
            <w:vAlign w:val="center"/>
            <w:hideMark/>
          </w:tcPr>
          <w:p w14:paraId="4EFDCF5B" w14:textId="77777777" w:rsidR="009539E5" w:rsidRPr="009F601F" w:rsidRDefault="009539E5" w:rsidP="009539E5">
            <w:pPr>
              <w:spacing w:after="0" w:line="240" w:lineRule="auto"/>
              <w:jc w:val="right"/>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полигон "Новоселки"</w:t>
            </w:r>
          </w:p>
        </w:tc>
        <w:tc>
          <w:tcPr>
            <w:tcW w:w="413" w:type="pct"/>
            <w:tcBorders>
              <w:top w:val="nil"/>
              <w:left w:val="nil"/>
              <w:bottom w:val="single" w:sz="4" w:space="0" w:color="auto"/>
              <w:right w:val="single" w:sz="4" w:space="0" w:color="auto"/>
            </w:tcBorders>
            <w:shd w:val="clear" w:color="auto" w:fill="auto"/>
            <w:noWrap/>
            <w:vAlign w:val="center"/>
            <w:hideMark/>
          </w:tcPr>
          <w:p w14:paraId="7A08A867"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м</w:t>
            </w:r>
            <w:r w:rsidRPr="009F601F">
              <w:rPr>
                <w:rFonts w:ascii="Times New Roman" w:eastAsia="Times New Roman" w:hAnsi="Times New Roman" w:cs="Times New Roman"/>
                <w:vertAlign w:val="superscript"/>
                <w:lang w:eastAsia="ru-RU"/>
              </w:rPr>
              <w:t>3</w:t>
            </w:r>
            <w:r w:rsidRPr="009F601F">
              <w:rPr>
                <w:rFonts w:ascii="Times New Roman" w:eastAsia="Times New Roman" w:hAnsi="Times New Roman" w:cs="Times New Roman"/>
                <w:lang w:eastAsia="ru-RU"/>
              </w:rPr>
              <w:t>/год</w:t>
            </w:r>
          </w:p>
        </w:tc>
        <w:tc>
          <w:tcPr>
            <w:tcW w:w="471" w:type="pct"/>
            <w:tcBorders>
              <w:top w:val="nil"/>
              <w:left w:val="single" w:sz="4" w:space="0" w:color="auto"/>
              <w:bottom w:val="single" w:sz="4" w:space="0" w:color="auto"/>
              <w:right w:val="single" w:sz="4" w:space="0" w:color="auto"/>
            </w:tcBorders>
            <w:shd w:val="clear" w:color="auto" w:fill="auto"/>
            <w:noWrap/>
            <w:vAlign w:val="center"/>
            <w:hideMark/>
          </w:tcPr>
          <w:p w14:paraId="39316929"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rPr>
              <w:t>3400000,00</w:t>
            </w:r>
          </w:p>
        </w:tc>
        <w:tc>
          <w:tcPr>
            <w:tcW w:w="471" w:type="pct"/>
            <w:tcBorders>
              <w:top w:val="nil"/>
              <w:left w:val="nil"/>
              <w:bottom w:val="single" w:sz="4" w:space="0" w:color="auto"/>
              <w:right w:val="single" w:sz="4" w:space="0" w:color="auto"/>
            </w:tcBorders>
            <w:shd w:val="clear" w:color="auto" w:fill="auto"/>
            <w:noWrap/>
            <w:vAlign w:val="center"/>
            <w:hideMark/>
          </w:tcPr>
          <w:p w14:paraId="379C198B"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rPr>
              <w:t>3400000,00</w:t>
            </w:r>
          </w:p>
        </w:tc>
        <w:tc>
          <w:tcPr>
            <w:tcW w:w="471" w:type="pct"/>
            <w:tcBorders>
              <w:top w:val="nil"/>
              <w:left w:val="nil"/>
              <w:bottom w:val="single" w:sz="4" w:space="0" w:color="auto"/>
              <w:right w:val="single" w:sz="4" w:space="0" w:color="auto"/>
            </w:tcBorders>
            <w:shd w:val="clear" w:color="auto" w:fill="auto"/>
            <w:noWrap/>
            <w:vAlign w:val="center"/>
            <w:hideMark/>
          </w:tcPr>
          <w:p w14:paraId="7A8CC68E"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rPr>
              <w:t>3400000,00</w:t>
            </w:r>
          </w:p>
        </w:tc>
        <w:tc>
          <w:tcPr>
            <w:tcW w:w="471" w:type="pct"/>
            <w:tcBorders>
              <w:top w:val="nil"/>
              <w:left w:val="nil"/>
              <w:bottom w:val="single" w:sz="4" w:space="0" w:color="auto"/>
              <w:right w:val="single" w:sz="4" w:space="0" w:color="auto"/>
            </w:tcBorders>
            <w:shd w:val="clear" w:color="auto" w:fill="auto"/>
            <w:noWrap/>
            <w:vAlign w:val="center"/>
            <w:hideMark/>
          </w:tcPr>
          <w:p w14:paraId="05AA265B"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rPr>
              <w:t>3400000,00</w:t>
            </w:r>
          </w:p>
        </w:tc>
        <w:tc>
          <w:tcPr>
            <w:tcW w:w="471" w:type="pct"/>
            <w:tcBorders>
              <w:top w:val="nil"/>
              <w:left w:val="nil"/>
              <w:bottom w:val="single" w:sz="4" w:space="0" w:color="auto"/>
              <w:right w:val="single" w:sz="4" w:space="0" w:color="auto"/>
            </w:tcBorders>
            <w:shd w:val="clear" w:color="auto" w:fill="auto"/>
            <w:noWrap/>
            <w:vAlign w:val="center"/>
            <w:hideMark/>
          </w:tcPr>
          <w:p w14:paraId="6B8E32C5"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rPr>
              <w:t>3400000,00</w:t>
            </w:r>
          </w:p>
        </w:tc>
        <w:tc>
          <w:tcPr>
            <w:tcW w:w="471" w:type="pct"/>
            <w:tcBorders>
              <w:top w:val="nil"/>
              <w:left w:val="nil"/>
              <w:bottom w:val="single" w:sz="4" w:space="0" w:color="auto"/>
              <w:right w:val="single" w:sz="4" w:space="0" w:color="auto"/>
            </w:tcBorders>
            <w:shd w:val="clear" w:color="auto" w:fill="auto"/>
            <w:noWrap/>
            <w:vAlign w:val="center"/>
            <w:hideMark/>
          </w:tcPr>
          <w:p w14:paraId="493E94DF"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rPr>
              <w:t>3400000,00</w:t>
            </w:r>
          </w:p>
        </w:tc>
        <w:tc>
          <w:tcPr>
            <w:tcW w:w="470" w:type="pct"/>
            <w:tcBorders>
              <w:top w:val="nil"/>
              <w:left w:val="nil"/>
              <w:bottom w:val="single" w:sz="4" w:space="0" w:color="auto"/>
              <w:right w:val="single" w:sz="4" w:space="0" w:color="auto"/>
            </w:tcBorders>
            <w:shd w:val="clear" w:color="auto" w:fill="auto"/>
            <w:noWrap/>
            <w:vAlign w:val="center"/>
            <w:hideMark/>
          </w:tcPr>
          <w:p w14:paraId="00E1F8AC"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rPr>
              <w:t>3400000,00</w:t>
            </w:r>
          </w:p>
        </w:tc>
      </w:tr>
      <w:tr w:rsidR="009F601F" w:rsidRPr="009F601F" w14:paraId="155B07D5" w14:textId="77777777" w:rsidTr="009539E5">
        <w:trPr>
          <w:trHeight w:val="30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391319A8"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12</w:t>
            </w:r>
          </w:p>
        </w:tc>
        <w:tc>
          <w:tcPr>
            <w:tcW w:w="1024" w:type="pct"/>
            <w:tcBorders>
              <w:top w:val="nil"/>
              <w:left w:val="nil"/>
              <w:bottom w:val="single" w:sz="4" w:space="0" w:color="auto"/>
              <w:right w:val="single" w:sz="4" w:space="0" w:color="auto"/>
            </w:tcBorders>
            <w:shd w:val="clear" w:color="auto" w:fill="auto"/>
            <w:vAlign w:val="center"/>
            <w:hideMark/>
          </w:tcPr>
          <w:p w14:paraId="2CCC17AD" w14:textId="77777777" w:rsidR="009539E5" w:rsidRPr="009F601F" w:rsidRDefault="009539E5" w:rsidP="009539E5">
            <w:pPr>
              <w:spacing w:after="0" w:line="240" w:lineRule="auto"/>
              <w:jc w:val="right"/>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Завод "МПБО-2"</w:t>
            </w:r>
          </w:p>
        </w:tc>
        <w:tc>
          <w:tcPr>
            <w:tcW w:w="413" w:type="pct"/>
            <w:tcBorders>
              <w:top w:val="nil"/>
              <w:left w:val="nil"/>
              <w:bottom w:val="single" w:sz="4" w:space="0" w:color="auto"/>
              <w:right w:val="single" w:sz="4" w:space="0" w:color="auto"/>
            </w:tcBorders>
            <w:shd w:val="clear" w:color="auto" w:fill="auto"/>
            <w:noWrap/>
            <w:vAlign w:val="center"/>
            <w:hideMark/>
          </w:tcPr>
          <w:p w14:paraId="2CB512ED"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м</w:t>
            </w:r>
            <w:r w:rsidRPr="009F601F">
              <w:rPr>
                <w:rFonts w:ascii="Times New Roman" w:eastAsia="Times New Roman" w:hAnsi="Times New Roman" w:cs="Times New Roman"/>
                <w:vertAlign w:val="superscript"/>
                <w:lang w:eastAsia="ru-RU"/>
              </w:rPr>
              <w:t>3</w:t>
            </w:r>
            <w:r w:rsidRPr="009F601F">
              <w:rPr>
                <w:rFonts w:ascii="Times New Roman" w:eastAsia="Times New Roman" w:hAnsi="Times New Roman" w:cs="Times New Roman"/>
                <w:lang w:eastAsia="ru-RU"/>
              </w:rPr>
              <w:t>/год</w:t>
            </w:r>
          </w:p>
        </w:tc>
        <w:tc>
          <w:tcPr>
            <w:tcW w:w="471" w:type="pct"/>
            <w:tcBorders>
              <w:top w:val="nil"/>
              <w:left w:val="single" w:sz="4" w:space="0" w:color="auto"/>
              <w:bottom w:val="single" w:sz="4" w:space="0" w:color="auto"/>
              <w:right w:val="single" w:sz="4" w:space="0" w:color="auto"/>
            </w:tcBorders>
            <w:shd w:val="clear" w:color="auto" w:fill="auto"/>
            <w:noWrap/>
            <w:vAlign w:val="center"/>
            <w:hideMark/>
          </w:tcPr>
          <w:p w14:paraId="39A3E816"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rPr>
              <w:t>1050000,00</w:t>
            </w:r>
          </w:p>
        </w:tc>
        <w:tc>
          <w:tcPr>
            <w:tcW w:w="471" w:type="pct"/>
            <w:tcBorders>
              <w:top w:val="nil"/>
              <w:left w:val="nil"/>
              <w:bottom w:val="single" w:sz="4" w:space="0" w:color="auto"/>
              <w:right w:val="single" w:sz="4" w:space="0" w:color="auto"/>
            </w:tcBorders>
            <w:shd w:val="clear" w:color="auto" w:fill="auto"/>
            <w:noWrap/>
            <w:vAlign w:val="center"/>
            <w:hideMark/>
          </w:tcPr>
          <w:p w14:paraId="600B7399"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rPr>
              <w:t>1050000,00</w:t>
            </w:r>
          </w:p>
        </w:tc>
        <w:tc>
          <w:tcPr>
            <w:tcW w:w="471" w:type="pct"/>
            <w:tcBorders>
              <w:top w:val="nil"/>
              <w:left w:val="nil"/>
              <w:bottom w:val="single" w:sz="4" w:space="0" w:color="auto"/>
              <w:right w:val="single" w:sz="4" w:space="0" w:color="auto"/>
            </w:tcBorders>
            <w:shd w:val="clear" w:color="auto" w:fill="auto"/>
            <w:noWrap/>
            <w:vAlign w:val="center"/>
            <w:hideMark/>
          </w:tcPr>
          <w:p w14:paraId="325EAC18"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rPr>
              <w:t>1050000,00</w:t>
            </w:r>
          </w:p>
        </w:tc>
        <w:tc>
          <w:tcPr>
            <w:tcW w:w="471" w:type="pct"/>
            <w:tcBorders>
              <w:top w:val="nil"/>
              <w:left w:val="nil"/>
              <w:bottom w:val="single" w:sz="4" w:space="0" w:color="auto"/>
              <w:right w:val="single" w:sz="4" w:space="0" w:color="auto"/>
            </w:tcBorders>
            <w:shd w:val="clear" w:color="auto" w:fill="auto"/>
            <w:noWrap/>
            <w:vAlign w:val="center"/>
            <w:hideMark/>
          </w:tcPr>
          <w:p w14:paraId="74FCE3B1"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rPr>
              <w:t>1050000,00</w:t>
            </w:r>
          </w:p>
        </w:tc>
        <w:tc>
          <w:tcPr>
            <w:tcW w:w="471" w:type="pct"/>
            <w:tcBorders>
              <w:top w:val="nil"/>
              <w:left w:val="nil"/>
              <w:bottom w:val="single" w:sz="4" w:space="0" w:color="auto"/>
              <w:right w:val="single" w:sz="4" w:space="0" w:color="auto"/>
            </w:tcBorders>
            <w:shd w:val="clear" w:color="auto" w:fill="auto"/>
            <w:noWrap/>
            <w:vAlign w:val="center"/>
            <w:hideMark/>
          </w:tcPr>
          <w:p w14:paraId="24B7E860"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rPr>
              <w:t>1050000,00</w:t>
            </w:r>
          </w:p>
        </w:tc>
        <w:tc>
          <w:tcPr>
            <w:tcW w:w="471" w:type="pct"/>
            <w:tcBorders>
              <w:top w:val="nil"/>
              <w:left w:val="nil"/>
              <w:bottom w:val="single" w:sz="4" w:space="0" w:color="auto"/>
              <w:right w:val="single" w:sz="4" w:space="0" w:color="auto"/>
            </w:tcBorders>
            <w:shd w:val="clear" w:color="auto" w:fill="auto"/>
            <w:noWrap/>
            <w:vAlign w:val="center"/>
            <w:hideMark/>
          </w:tcPr>
          <w:p w14:paraId="3E5A7415"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rPr>
              <w:t>1050000,00</w:t>
            </w:r>
          </w:p>
        </w:tc>
        <w:tc>
          <w:tcPr>
            <w:tcW w:w="470" w:type="pct"/>
            <w:tcBorders>
              <w:top w:val="nil"/>
              <w:left w:val="nil"/>
              <w:bottom w:val="single" w:sz="4" w:space="0" w:color="auto"/>
              <w:right w:val="single" w:sz="4" w:space="0" w:color="auto"/>
            </w:tcBorders>
            <w:shd w:val="clear" w:color="auto" w:fill="auto"/>
            <w:noWrap/>
            <w:vAlign w:val="center"/>
            <w:hideMark/>
          </w:tcPr>
          <w:p w14:paraId="2F240EDD"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rPr>
              <w:t>1050000,00</w:t>
            </w:r>
          </w:p>
        </w:tc>
      </w:tr>
      <w:tr w:rsidR="009F601F" w:rsidRPr="009F601F" w14:paraId="48B3DE17" w14:textId="77777777" w:rsidTr="009539E5">
        <w:trPr>
          <w:trHeight w:val="30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60483E29"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13</w:t>
            </w:r>
          </w:p>
        </w:tc>
        <w:tc>
          <w:tcPr>
            <w:tcW w:w="1024" w:type="pct"/>
            <w:tcBorders>
              <w:top w:val="nil"/>
              <w:left w:val="nil"/>
              <w:bottom w:val="single" w:sz="4" w:space="0" w:color="auto"/>
              <w:right w:val="single" w:sz="4" w:space="0" w:color="auto"/>
            </w:tcBorders>
            <w:shd w:val="clear" w:color="auto" w:fill="auto"/>
            <w:vAlign w:val="center"/>
            <w:hideMark/>
          </w:tcPr>
          <w:p w14:paraId="4E85852F" w14:textId="77777777" w:rsidR="009539E5" w:rsidRPr="009F601F" w:rsidRDefault="009539E5" w:rsidP="009539E5">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Резерв/Дефицит в мощности по размещению ТБО</w:t>
            </w:r>
          </w:p>
        </w:tc>
        <w:tc>
          <w:tcPr>
            <w:tcW w:w="413" w:type="pct"/>
            <w:tcBorders>
              <w:top w:val="nil"/>
              <w:left w:val="nil"/>
              <w:bottom w:val="single" w:sz="4" w:space="0" w:color="auto"/>
              <w:right w:val="single" w:sz="4" w:space="0" w:color="auto"/>
            </w:tcBorders>
            <w:shd w:val="clear" w:color="auto" w:fill="auto"/>
            <w:noWrap/>
            <w:vAlign w:val="center"/>
            <w:hideMark/>
          </w:tcPr>
          <w:p w14:paraId="73533131"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м</w:t>
            </w:r>
            <w:r w:rsidRPr="009F601F">
              <w:rPr>
                <w:rFonts w:ascii="Times New Roman" w:eastAsia="Times New Roman" w:hAnsi="Times New Roman" w:cs="Times New Roman"/>
                <w:vertAlign w:val="superscript"/>
                <w:lang w:eastAsia="ru-RU"/>
              </w:rPr>
              <w:t>3</w:t>
            </w:r>
            <w:r w:rsidRPr="009F601F">
              <w:rPr>
                <w:rFonts w:ascii="Times New Roman" w:eastAsia="Times New Roman" w:hAnsi="Times New Roman" w:cs="Times New Roman"/>
                <w:lang w:eastAsia="ru-RU"/>
              </w:rPr>
              <w:t>/год</w:t>
            </w:r>
          </w:p>
        </w:tc>
        <w:tc>
          <w:tcPr>
            <w:tcW w:w="471" w:type="pct"/>
            <w:tcBorders>
              <w:top w:val="nil"/>
              <w:left w:val="single" w:sz="4" w:space="0" w:color="auto"/>
              <w:bottom w:val="single" w:sz="4" w:space="0" w:color="auto"/>
              <w:right w:val="single" w:sz="4" w:space="0" w:color="auto"/>
            </w:tcBorders>
            <w:shd w:val="clear" w:color="auto" w:fill="auto"/>
            <w:noWrap/>
            <w:vAlign w:val="center"/>
            <w:hideMark/>
          </w:tcPr>
          <w:p w14:paraId="59930BD3"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rPr>
              <w:t>5397403,81</w:t>
            </w:r>
          </w:p>
        </w:tc>
        <w:tc>
          <w:tcPr>
            <w:tcW w:w="471" w:type="pct"/>
            <w:tcBorders>
              <w:top w:val="nil"/>
              <w:left w:val="nil"/>
              <w:bottom w:val="single" w:sz="4" w:space="0" w:color="auto"/>
              <w:right w:val="single" w:sz="4" w:space="0" w:color="auto"/>
            </w:tcBorders>
            <w:shd w:val="clear" w:color="auto" w:fill="auto"/>
            <w:noWrap/>
            <w:vAlign w:val="center"/>
            <w:hideMark/>
          </w:tcPr>
          <w:p w14:paraId="7939948F"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rPr>
              <w:t>5337576,84</w:t>
            </w:r>
          </w:p>
        </w:tc>
        <w:tc>
          <w:tcPr>
            <w:tcW w:w="471" w:type="pct"/>
            <w:tcBorders>
              <w:top w:val="nil"/>
              <w:left w:val="nil"/>
              <w:bottom w:val="single" w:sz="4" w:space="0" w:color="auto"/>
              <w:right w:val="single" w:sz="4" w:space="0" w:color="auto"/>
            </w:tcBorders>
            <w:shd w:val="clear" w:color="auto" w:fill="auto"/>
            <w:noWrap/>
            <w:vAlign w:val="center"/>
            <w:hideMark/>
          </w:tcPr>
          <w:p w14:paraId="31053C45"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rPr>
              <w:t>5287607,40</w:t>
            </w:r>
          </w:p>
        </w:tc>
        <w:tc>
          <w:tcPr>
            <w:tcW w:w="471" w:type="pct"/>
            <w:tcBorders>
              <w:top w:val="nil"/>
              <w:left w:val="nil"/>
              <w:bottom w:val="single" w:sz="4" w:space="0" w:color="auto"/>
              <w:right w:val="single" w:sz="4" w:space="0" w:color="auto"/>
            </w:tcBorders>
            <w:shd w:val="clear" w:color="auto" w:fill="auto"/>
            <w:noWrap/>
            <w:vAlign w:val="center"/>
            <w:hideMark/>
          </w:tcPr>
          <w:p w14:paraId="30E5E288"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rPr>
              <w:t>5267744,39</w:t>
            </w:r>
          </w:p>
        </w:tc>
        <w:tc>
          <w:tcPr>
            <w:tcW w:w="471" w:type="pct"/>
            <w:tcBorders>
              <w:top w:val="nil"/>
              <w:left w:val="nil"/>
              <w:bottom w:val="single" w:sz="4" w:space="0" w:color="auto"/>
              <w:right w:val="single" w:sz="4" w:space="0" w:color="auto"/>
            </w:tcBorders>
            <w:shd w:val="clear" w:color="auto" w:fill="auto"/>
            <w:noWrap/>
            <w:vAlign w:val="center"/>
            <w:hideMark/>
          </w:tcPr>
          <w:p w14:paraId="7E304F79"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rPr>
              <w:t>5194762,99</w:t>
            </w:r>
          </w:p>
        </w:tc>
        <w:tc>
          <w:tcPr>
            <w:tcW w:w="471" w:type="pct"/>
            <w:tcBorders>
              <w:top w:val="nil"/>
              <w:left w:val="nil"/>
              <w:bottom w:val="single" w:sz="4" w:space="0" w:color="auto"/>
              <w:right w:val="single" w:sz="4" w:space="0" w:color="auto"/>
            </w:tcBorders>
            <w:shd w:val="clear" w:color="auto" w:fill="auto"/>
            <w:noWrap/>
            <w:vAlign w:val="center"/>
            <w:hideMark/>
          </w:tcPr>
          <w:p w14:paraId="1E65CD85"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rPr>
              <w:t>5144200,60</w:t>
            </w:r>
          </w:p>
        </w:tc>
        <w:tc>
          <w:tcPr>
            <w:tcW w:w="470" w:type="pct"/>
            <w:tcBorders>
              <w:top w:val="nil"/>
              <w:left w:val="nil"/>
              <w:bottom w:val="single" w:sz="4" w:space="0" w:color="auto"/>
              <w:right w:val="single" w:sz="4" w:space="0" w:color="auto"/>
            </w:tcBorders>
            <w:shd w:val="clear" w:color="auto" w:fill="auto"/>
            <w:noWrap/>
            <w:vAlign w:val="center"/>
            <w:hideMark/>
          </w:tcPr>
          <w:p w14:paraId="428A24D5" w14:textId="77777777" w:rsidR="009539E5" w:rsidRPr="009F601F" w:rsidRDefault="009539E5" w:rsidP="009539E5">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rPr>
              <w:t>4937800,99</w:t>
            </w:r>
          </w:p>
        </w:tc>
      </w:tr>
    </w:tbl>
    <w:p w14:paraId="3A6FA384" w14:textId="77777777" w:rsidR="009539E5" w:rsidRPr="009F601F" w:rsidRDefault="009539E5" w:rsidP="00D42684">
      <w:pPr>
        <w:pStyle w:val="ab"/>
        <w:numPr>
          <w:ilvl w:val="0"/>
          <w:numId w:val="40"/>
        </w:numPr>
        <w:rPr>
          <w:highlight w:val="yellow"/>
        </w:rPr>
        <w:sectPr w:rsidR="009539E5" w:rsidRPr="009F601F" w:rsidSect="009539E5">
          <w:pgSz w:w="16838" w:h="11906" w:orient="landscape"/>
          <w:pgMar w:top="1701" w:right="1134" w:bottom="850" w:left="1134" w:header="708" w:footer="708" w:gutter="0"/>
          <w:cols w:space="708"/>
          <w:docGrid w:linePitch="360"/>
        </w:sectPr>
      </w:pPr>
    </w:p>
    <w:p w14:paraId="129A2A55" w14:textId="77777777" w:rsidR="008F61AF" w:rsidRPr="009F601F" w:rsidRDefault="008F61AF" w:rsidP="008F61AF">
      <w:pPr>
        <w:pStyle w:val="111"/>
      </w:pPr>
      <w:bookmarkStart w:id="83" w:name="_Toc444450314"/>
      <w:r w:rsidRPr="009F601F">
        <w:lastRenderedPageBreak/>
        <w:t>Доля поставки ресурса по приборам учета</w:t>
      </w:r>
      <w:bookmarkEnd w:id="83"/>
    </w:p>
    <w:p w14:paraId="14676A1F" w14:textId="77777777" w:rsidR="00F6103E" w:rsidRPr="009F601F" w:rsidRDefault="00F6103E" w:rsidP="00F6103E">
      <w:pPr>
        <w:pStyle w:val="ab"/>
      </w:pPr>
      <w:r w:rsidRPr="009F601F">
        <w:t>На полигонах ПТО «Новоселки» и «Северная Самарка», а также на мусороперерабатывающем предприятии СПБ ГУП «Завод МПБО-2» каждая мусоросборочная машина проходит взвешивание, таким образом ведется точный учет, поступивших на размещение отходов.</w:t>
      </w:r>
    </w:p>
    <w:p w14:paraId="26309F64" w14:textId="77777777" w:rsidR="008F61AF" w:rsidRPr="009F601F" w:rsidRDefault="008F61AF" w:rsidP="008F61AF">
      <w:pPr>
        <w:pStyle w:val="111"/>
      </w:pPr>
      <w:bookmarkStart w:id="84" w:name="_Toc444450315"/>
      <w:r w:rsidRPr="009F601F">
        <w:t>Зоны действия источников ресурсов</w:t>
      </w:r>
      <w:bookmarkEnd w:id="84"/>
    </w:p>
    <w:p w14:paraId="50EF6223" w14:textId="30559442" w:rsidR="001053D0" w:rsidRPr="009F601F" w:rsidRDefault="001053D0" w:rsidP="001053D0">
      <w:pPr>
        <w:pStyle w:val="ab"/>
        <w:spacing w:before="240"/>
        <w:rPr>
          <w:lang w:eastAsia="ru-RU"/>
        </w:rPr>
      </w:pPr>
      <w:r w:rsidRPr="009F601F">
        <w:rPr>
          <w:lang w:eastAsia="ru-RU"/>
        </w:rPr>
        <w:t>Полигон для захоронения отходов «Северная Самарка» располагается к юго-востоку от дер. Мяглово Карьер в 22 км от МО «</w:t>
      </w:r>
      <w:r w:rsidR="003D1F20" w:rsidRPr="009F601F">
        <w:rPr>
          <w:lang w:eastAsia="ru-RU"/>
        </w:rPr>
        <w:t>Заневское городское поселение</w:t>
      </w:r>
      <w:r w:rsidRPr="009F601F">
        <w:rPr>
          <w:lang w:eastAsia="ru-RU"/>
        </w:rPr>
        <w:t>». Полигон существует с 1970 г. Годовой объем поступающих отходов—300 тыс. куб. м, или 1000 куб. м/сутки. Вместимость полигона – 430 тыс. м</w:t>
      </w:r>
      <w:r w:rsidRPr="009F601F">
        <w:rPr>
          <w:vertAlign w:val="superscript"/>
          <w:lang w:eastAsia="ru-RU"/>
        </w:rPr>
        <w:t>3</w:t>
      </w:r>
      <w:r w:rsidRPr="009F601F">
        <w:rPr>
          <w:lang w:eastAsia="ru-RU"/>
        </w:rPr>
        <w:t>. Площадь полигона – 60 га.</w:t>
      </w:r>
    </w:p>
    <w:p w14:paraId="0A94C4FD" w14:textId="550D2A51" w:rsidR="001053D0" w:rsidRPr="009F601F" w:rsidRDefault="001053D0" w:rsidP="001053D0">
      <w:pPr>
        <w:pStyle w:val="ab"/>
        <w:rPr>
          <w:lang w:eastAsia="ru-RU"/>
        </w:rPr>
      </w:pPr>
      <w:r w:rsidRPr="009F601F">
        <w:rPr>
          <w:lang w:eastAsia="ru-RU"/>
        </w:rPr>
        <w:t>Полигон ПТО «Новоселки» расположен на севере Санкт-Петербурга в п. Левашево, Горское шоссе. Полигон построен в 1972 году, предназначен для захоронения (хранения) твёрдых бытовых и отдельных видов промышленных отходов.</w:t>
      </w:r>
      <w:r w:rsidRPr="009F601F">
        <w:t xml:space="preserve"> Проектная вместимость полигона составляет </w:t>
      </w:r>
      <w:r w:rsidRPr="009F601F">
        <w:rPr>
          <w:lang w:eastAsia="ru-RU"/>
        </w:rPr>
        <w:t>31650 тыс. тонн. В настоящее время, несмотря на официальное прекращение приёма, полигон продолжает принимать отходы. Разработан проект рекультивации. Окончание процесса рекультивации полигона с последующим закрытием запланировано на 2017 год.</w:t>
      </w:r>
    </w:p>
    <w:p w14:paraId="0855E373" w14:textId="77777777" w:rsidR="001053D0" w:rsidRPr="009F601F" w:rsidRDefault="001053D0" w:rsidP="001053D0">
      <w:pPr>
        <w:pStyle w:val="ab"/>
        <w:rPr>
          <w:lang w:eastAsia="ru-RU"/>
        </w:rPr>
      </w:pPr>
      <w:r w:rsidRPr="009F601F">
        <w:rPr>
          <w:lang w:eastAsia="ru-RU"/>
        </w:rPr>
        <w:t>Завод по механизированной переработке бытовых отходов -2, эксплуатируемый с 2010 года и расположен в п. Янино-1. Предприятие обладает передовым парком новой специализированной коммунальной техники на базе шасси Mercedes, которая способна обслуживать все типы контейнерных площадок и используемых контейнеров, включая заглублённые.</w:t>
      </w:r>
    </w:p>
    <w:p w14:paraId="62035578" w14:textId="77777777" w:rsidR="001053D0" w:rsidRPr="009F601F" w:rsidRDefault="001053D0" w:rsidP="001053D0">
      <w:pPr>
        <w:pStyle w:val="ab"/>
        <w:rPr>
          <w:lang w:eastAsia="ru-RU"/>
        </w:rPr>
      </w:pPr>
      <w:r w:rsidRPr="009F601F">
        <w:rPr>
          <w:lang w:eastAsia="ru-RU"/>
        </w:rPr>
        <w:t>Помимо захоронения и утилизации ТБО населения Санкт-Петербурга МПБО-2 также ведет работу в следующих областях:</w:t>
      </w:r>
    </w:p>
    <w:p w14:paraId="34F2BA41" w14:textId="77777777" w:rsidR="001053D0" w:rsidRPr="009F601F" w:rsidRDefault="001053D0" w:rsidP="001053D0">
      <w:pPr>
        <w:pStyle w:val="ab"/>
        <w:rPr>
          <w:lang w:eastAsia="ru-RU"/>
        </w:rPr>
      </w:pPr>
      <w:r w:rsidRPr="009F601F">
        <w:rPr>
          <w:lang w:eastAsia="ru-RU"/>
        </w:rPr>
        <w:t>Вывоз отходов для ТСЖ, ЖСК и управляющих компаний;</w:t>
      </w:r>
    </w:p>
    <w:p w14:paraId="5EE02B66" w14:textId="77777777" w:rsidR="001053D0" w:rsidRPr="009F601F" w:rsidRDefault="001053D0" w:rsidP="001053D0">
      <w:pPr>
        <w:pStyle w:val="ab"/>
        <w:rPr>
          <w:lang w:eastAsia="ru-RU"/>
        </w:rPr>
      </w:pPr>
      <w:r w:rsidRPr="009F601F">
        <w:rPr>
          <w:lang w:eastAsia="ru-RU"/>
        </w:rPr>
        <w:t>Размещение (захоронение) и обезвреживание (утилизация) твердых бытовых, промышленных, строительных отходов и грунтов;</w:t>
      </w:r>
    </w:p>
    <w:p w14:paraId="58EDD573" w14:textId="77777777" w:rsidR="001053D0" w:rsidRPr="009F601F" w:rsidRDefault="001053D0" w:rsidP="001053D0">
      <w:pPr>
        <w:pStyle w:val="ab"/>
        <w:rPr>
          <w:lang w:eastAsia="ru-RU"/>
        </w:rPr>
      </w:pPr>
      <w:r w:rsidRPr="009F601F">
        <w:rPr>
          <w:lang w:eastAsia="ru-RU"/>
        </w:rPr>
        <w:lastRenderedPageBreak/>
        <w:t>Реализация вторичного сырья. В частности, металлов (черный, цветной), ПЭТФ, ПВД, ПНД, стеклобоя, картона и бумаги</w:t>
      </w:r>
    </w:p>
    <w:p w14:paraId="37227E1C" w14:textId="77777777" w:rsidR="001053D0" w:rsidRPr="009F601F" w:rsidRDefault="001053D0" w:rsidP="001053D0">
      <w:pPr>
        <w:pStyle w:val="ab"/>
        <w:rPr>
          <w:lang w:eastAsia="ru-RU"/>
        </w:rPr>
      </w:pPr>
      <w:r w:rsidRPr="009F601F">
        <w:rPr>
          <w:lang w:eastAsia="ru-RU"/>
        </w:rPr>
        <w:t>Реализация компоста для рекультивации карьеров, полигонов и несанкционированных свалок.</w:t>
      </w:r>
    </w:p>
    <w:p w14:paraId="414CD023" w14:textId="59270633" w:rsidR="001053D0" w:rsidRPr="009F601F" w:rsidRDefault="001053D0" w:rsidP="001053D0">
      <w:pPr>
        <w:pStyle w:val="ab"/>
        <w:rPr>
          <w:lang w:eastAsia="ru-RU"/>
        </w:rPr>
      </w:pPr>
      <w:r w:rsidRPr="009F601F">
        <w:rPr>
          <w:lang w:eastAsia="ru-RU"/>
        </w:rPr>
        <w:t xml:space="preserve">СПб ГУП «Завод МПБО-2» с территории МО «Заневское </w:t>
      </w:r>
      <w:r w:rsidR="00AB1B20" w:rsidRPr="009F601F">
        <w:rPr>
          <w:lang w:eastAsia="ru-RU"/>
        </w:rPr>
        <w:t>городское</w:t>
      </w:r>
      <w:r w:rsidRPr="009F601F">
        <w:rPr>
          <w:lang w:eastAsia="ru-RU"/>
        </w:rPr>
        <w:t xml:space="preserve"> поселение» может принимать бытовые отходы на объект обезвреживания по адресу: Ленинградская область, Всеволожский район, дер. Янино. На данной площадке осуществляется обезвреживание твердых бытовых отходов с предварительной их сортировкой и получением компоста. На завод принимаются твердые коммунальные отходы 4-5 классов опасности для окружающей среды, а именно: бытовые отходы, образованные населением и подобные бытовым отходам, образованные организациями, пищевые отходы. Отходы 4 класса опасности завод принимает на основании лицензии серия 78 №</w:t>
      </w:r>
      <w:r w:rsidRPr="009F601F">
        <w:rPr>
          <w:lang w:eastAsia="ru-RU"/>
        </w:rPr>
        <w:tab/>
        <w:t>00101 от 28.12.2015 на осуществление деятельности по сбору, транспортированию, обработке, утилизации, обезвреживанию, размещению отходов 1-4 классов опасности, выданной Департаментом Росприроднадзора по СЗФО. На завод не принимаются отходы: 1 - III класса опасности; строительные и промышленные; взрывоопасные, пожароопасные, самовозгорающиеся; медицинские; содержащие радиоактивные и инфекционно-опасные загрязнения; биологические (трупы животных, конфискаты боен мясокомбинатов и т.п.); крупногабаритные; влажностью более 60%; научно-исследовательских организаций и лабораторий; садово-парковые (спилы деревьев, крупные ветки); пищевые и бытовые отходы, образованные на воздушных и морских судах, осуществляющих международные рейсы. Метод производства - обезвреживание ТКО в биобарабанах в компост с предварительной обработкой (сортировкой).</w:t>
      </w:r>
    </w:p>
    <w:p w14:paraId="3AD9B1FF" w14:textId="77777777" w:rsidR="001053D0" w:rsidRPr="009F601F" w:rsidRDefault="001053D0" w:rsidP="001053D0">
      <w:pPr>
        <w:pStyle w:val="ab"/>
        <w:rPr>
          <w:lang w:eastAsia="ru-RU"/>
        </w:rPr>
      </w:pPr>
      <w:r w:rsidRPr="009F601F">
        <w:rPr>
          <w:lang w:eastAsia="ru-RU"/>
        </w:rPr>
        <w:t>Максимальная мощность завода - 210 000 т (1050 тыс.м</w:t>
      </w:r>
      <w:r w:rsidRPr="009F601F">
        <w:rPr>
          <w:vertAlign w:val="superscript"/>
          <w:lang w:eastAsia="ru-RU"/>
        </w:rPr>
        <w:t>3</w:t>
      </w:r>
      <w:r w:rsidRPr="009F601F">
        <w:rPr>
          <w:lang w:eastAsia="ru-RU"/>
        </w:rPr>
        <w:t>).</w:t>
      </w:r>
    </w:p>
    <w:p w14:paraId="4C8E50F6" w14:textId="77777777" w:rsidR="001053D0" w:rsidRPr="009F601F" w:rsidRDefault="001053D0" w:rsidP="001053D0">
      <w:pPr>
        <w:pStyle w:val="ab"/>
        <w:rPr>
          <w:lang w:eastAsia="ru-RU"/>
        </w:rPr>
      </w:pPr>
      <w:r w:rsidRPr="009F601F">
        <w:rPr>
          <w:lang w:eastAsia="ru-RU"/>
        </w:rPr>
        <w:t>Ориентировочная (расчетная) санитарно-защитная зона для завода установлена размером 500 м.</w:t>
      </w:r>
    </w:p>
    <w:p w14:paraId="0AC4D898" w14:textId="7ADC824B" w:rsidR="001053D0" w:rsidRPr="009F601F" w:rsidRDefault="001053D0" w:rsidP="001053D0">
      <w:pPr>
        <w:pStyle w:val="ab"/>
        <w:spacing w:before="240"/>
      </w:pPr>
      <w:r w:rsidRPr="009F601F">
        <w:t xml:space="preserve">На рисунках 2.6.5 – 1,2,3 представлено территориальное расположение мест размещения отходов МО «Заневского </w:t>
      </w:r>
      <w:r w:rsidR="00AB1B20" w:rsidRPr="009F601F">
        <w:t>городское</w:t>
      </w:r>
      <w:r w:rsidRPr="009F601F">
        <w:t xml:space="preserve"> поселения»</w:t>
      </w:r>
    </w:p>
    <w:p w14:paraId="3CB5EFEC" w14:textId="77777777" w:rsidR="001053D0" w:rsidRPr="009F601F" w:rsidRDefault="001053D0" w:rsidP="001053D0">
      <w:pPr>
        <w:pStyle w:val="ab"/>
        <w:spacing w:before="240"/>
        <w:ind w:firstLine="0"/>
        <w:jc w:val="center"/>
        <w:rPr>
          <w:noProof/>
          <w:lang w:eastAsia="ru-RU"/>
        </w:rPr>
      </w:pPr>
      <w:r w:rsidRPr="009F601F">
        <w:rPr>
          <w:noProof/>
          <w:lang w:eastAsia="ru-RU"/>
        </w:rPr>
        <w:lastRenderedPageBreak/>
        <w:drawing>
          <wp:inline distT="0" distB="0" distL="0" distR="0" wp14:anchorId="0188FFCF" wp14:editId="7FCA560D">
            <wp:extent cx="5114925" cy="3656719"/>
            <wp:effectExtent l="0" t="0" r="0" b="127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мпбо.PNG"/>
                    <pic:cNvPicPr/>
                  </pic:nvPicPr>
                  <pic:blipFill>
                    <a:blip r:embed="rId34">
                      <a:extLst>
                        <a:ext uri="{28A0092B-C50C-407E-A947-70E740481C1C}">
                          <a14:useLocalDpi xmlns:a14="http://schemas.microsoft.com/office/drawing/2010/main" val="0"/>
                        </a:ext>
                      </a:extLst>
                    </a:blip>
                    <a:stretch>
                      <a:fillRect/>
                    </a:stretch>
                  </pic:blipFill>
                  <pic:spPr>
                    <a:xfrm>
                      <a:off x="0" y="0"/>
                      <a:ext cx="5126805" cy="3665212"/>
                    </a:xfrm>
                    <a:prstGeom prst="rect">
                      <a:avLst/>
                    </a:prstGeom>
                  </pic:spPr>
                </pic:pic>
              </a:graphicData>
            </a:graphic>
          </wp:inline>
        </w:drawing>
      </w:r>
    </w:p>
    <w:p w14:paraId="2AC20D1F" w14:textId="4EDA5428" w:rsidR="001053D0" w:rsidRPr="009F601F" w:rsidRDefault="001053D0" w:rsidP="001053D0">
      <w:pPr>
        <w:pStyle w:val="ab"/>
        <w:spacing w:before="240"/>
      </w:pPr>
      <w:r w:rsidRPr="009F601F">
        <w:t xml:space="preserve">Рисунок 2.6.5 – 1 Расположение места размещения отходов с территории МО «Заневского </w:t>
      </w:r>
      <w:r w:rsidR="00AB1B20" w:rsidRPr="009F601F">
        <w:t>городского</w:t>
      </w:r>
      <w:r w:rsidRPr="009F601F">
        <w:t xml:space="preserve"> поселения»</w:t>
      </w:r>
    </w:p>
    <w:p w14:paraId="717E36AD" w14:textId="77777777" w:rsidR="001053D0" w:rsidRPr="009F601F" w:rsidRDefault="001053D0" w:rsidP="001053D0">
      <w:pPr>
        <w:pStyle w:val="ab"/>
        <w:spacing w:before="240"/>
        <w:ind w:firstLine="0"/>
        <w:jc w:val="center"/>
      </w:pPr>
      <w:r w:rsidRPr="009F601F">
        <w:rPr>
          <w:noProof/>
          <w:lang w:eastAsia="ru-RU"/>
        </w:rPr>
        <w:drawing>
          <wp:inline distT="0" distB="0" distL="0" distR="0" wp14:anchorId="10543739" wp14:editId="09D74686">
            <wp:extent cx="5153025" cy="3832682"/>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мпбо2.PNG"/>
                    <pic:cNvPicPr/>
                  </pic:nvPicPr>
                  <pic:blipFill>
                    <a:blip r:embed="rId35">
                      <a:extLst>
                        <a:ext uri="{28A0092B-C50C-407E-A947-70E740481C1C}">
                          <a14:useLocalDpi xmlns:a14="http://schemas.microsoft.com/office/drawing/2010/main" val="0"/>
                        </a:ext>
                      </a:extLst>
                    </a:blip>
                    <a:stretch>
                      <a:fillRect/>
                    </a:stretch>
                  </pic:blipFill>
                  <pic:spPr>
                    <a:xfrm>
                      <a:off x="0" y="0"/>
                      <a:ext cx="5169108" cy="3844644"/>
                    </a:xfrm>
                    <a:prstGeom prst="rect">
                      <a:avLst/>
                    </a:prstGeom>
                  </pic:spPr>
                </pic:pic>
              </a:graphicData>
            </a:graphic>
          </wp:inline>
        </w:drawing>
      </w:r>
    </w:p>
    <w:p w14:paraId="12047194" w14:textId="3DEFC9BC" w:rsidR="001053D0" w:rsidRPr="009F601F" w:rsidRDefault="001053D0" w:rsidP="001053D0">
      <w:pPr>
        <w:pStyle w:val="ab"/>
        <w:spacing w:before="240"/>
      </w:pPr>
      <w:r w:rsidRPr="009F601F">
        <w:t xml:space="preserve">Рисунок 2.6.5 – 2 Расположение места размещения отходов с территории МО «Заневского </w:t>
      </w:r>
      <w:r w:rsidR="00AB1B20" w:rsidRPr="009F601F">
        <w:t>городского</w:t>
      </w:r>
      <w:r w:rsidRPr="009F601F">
        <w:t xml:space="preserve"> поселения»</w:t>
      </w:r>
    </w:p>
    <w:p w14:paraId="4F85EF71" w14:textId="77777777" w:rsidR="001053D0" w:rsidRPr="009F601F" w:rsidRDefault="001053D0" w:rsidP="001053D0">
      <w:pPr>
        <w:pStyle w:val="ab"/>
        <w:spacing w:before="240"/>
        <w:ind w:firstLine="0"/>
        <w:jc w:val="center"/>
      </w:pPr>
      <w:r w:rsidRPr="009F601F">
        <w:rPr>
          <w:noProof/>
          <w:lang w:eastAsia="ru-RU"/>
        </w:rPr>
        <w:lastRenderedPageBreak/>
        <w:drawing>
          <wp:inline distT="0" distB="0" distL="0" distR="0" wp14:anchorId="22B93ABA" wp14:editId="370EC651">
            <wp:extent cx="4829175" cy="3857662"/>
            <wp:effectExtent l="0" t="0" r="0" b="952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самарка.PNG"/>
                    <pic:cNvPicPr/>
                  </pic:nvPicPr>
                  <pic:blipFill>
                    <a:blip r:embed="rId36">
                      <a:extLst>
                        <a:ext uri="{28A0092B-C50C-407E-A947-70E740481C1C}">
                          <a14:useLocalDpi xmlns:a14="http://schemas.microsoft.com/office/drawing/2010/main" val="0"/>
                        </a:ext>
                      </a:extLst>
                    </a:blip>
                    <a:stretch>
                      <a:fillRect/>
                    </a:stretch>
                  </pic:blipFill>
                  <pic:spPr>
                    <a:xfrm>
                      <a:off x="0" y="0"/>
                      <a:ext cx="4848308" cy="3872946"/>
                    </a:xfrm>
                    <a:prstGeom prst="rect">
                      <a:avLst/>
                    </a:prstGeom>
                  </pic:spPr>
                </pic:pic>
              </a:graphicData>
            </a:graphic>
          </wp:inline>
        </w:drawing>
      </w:r>
    </w:p>
    <w:p w14:paraId="603F9020" w14:textId="536B70E2" w:rsidR="001053D0" w:rsidRPr="009F601F" w:rsidRDefault="001053D0" w:rsidP="001053D0">
      <w:pPr>
        <w:pStyle w:val="ab"/>
        <w:spacing w:before="240"/>
      </w:pPr>
      <w:r w:rsidRPr="009F601F">
        <w:t xml:space="preserve">Рисунок 2.6.5 – 3 Расположение места размещения отходов с территории МО «Заневского </w:t>
      </w:r>
      <w:r w:rsidR="00AB1B20" w:rsidRPr="009F601F">
        <w:t>городского</w:t>
      </w:r>
      <w:r w:rsidRPr="009F601F">
        <w:t xml:space="preserve"> поселения»</w:t>
      </w:r>
    </w:p>
    <w:p w14:paraId="50B04D91" w14:textId="29434700" w:rsidR="001053D0" w:rsidRPr="009F601F" w:rsidRDefault="001053D0" w:rsidP="008F61AF">
      <w:pPr>
        <w:pStyle w:val="ab"/>
      </w:pPr>
      <w:r w:rsidRPr="009F601F">
        <w:t xml:space="preserve">Зоны действия всех перечисленных мест размещения отходов охватывают территорию Заневского </w:t>
      </w:r>
      <w:r w:rsidR="00AB1B20" w:rsidRPr="009F601F">
        <w:t>городского</w:t>
      </w:r>
      <w:r w:rsidRPr="009F601F">
        <w:t xml:space="preserve"> поселения, часть территории Санкт-Петербурга, а также другие поселения, находящиеся вблизи объектов размещения.</w:t>
      </w:r>
    </w:p>
    <w:p w14:paraId="793139F8" w14:textId="77777777" w:rsidR="008F61AF" w:rsidRPr="009F601F" w:rsidRDefault="008F61AF" w:rsidP="008F61AF">
      <w:pPr>
        <w:pStyle w:val="111"/>
      </w:pPr>
      <w:bookmarkStart w:id="85" w:name="_Toc444450316"/>
      <w:r w:rsidRPr="009F601F">
        <w:t>Резервы и дефициты по зонам действия источников ресурсов и по городскому округу в целом</w:t>
      </w:r>
      <w:bookmarkEnd w:id="85"/>
    </w:p>
    <w:p w14:paraId="14CC631A" w14:textId="27282397" w:rsidR="008F61AF" w:rsidRPr="009F601F" w:rsidRDefault="00655328" w:rsidP="008F61AF">
      <w:pPr>
        <w:pStyle w:val="ab"/>
      </w:pPr>
      <w:r w:rsidRPr="009F601F">
        <w:t>Существующие и перспективные резервы и дефициты мест размещения отходов представлены в разделе 2.6.3. данного документа.</w:t>
      </w:r>
    </w:p>
    <w:p w14:paraId="0979796D" w14:textId="77777777" w:rsidR="008F61AF" w:rsidRPr="009F601F" w:rsidRDefault="008F61AF" w:rsidP="008F61AF">
      <w:pPr>
        <w:pStyle w:val="111"/>
      </w:pPr>
      <w:bookmarkStart w:id="86" w:name="_Toc444450317"/>
      <w:r w:rsidRPr="009F601F">
        <w:t>Надежность работы системы</w:t>
      </w:r>
      <w:bookmarkEnd w:id="86"/>
    </w:p>
    <w:p w14:paraId="1C092A6D" w14:textId="1ABB3BBD" w:rsidR="00D01B14" w:rsidRPr="009F601F" w:rsidRDefault="00D01B14" w:rsidP="00D01B14">
      <w:pPr>
        <w:pStyle w:val="ab"/>
        <w:rPr>
          <w:lang w:eastAsia="ru-RU"/>
        </w:rPr>
      </w:pPr>
      <w:r w:rsidRPr="009F601F">
        <w:rPr>
          <w:lang w:eastAsia="ru-RU"/>
        </w:rPr>
        <w:t xml:space="preserve">ООО «Спецтехника Янино» обладает собственным автопарком, включающим в себя специализированную технику, перечень которой приведен в таблице 2.6.2-1. </w:t>
      </w:r>
    </w:p>
    <w:p w14:paraId="73B87ED2" w14:textId="1447F77E" w:rsidR="008F61AF" w:rsidRPr="009F601F" w:rsidRDefault="00D01B14" w:rsidP="00D01B14">
      <w:pPr>
        <w:pStyle w:val="ab"/>
      </w:pPr>
      <w:r w:rsidRPr="009F601F">
        <w:t xml:space="preserve">Ряд техники имеет износ более 50 %, что в среднесрочной перспективе негативно скажется на надежности системы сбора и утилизации ТБО, так как при </w:t>
      </w:r>
      <w:r w:rsidRPr="009F601F">
        <w:lastRenderedPageBreak/>
        <w:t>увеличении периода эксплуатации оборудования учащаются его поломки и потребность в ремонте.</w:t>
      </w:r>
    </w:p>
    <w:p w14:paraId="42C5DA54" w14:textId="77777777" w:rsidR="008F61AF" w:rsidRPr="009F601F" w:rsidRDefault="008F61AF" w:rsidP="008F61AF">
      <w:pPr>
        <w:pStyle w:val="111"/>
      </w:pPr>
      <w:bookmarkStart w:id="87" w:name="_Toc444450318"/>
      <w:r w:rsidRPr="009F601F">
        <w:t>Качество поставляемого ресурса</w:t>
      </w:r>
      <w:bookmarkEnd w:id="87"/>
    </w:p>
    <w:p w14:paraId="2F622CCD" w14:textId="411E5910" w:rsidR="00D01B14" w:rsidRPr="009F601F" w:rsidRDefault="00D01B14" w:rsidP="00D01B14">
      <w:pPr>
        <w:pStyle w:val="ab"/>
        <w:rPr>
          <w:lang w:eastAsia="ru-RU"/>
        </w:rPr>
      </w:pPr>
      <w:r w:rsidRPr="009F601F">
        <w:rPr>
          <w:lang w:eastAsia="ru-RU"/>
        </w:rPr>
        <w:t>Периодичность удаления бытовых отходов выбирается с учетом сезонов года, климатической зоны, эпидемиологической обстановки, согласовывается с местными учреждениями санитарно-эпидемиологического надзора и утверждается решением местных административных органов. В соответствии c санитарными правилами и нормами СанПиН 42-128-4690-88 "Санитарные правила содержания территорий населенных мест" срок хранения отходов в холодное время года (при температуре -5° и ниже) должен быть не более трех суток, в теплое время (при плюсовой температуре свыше +5°) не более одних суток (ежедневный вывоз). Удаление крупногабаритных отходов из домовладений следует производить по мере их накопления, но не реже одного раза в неделю.</w:t>
      </w:r>
    </w:p>
    <w:p w14:paraId="645D7EBA" w14:textId="77777777" w:rsidR="00D01B14" w:rsidRPr="009F601F" w:rsidRDefault="00D01B14" w:rsidP="00D01B14">
      <w:pPr>
        <w:pStyle w:val="ab"/>
        <w:rPr>
          <w:lang w:eastAsia="ru-RU"/>
        </w:rPr>
      </w:pPr>
      <w:r w:rsidRPr="009F601F">
        <w:rPr>
          <w:lang w:eastAsia="ru-RU"/>
        </w:rPr>
        <w:t>Отходы бюджетных предприятий социальной и бытовой сферы также собираются по описанной схеме либо самостоятельно транспортируются на полигон с заключением индивидуальных договоров с организациями-перевозчиками.</w:t>
      </w:r>
      <w:r w:rsidRPr="009F601F">
        <w:t xml:space="preserve"> </w:t>
      </w:r>
      <w:r w:rsidRPr="009F601F">
        <w:rPr>
          <w:lang w:eastAsia="ru-RU"/>
        </w:rPr>
        <w:t>Все учреждения обязаны своевременно заключать договора со спецавтохозяйством на сбор и вывоз твердых бытовых отходов и несут за это ответственность.</w:t>
      </w:r>
    </w:p>
    <w:p w14:paraId="71D37FA2" w14:textId="77777777" w:rsidR="00D01B14" w:rsidRPr="009F601F" w:rsidRDefault="00D01B14" w:rsidP="00D01B14">
      <w:pPr>
        <w:pStyle w:val="ab"/>
        <w:rPr>
          <w:lang w:eastAsia="ru-RU"/>
        </w:rPr>
      </w:pPr>
      <w:r w:rsidRPr="009F601F">
        <w:rPr>
          <w:lang w:eastAsia="ru-RU"/>
        </w:rPr>
        <w:t>Крупногабаритные отходы также собираются мусоровозами, отдельного графика для этого не предусмотрено, также распространен самостоятельный вывоз КГО на полигон.</w:t>
      </w:r>
    </w:p>
    <w:p w14:paraId="59D4506D" w14:textId="77777777" w:rsidR="00D01B14" w:rsidRPr="009F601F" w:rsidRDefault="00D01B14" w:rsidP="00D01B14">
      <w:pPr>
        <w:pStyle w:val="ab"/>
        <w:rPr>
          <w:lang w:eastAsia="ru-RU"/>
        </w:rPr>
      </w:pPr>
      <w:r w:rsidRPr="009F601F">
        <w:rPr>
          <w:lang w:eastAsia="ru-RU"/>
        </w:rPr>
        <w:t>Отходы первого класса опасности собираются отдельно специально оборудованным автотранспортом по индивидуальным договорам и транспортируются на утилизацию</w:t>
      </w:r>
      <w:r w:rsidRPr="009F601F">
        <w:t xml:space="preserve"> </w:t>
      </w:r>
      <w:r w:rsidRPr="009F601F">
        <w:rPr>
          <w:lang w:eastAsia="ru-RU"/>
        </w:rPr>
        <w:t>согласно «Положению о порядке сбора и передачи на утилизацию отработавших ртутьсодержащих ламп». Организованный сбора отходов первого класса опасности на территории поселения отсутствует.</w:t>
      </w:r>
    </w:p>
    <w:p w14:paraId="56363070" w14:textId="67DA9028" w:rsidR="00D01B14" w:rsidRPr="009F601F" w:rsidRDefault="00D01B14" w:rsidP="00D01B14">
      <w:pPr>
        <w:pStyle w:val="ab"/>
        <w:rPr>
          <w:lang w:eastAsia="ru-RU"/>
        </w:rPr>
      </w:pPr>
      <w:r w:rsidRPr="009F601F">
        <w:rPr>
          <w:lang w:eastAsia="ru-RU"/>
        </w:rPr>
        <w:t xml:space="preserve">Для оптимизации вывоза ТБО составляются графики движения транспорта и маршрутизация движения мусороуборочного транспорта по всем объектам, подлежащим регулярному обслуживанию. За маршрут сбора отходов принимают участок движения собирающего мусоровоза по обслуживаемому району от начала </w:t>
      </w:r>
      <w:r w:rsidRPr="009F601F">
        <w:rPr>
          <w:lang w:eastAsia="ru-RU"/>
        </w:rPr>
        <w:lastRenderedPageBreak/>
        <w:t>до полной загрузки машины. Графики работы спецавтотранспорта, утверждаемые руководителем специализированного предприятия, выдают водителям, а также направляют в жилищно-эксплуатационные организации.</w:t>
      </w:r>
    </w:p>
    <w:p w14:paraId="58FA1281" w14:textId="77777777" w:rsidR="008F61AF" w:rsidRPr="009F601F" w:rsidRDefault="008F61AF" w:rsidP="008F61AF">
      <w:pPr>
        <w:pStyle w:val="111"/>
      </w:pPr>
      <w:bookmarkStart w:id="88" w:name="_Toc444450319"/>
      <w:r w:rsidRPr="009F601F">
        <w:t>Воздействие на окружающую среду</w:t>
      </w:r>
      <w:bookmarkEnd w:id="88"/>
    </w:p>
    <w:p w14:paraId="791FEC5C" w14:textId="641815DA" w:rsidR="00D01B14" w:rsidRPr="009F601F" w:rsidRDefault="00D01B14" w:rsidP="00D01B14">
      <w:pPr>
        <w:pStyle w:val="ab"/>
        <w:rPr>
          <w:lang w:eastAsia="ru-RU"/>
        </w:rPr>
      </w:pPr>
      <w:r w:rsidRPr="009F601F">
        <w:rPr>
          <w:lang w:eastAsia="ru-RU"/>
        </w:rPr>
        <w:t xml:space="preserve">Система обращения с ТБО включает в себя систему управления отходами, которая в свою очередь является составной частью управления жизнедеятельностью населенного пункта. Система управления отходами предусматривает не только контроль состояния окружающей среды в местах расположения объектов размещения отходов и здоровья населения, но и контроль энергоэкологического, медико-биологического и социального состояния среды; сбор и хранение объективной информации о состоянии окружающей среды, здоровье населения и др </w:t>
      </w:r>
    </w:p>
    <w:p w14:paraId="58BB8147" w14:textId="2E8C8ED9" w:rsidR="00D01B14" w:rsidRPr="009F601F" w:rsidRDefault="00D01B14" w:rsidP="00D01B14">
      <w:pPr>
        <w:pStyle w:val="ab"/>
        <w:rPr>
          <w:lang w:eastAsia="ru-RU"/>
        </w:rPr>
      </w:pPr>
      <w:r w:rsidRPr="009F601F">
        <w:rPr>
          <w:lang w:eastAsia="ru-RU"/>
        </w:rPr>
        <w:t xml:space="preserve">В системе обращения с ТБО МО «Заневского </w:t>
      </w:r>
      <w:r w:rsidR="00AB1B20" w:rsidRPr="009F601F">
        <w:rPr>
          <w:lang w:eastAsia="ru-RU"/>
        </w:rPr>
        <w:t>городского</w:t>
      </w:r>
      <w:r w:rsidRPr="009F601F">
        <w:rPr>
          <w:lang w:eastAsia="ru-RU"/>
        </w:rPr>
        <w:t xml:space="preserve"> поселения» источниками загрязнения окружающей среды являются несанкционированные свалки. На территории поселения зарегистрированные лицензированные объекты размещения отходов отсутствуют.</w:t>
      </w:r>
    </w:p>
    <w:p w14:paraId="2C5B6460" w14:textId="77777777" w:rsidR="00D01B14" w:rsidRPr="009F601F" w:rsidRDefault="00D01B14" w:rsidP="00D01B14">
      <w:pPr>
        <w:pStyle w:val="ab"/>
        <w:rPr>
          <w:lang w:eastAsia="ru-RU"/>
        </w:rPr>
      </w:pPr>
      <w:r w:rsidRPr="009F601F">
        <w:rPr>
          <w:lang w:eastAsia="ru-RU"/>
        </w:rPr>
        <w:t>Участки размещения отходов служат мощными источниками комплексного негативного воздействия на окружающую среду. Многочисленные несанкционированные свалки бытового и прочего мусора, помимо неприглядного вида и антисанитарного состояния, оказывают негативное воздействие как на окружающую среду, так и представляют реальную угрозу здоровью населения. Они являются эпицентром заражения воздуха углекислым газом, метаном, сероводородом, фенолами и продуктами горения, грунта, и как следствие, грунтовых вод, через которые инфекция и токсические вещества могут распространяться от центра заражения на значительные состояния. Мусор является благоприятной средой для развития микроорганизмов, вызывающих некоторые инфекционные заболевания.</w:t>
      </w:r>
    </w:p>
    <w:p w14:paraId="492679B6" w14:textId="77777777" w:rsidR="00D01B14" w:rsidRPr="009F601F" w:rsidRDefault="00D01B14" w:rsidP="00D01B14">
      <w:pPr>
        <w:pStyle w:val="ab"/>
        <w:rPr>
          <w:lang w:eastAsia="ru-RU"/>
        </w:rPr>
      </w:pPr>
      <w:r w:rsidRPr="009F601F">
        <w:rPr>
          <w:lang w:eastAsia="ru-RU"/>
        </w:rPr>
        <w:t>Для предупреждения возможного неблагоприятного влияния отбросов на здоровье человека и условия его жизни в населенных пунктах необходимо организовать санитарную очистку территории, обеспечивающая сбор, удаление и обезвреживание отходов.</w:t>
      </w:r>
    </w:p>
    <w:p w14:paraId="1E4745AD" w14:textId="77777777" w:rsidR="008F61AF" w:rsidRPr="009F601F" w:rsidRDefault="008F61AF" w:rsidP="008F61AF">
      <w:pPr>
        <w:pStyle w:val="111"/>
      </w:pPr>
      <w:bookmarkStart w:id="89" w:name="_Toc444450320"/>
      <w:r w:rsidRPr="009F601F">
        <w:lastRenderedPageBreak/>
        <w:t>Тарифы, плата (тариф) за подключение (присоединение), структура себестоимости производства и транспорта ресурса</w:t>
      </w:r>
      <w:bookmarkEnd w:id="89"/>
    </w:p>
    <w:p w14:paraId="5B80E5D4" w14:textId="4620B0BF" w:rsidR="00751787" w:rsidRPr="009F601F" w:rsidRDefault="00751787" w:rsidP="00751787">
      <w:pPr>
        <w:pStyle w:val="ab"/>
      </w:pPr>
      <w:r w:rsidRPr="009F601F">
        <w:t xml:space="preserve">В системе обращения с ТКО на территории МО «Заневского </w:t>
      </w:r>
      <w:r w:rsidR="00AB1B20" w:rsidRPr="009F601F">
        <w:t>городского</w:t>
      </w:r>
      <w:r w:rsidRPr="009F601F">
        <w:t xml:space="preserve"> поселения» осуществляют свою деятельность три предприятия:</w:t>
      </w:r>
    </w:p>
    <w:p w14:paraId="7AFDE881" w14:textId="77777777" w:rsidR="00751787" w:rsidRPr="009F601F" w:rsidRDefault="00751787" w:rsidP="00751787">
      <w:pPr>
        <w:pStyle w:val="ab"/>
      </w:pPr>
      <w:r w:rsidRPr="009F601F">
        <w:t>- транспортировщик ТКО ООО «Спецтехника Янино»;</w:t>
      </w:r>
    </w:p>
    <w:p w14:paraId="79CD8BAE" w14:textId="77777777" w:rsidR="00751787" w:rsidRPr="009F601F" w:rsidRDefault="00751787" w:rsidP="00751787">
      <w:pPr>
        <w:pStyle w:val="ab"/>
      </w:pPr>
      <w:r w:rsidRPr="009F601F">
        <w:t>- собственник объекта размещения отходов СПб ГУП «Завод МПБО-2»;</w:t>
      </w:r>
    </w:p>
    <w:p w14:paraId="5D7484ED" w14:textId="77777777" w:rsidR="00751787" w:rsidRPr="009F601F" w:rsidRDefault="00751787" w:rsidP="00751787">
      <w:pPr>
        <w:pStyle w:val="ab"/>
      </w:pPr>
      <w:r w:rsidRPr="009F601F">
        <w:t>- собственник объекта размещения отходов ЗАО «Промотходы».</w:t>
      </w:r>
    </w:p>
    <w:p w14:paraId="0C0A2FA8" w14:textId="14B05497" w:rsidR="00751787" w:rsidRPr="009F601F" w:rsidRDefault="00751787" w:rsidP="00751787">
      <w:pPr>
        <w:pStyle w:val="ab"/>
      </w:pPr>
      <w:r w:rsidRPr="009F601F">
        <w:t xml:space="preserve">Тарифы на вывоз сверхнормативного количества ТКО и отходов с несанкционированных полигонов и свалок устанавливаются «Муниципальными контрактами», заключенными с администрацией МО «Заневское </w:t>
      </w:r>
      <w:r w:rsidR="00AB1B20" w:rsidRPr="009F601F">
        <w:t>городское</w:t>
      </w:r>
      <w:r w:rsidRPr="009F601F">
        <w:t xml:space="preserve"> поселение» каждый год. В 2015 году тарифы составляют: </w:t>
      </w:r>
    </w:p>
    <w:p w14:paraId="7DD2ED0F" w14:textId="77777777" w:rsidR="00751787" w:rsidRPr="009F601F" w:rsidRDefault="00751787" w:rsidP="00751787">
      <w:pPr>
        <w:pStyle w:val="ab"/>
      </w:pPr>
      <w:r w:rsidRPr="009F601F">
        <w:t>Сверхнормативные ТКО – 374 р/м</w:t>
      </w:r>
      <w:r w:rsidRPr="009F601F">
        <w:rPr>
          <w:vertAlign w:val="superscript"/>
        </w:rPr>
        <w:t>3</w:t>
      </w:r>
      <w:r w:rsidRPr="009F601F">
        <w:t>;</w:t>
      </w:r>
    </w:p>
    <w:p w14:paraId="1FDD5F06" w14:textId="77777777" w:rsidR="00751787" w:rsidRPr="009F601F" w:rsidRDefault="00751787" w:rsidP="00751787">
      <w:pPr>
        <w:pStyle w:val="ab"/>
      </w:pPr>
      <w:r w:rsidRPr="009F601F">
        <w:t>Несанкционированные ТКО – 263 р/м</w:t>
      </w:r>
      <w:r w:rsidRPr="009F601F">
        <w:rPr>
          <w:vertAlign w:val="superscript"/>
        </w:rPr>
        <w:t>3</w:t>
      </w:r>
      <w:r w:rsidRPr="009F601F">
        <w:t>.</w:t>
      </w:r>
    </w:p>
    <w:p w14:paraId="0A93255A" w14:textId="77777777" w:rsidR="00751787" w:rsidRPr="009F601F" w:rsidRDefault="00751787" w:rsidP="00751787">
      <w:pPr>
        <w:pStyle w:val="ab"/>
        <w:rPr>
          <w:highlight w:val="yellow"/>
        </w:rPr>
      </w:pPr>
      <w:r w:rsidRPr="009F601F">
        <w:t>Распоряжением Комитета по тарифам Санкт-Петербурга от 28.11.2014 № 347- р установлены тарифы на услуги по утилизации и захоронению твердых бытовых отходов, оказываемые Санкт-Петербургским государственным унитарным предприятием «Завод по механизированной переработке бытовых отходов», на 2015-2018 годы в размере:</w:t>
      </w:r>
    </w:p>
    <w:p w14:paraId="4A0C9BB3" w14:textId="77777777" w:rsidR="00751787" w:rsidRPr="009F601F" w:rsidRDefault="00751787" w:rsidP="00751787">
      <w:pPr>
        <w:pStyle w:val="ab"/>
      </w:pPr>
      <w:r w:rsidRPr="009F601F">
        <w:t>1.1. на 2015 год – 710,01 руб./тонну (без НДС);</w:t>
      </w:r>
    </w:p>
    <w:p w14:paraId="60BE1018" w14:textId="77777777" w:rsidR="00751787" w:rsidRPr="009F601F" w:rsidRDefault="00751787" w:rsidP="00751787">
      <w:pPr>
        <w:pStyle w:val="ab"/>
      </w:pPr>
      <w:r w:rsidRPr="009F601F">
        <w:t>1.2. на 2016 год – 751,11 руб./тонну (без НДС);</w:t>
      </w:r>
    </w:p>
    <w:p w14:paraId="767C6266" w14:textId="77777777" w:rsidR="00751787" w:rsidRPr="009F601F" w:rsidRDefault="00751787" w:rsidP="00751787">
      <w:pPr>
        <w:pStyle w:val="ab"/>
      </w:pPr>
      <w:r w:rsidRPr="009F601F">
        <w:t>1.3. на 2017 год – 765,14 руб./тонну (без НДС);</w:t>
      </w:r>
    </w:p>
    <w:p w14:paraId="1CD7E2A9" w14:textId="77777777" w:rsidR="00751787" w:rsidRPr="009F601F" w:rsidRDefault="00751787" w:rsidP="00751787">
      <w:pPr>
        <w:pStyle w:val="ab"/>
      </w:pPr>
      <w:r w:rsidRPr="009F601F">
        <w:t>1.4. на 2018 год – 778,77 руб./тонну (без НДС).</w:t>
      </w:r>
    </w:p>
    <w:p w14:paraId="7E52F0A1" w14:textId="77777777" w:rsidR="00751787" w:rsidRPr="009F601F" w:rsidRDefault="00751787" w:rsidP="00751787">
      <w:pPr>
        <w:pStyle w:val="ab"/>
        <w:sectPr w:rsidR="00751787" w:rsidRPr="009F601F" w:rsidSect="002959B3">
          <w:pgSz w:w="11906" w:h="16838"/>
          <w:pgMar w:top="1134" w:right="850" w:bottom="1134" w:left="1701" w:header="708" w:footer="708" w:gutter="0"/>
          <w:cols w:space="708"/>
          <w:docGrid w:linePitch="360"/>
        </w:sectPr>
      </w:pPr>
      <w:r w:rsidRPr="009F601F">
        <w:t>Приказом Комитета по тарифам и ценовой политике Ленинградской области от 21.01.2014 г. №5 установлены цены (тарифы) на регулируемые товары и услуги и надбавках к этим ценам (тарифам) в сфере утилизации (захоронения) твердых бытовых отходов ЗАО "Промотходы" на 2014-2017 годы.</w:t>
      </w:r>
    </w:p>
    <w:p w14:paraId="56072D69" w14:textId="538EB83B" w:rsidR="00751787" w:rsidRPr="009F601F" w:rsidRDefault="00751787" w:rsidP="00683693">
      <w:pPr>
        <w:pStyle w:val="11110"/>
      </w:pPr>
      <w:r w:rsidRPr="009F601F">
        <w:lastRenderedPageBreak/>
        <w:t>Тарифы на услуги ЗАО "Промотходы"</w:t>
      </w:r>
    </w:p>
    <w:tbl>
      <w:tblPr>
        <w:tblW w:w="5000" w:type="pct"/>
        <w:tblLayout w:type="fixed"/>
        <w:tblLook w:val="04A0" w:firstRow="1" w:lastRow="0" w:firstColumn="1" w:lastColumn="0" w:noHBand="0" w:noVBand="1"/>
      </w:tblPr>
      <w:tblGrid>
        <w:gridCol w:w="1878"/>
        <w:gridCol w:w="1284"/>
        <w:gridCol w:w="1330"/>
        <w:gridCol w:w="649"/>
        <w:gridCol w:w="1631"/>
        <w:gridCol w:w="1497"/>
        <w:gridCol w:w="1302"/>
      </w:tblGrid>
      <w:tr w:rsidR="009F601F" w:rsidRPr="009F601F" w14:paraId="534EDDC4" w14:textId="77777777" w:rsidTr="004079EA">
        <w:trPr>
          <w:trHeight w:val="315"/>
        </w:trPr>
        <w:tc>
          <w:tcPr>
            <w:tcW w:w="981" w:type="pct"/>
            <w:vMerge w:val="restart"/>
            <w:tcBorders>
              <w:top w:val="single" w:sz="8" w:space="0" w:color="auto"/>
              <w:left w:val="single" w:sz="8" w:space="0" w:color="auto"/>
              <w:bottom w:val="single" w:sz="4" w:space="0" w:color="000000"/>
              <w:right w:val="single" w:sz="4" w:space="0" w:color="auto"/>
            </w:tcBorders>
            <w:shd w:val="clear" w:color="auto" w:fill="auto"/>
            <w:vAlign w:val="center"/>
            <w:hideMark/>
          </w:tcPr>
          <w:p w14:paraId="4B3A2428" w14:textId="77777777" w:rsidR="00751787" w:rsidRPr="009F601F" w:rsidRDefault="00751787"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Наименование утвержденных тарифов и (или) надбавок</w:t>
            </w:r>
          </w:p>
        </w:tc>
        <w:tc>
          <w:tcPr>
            <w:tcW w:w="671"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1089FAD6" w14:textId="77777777" w:rsidR="00751787" w:rsidRPr="009F601F" w:rsidRDefault="00751787"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 xml:space="preserve">Наименование регулирующего органа, принявшего решение об утверждении цен (тарифов) и надбавок к ним </w:t>
            </w:r>
          </w:p>
        </w:tc>
        <w:tc>
          <w:tcPr>
            <w:tcW w:w="1034" w:type="pct"/>
            <w:gridSpan w:val="2"/>
            <w:tcBorders>
              <w:top w:val="single" w:sz="8" w:space="0" w:color="auto"/>
              <w:left w:val="nil"/>
              <w:bottom w:val="single" w:sz="4" w:space="0" w:color="auto"/>
              <w:right w:val="single" w:sz="4" w:space="0" w:color="auto"/>
            </w:tcBorders>
            <w:shd w:val="clear" w:color="auto" w:fill="auto"/>
            <w:vAlign w:val="center"/>
            <w:hideMark/>
          </w:tcPr>
          <w:p w14:paraId="1868913A" w14:textId="77777777" w:rsidR="00751787" w:rsidRPr="009F601F" w:rsidRDefault="00751787"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Реквизиты решения об утверждении цен (тарифов) и надбавок к ним</w:t>
            </w:r>
          </w:p>
        </w:tc>
        <w:tc>
          <w:tcPr>
            <w:tcW w:w="852"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7E981B5C" w14:textId="77777777" w:rsidR="00751787" w:rsidRPr="009F601F" w:rsidRDefault="00751787"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Величина установленного тарифа или надбавки</w:t>
            </w:r>
          </w:p>
        </w:tc>
        <w:tc>
          <w:tcPr>
            <w:tcW w:w="782"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2C5E8897" w14:textId="77777777" w:rsidR="00751787" w:rsidRPr="009F601F" w:rsidRDefault="00751787"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 xml:space="preserve">Срок действия </w:t>
            </w:r>
            <w:r w:rsidRPr="009F601F">
              <w:rPr>
                <w:rFonts w:ascii="Times New Roman" w:eastAsia="Times New Roman" w:hAnsi="Times New Roman" w:cs="Times New Roman"/>
                <w:lang w:eastAsia="ru-RU"/>
              </w:rPr>
              <w:br/>
              <w:t>тарифа или надбавки</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AADF8C" w14:textId="77777777" w:rsidR="00751787" w:rsidRPr="009F601F" w:rsidRDefault="00751787"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Источник официального опубликования решения об утверждении цен (тарифов) и надбавок к ним</w:t>
            </w:r>
          </w:p>
        </w:tc>
      </w:tr>
      <w:tr w:rsidR="009F601F" w:rsidRPr="009F601F" w14:paraId="383F29A0" w14:textId="77777777" w:rsidTr="004079EA">
        <w:trPr>
          <w:trHeight w:val="315"/>
        </w:trPr>
        <w:tc>
          <w:tcPr>
            <w:tcW w:w="981" w:type="pct"/>
            <w:vMerge/>
            <w:tcBorders>
              <w:top w:val="single" w:sz="8" w:space="0" w:color="auto"/>
              <w:left w:val="single" w:sz="8" w:space="0" w:color="auto"/>
              <w:bottom w:val="single" w:sz="4" w:space="0" w:color="000000"/>
              <w:right w:val="single" w:sz="4" w:space="0" w:color="auto"/>
            </w:tcBorders>
            <w:vAlign w:val="center"/>
            <w:hideMark/>
          </w:tcPr>
          <w:p w14:paraId="139E953A" w14:textId="77777777" w:rsidR="00751787" w:rsidRPr="009F601F" w:rsidRDefault="00751787" w:rsidP="004079EA">
            <w:pPr>
              <w:spacing w:after="0" w:line="240" w:lineRule="auto"/>
              <w:rPr>
                <w:rFonts w:ascii="Times New Roman" w:eastAsia="Times New Roman" w:hAnsi="Times New Roman" w:cs="Times New Roman"/>
                <w:lang w:eastAsia="ru-RU"/>
              </w:rPr>
            </w:pPr>
          </w:p>
        </w:tc>
        <w:tc>
          <w:tcPr>
            <w:tcW w:w="671" w:type="pct"/>
            <w:vMerge/>
            <w:tcBorders>
              <w:top w:val="single" w:sz="8" w:space="0" w:color="auto"/>
              <w:left w:val="single" w:sz="4" w:space="0" w:color="auto"/>
              <w:bottom w:val="single" w:sz="4" w:space="0" w:color="auto"/>
              <w:right w:val="single" w:sz="4" w:space="0" w:color="auto"/>
            </w:tcBorders>
            <w:vAlign w:val="center"/>
            <w:hideMark/>
          </w:tcPr>
          <w:p w14:paraId="45CF908F" w14:textId="77777777" w:rsidR="00751787" w:rsidRPr="009F601F" w:rsidRDefault="00751787" w:rsidP="004079EA">
            <w:pPr>
              <w:spacing w:after="0" w:line="240" w:lineRule="auto"/>
              <w:rPr>
                <w:rFonts w:ascii="Times New Roman" w:eastAsia="Times New Roman" w:hAnsi="Times New Roman" w:cs="Times New Roman"/>
                <w:lang w:eastAsia="ru-RU"/>
              </w:rPr>
            </w:pPr>
          </w:p>
        </w:tc>
        <w:tc>
          <w:tcPr>
            <w:tcW w:w="695" w:type="pct"/>
            <w:tcBorders>
              <w:top w:val="nil"/>
              <w:left w:val="nil"/>
              <w:bottom w:val="single" w:sz="4" w:space="0" w:color="auto"/>
              <w:right w:val="single" w:sz="4" w:space="0" w:color="auto"/>
            </w:tcBorders>
            <w:shd w:val="clear" w:color="auto" w:fill="auto"/>
            <w:noWrap/>
            <w:vAlign w:val="center"/>
            <w:hideMark/>
          </w:tcPr>
          <w:p w14:paraId="46E9AA85" w14:textId="77777777" w:rsidR="00751787" w:rsidRPr="009F601F" w:rsidRDefault="00751787"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дата</w:t>
            </w:r>
          </w:p>
        </w:tc>
        <w:tc>
          <w:tcPr>
            <w:tcW w:w="339" w:type="pct"/>
            <w:tcBorders>
              <w:top w:val="nil"/>
              <w:left w:val="nil"/>
              <w:bottom w:val="single" w:sz="4" w:space="0" w:color="auto"/>
              <w:right w:val="single" w:sz="4" w:space="0" w:color="auto"/>
            </w:tcBorders>
            <w:shd w:val="clear" w:color="auto" w:fill="auto"/>
            <w:noWrap/>
            <w:vAlign w:val="center"/>
            <w:hideMark/>
          </w:tcPr>
          <w:p w14:paraId="0D3F91BA" w14:textId="77777777" w:rsidR="00751787" w:rsidRPr="009F601F" w:rsidRDefault="00751787"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номер</w:t>
            </w:r>
          </w:p>
        </w:tc>
        <w:tc>
          <w:tcPr>
            <w:tcW w:w="852" w:type="pct"/>
            <w:vMerge/>
            <w:tcBorders>
              <w:top w:val="single" w:sz="8" w:space="0" w:color="auto"/>
              <w:left w:val="single" w:sz="4" w:space="0" w:color="auto"/>
              <w:bottom w:val="single" w:sz="4" w:space="0" w:color="auto"/>
              <w:right w:val="single" w:sz="4" w:space="0" w:color="auto"/>
            </w:tcBorders>
            <w:vAlign w:val="center"/>
            <w:hideMark/>
          </w:tcPr>
          <w:p w14:paraId="5AC64524" w14:textId="77777777" w:rsidR="00751787" w:rsidRPr="009F601F" w:rsidRDefault="00751787" w:rsidP="004079EA">
            <w:pPr>
              <w:spacing w:after="0" w:line="240" w:lineRule="auto"/>
              <w:rPr>
                <w:rFonts w:ascii="Times New Roman" w:eastAsia="Times New Roman" w:hAnsi="Times New Roman" w:cs="Times New Roman"/>
                <w:lang w:eastAsia="ru-RU"/>
              </w:rPr>
            </w:pPr>
          </w:p>
        </w:tc>
        <w:tc>
          <w:tcPr>
            <w:tcW w:w="782" w:type="pct"/>
            <w:vMerge/>
            <w:tcBorders>
              <w:top w:val="single" w:sz="8" w:space="0" w:color="auto"/>
              <w:left w:val="single" w:sz="4" w:space="0" w:color="auto"/>
              <w:bottom w:val="single" w:sz="4" w:space="0" w:color="auto"/>
              <w:right w:val="single" w:sz="4" w:space="0" w:color="auto"/>
            </w:tcBorders>
            <w:vAlign w:val="center"/>
            <w:hideMark/>
          </w:tcPr>
          <w:p w14:paraId="0357553E" w14:textId="77777777" w:rsidR="00751787" w:rsidRPr="009F601F" w:rsidRDefault="00751787" w:rsidP="004079EA">
            <w:pPr>
              <w:spacing w:after="0" w:line="240" w:lineRule="auto"/>
              <w:rPr>
                <w:rFonts w:ascii="Times New Roman" w:eastAsia="Times New Roman" w:hAnsi="Times New Roman" w:cs="Times New Roman"/>
                <w:lang w:eastAsia="ru-RU"/>
              </w:rPr>
            </w:pPr>
          </w:p>
        </w:tc>
        <w:tc>
          <w:tcPr>
            <w:tcW w:w="680" w:type="pct"/>
            <w:vMerge/>
            <w:tcBorders>
              <w:top w:val="single" w:sz="4" w:space="0" w:color="auto"/>
              <w:left w:val="single" w:sz="4" w:space="0" w:color="auto"/>
              <w:bottom w:val="single" w:sz="4" w:space="0" w:color="auto"/>
              <w:right w:val="single" w:sz="4" w:space="0" w:color="auto"/>
            </w:tcBorders>
            <w:vAlign w:val="center"/>
            <w:hideMark/>
          </w:tcPr>
          <w:p w14:paraId="486DD2DC" w14:textId="77777777" w:rsidR="00751787" w:rsidRPr="009F601F" w:rsidRDefault="00751787" w:rsidP="004079EA">
            <w:pPr>
              <w:spacing w:after="0" w:line="240" w:lineRule="auto"/>
              <w:rPr>
                <w:rFonts w:ascii="Times New Roman" w:eastAsia="Times New Roman" w:hAnsi="Times New Roman" w:cs="Times New Roman"/>
                <w:lang w:eastAsia="ru-RU"/>
              </w:rPr>
            </w:pPr>
          </w:p>
        </w:tc>
      </w:tr>
      <w:tr w:rsidR="009F601F" w:rsidRPr="009F601F" w14:paraId="6C1A9266" w14:textId="77777777" w:rsidTr="004079EA">
        <w:trPr>
          <w:trHeight w:val="415"/>
        </w:trPr>
        <w:tc>
          <w:tcPr>
            <w:tcW w:w="981" w:type="pct"/>
            <w:vMerge w:val="restart"/>
            <w:tcBorders>
              <w:top w:val="nil"/>
              <w:left w:val="single" w:sz="8" w:space="0" w:color="auto"/>
              <w:bottom w:val="single" w:sz="4" w:space="0" w:color="000000"/>
              <w:right w:val="single" w:sz="4" w:space="0" w:color="auto"/>
            </w:tcBorders>
            <w:shd w:val="clear" w:color="auto" w:fill="auto"/>
            <w:vAlign w:val="center"/>
            <w:hideMark/>
          </w:tcPr>
          <w:p w14:paraId="6A2CA196" w14:textId="77777777" w:rsidR="00751787" w:rsidRPr="009F601F" w:rsidRDefault="00751787"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Тарифы на размещение (захоронение) твердых бытовых отходов</w:t>
            </w:r>
          </w:p>
        </w:tc>
        <w:tc>
          <w:tcPr>
            <w:tcW w:w="671" w:type="pct"/>
            <w:vMerge w:val="restart"/>
            <w:tcBorders>
              <w:top w:val="nil"/>
              <w:left w:val="single" w:sz="4" w:space="0" w:color="auto"/>
              <w:right w:val="single" w:sz="4" w:space="0" w:color="auto"/>
            </w:tcBorders>
            <w:shd w:val="clear" w:color="auto" w:fill="auto"/>
            <w:noWrap/>
            <w:vAlign w:val="center"/>
            <w:hideMark/>
          </w:tcPr>
          <w:p w14:paraId="4D3FD5C0" w14:textId="77777777" w:rsidR="00751787" w:rsidRPr="009F601F" w:rsidRDefault="00751787"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ЛенРТК</w:t>
            </w:r>
          </w:p>
        </w:tc>
        <w:tc>
          <w:tcPr>
            <w:tcW w:w="69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4F813EC" w14:textId="77777777" w:rsidR="00751787" w:rsidRPr="009F601F" w:rsidRDefault="00751787"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21.01.2014.</w:t>
            </w:r>
          </w:p>
        </w:tc>
        <w:tc>
          <w:tcPr>
            <w:tcW w:w="33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C211129" w14:textId="77777777" w:rsidR="00751787" w:rsidRPr="009F601F" w:rsidRDefault="00751787"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5-п</w:t>
            </w:r>
          </w:p>
        </w:tc>
        <w:tc>
          <w:tcPr>
            <w:tcW w:w="852" w:type="pct"/>
            <w:tcBorders>
              <w:top w:val="nil"/>
              <w:left w:val="nil"/>
              <w:bottom w:val="single" w:sz="4" w:space="0" w:color="auto"/>
              <w:right w:val="single" w:sz="4" w:space="0" w:color="auto"/>
            </w:tcBorders>
            <w:shd w:val="clear" w:color="auto" w:fill="auto"/>
            <w:vAlign w:val="center"/>
            <w:hideMark/>
          </w:tcPr>
          <w:p w14:paraId="7B9C3638" w14:textId="77777777" w:rsidR="00751787" w:rsidRPr="009F601F" w:rsidRDefault="00751787"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 xml:space="preserve">132,85 руб./куб.м </w:t>
            </w:r>
            <w:r w:rsidRPr="009F601F">
              <w:rPr>
                <w:rFonts w:ascii="Times New Roman" w:eastAsia="Times New Roman" w:hAnsi="Times New Roman" w:cs="Times New Roman"/>
                <w:lang w:eastAsia="ru-RU"/>
              </w:rPr>
              <w:br/>
              <w:t>без учета НДС</w:t>
            </w:r>
          </w:p>
        </w:tc>
        <w:tc>
          <w:tcPr>
            <w:tcW w:w="782" w:type="pct"/>
            <w:tcBorders>
              <w:top w:val="nil"/>
              <w:left w:val="nil"/>
              <w:bottom w:val="single" w:sz="4" w:space="0" w:color="auto"/>
              <w:right w:val="single" w:sz="4" w:space="0" w:color="auto"/>
            </w:tcBorders>
            <w:shd w:val="clear" w:color="auto" w:fill="auto"/>
            <w:vAlign w:val="center"/>
            <w:hideMark/>
          </w:tcPr>
          <w:p w14:paraId="32D90ADD" w14:textId="77777777" w:rsidR="00751787" w:rsidRPr="009F601F" w:rsidRDefault="00751787"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 21.02.2014. по 30.06.2014.</w:t>
            </w:r>
          </w:p>
        </w:tc>
        <w:tc>
          <w:tcPr>
            <w:tcW w:w="680" w:type="pct"/>
            <w:vMerge w:val="restart"/>
            <w:tcBorders>
              <w:top w:val="nil"/>
              <w:left w:val="single" w:sz="4" w:space="0" w:color="auto"/>
              <w:right w:val="single" w:sz="4" w:space="0" w:color="auto"/>
            </w:tcBorders>
            <w:shd w:val="clear" w:color="auto" w:fill="auto"/>
            <w:vAlign w:val="center"/>
            <w:hideMark/>
          </w:tcPr>
          <w:p w14:paraId="4B829853" w14:textId="77777777" w:rsidR="00751787" w:rsidRPr="009F601F" w:rsidRDefault="00751787"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приказ Комитета по тарифам и ценовой политике Ленинградской области от 21.01.2014 г. №5</w:t>
            </w:r>
          </w:p>
        </w:tc>
      </w:tr>
      <w:tr w:rsidR="009F601F" w:rsidRPr="009F601F" w14:paraId="0E402B0C" w14:textId="77777777" w:rsidTr="004079EA">
        <w:trPr>
          <w:trHeight w:val="1890"/>
        </w:trPr>
        <w:tc>
          <w:tcPr>
            <w:tcW w:w="981" w:type="pct"/>
            <w:vMerge/>
            <w:tcBorders>
              <w:top w:val="nil"/>
              <w:left w:val="single" w:sz="8" w:space="0" w:color="auto"/>
              <w:bottom w:val="single" w:sz="4" w:space="0" w:color="000000"/>
              <w:right w:val="single" w:sz="4" w:space="0" w:color="auto"/>
            </w:tcBorders>
            <w:vAlign w:val="center"/>
            <w:hideMark/>
          </w:tcPr>
          <w:p w14:paraId="526F429F" w14:textId="77777777" w:rsidR="00751787" w:rsidRPr="009F601F" w:rsidRDefault="00751787" w:rsidP="004079EA">
            <w:pPr>
              <w:spacing w:after="0" w:line="240" w:lineRule="auto"/>
              <w:rPr>
                <w:rFonts w:ascii="Times New Roman" w:eastAsia="Times New Roman" w:hAnsi="Times New Roman" w:cs="Times New Roman"/>
                <w:lang w:eastAsia="ru-RU"/>
              </w:rPr>
            </w:pPr>
          </w:p>
        </w:tc>
        <w:tc>
          <w:tcPr>
            <w:tcW w:w="671" w:type="pct"/>
            <w:vMerge/>
            <w:tcBorders>
              <w:left w:val="single" w:sz="4" w:space="0" w:color="auto"/>
              <w:right w:val="single" w:sz="4" w:space="0" w:color="auto"/>
            </w:tcBorders>
            <w:vAlign w:val="center"/>
            <w:hideMark/>
          </w:tcPr>
          <w:p w14:paraId="115BB970" w14:textId="77777777" w:rsidR="00751787" w:rsidRPr="009F601F" w:rsidRDefault="00751787" w:rsidP="004079EA">
            <w:pPr>
              <w:spacing w:after="0" w:line="240" w:lineRule="auto"/>
              <w:jc w:val="center"/>
              <w:rPr>
                <w:rFonts w:ascii="Times New Roman" w:eastAsia="Times New Roman" w:hAnsi="Times New Roman" w:cs="Times New Roman"/>
                <w:lang w:eastAsia="ru-RU"/>
              </w:rPr>
            </w:pPr>
          </w:p>
        </w:tc>
        <w:tc>
          <w:tcPr>
            <w:tcW w:w="695" w:type="pct"/>
            <w:vMerge/>
            <w:tcBorders>
              <w:top w:val="nil"/>
              <w:left w:val="single" w:sz="4" w:space="0" w:color="auto"/>
              <w:bottom w:val="single" w:sz="4" w:space="0" w:color="000000"/>
              <w:right w:val="single" w:sz="4" w:space="0" w:color="auto"/>
            </w:tcBorders>
            <w:vAlign w:val="center"/>
            <w:hideMark/>
          </w:tcPr>
          <w:p w14:paraId="06E5B1D7" w14:textId="77777777" w:rsidR="00751787" w:rsidRPr="009F601F" w:rsidRDefault="00751787" w:rsidP="004079EA">
            <w:pPr>
              <w:spacing w:after="0" w:line="240" w:lineRule="auto"/>
              <w:rPr>
                <w:rFonts w:ascii="Times New Roman" w:eastAsia="Times New Roman" w:hAnsi="Times New Roman" w:cs="Times New Roman"/>
                <w:lang w:eastAsia="ru-RU"/>
              </w:rPr>
            </w:pPr>
          </w:p>
        </w:tc>
        <w:tc>
          <w:tcPr>
            <w:tcW w:w="339" w:type="pct"/>
            <w:vMerge/>
            <w:tcBorders>
              <w:top w:val="nil"/>
              <w:left w:val="single" w:sz="4" w:space="0" w:color="auto"/>
              <w:bottom w:val="single" w:sz="4" w:space="0" w:color="000000"/>
              <w:right w:val="single" w:sz="4" w:space="0" w:color="auto"/>
            </w:tcBorders>
            <w:vAlign w:val="center"/>
            <w:hideMark/>
          </w:tcPr>
          <w:p w14:paraId="34E448C4" w14:textId="77777777" w:rsidR="00751787" w:rsidRPr="009F601F" w:rsidRDefault="00751787" w:rsidP="004079EA">
            <w:pPr>
              <w:spacing w:after="0" w:line="240" w:lineRule="auto"/>
              <w:rPr>
                <w:rFonts w:ascii="Times New Roman" w:eastAsia="Times New Roman" w:hAnsi="Times New Roman" w:cs="Times New Roman"/>
                <w:lang w:eastAsia="ru-RU"/>
              </w:rPr>
            </w:pPr>
          </w:p>
        </w:tc>
        <w:tc>
          <w:tcPr>
            <w:tcW w:w="852" w:type="pct"/>
            <w:tcBorders>
              <w:top w:val="nil"/>
              <w:left w:val="nil"/>
              <w:bottom w:val="single" w:sz="4" w:space="0" w:color="auto"/>
              <w:right w:val="single" w:sz="4" w:space="0" w:color="auto"/>
            </w:tcBorders>
            <w:shd w:val="clear" w:color="auto" w:fill="auto"/>
            <w:vAlign w:val="center"/>
            <w:hideMark/>
          </w:tcPr>
          <w:p w14:paraId="34C861DE" w14:textId="77777777" w:rsidR="00751787" w:rsidRPr="009F601F" w:rsidRDefault="00751787"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 xml:space="preserve">132,85 руб./куб.м </w:t>
            </w:r>
            <w:r w:rsidRPr="009F601F">
              <w:rPr>
                <w:rFonts w:ascii="Times New Roman" w:eastAsia="Times New Roman" w:hAnsi="Times New Roman" w:cs="Times New Roman"/>
                <w:lang w:eastAsia="ru-RU"/>
              </w:rPr>
              <w:br/>
              <w:t>без учета НДС</w:t>
            </w:r>
          </w:p>
        </w:tc>
        <w:tc>
          <w:tcPr>
            <w:tcW w:w="782" w:type="pct"/>
            <w:tcBorders>
              <w:top w:val="nil"/>
              <w:left w:val="nil"/>
              <w:bottom w:val="single" w:sz="4" w:space="0" w:color="auto"/>
              <w:right w:val="single" w:sz="4" w:space="0" w:color="auto"/>
            </w:tcBorders>
            <w:shd w:val="clear" w:color="auto" w:fill="auto"/>
            <w:vAlign w:val="center"/>
            <w:hideMark/>
          </w:tcPr>
          <w:p w14:paraId="065F5340" w14:textId="77777777" w:rsidR="00751787" w:rsidRPr="009F601F" w:rsidRDefault="00751787"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 01.07.2014. по 31.12.2014.</w:t>
            </w:r>
          </w:p>
        </w:tc>
        <w:tc>
          <w:tcPr>
            <w:tcW w:w="680" w:type="pct"/>
            <w:vMerge/>
            <w:tcBorders>
              <w:left w:val="single" w:sz="4" w:space="0" w:color="auto"/>
              <w:right w:val="single" w:sz="4" w:space="0" w:color="auto"/>
            </w:tcBorders>
            <w:vAlign w:val="center"/>
            <w:hideMark/>
          </w:tcPr>
          <w:p w14:paraId="12096A50" w14:textId="77777777" w:rsidR="00751787" w:rsidRPr="009F601F" w:rsidRDefault="00751787" w:rsidP="004079EA">
            <w:pPr>
              <w:spacing w:after="0" w:line="240" w:lineRule="auto"/>
              <w:rPr>
                <w:rFonts w:ascii="Times New Roman" w:eastAsia="Times New Roman" w:hAnsi="Times New Roman" w:cs="Times New Roman"/>
                <w:lang w:eastAsia="ru-RU"/>
              </w:rPr>
            </w:pPr>
          </w:p>
        </w:tc>
      </w:tr>
      <w:tr w:rsidR="009F601F" w:rsidRPr="009F601F" w14:paraId="52BF396E" w14:textId="77777777" w:rsidTr="004079EA">
        <w:trPr>
          <w:trHeight w:val="639"/>
        </w:trPr>
        <w:tc>
          <w:tcPr>
            <w:tcW w:w="981" w:type="pct"/>
            <w:vMerge w:val="restart"/>
            <w:tcBorders>
              <w:top w:val="nil"/>
              <w:left w:val="single" w:sz="8" w:space="0" w:color="auto"/>
              <w:bottom w:val="single" w:sz="4" w:space="0" w:color="000000"/>
              <w:right w:val="single" w:sz="4" w:space="0" w:color="auto"/>
            </w:tcBorders>
            <w:shd w:val="clear" w:color="auto" w:fill="auto"/>
            <w:vAlign w:val="center"/>
            <w:hideMark/>
          </w:tcPr>
          <w:p w14:paraId="4EC036BD" w14:textId="77777777" w:rsidR="00751787" w:rsidRPr="009F601F" w:rsidRDefault="00751787"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Тарифы на размещение (захоронение) твердых бытовых отходов</w:t>
            </w:r>
          </w:p>
        </w:tc>
        <w:tc>
          <w:tcPr>
            <w:tcW w:w="671" w:type="pct"/>
            <w:vMerge/>
            <w:tcBorders>
              <w:left w:val="single" w:sz="4" w:space="0" w:color="auto"/>
              <w:right w:val="single" w:sz="4" w:space="0" w:color="auto"/>
            </w:tcBorders>
            <w:shd w:val="clear" w:color="auto" w:fill="auto"/>
            <w:noWrap/>
            <w:vAlign w:val="center"/>
            <w:hideMark/>
          </w:tcPr>
          <w:p w14:paraId="3F00C029" w14:textId="77777777" w:rsidR="00751787" w:rsidRPr="009F601F" w:rsidRDefault="00751787" w:rsidP="004079EA">
            <w:pPr>
              <w:spacing w:after="0" w:line="240" w:lineRule="auto"/>
              <w:jc w:val="center"/>
              <w:rPr>
                <w:rFonts w:ascii="Times New Roman" w:eastAsia="Times New Roman" w:hAnsi="Times New Roman" w:cs="Times New Roman"/>
                <w:lang w:eastAsia="ru-RU"/>
              </w:rPr>
            </w:pPr>
          </w:p>
        </w:tc>
        <w:tc>
          <w:tcPr>
            <w:tcW w:w="69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AD8B405" w14:textId="77777777" w:rsidR="00751787" w:rsidRPr="009F601F" w:rsidRDefault="00751787"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21.01.2014.</w:t>
            </w:r>
          </w:p>
        </w:tc>
        <w:tc>
          <w:tcPr>
            <w:tcW w:w="33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67EF677" w14:textId="77777777" w:rsidR="00751787" w:rsidRPr="009F601F" w:rsidRDefault="00751787"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5-п</w:t>
            </w:r>
          </w:p>
        </w:tc>
        <w:tc>
          <w:tcPr>
            <w:tcW w:w="852" w:type="pct"/>
            <w:tcBorders>
              <w:top w:val="nil"/>
              <w:left w:val="nil"/>
              <w:bottom w:val="single" w:sz="4" w:space="0" w:color="auto"/>
              <w:right w:val="single" w:sz="4" w:space="0" w:color="auto"/>
            </w:tcBorders>
            <w:shd w:val="clear" w:color="auto" w:fill="auto"/>
            <w:vAlign w:val="center"/>
            <w:hideMark/>
          </w:tcPr>
          <w:p w14:paraId="4FC1F41E" w14:textId="77777777" w:rsidR="00751787" w:rsidRPr="009F601F" w:rsidRDefault="00751787"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 xml:space="preserve">132,85 руб./куб.м </w:t>
            </w:r>
            <w:r w:rsidRPr="009F601F">
              <w:rPr>
                <w:rFonts w:ascii="Times New Roman" w:eastAsia="Times New Roman" w:hAnsi="Times New Roman" w:cs="Times New Roman"/>
                <w:lang w:eastAsia="ru-RU"/>
              </w:rPr>
              <w:br/>
              <w:t>без учета НДС</w:t>
            </w:r>
          </w:p>
        </w:tc>
        <w:tc>
          <w:tcPr>
            <w:tcW w:w="782" w:type="pct"/>
            <w:tcBorders>
              <w:top w:val="nil"/>
              <w:left w:val="nil"/>
              <w:bottom w:val="single" w:sz="4" w:space="0" w:color="auto"/>
              <w:right w:val="single" w:sz="4" w:space="0" w:color="auto"/>
            </w:tcBorders>
            <w:shd w:val="clear" w:color="auto" w:fill="auto"/>
            <w:vAlign w:val="center"/>
            <w:hideMark/>
          </w:tcPr>
          <w:p w14:paraId="5EBF0846" w14:textId="77777777" w:rsidR="00751787" w:rsidRPr="009F601F" w:rsidRDefault="00751787"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 01.01.2015. по 30.06.2015.</w:t>
            </w:r>
          </w:p>
        </w:tc>
        <w:tc>
          <w:tcPr>
            <w:tcW w:w="680" w:type="pct"/>
            <w:vMerge/>
            <w:tcBorders>
              <w:left w:val="single" w:sz="4" w:space="0" w:color="auto"/>
              <w:right w:val="single" w:sz="4" w:space="0" w:color="auto"/>
            </w:tcBorders>
            <w:shd w:val="clear" w:color="auto" w:fill="auto"/>
            <w:vAlign w:val="center"/>
          </w:tcPr>
          <w:p w14:paraId="61AD5C6A" w14:textId="77777777" w:rsidR="00751787" w:rsidRPr="009F601F" w:rsidRDefault="00751787" w:rsidP="004079EA">
            <w:pPr>
              <w:spacing w:after="0" w:line="240" w:lineRule="auto"/>
              <w:rPr>
                <w:rFonts w:ascii="Times New Roman" w:eastAsia="Times New Roman" w:hAnsi="Times New Roman" w:cs="Times New Roman"/>
                <w:lang w:eastAsia="ru-RU"/>
              </w:rPr>
            </w:pPr>
          </w:p>
        </w:tc>
      </w:tr>
      <w:tr w:rsidR="009F601F" w:rsidRPr="009F601F" w14:paraId="42FBE64D" w14:textId="77777777" w:rsidTr="004079EA">
        <w:trPr>
          <w:trHeight w:val="643"/>
        </w:trPr>
        <w:tc>
          <w:tcPr>
            <w:tcW w:w="981" w:type="pct"/>
            <w:vMerge/>
            <w:tcBorders>
              <w:top w:val="nil"/>
              <w:left w:val="single" w:sz="8" w:space="0" w:color="auto"/>
              <w:bottom w:val="single" w:sz="4" w:space="0" w:color="000000"/>
              <w:right w:val="single" w:sz="4" w:space="0" w:color="auto"/>
            </w:tcBorders>
            <w:vAlign w:val="center"/>
            <w:hideMark/>
          </w:tcPr>
          <w:p w14:paraId="0D0B1285" w14:textId="77777777" w:rsidR="00751787" w:rsidRPr="009F601F" w:rsidRDefault="00751787" w:rsidP="004079EA">
            <w:pPr>
              <w:spacing w:after="0" w:line="240" w:lineRule="auto"/>
              <w:rPr>
                <w:rFonts w:ascii="Times New Roman" w:eastAsia="Times New Roman" w:hAnsi="Times New Roman" w:cs="Times New Roman"/>
                <w:lang w:eastAsia="ru-RU"/>
              </w:rPr>
            </w:pPr>
          </w:p>
        </w:tc>
        <w:tc>
          <w:tcPr>
            <w:tcW w:w="671" w:type="pct"/>
            <w:vMerge/>
            <w:tcBorders>
              <w:left w:val="single" w:sz="4" w:space="0" w:color="auto"/>
              <w:right w:val="single" w:sz="4" w:space="0" w:color="auto"/>
            </w:tcBorders>
            <w:vAlign w:val="center"/>
            <w:hideMark/>
          </w:tcPr>
          <w:p w14:paraId="7CD23ED2" w14:textId="77777777" w:rsidR="00751787" w:rsidRPr="009F601F" w:rsidRDefault="00751787" w:rsidP="004079EA">
            <w:pPr>
              <w:spacing w:after="0" w:line="240" w:lineRule="auto"/>
              <w:jc w:val="center"/>
              <w:rPr>
                <w:rFonts w:ascii="Times New Roman" w:eastAsia="Times New Roman" w:hAnsi="Times New Roman" w:cs="Times New Roman"/>
                <w:lang w:eastAsia="ru-RU"/>
              </w:rPr>
            </w:pPr>
          </w:p>
        </w:tc>
        <w:tc>
          <w:tcPr>
            <w:tcW w:w="695" w:type="pct"/>
            <w:vMerge/>
            <w:tcBorders>
              <w:top w:val="nil"/>
              <w:left w:val="single" w:sz="4" w:space="0" w:color="auto"/>
              <w:bottom w:val="single" w:sz="4" w:space="0" w:color="000000"/>
              <w:right w:val="single" w:sz="4" w:space="0" w:color="auto"/>
            </w:tcBorders>
            <w:vAlign w:val="center"/>
            <w:hideMark/>
          </w:tcPr>
          <w:p w14:paraId="28C0FB92" w14:textId="77777777" w:rsidR="00751787" w:rsidRPr="009F601F" w:rsidRDefault="00751787" w:rsidP="004079EA">
            <w:pPr>
              <w:spacing w:after="0" w:line="240" w:lineRule="auto"/>
              <w:rPr>
                <w:rFonts w:ascii="Times New Roman" w:eastAsia="Times New Roman" w:hAnsi="Times New Roman" w:cs="Times New Roman"/>
                <w:lang w:eastAsia="ru-RU"/>
              </w:rPr>
            </w:pPr>
          </w:p>
        </w:tc>
        <w:tc>
          <w:tcPr>
            <w:tcW w:w="339" w:type="pct"/>
            <w:vMerge/>
            <w:tcBorders>
              <w:top w:val="nil"/>
              <w:left w:val="single" w:sz="4" w:space="0" w:color="auto"/>
              <w:bottom w:val="single" w:sz="4" w:space="0" w:color="000000"/>
              <w:right w:val="single" w:sz="4" w:space="0" w:color="auto"/>
            </w:tcBorders>
            <w:vAlign w:val="center"/>
            <w:hideMark/>
          </w:tcPr>
          <w:p w14:paraId="0E7FDE7E" w14:textId="77777777" w:rsidR="00751787" w:rsidRPr="009F601F" w:rsidRDefault="00751787" w:rsidP="004079EA">
            <w:pPr>
              <w:spacing w:after="0" w:line="240" w:lineRule="auto"/>
              <w:rPr>
                <w:rFonts w:ascii="Times New Roman" w:eastAsia="Times New Roman" w:hAnsi="Times New Roman" w:cs="Times New Roman"/>
                <w:lang w:eastAsia="ru-RU"/>
              </w:rPr>
            </w:pPr>
          </w:p>
        </w:tc>
        <w:tc>
          <w:tcPr>
            <w:tcW w:w="852" w:type="pct"/>
            <w:tcBorders>
              <w:top w:val="nil"/>
              <w:left w:val="nil"/>
              <w:bottom w:val="single" w:sz="4" w:space="0" w:color="auto"/>
              <w:right w:val="single" w:sz="4" w:space="0" w:color="auto"/>
            </w:tcBorders>
            <w:shd w:val="clear" w:color="auto" w:fill="auto"/>
            <w:vAlign w:val="center"/>
            <w:hideMark/>
          </w:tcPr>
          <w:p w14:paraId="5A874211" w14:textId="77777777" w:rsidR="00751787" w:rsidRPr="009F601F" w:rsidRDefault="00751787"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 xml:space="preserve">138,89 руб./куб.м </w:t>
            </w:r>
            <w:r w:rsidRPr="009F601F">
              <w:rPr>
                <w:rFonts w:ascii="Times New Roman" w:eastAsia="Times New Roman" w:hAnsi="Times New Roman" w:cs="Times New Roman"/>
                <w:lang w:eastAsia="ru-RU"/>
              </w:rPr>
              <w:br/>
              <w:t>без учета НДС</w:t>
            </w:r>
          </w:p>
        </w:tc>
        <w:tc>
          <w:tcPr>
            <w:tcW w:w="782" w:type="pct"/>
            <w:tcBorders>
              <w:top w:val="nil"/>
              <w:left w:val="nil"/>
              <w:bottom w:val="single" w:sz="4" w:space="0" w:color="auto"/>
              <w:right w:val="single" w:sz="4" w:space="0" w:color="auto"/>
            </w:tcBorders>
            <w:shd w:val="clear" w:color="auto" w:fill="auto"/>
            <w:vAlign w:val="center"/>
            <w:hideMark/>
          </w:tcPr>
          <w:p w14:paraId="11FE6C28" w14:textId="77777777" w:rsidR="00751787" w:rsidRPr="009F601F" w:rsidRDefault="00751787"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 01.07.2015. по 31.12.2015.</w:t>
            </w:r>
          </w:p>
        </w:tc>
        <w:tc>
          <w:tcPr>
            <w:tcW w:w="680" w:type="pct"/>
            <w:vMerge/>
            <w:tcBorders>
              <w:left w:val="single" w:sz="4" w:space="0" w:color="auto"/>
              <w:right w:val="single" w:sz="4" w:space="0" w:color="auto"/>
            </w:tcBorders>
            <w:vAlign w:val="center"/>
          </w:tcPr>
          <w:p w14:paraId="6887F62C" w14:textId="77777777" w:rsidR="00751787" w:rsidRPr="009F601F" w:rsidRDefault="00751787" w:rsidP="004079EA">
            <w:pPr>
              <w:spacing w:after="0" w:line="240" w:lineRule="auto"/>
              <w:rPr>
                <w:rFonts w:ascii="Times New Roman" w:eastAsia="Times New Roman" w:hAnsi="Times New Roman" w:cs="Times New Roman"/>
                <w:lang w:eastAsia="ru-RU"/>
              </w:rPr>
            </w:pPr>
          </w:p>
        </w:tc>
      </w:tr>
      <w:tr w:rsidR="009F601F" w:rsidRPr="009F601F" w14:paraId="634CDB6A" w14:textId="77777777" w:rsidTr="004079EA">
        <w:trPr>
          <w:trHeight w:val="221"/>
        </w:trPr>
        <w:tc>
          <w:tcPr>
            <w:tcW w:w="981" w:type="pct"/>
            <w:vMerge w:val="restart"/>
            <w:tcBorders>
              <w:top w:val="nil"/>
              <w:left w:val="single" w:sz="8" w:space="0" w:color="auto"/>
              <w:bottom w:val="single" w:sz="4" w:space="0" w:color="000000"/>
              <w:right w:val="single" w:sz="4" w:space="0" w:color="auto"/>
            </w:tcBorders>
            <w:shd w:val="clear" w:color="auto" w:fill="auto"/>
            <w:vAlign w:val="center"/>
            <w:hideMark/>
          </w:tcPr>
          <w:p w14:paraId="54BEFC87" w14:textId="77777777" w:rsidR="00751787" w:rsidRPr="009F601F" w:rsidRDefault="00751787"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Тарифы на размещение (захоронение) твердых бытовых отходов</w:t>
            </w:r>
          </w:p>
        </w:tc>
        <w:tc>
          <w:tcPr>
            <w:tcW w:w="671" w:type="pct"/>
            <w:vMerge/>
            <w:tcBorders>
              <w:left w:val="single" w:sz="4" w:space="0" w:color="auto"/>
              <w:right w:val="single" w:sz="4" w:space="0" w:color="auto"/>
            </w:tcBorders>
            <w:shd w:val="clear" w:color="auto" w:fill="auto"/>
            <w:noWrap/>
            <w:vAlign w:val="center"/>
            <w:hideMark/>
          </w:tcPr>
          <w:p w14:paraId="3DEA97BE" w14:textId="77777777" w:rsidR="00751787" w:rsidRPr="009F601F" w:rsidRDefault="00751787" w:rsidP="004079EA">
            <w:pPr>
              <w:spacing w:after="0" w:line="240" w:lineRule="auto"/>
              <w:jc w:val="center"/>
              <w:rPr>
                <w:rFonts w:ascii="Times New Roman" w:eastAsia="Times New Roman" w:hAnsi="Times New Roman" w:cs="Times New Roman"/>
                <w:lang w:eastAsia="ru-RU"/>
              </w:rPr>
            </w:pPr>
          </w:p>
        </w:tc>
        <w:tc>
          <w:tcPr>
            <w:tcW w:w="69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BCC1F8C" w14:textId="77777777" w:rsidR="00751787" w:rsidRPr="009F601F" w:rsidRDefault="00751787"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21.01.2014.</w:t>
            </w:r>
          </w:p>
        </w:tc>
        <w:tc>
          <w:tcPr>
            <w:tcW w:w="33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0E341A9" w14:textId="77777777" w:rsidR="00751787" w:rsidRPr="009F601F" w:rsidRDefault="00751787"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5-п</w:t>
            </w:r>
          </w:p>
        </w:tc>
        <w:tc>
          <w:tcPr>
            <w:tcW w:w="852" w:type="pct"/>
            <w:tcBorders>
              <w:top w:val="nil"/>
              <w:left w:val="nil"/>
              <w:bottom w:val="single" w:sz="4" w:space="0" w:color="auto"/>
              <w:right w:val="single" w:sz="4" w:space="0" w:color="auto"/>
            </w:tcBorders>
            <w:shd w:val="clear" w:color="auto" w:fill="auto"/>
            <w:vAlign w:val="center"/>
            <w:hideMark/>
          </w:tcPr>
          <w:p w14:paraId="795AB759" w14:textId="77777777" w:rsidR="00751787" w:rsidRPr="009F601F" w:rsidRDefault="00751787"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 xml:space="preserve">138,89 руб./куб.м </w:t>
            </w:r>
            <w:r w:rsidRPr="009F601F">
              <w:rPr>
                <w:rFonts w:ascii="Times New Roman" w:eastAsia="Times New Roman" w:hAnsi="Times New Roman" w:cs="Times New Roman"/>
                <w:lang w:eastAsia="ru-RU"/>
              </w:rPr>
              <w:br/>
              <w:t>без учета НДС</w:t>
            </w:r>
          </w:p>
        </w:tc>
        <w:tc>
          <w:tcPr>
            <w:tcW w:w="782" w:type="pct"/>
            <w:tcBorders>
              <w:top w:val="nil"/>
              <w:left w:val="nil"/>
              <w:bottom w:val="single" w:sz="4" w:space="0" w:color="auto"/>
              <w:right w:val="single" w:sz="4" w:space="0" w:color="auto"/>
            </w:tcBorders>
            <w:shd w:val="clear" w:color="auto" w:fill="auto"/>
            <w:vAlign w:val="center"/>
            <w:hideMark/>
          </w:tcPr>
          <w:p w14:paraId="2838D210" w14:textId="77777777" w:rsidR="00751787" w:rsidRPr="009F601F" w:rsidRDefault="00751787"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 01.01.2016. по 30.06.2016.</w:t>
            </w:r>
          </w:p>
        </w:tc>
        <w:tc>
          <w:tcPr>
            <w:tcW w:w="680" w:type="pct"/>
            <w:vMerge/>
            <w:tcBorders>
              <w:left w:val="single" w:sz="4" w:space="0" w:color="auto"/>
              <w:right w:val="single" w:sz="4" w:space="0" w:color="auto"/>
            </w:tcBorders>
            <w:shd w:val="clear" w:color="auto" w:fill="auto"/>
            <w:vAlign w:val="center"/>
          </w:tcPr>
          <w:p w14:paraId="26DF65B0" w14:textId="77777777" w:rsidR="00751787" w:rsidRPr="009F601F" w:rsidRDefault="00751787" w:rsidP="004079EA">
            <w:pPr>
              <w:spacing w:after="0" w:line="240" w:lineRule="auto"/>
              <w:rPr>
                <w:rFonts w:ascii="Times New Roman" w:eastAsia="Times New Roman" w:hAnsi="Times New Roman" w:cs="Times New Roman"/>
                <w:lang w:eastAsia="ru-RU"/>
              </w:rPr>
            </w:pPr>
          </w:p>
        </w:tc>
      </w:tr>
      <w:tr w:rsidR="00751787" w:rsidRPr="009F601F" w14:paraId="7D4D4F05" w14:textId="77777777" w:rsidTr="004079EA">
        <w:trPr>
          <w:trHeight w:val="70"/>
        </w:trPr>
        <w:tc>
          <w:tcPr>
            <w:tcW w:w="981" w:type="pct"/>
            <w:vMerge/>
            <w:tcBorders>
              <w:top w:val="nil"/>
              <w:left w:val="single" w:sz="8" w:space="0" w:color="auto"/>
              <w:bottom w:val="single" w:sz="4" w:space="0" w:color="000000"/>
              <w:right w:val="single" w:sz="4" w:space="0" w:color="auto"/>
            </w:tcBorders>
            <w:vAlign w:val="center"/>
            <w:hideMark/>
          </w:tcPr>
          <w:p w14:paraId="168A607B" w14:textId="77777777" w:rsidR="00751787" w:rsidRPr="009F601F" w:rsidRDefault="00751787" w:rsidP="004079EA">
            <w:pPr>
              <w:spacing w:after="0" w:line="240" w:lineRule="auto"/>
              <w:rPr>
                <w:rFonts w:ascii="Times New Roman" w:eastAsia="Times New Roman" w:hAnsi="Times New Roman" w:cs="Times New Roman"/>
                <w:lang w:eastAsia="ru-RU"/>
              </w:rPr>
            </w:pPr>
          </w:p>
        </w:tc>
        <w:tc>
          <w:tcPr>
            <w:tcW w:w="671" w:type="pct"/>
            <w:vMerge/>
            <w:tcBorders>
              <w:left w:val="single" w:sz="4" w:space="0" w:color="auto"/>
              <w:bottom w:val="single" w:sz="4" w:space="0" w:color="000000"/>
              <w:right w:val="single" w:sz="4" w:space="0" w:color="auto"/>
            </w:tcBorders>
            <w:vAlign w:val="center"/>
            <w:hideMark/>
          </w:tcPr>
          <w:p w14:paraId="55A40288" w14:textId="77777777" w:rsidR="00751787" w:rsidRPr="009F601F" w:rsidRDefault="00751787" w:rsidP="004079EA">
            <w:pPr>
              <w:spacing w:after="0" w:line="240" w:lineRule="auto"/>
              <w:rPr>
                <w:rFonts w:ascii="Times New Roman" w:eastAsia="Times New Roman" w:hAnsi="Times New Roman" w:cs="Times New Roman"/>
                <w:lang w:eastAsia="ru-RU"/>
              </w:rPr>
            </w:pPr>
          </w:p>
        </w:tc>
        <w:tc>
          <w:tcPr>
            <w:tcW w:w="695" w:type="pct"/>
            <w:vMerge/>
            <w:tcBorders>
              <w:top w:val="nil"/>
              <w:left w:val="single" w:sz="4" w:space="0" w:color="auto"/>
              <w:bottom w:val="single" w:sz="4" w:space="0" w:color="000000"/>
              <w:right w:val="single" w:sz="4" w:space="0" w:color="auto"/>
            </w:tcBorders>
            <w:vAlign w:val="center"/>
            <w:hideMark/>
          </w:tcPr>
          <w:p w14:paraId="10020FEC" w14:textId="77777777" w:rsidR="00751787" w:rsidRPr="009F601F" w:rsidRDefault="00751787" w:rsidP="004079EA">
            <w:pPr>
              <w:spacing w:after="0" w:line="240" w:lineRule="auto"/>
              <w:rPr>
                <w:rFonts w:ascii="Times New Roman" w:eastAsia="Times New Roman" w:hAnsi="Times New Roman" w:cs="Times New Roman"/>
                <w:lang w:eastAsia="ru-RU"/>
              </w:rPr>
            </w:pPr>
          </w:p>
        </w:tc>
        <w:tc>
          <w:tcPr>
            <w:tcW w:w="339" w:type="pct"/>
            <w:vMerge/>
            <w:tcBorders>
              <w:top w:val="nil"/>
              <w:left w:val="single" w:sz="4" w:space="0" w:color="auto"/>
              <w:bottom w:val="single" w:sz="4" w:space="0" w:color="000000"/>
              <w:right w:val="single" w:sz="4" w:space="0" w:color="auto"/>
            </w:tcBorders>
            <w:vAlign w:val="center"/>
            <w:hideMark/>
          </w:tcPr>
          <w:p w14:paraId="3A299585" w14:textId="77777777" w:rsidR="00751787" w:rsidRPr="009F601F" w:rsidRDefault="00751787" w:rsidP="004079EA">
            <w:pPr>
              <w:spacing w:after="0" w:line="240" w:lineRule="auto"/>
              <w:rPr>
                <w:rFonts w:ascii="Times New Roman" w:eastAsia="Times New Roman" w:hAnsi="Times New Roman" w:cs="Times New Roman"/>
                <w:lang w:eastAsia="ru-RU"/>
              </w:rPr>
            </w:pPr>
          </w:p>
        </w:tc>
        <w:tc>
          <w:tcPr>
            <w:tcW w:w="852" w:type="pct"/>
            <w:tcBorders>
              <w:top w:val="nil"/>
              <w:left w:val="nil"/>
              <w:bottom w:val="single" w:sz="4" w:space="0" w:color="auto"/>
              <w:right w:val="single" w:sz="4" w:space="0" w:color="auto"/>
            </w:tcBorders>
            <w:shd w:val="clear" w:color="auto" w:fill="auto"/>
            <w:vAlign w:val="center"/>
            <w:hideMark/>
          </w:tcPr>
          <w:p w14:paraId="6859DF6A" w14:textId="77777777" w:rsidR="00751787" w:rsidRPr="009F601F" w:rsidRDefault="00751787"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 xml:space="preserve">145,86 руб./куб.м </w:t>
            </w:r>
            <w:r w:rsidRPr="009F601F">
              <w:rPr>
                <w:rFonts w:ascii="Times New Roman" w:eastAsia="Times New Roman" w:hAnsi="Times New Roman" w:cs="Times New Roman"/>
                <w:lang w:eastAsia="ru-RU"/>
              </w:rPr>
              <w:br/>
              <w:t>без учета НДС</w:t>
            </w:r>
          </w:p>
        </w:tc>
        <w:tc>
          <w:tcPr>
            <w:tcW w:w="782" w:type="pct"/>
            <w:tcBorders>
              <w:top w:val="nil"/>
              <w:left w:val="nil"/>
              <w:bottom w:val="single" w:sz="4" w:space="0" w:color="auto"/>
              <w:right w:val="single" w:sz="4" w:space="0" w:color="auto"/>
            </w:tcBorders>
            <w:shd w:val="clear" w:color="auto" w:fill="auto"/>
            <w:vAlign w:val="center"/>
            <w:hideMark/>
          </w:tcPr>
          <w:p w14:paraId="5ADCC604" w14:textId="77777777" w:rsidR="00751787" w:rsidRPr="009F601F" w:rsidRDefault="00751787"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 01.07.2016. по 20.02.2017.</w:t>
            </w:r>
          </w:p>
        </w:tc>
        <w:tc>
          <w:tcPr>
            <w:tcW w:w="680" w:type="pct"/>
            <w:vMerge/>
            <w:tcBorders>
              <w:left w:val="single" w:sz="4" w:space="0" w:color="auto"/>
              <w:bottom w:val="single" w:sz="4" w:space="0" w:color="auto"/>
              <w:right w:val="single" w:sz="4" w:space="0" w:color="auto"/>
            </w:tcBorders>
            <w:vAlign w:val="center"/>
          </w:tcPr>
          <w:p w14:paraId="62A55F7E" w14:textId="77777777" w:rsidR="00751787" w:rsidRPr="009F601F" w:rsidRDefault="00751787" w:rsidP="004079EA">
            <w:pPr>
              <w:spacing w:after="0" w:line="240" w:lineRule="auto"/>
              <w:rPr>
                <w:rFonts w:ascii="Times New Roman" w:eastAsia="Times New Roman" w:hAnsi="Times New Roman" w:cs="Times New Roman"/>
                <w:lang w:eastAsia="ru-RU"/>
              </w:rPr>
            </w:pPr>
          </w:p>
        </w:tc>
      </w:tr>
    </w:tbl>
    <w:p w14:paraId="19DD6263" w14:textId="77777777" w:rsidR="00751787" w:rsidRPr="009F601F" w:rsidRDefault="00751787" w:rsidP="00751787">
      <w:pPr>
        <w:pStyle w:val="ab"/>
        <w:rPr>
          <w:highlight w:val="yellow"/>
        </w:rPr>
      </w:pPr>
    </w:p>
    <w:p w14:paraId="5D143546" w14:textId="7FAA0CD3" w:rsidR="00751787" w:rsidRPr="009F601F" w:rsidRDefault="00751787" w:rsidP="00751787">
      <w:pPr>
        <w:pStyle w:val="ab"/>
      </w:pPr>
      <w:r w:rsidRPr="009F601F">
        <w:t xml:space="preserve">Размещение отходов с территории муниципального образования «Заневское </w:t>
      </w:r>
      <w:r w:rsidR="00AB1B20" w:rsidRPr="009F601F">
        <w:t>городское</w:t>
      </w:r>
      <w:r w:rsidRPr="009F601F">
        <w:t xml:space="preserve"> поселение» осуществляют две организации на трех площадках.</w:t>
      </w:r>
    </w:p>
    <w:p w14:paraId="5C169B82" w14:textId="77777777" w:rsidR="008F61AF" w:rsidRPr="009F601F" w:rsidRDefault="008F61AF" w:rsidP="008F61AF">
      <w:pPr>
        <w:pStyle w:val="111"/>
      </w:pPr>
      <w:bookmarkStart w:id="90" w:name="_Toc444450321"/>
      <w:r w:rsidRPr="009F601F">
        <w:t>Технические и технологические проблемы в системе</w:t>
      </w:r>
      <w:bookmarkEnd w:id="90"/>
    </w:p>
    <w:p w14:paraId="1B6E91EA" w14:textId="68849EFA" w:rsidR="00994933" w:rsidRPr="009F601F" w:rsidRDefault="00994933" w:rsidP="00994933">
      <w:pPr>
        <w:pStyle w:val="ab"/>
        <w:rPr>
          <w:lang w:eastAsia="ru-RU"/>
        </w:rPr>
      </w:pPr>
      <w:r w:rsidRPr="009F601F">
        <w:rPr>
          <w:lang w:eastAsia="ru-RU"/>
        </w:rPr>
        <w:t>К основным проблемам, возникающим при сборе отходов от населения, следует отнести:</w:t>
      </w:r>
    </w:p>
    <w:p w14:paraId="7BE08423" w14:textId="77777777" w:rsidR="00994933" w:rsidRPr="009F601F" w:rsidRDefault="00994933" w:rsidP="00D42684">
      <w:pPr>
        <w:pStyle w:val="ab"/>
        <w:numPr>
          <w:ilvl w:val="0"/>
          <w:numId w:val="41"/>
        </w:numPr>
        <w:ind w:left="993" w:hanging="284"/>
        <w:rPr>
          <w:lang w:eastAsia="ru-RU"/>
        </w:rPr>
      </w:pPr>
      <w:r w:rsidRPr="009F601F">
        <w:rPr>
          <w:lang w:eastAsia="ru-RU"/>
        </w:rPr>
        <w:t>большое количество несанкционированных свалок;</w:t>
      </w:r>
    </w:p>
    <w:p w14:paraId="6F3A3384" w14:textId="77777777" w:rsidR="00994933" w:rsidRPr="009F601F" w:rsidRDefault="00994933" w:rsidP="00D42684">
      <w:pPr>
        <w:pStyle w:val="ab"/>
        <w:numPr>
          <w:ilvl w:val="0"/>
          <w:numId w:val="41"/>
        </w:numPr>
        <w:ind w:left="993" w:hanging="284"/>
        <w:rPr>
          <w:lang w:eastAsia="ru-RU"/>
        </w:rPr>
      </w:pPr>
      <w:r w:rsidRPr="009F601F">
        <w:rPr>
          <w:lang w:eastAsia="ru-RU"/>
        </w:rPr>
        <w:t xml:space="preserve">жители поселения не всегда соблюдают график сбора и вывоза отходов, оставляя пакеты с мусором на местах сбора или не донося до них, что </w:t>
      </w:r>
      <w:r w:rsidRPr="009F601F">
        <w:rPr>
          <w:lang w:eastAsia="ru-RU"/>
        </w:rPr>
        <w:lastRenderedPageBreak/>
        <w:t>способствует ветровому разносу отходов по прилегающей территории, а также приводит к загрязнению подъездов домов, дворовых и др. территорий;</w:t>
      </w:r>
    </w:p>
    <w:p w14:paraId="26D73216" w14:textId="77777777" w:rsidR="00994933" w:rsidRPr="009F601F" w:rsidRDefault="00994933" w:rsidP="00D42684">
      <w:pPr>
        <w:pStyle w:val="ab"/>
        <w:numPr>
          <w:ilvl w:val="0"/>
          <w:numId w:val="41"/>
        </w:numPr>
        <w:ind w:left="993" w:hanging="284"/>
        <w:rPr>
          <w:lang w:eastAsia="ru-RU"/>
        </w:rPr>
      </w:pPr>
      <w:r w:rsidRPr="009F601F">
        <w:rPr>
          <w:lang w:eastAsia="ru-RU"/>
        </w:rPr>
        <w:t>не весь жилищный фонд охвачен организованной системой сбора и удаления отходов;</w:t>
      </w:r>
    </w:p>
    <w:p w14:paraId="28A93575" w14:textId="77777777" w:rsidR="00994933" w:rsidRPr="009F601F" w:rsidRDefault="00994933" w:rsidP="00D42684">
      <w:pPr>
        <w:pStyle w:val="ab"/>
        <w:numPr>
          <w:ilvl w:val="0"/>
          <w:numId w:val="41"/>
        </w:numPr>
        <w:ind w:left="993" w:hanging="284"/>
        <w:rPr>
          <w:lang w:eastAsia="ru-RU"/>
        </w:rPr>
      </w:pPr>
      <w:r w:rsidRPr="009F601F">
        <w:rPr>
          <w:lang w:eastAsia="ru-RU"/>
        </w:rPr>
        <w:t>не все организации охвачены договорами на вывоз отходов.</w:t>
      </w:r>
    </w:p>
    <w:p w14:paraId="7E749D92" w14:textId="77777777" w:rsidR="00994933" w:rsidRPr="009F601F" w:rsidRDefault="00994933" w:rsidP="00994933">
      <w:pPr>
        <w:pStyle w:val="ab"/>
        <w:rPr>
          <w:lang w:eastAsia="ru-RU"/>
        </w:rPr>
      </w:pPr>
      <w:r w:rsidRPr="009F601F">
        <w:rPr>
          <w:lang w:eastAsia="ru-RU"/>
        </w:rPr>
        <w:t>В перспективе необходима организация дополнительных контейнерных площадок и обустройство их в соответствии санитарно-гигиеническим нормам, установка достаточного количества контейнеров и постепенное снижение объема отходов, выбрасываемых на несанкционированные свалки.</w:t>
      </w:r>
    </w:p>
    <w:p w14:paraId="28AF70C8" w14:textId="77777777" w:rsidR="008F61AF" w:rsidRPr="009F601F" w:rsidRDefault="008F61AF" w:rsidP="008F61AF">
      <w:pPr>
        <w:pStyle w:val="111"/>
      </w:pPr>
      <w:bookmarkStart w:id="91" w:name="_Toc444450322"/>
      <w:r w:rsidRPr="009F601F">
        <w:t>Краткий анализ состояния установки приборов учета и энергоресурсосбережения у потребителей</w:t>
      </w:r>
      <w:bookmarkEnd w:id="91"/>
    </w:p>
    <w:p w14:paraId="50842708" w14:textId="77777777" w:rsidR="00D85D8F" w:rsidRPr="009F601F" w:rsidRDefault="00D85D8F" w:rsidP="00D85D8F">
      <w:pPr>
        <w:pStyle w:val="ab"/>
      </w:pPr>
      <w:r w:rsidRPr="009F601F">
        <w:t>Юридические лица, осуществляющие деятельность по обращению с отходами, ведут обязательный учет образования, получения, передачи, использования и размещения отходов.</w:t>
      </w:r>
    </w:p>
    <w:p w14:paraId="66448A37" w14:textId="77777777" w:rsidR="008F61AF" w:rsidRPr="009F601F" w:rsidRDefault="008F61AF" w:rsidP="008F61AF">
      <w:pPr>
        <w:pStyle w:val="ab"/>
      </w:pPr>
    </w:p>
    <w:p w14:paraId="46456387" w14:textId="74A296D9" w:rsidR="00D63060" w:rsidRPr="009F601F" w:rsidRDefault="00D63060" w:rsidP="00052487">
      <w:pPr>
        <w:pStyle w:val="11"/>
      </w:pPr>
      <w:bookmarkStart w:id="92" w:name="_Toc444450323"/>
      <w:r w:rsidRPr="009F601F">
        <w:lastRenderedPageBreak/>
        <w:t>Перспективы развития поселения, городского округа и прогноз спроса на коммунальные ресурсы</w:t>
      </w:r>
      <w:bookmarkEnd w:id="92"/>
    </w:p>
    <w:p w14:paraId="698CD9B0" w14:textId="60AF1D64" w:rsidR="00805AC9" w:rsidRPr="009F601F" w:rsidRDefault="00D63060" w:rsidP="00805AC9">
      <w:pPr>
        <w:pStyle w:val="110"/>
      </w:pPr>
      <w:bookmarkStart w:id="93" w:name="_Toc444450324"/>
      <w:r w:rsidRPr="009F601F">
        <w:t>Количественное определение перспективных показателей развития поселения, городского округа, на основе которых разрабатывается программа</w:t>
      </w:r>
      <w:r w:rsidR="00E81849" w:rsidRPr="009F601F">
        <w:t>\</w:t>
      </w:r>
      <w:bookmarkEnd w:id="93"/>
    </w:p>
    <w:p w14:paraId="51A415E1" w14:textId="38896060" w:rsidR="00113B44" w:rsidRPr="009F601F" w:rsidRDefault="00113B44" w:rsidP="00113B44">
      <w:pPr>
        <w:pStyle w:val="ab"/>
      </w:pPr>
      <w:r w:rsidRPr="009F601F">
        <w:t xml:space="preserve">К перспективным показателям развития МО «Заневское </w:t>
      </w:r>
      <w:r w:rsidR="00AB1B20" w:rsidRPr="009F601F">
        <w:t>городское</w:t>
      </w:r>
      <w:r w:rsidRPr="009F601F">
        <w:t xml:space="preserve"> поселение» относятся: динамика численности населения, динамика площадей жилищных фондов многоквартирных домов и частной жилой застройки, прогнозируемые изменения общественной и промышленной застройки.</w:t>
      </w:r>
    </w:p>
    <w:p w14:paraId="1EE83A86" w14:textId="77777777" w:rsidR="00113B44" w:rsidRPr="009F601F" w:rsidRDefault="00113B44" w:rsidP="00113B44">
      <w:pPr>
        <w:pStyle w:val="ab"/>
      </w:pPr>
      <w:r w:rsidRPr="009F601F">
        <w:t>К общественной застройке города в основном относятся следующие категории объектов:</w:t>
      </w:r>
    </w:p>
    <w:p w14:paraId="4E19DBBA" w14:textId="77777777" w:rsidR="00113B44" w:rsidRPr="009F601F" w:rsidRDefault="00113B44" w:rsidP="00D42684">
      <w:pPr>
        <w:pStyle w:val="ab"/>
        <w:numPr>
          <w:ilvl w:val="0"/>
          <w:numId w:val="42"/>
        </w:numPr>
      </w:pPr>
      <w:r w:rsidRPr="009F601F">
        <w:t>Образовательные учреждения</w:t>
      </w:r>
    </w:p>
    <w:p w14:paraId="510F5F7D" w14:textId="77777777" w:rsidR="00113B44" w:rsidRPr="009F601F" w:rsidRDefault="00113B44" w:rsidP="00D42684">
      <w:pPr>
        <w:pStyle w:val="ab"/>
        <w:numPr>
          <w:ilvl w:val="0"/>
          <w:numId w:val="42"/>
        </w:numPr>
      </w:pPr>
      <w:r w:rsidRPr="009F601F">
        <w:t>Объекты медицинского обслуживания населения</w:t>
      </w:r>
    </w:p>
    <w:p w14:paraId="55CF0DFC" w14:textId="77777777" w:rsidR="00113B44" w:rsidRPr="009F601F" w:rsidRDefault="00113B44" w:rsidP="00D42684">
      <w:pPr>
        <w:pStyle w:val="ab"/>
        <w:numPr>
          <w:ilvl w:val="0"/>
          <w:numId w:val="42"/>
        </w:numPr>
      </w:pPr>
      <w:r w:rsidRPr="009F601F">
        <w:t>Учреждения культуры и искусства</w:t>
      </w:r>
    </w:p>
    <w:p w14:paraId="035852A5" w14:textId="77777777" w:rsidR="00113B44" w:rsidRPr="009F601F" w:rsidRDefault="00113B44" w:rsidP="00D42684">
      <w:pPr>
        <w:pStyle w:val="ab"/>
        <w:numPr>
          <w:ilvl w:val="0"/>
          <w:numId w:val="42"/>
        </w:numPr>
      </w:pPr>
      <w:r w:rsidRPr="009F601F">
        <w:t>Учреждения социального обеспечения</w:t>
      </w:r>
    </w:p>
    <w:p w14:paraId="6E672C1A" w14:textId="77777777" w:rsidR="00113B44" w:rsidRPr="009F601F" w:rsidRDefault="00113B44" w:rsidP="00D42684">
      <w:pPr>
        <w:pStyle w:val="ab"/>
        <w:numPr>
          <w:ilvl w:val="0"/>
          <w:numId w:val="42"/>
        </w:numPr>
      </w:pPr>
      <w:r w:rsidRPr="009F601F">
        <w:t>Объекты физкультуры и спорта, отдыха и туризма</w:t>
      </w:r>
    </w:p>
    <w:p w14:paraId="0713C913" w14:textId="77777777" w:rsidR="00113B44" w:rsidRPr="009F601F" w:rsidRDefault="00113B44" w:rsidP="00D42684">
      <w:pPr>
        <w:pStyle w:val="ab"/>
        <w:numPr>
          <w:ilvl w:val="0"/>
          <w:numId w:val="42"/>
        </w:numPr>
      </w:pPr>
      <w:r w:rsidRPr="009F601F">
        <w:t>Объекты розничной торговли</w:t>
      </w:r>
    </w:p>
    <w:p w14:paraId="1D159979" w14:textId="77777777" w:rsidR="00113B44" w:rsidRPr="009F601F" w:rsidRDefault="00113B44" w:rsidP="00D42684">
      <w:pPr>
        <w:pStyle w:val="ab"/>
        <w:numPr>
          <w:ilvl w:val="0"/>
          <w:numId w:val="42"/>
        </w:numPr>
      </w:pPr>
      <w:r w:rsidRPr="009F601F">
        <w:t>Объекты общественного питания</w:t>
      </w:r>
    </w:p>
    <w:p w14:paraId="60AD79F1" w14:textId="77777777" w:rsidR="00113B44" w:rsidRPr="009F601F" w:rsidRDefault="00113B44" w:rsidP="00D42684">
      <w:pPr>
        <w:pStyle w:val="ab"/>
        <w:numPr>
          <w:ilvl w:val="0"/>
          <w:numId w:val="42"/>
        </w:numPr>
      </w:pPr>
      <w:r w:rsidRPr="009F601F">
        <w:t>Объекты бытового и социального обслуживания, включающие в себя широкий спектр видов оказываемых населению услуг.</w:t>
      </w:r>
    </w:p>
    <w:p w14:paraId="7A2BFB39" w14:textId="43F8EB6D" w:rsidR="00113B44" w:rsidRPr="009F601F" w:rsidRDefault="00113B44" w:rsidP="00683693">
      <w:pPr>
        <w:pStyle w:val="ab"/>
      </w:pPr>
      <w:r w:rsidRPr="009F601F">
        <w:t>Прогноз численности и состава населения до 2025 года по половозрастной структуре представлен в таблице 3.1-1.</w:t>
      </w:r>
      <w:r w:rsidR="00683693" w:rsidRPr="009F601F">
        <w:t>, прогноз развития жилой застройки приведен в таблице 3.1-2.</w:t>
      </w:r>
      <w:r w:rsidRPr="009F601F">
        <w:t xml:space="preserve"> Обоснование данн</w:t>
      </w:r>
      <w:r w:rsidR="00683693" w:rsidRPr="009F601F">
        <w:t>ых</w:t>
      </w:r>
      <w:r w:rsidRPr="009F601F">
        <w:t xml:space="preserve"> прогноз</w:t>
      </w:r>
      <w:r w:rsidR="00683693" w:rsidRPr="009F601F">
        <w:t>ов</w:t>
      </w:r>
      <w:r w:rsidRPr="009F601F">
        <w:t xml:space="preserve"> содержится </w:t>
      </w:r>
      <w:r w:rsidR="00683693" w:rsidRPr="009F601F">
        <w:t>Разделе 1</w:t>
      </w:r>
      <w:r w:rsidRPr="009F601F">
        <w:t xml:space="preserve"> Обосновывающих материалов Программы «</w:t>
      </w:r>
      <w:bookmarkStart w:id="94" w:name="_Toc418859011"/>
      <w:r w:rsidRPr="009F601F">
        <w:t>Прогноз численности и состава населения</w:t>
      </w:r>
      <w:bookmarkEnd w:id="94"/>
      <w:r w:rsidRPr="009F601F">
        <w:t>».</w:t>
      </w:r>
    </w:p>
    <w:p w14:paraId="0702363B" w14:textId="77777777" w:rsidR="00113B44" w:rsidRPr="009F601F" w:rsidRDefault="00113B44" w:rsidP="00E81849">
      <w:pPr>
        <w:pStyle w:val="ab"/>
        <w:sectPr w:rsidR="00113B44" w:rsidRPr="009F601F" w:rsidSect="002959B3">
          <w:pgSz w:w="11906" w:h="16838"/>
          <w:pgMar w:top="1134" w:right="850" w:bottom="1134" w:left="1701" w:header="708" w:footer="708" w:gutter="0"/>
          <w:cols w:space="708"/>
          <w:docGrid w:linePitch="360"/>
        </w:sectPr>
      </w:pPr>
    </w:p>
    <w:p w14:paraId="212FF0EE" w14:textId="3C3F7936" w:rsidR="00113B44" w:rsidRPr="009F601F" w:rsidRDefault="00113B44" w:rsidP="00683693">
      <w:pPr>
        <w:pStyle w:val="1110"/>
      </w:pPr>
      <w:r w:rsidRPr="009F601F">
        <w:lastRenderedPageBreak/>
        <w:t>Прогноз численности и состава населения по половозрастной структуре</w:t>
      </w:r>
    </w:p>
    <w:tbl>
      <w:tblPr>
        <w:tblW w:w="5000" w:type="pct"/>
        <w:tblLook w:val="04A0" w:firstRow="1" w:lastRow="0" w:firstColumn="1" w:lastColumn="0" w:noHBand="0" w:noVBand="1"/>
      </w:tblPr>
      <w:tblGrid>
        <w:gridCol w:w="3511"/>
        <w:gridCol w:w="940"/>
        <w:gridCol w:w="668"/>
        <w:gridCol w:w="943"/>
        <w:gridCol w:w="668"/>
        <w:gridCol w:w="943"/>
        <w:gridCol w:w="668"/>
        <w:gridCol w:w="943"/>
        <w:gridCol w:w="668"/>
        <w:gridCol w:w="943"/>
        <w:gridCol w:w="668"/>
        <w:gridCol w:w="943"/>
        <w:gridCol w:w="668"/>
        <w:gridCol w:w="1011"/>
        <w:gridCol w:w="601"/>
      </w:tblGrid>
      <w:tr w:rsidR="009F601F" w:rsidRPr="009F601F" w14:paraId="3670075E" w14:textId="77777777" w:rsidTr="004079EA">
        <w:trPr>
          <w:trHeight w:val="459"/>
        </w:trPr>
        <w:tc>
          <w:tcPr>
            <w:tcW w:w="1187" w:type="pct"/>
            <w:vMerge w:val="restart"/>
            <w:tcBorders>
              <w:top w:val="single" w:sz="4" w:space="0" w:color="auto"/>
              <w:left w:val="single" w:sz="4" w:space="0" w:color="auto"/>
              <w:right w:val="single" w:sz="4" w:space="0" w:color="auto"/>
            </w:tcBorders>
            <w:shd w:val="clear" w:color="auto" w:fill="auto"/>
            <w:noWrap/>
            <w:vAlign w:val="center"/>
            <w:hideMark/>
          </w:tcPr>
          <w:p w14:paraId="6A13BB56" w14:textId="77777777" w:rsidR="00113B44" w:rsidRPr="009F601F" w:rsidRDefault="00113B44" w:rsidP="004079EA">
            <w:pPr>
              <w:spacing w:after="0" w:line="240" w:lineRule="auto"/>
              <w:rPr>
                <w:rFonts w:asciiTheme="majorBidi" w:eastAsia="Times New Roman" w:hAnsiTheme="majorBidi" w:cstheme="majorBidi"/>
                <w:lang w:eastAsia="ru-RU"/>
              </w:rPr>
            </w:pPr>
            <w:r w:rsidRPr="009F601F">
              <w:rPr>
                <w:rFonts w:asciiTheme="majorBidi" w:eastAsia="Times New Roman" w:hAnsiTheme="majorBidi" w:cstheme="majorBidi"/>
                <w:lang w:eastAsia="ru-RU"/>
              </w:rPr>
              <w:t>Возрастные группы</w:t>
            </w:r>
          </w:p>
        </w:tc>
        <w:tc>
          <w:tcPr>
            <w:tcW w:w="544" w:type="pct"/>
            <w:gridSpan w:val="2"/>
            <w:tcBorders>
              <w:top w:val="single" w:sz="4" w:space="0" w:color="auto"/>
              <w:left w:val="nil"/>
              <w:bottom w:val="single" w:sz="4" w:space="0" w:color="auto"/>
              <w:right w:val="single" w:sz="4" w:space="0" w:color="auto"/>
            </w:tcBorders>
            <w:shd w:val="clear" w:color="auto" w:fill="auto"/>
            <w:noWrap/>
            <w:vAlign w:val="center"/>
            <w:hideMark/>
          </w:tcPr>
          <w:p w14:paraId="1206BC6B" w14:textId="77777777" w:rsidR="00113B44" w:rsidRPr="009F601F" w:rsidRDefault="00113B44" w:rsidP="004079EA">
            <w:pPr>
              <w:spacing w:after="0" w:line="240" w:lineRule="auto"/>
              <w:jc w:val="center"/>
              <w:rPr>
                <w:rFonts w:asciiTheme="majorBidi" w:eastAsia="Times New Roman" w:hAnsiTheme="majorBidi" w:cstheme="majorBidi"/>
                <w:lang w:eastAsia="ru-RU"/>
              </w:rPr>
            </w:pPr>
            <w:r w:rsidRPr="009F601F">
              <w:rPr>
                <w:rFonts w:asciiTheme="majorBidi" w:eastAsia="Times New Roman" w:hAnsiTheme="majorBidi" w:cstheme="majorBidi"/>
                <w:lang w:eastAsia="ru-RU"/>
              </w:rPr>
              <w:t>2014</w:t>
            </w:r>
          </w:p>
        </w:tc>
        <w:tc>
          <w:tcPr>
            <w:tcW w:w="544" w:type="pct"/>
            <w:gridSpan w:val="2"/>
            <w:tcBorders>
              <w:top w:val="single" w:sz="4" w:space="0" w:color="auto"/>
              <w:left w:val="nil"/>
              <w:bottom w:val="single" w:sz="4" w:space="0" w:color="auto"/>
              <w:right w:val="single" w:sz="4" w:space="0" w:color="auto"/>
            </w:tcBorders>
            <w:shd w:val="clear" w:color="auto" w:fill="auto"/>
            <w:noWrap/>
            <w:vAlign w:val="center"/>
            <w:hideMark/>
          </w:tcPr>
          <w:p w14:paraId="2777171C" w14:textId="77777777" w:rsidR="00113B44" w:rsidRPr="009F601F" w:rsidRDefault="00113B44" w:rsidP="004079EA">
            <w:pPr>
              <w:spacing w:after="0" w:line="240" w:lineRule="auto"/>
              <w:jc w:val="center"/>
              <w:rPr>
                <w:rFonts w:asciiTheme="majorBidi" w:eastAsia="Times New Roman" w:hAnsiTheme="majorBidi" w:cstheme="majorBidi"/>
                <w:lang w:eastAsia="ru-RU"/>
              </w:rPr>
            </w:pPr>
            <w:r w:rsidRPr="009F601F">
              <w:rPr>
                <w:rFonts w:asciiTheme="majorBidi" w:eastAsia="Times New Roman" w:hAnsiTheme="majorBidi" w:cstheme="majorBidi"/>
                <w:lang w:eastAsia="ru-RU"/>
              </w:rPr>
              <w:t>2016</w:t>
            </w:r>
          </w:p>
        </w:tc>
        <w:tc>
          <w:tcPr>
            <w:tcW w:w="544" w:type="pct"/>
            <w:gridSpan w:val="2"/>
            <w:tcBorders>
              <w:top w:val="single" w:sz="4" w:space="0" w:color="auto"/>
              <w:left w:val="nil"/>
              <w:bottom w:val="single" w:sz="4" w:space="0" w:color="auto"/>
              <w:right w:val="single" w:sz="4" w:space="0" w:color="auto"/>
            </w:tcBorders>
            <w:shd w:val="clear" w:color="auto" w:fill="auto"/>
            <w:noWrap/>
            <w:vAlign w:val="center"/>
            <w:hideMark/>
          </w:tcPr>
          <w:p w14:paraId="1EBE5687" w14:textId="77777777" w:rsidR="00113B44" w:rsidRPr="009F601F" w:rsidRDefault="00113B44" w:rsidP="004079EA">
            <w:pPr>
              <w:spacing w:after="0" w:line="240" w:lineRule="auto"/>
              <w:jc w:val="center"/>
              <w:rPr>
                <w:rFonts w:asciiTheme="majorBidi" w:eastAsia="Times New Roman" w:hAnsiTheme="majorBidi" w:cstheme="majorBidi"/>
                <w:lang w:eastAsia="ru-RU"/>
              </w:rPr>
            </w:pPr>
            <w:r w:rsidRPr="009F601F">
              <w:rPr>
                <w:rFonts w:asciiTheme="majorBidi" w:eastAsia="Times New Roman" w:hAnsiTheme="majorBidi" w:cstheme="majorBidi"/>
                <w:lang w:eastAsia="ru-RU"/>
              </w:rPr>
              <w:t>2017</w:t>
            </w:r>
          </w:p>
        </w:tc>
        <w:tc>
          <w:tcPr>
            <w:tcW w:w="544" w:type="pct"/>
            <w:gridSpan w:val="2"/>
            <w:tcBorders>
              <w:top w:val="single" w:sz="4" w:space="0" w:color="auto"/>
              <w:left w:val="nil"/>
              <w:bottom w:val="single" w:sz="4" w:space="0" w:color="auto"/>
              <w:right w:val="single" w:sz="4" w:space="0" w:color="auto"/>
            </w:tcBorders>
            <w:shd w:val="clear" w:color="auto" w:fill="auto"/>
            <w:noWrap/>
            <w:vAlign w:val="center"/>
            <w:hideMark/>
          </w:tcPr>
          <w:p w14:paraId="070A4C38" w14:textId="77777777" w:rsidR="00113B44" w:rsidRPr="009F601F" w:rsidRDefault="00113B44" w:rsidP="004079EA">
            <w:pPr>
              <w:spacing w:after="0" w:line="240" w:lineRule="auto"/>
              <w:jc w:val="center"/>
              <w:rPr>
                <w:rFonts w:asciiTheme="majorBidi" w:eastAsia="Times New Roman" w:hAnsiTheme="majorBidi" w:cstheme="majorBidi"/>
                <w:lang w:eastAsia="ru-RU"/>
              </w:rPr>
            </w:pPr>
            <w:r w:rsidRPr="009F601F">
              <w:rPr>
                <w:rFonts w:asciiTheme="majorBidi" w:eastAsia="Times New Roman" w:hAnsiTheme="majorBidi" w:cstheme="majorBidi"/>
                <w:lang w:eastAsia="ru-RU"/>
              </w:rPr>
              <w:t>2018</w:t>
            </w:r>
          </w:p>
        </w:tc>
        <w:tc>
          <w:tcPr>
            <w:tcW w:w="544" w:type="pct"/>
            <w:gridSpan w:val="2"/>
            <w:tcBorders>
              <w:top w:val="single" w:sz="4" w:space="0" w:color="auto"/>
              <w:left w:val="nil"/>
              <w:bottom w:val="single" w:sz="4" w:space="0" w:color="auto"/>
              <w:right w:val="single" w:sz="4" w:space="0" w:color="auto"/>
            </w:tcBorders>
            <w:shd w:val="clear" w:color="auto" w:fill="auto"/>
            <w:noWrap/>
            <w:vAlign w:val="center"/>
            <w:hideMark/>
          </w:tcPr>
          <w:p w14:paraId="311AA549" w14:textId="77777777" w:rsidR="00113B44" w:rsidRPr="009F601F" w:rsidRDefault="00113B44" w:rsidP="004079EA">
            <w:pPr>
              <w:spacing w:after="0" w:line="240" w:lineRule="auto"/>
              <w:jc w:val="center"/>
              <w:rPr>
                <w:rFonts w:asciiTheme="majorBidi" w:eastAsia="Times New Roman" w:hAnsiTheme="majorBidi" w:cstheme="majorBidi"/>
                <w:lang w:eastAsia="ru-RU"/>
              </w:rPr>
            </w:pPr>
            <w:r w:rsidRPr="009F601F">
              <w:rPr>
                <w:rFonts w:asciiTheme="majorBidi" w:eastAsia="Times New Roman" w:hAnsiTheme="majorBidi" w:cstheme="majorBidi"/>
                <w:lang w:eastAsia="ru-RU"/>
              </w:rPr>
              <w:t>2019</w:t>
            </w:r>
          </w:p>
        </w:tc>
        <w:tc>
          <w:tcPr>
            <w:tcW w:w="544" w:type="pct"/>
            <w:gridSpan w:val="2"/>
            <w:tcBorders>
              <w:top w:val="single" w:sz="4" w:space="0" w:color="auto"/>
              <w:left w:val="nil"/>
              <w:bottom w:val="single" w:sz="4" w:space="0" w:color="auto"/>
              <w:right w:val="single" w:sz="4" w:space="0" w:color="auto"/>
            </w:tcBorders>
            <w:shd w:val="clear" w:color="auto" w:fill="auto"/>
            <w:noWrap/>
            <w:vAlign w:val="center"/>
            <w:hideMark/>
          </w:tcPr>
          <w:p w14:paraId="6643AA0C" w14:textId="77777777" w:rsidR="00113B44" w:rsidRPr="009F601F" w:rsidRDefault="00113B44" w:rsidP="004079EA">
            <w:pPr>
              <w:spacing w:after="0" w:line="240" w:lineRule="auto"/>
              <w:jc w:val="center"/>
              <w:rPr>
                <w:rFonts w:asciiTheme="majorBidi" w:eastAsia="Times New Roman" w:hAnsiTheme="majorBidi" w:cstheme="majorBidi"/>
                <w:lang w:eastAsia="ru-RU"/>
              </w:rPr>
            </w:pPr>
            <w:r w:rsidRPr="009F601F">
              <w:rPr>
                <w:rFonts w:asciiTheme="majorBidi" w:eastAsia="Times New Roman" w:hAnsiTheme="majorBidi" w:cstheme="majorBidi"/>
                <w:lang w:eastAsia="ru-RU"/>
              </w:rPr>
              <w:t>2020</w:t>
            </w:r>
          </w:p>
        </w:tc>
        <w:tc>
          <w:tcPr>
            <w:tcW w:w="548" w:type="pct"/>
            <w:gridSpan w:val="2"/>
            <w:tcBorders>
              <w:top w:val="single" w:sz="4" w:space="0" w:color="auto"/>
              <w:left w:val="nil"/>
              <w:bottom w:val="single" w:sz="4" w:space="0" w:color="auto"/>
              <w:right w:val="single" w:sz="4" w:space="0" w:color="auto"/>
            </w:tcBorders>
            <w:shd w:val="clear" w:color="auto" w:fill="auto"/>
            <w:noWrap/>
            <w:vAlign w:val="center"/>
            <w:hideMark/>
          </w:tcPr>
          <w:p w14:paraId="4CDF87F8" w14:textId="77777777" w:rsidR="00113B44" w:rsidRPr="009F601F" w:rsidRDefault="00113B44" w:rsidP="004079EA">
            <w:pPr>
              <w:spacing w:after="0" w:line="240" w:lineRule="auto"/>
              <w:jc w:val="center"/>
              <w:rPr>
                <w:rFonts w:asciiTheme="majorBidi" w:eastAsia="Times New Roman" w:hAnsiTheme="majorBidi" w:cstheme="majorBidi"/>
                <w:lang w:eastAsia="ru-RU"/>
              </w:rPr>
            </w:pPr>
            <w:r w:rsidRPr="009F601F">
              <w:rPr>
                <w:rFonts w:asciiTheme="majorBidi" w:eastAsia="Times New Roman" w:hAnsiTheme="majorBidi" w:cstheme="majorBidi"/>
                <w:lang w:eastAsia="ru-RU"/>
              </w:rPr>
              <w:t>2025</w:t>
            </w:r>
          </w:p>
        </w:tc>
      </w:tr>
      <w:tr w:rsidR="009F601F" w:rsidRPr="009F601F" w14:paraId="3B27A2D5" w14:textId="77777777" w:rsidTr="004079EA">
        <w:trPr>
          <w:trHeight w:val="459"/>
        </w:trPr>
        <w:tc>
          <w:tcPr>
            <w:tcW w:w="1187" w:type="pct"/>
            <w:vMerge/>
            <w:tcBorders>
              <w:left w:val="single" w:sz="4" w:space="0" w:color="auto"/>
              <w:bottom w:val="single" w:sz="4" w:space="0" w:color="auto"/>
              <w:right w:val="single" w:sz="4" w:space="0" w:color="auto"/>
            </w:tcBorders>
            <w:shd w:val="clear" w:color="auto" w:fill="auto"/>
            <w:noWrap/>
            <w:vAlign w:val="center"/>
            <w:hideMark/>
          </w:tcPr>
          <w:p w14:paraId="02D76590" w14:textId="77777777" w:rsidR="00113B44" w:rsidRPr="009F601F" w:rsidRDefault="00113B44" w:rsidP="004079EA">
            <w:pPr>
              <w:spacing w:after="0" w:line="240" w:lineRule="auto"/>
              <w:rPr>
                <w:rFonts w:asciiTheme="majorBidi" w:eastAsia="Times New Roman" w:hAnsiTheme="majorBidi" w:cstheme="majorBidi"/>
                <w:lang w:eastAsia="ru-RU"/>
              </w:rPr>
            </w:pPr>
          </w:p>
        </w:tc>
        <w:tc>
          <w:tcPr>
            <w:tcW w:w="318" w:type="pct"/>
            <w:tcBorders>
              <w:top w:val="nil"/>
              <w:left w:val="nil"/>
              <w:bottom w:val="single" w:sz="4" w:space="0" w:color="auto"/>
              <w:right w:val="single" w:sz="4" w:space="0" w:color="auto"/>
            </w:tcBorders>
            <w:shd w:val="clear" w:color="auto" w:fill="auto"/>
            <w:noWrap/>
            <w:vAlign w:val="center"/>
            <w:hideMark/>
          </w:tcPr>
          <w:p w14:paraId="1C5FF292" w14:textId="77777777" w:rsidR="00113B44" w:rsidRPr="009F601F" w:rsidRDefault="00113B44" w:rsidP="004079EA">
            <w:pPr>
              <w:spacing w:after="0" w:line="240" w:lineRule="auto"/>
              <w:jc w:val="center"/>
              <w:rPr>
                <w:rFonts w:asciiTheme="majorBidi" w:eastAsia="Times New Roman" w:hAnsiTheme="majorBidi" w:cstheme="majorBidi"/>
                <w:lang w:eastAsia="ru-RU"/>
              </w:rPr>
            </w:pPr>
            <w:r w:rsidRPr="009F601F">
              <w:rPr>
                <w:rFonts w:asciiTheme="majorBidi" w:eastAsia="Times New Roman" w:hAnsiTheme="majorBidi" w:cstheme="majorBidi"/>
                <w:lang w:eastAsia="ru-RU"/>
              </w:rPr>
              <w:t>чел</w:t>
            </w:r>
          </w:p>
        </w:tc>
        <w:tc>
          <w:tcPr>
            <w:tcW w:w="225" w:type="pct"/>
            <w:tcBorders>
              <w:top w:val="nil"/>
              <w:left w:val="nil"/>
              <w:bottom w:val="single" w:sz="4" w:space="0" w:color="auto"/>
              <w:right w:val="single" w:sz="4" w:space="0" w:color="auto"/>
            </w:tcBorders>
            <w:shd w:val="clear" w:color="auto" w:fill="auto"/>
            <w:noWrap/>
            <w:vAlign w:val="center"/>
            <w:hideMark/>
          </w:tcPr>
          <w:p w14:paraId="27E999CB" w14:textId="77777777" w:rsidR="00113B44" w:rsidRPr="009F601F" w:rsidRDefault="00113B44" w:rsidP="004079EA">
            <w:pPr>
              <w:spacing w:after="0" w:line="240" w:lineRule="auto"/>
              <w:jc w:val="center"/>
              <w:rPr>
                <w:rFonts w:asciiTheme="majorBidi" w:eastAsia="Times New Roman" w:hAnsiTheme="majorBidi" w:cstheme="majorBidi"/>
                <w:lang w:eastAsia="ru-RU"/>
              </w:rPr>
            </w:pPr>
            <w:r w:rsidRPr="009F601F">
              <w:rPr>
                <w:rFonts w:asciiTheme="majorBidi" w:eastAsia="Times New Roman" w:hAnsiTheme="majorBidi" w:cstheme="majorBidi"/>
                <w:lang w:eastAsia="ru-RU"/>
              </w:rPr>
              <w:t>%</w:t>
            </w:r>
          </w:p>
        </w:tc>
        <w:tc>
          <w:tcPr>
            <w:tcW w:w="319" w:type="pct"/>
            <w:tcBorders>
              <w:top w:val="nil"/>
              <w:left w:val="nil"/>
              <w:bottom w:val="single" w:sz="4" w:space="0" w:color="auto"/>
              <w:right w:val="single" w:sz="4" w:space="0" w:color="auto"/>
            </w:tcBorders>
            <w:shd w:val="clear" w:color="auto" w:fill="auto"/>
            <w:noWrap/>
            <w:vAlign w:val="center"/>
            <w:hideMark/>
          </w:tcPr>
          <w:p w14:paraId="47BDC78E" w14:textId="77777777" w:rsidR="00113B44" w:rsidRPr="009F601F" w:rsidRDefault="00113B44" w:rsidP="004079EA">
            <w:pPr>
              <w:spacing w:after="0" w:line="240" w:lineRule="auto"/>
              <w:jc w:val="center"/>
              <w:rPr>
                <w:rFonts w:asciiTheme="majorBidi" w:eastAsia="Times New Roman" w:hAnsiTheme="majorBidi" w:cstheme="majorBidi"/>
                <w:lang w:eastAsia="ru-RU"/>
              </w:rPr>
            </w:pPr>
            <w:r w:rsidRPr="009F601F">
              <w:rPr>
                <w:rFonts w:asciiTheme="majorBidi" w:eastAsia="Times New Roman" w:hAnsiTheme="majorBidi" w:cstheme="majorBidi"/>
                <w:lang w:eastAsia="ru-RU"/>
              </w:rPr>
              <w:t>чел</w:t>
            </w:r>
          </w:p>
        </w:tc>
        <w:tc>
          <w:tcPr>
            <w:tcW w:w="226" w:type="pct"/>
            <w:tcBorders>
              <w:top w:val="nil"/>
              <w:left w:val="nil"/>
              <w:bottom w:val="single" w:sz="4" w:space="0" w:color="auto"/>
              <w:right w:val="single" w:sz="4" w:space="0" w:color="auto"/>
            </w:tcBorders>
            <w:shd w:val="clear" w:color="auto" w:fill="auto"/>
            <w:noWrap/>
            <w:vAlign w:val="center"/>
            <w:hideMark/>
          </w:tcPr>
          <w:p w14:paraId="569D5F03" w14:textId="77777777" w:rsidR="00113B44" w:rsidRPr="009F601F" w:rsidRDefault="00113B44" w:rsidP="004079EA">
            <w:pPr>
              <w:spacing w:after="0" w:line="240" w:lineRule="auto"/>
              <w:jc w:val="center"/>
              <w:rPr>
                <w:rFonts w:asciiTheme="majorBidi" w:eastAsia="Times New Roman" w:hAnsiTheme="majorBidi" w:cstheme="majorBidi"/>
                <w:lang w:eastAsia="ru-RU"/>
              </w:rPr>
            </w:pPr>
            <w:r w:rsidRPr="009F601F">
              <w:rPr>
                <w:rFonts w:asciiTheme="majorBidi" w:eastAsia="Times New Roman" w:hAnsiTheme="majorBidi" w:cstheme="majorBidi"/>
                <w:lang w:eastAsia="ru-RU"/>
              </w:rPr>
              <w:t>%</w:t>
            </w:r>
          </w:p>
        </w:tc>
        <w:tc>
          <w:tcPr>
            <w:tcW w:w="319" w:type="pct"/>
            <w:tcBorders>
              <w:top w:val="nil"/>
              <w:left w:val="nil"/>
              <w:bottom w:val="single" w:sz="4" w:space="0" w:color="auto"/>
              <w:right w:val="single" w:sz="4" w:space="0" w:color="auto"/>
            </w:tcBorders>
            <w:shd w:val="clear" w:color="auto" w:fill="auto"/>
            <w:noWrap/>
            <w:vAlign w:val="center"/>
            <w:hideMark/>
          </w:tcPr>
          <w:p w14:paraId="6E52DA6B" w14:textId="77777777" w:rsidR="00113B44" w:rsidRPr="009F601F" w:rsidRDefault="00113B44" w:rsidP="004079EA">
            <w:pPr>
              <w:spacing w:after="0" w:line="240" w:lineRule="auto"/>
              <w:jc w:val="center"/>
              <w:rPr>
                <w:rFonts w:asciiTheme="majorBidi" w:eastAsia="Times New Roman" w:hAnsiTheme="majorBidi" w:cstheme="majorBidi"/>
                <w:lang w:eastAsia="ru-RU"/>
              </w:rPr>
            </w:pPr>
            <w:r w:rsidRPr="009F601F">
              <w:rPr>
                <w:rFonts w:asciiTheme="majorBidi" w:eastAsia="Times New Roman" w:hAnsiTheme="majorBidi" w:cstheme="majorBidi"/>
                <w:lang w:eastAsia="ru-RU"/>
              </w:rPr>
              <w:t>чел</w:t>
            </w:r>
          </w:p>
        </w:tc>
        <w:tc>
          <w:tcPr>
            <w:tcW w:w="226" w:type="pct"/>
            <w:tcBorders>
              <w:top w:val="nil"/>
              <w:left w:val="nil"/>
              <w:bottom w:val="single" w:sz="4" w:space="0" w:color="auto"/>
              <w:right w:val="single" w:sz="4" w:space="0" w:color="auto"/>
            </w:tcBorders>
            <w:shd w:val="clear" w:color="auto" w:fill="auto"/>
            <w:noWrap/>
            <w:vAlign w:val="center"/>
            <w:hideMark/>
          </w:tcPr>
          <w:p w14:paraId="7B921D06" w14:textId="77777777" w:rsidR="00113B44" w:rsidRPr="009F601F" w:rsidRDefault="00113B44" w:rsidP="004079EA">
            <w:pPr>
              <w:spacing w:after="0" w:line="240" w:lineRule="auto"/>
              <w:jc w:val="center"/>
              <w:rPr>
                <w:rFonts w:asciiTheme="majorBidi" w:eastAsia="Times New Roman" w:hAnsiTheme="majorBidi" w:cstheme="majorBidi"/>
                <w:lang w:eastAsia="ru-RU"/>
              </w:rPr>
            </w:pPr>
            <w:r w:rsidRPr="009F601F">
              <w:rPr>
                <w:rFonts w:asciiTheme="majorBidi" w:eastAsia="Times New Roman" w:hAnsiTheme="majorBidi" w:cstheme="majorBidi"/>
                <w:lang w:eastAsia="ru-RU"/>
              </w:rPr>
              <w:t>%</w:t>
            </w:r>
          </w:p>
        </w:tc>
        <w:tc>
          <w:tcPr>
            <w:tcW w:w="319" w:type="pct"/>
            <w:tcBorders>
              <w:top w:val="nil"/>
              <w:left w:val="nil"/>
              <w:bottom w:val="single" w:sz="4" w:space="0" w:color="auto"/>
              <w:right w:val="single" w:sz="4" w:space="0" w:color="auto"/>
            </w:tcBorders>
            <w:shd w:val="clear" w:color="auto" w:fill="auto"/>
            <w:noWrap/>
            <w:vAlign w:val="center"/>
            <w:hideMark/>
          </w:tcPr>
          <w:p w14:paraId="2F706D96" w14:textId="77777777" w:rsidR="00113B44" w:rsidRPr="009F601F" w:rsidRDefault="00113B44" w:rsidP="004079EA">
            <w:pPr>
              <w:spacing w:after="0" w:line="240" w:lineRule="auto"/>
              <w:jc w:val="center"/>
              <w:rPr>
                <w:rFonts w:asciiTheme="majorBidi" w:eastAsia="Times New Roman" w:hAnsiTheme="majorBidi" w:cstheme="majorBidi"/>
                <w:lang w:eastAsia="ru-RU"/>
              </w:rPr>
            </w:pPr>
            <w:r w:rsidRPr="009F601F">
              <w:rPr>
                <w:rFonts w:asciiTheme="majorBidi" w:eastAsia="Times New Roman" w:hAnsiTheme="majorBidi" w:cstheme="majorBidi"/>
                <w:lang w:eastAsia="ru-RU"/>
              </w:rPr>
              <w:t>чел</w:t>
            </w:r>
          </w:p>
        </w:tc>
        <w:tc>
          <w:tcPr>
            <w:tcW w:w="226" w:type="pct"/>
            <w:tcBorders>
              <w:top w:val="nil"/>
              <w:left w:val="nil"/>
              <w:bottom w:val="single" w:sz="4" w:space="0" w:color="auto"/>
              <w:right w:val="single" w:sz="4" w:space="0" w:color="auto"/>
            </w:tcBorders>
            <w:shd w:val="clear" w:color="auto" w:fill="auto"/>
            <w:noWrap/>
            <w:vAlign w:val="center"/>
            <w:hideMark/>
          </w:tcPr>
          <w:p w14:paraId="0728D775" w14:textId="77777777" w:rsidR="00113B44" w:rsidRPr="009F601F" w:rsidRDefault="00113B44" w:rsidP="004079EA">
            <w:pPr>
              <w:spacing w:after="0" w:line="240" w:lineRule="auto"/>
              <w:jc w:val="center"/>
              <w:rPr>
                <w:rFonts w:asciiTheme="majorBidi" w:eastAsia="Times New Roman" w:hAnsiTheme="majorBidi" w:cstheme="majorBidi"/>
                <w:lang w:eastAsia="ru-RU"/>
              </w:rPr>
            </w:pPr>
            <w:r w:rsidRPr="009F601F">
              <w:rPr>
                <w:rFonts w:asciiTheme="majorBidi" w:eastAsia="Times New Roman" w:hAnsiTheme="majorBidi" w:cstheme="majorBidi"/>
                <w:lang w:eastAsia="ru-RU"/>
              </w:rPr>
              <w:t>%</w:t>
            </w:r>
          </w:p>
        </w:tc>
        <w:tc>
          <w:tcPr>
            <w:tcW w:w="319" w:type="pct"/>
            <w:tcBorders>
              <w:top w:val="nil"/>
              <w:left w:val="nil"/>
              <w:bottom w:val="single" w:sz="4" w:space="0" w:color="auto"/>
              <w:right w:val="single" w:sz="4" w:space="0" w:color="auto"/>
            </w:tcBorders>
            <w:shd w:val="clear" w:color="auto" w:fill="auto"/>
            <w:noWrap/>
            <w:vAlign w:val="center"/>
            <w:hideMark/>
          </w:tcPr>
          <w:p w14:paraId="44DE4D50" w14:textId="77777777" w:rsidR="00113B44" w:rsidRPr="009F601F" w:rsidRDefault="00113B44" w:rsidP="004079EA">
            <w:pPr>
              <w:spacing w:after="0" w:line="240" w:lineRule="auto"/>
              <w:jc w:val="center"/>
              <w:rPr>
                <w:rFonts w:asciiTheme="majorBidi" w:eastAsia="Times New Roman" w:hAnsiTheme="majorBidi" w:cstheme="majorBidi"/>
                <w:lang w:eastAsia="ru-RU"/>
              </w:rPr>
            </w:pPr>
            <w:r w:rsidRPr="009F601F">
              <w:rPr>
                <w:rFonts w:asciiTheme="majorBidi" w:eastAsia="Times New Roman" w:hAnsiTheme="majorBidi" w:cstheme="majorBidi"/>
                <w:lang w:eastAsia="ru-RU"/>
              </w:rPr>
              <w:t>чел</w:t>
            </w:r>
          </w:p>
        </w:tc>
        <w:tc>
          <w:tcPr>
            <w:tcW w:w="226" w:type="pct"/>
            <w:tcBorders>
              <w:top w:val="nil"/>
              <w:left w:val="nil"/>
              <w:bottom w:val="single" w:sz="4" w:space="0" w:color="auto"/>
              <w:right w:val="single" w:sz="4" w:space="0" w:color="auto"/>
            </w:tcBorders>
            <w:shd w:val="clear" w:color="auto" w:fill="auto"/>
            <w:noWrap/>
            <w:vAlign w:val="center"/>
            <w:hideMark/>
          </w:tcPr>
          <w:p w14:paraId="1F48DD8A" w14:textId="77777777" w:rsidR="00113B44" w:rsidRPr="009F601F" w:rsidRDefault="00113B44" w:rsidP="004079EA">
            <w:pPr>
              <w:spacing w:after="0" w:line="240" w:lineRule="auto"/>
              <w:jc w:val="center"/>
              <w:rPr>
                <w:rFonts w:asciiTheme="majorBidi" w:eastAsia="Times New Roman" w:hAnsiTheme="majorBidi" w:cstheme="majorBidi"/>
                <w:lang w:eastAsia="ru-RU"/>
              </w:rPr>
            </w:pPr>
            <w:r w:rsidRPr="009F601F">
              <w:rPr>
                <w:rFonts w:asciiTheme="majorBidi" w:eastAsia="Times New Roman" w:hAnsiTheme="majorBidi" w:cstheme="majorBidi"/>
                <w:lang w:eastAsia="ru-RU"/>
              </w:rPr>
              <w:t>%</w:t>
            </w:r>
          </w:p>
        </w:tc>
        <w:tc>
          <w:tcPr>
            <w:tcW w:w="319" w:type="pct"/>
            <w:tcBorders>
              <w:top w:val="nil"/>
              <w:left w:val="nil"/>
              <w:bottom w:val="single" w:sz="4" w:space="0" w:color="auto"/>
              <w:right w:val="single" w:sz="4" w:space="0" w:color="auto"/>
            </w:tcBorders>
            <w:shd w:val="clear" w:color="auto" w:fill="auto"/>
            <w:noWrap/>
            <w:vAlign w:val="center"/>
            <w:hideMark/>
          </w:tcPr>
          <w:p w14:paraId="4967CB0D" w14:textId="77777777" w:rsidR="00113B44" w:rsidRPr="009F601F" w:rsidRDefault="00113B44" w:rsidP="004079EA">
            <w:pPr>
              <w:spacing w:after="0" w:line="240" w:lineRule="auto"/>
              <w:jc w:val="center"/>
              <w:rPr>
                <w:rFonts w:asciiTheme="majorBidi" w:eastAsia="Times New Roman" w:hAnsiTheme="majorBidi" w:cstheme="majorBidi"/>
                <w:lang w:eastAsia="ru-RU"/>
              </w:rPr>
            </w:pPr>
            <w:r w:rsidRPr="009F601F">
              <w:rPr>
                <w:rFonts w:asciiTheme="majorBidi" w:eastAsia="Times New Roman" w:hAnsiTheme="majorBidi" w:cstheme="majorBidi"/>
                <w:lang w:eastAsia="ru-RU"/>
              </w:rPr>
              <w:t>чел</w:t>
            </w:r>
          </w:p>
        </w:tc>
        <w:tc>
          <w:tcPr>
            <w:tcW w:w="226" w:type="pct"/>
            <w:tcBorders>
              <w:top w:val="nil"/>
              <w:left w:val="nil"/>
              <w:bottom w:val="single" w:sz="4" w:space="0" w:color="auto"/>
              <w:right w:val="single" w:sz="4" w:space="0" w:color="auto"/>
            </w:tcBorders>
            <w:shd w:val="clear" w:color="auto" w:fill="auto"/>
            <w:noWrap/>
            <w:vAlign w:val="center"/>
            <w:hideMark/>
          </w:tcPr>
          <w:p w14:paraId="2DE59C59" w14:textId="77777777" w:rsidR="00113B44" w:rsidRPr="009F601F" w:rsidRDefault="00113B44" w:rsidP="004079EA">
            <w:pPr>
              <w:spacing w:after="0" w:line="240" w:lineRule="auto"/>
              <w:jc w:val="center"/>
              <w:rPr>
                <w:rFonts w:asciiTheme="majorBidi" w:eastAsia="Times New Roman" w:hAnsiTheme="majorBidi" w:cstheme="majorBidi"/>
                <w:lang w:eastAsia="ru-RU"/>
              </w:rPr>
            </w:pPr>
            <w:r w:rsidRPr="009F601F">
              <w:rPr>
                <w:rFonts w:asciiTheme="majorBidi" w:eastAsia="Times New Roman" w:hAnsiTheme="majorBidi" w:cstheme="majorBidi"/>
                <w:lang w:eastAsia="ru-RU"/>
              </w:rPr>
              <w:t>%</w:t>
            </w:r>
          </w:p>
        </w:tc>
        <w:tc>
          <w:tcPr>
            <w:tcW w:w="342" w:type="pct"/>
            <w:tcBorders>
              <w:top w:val="nil"/>
              <w:left w:val="nil"/>
              <w:bottom w:val="single" w:sz="4" w:space="0" w:color="auto"/>
              <w:right w:val="single" w:sz="4" w:space="0" w:color="auto"/>
            </w:tcBorders>
            <w:shd w:val="clear" w:color="auto" w:fill="auto"/>
            <w:noWrap/>
            <w:vAlign w:val="center"/>
            <w:hideMark/>
          </w:tcPr>
          <w:p w14:paraId="5CABC804" w14:textId="77777777" w:rsidR="00113B44" w:rsidRPr="009F601F" w:rsidRDefault="00113B44" w:rsidP="004079EA">
            <w:pPr>
              <w:spacing w:after="0" w:line="240" w:lineRule="auto"/>
              <w:jc w:val="center"/>
              <w:rPr>
                <w:rFonts w:asciiTheme="majorBidi" w:eastAsia="Times New Roman" w:hAnsiTheme="majorBidi" w:cstheme="majorBidi"/>
                <w:lang w:eastAsia="ru-RU"/>
              </w:rPr>
            </w:pPr>
            <w:r w:rsidRPr="009F601F">
              <w:rPr>
                <w:rFonts w:asciiTheme="majorBidi" w:eastAsia="Times New Roman" w:hAnsiTheme="majorBidi" w:cstheme="majorBidi"/>
                <w:lang w:eastAsia="ru-RU"/>
              </w:rPr>
              <w:t>чел</w:t>
            </w:r>
          </w:p>
        </w:tc>
        <w:tc>
          <w:tcPr>
            <w:tcW w:w="206" w:type="pct"/>
            <w:tcBorders>
              <w:top w:val="nil"/>
              <w:left w:val="nil"/>
              <w:bottom w:val="single" w:sz="4" w:space="0" w:color="auto"/>
              <w:right w:val="single" w:sz="4" w:space="0" w:color="auto"/>
            </w:tcBorders>
            <w:shd w:val="clear" w:color="auto" w:fill="auto"/>
            <w:noWrap/>
            <w:vAlign w:val="center"/>
            <w:hideMark/>
          </w:tcPr>
          <w:p w14:paraId="45251872" w14:textId="77777777" w:rsidR="00113B44" w:rsidRPr="009F601F" w:rsidRDefault="00113B44" w:rsidP="004079EA">
            <w:pPr>
              <w:spacing w:after="0" w:line="240" w:lineRule="auto"/>
              <w:jc w:val="center"/>
              <w:rPr>
                <w:rFonts w:asciiTheme="majorBidi" w:eastAsia="Times New Roman" w:hAnsiTheme="majorBidi" w:cstheme="majorBidi"/>
                <w:lang w:eastAsia="ru-RU"/>
              </w:rPr>
            </w:pPr>
            <w:r w:rsidRPr="009F601F">
              <w:rPr>
                <w:rFonts w:asciiTheme="majorBidi" w:eastAsia="Times New Roman" w:hAnsiTheme="majorBidi" w:cstheme="majorBidi"/>
                <w:lang w:eastAsia="ru-RU"/>
              </w:rPr>
              <w:t>%</w:t>
            </w:r>
          </w:p>
        </w:tc>
      </w:tr>
      <w:tr w:rsidR="009F601F" w:rsidRPr="009F601F" w14:paraId="4CB36608" w14:textId="77777777" w:rsidTr="004079EA">
        <w:trPr>
          <w:trHeight w:val="459"/>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14:paraId="7A9EA1E9" w14:textId="77777777" w:rsidR="00113B44" w:rsidRPr="009F601F" w:rsidRDefault="00113B44" w:rsidP="004079EA">
            <w:pPr>
              <w:spacing w:after="0" w:line="240" w:lineRule="auto"/>
              <w:rPr>
                <w:rFonts w:asciiTheme="majorBidi" w:eastAsia="Times New Roman" w:hAnsiTheme="majorBidi" w:cstheme="majorBidi"/>
                <w:lang w:eastAsia="ru-RU"/>
              </w:rPr>
            </w:pPr>
            <w:r w:rsidRPr="009F601F">
              <w:rPr>
                <w:rFonts w:asciiTheme="majorBidi" w:eastAsia="Times New Roman" w:hAnsiTheme="majorBidi" w:cstheme="majorBidi"/>
                <w:lang w:eastAsia="ru-RU"/>
              </w:rPr>
              <w:t>Численность населения, в т.ч</w:t>
            </w:r>
          </w:p>
        </w:tc>
        <w:tc>
          <w:tcPr>
            <w:tcW w:w="318" w:type="pct"/>
            <w:tcBorders>
              <w:top w:val="nil"/>
              <w:left w:val="nil"/>
              <w:bottom w:val="single" w:sz="4" w:space="0" w:color="auto"/>
              <w:right w:val="single" w:sz="4" w:space="0" w:color="auto"/>
            </w:tcBorders>
            <w:shd w:val="clear" w:color="auto" w:fill="auto"/>
            <w:noWrap/>
            <w:vAlign w:val="center"/>
            <w:hideMark/>
          </w:tcPr>
          <w:p w14:paraId="32B6745C" w14:textId="77777777" w:rsidR="00113B44" w:rsidRPr="009F601F" w:rsidRDefault="00113B44" w:rsidP="004079EA">
            <w:pPr>
              <w:spacing w:after="0" w:line="240" w:lineRule="auto"/>
              <w:jc w:val="center"/>
              <w:rPr>
                <w:rFonts w:asciiTheme="majorBidi" w:eastAsia="Times New Roman" w:hAnsiTheme="majorBidi" w:cstheme="majorBidi"/>
                <w:lang w:eastAsia="ru-RU"/>
              </w:rPr>
            </w:pPr>
            <w:r w:rsidRPr="009F601F">
              <w:rPr>
                <w:rFonts w:asciiTheme="majorBidi" w:eastAsia="Times New Roman" w:hAnsiTheme="majorBidi" w:cstheme="majorBidi"/>
                <w:lang w:eastAsia="ru-RU"/>
              </w:rPr>
              <w:t>11315</w:t>
            </w:r>
          </w:p>
        </w:tc>
        <w:tc>
          <w:tcPr>
            <w:tcW w:w="225" w:type="pct"/>
            <w:tcBorders>
              <w:top w:val="nil"/>
              <w:left w:val="nil"/>
              <w:bottom w:val="single" w:sz="4" w:space="0" w:color="auto"/>
              <w:right w:val="single" w:sz="4" w:space="0" w:color="auto"/>
            </w:tcBorders>
            <w:shd w:val="clear" w:color="auto" w:fill="auto"/>
            <w:noWrap/>
            <w:vAlign w:val="center"/>
            <w:hideMark/>
          </w:tcPr>
          <w:p w14:paraId="1C9ACC0F" w14:textId="77777777" w:rsidR="00113B44" w:rsidRPr="009F601F" w:rsidRDefault="00113B44" w:rsidP="004079EA">
            <w:pPr>
              <w:spacing w:after="0" w:line="240" w:lineRule="auto"/>
              <w:jc w:val="center"/>
              <w:rPr>
                <w:rFonts w:asciiTheme="majorBidi" w:eastAsia="Times New Roman" w:hAnsiTheme="majorBidi" w:cstheme="majorBidi"/>
                <w:lang w:eastAsia="ru-RU"/>
              </w:rPr>
            </w:pPr>
          </w:p>
        </w:tc>
        <w:tc>
          <w:tcPr>
            <w:tcW w:w="319" w:type="pct"/>
            <w:tcBorders>
              <w:top w:val="nil"/>
              <w:left w:val="nil"/>
              <w:bottom w:val="single" w:sz="4" w:space="0" w:color="auto"/>
              <w:right w:val="single" w:sz="4" w:space="0" w:color="auto"/>
            </w:tcBorders>
            <w:shd w:val="clear" w:color="auto" w:fill="auto"/>
            <w:noWrap/>
            <w:vAlign w:val="center"/>
            <w:hideMark/>
          </w:tcPr>
          <w:p w14:paraId="79931EBB" w14:textId="77777777" w:rsidR="00113B44" w:rsidRPr="009F601F" w:rsidRDefault="00113B44" w:rsidP="004079EA">
            <w:pPr>
              <w:spacing w:after="0" w:line="240" w:lineRule="auto"/>
              <w:jc w:val="center"/>
              <w:rPr>
                <w:rFonts w:asciiTheme="majorBidi" w:eastAsia="Times New Roman" w:hAnsiTheme="majorBidi" w:cstheme="majorBidi"/>
                <w:lang w:eastAsia="ru-RU"/>
              </w:rPr>
            </w:pPr>
            <w:r w:rsidRPr="009F601F">
              <w:rPr>
                <w:rFonts w:asciiTheme="majorBidi" w:eastAsia="Times New Roman" w:hAnsiTheme="majorBidi" w:cstheme="majorBidi"/>
                <w:lang w:eastAsia="ru-RU"/>
              </w:rPr>
              <w:t>23222</w:t>
            </w:r>
          </w:p>
        </w:tc>
        <w:tc>
          <w:tcPr>
            <w:tcW w:w="226" w:type="pct"/>
            <w:tcBorders>
              <w:top w:val="nil"/>
              <w:left w:val="nil"/>
              <w:bottom w:val="single" w:sz="4" w:space="0" w:color="auto"/>
              <w:right w:val="single" w:sz="4" w:space="0" w:color="auto"/>
            </w:tcBorders>
            <w:shd w:val="clear" w:color="auto" w:fill="auto"/>
            <w:noWrap/>
            <w:vAlign w:val="center"/>
            <w:hideMark/>
          </w:tcPr>
          <w:p w14:paraId="1C0EF07C" w14:textId="77777777" w:rsidR="00113B44" w:rsidRPr="009F601F" w:rsidRDefault="00113B44" w:rsidP="004079EA">
            <w:pPr>
              <w:spacing w:after="0" w:line="240" w:lineRule="auto"/>
              <w:jc w:val="center"/>
              <w:rPr>
                <w:rFonts w:asciiTheme="majorBidi" w:eastAsia="Times New Roman" w:hAnsiTheme="majorBidi" w:cstheme="majorBidi"/>
                <w:lang w:eastAsia="ru-RU"/>
              </w:rPr>
            </w:pPr>
          </w:p>
        </w:tc>
        <w:tc>
          <w:tcPr>
            <w:tcW w:w="319" w:type="pct"/>
            <w:tcBorders>
              <w:top w:val="nil"/>
              <w:left w:val="nil"/>
              <w:bottom w:val="single" w:sz="4" w:space="0" w:color="auto"/>
              <w:right w:val="single" w:sz="4" w:space="0" w:color="auto"/>
            </w:tcBorders>
            <w:shd w:val="clear" w:color="auto" w:fill="auto"/>
            <w:noWrap/>
            <w:vAlign w:val="center"/>
            <w:hideMark/>
          </w:tcPr>
          <w:p w14:paraId="042C84F7" w14:textId="77777777" w:rsidR="00113B44" w:rsidRPr="009F601F" w:rsidRDefault="00113B44" w:rsidP="004079EA">
            <w:pPr>
              <w:spacing w:after="0" w:line="240" w:lineRule="auto"/>
              <w:jc w:val="center"/>
              <w:rPr>
                <w:rFonts w:asciiTheme="majorBidi" w:eastAsia="Times New Roman" w:hAnsiTheme="majorBidi" w:cstheme="majorBidi"/>
                <w:lang w:eastAsia="ru-RU"/>
              </w:rPr>
            </w:pPr>
            <w:r w:rsidRPr="009F601F">
              <w:rPr>
                <w:rFonts w:asciiTheme="majorBidi" w:eastAsia="Times New Roman" w:hAnsiTheme="majorBidi" w:cstheme="majorBidi"/>
                <w:lang w:eastAsia="ru-RU"/>
              </w:rPr>
              <w:t>35251</w:t>
            </w:r>
          </w:p>
        </w:tc>
        <w:tc>
          <w:tcPr>
            <w:tcW w:w="226" w:type="pct"/>
            <w:tcBorders>
              <w:top w:val="nil"/>
              <w:left w:val="nil"/>
              <w:bottom w:val="single" w:sz="4" w:space="0" w:color="auto"/>
              <w:right w:val="single" w:sz="4" w:space="0" w:color="auto"/>
            </w:tcBorders>
            <w:shd w:val="clear" w:color="auto" w:fill="auto"/>
            <w:noWrap/>
            <w:vAlign w:val="center"/>
            <w:hideMark/>
          </w:tcPr>
          <w:p w14:paraId="3AF5A8E2" w14:textId="77777777" w:rsidR="00113B44" w:rsidRPr="009F601F" w:rsidRDefault="00113B44" w:rsidP="004079EA">
            <w:pPr>
              <w:spacing w:after="0" w:line="240" w:lineRule="auto"/>
              <w:jc w:val="center"/>
              <w:rPr>
                <w:rFonts w:asciiTheme="majorBidi" w:eastAsia="Times New Roman" w:hAnsiTheme="majorBidi" w:cstheme="majorBidi"/>
                <w:lang w:eastAsia="ru-RU"/>
              </w:rPr>
            </w:pPr>
          </w:p>
        </w:tc>
        <w:tc>
          <w:tcPr>
            <w:tcW w:w="319" w:type="pct"/>
            <w:tcBorders>
              <w:top w:val="nil"/>
              <w:left w:val="nil"/>
              <w:bottom w:val="single" w:sz="4" w:space="0" w:color="auto"/>
              <w:right w:val="single" w:sz="4" w:space="0" w:color="auto"/>
            </w:tcBorders>
            <w:shd w:val="clear" w:color="auto" w:fill="auto"/>
            <w:noWrap/>
            <w:vAlign w:val="center"/>
            <w:hideMark/>
          </w:tcPr>
          <w:p w14:paraId="7D5CC5EE" w14:textId="77777777" w:rsidR="00113B44" w:rsidRPr="009F601F" w:rsidRDefault="00113B44" w:rsidP="004079EA">
            <w:pPr>
              <w:spacing w:after="0" w:line="240" w:lineRule="auto"/>
              <w:jc w:val="center"/>
              <w:rPr>
                <w:rFonts w:asciiTheme="majorBidi" w:eastAsia="Times New Roman" w:hAnsiTheme="majorBidi" w:cstheme="majorBidi"/>
                <w:lang w:eastAsia="ru-RU"/>
              </w:rPr>
            </w:pPr>
            <w:r w:rsidRPr="009F601F">
              <w:rPr>
                <w:rFonts w:asciiTheme="majorBidi" w:eastAsia="Times New Roman" w:hAnsiTheme="majorBidi" w:cstheme="majorBidi"/>
                <w:lang w:eastAsia="ru-RU"/>
              </w:rPr>
              <w:t>40845</w:t>
            </w:r>
          </w:p>
        </w:tc>
        <w:tc>
          <w:tcPr>
            <w:tcW w:w="226" w:type="pct"/>
            <w:tcBorders>
              <w:top w:val="nil"/>
              <w:left w:val="nil"/>
              <w:bottom w:val="single" w:sz="4" w:space="0" w:color="auto"/>
              <w:right w:val="single" w:sz="4" w:space="0" w:color="auto"/>
            </w:tcBorders>
            <w:shd w:val="clear" w:color="auto" w:fill="auto"/>
            <w:noWrap/>
            <w:vAlign w:val="center"/>
            <w:hideMark/>
          </w:tcPr>
          <w:p w14:paraId="6B2247E0" w14:textId="77777777" w:rsidR="00113B44" w:rsidRPr="009F601F" w:rsidRDefault="00113B44" w:rsidP="004079EA">
            <w:pPr>
              <w:spacing w:after="0" w:line="240" w:lineRule="auto"/>
              <w:jc w:val="center"/>
              <w:rPr>
                <w:rFonts w:asciiTheme="majorBidi" w:eastAsia="Times New Roman" w:hAnsiTheme="majorBidi" w:cstheme="majorBidi"/>
                <w:lang w:eastAsia="ru-RU"/>
              </w:rPr>
            </w:pPr>
          </w:p>
        </w:tc>
        <w:tc>
          <w:tcPr>
            <w:tcW w:w="319" w:type="pct"/>
            <w:tcBorders>
              <w:top w:val="nil"/>
              <w:left w:val="nil"/>
              <w:bottom w:val="single" w:sz="4" w:space="0" w:color="auto"/>
              <w:right w:val="single" w:sz="4" w:space="0" w:color="auto"/>
            </w:tcBorders>
            <w:shd w:val="clear" w:color="auto" w:fill="auto"/>
            <w:noWrap/>
            <w:vAlign w:val="center"/>
            <w:hideMark/>
          </w:tcPr>
          <w:p w14:paraId="1D2C4580" w14:textId="77777777" w:rsidR="00113B44" w:rsidRPr="009F601F" w:rsidRDefault="00113B44" w:rsidP="004079EA">
            <w:pPr>
              <w:spacing w:after="0" w:line="240" w:lineRule="auto"/>
              <w:jc w:val="center"/>
              <w:rPr>
                <w:rFonts w:asciiTheme="majorBidi" w:eastAsia="Times New Roman" w:hAnsiTheme="majorBidi" w:cstheme="majorBidi"/>
                <w:lang w:eastAsia="ru-RU"/>
              </w:rPr>
            </w:pPr>
            <w:r w:rsidRPr="009F601F">
              <w:rPr>
                <w:rFonts w:asciiTheme="majorBidi" w:eastAsia="Times New Roman" w:hAnsiTheme="majorBidi" w:cstheme="majorBidi"/>
                <w:lang w:eastAsia="ru-RU"/>
              </w:rPr>
              <w:t>55285</w:t>
            </w:r>
          </w:p>
        </w:tc>
        <w:tc>
          <w:tcPr>
            <w:tcW w:w="226" w:type="pct"/>
            <w:tcBorders>
              <w:top w:val="nil"/>
              <w:left w:val="nil"/>
              <w:bottom w:val="single" w:sz="4" w:space="0" w:color="auto"/>
              <w:right w:val="single" w:sz="4" w:space="0" w:color="auto"/>
            </w:tcBorders>
            <w:shd w:val="clear" w:color="auto" w:fill="auto"/>
            <w:noWrap/>
            <w:vAlign w:val="center"/>
            <w:hideMark/>
          </w:tcPr>
          <w:p w14:paraId="46731358" w14:textId="77777777" w:rsidR="00113B44" w:rsidRPr="009F601F" w:rsidRDefault="00113B44" w:rsidP="004079EA">
            <w:pPr>
              <w:spacing w:after="0" w:line="240" w:lineRule="auto"/>
              <w:jc w:val="center"/>
              <w:rPr>
                <w:rFonts w:asciiTheme="majorBidi" w:eastAsia="Times New Roman" w:hAnsiTheme="majorBidi" w:cstheme="majorBidi"/>
                <w:lang w:eastAsia="ru-RU"/>
              </w:rPr>
            </w:pPr>
          </w:p>
        </w:tc>
        <w:tc>
          <w:tcPr>
            <w:tcW w:w="319" w:type="pct"/>
            <w:tcBorders>
              <w:top w:val="nil"/>
              <w:left w:val="nil"/>
              <w:bottom w:val="single" w:sz="4" w:space="0" w:color="auto"/>
              <w:right w:val="single" w:sz="4" w:space="0" w:color="auto"/>
            </w:tcBorders>
            <w:shd w:val="clear" w:color="auto" w:fill="auto"/>
            <w:noWrap/>
            <w:vAlign w:val="center"/>
            <w:hideMark/>
          </w:tcPr>
          <w:p w14:paraId="47B9FAA0" w14:textId="77777777" w:rsidR="00113B44" w:rsidRPr="009F601F" w:rsidRDefault="00113B44" w:rsidP="004079EA">
            <w:pPr>
              <w:spacing w:after="0" w:line="240" w:lineRule="auto"/>
              <w:jc w:val="center"/>
              <w:rPr>
                <w:rFonts w:asciiTheme="majorBidi" w:eastAsia="Times New Roman" w:hAnsiTheme="majorBidi" w:cstheme="majorBidi"/>
                <w:lang w:eastAsia="ru-RU"/>
              </w:rPr>
            </w:pPr>
            <w:r w:rsidRPr="009F601F">
              <w:rPr>
                <w:rFonts w:asciiTheme="majorBidi" w:eastAsia="Times New Roman" w:hAnsiTheme="majorBidi" w:cstheme="majorBidi"/>
                <w:lang w:eastAsia="ru-RU"/>
              </w:rPr>
              <w:t>66989</w:t>
            </w:r>
          </w:p>
        </w:tc>
        <w:tc>
          <w:tcPr>
            <w:tcW w:w="226" w:type="pct"/>
            <w:tcBorders>
              <w:top w:val="nil"/>
              <w:left w:val="nil"/>
              <w:bottom w:val="single" w:sz="4" w:space="0" w:color="auto"/>
              <w:right w:val="single" w:sz="4" w:space="0" w:color="auto"/>
            </w:tcBorders>
            <w:shd w:val="clear" w:color="auto" w:fill="auto"/>
            <w:noWrap/>
            <w:vAlign w:val="center"/>
            <w:hideMark/>
          </w:tcPr>
          <w:p w14:paraId="44D095EE" w14:textId="77777777" w:rsidR="00113B44" w:rsidRPr="009F601F" w:rsidRDefault="00113B44" w:rsidP="004079EA">
            <w:pPr>
              <w:spacing w:after="0" w:line="240" w:lineRule="auto"/>
              <w:jc w:val="center"/>
              <w:rPr>
                <w:rFonts w:asciiTheme="majorBidi" w:eastAsia="Times New Roman" w:hAnsiTheme="majorBidi" w:cstheme="majorBidi"/>
                <w:lang w:eastAsia="ru-RU"/>
              </w:rPr>
            </w:pPr>
          </w:p>
        </w:tc>
        <w:tc>
          <w:tcPr>
            <w:tcW w:w="342" w:type="pct"/>
            <w:tcBorders>
              <w:top w:val="nil"/>
              <w:left w:val="nil"/>
              <w:bottom w:val="single" w:sz="4" w:space="0" w:color="auto"/>
              <w:right w:val="single" w:sz="4" w:space="0" w:color="auto"/>
            </w:tcBorders>
            <w:shd w:val="clear" w:color="auto" w:fill="auto"/>
            <w:noWrap/>
            <w:vAlign w:val="center"/>
            <w:hideMark/>
          </w:tcPr>
          <w:p w14:paraId="1114A215" w14:textId="77777777" w:rsidR="00113B44" w:rsidRPr="009F601F" w:rsidRDefault="00113B44" w:rsidP="004079EA">
            <w:pPr>
              <w:spacing w:after="0" w:line="240" w:lineRule="auto"/>
              <w:jc w:val="center"/>
              <w:rPr>
                <w:rFonts w:asciiTheme="majorBidi" w:eastAsia="Times New Roman" w:hAnsiTheme="majorBidi" w:cstheme="majorBidi"/>
                <w:lang w:eastAsia="ru-RU"/>
              </w:rPr>
            </w:pPr>
            <w:r w:rsidRPr="009F601F">
              <w:rPr>
                <w:rFonts w:asciiTheme="majorBidi" w:eastAsia="Times New Roman" w:hAnsiTheme="majorBidi" w:cstheme="majorBidi"/>
                <w:lang w:eastAsia="ru-RU"/>
              </w:rPr>
              <w:t>107124</w:t>
            </w:r>
          </w:p>
        </w:tc>
        <w:tc>
          <w:tcPr>
            <w:tcW w:w="206" w:type="pct"/>
            <w:tcBorders>
              <w:top w:val="nil"/>
              <w:left w:val="nil"/>
              <w:bottom w:val="single" w:sz="4" w:space="0" w:color="auto"/>
              <w:right w:val="single" w:sz="4" w:space="0" w:color="auto"/>
            </w:tcBorders>
            <w:shd w:val="clear" w:color="auto" w:fill="auto"/>
            <w:noWrap/>
            <w:vAlign w:val="center"/>
            <w:hideMark/>
          </w:tcPr>
          <w:p w14:paraId="5F9AB234" w14:textId="77777777" w:rsidR="00113B44" w:rsidRPr="009F601F" w:rsidRDefault="00113B44" w:rsidP="004079EA">
            <w:pPr>
              <w:spacing w:after="0" w:line="240" w:lineRule="auto"/>
              <w:jc w:val="center"/>
              <w:rPr>
                <w:rFonts w:asciiTheme="majorBidi" w:eastAsia="Times New Roman" w:hAnsiTheme="majorBidi" w:cstheme="majorBidi"/>
                <w:lang w:eastAsia="ru-RU"/>
              </w:rPr>
            </w:pPr>
          </w:p>
        </w:tc>
      </w:tr>
      <w:tr w:rsidR="009F601F" w:rsidRPr="009F601F" w14:paraId="252C6F41" w14:textId="77777777" w:rsidTr="004079EA">
        <w:trPr>
          <w:trHeight w:val="459"/>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14:paraId="195E2563" w14:textId="77777777" w:rsidR="00113B44" w:rsidRPr="009F601F" w:rsidRDefault="00113B44" w:rsidP="004079EA">
            <w:pPr>
              <w:spacing w:after="0" w:line="240" w:lineRule="auto"/>
              <w:rPr>
                <w:rFonts w:asciiTheme="majorBidi" w:eastAsia="Times New Roman" w:hAnsiTheme="majorBidi" w:cstheme="majorBidi"/>
                <w:lang w:eastAsia="ru-RU"/>
              </w:rPr>
            </w:pPr>
            <w:r w:rsidRPr="009F601F">
              <w:rPr>
                <w:rFonts w:asciiTheme="majorBidi" w:eastAsia="Times New Roman" w:hAnsiTheme="majorBidi" w:cstheme="majorBidi"/>
                <w:lang w:eastAsia="ru-RU"/>
              </w:rPr>
              <w:t>моложе трудоспособного возраста</w:t>
            </w:r>
          </w:p>
        </w:tc>
        <w:tc>
          <w:tcPr>
            <w:tcW w:w="318" w:type="pct"/>
            <w:tcBorders>
              <w:top w:val="nil"/>
              <w:left w:val="nil"/>
              <w:bottom w:val="single" w:sz="4" w:space="0" w:color="auto"/>
              <w:right w:val="single" w:sz="4" w:space="0" w:color="auto"/>
            </w:tcBorders>
            <w:shd w:val="clear" w:color="auto" w:fill="auto"/>
            <w:noWrap/>
            <w:vAlign w:val="center"/>
            <w:hideMark/>
          </w:tcPr>
          <w:p w14:paraId="4BCD10B2" w14:textId="77777777" w:rsidR="00113B44" w:rsidRPr="009F601F" w:rsidRDefault="00113B44" w:rsidP="004079EA">
            <w:pPr>
              <w:spacing w:after="0" w:line="240" w:lineRule="auto"/>
              <w:jc w:val="center"/>
              <w:rPr>
                <w:rFonts w:asciiTheme="majorBidi" w:eastAsia="Times New Roman" w:hAnsiTheme="majorBidi" w:cstheme="majorBidi"/>
                <w:lang w:eastAsia="ru-RU"/>
              </w:rPr>
            </w:pPr>
            <w:r w:rsidRPr="009F601F">
              <w:rPr>
                <w:rFonts w:asciiTheme="majorBidi" w:eastAsia="Times New Roman" w:hAnsiTheme="majorBidi" w:cstheme="majorBidi"/>
                <w:lang w:eastAsia="ru-RU"/>
              </w:rPr>
              <w:t>1764</w:t>
            </w:r>
          </w:p>
        </w:tc>
        <w:tc>
          <w:tcPr>
            <w:tcW w:w="225" w:type="pct"/>
            <w:tcBorders>
              <w:top w:val="nil"/>
              <w:left w:val="nil"/>
              <w:bottom w:val="single" w:sz="4" w:space="0" w:color="auto"/>
              <w:right w:val="single" w:sz="4" w:space="0" w:color="auto"/>
            </w:tcBorders>
            <w:shd w:val="clear" w:color="auto" w:fill="auto"/>
            <w:noWrap/>
            <w:vAlign w:val="center"/>
            <w:hideMark/>
          </w:tcPr>
          <w:p w14:paraId="15064C51" w14:textId="77777777" w:rsidR="00113B44" w:rsidRPr="009F601F" w:rsidRDefault="00113B44" w:rsidP="004079EA">
            <w:pPr>
              <w:spacing w:after="0" w:line="240" w:lineRule="auto"/>
              <w:jc w:val="center"/>
              <w:rPr>
                <w:rFonts w:asciiTheme="majorBidi" w:eastAsia="Times New Roman" w:hAnsiTheme="majorBidi" w:cstheme="majorBidi"/>
                <w:lang w:eastAsia="ru-RU"/>
              </w:rPr>
            </w:pPr>
            <w:r w:rsidRPr="009F601F">
              <w:rPr>
                <w:rFonts w:asciiTheme="majorBidi" w:eastAsia="Times New Roman" w:hAnsiTheme="majorBidi" w:cstheme="majorBidi"/>
                <w:lang w:eastAsia="ru-RU"/>
              </w:rPr>
              <w:t>15,6</w:t>
            </w:r>
          </w:p>
        </w:tc>
        <w:tc>
          <w:tcPr>
            <w:tcW w:w="319" w:type="pct"/>
            <w:tcBorders>
              <w:top w:val="nil"/>
              <w:left w:val="nil"/>
              <w:bottom w:val="single" w:sz="4" w:space="0" w:color="auto"/>
              <w:right w:val="single" w:sz="4" w:space="0" w:color="auto"/>
            </w:tcBorders>
            <w:shd w:val="clear" w:color="auto" w:fill="auto"/>
            <w:noWrap/>
            <w:vAlign w:val="center"/>
            <w:hideMark/>
          </w:tcPr>
          <w:p w14:paraId="2DAA7620" w14:textId="77777777" w:rsidR="00113B44" w:rsidRPr="009F601F" w:rsidRDefault="00113B44" w:rsidP="004079EA">
            <w:pPr>
              <w:spacing w:after="0" w:line="240" w:lineRule="auto"/>
              <w:jc w:val="center"/>
              <w:rPr>
                <w:rFonts w:asciiTheme="majorBidi" w:eastAsia="Times New Roman" w:hAnsiTheme="majorBidi" w:cstheme="majorBidi"/>
                <w:lang w:eastAsia="ru-RU"/>
              </w:rPr>
            </w:pPr>
            <w:r w:rsidRPr="009F601F">
              <w:rPr>
                <w:rFonts w:asciiTheme="majorBidi" w:eastAsia="Times New Roman" w:hAnsiTheme="majorBidi" w:cstheme="majorBidi"/>
                <w:lang w:eastAsia="ru-RU"/>
              </w:rPr>
              <w:t>3909</w:t>
            </w:r>
          </w:p>
        </w:tc>
        <w:tc>
          <w:tcPr>
            <w:tcW w:w="226" w:type="pct"/>
            <w:tcBorders>
              <w:top w:val="nil"/>
              <w:left w:val="nil"/>
              <w:bottom w:val="single" w:sz="4" w:space="0" w:color="auto"/>
              <w:right w:val="single" w:sz="4" w:space="0" w:color="auto"/>
            </w:tcBorders>
            <w:shd w:val="clear" w:color="auto" w:fill="auto"/>
            <w:noWrap/>
            <w:vAlign w:val="center"/>
            <w:hideMark/>
          </w:tcPr>
          <w:p w14:paraId="7F827406" w14:textId="77777777" w:rsidR="00113B44" w:rsidRPr="009F601F" w:rsidRDefault="00113B44" w:rsidP="004079EA">
            <w:pPr>
              <w:spacing w:after="0" w:line="240" w:lineRule="auto"/>
              <w:jc w:val="center"/>
              <w:rPr>
                <w:rFonts w:asciiTheme="majorBidi" w:eastAsia="Times New Roman" w:hAnsiTheme="majorBidi" w:cstheme="majorBidi"/>
                <w:lang w:eastAsia="ru-RU"/>
              </w:rPr>
            </w:pPr>
            <w:r w:rsidRPr="009F601F">
              <w:rPr>
                <w:rFonts w:asciiTheme="majorBidi" w:eastAsia="Times New Roman" w:hAnsiTheme="majorBidi" w:cstheme="majorBidi"/>
                <w:lang w:eastAsia="ru-RU"/>
              </w:rPr>
              <w:t>16,8</w:t>
            </w:r>
          </w:p>
        </w:tc>
        <w:tc>
          <w:tcPr>
            <w:tcW w:w="319" w:type="pct"/>
            <w:tcBorders>
              <w:top w:val="nil"/>
              <w:left w:val="nil"/>
              <w:bottom w:val="single" w:sz="4" w:space="0" w:color="auto"/>
              <w:right w:val="single" w:sz="4" w:space="0" w:color="auto"/>
            </w:tcBorders>
            <w:shd w:val="clear" w:color="auto" w:fill="auto"/>
            <w:noWrap/>
            <w:vAlign w:val="center"/>
            <w:hideMark/>
          </w:tcPr>
          <w:p w14:paraId="4AAA188B" w14:textId="77777777" w:rsidR="00113B44" w:rsidRPr="009F601F" w:rsidRDefault="00113B44" w:rsidP="004079EA">
            <w:pPr>
              <w:spacing w:after="0" w:line="240" w:lineRule="auto"/>
              <w:jc w:val="center"/>
              <w:rPr>
                <w:rFonts w:asciiTheme="majorBidi" w:eastAsia="Times New Roman" w:hAnsiTheme="majorBidi" w:cstheme="majorBidi"/>
                <w:lang w:eastAsia="ru-RU"/>
              </w:rPr>
            </w:pPr>
            <w:r w:rsidRPr="009F601F">
              <w:rPr>
                <w:rFonts w:asciiTheme="majorBidi" w:eastAsia="Times New Roman" w:hAnsiTheme="majorBidi" w:cstheme="majorBidi"/>
                <w:lang w:eastAsia="ru-RU"/>
              </w:rPr>
              <w:t>6377</w:t>
            </w:r>
          </w:p>
        </w:tc>
        <w:tc>
          <w:tcPr>
            <w:tcW w:w="226" w:type="pct"/>
            <w:tcBorders>
              <w:top w:val="nil"/>
              <w:left w:val="nil"/>
              <w:bottom w:val="single" w:sz="4" w:space="0" w:color="auto"/>
              <w:right w:val="single" w:sz="4" w:space="0" w:color="auto"/>
            </w:tcBorders>
            <w:shd w:val="clear" w:color="auto" w:fill="auto"/>
            <w:noWrap/>
            <w:vAlign w:val="center"/>
            <w:hideMark/>
          </w:tcPr>
          <w:p w14:paraId="7A7C6AD4" w14:textId="77777777" w:rsidR="00113B44" w:rsidRPr="009F601F" w:rsidRDefault="00113B44" w:rsidP="004079EA">
            <w:pPr>
              <w:spacing w:after="0" w:line="240" w:lineRule="auto"/>
              <w:jc w:val="center"/>
              <w:rPr>
                <w:rFonts w:asciiTheme="majorBidi" w:eastAsia="Times New Roman" w:hAnsiTheme="majorBidi" w:cstheme="majorBidi"/>
                <w:lang w:eastAsia="ru-RU"/>
              </w:rPr>
            </w:pPr>
            <w:r w:rsidRPr="009F601F">
              <w:rPr>
                <w:rFonts w:asciiTheme="majorBidi" w:eastAsia="Times New Roman" w:hAnsiTheme="majorBidi" w:cstheme="majorBidi"/>
                <w:lang w:eastAsia="ru-RU"/>
              </w:rPr>
              <w:t>18,1</w:t>
            </w:r>
          </w:p>
        </w:tc>
        <w:tc>
          <w:tcPr>
            <w:tcW w:w="319" w:type="pct"/>
            <w:tcBorders>
              <w:top w:val="nil"/>
              <w:left w:val="nil"/>
              <w:bottom w:val="single" w:sz="4" w:space="0" w:color="auto"/>
              <w:right w:val="single" w:sz="4" w:space="0" w:color="auto"/>
            </w:tcBorders>
            <w:shd w:val="clear" w:color="auto" w:fill="auto"/>
            <w:noWrap/>
            <w:vAlign w:val="center"/>
            <w:hideMark/>
          </w:tcPr>
          <w:p w14:paraId="121B3B28" w14:textId="77777777" w:rsidR="00113B44" w:rsidRPr="009F601F" w:rsidRDefault="00113B44" w:rsidP="004079EA">
            <w:pPr>
              <w:spacing w:after="0" w:line="240" w:lineRule="auto"/>
              <w:jc w:val="center"/>
              <w:rPr>
                <w:rFonts w:asciiTheme="majorBidi" w:eastAsia="Times New Roman" w:hAnsiTheme="majorBidi" w:cstheme="majorBidi"/>
                <w:lang w:eastAsia="ru-RU"/>
              </w:rPr>
            </w:pPr>
            <w:r w:rsidRPr="009F601F">
              <w:rPr>
                <w:rFonts w:asciiTheme="majorBidi" w:eastAsia="Times New Roman" w:hAnsiTheme="majorBidi" w:cstheme="majorBidi"/>
                <w:lang w:eastAsia="ru-RU"/>
              </w:rPr>
              <w:t>7627</w:t>
            </w:r>
          </w:p>
        </w:tc>
        <w:tc>
          <w:tcPr>
            <w:tcW w:w="226" w:type="pct"/>
            <w:tcBorders>
              <w:top w:val="nil"/>
              <w:left w:val="nil"/>
              <w:bottom w:val="single" w:sz="4" w:space="0" w:color="auto"/>
              <w:right w:val="single" w:sz="4" w:space="0" w:color="auto"/>
            </w:tcBorders>
            <w:shd w:val="clear" w:color="auto" w:fill="auto"/>
            <w:noWrap/>
            <w:vAlign w:val="center"/>
            <w:hideMark/>
          </w:tcPr>
          <w:p w14:paraId="39B935FD" w14:textId="77777777" w:rsidR="00113B44" w:rsidRPr="009F601F" w:rsidRDefault="00113B44" w:rsidP="004079EA">
            <w:pPr>
              <w:spacing w:after="0" w:line="240" w:lineRule="auto"/>
              <w:jc w:val="center"/>
              <w:rPr>
                <w:rFonts w:asciiTheme="majorBidi" w:eastAsia="Times New Roman" w:hAnsiTheme="majorBidi" w:cstheme="majorBidi"/>
                <w:lang w:eastAsia="ru-RU"/>
              </w:rPr>
            </w:pPr>
            <w:r w:rsidRPr="009F601F">
              <w:rPr>
                <w:rFonts w:asciiTheme="majorBidi" w:eastAsia="Times New Roman" w:hAnsiTheme="majorBidi" w:cstheme="majorBidi"/>
                <w:lang w:eastAsia="ru-RU"/>
              </w:rPr>
              <w:t>18,7</w:t>
            </w:r>
          </w:p>
        </w:tc>
        <w:tc>
          <w:tcPr>
            <w:tcW w:w="319" w:type="pct"/>
            <w:tcBorders>
              <w:top w:val="nil"/>
              <w:left w:val="nil"/>
              <w:bottom w:val="single" w:sz="4" w:space="0" w:color="auto"/>
              <w:right w:val="single" w:sz="4" w:space="0" w:color="auto"/>
            </w:tcBorders>
            <w:shd w:val="clear" w:color="auto" w:fill="auto"/>
            <w:noWrap/>
            <w:vAlign w:val="center"/>
            <w:hideMark/>
          </w:tcPr>
          <w:p w14:paraId="1158F731" w14:textId="77777777" w:rsidR="00113B44" w:rsidRPr="009F601F" w:rsidRDefault="00113B44" w:rsidP="004079EA">
            <w:pPr>
              <w:spacing w:after="0" w:line="240" w:lineRule="auto"/>
              <w:jc w:val="center"/>
              <w:rPr>
                <w:rFonts w:asciiTheme="majorBidi" w:eastAsia="Times New Roman" w:hAnsiTheme="majorBidi" w:cstheme="majorBidi"/>
                <w:lang w:eastAsia="ru-RU"/>
              </w:rPr>
            </w:pPr>
            <w:r w:rsidRPr="009F601F">
              <w:rPr>
                <w:rFonts w:asciiTheme="majorBidi" w:eastAsia="Times New Roman" w:hAnsiTheme="majorBidi" w:cstheme="majorBidi"/>
                <w:lang w:eastAsia="ru-RU"/>
              </w:rPr>
              <w:t>11156</w:t>
            </w:r>
          </w:p>
        </w:tc>
        <w:tc>
          <w:tcPr>
            <w:tcW w:w="226" w:type="pct"/>
            <w:tcBorders>
              <w:top w:val="nil"/>
              <w:left w:val="nil"/>
              <w:bottom w:val="single" w:sz="4" w:space="0" w:color="auto"/>
              <w:right w:val="single" w:sz="4" w:space="0" w:color="auto"/>
            </w:tcBorders>
            <w:shd w:val="clear" w:color="auto" w:fill="auto"/>
            <w:noWrap/>
            <w:vAlign w:val="center"/>
            <w:hideMark/>
          </w:tcPr>
          <w:p w14:paraId="1D0FC2D5" w14:textId="77777777" w:rsidR="00113B44" w:rsidRPr="009F601F" w:rsidRDefault="00113B44" w:rsidP="004079EA">
            <w:pPr>
              <w:spacing w:after="0" w:line="240" w:lineRule="auto"/>
              <w:jc w:val="center"/>
              <w:rPr>
                <w:rFonts w:asciiTheme="majorBidi" w:eastAsia="Times New Roman" w:hAnsiTheme="majorBidi" w:cstheme="majorBidi"/>
                <w:lang w:eastAsia="ru-RU"/>
              </w:rPr>
            </w:pPr>
            <w:r w:rsidRPr="009F601F">
              <w:rPr>
                <w:rFonts w:asciiTheme="majorBidi" w:eastAsia="Times New Roman" w:hAnsiTheme="majorBidi" w:cstheme="majorBidi"/>
                <w:lang w:eastAsia="ru-RU"/>
              </w:rPr>
              <w:t>20,2</w:t>
            </w:r>
          </w:p>
        </w:tc>
        <w:tc>
          <w:tcPr>
            <w:tcW w:w="319" w:type="pct"/>
            <w:tcBorders>
              <w:top w:val="nil"/>
              <w:left w:val="nil"/>
              <w:bottom w:val="single" w:sz="4" w:space="0" w:color="auto"/>
              <w:right w:val="single" w:sz="4" w:space="0" w:color="auto"/>
            </w:tcBorders>
            <w:shd w:val="clear" w:color="auto" w:fill="auto"/>
            <w:noWrap/>
            <w:vAlign w:val="center"/>
            <w:hideMark/>
          </w:tcPr>
          <w:p w14:paraId="00B2296B" w14:textId="77777777" w:rsidR="00113B44" w:rsidRPr="009F601F" w:rsidRDefault="00113B44" w:rsidP="004079EA">
            <w:pPr>
              <w:spacing w:after="0" w:line="240" w:lineRule="auto"/>
              <w:jc w:val="center"/>
              <w:rPr>
                <w:rFonts w:asciiTheme="majorBidi" w:eastAsia="Times New Roman" w:hAnsiTheme="majorBidi" w:cstheme="majorBidi"/>
                <w:lang w:eastAsia="ru-RU"/>
              </w:rPr>
            </w:pPr>
            <w:r w:rsidRPr="009F601F">
              <w:rPr>
                <w:rFonts w:asciiTheme="majorBidi" w:eastAsia="Times New Roman" w:hAnsiTheme="majorBidi" w:cstheme="majorBidi"/>
                <w:lang w:eastAsia="ru-RU"/>
              </w:rPr>
              <w:t>14336</w:t>
            </w:r>
          </w:p>
        </w:tc>
        <w:tc>
          <w:tcPr>
            <w:tcW w:w="226" w:type="pct"/>
            <w:tcBorders>
              <w:top w:val="nil"/>
              <w:left w:val="nil"/>
              <w:bottom w:val="single" w:sz="4" w:space="0" w:color="auto"/>
              <w:right w:val="single" w:sz="4" w:space="0" w:color="auto"/>
            </w:tcBorders>
            <w:shd w:val="clear" w:color="auto" w:fill="auto"/>
            <w:noWrap/>
            <w:vAlign w:val="center"/>
            <w:hideMark/>
          </w:tcPr>
          <w:p w14:paraId="4DEB9EA6" w14:textId="77777777" w:rsidR="00113B44" w:rsidRPr="009F601F" w:rsidRDefault="00113B44" w:rsidP="004079EA">
            <w:pPr>
              <w:spacing w:after="0" w:line="240" w:lineRule="auto"/>
              <w:jc w:val="center"/>
              <w:rPr>
                <w:rFonts w:asciiTheme="majorBidi" w:eastAsia="Times New Roman" w:hAnsiTheme="majorBidi" w:cstheme="majorBidi"/>
                <w:lang w:eastAsia="ru-RU"/>
              </w:rPr>
            </w:pPr>
            <w:r w:rsidRPr="009F601F">
              <w:rPr>
                <w:rFonts w:asciiTheme="majorBidi" w:eastAsia="Times New Roman" w:hAnsiTheme="majorBidi" w:cstheme="majorBidi"/>
                <w:lang w:eastAsia="ru-RU"/>
              </w:rPr>
              <w:t>21,4</w:t>
            </w:r>
          </w:p>
        </w:tc>
        <w:tc>
          <w:tcPr>
            <w:tcW w:w="342" w:type="pct"/>
            <w:tcBorders>
              <w:top w:val="nil"/>
              <w:left w:val="nil"/>
              <w:bottom w:val="single" w:sz="4" w:space="0" w:color="auto"/>
              <w:right w:val="single" w:sz="4" w:space="0" w:color="auto"/>
            </w:tcBorders>
            <w:shd w:val="clear" w:color="auto" w:fill="auto"/>
            <w:noWrap/>
            <w:vAlign w:val="center"/>
            <w:hideMark/>
          </w:tcPr>
          <w:p w14:paraId="633229A9" w14:textId="77777777" w:rsidR="00113B44" w:rsidRPr="009F601F" w:rsidRDefault="00113B44" w:rsidP="004079EA">
            <w:pPr>
              <w:spacing w:after="0" w:line="240" w:lineRule="auto"/>
              <w:jc w:val="center"/>
              <w:rPr>
                <w:rFonts w:asciiTheme="majorBidi" w:eastAsia="Times New Roman" w:hAnsiTheme="majorBidi" w:cstheme="majorBidi"/>
                <w:lang w:eastAsia="ru-RU"/>
              </w:rPr>
            </w:pPr>
            <w:r w:rsidRPr="009F601F">
              <w:rPr>
                <w:rFonts w:asciiTheme="majorBidi" w:eastAsia="Times New Roman" w:hAnsiTheme="majorBidi" w:cstheme="majorBidi"/>
                <w:lang w:eastAsia="ru-RU"/>
              </w:rPr>
              <w:t>27531</w:t>
            </w:r>
          </w:p>
        </w:tc>
        <w:tc>
          <w:tcPr>
            <w:tcW w:w="206" w:type="pct"/>
            <w:tcBorders>
              <w:top w:val="nil"/>
              <w:left w:val="nil"/>
              <w:bottom w:val="single" w:sz="4" w:space="0" w:color="auto"/>
              <w:right w:val="single" w:sz="4" w:space="0" w:color="auto"/>
            </w:tcBorders>
            <w:shd w:val="clear" w:color="auto" w:fill="auto"/>
            <w:noWrap/>
            <w:vAlign w:val="center"/>
            <w:hideMark/>
          </w:tcPr>
          <w:p w14:paraId="16751828" w14:textId="77777777" w:rsidR="00113B44" w:rsidRPr="009F601F" w:rsidRDefault="00113B44" w:rsidP="004079EA">
            <w:pPr>
              <w:spacing w:after="0" w:line="240" w:lineRule="auto"/>
              <w:jc w:val="center"/>
              <w:rPr>
                <w:rFonts w:asciiTheme="majorBidi" w:eastAsia="Times New Roman" w:hAnsiTheme="majorBidi" w:cstheme="majorBidi"/>
                <w:lang w:eastAsia="ru-RU"/>
              </w:rPr>
            </w:pPr>
            <w:r w:rsidRPr="009F601F">
              <w:rPr>
                <w:rFonts w:asciiTheme="majorBidi" w:eastAsia="Times New Roman" w:hAnsiTheme="majorBidi" w:cstheme="majorBidi"/>
                <w:lang w:eastAsia="ru-RU"/>
              </w:rPr>
              <w:t>25,7</w:t>
            </w:r>
          </w:p>
        </w:tc>
      </w:tr>
      <w:tr w:rsidR="009F601F" w:rsidRPr="009F601F" w14:paraId="1F3EA700" w14:textId="77777777" w:rsidTr="004079EA">
        <w:trPr>
          <w:trHeight w:val="459"/>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14:paraId="34B4D759" w14:textId="77777777" w:rsidR="00113B44" w:rsidRPr="009F601F" w:rsidRDefault="00113B44" w:rsidP="004079EA">
            <w:pPr>
              <w:spacing w:after="0" w:line="240" w:lineRule="auto"/>
              <w:rPr>
                <w:rFonts w:asciiTheme="majorBidi" w:eastAsia="Times New Roman" w:hAnsiTheme="majorBidi" w:cstheme="majorBidi"/>
                <w:lang w:eastAsia="ru-RU"/>
              </w:rPr>
            </w:pPr>
            <w:r w:rsidRPr="009F601F">
              <w:rPr>
                <w:rFonts w:asciiTheme="majorBidi" w:eastAsia="Times New Roman" w:hAnsiTheme="majorBidi" w:cstheme="majorBidi"/>
                <w:lang w:eastAsia="ru-RU"/>
              </w:rPr>
              <w:t>трудоспособного возраста</w:t>
            </w:r>
          </w:p>
        </w:tc>
        <w:tc>
          <w:tcPr>
            <w:tcW w:w="318" w:type="pct"/>
            <w:tcBorders>
              <w:top w:val="nil"/>
              <w:left w:val="nil"/>
              <w:bottom w:val="single" w:sz="4" w:space="0" w:color="auto"/>
              <w:right w:val="single" w:sz="4" w:space="0" w:color="auto"/>
            </w:tcBorders>
            <w:shd w:val="clear" w:color="auto" w:fill="auto"/>
            <w:noWrap/>
            <w:vAlign w:val="center"/>
            <w:hideMark/>
          </w:tcPr>
          <w:p w14:paraId="18B636CB" w14:textId="77777777" w:rsidR="00113B44" w:rsidRPr="009F601F" w:rsidRDefault="00113B44" w:rsidP="004079EA">
            <w:pPr>
              <w:spacing w:after="0" w:line="240" w:lineRule="auto"/>
              <w:jc w:val="center"/>
              <w:rPr>
                <w:rFonts w:asciiTheme="majorBidi" w:eastAsia="Times New Roman" w:hAnsiTheme="majorBidi" w:cstheme="majorBidi"/>
                <w:lang w:eastAsia="ru-RU"/>
              </w:rPr>
            </w:pPr>
            <w:r w:rsidRPr="009F601F">
              <w:rPr>
                <w:rFonts w:asciiTheme="majorBidi" w:eastAsia="Times New Roman" w:hAnsiTheme="majorBidi" w:cstheme="majorBidi"/>
                <w:lang w:eastAsia="ru-RU"/>
              </w:rPr>
              <w:t>8070</w:t>
            </w:r>
          </w:p>
        </w:tc>
        <w:tc>
          <w:tcPr>
            <w:tcW w:w="225" w:type="pct"/>
            <w:tcBorders>
              <w:top w:val="nil"/>
              <w:left w:val="nil"/>
              <w:bottom w:val="single" w:sz="4" w:space="0" w:color="auto"/>
              <w:right w:val="single" w:sz="4" w:space="0" w:color="auto"/>
            </w:tcBorders>
            <w:shd w:val="clear" w:color="auto" w:fill="auto"/>
            <w:noWrap/>
            <w:vAlign w:val="center"/>
            <w:hideMark/>
          </w:tcPr>
          <w:p w14:paraId="2160CBD6" w14:textId="77777777" w:rsidR="00113B44" w:rsidRPr="009F601F" w:rsidRDefault="00113B44" w:rsidP="004079EA">
            <w:pPr>
              <w:spacing w:after="0" w:line="240" w:lineRule="auto"/>
              <w:jc w:val="center"/>
              <w:rPr>
                <w:rFonts w:asciiTheme="majorBidi" w:eastAsia="Times New Roman" w:hAnsiTheme="majorBidi" w:cstheme="majorBidi"/>
                <w:lang w:eastAsia="ru-RU"/>
              </w:rPr>
            </w:pPr>
            <w:r w:rsidRPr="009F601F">
              <w:rPr>
                <w:rFonts w:asciiTheme="majorBidi" w:eastAsia="Times New Roman" w:hAnsiTheme="majorBidi" w:cstheme="majorBidi"/>
                <w:lang w:eastAsia="ru-RU"/>
              </w:rPr>
              <w:t>71,3</w:t>
            </w:r>
          </w:p>
        </w:tc>
        <w:tc>
          <w:tcPr>
            <w:tcW w:w="319" w:type="pct"/>
            <w:tcBorders>
              <w:top w:val="nil"/>
              <w:left w:val="nil"/>
              <w:bottom w:val="single" w:sz="4" w:space="0" w:color="auto"/>
              <w:right w:val="single" w:sz="4" w:space="0" w:color="auto"/>
            </w:tcBorders>
            <w:shd w:val="clear" w:color="auto" w:fill="auto"/>
            <w:noWrap/>
            <w:vAlign w:val="center"/>
            <w:hideMark/>
          </w:tcPr>
          <w:p w14:paraId="19788C2A" w14:textId="77777777" w:rsidR="00113B44" w:rsidRPr="009F601F" w:rsidRDefault="00113B44" w:rsidP="004079EA">
            <w:pPr>
              <w:spacing w:after="0" w:line="240" w:lineRule="auto"/>
              <w:jc w:val="center"/>
              <w:rPr>
                <w:rFonts w:asciiTheme="majorBidi" w:eastAsia="Times New Roman" w:hAnsiTheme="majorBidi" w:cstheme="majorBidi"/>
                <w:lang w:eastAsia="ru-RU"/>
              </w:rPr>
            </w:pPr>
            <w:r w:rsidRPr="009F601F">
              <w:rPr>
                <w:rFonts w:asciiTheme="majorBidi" w:eastAsia="Times New Roman" w:hAnsiTheme="majorBidi" w:cstheme="majorBidi"/>
                <w:lang w:eastAsia="ru-RU"/>
              </w:rPr>
              <w:t>15673</w:t>
            </w:r>
          </w:p>
        </w:tc>
        <w:tc>
          <w:tcPr>
            <w:tcW w:w="226" w:type="pct"/>
            <w:tcBorders>
              <w:top w:val="nil"/>
              <w:left w:val="nil"/>
              <w:bottom w:val="single" w:sz="4" w:space="0" w:color="auto"/>
              <w:right w:val="single" w:sz="4" w:space="0" w:color="auto"/>
            </w:tcBorders>
            <w:shd w:val="clear" w:color="auto" w:fill="auto"/>
            <w:noWrap/>
            <w:vAlign w:val="center"/>
            <w:hideMark/>
          </w:tcPr>
          <w:p w14:paraId="40A5DC4F" w14:textId="77777777" w:rsidR="00113B44" w:rsidRPr="009F601F" w:rsidRDefault="00113B44" w:rsidP="004079EA">
            <w:pPr>
              <w:spacing w:after="0" w:line="240" w:lineRule="auto"/>
              <w:jc w:val="center"/>
              <w:rPr>
                <w:rFonts w:asciiTheme="majorBidi" w:eastAsia="Times New Roman" w:hAnsiTheme="majorBidi" w:cstheme="majorBidi"/>
                <w:lang w:eastAsia="ru-RU"/>
              </w:rPr>
            </w:pPr>
            <w:r w:rsidRPr="009F601F">
              <w:rPr>
                <w:rFonts w:asciiTheme="majorBidi" w:eastAsia="Times New Roman" w:hAnsiTheme="majorBidi" w:cstheme="majorBidi"/>
                <w:lang w:eastAsia="ru-RU"/>
              </w:rPr>
              <w:t>67,5</w:t>
            </w:r>
          </w:p>
        </w:tc>
        <w:tc>
          <w:tcPr>
            <w:tcW w:w="319" w:type="pct"/>
            <w:tcBorders>
              <w:top w:val="nil"/>
              <w:left w:val="nil"/>
              <w:bottom w:val="single" w:sz="4" w:space="0" w:color="auto"/>
              <w:right w:val="single" w:sz="4" w:space="0" w:color="auto"/>
            </w:tcBorders>
            <w:shd w:val="clear" w:color="auto" w:fill="auto"/>
            <w:noWrap/>
            <w:vAlign w:val="center"/>
            <w:hideMark/>
          </w:tcPr>
          <w:p w14:paraId="36018D41" w14:textId="77777777" w:rsidR="00113B44" w:rsidRPr="009F601F" w:rsidRDefault="00113B44" w:rsidP="004079EA">
            <w:pPr>
              <w:spacing w:after="0" w:line="240" w:lineRule="auto"/>
              <w:jc w:val="center"/>
              <w:rPr>
                <w:rFonts w:asciiTheme="majorBidi" w:eastAsia="Times New Roman" w:hAnsiTheme="majorBidi" w:cstheme="majorBidi"/>
                <w:lang w:eastAsia="ru-RU"/>
              </w:rPr>
            </w:pPr>
            <w:r w:rsidRPr="009F601F">
              <w:rPr>
                <w:rFonts w:asciiTheme="majorBidi" w:eastAsia="Times New Roman" w:hAnsiTheme="majorBidi" w:cstheme="majorBidi"/>
                <w:lang w:eastAsia="ru-RU"/>
              </w:rPr>
              <w:t>22426</w:t>
            </w:r>
          </w:p>
        </w:tc>
        <w:tc>
          <w:tcPr>
            <w:tcW w:w="226" w:type="pct"/>
            <w:tcBorders>
              <w:top w:val="nil"/>
              <w:left w:val="nil"/>
              <w:bottom w:val="single" w:sz="4" w:space="0" w:color="auto"/>
              <w:right w:val="single" w:sz="4" w:space="0" w:color="auto"/>
            </w:tcBorders>
            <w:shd w:val="clear" w:color="auto" w:fill="auto"/>
            <w:noWrap/>
            <w:vAlign w:val="center"/>
            <w:hideMark/>
          </w:tcPr>
          <w:p w14:paraId="7494C62F" w14:textId="77777777" w:rsidR="00113B44" w:rsidRPr="009F601F" w:rsidRDefault="00113B44" w:rsidP="004079EA">
            <w:pPr>
              <w:spacing w:after="0" w:line="240" w:lineRule="auto"/>
              <w:jc w:val="center"/>
              <w:rPr>
                <w:rFonts w:asciiTheme="majorBidi" w:eastAsia="Times New Roman" w:hAnsiTheme="majorBidi" w:cstheme="majorBidi"/>
                <w:lang w:eastAsia="ru-RU"/>
              </w:rPr>
            </w:pPr>
            <w:r w:rsidRPr="009F601F">
              <w:rPr>
                <w:rFonts w:asciiTheme="majorBidi" w:eastAsia="Times New Roman" w:hAnsiTheme="majorBidi" w:cstheme="majorBidi"/>
                <w:lang w:eastAsia="ru-RU"/>
              </w:rPr>
              <w:t>63,6</w:t>
            </w:r>
          </w:p>
        </w:tc>
        <w:tc>
          <w:tcPr>
            <w:tcW w:w="319" w:type="pct"/>
            <w:tcBorders>
              <w:top w:val="nil"/>
              <w:left w:val="nil"/>
              <w:bottom w:val="single" w:sz="4" w:space="0" w:color="auto"/>
              <w:right w:val="single" w:sz="4" w:space="0" w:color="auto"/>
            </w:tcBorders>
            <w:shd w:val="clear" w:color="auto" w:fill="auto"/>
            <w:noWrap/>
            <w:vAlign w:val="center"/>
            <w:hideMark/>
          </w:tcPr>
          <w:p w14:paraId="0A83F589" w14:textId="77777777" w:rsidR="00113B44" w:rsidRPr="009F601F" w:rsidRDefault="00113B44" w:rsidP="004079EA">
            <w:pPr>
              <w:spacing w:after="0" w:line="240" w:lineRule="auto"/>
              <w:jc w:val="center"/>
              <w:rPr>
                <w:rFonts w:asciiTheme="majorBidi" w:eastAsia="Times New Roman" w:hAnsiTheme="majorBidi" w:cstheme="majorBidi"/>
                <w:lang w:eastAsia="ru-RU"/>
              </w:rPr>
            </w:pPr>
            <w:r w:rsidRPr="009F601F">
              <w:rPr>
                <w:rFonts w:asciiTheme="majorBidi" w:eastAsia="Times New Roman" w:hAnsiTheme="majorBidi" w:cstheme="majorBidi"/>
                <w:lang w:eastAsia="ru-RU"/>
              </w:rPr>
              <w:t>25249</w:t>
            </w:r>
          </w:p>
        </w:tc>
        <w:tc>
          <w:tcPr>
            <w:tcW w:w="226" w:type="pct"/>
            <w:tcBorders>
              <w:top w:val="nil"/>
              <w:left w:val="nil"/>
              <w:bottom w:val="single" w:sz="4" w:space="0" w:color="auto"/>
              <w:right w:val="single" w:sz="4" w:space="0" w:color="auto"/>
            </w:tcBorders>
            <w:shd w:val="clear" w:color="auto" w:fill="auto"/>
            <w:noWrap/>
            <w:vAlign w:val="center"/>
            <w:hideMark/>
          </w:tcPr>
          <w:p w14:paraId="036F3103" w14:textId="77777777" w:rsidR="00113B44" w:rsidRPr="009F601F" w:rsidRDefault="00113B44" w:rsidP="004079EA">
            <w:pPr>
              <w:spacing w:after="0" w:line="240" w:lineRule="auto"/>
              <w:jc w:val="center"/>
              <w:rPr>
                <w:rFonts w:asciiTheme="majorBidi" w:eastAsia="Times New Roman" w:hAnsiTheme="majorBidi" w:cstheme="majorBidi"/>
                <w:lang w:eastAsia="ru-RU"/>
              </w:rPr>
            </w:pPr>
            <w:r w:rsidRPr="009F601F">
              <w:rPr>
                <w:rFonts w:asciiTheme="majorBidi" w:eastAsia="Times New Roman" w:hAnsiTheme="majorBidi" w:cstheme="majorBidi"/>
                <w:lang w:eastAsia="ru-RU"/>
              </w:rPr>
              <w:t>61,8</w:t>
            </w:r>
          </w:p>
        </w:tc>
        <w:tc>
          <w:tcPr>
            <w:tcW w:w="319" w:type="pct"/>
            <w:tcBorders>
              <w:top w:val="nil"/>
              <w:left w:val="nil"/>
              <w:bottom w:val="single" w:sz="4" w:space="0" w:color="auto"/>
              <w:right w:val="single" w:sz="4" w:space="0" w:color="auto"/>
            </w:tcBorders>
            <w:shd w:val="clear" w:color="auto" w:fill="auto"/>
            <w:noWrap/>
            <w:vAlign w:val="center"/>
            <w:hideMark/>
          </w:tcPr>
          <w:p w14:paraId="5BB7E1F5" w14:textId="77777777" w:rsidR="00113B44" w:rsidRPr="009F601F" w:rsidRDefault="00113B44" w:rsidP="004079EA">
            <w:pPr>
              <w:spacing w:after="0" w:line="240" w:lineRule="auto"/>
              <w:jc w:val="center"/>
              <w:rPr>
                <w:rFonts w:asciiTheme="majorBidi" w:eastAsia="Times New Roman" w:hAnsiTheme="majorBidi" w:cstheme="majorBidi"/>
                <w:lang w:eastAsia="ru-RU"/>
              </w:rPr>
            </w:pPr>
            <w:r w:rsidRPr="009F601F">
              <w:rPr>
                <w:rFonts w:asciiTheme="majorBidi" w:eastAsia="Times New Roman" w:hAnsiTheme="majorBidi" w:cstheme="majorBidi"/>
                <w:lang w:eastAsia="ru-RU"/>
              </w:rPr>
              <w:t>31605</w:t>
            </w:r>
          </w:p>
        </w:tc>
        <w:tc>
          <w:tcPr>
            <w:tcW w:w="226" w:type="pct"/>
            <w:tcBorders>
              <w:top w:val="nil"/>
              <w:left w:val="nil"/>
              <w:bottom w:val="single" w:sz="4" w:space="0" w:color="auto"/>
              <w:right w:val="single" w:sz="4" w:space="0" w:color="auto"/>
            </w:tcBorders>
            <w:shd w:val="clear" w:color="auto" w:fill="auto"/>
            <w:noWrap/>
            <w:vAlign w:val="center"/>
            <w:hideMark/>
          </w:tcPr>
          <w:p w14:paraId="386451BD" w14:textId="77777777" w:rsidR="00113B44" w:rsidRPr="009F601F" w:rsidRDefault="00113B44" w:rsidP="004079EA">
            <w:pPr>
              <w:spacing w:after="0" w:line="240" w:lineRule="auto"/>
              <w:jc w:val="center"/>
              <w:rPr>
                <w:rFonts w:asciiTheme="majorBidi" w:eastAsia="Times New Roman" w:hAnsiTheme="majorBidi" w:cstheme="majorBidi"/>
                <w:lang w:eastAsia="ru-RU"/>
              </w:rPr>
            </w:pPr>
            <w:r w:rsidRPr="009F601F">
              <w:rPr>
                <w:rFonts w:asciiTheme="majorBidi" w:eastAsia="Times New Roman" w:hAnsiTheme="majorBidi" w:cstheme="majorBidi"/>
                <w:lang w:eastAsia="ru-RU"/>
              </w:rPr>
              <w:t>57,2</w:t>
            </w:r>
          </w:p>
        </w:tc>
        <w:tc>
          <w:tcPr>
            <w:tcW w:w="319" w:type="pct"/>
            <w:tcBorders>
              <w:top w:val="nil"/>
              <w:left w:val="nil"/>
              <w:bottom w:val="single" w:sz="4" w:space="0" w:color="auto"/>
              <w:right w:val="single" w:sz="4" w:space="0" w:color="auto"/>
            </w:tcBorders>
            <w:shd w:val="clear" w:color="auto" w:fill="auto"/>
            <w:noWrap/>
            <w:vAlign w:val="center"/>
            <w:hideMark/>
          </w:tcPr>
          <w:p w14:paraId="7BA0A26A" w14:textId="77777777" w:rsidR="00113B44" w:rsidRPr="009F601F" w:rsidRDefault="00113B44" w:rsidP="004079EA">
            <w:pPr>
              <w:spacing w:after="0" w:line="240" w:lineRule="auto"/>
              <w:jc w:val="center"/>
              <w:rPr>
                <w:rFonts w:asciiTheme="majorBidi" w:eastAsia="Times New Roman" w:hAnsiTheme="majorBidi" w:cstheme="majorBidi"/>
                <w:lang w:eastAsia="ru-RU"/>
              </w:rPr>
            </w:pPr>
            <w:r w:rsidRPr="009F601F">
              <w:rPr>
                <w:rFonts w:asciiTheme="majorBidi" w:eastAsia="Times New Roman" w:hAnsiTheme="majorBidi" w:cstheme="majorBidi"/>
                <w:lang w:eastAsia="ru-RU"/>
              </w:rPr>
              <w:t>35772</w:t>
            </w:r>
          </w:p>
        </w:tc>
        <w:tc>
          <w:tcPr>
            <w:tcW w:w="226" w:type="pct"/>
            <w:tcBorders>
              <w:top w:val="nil"/>
              <w:left w:val="nil"/>
              <w:bottom w:val="single" w:sz="4" w:space="0" w:color="auto"/>
              <w:right w:val="single" w:sz="4" w:space="0" w:color="auto"/>
            </w:tcBorders>
            <w:shd w:val="clear" w:color="auto" w:fill="auto"/>
            <w:noWrap/>
            <w:vAlign w:val="center"/>
            <w:hideMark/>
          </w:tcPr>
          <w:p w14:paraId="5C83A5C8" w14:textId="77777777" w:rsidR="00113B44" w:rsidRPr="009F601F" w:rsidRDefault="00113B44" w:rsidP="004079EA">
            <w:pPr>
              <w:spacing w:after="0" w:line="240" w:lineRule="auto"/>
              <w:jc w:val="center"/>
              <w:rPr>
                <w:rFonts w:asciiTheme="majorBidi" w:eastAsia="Times New Roman" w:hAnsiTheme="majorBidi" w:cstheme="majorBidi"/>
                <w:lang w:eastAsia="ru-RU"/>
              </w:rPr>
            </w:pPr>
            <w:r w:rsidRPr="009F601F">
              <w:rPr>
                <w:rFonts w:asciiTheme="majorBidi" w:eastAsia="Times New Roman" w:hAnsiTheme="majorBidi" w:cstheme="majorBidi"/>
                <w:lang w:eastAsia="ru-RU"/>
              </w:rPr>
              <w:t>53,4</w:t>
            </w:r>
          </w:p>
        </w:tc>
        <w:tc>
          <w:tcPr>
            <w:tcW w:w="342" w:type="pct"/>
            <w:tcBorders>
              <w:top w:val="nil"/>
              <w:left w:val="nil"/>
              <w:bottom w:val="single" w:sz="4" w:space="0" w:color="auto"/>
              <w:right w:val="single" w:sz="4" w:space="0" w:color="auto"/>
            </w:tcBorders>
            <w:shd w:val="clear" w:color="auto" w:fill="auto"/>
            <w:noWrap/>
            <w:vAlign w:val="center"/>
            <w:hideMark/>
          </w:tcPr>
          <w:p w14:paraId="417BCB70" w14:textId="77777777" w:rsidR="00113B44" w:rsidRPr="009F601F" w:rsidRDefault="00113B44" w:rsidP="004079EA">
            <w:pPr>
              <w:spacing w:after="0" w:line="240" w:lineRule="auto"/>
              <w:jc w:val="center"/>
              <w:rPr>
                <w:rFonts w:asciiTheme="majorBidi" w:eastAsia="Times New Roman" w:hAnsiTheme="majorBidi" w:cstheme="majorBidi"/>
                <w:lang w:eastAsia="ru-RU"/>
              </w:rPr>
            </w:pPr>
            <w:r w:rsidRPr="009F601F">
              <w:rPr>
                <w:rFonts w:asciiTheme="majorBidi" w:eastAsia="Times New Roman" w:hAnsiTheme="majorBidi" w:cstheme="majorBidi"/>
                <w:lang w:eastAsia="ru-RU"/>
              </w:rPr>
              <w:t>50027</w:t>
            </w:r>
          </w:p>
        </w:tc>
        <w:tc>
          <w:tcPr>
            <w:tcW w:w="206" w:type="pct"/>
            <w:tcBorders>
              <w:top w:val="nil"/>
              <w:left w:val="nil"/>
              <w:bottom w:val="single" w:sz="4" w:space="0" w:color="auto"/>
              <w:right w:val="single" w:sz="4" w:space="0" w:color="auto"/>
            </w:tcBorders>
            <w:shd w:val="clear" w:color="auto" w:fill="auto"/>
            <w:noWrap/>
            <w:vAlign w:val="center"/>
            <w:hideMark/>
          </w:tcPr>
          <w:p w14:paraId="4538631A" w14:textId="77777777" w:rsidR="00113B44" w:rsidRPr="009F601F" w:rsidRDefault="00113B44" w:rsidP="004079EA">
            <w:pPr>
              <w:spacing w:after="0" w:line="240" w:lineRule="auto"/>
              <w:jc w:val="center"/>
              <w:rPr>
                <w:rFonts w:asciiTheme="majorBidi" w:eastAsia="Times New Roman" w:hAnsiTheme="majorBidi" w:cstheme="majorBidi"/>
                <w:lang w:eastAsia="ru-RU"/>
              </w:rPr>
            </w:pPr>
            <w:r w:rsidRPr="009F601F">
              <w:rPr>
                <w:rFonts w:asciiTheme="majorBidi" w:eastAsia="Times New Roman" w:hAnsiTheme="majorBidi" w:cstheme="majorBidi"/>
                <w:lang w:eastAsia="ru-RU"/>
              </w:rPr>
              <w:t>46,7</w:t>
            </w:r>
          </w:p>
        </w:tc>
      </w:tr>
      <w:tr w:rsidR="009F601F" w:rsidRPr="009F601F" w14:paraId="55E6C17E" w14:textId="77777777" w:rsidTr="004079EA">
        <w:trPr>
          <w:trHeight w:val="459"/>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14:paraId="41997A93" w14:textId="77777777" w:rsidR="00113B44" w:rsidRPr="009F601F" w:rsidRDefault="00113B44" w:rsidP="004079EA">
            <w:pPr>
              <w:spacing w:after="0" w:line="240" w:lineRule="auto"/>
              <w:rPr>
                <w:rFonts w:asciiTheme="majorBidi" w:eastAsia="Times New Roman" w:hAnsiTheme="majorBidi" w:cstheme="majorBidi"/>
                <w:lang w:eastAsia="ru-RU"/>
              </w:rPr>
            </w:pPr>
            <w:r w:rsidRPr="009F601F">
              <w:rPr>
                <w:rFonts w:asciiTheme="majorBidi" w:eastAsia="Times New Roman" w:hAnsiTheme="majorBidi" w:cstheme="majorBidi"/>
                <w:lang w:eastAsia="ru-RU"/>
              </w:rPr>
              <w:t>старше трудоспособного возраста</w:t>
            </w:r>
          </w:p>
        </w:tc>
        <w:tc>
          <w:tcPr>
            <w:tcW w:w="318" w:type="pct"/>
            <w:tcBorders>
              <w:top w:val="nil"/>
              <w:left w:val="nil"/>
              <w:bottom w:val="single" w:sz="4" w:space="0" w:color="auto"/>
              <w:right w:val="single" w:sz="4" w:space="0" w:color="auto"/>
            </w:tcBorders>
            <w:shd w:val="clear" w:color="auto" w:fill="auto"/>
            <w:noWrap/>
            <w:vAlign w:val="center"/>
            <w:hideMark/>
          </w:tcPr>
          <w:p w14:paraId="38002F7F" w14:textId="77777777" w:rsidR="00113B44" w:rsidRPr="009F601F" w:rsidRDefault="00113B44" w:rsidP="004079EA">
            <w:pPr>
              <w:spacing w:after="0" w:line="240" w:lineRule="auto"/>
              <w:jc w:val="center"/>
              <w:rPr>
                <w:rFonts w:asciiTheme="majorBidi" w:eastAsia="Times New Roman" w:hAnsiTheme="majorBidi" w:cstheme="majorBidi"/>
                <w:lang w:eastAsia="ru-RU"/>
              </w:rPr>
            </w:pPr>
            <w:r w:rsidRPr="009F601F">
              <w:rPr>
                <w:rFonts w:asciiTheme="majorBidi" w:eastAsia="Times New Roman" w:hAnsiTheme="majorBidi" w:cstheme="majorBidi"/>
                <w:lang w:eastAsia="ru-RU"/>
              </w:rPr>
              <w:t>1480</w:t>
            </w:r>
          </w:p>
        </w:tc>
        <w:tc>
          <w:tcPr>
            <w:tcW w:w="225" w:type="pct"/>
            <w:tcBorders>
              <w:top w:val="nil"/>
              <w:left w:val="nil"/>
              <w:bottom w:val="single" w:sz="4" w:space="0" w:color="auto"/>
              <w:right w:val="single" w:sz="4" w:space="0" w:color="auto"/>
            </w:tcBorders>
            <w:shd w:val="clear" w:color="auto" w:fill="auto"/>
            <w:noWrap/>
            <w:vAlign w:val="center"/>
            <w:hideMark/>
          </w:tcPr>
          <w:p w14:paraId="7A2AE9A9" w14:textId="77777777" w:rsidR="00113B44" w:rsidRPr="009F601F" w:rsidRDefault="00113B44" w:rsidP="004079EA">
            <w:pPr>
              <w:spacing w:after="0" w:line="240" w:lineRule="auto"/>
              <w:jc w:val="center"/>
              <w:rPr>
                <w:rFonts w:asciiTheme="majorBidi" w:eastAsia="Times New Roman" w:hAnsiTheme="majorBidi" w:cstheme="majorBidi"/>
                <w:lang w:eastAsia="ru-RU"/>
              </w:rPr>
            </w:pPr>
            <w:r w:rsidRPr="009F601F">
              <w:rPr>
                <w:rFonts w:asciiTheme="majorBidi" w:eastAsia="Times New Roman" w:hAnsiTheme="majorBidi" w:cstheme="majorBidi"/>
                <w:lang w:eastAsia="ru-RU"/>
              </w:rPr>
              <w:t>13,1</w:t>
            </w:r>
          </w:p>
        </w:tc>
        <w:tc>
          <w:tcPr>
            <w:tcW w:w="319" w:type="pct"/>
            <w:tcBorders>
              <w:top w:val="nil"/>
              <w:left w:val="nil"/>
              <w:bottom w:val="single" w:sz="4" w:space="0" w:color="auto"/>
              <w:right w:val="single" w:sz="4" w:space="0" w:color="auto"/>
            </w:tcBorders>
            <w:shd w:val="clear" w:color="auto" w:fill="auto"/>
            <w:noWrap/>
            <w:vAlign w:val="center"/>
            <w:hideMark/>
          </w:tcPr>
          <w:p w14:paraId="5B52E005" w14:textId="77777777" w:rsidR="00113B44" w:rsidRPr="009F601F" w:rsidRDefault="00113B44" w:rsidP="004079EA">
            <w:pPr>
              <w:spacing w:after="0" w:line="240" w:lineRule="auto"/>
              <w:jc w:val="center"/>
              <w:rPr>
                <w:rFonts w:asciiTheme="majorBidi" w:eastAsia="Times New Roman" w:hAnsiTheme="majorBidi" w:cstheme="majorBidi"/>
                <w:lang w:eastAsia="ru-RU"/>
              </w:rPr>
            </w:pPr>
            <w:r w:rsidRPr="009F601F">
              <w:rPr>
                <w:rFonts w:asciiTheme="majorBidi" w:eastAsia="Times New Roman" w:hAnsiTheme="majorBidi" w:cstheme="majorBidi"/>
                <w:lang w:eastAsia="ru-RU"/>
              </w:rPr>
              <w:t>3640</w:t>
            </w:r>
          </w:p>
        </w:tc>
        <w:tc>
          <w:tcPr>
            <w:tcW w:w="226" w:type="pct"/>
            <w:tcBorders>
              <w:top w:val="nil"/>
              <w:left w:val="nil"/>
              <w:bottom w:val="single" w:sz="4" w:space="0" w:color="auto"/>
              <w:right w:val="single" w:sz="4" w:space="0" w:color="auto"/>
            </w:tcBorders>
            <w:shd w:val="clear" w:color="auto" w:fill="auto"/>
            <w:noWrap/>
            <w:vAlign w:val="center"/>
            <w:hideMark/>
          </w:tcPr>
          <w:p w14:paraId="156901C0" w14:textId="77777777" w:rsidR="00113B44" w:rsidRPr="009F601F" w:rsidRDefault="00113B44" w:rsidP="004079EA">
            <w:pPr>
              <w:spacing w:after="0" w:line="240" w:lineRule="auto"/>
              <w:jc w:val="center"/>
              <w:rPr>
                <w:rFonts w:asciiTheme="majorBidi" w:eastAsia="Times New Roman" w:hAnsiTheme="majorBidi" w:cstheme="majorBidi"/>
                <w:lang w:eastAsia="ru-RU"/>
              </w:rPr>
            </w:pPr>
            <w:r w:rsidRPr="009F601F">
              <w:rPr>
                <w:rFonts w:asciiTheme="majorBidi" w:eastAsia="Times New Roman" w:hAnsiTheme="majorBidi" w:cstheme="majorBidi"/>
                <w:lang w:eastAsia="ru-RU"/>
              </w:rPr>
              <w:t>15,7</w:t>
            </w:r>
          </w:p>
        </w:tc>
        <w:tc>
          <w:tcPr>
            <w:tcW w:w="319" w:type="pct"/>
            <w:tcBorders>
              <w:top w:val="nil"/>
              <w:left w:val="nil"/>
              <w:bottom w:val="single" w:sz="4" w:space="0" w:color="auto"/>
              <w:right w:val="single" w:sz="4" w:space="0" w:color="auto"/>
            </w:tcBorders>
            <w:shd w:val="clear" w:color="auto" w:fill="auto"/>
            <w:noWrap/>
            <w:vAlign w:val="center"/>
            <w:hideMark/>
          </w:tcPr>
          <w:p w14:paraId="7874E5BC" w14:textId="77777777" w:rsidR="00113B44" w:rsidRPr="009F601F" w:rsidRDefault="00113B44" w:rsidP="004079EA">
            <w:pPr>
              <w:spacing w:after="0" w:line="240" w:lineRule="auto"/>
              <w:jc w:val="center"/>
              <w:rPr>
                <w:rFonts w:asciiTheme="majorBidi" w:eastAsia="Times New Roman" w:hAnsiTheme="majorBidi" w:cstheme="majorBidi"/>
                <w:lang w:eastAsia="ru-RU"/>
              </w:rPr>
            </w:pPr>
            <w:r w:rsidRPr="009F601F">
              <w:rPr>
                <w:rFonts w:asciiTheme="majorBidi" w:eastAsia="Times New Roman" w:hAnsiTheme="majorBidi" w:cstheme="majorBidi"/>
                <w:lang w:eastAsia="ru-RU"/>
              </w:rPr>
              <w:t>6448</w:t>
            </w:r>
          </w:p>
        </w:tc>
        <w:tc>
          <w:tcPr>
            <w:tcW w:w="226" w:type="pct"/>
            <w:tcBorders>
              <w:top w:val="nil"/>
              <w:left w:val="nil"/>
              <w:bottom w:val="single" w:sz="4" w:space="0" w:color="auto"/>
              <w:right w:val="single" w:sz="4" w:space="0" w:color="auto"/>
            </w:tcBorders>
            <w:shd w:val="clear" w:color="auto" w:fill="auto"/>
            <w:noWrap/>
            <w:vAlign w:val="center"/>
            <w:hideMark/>
          </w:tcPr>
          <w:p w14:paraId="379E45F9" w14:textId="77777777" w:rsidR="00113B44" w:rsidRPr="009F601F" w:rsidRDefault="00113B44" w:rsidP="004079EA">
            <w:pPr>
              <w:spacing w:after="0" w:line="240" w:lineRule="auto"/>
              <w:jc w:val="center"/>
              <w:rPr>
                <w:rFonts w:asciiTheme="majorBidi" w:eastAsia="Times New Roman" w:hAnsiTheme="majorBidi" w:cstheme="majorBidi"/>
                <w:lang w:eastAsia="ru-RU"/>
              </w:rPr>
            </w:pPr>
            <w:r w:rsidRPr="009F601F">
              <w:rPr>
                <w:rFonts w:asciiTheme="majorBidi" w:eastAsia="Times New Roman" w:hAnsiTheme="majorBidi" w:cstheme="majorBidi"/>
                <w:lang w:eastAsia="ru-RU"/>
              </w:rPr>
              <w:t>18,3</w:t>
            </w:r>
          </w:p>
        </w:tc>
        <w:tc>
          <w:tcPr>
            <w:tcW w:w="319" w:type="pct"/>
            <w:tcBorders>
              <w:top w:val="nil"/>
              <w:left w:val="nil"/>
              <w:bottom w:val="single" w:sz="4" w:space="0" w:color="auto"/>
              <w:right w:val="single" w:sz="4" w:space="0" w:color="auto"/>
            </w:tcBorders>
            <w:shd w:val="clear" w:color="auto" w:fill="auto"/>
            <w:noWrap/>
            <w:vAlign w:val="center"/>
            <w:hideMark/>
          </w:tcPr>
          <w:p w14:paraId="4DEF31DB" w14:textId="77777777" w:rsidR="00113B44" w:rsidRPr="009F601F" w:rsidRDefault="00113B44" w:rsidP="004079EA">
            <w:pPr>
              <w:spacing w:after="0" w:line="240" w:lineRule="auto"/>
              <w:jc w:val="center"/>
              <w:rPr>
                <w:rFonts w:asciiTheme="majorBidi" w:eastAsia="Times New Roman" w:hAnsiTheme="majorBidi" w:cstheme="majorBidi"/>
                <w:lang w:eastAsia="ru-RU"/>
              </w:rPr>
            </w:pPr>
            <w:r w:rsidRPr="009F601F">
              <w:rPr>
                <w:rFonts w:asciiTheme="majorBidi" w:eastAsia="Times New Roman" w:hAnsiTheme="majorBidi" w:cstheme="majorBidi"/>
                <w:lang w:eastAsia="ru-RU"/>
              </w:rPr>
              <w:t>7969</w:t>
            </w:r>
          </w:p>
        </w:tc>
        <w:tc>
          <w:tcPr>
            <w:tcW w:w="226" w:type="pct"/>
            <w:tcBorders>
              <w:top w:val="nil"/>
              <w:left w:val="nil"/>
              <w:bottom w:val="single" w:sz="4" w:space="0" w:color="auto"/>
              <w:right w:val="single" w:sz="4" w:space="0" w:color="auto"/>
            </w:tcBorders>
            <w:shd w:val="clear" w:color="auto" w:fill="auto"/>
            <w:noWrap/>
            <w:vAlign w:val="center"/>
            <w:hideMark/>
          </w:tcPr>
          <w:p w14:paraId="6C587493" w14:textId="77777777" w:rsidR="00113B44" w:rsidRPr="009F601F" w:rsidRDefault="00113B44" w:rsidP="004079EA">
            <w:pPr>
              <w:spacing w:after="0" w:line="240" w:lineRule="auto"/>
              <w:jc w:val="center"/>
              <w:rPr>
                <w:rFonts w:asciiTheme="majorBidi" w:eastAsia="Times New Roman" w:hAnsiTheme="majorBidi" w:cstheme="majorBidi"/>
                <w:lang w:eastAsia="ru-RU"/>
              </w:rPr>
            </w:pPr>
            <w:r w:rsidRPr="009F601F">
              <w:rPr>
                <w:rFonts w:asciiTheme="majorBidi" w:eastAsia="Times New Roman" w:hAnsiTheme="majorBidi" w:cstheme="majorBidi"/>
                <w:lang w:eastAsia="ru-RU"/>
              </w:rPr>
              <w:t>19,5</w:t>
            </w:r>
          </w:p>
        </w:tc>
        <w:tc>
          <w:tcPr>
            <w:tcW w:w="319" w:type="pct"/>
            <w:tcBorders>
              <w:top w:val="nil"/>
              <w:left w:val="nil"/>
              <w:bottom w:val="single" w:sz="4" w:space="0" w:color="auto"/>
              <w:right w:val="single" w:sz="4" w:space="0" w:color="auto"/>
            </w:tcBorders>
            <w:shd w:val="clear" w:color="auto" w:fill="auto"/>
            <w:noWrap/>
            <w:vAlign w:val="center"/>
            <w:hideMark/>
          </w:tcPr>
          <w:p w14:paraId="187D1953" w14:textId="77777777" w:rsidR="00113B44" w:rsidRPr="009F601F" w:rsidRDefault="00113B44" w:rsidP="004079EA">
            <w:pPr>
              <w:spacing w:after="0" w:line="240" w:lineRule="auto"/>
              <w:jc w:val="center"/>
              <w:rPr>
                <w:rFonts w:asciiTheme="majorBidi" w:eastAsia="Times New Roman" w:hAnsiTheme="majorBidi" w:cstheme="majorBidi"/>
                <w:lang w:eastAsia="ru-RU"/>
              </w:rPr>
            </w:pPr>
            <w:r w:rsidRPr="009F601F">
              <w:rPr>
                <w:rFonts w:asciiTheme="majorBidi" w:eastAsia="Times New Roman" w:hAnsiTheme="majorBidi" w:cstheme="majorBidi"/>
                <w:lang w:eastAsia="ru-RU"/>
              </w:rPr>
              <w:t>12524</w:t>
            </w:r>
          </w:p>
        </w:tc>
        <w:tc>
          <w:tcPr>
            <w:tcW w:w="226" w:type="pct"/>
            <w:tcBorders>
              <w:top w:val="nil"/>
              <w:left w:val="nil"/>
              <w:bottom w:val="single" w:sz="4" w:space="0" w:color="auto"/>
              <w:right w:val="single" w:sz="4" w:space="0" w:color="auto"/>
            </w:tcBorders>
            <w:shd w:val="clear" w:color="auto" w:fill="auto"/>
            <w:noWrap/>
            <w:vAlign w:val="center"/>
            <w:hideMark/>
          </w:tcPr>
          <w:p w14:paraId="12414A9D" w14:textId="77777777" w:rsidR="00113B44" w:rsidRPr="009F601F" w:rsidRDefault="00113B44" w:rsidP="004079EA">
            <w:pPr>
              <w:spacing w:after="0" w:line="240" w:lineRule="auto"/>
              <w:jc w:val="center"/>
              <w:rPr>
                <w:rFonts w:asciiTheme="majorBidi" w:eastAsia="Times New Roman" w:hAnsiTheme="majorBidi" w:cstheme="majorBidi"/>
                <w:lang w:eastAsia="ru-RU"/>
              </w:rPr>
            </w:pPr>
            <w:r w:rsidRPr="009F601F">
              <w:rPr>
                <w:rFonts w:asciiTheme="majorBidi" w:eastAsia="Times New Roman" w:hAnsiTheme="majorBidi" w:cstheme="majorBidi"/>
                <w:lang w:eastAsia="ru-RU"/>
              </w:rPr>
              <w:t>22,7</w:t>
            </w:r>
          </w:p>
        </w:tc>
        <w:tc>
          <w:tcPr>
            <w:tcW w:w="319" w:type="pct"/>
            <w:tcBorders>
              <w:top w:val="nil"/>
              <w:left w:val="nil"/>
              <w:bottom w:val="single" w:sz="4" w:space="0" w:color="auto"/>
              <w:right w:val="single" w:sz="4" w:space="0" w:color="auto"/>
            </w:tcBorders>
            <w:shd w:val="clear" w:color="auto" w:fill="auto"/>
            <w:noWrap/>
            <w:vAlign w:val="center"/>
            <w:hideMark/>
          </w:tcPr>
          <w:p w14:paraId="6DD82B1F" w14:textId="77777777" w:rsidR="00113B44" w:rsidRPr="009F601F" w:rsidRDefault="00113B44" w:rsidP="004079EA">
            <w:pPr>
              <w:spacing w:after="0" w:line="240" w:lineRule="auto"/>
              <w:jc w:val="center"/>
              <w:rPr>
                <w:rFonts w:asciiTheme="majorBidi" w:eastAsia="Times New Roman" w:hAnsiTheme="majorBidi" w:cstheme="majorBidi"/>
                <w:lang w:eastAsia="ru-RU"/>
              </w:rPr>
            </w:pPr>
            <w:r w:rsidRPr="009F601F">
              <w:rPr>
                <w:rFonts w:asciiTheme="majorBidi" w:eastAsia="Times New Roman" w:hAnsiTheme="majorBidi" w:cstheme="majorBidi"/>
                <w:lang w:eastAsia="ru-RU"/>
              </w:rPr>
              <w:t>16881</w:t>
            </w:r>
          </w:p>
        </w:tc>
        <w:tc>
          <w:tcPr>
            <w:tcW w:w="226" w:type="pct"/>
            <w:tcBorders>
              <w:top w:val="nil"/>
              <w:left w:val="nil"/>
              <w:bottom w:val="single" w:sz="4" w:space="0" w:color="auto"/>
              <w:right w:val="single" w:sz="4" w:space="0" w:color="auto"/>
            </w:tcBorders>
            <w:shd w:val="clear" w:color="auto" w:fill="auto"/>
            <w:noWrap/>
            <w:vAlign w:val="center"/>
            <w:hideMark/>
          </w:tcPr>
          <w:p w14:paraId="18FB260C" w14:textId="77777777" w:rsidR="00113B44" w:rsidRPr="009F601F" w:rsidRDefault="00113B44" w:rsidP="004079EA">
            <w:pPr>
              <w:spacing w:after="0" w:line="240" w:lineRule="auto"/>
              <w:jc w:val="center"/>
              <w:rPr>
                <w:rFonts w:asciiTheme="majorBidi" w:eastAsia="Times New Roman" w:hAnsiTheme="majorBidi" w:cstheme="majorBidi"/>
                <w:lang w:eastAsia="ru-RU"/>
              </w:rPr>
            </w:pPr>
            <w:r w:rsidRPr="009F601F">
              <w:rPr>
                <w:rFonts w:asciiTheme="majorBidi" w:eastAsia="Times New Roman" w:hAnsiTheme="majorBidi" w:cstheme="majorBidi"/>
                <w:lang w:eastAsia="ru-RU"/>
              </w:rPr>
              <w:t>25,2</w:t>
            </w:r>
          </w:p>
        </w:tc>
        <w:tc>
          <w:tcPr>
            <w:tcW w:w="342" w:type="pct"/>
            <w:tcBorders>
              <w:top w:val="nil"/>
              <w:left w:val="nil"/>
              <w:bottom w:val="single" w:sz="4" w:space="0" w:color="auto"/>
              <w:right w:val="single" w:sz="4" w:space="0" w:color="auto"/>
            </w:tcBorders>
            <w:shd w:val="clear" w:color="auto" w:fill="auto"/>
            <w:noWrap/>
            <w:vAlign w:val="center"/>
            <w:hideMark/>
          </w:tcPr>
          <w:p w14:paraId="75EF4F7B" w14:textId="77777777" w:rsidR="00113B44" w:rsidRPr="009F601F" w:rsidRDefault="00113B44" w:rsidP="004079EA">
            <w:pPr>
              <w:spacing w:after="0" w:line="240" w:lineRule="auto"/>
              <w:jc w:val="center"/>
              <w:rPr>
                <w:rFonts w:asciiTheme="majorBidi" w:eastAsia="Times New Roman" w:hAnsiTheme="majorBidi" w:cstheme="majorBidi"/>
                <w:lang w:eastAsia="ru-RU"/>
              </w:rPr>
            </w:pPr>
            <w:r w:rsidRPr="009F601F">
              <w:rPr>
                <w:rFonts w:asciiTheme="majorBidi" w:eastAsia="Times New Roman" w:hAnsiTheme="majorBidi" w:cstheme="majorBidi"/>
                <w:lang w:eastAsia="ru-RU"/>
              </w:rPr>
              <w:t>29566</w:t>
            </w:r>
          </w:p>
        </w:tc>
        <w:tc>
          <w:tcPr>
            <w:tcW w:w="206" w:type="pct"/>
            <w:tcBorders>
              <w:top w:val="nil"/>
              <w:left w:val="nil"/>
              <w:bottom w:val="single" w:sz="4" w:space="0" w:color="auto"/>
              <w:right w:val="single" w:sz="4" w:space="0" w:color="auto"/>
            </w:tcBorders>
            <w:shd w:val="clear" w:color="auto" w:fill="auto"/>
            <w:noWrap/>
            <w:vAlign w:val="center"/>
            <w:hideMark/>
          </w:tcPr>
          <w:p w14:paraId="78C91991" w14:textId="77777777" w:rsidR="00113B44" w:rsidRPr="009F601F" w:rsidRDefault="00113B44" w:rsidP="004079EA">
            <w:pPr>
              <w:spacing w:after="0" w:line="240" w:lineRule="auto"/>
              <w:jc w:val="center"/>
              <w:rPr>
                <w:rFonts w:asciiTheme="majorBidi" w:eastAsia="Times New Roman" w:hAnsiTheme="majorBidi" w:cstheme="majorBidi"/>
                <w:lang w:eastAsia="ru-RU"/>
              </w:rPr>
            </w:pPr>
            <w:r w:rsidRPr="009F601F">
              <w:rPr>
                <w:rFonts w:asciiTheme="majorBidi" w:eastAsia="Times New Roman" w:hAnsiTheme="majorBidi" w:cstheme="majorBidi"/>
                <w:lang w:eastAsia="ru-RU"/>
              </w:rPr>
              <w:t>27,6</w:t>
            </w:r>
          </w:p>
        </w:tc>
      </w:tr>
    </w:tbl>
    <w:p w14:paraId="155F6666" w14:textId="77777777" w:rsidR="00113B44" w:rsidRPr="009F601F" w:rsidRDefault="00113B44" w:rsidP="00E81849">
      <w:pPr>
        <w:pStyle w:val="ab"/>
      </w:pPr>
    </w:p>
    <w:p w14:paraId="1099D552" w14:textId="591091B3" w:rsidR="00113B44" w:rsidRPr="009F601F" w:rsidRDefault="00683693" w:rsidP="00683693">
      <w:pPr>
        <w:pStyle w:val="1110"/>
      </w:pPr>
      <w:r w:rsidRPr="009F601F">
        <w:t>Прогноз развития жилищного фонда</w:t>
      </w:r>
    </w:p>
    <w:tbl>
      <w:tblPr>
        <w:tblW w:w="5000" w:type="pct"/>
        <w:tblLook w:val="04A0" w:firstRow="1" w:lastRow="0" w:firstColumn="1" w:lastColumn="0" w:noHBand="0" w:noVBand="1"/>
      </w:tblPr>
      <w:tblGrid>
        <w:gridCol w:w="3627"/>
        <w:gridCol w:w="2274"/>
        <w:gridCol w:w="1227"/>
        <w:gridCol w:w="1227"/>
        <w:gridCol w:w="1227"/>
        <w:gridCol w:w="1227"/>
        <w:gridCol w:w="1227"/>
        <w:gridCol w:w="1227"/>
        <w:gridCol w:w="1523"/>
      </w:tblGrid>
      <w:tr w:rsidR="009F601F" w:rsidRPr="009F601F" w14:paraId="5D1BE4EF" w14:textId="77777777" w:rsidTr="004079EA">
        <w:trPr>
          <w:cantSplit/>
          <w:trHeight w:val="300"/>
          <w:tblHeader/>
        </w:trPr>
        <w:tc>
          <w:tcPr>
            <w:tcW w:w="12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AFAEC3" w14:textId="77777777" w:rsidR="00683693" w:rsidRPr="009F601F" w:rsidRDefault="00683693" w:rsidP="004079EA">
            <w:pPr>
              <w:spacing w:after="0" w:line="240" w:lineRule="auto"/>
              <w:rPr>
                <w:rFonts w:asciiTheme="majorBidi" w:eastAsia="Times New Roman" w:hAnsiTheme="majorBidi" w:cstheme="majorBidi"/>
                <w:lang w:eastAsia="ru-RU"/>
              </w:rPr>
            </w:pPr>
            <w:r w:rsidRPr="009F601F">
              <w:rPr>
                <w:rFonts w:asciiTheme="majorBidi" w:eastAsia="Times New Roman" w:hAnsiTheme="majorBidi" w:cstheme="majorBidi"/>
                <w:lang w:eastAsia="ru-RU"/>
              </w:rPr>
              <w:t>Населенный пункт</w:t>
            </w:r>
          </w:p>
        </w:tc>
        <w:tc>
          <w:tcPr>
            <w:tcW w:w="769" w:type="pct"/>
            <w:tcBorders>
              <w:top w:val="single" w:sz="4" w:space="0" w:color="auto"/>
              <w:left w:val="nil"/>
              <w:bottom w:val="single" w:sz="4" w:space="0" w:color="auto"/>
              <w:right w:val="single" w:sz="4" w:space="0" w:color="auto"/>
            </w:tcBorders>
            <w:shd w:val="clear" w:color="auto" w:fill="auto"/>
            <w:noWrap/>
            <w:vAlign w:val="bottom"/>
            <w:hideMark/>
          </w:tcPr>
          <w:p w14:paraId="72D06479" w14:textId="77777777" w:rsidR="00683693" w:rsidRPr="009F601F" w:rsidRDefault="00683693" w:rsidP="004079EA">
            <w:pPr>
              <w:spacing w:after="0" w:line="240" w:lineRule="auto"/>
              <w:rPr>
                <w:rFonts w:asciiTheme="majorBidi" w:eastAsia="Times New Roman" w:hAnsiTheme="majorBidi" w:cstheme="majorBidi"/>
                <w:lang w:eastAsia="ru-RU"/>
              </w:rPr>
            </w:pPr>
            <w:r w:rsidRPr="009F601F">
              <w:rPr>
                <w:rFonts w:asciiTheme="majorBidi" w:eastAsia="Times New Roman" w:hAnsiTheme="majorBidi" w:cstheme="majorBidi"/>
                <w:lang w:eastAsia="ru-RU"/>
              </w:rPr>
              <w:t>Размерность</w:t>
            </w:r>
          </w:p>
        </w:tc>
        <w:tc>
          <w:tcPr>
            <w:tcW w:w="415" w:type="pct"/>
            <w:tcBorders>
              <w:top w:val="single" w:sz="4" w:space="0" w:color="auto"/>
              <w:left w:val="nil"/>
              <w:bottom w:val="single" w:sz="4" w:space="0" w:color="auto"/>
              <w:right w:val="single" w:sz="4" w:space="0" w:color="auto"/>
            </w:tcBorders>
            <w:shd w:val="clear" w:color="auto" w:fill="auto"/>
            <w:noWrap/>
            <w:vAlign w:val="bottom"/>
            <w:hideMark/>
          </w:tcPr>
          <w:p w14:paraId="3FAB7CE7" w14:textId="77777777" w:rsidR="00683693" w:rsidRPr="009F601F" w:rsidRDefault="00683693" w:rsidP="004079EA">
            <w:pPr>
              <w:spacing w:after="0" w:line="240" w:lineRule="auto"/>
              <w:rPr>
                <w:rFonts w:asciiTheme="majorBidi" w:eastAsia="Times New Roman" w:hAnsiTheme="majorBidi" w:cstheme="majorBidi"/>
                <w:lang w:eastAsia="ru-RU"/>
              </w:rPr>
            </w:pPr>
            <w:r w:rsidRPr="009F601F">
              <w:rPr>
                <w:rFonts w:asciiTheme="majorBidi" w:eastAsia="Times New Roman" w:hAnsiTheme="majorBidi" w:cstheme="majorBidi"/>
                <w:lang w:eastAsia="ru-RU"/>
              </w:rPr>
              <w:t>2014</w:t>
            </w:r>
          </w:p>
        </w:tc>
        <w:tc>
          <w:tcPr>
            <w:tcW w:w="415" w:type="pct"/>
            <w:tcBorders>
              <w:top w:val="single" w:sz="4" w:space="0" w:color="auto"/>
              <w:left w:val="nil"/>
              <w:bottom w:val="single" w:sz="4" w:space="0" w:color="auto"/>
              <w:right w:val="single" w:sz="4" w:space="0" w:color="auto"/>
            </w:tcBorders>
            <w:shd w:val="clear" w:color="auto" w:fill="auto"/>
            <w:noWrap/>
            <w:vAlign w:val="bottom"/>
            <w:hideMark/>
          </w:tcPr>
          <w:p w14:paraId="30E38901"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2016</w:t>
            </w:r>
          </w:p>
        </w:tc>
        <w:tc>
          <w:tcPr>
            <w:tcW w:w="415" w:type="pct"/>
            <w:tcBorders>
              <w:top w:val="single" w:sz="4" w:space="0" w:color="auto"/>
              <w:left w:val="nil"/>
              <w:bottom w:val="single" w:sz="4" w:space="0" w:color="auto"/>
              <w:right w:val="single" w:sz="4" w:space="0" w:color="auto"/>
            </w:tcBorders>
            <w:shd w:val="clear" w:color="auto" w:fill="auto"/>
            <w:noWrap/>
            <w:vAlign w:val="bottom"/>
            <w:hideMark/>
          </w:tcPr>
          <w:p w14:paraId="240BB219"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2017</w:t>
            </w:r>
          </w:p>
        </w:tc>
        <w:tc>
          <w:tcPr>
            <w:tcW w:w="415" w:type="pct"/>
            <w:tcBorders>
              <w:top w:val="single" w:sz="4" w:space="0" w:color="auto"/>
              <w:left w:val="nil"/>
              <w:bottom w:val="single" w:sz="4" w:space="0" w:color="auto"/>
              <w:right w:val="single" w:sz="4" w:space="0" w:color="auto"/>
            </w:tcBorders>
            <w:shd w:val="clear" w:color="auto" w:fill="auto"/>
            <w:noWrap/>
            <w:vAlign w:val="bottom"/>
            <w:hideMark/>
          </w:tcPr>
          <w:p w14:paraId="6FBC2E8A"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2018</w:t>
            </w:r>
          </w:p>
        </w:tc>
        <w:tc>
          <w:tcPr>
            <w:tcW w:w="415" w:type="pct"/>
            <w:tcBorders>
              <w:top w:val="single" w:sz="4" w:space="0" w:color="auto"/>
              <w:left w:val="nil"/>
              <w:bottom w:val="single" w:sz="4" w:space="0" w:color="auto"/>
              <w:right w:val="single" w:sz="4" w:space="0" w:color="auto"/>
            </w:tcBorders>
            <w:shd w:val="clear" w:color="auto" w:fill="auto"/>
            <w:noWrap/>
            <w:vAlign w:val="bottom"/>
            <w:hideMark/>
          </w:tcPr>
          <w:p w14:paraId="21524C96"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2019</w:t>
            </w:r>
          </w:p>
        </w:tc>
        <w:tc>
          <w:tcPr>
            <w:tcW w:w="415" w:type="pct"/>
            <w:tcBorders>
              <w:top w:val="single" w:sz="4" w:space="0" w:color="auto"/>
              <w:left w:val="nil"/>
              <w:bottom w:val="single" w:sz="4" w:space="0" w:color="auto"/>
              <w:right w:val="single" w:sz="4" w:space="0" w:color="auto"/>
            </w:tcBorders>
            <w:shd w:val="clear" w:color="auto" w:fill="auto"/>
            <w:noWrap/>
            <w:vAlign w:val="bottom"/>
            <w:hideMark/>
          </w:tcPr>
          <w:p w14:paraId="6D50D20F"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2020</w:t>
            </w:r>
          </w:p>
        </w:tc>
        <w:tc>
          <w:tcPr>
            <w:tcW w:w="518" w:type="pct"/>
            <w:tcBorders>
              <w:top w:val="single" w:sz="4" w:space="0" w:color="auto"/>
              <w:left w:val="nil"/>
              <w:bottom w:val="single" w:sz="4" w:space="0" w:color="auto"/>
              <w:right w:val="single" w:sz="4" w:space="0" w:color="auto"/>
            </w:tcBorders>
            <w:shd w:val="clear" w:color="auto" w:fill="auto"/>
            <w:noWrap/>
            <w:vAlign w:val="bottom"/>
            <w:hideMark/>
          </w:tcPr>
          <w:p w14:paraId="509772CC" w14:textId="77777777" w:rsidR="00683693" w:rsidRPr="009F601F" w:rsidRDefault="00683693" w:rsidP="004079EA">
            <w:pPr>
              <w:spacing w:after="0" w:line="240" w:lineRule="auto"/>
              <w:rPr>
                <w:rFonts w:asciiTheme="majorBidi" w:eastAsia="Times New Roman" w:hAnsiTheme="majorBidi" w:cstheme="majorBidi"/>
                <w:lang w:eastAsia="ru-RU"/>
              </w:rPr>
            </w:pPr>
            <w:r w:rsidRPr="009F601F">
              <w:rPr>
                <w:rFonts w:asciiTheme="majorBidi" w:eastAsia="Times New Roman" w:hAnsiTheme="majorBidi" w:cstheme="majorBidi"/>
                <w:lang w:eastAsia="ru-RU"/>
              </w:rPr>
              <w:t>2025</w:t>
            </w:r>
          </w:p>
        </w:tc>
      </w:tr>
      <w:tr w:rsidR="009F601F" w:rsidRPr="009F601F" w14:paraId="56893DBB" w14:textId="77777777" w:rsidTr="004079EA">
        <w:trPr>
          <w:trHeight w:val="300"/>
        </w:trPr>
        <w:tc>
          <w:tcPr>
            <w:tcW w:w="1226" w:type="pct"/>
            <w:tcBorders>
              <w:top w:val="nil"/>
              <w:left w:val="single" w:sz="4" w:space="0" w:color="auto"/>
              <w:bottom w:val="single" w:sz="4" w:space="0" w:color="auto"/>
              <w:right w:val="single" w:sz="4" w:space="0" w:color="auto"/>
            </w:tcBorders>
            <w:shd w:val="clear" w:color="auto" w:fill="auto"/>
            <w:noWrap/>
            <w:vAlign w:val="bottom"/>
            <w:hideMark/>
          </w:tcPr>
          <w:p w14:paraId="122A8316" w14:textId="77777777" w:rsidR="00683693" w:rsidRPr="009F601F" w:rsidRDefault="00683693" w:rsidP="004079EA">
            <w:pPr>
              <w:spacing w:after="0" w:line="240" w:lineRule="auto"/>
              <w:rPr>
                <w:rFonts w:asciiTheme="majorBidi" w:eastAsia="Times New Roman" w:hAnsiTheme="majorBidi" w:cstheme="majorBidi"/>
                <w:lang w:eastAsia="ru-RU"/>
              </w:rPr>
            </w:pPr>
            <w:r w:rsidRPr="009F601F">
              <w:rPr>
                <w:rFonts w:asciiTheme="majorBidi" w:eastAsia="Times New Roman" w:hAnsiTheme="majorBidi" w:cstheme="majorBidi"/>
                <w:lang w:eastAsia="ru-RU"/>
              </w:rPr>
              <w:t>д. Заневка, в т.ч.</w:t>
            </w:r>
          </w:p>
        </w:tc>
        <w:tc>
          <w:tcPr>
            <w:tcW w:w="76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3F3A9CE" w14:textId="77777777" w:rsidR="00683693" w:rsidRPr="009F601F" w:rsidRDefault="00683693" w:rsidP="004079EA">
            <w:pPr>
              <w:spacing w:after="0" w:line="240" w:lineRule="auto"/>
              <w:jc w:val="center"/>
              <w:rPr>
                <w:rFonts w:asciiTheme="majorBidi" w:eastAsia="Times New Roman" w:hAnsiTheme="majorBidi" w:cstheme="majorBidi"/>
                <w:lang w:eastAsia="ru-RU"/>
              </w:rPr>
            </w:pPr>
            <w:r w:rsidRPr="009F601F">
              <w:rPr>
                <w:rFonts w:asciiTheme="majorBidi" w:eastAsia="Times New Roman" w:hAnsiTheme="majorBidi" w:cstheme="majorBidi"/>
                <w:lang w:eastAsia="ru-RU"/>
              </w:rPr>
              <w:t>тыс. м</w:t>
            </w:r>
            <w:r w:rsidRPr="009F601F">
              <w:rPr>
                <w:rFonts w:asciiTheme="majorBidi" w:eastAsia="Times New Roman" w:hAnsiTheme="majorBidi" w:cstheme="majorBidi"/>
                <w:vertAlign w:val="superscript"/>
                <w:lang w:eastAsia="ru-RU"/>
              </w:rPr>
              <w:t>2</w:t>
            </w:r>
          </w:p>
        </w:tc>
        <w:tc>
          <w:tcPr>
            <w:tcW w:w="415" w:type="pct"/>
            <w:tcBorders>
              <w:top w:val="nil"/>
              <w:left w:val="nil"/>
              <w:bottom w:val="single" w:sz="4" w:space="0" w:color="auto"/>
              <w:right w:val="single" w:sz="4" w:space="0" w:color="auto"/>
            </w:tcBorders>
            <w:shd w:val="clear" w:color="auto" w:fill="auto"/>
            <w:noWrap/>
            <w:vAlign w:val="bottom"/>
            <w:hideMark/>
          </w:tcPr>
          <w:p w14:paraId="35C5E9E7" w14:textId="77777777" w:rsidR="00683693" w:rsidRPr="009F601F" w:rsidRDefault="00683693" w:rsidP="004079EA">
            <w:pPr>
              <w:spacing w:after="0" w:line="240" w:lineRule="auto"/>
              <w:jc w:val="right"/>
              <w:rPr>
                <w:rFonts w:asciiTheme="majorBidi" w:eastAsia="Times New Roman" w:hAnsiTheme="majorBidi" w:cstheme="majorBidi"/>
                <w:b/>
                <w:bCs/>
                <w:lang w:eastAsia="ru-RU"/>
              </w:rPr>
            </w:pPr>
            <w:r w:rsidRPr="009F601F">
              <w:rPr>
                <w:rFonts w:asciiTheme="majorBidi" w:eastAsia="Times New Roman" w:hAnsiTheme="majorBidi" w:cstheme="majorBidi"/>
                <w:b/>
                <w:bCs/>
                <w:lang w:eastAsia="ru-RU"/>
              </w:rPr>
              <w:t>17,01</w:t>
            </w:r>
          </w:p>
        </w:tc>
        <w:tc>
          <w:tcPr>
            <w:tcW w:w="415" w:type="pct"/>
            <w:tcBorders>
              <w:top w:val="nil"/>
              <w:left w:val="nil"/>
              <w:bottom w:val="single" w:sz="4" w:space="0" w:color="auto"/>
              <w:right w:val="single" w:sz="4" w:space="0" w:color="auto"/>
            </w:tcBorders>
            <w:shd w:val="clear" w:color="auto" w:fill="auto"/>
            <w:noWrap/>
            <w:vAlign w:val="bottom"/>
            <w:hideMark/>
          </w:tcPr>
          <w:p w14:paraId="04AB00E3" w14:textId="77777777" w:rsidR="00683693" w:rsidRPr="009F601F" w:rsidRDefault="00683693" w:rsidP="004079EA">
            <w:pPr>
              <w:spacing w:after="0" w:line="240" w:lineRule="auto"/>
              <w:jc w:val="right"/>
              <w:rPr>
                <w:rFonts w:asciiTheme="majorBidi" w:eastAsia="Times New Roman" w:hAnsiTheme="majorBidi" w:cstheme="majorBidi"/>
                <w:b/>
                <w:bCs/>
                <w:lang w:eastAsia="ru-RU"/>
              </w:rPr>
            </w:pPr>
            <w:r w:rsidRPr="009F601F">
              <w:rPr>
                <w:rFonts w:asciiTheme="majorBidi" w:eastAsia="Times New Roman" w:hAnsiTheme="majorBidi" w:cstheme="majorBidi"/>
                <w:b/>
                <w:bCs/>
                <w:lang w:eastAsia="ru-RU"/>
              </w:rPr>
              <w:t>17,21</w:t>
            </w:r>
          </w:p>
        </w:tc>
        <w:tc>
          <w:tcPr>
            <w:tcW w:w="415" w:type="pct"/>
            <w:tcBorders>
              <w:top w:val="nil"/>
              <w:left w:val="nil"/>
              <w:bottom w:val="single" w:sz="4" w:space="0" w:color="auto"/>
              <w:right w:val="single" w:sz="4" w:space="0" w:color="auto"/>
            </w:tcBorders>
            <w:shd w:val="clear" w:color="auto" w:fill="auto"/>
            <w:noWrap/>
            <w:vAlign w:val="bottom"/>
            <w:hideMark/>
          </w:tcPr>
          <w:p w14:paraId="2F4DC042" w14:textId="77777777" w:rsidR="00683693" w:rsidRPr="009F601F" w:rsidRDefault="00683693" w:rsidP="004079EA">
            <w:pPr>
              <w:spacing w:after="0" w:line="240" w:lineRule="auto"/>
              <w:jc w:val="right"/>
              <w:rPr>
                <w:rFonts w:asciiTheme="majorBidi" w:eastAsia="Times New Roman" w:hAnsiTheme="majorBidi" w:cstheme="majorBidi"/>
                <w:b/>
                <w:bCs/>
                <w:lang w:eastAsia="ru-RU"/>
              </w:rPr>
            </w:pPr>
            <w:r w:rsidRPr="009F601F">
              <w:rPr>
                <w:rFonts w:asciiTheme="majorBidi" w:eastAsia="Times New Roman" w:hAnsiTheme="majorBidi" w:cstheme="majorBidi"/>
                <w:b/>
                <w:bCs/>
                <w:lang w:eastAsia="ru-RU"/>
              </w:rPr>
              <w:t>16,81</w:t>
            </w:r>
          </w:p>
        </w:tc>
        <w:tc>
          <w:tcPr>
            <w:tcW w:w="415" w:type="pct"/>
            <w:tcBorders>
              <w:top w:val="nil"/>
              <w:left w:val="nil"/>
              <w:bottom w:val="single" w:sz="4" w:space="0" w:color="auto"/>
              <w:right w:val="single" w:sz="4" w:space="0" w:color="auto"/>
            </w:tcBorders>
            <w:shd w:val="clear" w:color="auto" w:fill="auto"/>
            <w:noWrap/>
            <w:vAlign w:val="bottom"/>
            <w:hideMark/>
          </w:tcPr>
          <w:p w14:paraId="54D57BDE" w14:textId="77777777" w:rsidR="00683693" w:rsidRPr="009F601F" w:rsidRDefault="00683693" w:rsidP="004079EA">
            <w:pPr>
              <w:spacing w:after="0" w:line="240" w:lineRule="auto"/>
              <w:jc w:val="right"/>
              <w:rPr>
                <w:rFonts w:asciiTheme="majorBidi" w:eastAsia="Times New Roman" w:hAnsiTheme="majorBidi" w:cstheme="majorBidi"/>
                <w:b/>
                <w:bCs/>
                <w:lang w:eastAsia="ru-RU"/>
              </w:rPr>
            </w:pPr>
            <w:r w:rsidRPr="009F601F">
              <w:rPr>
                <w:rFonts w:asciiTheme="majorBidi" w:eastAsia="Times New Roman" w:hAnsiTheme="majorBidi" w:cstheme="majorBidi"/>
                <w:b/>
                <w:bCs/>
                <w:lang w:eastAsia="ru-RU"/>
              </w:rPr>
              <w:t>44,85</w:t>
            </w:r>
          </w:p>
        </w:tc>
        <w:tc>
          <w:tcPr>
            <w:tcW w:w="415" w:type="pct"/>
            <w:tcBorders>
              <w:top w:val="nil"/>
              <w:left w:val="nil"/>
              <w:bottom w:val="single" w:sz="4" w:space="0" w:color="auto"/>
              <w:right w:val="single" w:sz="4" w:space="0" w:color="auto"/>
            </w:tcBorders>
            <w:shd w:val="clear" w:color="auto" w:fill="auto"/>
            <w:noWrap/>
            <w:vAlign w:val="bottom"/>
            <w:hideMark/>
          </w:tcPr>
          <w:p w14:paraId="1CFDCFF6" w14:textId="77777777" w:rsidR="00683693" w:rsidRPr="009F601F" w:rsidRDefault="00683693" w:rsidP="004079EA">
            <w:pPr>
              <w:spacing w:after="0" w:line="240" w:lineRule="auto"/>
              <w:jc w:val="right"/>
              <w:rPr>
                <w:rFonts w:asciiTheme="majorBidi" w:eastAsia="Times New Roman" w:hAnsiTheme="majorBidi" w:cstheme="majorBidi"/>
                <w:b/>
                <w:bCs/>
                <w:lang w:eastAsia="ru-RU"/>
              </w:rPr>
            </w:pPr>
            <w:r w:rsidRPr="009F601F">
              <w:rPr>
                <w:rFonts w:asciiTheme="majorBidi" w:eastAsia="Times New Roman" w:hAnsiTheme="majorBidi" w:cstheme="majorBidi"/>
                <w:b/>
                <w:bCs/>
                <w:lang w:eastAsia="ru-RU"/>
              </w:rPr>
              <w:t>72,89</w:t>
            </w:r>
          </w:p>
        </w:tc>
        <w:tc>
          <w:tcPr>
            <w:tcW w:w="415" w:type="pct"/>
            <w:tcBorders>
              <w:top w:val="nil"/>
              <w:left w:val="nil"/>
              <w:bottom w:val="single" w:sz="4" w:space="0" w:color="auto"/>
              <w:right w:val="single" w:sz="4" w:space="0" w:color="auto"/>
            </w:tcBorders>
            <w:shd w:val="clear" w:color="auto" w:fill="auto"/>
            <w:noWrap/>
            <w:vAlign w:val="bottom"/>
            <w:hideMark/>
          </w:tcPr>
          <w:p w14:paraId="501FE1D0" w14:textId="77777777" w:rsidR="00683693" w:rsidRPr="009F601F" w:rsidRDefault="00683693" w:rsidP="004079EA">
            <w:pPr>
              <w:spacing w:after="0" w:line="240" w:lineRule="auto"/>
              <w:jc w:val="right"/>
              <w:rPr>
                <w:rFonts w:asciiTheme="majorBidi" w:eastAsia="Times New Roman" w:hAnsiTheme="majorBidi" w:cstheme="majorBidi"/>
                <w:b/>
                <w:bCs/>
                <w:lang w:eastAsia="ru-RU"/>
              </w:rPr>
            </w:pPr>
            <w:r w:rsidRPr="009F601F">
              <w:rPr>
                <w:rFonts w:asciiTheme="majorBidi" w:eastAsia="Times New Roman" w:hAnsiTheme="majorBidi" w:cstheme="majorBidi"/>
                <w:b/>
                <w:bCs/>
                <w:lang w:eastAsia="ru-RU"/>
              </w:rPr>
              <w:t>101,13</w:t>
            </w:r>
          </w:p>
        </w:tc>
        <w:tc>
          <w:tcPr>
            <w:tcW w:w="518" w:type="pct"/>
            <w:tcBorders>
              <w:top w:val="nil"/>
              <w:left w:val="nil"/>
              <w:bottom w:val="single" w:sz="4" w:space="0" w:color="auto"/>
              <w:right w:val="single" w:sz="4" w:space="0" w:color="auto"/>
            </w:tcBorders>
            <w:shd w:val="clear" w:color="auto" w:fill="auto"/>
            <w:noWrap/>
            <w:vAlign w:val="bottom"/>
            <w:hideMark/>
          </w:tcPr>
          <w:p w14:paraId="7226D368" w14:textId="77777777" w:rsidR="00683693" w:rsidRPr="009F601F" w:rsidRDefault="00683693" w:rsidP="004079EA">
            <w:pPr>
              <w:spacing w:after="0" w:line="240" w:lineRule="auto"/>
              <w:jc w:val="right"/>
              <w:rPr>
                <w:rFonts w:asciiTheme="majorBidi" w:eastAsia="Times New Roman" w:hAnsiTheme="majorBidi" w:cstheme="majorBidi"/>
                <w:b/>
                <w:bCs/>
                <w:lang w:eastAsia="ru-RU"/>
              </w:rPr>
            </w:pPr>
            <w:r w:rsidRPr="009F601F">
              <w:rPr>
                <w:rFonts w:asciiTheme="majorBidi" w:eastAsia="Times New Roman" w:hAnsiTheme="majorBidi" w:cstheme="majorBidi"/>
                <w:b/>
                <w:bCs/>
                <w:lang w:eastAsia="ru-RU"/>
              </w:rPr>
              <w:t>276,05</w:t>
            </w:r>
          </w:p>
        </w:tc>
      </w:tr>
      <w:tr w:rsidR="009F601F" w:rsidRPr="009F601F" w14:paraId="16B314CE" w14:textId="77777777" w:rsidTr="004079EA">
        <w:trPr>
          <w:trHeight w:val="300"/>
        </w:trPr>
        <w:tc>
          <w:tcPr>
            <w:tcW w:w="1226" w:type="pct"/>
            <w:tcBorders>
              <w:top w:val="nil"/>
              <w:left w:val="single" w:sz="4" w:space="0" w:color="auto"/>
              <w:bottom w:val="single" w:sz="4" w:space="0" w:color="auto"/>
              <w:right w:val="single" w:sz="4" w:space="0" w:color="auto"/>
            </w:tcBorders>
            <w:shd w:val="clear" w:color="auto" w:fill="auto"/>
            <w:noWrap/>
            <w:vAlign w:val="bottom"/>
            <w:hideMark/>
          </w:tcPr>
          <w:p w14:paraId="6A122000" w14:textId="77777777" w:rsidR="00683693" w:rsidRPr="009F601F" w:rsidRDefault="00683693" w:rsidP="004079EA">
            <w:pPr>
              <w:spacing w:after="0" w:line="240" w:lineRule="auto"/>
              <w:rPr>
                <w:rFonts w:asciiTheme="majorBidi" w:eastAsia="Times New Roman" w:hAnsiTheme="majorBidi" w:cstheme="majorBidi"/>
                <w:lang w:eastAsia="ru-RU"/>
              </w:rPr>
            </w:pPr>
            <w:r w:rsidRPr="009F601F">
              <w:rPr>
                <w:rFonts w:asciiTheme="majorBidi" w:eastAsia="Times New Roman" w:hAnsiTheme="majorBidi" w:cstheme="majorBidi"/>
                <w:lang w:eastAsia="ru-RU"/>
              </w:rPr>
              <w:t>МКД</w:t>
            </w:r>
          </w:p>
        </w:tc>
        <w:tc>
          <w:tcPr>
            <w:tcW w:w="769" w:type="pct"/>
            <w:vMerge/>
            <w:tcBorders>
              <w:top w:val="nil"/>
              <w:left w:val="single" w:sz="4" w:space="0" w:color="auto"/>
              <w:bottom w:val="single" w:sz="4" w:space="0" w:color="auto"/>
              <w:right w:val="single" w:sz="4" w:space="0" w:color="auto"/>
            </w:tcBorders>
            <w:vAlign w:val="center"/>
            <w:hideMark/>
          </w:tcPr>
          <w:p w14:paraId="54627D82" w14:textId="77777777" w:rsidR="00683693" w:rsidRPr="009F601F" w:rsidRDefault="00683693" w:rsidP="004079EA">
            <w:pPr>
              <w:spacing w:after="0" w:line="240" w:lineRule="auto"/>
              <w:rPr>
                <w:rFonts w:asciiTheme="majorBidi" w:eastAsia="Times New Roman" w:hAnsiTheme="majorBidi" w:cstheme="majorBidi"/>
                <w:lang w:eastAsia="ru-RU"/>
              </w:rPr>
            </w:pPr>
          </w:p>
        </w:tc>
        <w:tc>
          <w:tcPr>
            <w:tcW w:w="415" w:type="pct"/>
            <w:tcBorders>
              <w:top w:val="nil"/>
              <w:left w:val="nil"/>
              <w:bottom w:val="single" w:sz="4" w:space="0" w:color="auto"/>
              <w:right w:val="single" w:sz="4" w:space="0" w:color="auto"/>
            </w:tcBorders>
            <w:shd w:val="clear" w:color="auto" w:fill="auto"/>
            <w:noWrap/>
            <w:vAlign w:val="bottom"/>
            <w:hideMark/>
          </w:tcPr>
          <w:p w14:paraId="6175D870"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9,25</w:t>
            </w:r>
          </w:p>
        </w:tc>
        <w:tc>
          <w:tcPr>
            <w:tcW w:w="415" w:type="pct"/>
            <w:tcBorders>
              <w:top w:val="nil"/>
              <w:left w:val="nil"/>
              <w:bottom w:val="single" w:sz="4" w:space="0" w:color="auto"/>
              <w:right w:val="single" w:sz="4" w:space="0" w:color="auto"/>
            </w:tcBorders>
            <w:shd w:val="clear" w:color="auto" w:fill="auto"/>
            <w:noWrap/>
            <w:vAlign w:val="bottom"/>
            <w:hideMark/>
          </w:tcPr>
          <w:p w14:paraId="00FD3654"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9,25</w:t>
            </w:r>
          </w:p>
        </w:tc>
        <w:tc>
          <w:tcPr>
            <w:tcW w:w="415" w:type="pct"/>
            <w:tcBorders>
              <w:top w:val="nil"/>
              <w:left w:val="nil"/>
              <w:bottom w:val="single" w:sz="4" w:space="0" w:color="auto"/>
              <w:right w:val="single" w:sz="4" w:space="0" w:color="auto"/>
            </w:tcBorders>
            <w:shd w:val="clear" w:color="auto" w:fill="auto"/>
            <w:noWrap/>
            <w:vAlign w:val="bottom"/>
            <w:hideMark/>
          </w:tcPr>
          <w:p w14:paraId="0D19EEBD"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8,65</w:t>
            </w:r>
          </w:p>
        </w:tc>
        <w:tc>
          <w:tcPr>
            <w:tcW w:w="415" w:type="pct"/>
            <w:tcBorders>
              <w:top w:val="nil"/>
              <w:left w:val="nil"/>
              <w:bottom w:val="single" w:sz="4" w:space="0" w:color="auto"/>
              <w:right w:val="single" w:sz="4" w:space="0" w:color="auto"/>
            </w:tcBorders>
            <w:shd w:val="clear" w:color="auto" w:fill="auto"/>
            <w:noWrap/>
            <w:vAlign w:val="bottom"/>
            <w:hideMark/>
          </w:tcPr>
          <w:p w14:paraId="36E8814F"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36,49</w:t>
            </w:r>
          </w:p>
        </w:tc>
        <w:tc>
          <w:tcPr>
            <w:tcW w:w="415" w:type="pct"/>
            <w:tcBorders>
              <w:top w:val="nil"/>
              <w:left w:val="nil"/>
              <w:bottom w:val="single" w:sz="4" w:space="0" w:color="auto"/>
              <w:right w:val="single" w:sz="4" w:space="0" w:color="auto"/>
            </w:tcBorders>
            <w:shd w:val="clear" w:color="auto" w:fill="auto"/>
            <w:noWrap/>
            <w:vAlign w:val="bottom"/>
            <w:hideMark/>
          </w:tcPr>
          <w:p w14:paraId="10B57EF8"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64,33</w:t>
            </w:r>
          </w:p>
        </w:tc>
        <w:tc>
          <w:tcPr>
            <w:tcW w:w="415" w:type="pct"/>
            <w:tcBorders>
              <w:top w:val="nil"/>
              <w:left w:val="nil"/>
              <w:bottom w:val="single" w:sz="4" w:space="0" w:color="auto"/>
              <w:right w:val="single" w:sz="4" w:space="0" w:color="auto"/>
            </w:tcBorders>
            <w:shd w:val="clear" w:color="auto" w:fill="auto"/>
            <w:noWrap/>
            <w:vAlign w:val="bottom"/>
            <w:hideMark/>
          </w:tcPr>
          <w:p w14:paraId="1DD4A200"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92,17</w:t>
            </w:r>
          </w:p>
        </w:tc>
        <w:tc>
          <w:tcPr>
            <w:tcW w:w="518" w:type="pct"/>
            <w:tcBorders>
              <w:top w:val="nil"/>
              <w:left w:val="nil"/>
              <w:bottom w:val="single" w:sz="4" w:space="0" w:color="auto"/>
              <w:right w:val="single" w:sz="4" w:space="0" w:color="auto"/>
            </w:tcBorders>
            <w:shd w:val="clear" w:color="auto" w:fill="auto"/>
            <w:noWrap/>
            <w:vAlign w:val="bottom"/>
            <w:hideMark/>
          </w:tcPr>
          <w:p w14:paraId="01578C6E"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265,49</w:t>
            </w:r>
          </w:p>
        </w:tc>
      </w:tr>
      <w:tr w:rsidR="009F601F" w:rsidRPr="009F601F" w14:paraId="1FBC61F9" w14:textId="77777777" w:rsidTr="004079EA">
        <w:trPr>
          <w:trHeight w:val="300"/>
        </w:trPr>
        <w:tc>
          <w:tcPr>
            <w:tcW w:w="1226" w:type="pct"/>
            <w:tcBorders>
              <w:top w:val="nil"/>
              <w:left w:val="single" w:sz="4" w:space="0" w:color="auto"/>
              <w:bottom w:val="single" w:sz="4" w:space="0" w:color="auto"/>
              <w:right w:val="single" w:sz="4" w:space="0" w:color="auto"/>
            </w:tcBorders>
            <w:shd w:val="clear" w:color="auto" w:fill="auto"/>
            <w:noWrap/>
            <w:vAlign w:val="bottom"/>
            <w:hideMark/>
          </w:tcPr>
          <w:p w14:paraId="6F31E931" w14:textId="77777777" w:rsidR="00683693" w:rsidRPr="009F601F" w:rsidRDefault="00683693" w:rsidP="004079EA">
            <w:pPr>
              <w:spacing w:after="0" w:line="240" w:lineRule="auto"/>
              <w:rPr>
                <w:rFonts w:asciiTheme="majorBidi" w:eastAsia="Times New Roman" w:hAnsiTheme="majorBidi" w:cstheme="majorBidi"/>
                <w:lang w:eastAsia="ru-RU"/>
              </w:rPr>
            </w:pPr>
            <w:r w:rsidRPr="009F601F">
              <w:rPr>
                <w:rFonts w:asciiTheme="majorBidi" w:eastAsia="Times New Roman" w:hAnsiTheme="majorBidi" w:cstheme="majorBidi"/>
                <w:lang w:eastAsia="ru-RU"/>
              </w:rPr>
              <w:t>ИЖС</w:t>
            </w:r>
          </w:p>
        </w:tc>
        <w:tc>
          <w:tcPr>
            <w:tcW w:w="769" w:type="pct"/>
            <w:vMerge/>
            <w:tcBorders>
              <w:top w:val="nil"/>
              <w:left w:val="single" w:sz="4" w:space="0" w:color="auto"/>
              <w:bottom w:val="single" w:sz="4" w:space="0" w:color="auto"/>
              <w:right w:val="single" w:sz="4" w:space="0" w:color="auto"/>
            </w:tcBorders>
            <w:vAlign w:val="center"/>
            <w:hideMark/>
          </w:tcPr>
          <w:p w14:paraId="68CBF7A5" w14:textId="77777777" w:rsidR="00683693" w:rsidRPr="009F601F" w:rsidRDefault="00683693" w:rsidP="004079EA">
            <w:pPr>
              <w:spacing w:after="0" w:line="240" w:lineRule="auto"/>
              <w:rPr>
                <w:rFonts w:asciiTheme="majorBidi" w:eastAsia="Times New Roman" w:hAnsiTheme="majorBidi" w:cstheme="majorBidi"/>
                <w:lang w:eastAsia="ru-RU"/>
              </w:rPr>
            </w:pPr>
          </w:p>
        </w:tc>
        <w:tc>
          <w:tcPr>
            <w:tcW w:w="415" w:type="pct"/>
            <w:tcBorders>
              <w:top w:val="nil"/>
              <w:left w:val="nil"/>
              <w:bottom w:val="single" w:sz="4" w:space="0" w:color="auto"/>
              <w:right w:val="single" w:sz="4" w:space="0" w:color="auto"/>
            </w:tcBorders>
            <w:shd w:val="clear" w:color="auto" w:fill="auto"/>
            <w:noWrap/>
            <w:vAlign w:val="bottom"/>
            <w:hideMark/>
          </w:tcPr>
          <w:p w14:paraId="73E85A51"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7,76</w:t>
            </w:r>
          </w:p>
        </w:tc>
        <w:tc>
          <w:tcPr>
            <w:tcW w:w="415" w:type="pct"/>
            <w:tcBorders>
              <w:top w:val="nil"/>
              <w:left w:val="nil"/>
              <w:bottom w:val="single" w:sz="4" w:space="0" w:color="auto"/>
              <w:right w:val="single" w:sz="4" w:space="0" w:color="auto"/>
            </w:tcBorders>
            <w:shd w:val="clear" w:color="auto" w:fill="auto"/>
            <w:noWrap/>
            <w:vAlign w:val="bottom"/>
            <w:hideMark/>
          </w:tcPr>
          <w:p w14:paraId="33DDCC6A"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7,96</w:t>
            </w:r>
          </w:p>
        </w:tc>
        <w:tc>
          <w:tcPr>
            <w:tcW w:w="415" w:type="pct"/>
            <w:tcBorders>
              <w:top w:val="nil"/>
              <w:left w:val="nil"/>
              <w:bottom w:val="single" w:sz="4" w:space="0" w:color="auto"/>
              <w:right w:val="single" w:sz="4" w:space="0" w:color="auto"/>
            </w:tcBorders>
            <w:shd w:val="clear" w:color="auto" w:fill="auto"/>
            <w:noWrap/>
            <w:vAlign w:val="bottom"/>
            <w:hideMark/>
          </w:tcPr>
          <w:p w14:paraId="5EF7C311"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8,16</w:t>
            </w:r>
          </w:p>
        </w:tc>
        <w:tc>
          <w:tcPr>
            <w:tcW w:w="415" w:type="pct"/>
            <w:tcBorders>
              <w:top w:val="nil"/>
              <w:left w:val="nil"/>
              <w:bottom w:val="single" w:sz="4" w:space="0" w:color="auto"/>
              <w:right w:val="single" w:sz="4" w:space="0" w:color="auto"/>
            </w:tcBorders>
            <w:shd w:val="clear" w:color="auto" w:fill="auto"/>
            <w:noWrap/>
            <w:vAlign w:val="bottom"/>
            <w:hideMark/>
          </w:tcPr>
          <w:p w14:paraId="620344BB"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8,36</w:t>
            </w:r>
          </w:p>
        </w:tc>
        <w:tc>
          <w:tcPr>
            <w:tcW w:w="415" w:type="pct"/>
            <w:tcBorders>
              <w:top w:val="nil"/>
              <w:left w:val="nil"/>
              <w:bottom w:val="single" w:sz="4" w:space="0" w:color="auto"/>
              <w:right w:val="single" w:sz="4" w:space="0" w:color="auto"/>
            </w:tcBorders>
            <w:shd w:val="clear" w:color="auto" w:fill="auto"/>
            <w:noWrap/>
            <w:vAlign w:val="bottom"/>
            <w:hideMark/>
          </w:tcPr>
          <w:p w14:paraId="3270A6CE"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8,56</w:t>
            </w:r>
          </w:p>
        </w:tc>
        <w:tc>
          <w:tcPr>
            <w:tcW w:w="415" w:type="pct"/>
            <w:tcBorders>
              <w:top w:val="nil"/>
              <w:left w:val="nil"/>
              <w:bottom w:val="single" w:sz="4" w:space="0" w:color="auto"/>
              <w:right w:val="single" w:sz="4" w:space="0" w:color="auto"/>
            </w:tcBorders>
            <w:shd w:val="clear" w:color="auto" w:fill="auto"/>
            <w:noWrap/>
            <w:vAlign w:val="bottom"/>
            <w:hideMark/>
          </w:tcPr>
          <w:p w14:paraId="26BC03C1"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8,96</w:t>
            </w:r>
          </w:p>
        </w:tc>
        <w:tc>
          <w:tcPr>
            <w:tcW w:w="518" w:type="pct"/>
            <w:tcBorders>
              <w:top w:val="nil"/>
              <w:left w:val="nil"/>
              <w:bottom w:val="single" w:sz="4" w:space="0" w:color="auto"/>
              <w:right w:val="single" w:sz="4" w:space="0" w:color="auto"/>
            </w:tcBorders>
            <w:shd w:val="clear" w:color="auto" w:fill="auto"/>
            <w:noWrap/>
            <w:vAlign w:val="bottom"/>
            <w:hideMark/>
          </w:tcPr>
          <w:p w14:paraId="15E8D191"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10,56</w:t>
            </w:r>
          </w:p>
        </w:tc>
      </w:tr>
      <w:tr w:rsidR="009F601F" w:rsidRPr="009F601F" w14:paraId="0919C049" w14:textId="77777777" w:rsidTr="004079EA">
        <w:trPr>
          <w:trHeight w:val="300"/>
        </w:trPr>
        <w:tc>
          <w:tcPr>
            <w:tcW w:w="1226" w:type="pct"/>
            <w:tcBorders>
              <w:top w:val="nil"/>
              <w:left w:val="single" w:sz="4" w:space="0" w:color="auto"/>
              <w:bottom w:val="single" w:sz="4" w:space="0" w:color="auto"/>
              <w:right w:val="single" w:sz="4" w:space="0" w:color="auto"/>
            </w:tcBorders>
            <w:shd w:val="clear" w:color="auto" w:fill="auto"/>
            <w:noWrap/>
            <w:vAlign w:val="bottom"/>
            <w:hideMark/>
          </w:tcPr>
          <w:p w14:paraId="19074D13" w14:textId="77777777" w:rsidR="00683693" w:rsidRPr="009F601F" w:rsidRDefault="00683693" w:rsidP="004079EA">
            <w:pPr>
              <w:spacing w:after="0" w:line="240" w:lineRule="auto"/>
              <w:rPr>
                <w:rFonts w:asciiTheme="majorBidi" w:eastAsia="Times New Roman" w:hAnsiTheme="majorBidi" w:cstheme="majorBidi"/>
                <w:lang w:eastAsia="ru-RU"/>
              </w:rPr>
            </w:pPr>
            <w:r w:rsidRPr="009F601F">
              <w:rPr>
                <w:rFonts w:asciiTheme="majorBidi" w:eastAsia="Times New Roman" w:hAnsiTheme="majorBidi" w:cstheme="majorBidi"/>
                <w:lang w:eastAsia="ru-RU"/>
              </w:rPr>
              <w:t>д. Кудрово, в т.ч.</w:t>
            </w:r>
          </w:p>
        </w:tc>
        <w:tc>
          <w:tcPr>
            <w:tcW w:w="76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8248D8C" w14:textId="77777777" w:rsidR="00683693" w:rsidRPr="009F601F" w:rsidRDefault="00683693" w:rsidP="004079EA">
            <w:pPr>
              <w:spacing w:after="0" w:line="240" w:lineRule="auto"/>
              <w:jc w:val="center"/>
              <w:rPr>
                <w:rFonts w:asciiTheme="majorBidi" w:eastAsia="Times New Roman" w:hAnsiTheme="majorBidi" w:cstheme="majorBidi"/>
                <w:lang w:eastAsia="ru-RU"/>
              </w:rPr>
            </w:pPr>
            <w:r w:rsidRPr="009F601F">
              <w:rPr>
                <w:rFonts w:asciiTheme="majorBidi" w:eastAsia="Times New Roman" w:hAnsiTheme="majorBidi" w:cstheme="majorBidi"/>
                <w:lang w:eastAsia="ru-RU"/>
              </w:rPr>
              <w:t>тыс. м</w:t>
            </w:r>
            <w:r w:rsidRPr="009F601F">
              <w:rPr>
                <w:rFonts w:asciiTheme="majorBidi" w:eastAsia="Times New Roman" w:hAnsiTheme="majorBidi" w:cstheme="majorBidi"/>
                <w:vertAlign w:val="superscript"/>
                <w:lang w:eastAsia="ru-RU"/>
              </w:rPr>
              <w:t>2</w:t>
            </w:r>
          </w:p>
        </w:tc>
        <w:tc>
          <w:tcPr>
            <w:tcW w:w="415" w:type="pct"/>
            <w:tcBorders>
              <w:top w:val="nil"/>
              <w:left w:val="nil"/>
              <w:bottom w:val="single" w:sz="4" w:space="0" w:color="auto"/>
              <w:right w:val="single" w:sz="4" w:space="0" w:color="auto"/>
            </w:tcBorders>
            <w:shd w:val="clear" w:color="auto" w:fill="auto"/>
            <w:noWrap/>
            <w:vAlign w:val="bottom"/>
            <w:hideMark/>
          </w:tcPr>
          <w:p w14:paraId="3D56FDD0" w14:textId="77777777" w:rsidR="00683693" w:rsidRPr="009F601F" w:rsidRDefault="00683693" w:rsidP="004079EA">
            <w:pPr>
              <w:spacing w:after="0" w:line="240" w:lineRule="auto"/>
              <w:jc w:val="right"/>
              <w:rPr>
                <w:rFonts w:asciiTheme="majorBidi" w:eastAsia="Times New Roman" w:hAnsiTheme="majorBidi" w:cstheme="majorBidi"/>
                <w:b/>
                <w:bCs/>
                <w:lang w:eastAsia="ru-RU"/>
              </w:rPr>
            </w:pPr>
            <w:r w:rsidRPr="009F601F">
              <w:rPr>
                <w:rFonts w:asciiTheme="majorBidi" w:eastAsia="Times New Roman" w:hAnsiTheme="majorBidi" w:cstheme="majorBidi"/>
                <w:b/>
                <w:bCs/>
                <w:lang w:eastAsia="ru-RU"/>
              </w:rPr>
              <w:t>714,57</w:t>
            </w:r>
          </w:p>
        </w:tc>
        <w:tc>
          <w:tcPr>
            <w:tcW w:w="415" w:type="pct"/>
            <w:tcBorders>
              <w:top w:val="nil"/>
              <w:left w:val="nil"/>
              <w:bottom w:val="single" w:sz="4" w:space="0" w:color="auto"/>
              <w:right w:val="single" w:sz="4" w:space="0" w:color="auto"/>
            </w:tcBorders>
            <w:shd w:val="clear" w:color="auto" w:fill="auto"/>
            <w:noWrap/>
            <w:vAlign w:val="bottom"/>
            <w:hideMark/>
          </w:tcPr>
          <w:p w14:paraId="4D53F91E" w14:textId="77777777" w:rsidR="00683693" w:rsidRPr="009F601F" w:rsidRDefault="00683693" w:rsidP="004079EA">
            <w:pPr>
              <w:spacing w:after="0" w:line="240" w:lineRule="auto"/>
              <w:jc w:val="right"/>
              <w:rPr>
                <w:rFonts w:asciiTheme="majorBidi" w:eastAsia="Times New Roman" w:hAnsiTheme="majorBidi" w:cstheme="majorBidi"/>
                <w:b/>
                <w:bCs/>
                <w:lang w:eastAsia="ru-RU"/>
              </w:rPr>
            </w:pPr>
            <w:r w:rsidRPr="009F601F">
              <w:rPr>
                <w:rFonts w:asciiTheme="majorBidi" w:eastAsia="Times New Roman" w:hAnsiTheme="majorBidi" w:cstheme="majorBidi"/>
                <w:b/>
                <w:bCs/>
                <w:lang w:eastAsia="ru-RU"/>
              </w:rPr>
              <w:t>880,11</w:t>
            </w:r>
          </w:p>
        </w:tc>
        <w:tc>
          <w:tcPr>
            <w:tcW w:w="415" w:type="pct"/>
            <w:tcBorders>
              <w:top w:val="nil"/>
              <w:left w:val="nil"/>
              <w:bottom w:val="single" w:sz="4" w:space="0" w:color="auto"/>
              <w:right w:val="single" w:sz="4" w:space="0" w:color="auto"/>
            </w:tcBorders>
            <w:shd w:val="clear" w:color="auto" w:fill="auto"/>
            <w:noWrap/>
            <w:vAlign w:val="bottom"/>
            <w:hideMark/>
          </w:tcPr>
          <w:p w14:paraId="2988C499" w14:textId="77777777" w:rsidR="00683693" w:rsidRPr="009F601F" w:rsidRDefault="00683693" w:rsidP="004079EA">
            <w:pPr>
              <w:spacing w:after="0" w:line="240" w:lineRule="auto"/>
              <w:jc w:val="right"/>
              <w:rPr>
                <w:rFonts w:asciiTheme="majorBidi" w:eastAsia="Times New Roman" w:hAnsiTheme="majorBidi" w:cstheme="majorBidi"/>
                <w:b/>
                <w:bCs/>
                <w:lang w:eastAsia="ru-RU"/>
              </w:rPr>
            </w:pPr>
            <w:r w:rsidRPr="009F601F">
              <w:rPr>
                <w:rFonts w:asciiTheme="majorBidi" w:eastAsia="Times New Roman" w:hAnsiTheme="majorBidi" w:cstheme="majorBidi"/>
                <w:b/>
                <w:bCs/>
                <w:lang w:eastAsia="ru-RU"/>
              </w:rPr>
              <w:t>1096,26</w:t>
            </w:r>
          </w:p>
        </w:tc>
        <w:tc>
          <w:tcPr>
            <w:tcW w:w="415" w:type="pct"/>
            <w:tcBorders>
              <w:top w:val="nil"/>
              <w:left w:val="nil"/>
              <w:bottom w:val="single" w:sz="4" w:space="0" w:color="auto"/>
              <w:right w:val="single" w:sz="4" w:space="0" w:color="auto"/>
            </w:tcBorders>
            <w:shd w:val="clear" w:color="auto" w:fill="auto"/>
            <w:noWrap/>
            <w:vAlign w:val="bottom"/>
            <w:hideMark/>
          </w:tcPr>
          <w:p w14:paraId="7EEAED1B" w14:textId="77777777" w:rsidR="00683693" w:rsidRPr="009F601F" w:rsidRDefault="00683693" w:rsidP="004079EA">
            <w:pPr>
              <w:spacing w:after="0" w:line="240" w:lineRule="auto"/>
              <w:jc w:val="right"/>
              <w:rPr>
                <w:rFonts w:asciiTheme="majorBidi" w:eastAsia="Times New Roman" w:hAnsiTheme="majorBidi" w:cstheme="majorBidi"/>
                <w:b/>
                <w:bCs/>
                <w:lang w:eastAsia="ru-RU"/>
              </w:rPr>
            </w:pPr>
            <w:r w:rsidRPr="009F601F">
              <w:rPr>
                <w:rFonts w:asciiTheme="majorBidi" w:eastAsia="Times New Roman" w:hAnsiTheme="majorBidi" w:cstheme="majorBidi"/>
                <w:b/>
                <w:bCs/>
                <w:lang w:eastAsia="ru-RU"/>
              </w:rPr>
              <w:t>1254,32</w:t>
            </w:r>
          </w:p>
        </w:tc>
        <w:tc>
          <w:tcPr>
            <w:tcW w:w="415" w:type="pct"/>
            <w:tcBorders>
              <w:top w:val="nil"/>
              <w:left w:val="nil"/>
              <w:bottom w:val="single" w:sz="4" w:space="0" w:color="auto"/>
              <w:right w:val="single" w:sz="4" w:space="0" w:color="auto"/>
            </w:tcBorders>
            <w:shd w:val="clear" w:color="auto" w:fill="auto"/>
            <w:noWrap/>
            <w:vAlign w:val="bottom"/>
            <w:hideMark/>
          </w:tcPr>
          <w:p w14:paraId="1597289C" w14:textId="77777777" w:rsidR="00683693" w:rsidRPr="009F601F" w:rsidRDefault="00683693" w:rsidP="004079EA">
            <w:pPr>
              <w:spacing w:after="0" w:line="240" w:lineRule="auto"/>
              <w:jc w:val="right"/>
              <w:rPr>
                <w:rFonts w:asciiTheme="majorBidi" w:eastAsia="Times New Roman" w:hAnsiTheme="majorBidi" w:cstheme="majorBidi"/>
                <w:b/>
                <w:bCs/>
                <w:lang w:eastAsia="ru-RU"/>
              </w:rPr>
            </w:pPr>
            <w:r w:rsidRPr="009F601F">
              <w:rPr>
                <w:rFonts w:asciiTheme="majorBidi" w:eastAsia="Times New Roman" w:hAnsiTheme="majorBidi" w:cstheme="majorBidi"/>
                <w:b/>
                <w:bCs/>
                <w:lang w:eastAsia="ru-RU"/>
              </w:rPr>
              <w:t>1387,97</w:t>
            </w:r>
          </w:p>
        </w:tc>
        <w:tc>
          <w:tcPr>
            <w:tcW w:w="415" w:type="pct"/>
            <w:tcBorders>
              <w:top w:val="nil"/>
              <w:left w:val="nil"/>
              <w:bottom w:val="single" w:sz="4" w:space="0" w:color="auto"/>
              <w:right w:val="single" w:sz="4" w:space="0" w:color="auto"/>
            </w:tcBorders>
            <w:shd w:val="clear" w:color="auto" w:fill="auto"/>
            <w:noWrap/>
            <w:vAlign w:val="bottom"/>
            <w:hideMark/>
          </w:tcPr>
          <w:p w14:paraId="62FDAFA1" w14:textId="77777777" w:rsidR="00683693" w:rsidRPr="009F601F" w:rsidRDefault="00683693" w:rsidP="004079EA">
            <w:pPr>
              <w:spacing w:after="0" w:line="240" w:lineRule="auto"/>
              <w:jc w:val="right"/>
              <w:rPr>
                <w:rFonts w:asciiTheme="majorBidi" w:eastAsia="Times New Roman" w:hAnsiTheme="majorBidi" w:cstheme="majorBidi"/>
                <w:b/>
                <w:bCs/>
                <w:lang w:eastAsia="ru-RU"/>
              </w:rPr>
            </w:pPr>
            <w:r w:rsidRPr="009F601F">
              <w:rPr>
                <w:rFonts w:asciiTheme="majorBidi" w:eastAsia="Times New Roman" w:hAnsiTheme="majorBidi" w:cstheme="majorBidi"/>
                <w:b/>
                <w:bCs/>
                <w:lang w:eastAsia="ru-RU"/>
              </w:rPr>
              <w:t>1387,97</w:t>
            </w:r>
          </w:p>
        </w:tc>
        <w:tc>
          <w:tcPr>
            <w:tcW w:w="518" w:type="pct"/>
            <w:tcBorders>
              <w:top w:val="nil"/>
              <w:left w:val="nil"/>
              <w:bottom w:val="single" w:sz="4" w:space="0" w:color="auto"/>
              <w:right w:val="single" w:sz="4" w:space="0" w:color="auto"/>
            </w:tcBorders>
            <w:shd w:val="clear" w:color="auto" w:fill="auto"/>
            <w:noWrap/>
            <w:vAlign w:val="bottom"/>
            <w:hideMark/>
          </w:tcPr>
          <w:p w14:paraId="39478DDA" w14:textId="77777777" w:rsidR="00683693" w:rsidRPr="009F601F" w:rsidRDefault="00683693" w:rsidP="004079EA">
            <w:pPr>
              <w:spacing w:after="0" w:line="240" w:lineRule="auto"/>
              <w:jc w:val="right"/>
              <w:rPr>
                <w:rFonts w:asciiTheme="majorBidi" w:eastAsia="Times New Roman" w:hAnsiTheme="majorBidi" w:cstheme="majorBidi"/>
                <w:b/>
                <w:bCs/>
                <w:lang w:eastAsia="ru-RU"/>
              </w:rPr>
            </w:pPr>
            <w:r w:rsidRPr="009F601F">
              <w:rPr>
                <w:rFonts w:asciiTheme="majorBidi" w:eastAsia="Times New Roman" w:hAnsiTheme="majorBidi" w:cstheme="majorBidi"/>
                <w:b/>
                <w:bCs/>
                <w:lang w:eastAsia="ru-RU"/>
              </w:rPr>
              <w:t>2555,05</w:t>
            </w:r>
          </w:p>
        </w:tc>
      </w:tr>
      <w:tr w:rsidR="009F601F" w:rsidRPr="009F601F" w14:paraId="63F135B6" w14:textId="77777777" w:rsidTr="004079EA">
        <w:trPr>
          <w:trHeight w:val="300"/>
        </w:trPr>
        <w:tc>
          <w:tcPr>
            <w:tcW w:w="1226" w:type="pct"/>
            <w:tcBorders>
              <w:top w:val="nil"/>
              <w:left w:val="single" w:sz="4" w:space="0" w:color="auto"/>
              <w:bottom w:val="single" w:sz="4" w:space="0" w:color="auto"/>
              <w:right w:val="single" w:sz="4" w:space="0" w:color="auto"/>
            </w:tcBorders>
            <w:shd w:val="clear" w:color="auto" w:fill="auto"/>
            <w:noWrap/>
            <w:vAlign w:val="bottom"/>
            <w:hideMark/>
          </w:tcPr>
          <w:p w14:paraId="3BF26D10" w14:textId="77777777" w:rsidR="00683693" w:rsidRPr="009F601F" w:rsidRDefault="00683693" w:rsidP="004079EA">
            <w:pPr>
              <w:spacing w:after="0" w:line="240" w:lineRule="auto"/>
              <w:rPr>
                <w:rFonts w:asciiTheme="majorBidi" w:eastAsia="Times New Roman" w:hAnsiTheme="majorBidi" w:cstheme="majorBidi"/>
                <w:lang w:eastAsia="ru-RU"/>
              </w:rPr>
            </w:pPr>
            <w:r w:rsidRPr="009F601F">
              <w:rPr>
                <w:rFonts w:asciiTheme="majorBidi" w:eastAsia="Times New Roman" w:hAnsiTheme="majorBidi" w:cstheme="majorBidi"/>
                <w:lang w:eastAsia="ru-RU"/>
              </w:rPr>
              <w:t>МКД</w:t>
            </w:r>
          </w:p>
        </w:tc>
        <w:tc>
          <w:tcPr>
            <w:tcW w:w="769" w:type="pct"/>
            <w:vMerge/>
            <w:tcBorders>
              <w:top w:val="nil"/>
              <w:left w:val="single" w:sz="4" w:space="0" w:color="auto"/>
              <w:bottom w:val="single" w:sz="4" w:space="0" w:color="auto"/>
              <w:right w:val="single" w:sz="4" w:space="0" w:color="auto"/>
            </w:tcBorders>
            <w:vAlign w:val="center"/>
            <w:hideMark/>
          </w:tcPr>
          <w:p w14:paraId="5E4ECFA9" w14:textId="77777777" w:rsidR="00683693" w:rsidRPr="009F601F" w:rsidRDefault="00683693" w:rsidP="004079EA">
            <w:pPr>
              <w:spacing w:after="0" w:line="240" w:lineRule="auto"/>
              <w:rPr>
                <w:rFonts w:asciiTheme="majorBidi" w:eastAsia="Times New Roman" w:hAnsiTheme="majorBidi" w:cstheme="majorBidi"/>
                <w:lang w:eastAsia="ru-RU"/>
              </w:rPr>
            </w:pPr>
          </w:p>
        </w:tc>
        <w:tc>
          <w:tcPr>
            <w:tcW w:w="415" w:type="pct"/>
            <w:tcBorders>
              <w:top w:val="nil"/>
              <w:left w:val="nil"/>
              <w:bottom w:val="single" w:sz="4" w:space="0" w:color="auto"/>
              <w:right w:val="single" w:sz="4" w:space="0" w:color="auto"/>
            </w:tcBorders>
            <w:shd w:val="clear" w:color="auto" w:fill="auto"/>
            <w:noWrap/>
            <w:vAlign w:val="bottom"/>
            <w:hideMark/>
          </w:tcPr>
          <w:p w14:paraId="10815FDD"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713,31</w:t>
            </w:r>
          </w:p>
        </w:tc>
        <w:tc>
          <w:tcPr>
            <w:tcW w:w="415" w:type="pct"/>
            <w:tcBorders>
              <w:top w:val="nil"/>
              <w:left w:val="nil"/>
              <w:bottom w:val="single" w:sz="4" w:space="0" w:color="auto"/>
              <w:right w:val="single" w:sz="4" w:space="0" w:color="auto"/>
            </w:tcBorders>
            <w:shd w:val="clear" w:color="auto" w:fill="auto"/>
            <w:noWrap/>
            <w:vAlign w:val="bottom"/>
            <w:hideMark/>
          </w:tcPr>
          <w:p w14:paraId="4E47501D"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878,85</w:t>
            </w:r>
          </w:p>
        </w:tc>
        <w:tc>
          <w:tcPr>
            <w:tcW w:w="415" w:type="pct"/>
            <w:tcBorders>
              <w:top w:val="nil"/>
              <w:left w:val="nil"/>
              <w:bottom w:val="single" w:sz="4" w:space="0" w:color="auto"/>
              <w:right w:val="single" w:sz="4" w:space="0" w:color="auto"/>
            </w:tcBorders>
            <w:shd w:val="clear" w:color="auto" w:fill="auto"/>
            <w:noWrap/>
            <w:vAlign w:val="bottom"/>
            <w:hideMark/>
          </w:tcPr>
          <w:p w14:paraId="20D95688"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1095,00</w:t>
            </w:r>
          </w:p>
        </w:tc>
        <w:tc>
          <w:tcPr>
            <w:tcW w:w="415" w:type="pct"/>
            <w:tcBorders>
              <w:top w:val="nil"/>
              <w:left w:val="nil"/>
              <w:bottom w:val="single" w:sz="4" w:space="0" w:color="auto"/>
              <w:right w:val="single" w:sz="4" w:space="0" w:color="auto"/>
            </w:tcBorders>
            <w:shd w:val="clear" w:color="auto" w:fill="auto"/>
            <w:noWrap/>
            <w:vAlign w:val="bottom"/>
            <w:hideMark/>
          </w:tcPr>
          <w:p w14:paraId="4CD96BC2"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1253,06</w:t>
            </w:r>
          </w:p>
        </w:tc>
        <w:tc>
          <w:tcPr>
            <w:tcW w:w="415" w:type="pct"/>
            <w:tcBorders>
              <w:top w:val="nil"/>
              <w:left w:val="nil"/>
              <w:bottom w:val="single" w:sz="4" w:space="0" w:color="auto"/>
              <w:right w:val="single" w:sz="4" w:space="0" w:color="auto"/>
            </w:tcBorders>
            <w:shd w:val="clear" w:color="auto" w:fill="auto"/>
            <w:noWrap/>
            <w:vAlign w:val="bottom"/>
            <w:hideMark/>
          </w:tcPr>
          <w:p w14:paraId="4C07CED6"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1386,71</w:t>
            </w:r>
          </w:p>
        </w:tc>
        <w:tc>
          <w:tcPr>
            <w:tcW w:w="415" w:type="pct"/>
            <w:tcBorders>
              <w:top w:val="nil"/>
              <w:left w:val="nil"/>
              <w:bottom w:val="single" w:sz="4" w:space="0" w:color="auto"/>
              <w:right w:val="single" w:sz="4" w:space="0" w:color="auto"/>
            </w:tcBorders>
            <w:shd w:val="clear" w:color="auto" w:fill="auto"/>
            <w:noWrap/>
            <w:vAlign w:val="bottom"/>
            <w:hideMark/>
          </w:tcPr>
          <w:p w14:paraId="6296CE04"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1386,71</w:t>
            </w:r>
          </w:p>
        </w:tc>
        <w:tc>
          <w:tcPr>
            <w:tcW w:w="518" w:type="pct"/>
            <w:tcBorders>
              <w:top w:val="nil"/>
              <w:left w:val="nil"/>
              <w:bottom w:val="single" w:sz="4" w:space="0" w:color="auto"/>
              <w:right w:val="single" w:sz="4" w:space="0" w:color="auto"/>
            </w:tcBorders>
            <w:shd w:val="clear" w:color="auto" w:fill="auto"/>
            <w:noWrap/>
            <w:vAlign w:val="bottom"/>
            <w:hideMark/>
          </w:tcPr>
          <w:p w14:paraId="4E6A6D55"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2553,79</w:t>
            </w:r>
          </w:p>
        </w:tc>
      </w:tr>
      <w:tr w:rsidR="009F601F" w:rsidRPr="009F601F" w14:paraId="682755CB" w14:textId="77777777" w:rsidTr="004079EA">
        <w:trPr>
          <w:trHeight w:val="300"/>
        </w:trPr>
        <w:tc>
          <w:tcPr>
            <w:tcW w:w="1226" w:type="pct"/>
            <w:tcBorders>
              <w:top w:val="nil"/>
              <w:left w:val="single" w:sz="4" w:space="0" w:color="auto"/>
              <w:bottom w:val="single" w:sz="4" w:space="0" w:color="auto"/>
              <w:right w:val="single" w:sz="4" w:space="0" w:color="auto"/>
            </w:tcBorders>
            <w:shd w:val="clear" w:color="auto" w:fill="auto"/>
            <w:noWrap/>
            <w:vAlign w:val="bottom"/>
            <w:hideMark/>
          </w:tcPr>
          <w:p w14:paraId="37A66D2C" w14:textId="77777777" w:rsidR="00683693" w:rsidRPr="009F601F" w:rsidRDefault="00683693" w:rsidP="004079EA">
            <w:pPr>
              <w:spacing w:after="0" w:line="240" w:lineRule="auto"/>
              <w:rPr>
                <w:rFonts w:asciiTheme="majorBidi" w:eastAsia="Times New Roman" w:hAnsiTheme="majorBidi" w:cstheme="majorBidi"/>
                <w:lang w:eastAsia="ru-RU"/>
              </w:rPr>
            </w:pPr>
            <w:r w:rsidRPr="009F601F">
              <w:rPr>
                <w:rFonts w:asciiTheme="majorBidi" w:eastAsia="Times New Roman" w:hAnsiTheme="majorBidi" w:cstheme="majorBidi"/>
                <w:lang w:eastAsia="ru-RU"/>
              </w:rPr>
              <w:t>ИЖС</w:t>
            </w:r>
          </w:p>
        </w:tc>
        <w:tc>
          <w:tcPr>
            <w:tcW w:w="769" w:type="pct"/>
            <w:vMerge/>
            <w:tcBorders>
              <w:top w:val="nil"/>
              <w:left w:val="single" w:sz="4" w:space="0" w:color="auto"/>
              <w:bottom w:val="single" w:sz="4" w:space="0" w:color="auto"/>
              <w:right w:val="single" w:sz="4" w:space="0" w:color="auto"/>
            </w:tcBorders>
            <w:vAlign w:val="center"/>
            <w:hideMark/>
          </w:tcPr>
          <w:p w14:paraId="06B6F399" w14:textId="77777777" w:rsidR="00683693" w:rsidRPr="009F601F" w:rsidRDefault="00683693" w:rsidP="004079EA">
            <w:pPr>
              <w:spacing w:after="0" w:line="240" w:lineRule="auto"/>
              <w:rPr>
                <w:rFonts w:asciiTheme="majorBidi" w:eastAsia="Times New Roman" w:hAnsiTheme="majorBidi" w:cstheme="majorBidi"/>
                <w:lang w:eastAsia="ru-RU"/>
              </w:rPr>
            </w:pPr>
          </w:p>
        </w:tc>
        <w:tc>
          <w:tcPr>
            <w:tcW w:w="415" w:type="pct"/>
            <w:tcBorders>
              <w:top w:val="nil"/>
              <w:left w:val="nil"/>
              <w:bottom w:val="single" w:sz="4" w:space="0" w:color="auto"/>
              <w:right w:val="single" w:sz="4" w:space="0" w:color="auto"/>
            </w:tcBorders>
            <w:shd w:val="clear" w:color="auto" w:fill="auto"/>
            <w:noWrap/>
            <w:vAlign w:val="bottom"/>
            <w:hideMark/>
          </w:tcPr>
          <w:p w14:paraId="33ABFA6B"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1,26</w:t>
            </w:r>
          </w:p>
        </w:tc>
        <w:tc>
          <w:tcPr>
            <w:tcW w:w="415" w:type="pct"/>
            <w:tcBorders>
              <w:top w:val="nil"/>
              <w:left w:val="nil"/>
              <w:bottom w:val="single" w:sz="4" w:space="0" w:color="auto"/>
              <w:right w:val="single" w:sz="4" w:space="0" w:color="auto"/>
            </w:tcBorders>
            <w:shd w:val="clear" w:color="auto" w:fill="auto"/>
            <w:noWrap/>
            <w:vAlign w:val="bottom"/>
            <w:hideMark/>
          </w:tcPr>
          <w:p w14:paraId="67B2996F"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1,26</w:t>
            </w:r>
          </w:p>
        </w:tc>
        <w:tc>
          <w:tcPr>
            <w:tcW w:w="415" w:type="pct"/>
            <w:tcBorders>
              <w:top w:val="nil"/>
              <w:left w:val="nil"/>
              <w:bottom w:val="single" w:sz="4" w:space="0" w:color="auto"/>
              <w:right w:val="single" w:sz="4" w:space="0" w:color="auto"/>
            </w:tcBorders>
            <w:shd w:val="clear" w:color="auto" w:fill="auto"/>
            <w:noWrap/>
            <w:vAlign w:val="bottom"/>
            <w:hideMark/>
          </w:tcPr>
          <w:p w14:paraId="49B52ADD"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1,26</w:t>
            </w:r>
          </w:p>
        </w:tc>
        <w:tc>
          <w:tcPr>
            <w:tcW w:w="415" w:type="pct"/>
            <w:tcBorders>
              <w:top w:val="nil"/>
              <w:left w:val="nil"/>
              <w:bottom w:val="single" w:sz="4" w:space="0" w:color="auto"/>
              <w:right w:val="single" w:sz="4" w:space="0" w:color="auto"/>
            </w:tcBorders>
            <w:shd w:val="clear" w:color="auto" w:fill="auto"/>
            <w:noWrap/>
            <w:vAlign w:val="bottom"/>
            <w:hideMark/>
          </w:tcPr>
          <w:p w14:paraId="463A3D92"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1,26</w:t>
            </w:r>
          </w:p>
        </w:tc>
        <w:tc>
          <w:tcPr>
            <w:tcW w:w="415" w:type="pct"/>
            <w:tcBorders>
              <w:top w:val="nil"/>
              <w:left w:val="nil"/>
              <w:bottom w:val="single" w:sz="4" w:space="0" w:color="auto"/>
              <w:right w:val="single" w:sz="4" w:space="0" w:color="auto"/>
            </w:tcBorders>
            <w:shd w:val="clear" w:color="auto" w:fill="auto"/>
            <w:noWrap/>
            <w:vAlign w:val="bottom"/>
            <w:hideMark/>
          </w:tcPr>
          <w:p w14:paraId="4358E959"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1,26</w:t>
            </w:r>
          </w:p>
        </w:tc>
        <w:tc>
          <w:tcPr>
            <w:tcW w:w="415" w:type="pct"/>
            <w:tcBorders>
              <w:top w:val="nil"/>
              <w:left w:val="nil"/>
              <w:bottom w:val="single" w:sz="4" w:space="0" w:color="auto"/>
              <w:right w:val="single" w:sz="4" w:space="0" w:color="auto"/>
            </w:tcBorders>
            <w:shd w:val="clear" w:color="auto" w:fill="auto"/>
            <w:noWrap/>
            <w:vAlign w:val="bottom"/>
            <w:hideMark/>
          </w:tcPr>
          <w:p w14:paraId="44FCD6F8"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1,26</w:t>
            </w:r>
          </w:p>
        </w:tc>
        <w:tc>
          <w:tcPr>
            <w:tcW w:w="518" w:type="pct"/>
            <w:tcBorders>
              <w:top w:val="nil"/>
              <w:left w:val="nil"/>
              <w:bottom w:val="single" w:sz="4" w:space="0" w:color="auto"/>
              <w:right w:val="single" w:sz="4" w:space="0" w:color="auto"/>
            </w:tcBorders>
            <w:shd w:val="clear" w:color="auto" w:fill="auto"/>
            <w:noWrap/>
            <w:vAlign w:val="bottom"/>
            <w:hideMark/>
          </w:tcPr>
          <w:p w14:paraId="32CFC78E"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1,26</w:t>
            </w:r>
          </w:p>
        </w:tc>
      </w:tr>
      <w:tr w:rsidR="009F601F" w:rsidRPr="009F601F" w14:paraId="0DDF3AB1" w14:textId="77777777" w:rsidTr="004079EA">
        <w:trPr>
          <w:trHeight w:val="300"/>
        </w:trPr>
        <w:tc>
          <w:tcPr>
            <w:tcW w:w="1226" w:type="pct"/>
            <w:tcBorders>
              <w:top w:val="nil"/>
              <w:left w:val="single" w:sz="4" w:space="0" w:color="auto"/>
              <w:bottom w:val="single" w:sz="4" w:space="0" w:color="auto"/>
              <w:right w:val="single" w:sz="4" w:space="0" w:color="auto"/>
            </w:tcBorders>
            <w:shd w:val="clear" w:color="auto" w:fill="auto"/>
            <w:noWrap/>
            <w:vAlign w:val="bottom"/>
            <w:hideMark/>
          </w:tcPr>
          <w:p w14:paraId="48134A53" w14:textId="77777777" w:rsidR="00683693" w:rsidRPr="009F601F" w:rsidRDefault="00683693" w:rsidP="004079EA">
            <w:pPr>
              <w:spacing w:after="0" w:line="240" w:lineRule="auto"/>
              <w:rPr>
                <w:rFonts w:asciiTheme="majorBidi" w:eastAsia="Times New Roman" w:hAnsiTheme="majorBidi" w:cstheme="majorBidi"/>
                <w:lang w:eastAsia="ru-RU"/>
              </w:rPr>
            </w:pPr>
            <w:r w:rsidRPr="009F601F">
              <w:rPr>
                <w:rFonts w:asciiTheme="majorBidi" w:eastAsia="Times New Roman" w:hAnsiTheme="majorBidi" w:cstheme="majorBidi"/>
                <w:lang w:eastAsia="ru-RU"/>
              </w:rPr>
              <w:t>п. ст. Мяглово, в т.ч.</w:t>
            </w:r>
          </w:p>
        </w:tc>
        <w:tc>
          <w:tcPr>
            <w:tcW w:w="76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7173C7A" w14:textId="77777777" w:rsidR="00683693" w:rsidRPr="009F601F" w:rsidRDefault="00683693" w:rsidP="004079EA">
            <w:pPr>
              <w:spacing w:after="0" w:line="240" w:lineRule="auto"/>
              <w:jc w:val="center"/>
              <w:rPr>
                <w:rFonts w:asciiTheme="majorBidi" w:eastAsia="Times New Roman" w:hAnsiTheme="majorBidi" w:cstheme="majorBidi"/>
                <w:lang w:eastAsia="ru-RU"/>
              </w:rPr>
            </w:pPr>
            <w:r w:rsidRPr="009F601F">
              <w:rPr>
                <w:rFonts w:asciiTheme="majorBidi" w:eastAsia="Times New Roman" w:hAnsiTheme="majorBidi" w:cstheme="majorBidi"/>
                <w:lang w:eastAsia="ru-RU"/>
              </w:rPr>
              <w:t>тыс. м</w:t>
            </w:r>
            <w:r w:rsidRPr="009F601F">
              <w:rPr>
                <w:rFonts w:asciiTheme="majorBidi" w:eastAsia="Times New Roman" w:hAnsiTheme="majorBidi" w:cstheme="majorBidi"/>
                <w:vertAlign w:val="superscript"/>
                <w:lang w:eastAsia="ru-RU"/>
              </w:rPr>
              <w:t>2</w:t>
            </w:r>
          </w:p>
        </w:tc>
        <w:tc>
          <w:tcPr>
            <w:tcW w:w="415" w:type="pct"/>
            <w:tcBorders>
              <w:top w:val="nil"/>
              <w:left w:val="nil"/>
              <w:bottom w:val="single" w:sz="4" w:space="0" w:color="auto"/>
              <w:right w:val="single" w:sz="4" w:space="0" w:color="auto"/>
            </w:tcBorders>
            <w:shd w:val="clear" w:color="auto" w:fill="auto"/>
            <w:noWrap/>
            <w:vAlign w:val="bottom"/>
            <w:hideMark/>
          </w:tcPr>
          <w:p w14:paraId="4177E47E" w14:textId="77777777" w:rsidR="00683693" w:rsidRPr="009F601F" w:rsidRDefault="00683693" w:rsidP="004079EA">
            <w:pPr>
              <w:spacing w:after="0" w:line="240" w:lineRule="auto"/>
              <w:jc w:val="right"/>
              <w:rPr>
                <w:rFonts w:asciiTheme="majorBidi" w:eastAsia="Times New Roman" w:hAnsiTheme="majorBidi" w:cstheme="majorBidi"/>
                <w:b/>
                <w:bCs/>
                <w:lang w:eastAsia="ru-RU"/>
              </w:rPr>
            </w:pPr>
            <w:r w:rsidRPr="009F601F">
              <w:rPr>
                <w:rFonts w:asciiTheme="majorBidi" w:eastAsia="Times New Roman" w:hAnsiTheme="majorBidi" w:cstheme="majorBidi"/>
                <w:b/>
                <w:bCs/>
                <w:lang w:eastAsia="ru-RU"/>
              </w:rPr>
              <w:t>0,42</w:t>
            </w:r>
          </w:p>
        </w:tc>
        <w:tc>
          <w:tcPr>
            <w:tcW w:w="415" w:type="pct"/>
            <w:tcBorders>
              <w:top w:val="nil"/>
              <w:left w:val="nil"/>
              <w:bottom w:val="single" w:sz="4" w:space="0" w:color="auto"/>
              <w:right w:val="single" w:sz="4" w:space="0" w:color="auto"/>
            </w:tcBorders>
            <w:shd w:val="clear" w:color="auto" w:fill="auto"/>
            <w:noWrap/>
            <w:vAlign w:val="bottom"/>
            <w:hideMark/>
          </w:tcPr>
          <w:p w14:paraId="2F859D40" w14:textId="77777777" w:rsidR="00683693" w:rsidRPr="009F601F" w:rsidRDefault="00683693" w:rsidP="004079EA">
            <w:pPr>
              <w:spacing w:after="0" w:line="240" w:lineRule="auto"/>
              <w:jc w:val="right"/>
              <w:rPr>
                <w:rFonts w:asciiTheme="majorBidi" w:eastAsia="Times New Roman" w:hAnsiTheme="majorBidi" w:cstheme="majorBidi"/>
                <w:b/>
                <w:bCs/>
                <w:lang w:eastAsia="ru-RU"/>
              </w:rPr>
            </w:pPr>
            <w:r w:rsidRPr="009F601F">
              <w:rPr>
                <w:rFonts w:asciiTheme="majorBidi" w:eastAsia="Times New Roman" w:hAnsiTheme="majorBidi" w:cstheme="majorBidi"/>
                <w:b/>
                <w:bCs/>
                <w:lang w:eastAsia="ru-RU"/>
              </w:rPr>
              <w:t>14,70</w:t>
            </w:r>
          </w:p>
        </w:tc>
        <w:tc>
          <w:tcPr>
            <w:tcW w:w="415" w:type="pct"/>
            <w:tcBorders>
              <w:top w:val="nil"/>
              <w:left w:val="nil"/>
              <w:bottom w:val="single" w:sz="4" w:space="0" w:color="auto"/>
              <w:right w:val="single" w:sz="4" w:space="0" w:color="auto"/>
            </w:tcBorders>
            <w:shd w:val="clear" w:color="auto" w:fill="auto"/>
            <w:noWrap/>
            <w:vAlign w:val="bottom"/>
            <w:hideMark/>
          </w:tcPr>
          <w:p w14:paraId="33EE742C" w14:textId="77777777" w:rsidR="00683693" w:rsidRPr="009F601F" w:rsidRDefault="00683693" w:rsidP="004079EA">
            <w:pPr>
              <w:spacing w:after="0" w:line="240" w:lineRule="auto"/>
              <w:jc w:val="right"/>
              <w:rPr>
                <w:rFonts w:asciiTheme="majorBidi" w:eastAsia="Times New Roman" w:hAnsiTheme="majorBidi" w:cstheme="majorBidi"/>
                <w:b/>
                <w:bCs/>
                <w:lang w:eastAsia="ru-RU"/>
              </w:rPr>
            </w:pPr>
            <w:r w:rsidRPr="009F601F">
              <w:rPr>
                <w:rFonts w:asciiTheme="majorBidi" w:eastAsia="Times New Roman" w:hAnsiTheme="majorBidi" w:cstheme="majorBidi"/>
                <w:b/>
                <w:bCs/>
                <w:lang w:eastAsia="ru-RU"/>
              </w:rPr>
              <w:t>28,98</w:t>
            </w:r>
          </w:p>
        </w:tc>
        <w:tc>
          <w:tcPr>
            <w:tcW w:w="415" w:type="pct"/>
            <w:tcBorders>
              <w:top w:val="nil"/>
              <w:left w:val="nil"/>
              <w:bottom w:val="single" w:sz="4" w:space="0" w:color="auto"/>
              <w:right w:val="single" w:sz="4" w:space="0" w:color="auto"/>
            </w:tcBorders>
            <w:shd w:val="clear" w:color="auto" w:fill="auto"/>
            <w:noWrap/>
            <w:vAlign w:val="bottom"/>
            <w:hideMark/>
          </w:tcPr>
          <w:p w14:paraId="5DEB803E" w14:textId="77777777" w:rsidR="00683693" w:rsidRPr="009F601F" w:rsidRDefault="00683693" w:rsidP="004079EA">
            <w:pPr>
              <w:spacing w:after="0" w:line="240" w:lineRule="auto"/>
              <w:jc w:val="right"/>
              <w:rPr>
                <w:rFonts w:asciiTheme="majorBidi" w:eastAsia="Times New Roman" w:hAnsiTheme="majorBidi" w:cstheme="majorBidi"/>
                <w:b/>
                <w:bCs/>
                <w:lang w:eastAsia="ru-RU"/>
              </w:rPr>
            </w:pPr>
            <w:r w:rsidRPr="009F601F">
              <w:rPr>
                <w:rFonts w:asciiTheme="majorBidi" w:eastAsia="Times New Roman" w:hAnsiTheme="majorBidi" w:cstheme="majorBidi"/>
                <w:b/>
                <w:bCs/>
                <w:lang w:eastAsia="ru-RU"/>
              </w:rPr>
              <w:t>43,26</w:t>
            </w:r>
          </w:p>
        </w:tc>
        <w:tc>
          <w:tcPr>
            <w:tcW w:w="415" w:type="pct"/>
            <w:tcBorders>
              <w:top w:val="nil"/>
              <w:left w:val="nil"/>
              <w:bottom w:val="single" w:sz="4" w:space="0" w:color="auto"/>
              <w:right w:val="single" w:sz="4" w:space="0" w:color="auto"/>
            </w:tcBorders>
            <w:shd w:val="clear" w:color="auto" w:fill="auto"/>
            <w:noWrap/>
            <w:vAlign w:val="bottom"/>
            <w:hideMark/>
          </w:tcPr>
          <w:p w14:paraId="2EA3B692" w14:textId="77777777" w:rsidR="00683693" w:rsidRPr="009F601F" w:rsidRDefault="00683693" w:rsidP="004079EA">
            <w:pPr>
              <w:spacing w:after="0" w:line="240" w:lineRule="auto"/>
              <w:jc w:val="right"/>
              <w:rPr>
                <w:rFonts w:asciiTheme="majorBidi" w:eastAsia="Times New Roman" w:hAnsiTheme="majorBidi" w:cstheme="majorBidi"/>
                <w:b/>
                <w:bCs/>
                <w:lang w:eastAsia="ru-RU"/>
              </w:rPr>
            </w:pPr>
            <w:r w:rsidRPr="009F601F">
              <w:rPr>
                <w:rFonts w:asciiTheme="majorBidi" w:eastAsia="Times New Roman" w:hAnsiTheme="majorBidi" w:cstheme="majorBidi"/>
                <w:b/>
                <w:bCs/>
                <w:lang w:eastAsia="ru-RU"/>
              </w:rPr>
              <w:t>57,54</w:t>
            </w:r>
          </w:p>
        </w:tc>
        <w:tc>
          <w:tcPr>
            <w:tcW w:w="415" w:type="pct"/>
            <w:tcBorders>
              <w:top w:val="nil"/>
              <w:left w:val="nil"/>
              <w:bottom w:val="single" w:sz="4" w:space="0" w:color="auto"/>
              <w:right w:val="single" w:sz="4" w:space="0" w:color="auto"/>
            </w:tcBorders>
            <w:shd w:val="clear" w:color="auto" w:fill="auto"/>
            <w:noWrap/>
            <w:vAlign w:val="bottom"/>
            <w:hideMark/>
          </w:tcPr>
          <w:p w14:paraId="599FD608" w14:textId="77777777" w:rsidR="00683693" w:rsidRPr="009F601F" w:rsidRDefault="00683693" w:rsidP="004079EA">
            <w:pPr>
              <w:spacing w:after="0" w:line="240" w:lineRule="auto"/>
              <w:jc w:val="right"/>
              <w:rPr>
                <w:rFonts w:asciiTheme="majorBidi" w:eastAsia="Times New Roman" w:hAnsiTheme="majorBidi" w:cstheme="majorBidi"/>
                <w:b/>
                <w:bCs/>
                <w:lang w:eastAsia="ru-RU"/>
              </w:rPr>
            </w:pPr>
            <w:r w:rsidRPr="009F601F">
              <w:rPr>
                <w:rFonts w:asciiTheme="majorBidi" w:eastAsia="Times New Roman" w:hAnsiTheme="majorBidi" w:cstheme="majorBidi"/>
                <w:b/>
                <w:bCs/>
                <w:lang w:eastAsia="ru-RU"/>
              </w:rPr>
              <w:t>71,82</w:t>
            </w:r>
          </w:p>
        </w:tc>
        <w:tc>
          <w:tcPr>
            <w:tcW w:w="518" w:type="pct"/>
            <w:tcBorders>
              <w:top w:val="nil"/>
              <w:left w:val="nil"/>
              <w:bottom w:val="single" w:sz="4" w:space="0" w:color="auto"/>
              <w:right w:val="single" w:sz="4" w:space="0" w:color="auto"/>
            </w:tcBorders>
            <w:shd w:val="clear" w:color="auto" w:fill="auto"/>
            <w:noWrap/>
            <w:vAlign w:val="bottom"/>
            <w:hideMark/>
          </w:tcPr>
          <w:p w14:paraId="63E2C653" w14:textId="77777777" w:rsidR="00683693" w:rsidRPr="009F601F" w:rsidRDefault="00683693" w:rsidP="004079EA">
            <w:pPr>
              <w:spacing w:after="0" w:line="240" w:lineRule="auto"/>
              <w:jc w:val="right"/>
              <w:rPr>
                <w:rFonts w:asciiTheme="majorBidi" w:eastAsia="Times New Roman" w:hAnsiTheme="majorBidi" w:cstheme="majorBidi"/>
                <w:b/>
                <w:bCs/>
                <w:lang w:eastAsia="ru-RU"/>
              </w:rPr>
            </w:pPr>
            <w:r w:rsidRPr="009F601F">
              <w:rPr>
                <w:rFonts w:asciiTheme="majorBidi" w:eastAsia="Times New Roman" w:hAnsiTheme="majorBidi" w:cstheme="majorBidi"/>
                <w:b/>
                <w:bCs/>
                <w:lang w:eastAsia="ru-RU"/>
              </w:rPr>
              <w:t>71,82</w:t>
            </w:r>
          </w:p>
        </w:tc>
      </w:tr>
      <w:tr w:rsidR="009F601F" w:rsidRPr="009F601F" w14:paraId="3BFBCF43" w14:textId="77777777" w:rsidTr="004079EA">
        <w:trPr>
          <w:trHeight w:val="300"/>
        </w:trPr>
        <w:tc>
          <w:tcPr>
            <w:tcW w:w="1226" w:type="pct"/>
            <w:tcBorders>
              <w:top w:val="nil"/>
              <w:left w:val="single" w:sz="4" w:space="0" w:color="auto"/>
              <w:bottom w:val="single" w:sz="4" w:space="0" w:color="auto"/>
              <w:right w:val="single" w:sz="4" w:space="0" w:color="auto"/>
            </w:tcBorders>
            <w:shd w:val="clear" w:color="auto" w:fill="auto"/>
            <w:noWrap/>
            <w:vAlign w:val="bottom"/>
            <w:hideMark/>
          </w:tcPr>
          <w:p w14:paraId="47DB584A" w14:textId="77777777" w:rsidR="00683693" w:rsidRPr="009F601F" w:rsidRDefault="00683693" w:rsidP="004079EA">
            <w:pPr>
              <w:spacing w:after="0" w:line="240" w:lineRule="auto"/>
              <w:rPr>
                <w:rFonts w:asciiTheme="majorBidi" w:eastAsia="Times New Roman" w:hAnsiTheme="majorBidi" w:cstheme="majorBidi"/>
                <w:lang w:eastAsia="ru-RU"/>
              </w:rPr>
            </w:pPr>
            <w:r w:rsidRPr="009F601F">
              <w:rPr>
                <w:rFonts w:asciiTheme="majorBidi" w:eastAsia="Times New Roman" w:hAnsiTheme="majorBidi" w:cstheme="majorBidi"/>
                <w:lang w:eastAsia="ru-RU"/>
              </w:rPr>
              <w:t>МКД</w:t>
            </w:r>
          </w:p>
        </w:tc>
        <w:tc>
          <w:tcPr>
            <w:tcW w:w="769" w:type="pct"/>
            <w:vMerge/>
            <w:tcBorders>
              <w:top w:val="nil"/>
              <w:left w:val="single" w:sz="4" w:space="0" w:color="auto"/>
              <w:bottom w:val="single" w:sz="4" w:space="0" w:color="auto"/>
              <w:right w:val="single" w:sz="4" w:space="0" w:color="auto"/>
            </w:tcBorders>
            <w:vAlign w:val="center"/>
            <w:hideMark/>
          </w:tcPr>
          <w:p w14:paraId="44D6ED5E" w14:textId="77777777" w:rsidR="00683693" w:rsidRPr="009F601F" w:rsidRDefault="00683693" w:rsidP="004079EA">
            <w:pPr>
              <w:spacing w:after="0" w:line="240" w:lineRule="auto"/>
              <w:rPr>
                <w:rFonts w:asciiTheme="majorBidi" w:eastAsia="Times New Roman" w:hAnsiTheme="majorBidi" w:cstheme="majorBidi"/>
                <w:lang w:eastAsia="ru-RU"/>
              </w:rPr>
            </w:pPr>
          </w:p>
        </w:tc>
        <w:tc>
          <w:tcPr>
            <w:tcW w:w="415" w:type="pct"/>
            <w:tcBorders>
              <w:top w:val="nil"/>
              <w:left w:val="nil"/>
              <w:bottom w:val="single" w:sz="4" w:space="0" w:color="auto"/>
              <w:right w:val="single" w:sz="4" w:space="0" w:color="auto"/>
            </w:tcBorders>
            <w:shd w:val="clear" w:color="auto" w:fill="auto"/>
            <w:noWrap/>
            <w:vAlign w:val="bottom"/>
            <w:hideMark/>
          </w:tcPr>
          <w:p w14:paraId="045D0ADD"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0,15</w:t>
            </w:r>
          </w:p>
        </w:tc>
        <w:tc>
          <w:tcPr>
            <w:tcW w:w="415" w:type="pct"/>
            <w:tcBorders>
              <w:top w:val="nil"/>
              <w:left w:val="nil"/>
              <w:bottom w:val="single" w:sz="4" w:space="0" w:color="auto"/>
              <w:right w:val="single" w:sz="4" w:space="0" w:color="auto"/>
            </w:tcBorders>
            <w:shd w:val="clear" w:color="auto" w:fill="auto"/>
            <w:noWrap/>
            <w:vAlign w:val="bottom"/>
            <w:hideMark/>
          </w:tcPr>
          <w:p w14:paraId="0076805A"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0,15</w:t>
            </w:r>
          </w:p>
        </w:tc>
        <w:tc>
          <w:tcPr>
            <w:tcW w:w="415" w:type="pct"/>
            <w:tcBorders>
              <w:top w:val="nil"/>
              <w:left w:val="nil"/>
              <w:bottom w:val="single" w:sz="4" w:space="0" w:color="auto"/>
              <w:right w:val="single" w:sz="4" w:space="0" w:color="auto"/>
            </w:tcBorders>
            <w:shd w:val="clear" w:color="auto" w:fill="auto"/>
            <w:noWrap/>
            <w:vAlign w:val="bottom"/>
            <w:hideMark/>
          </w:tcPr>
          <w:p w14:paraId="5D26BBC9"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0,15</w:t>
            </w:r>
          </w:p>
        </w:tc>
        <w:tc>
          <w:tcPr>
            <w:tcW w:w="415" w:type="pct"/>
            <w:tcBorders>
              <w:top w:val="nil"/>
              <w:left w:val="nil"/>
              <w:bottom w:val="single" w:sz="4" w:space="0" w:color="auto"/>
              <w:right w:val="single" w:sz="4" w:space="0" w:color="auto"/>
            </w:tcBorders>
            <w:shd w:val="clear" w:color="auto" w:fill="auto"/>
            <w:noWrap/>
            <w:vAlign w:val="bottom"/>
            <w:hideMark/>
          </w:tcPr>
          <w:p w14:paraId="31FEE59D"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0,15</w:t>
            </w:r>
          </w:p>
        </w:tc>
        <w:tc>
          <w:tcPr>
            <w:tcW w:w="415" w:type="pct"/>
            <w:tcBorders>
              <w:top w:val="nil"/>
              <w:left w:val="nil"/>
              <w:bottom w:val="single" w:sz="4" w:space="0" w:color="auto"/>
              <w:right w:val="single" w:sz="4" w:space="0" w:color="auto"/>
            </w:tcBorders>
            <w:shd w:val="clear" w:color="auto" w:fill="auto"/>
            <w:noWrap/>
            <w:vAlign w:val="bottom"/>
            <w:hideMark/>
          </w:tcPr>
          <w:p w14:paraId="1ABB83F1"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0,15</w:t>
            </w:r>
          </w:p>
        </w:tc>
        <w:tc>
          <w:tcPr>
            <w:tcW w:w="415" w:type="pct"/>
            <w:tcBorders>
              <w:top w:val="nil"/>
              <w:left w:val="nil"/>
              <w:bottom w:val="single" w:sz="4" w:space="0" w:color="auto"/>
              <w:right w:val="single" w:sz="4" w:space="0" w:color="auto"/>
            </w:tcBorders>
            <w:shd w:val="clear" w:color="auto" w:fill="auto"/>
            <w:noWrap/>
            <w:vAlign w:val="bottom"/>
            <w:hideMark/>
          </w:tcPr>
          <w:p w14:paraId="26C1681A"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0,15</w:t>
            </w:r>
          </w:p>
        </w:tc>
        <w:tc>
          <w:tcPr>
            <w:tcW w:w="518" w:type="pct"/>
            <w:tcBorders>
              <w:top w:val="nil"/>
              <w:left w:val="nil"/>
              <w:bottom w:val="single" w:sz="4" w:space="0" w:color="auto"/>
              <w:right w:val="single" w:sz="4" w:space="0" w:color="auto"/>
            </w:tcBorders>
            <w:shd w:val="clear" w:color="auto" w:fill="auto"/>
            <w:noWrap/>
            <w:vAlign w:val="bottom"/>
            <w:hideMark/>
          </w:tcPr>
          <w:p w14:paraId="64C38615"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0,15</w:t>
            </w:r>
          </w:p>
        </w:tc>
      </w:tr>
      <w:tr w:rsidR="009F601F" w:rsidRPr="009F601F" w14:paraId="333C26D4" w14:textId="77777777" w:rsidTr="004079EA">
        <w:trPr>
          <w:trHeight w:val="300"/>
        </w:trPr>
        <w:tc>
          <w:tcPr>
            <w:tcW w:w="1226" w:type="pct"/>
            <w:tcBorders>
              <w:top w:val="nil"/>
              <w:left w:val="single" w:sz="4" w:space="0" w:color="auto"/>
              <w:bottom w:val="single" w:sz="4" w:space="0" w:color="auto"/>
              <w:right w:val="single" w:sz="4" w:space="0" w:color="auto"/>
            </w:tcBorders>
            <w:shd w:val="clear" w:color="auto" w:fill="auto"/>
            <w:noWrap/>
            <w:vAlign w:val="bottom"/>
            <w:hideMark/>
          </w:tcPr>
          <w:p w14:paraId="464B0BF1" w14:textId="77777777" w:rsidR="00683693" w:rsidRPr="009F601F" w:rsidRDefault="00683693" w:rsidP="004079EA">
            <w:pPr>
              <w:spacing w:after="0" w:line="240" w:lineRule="auto"/>
              <w:rPr>
                <w:rFonts w:asciiTheme="majorBidi" w:eastAsia="Times New Roman" w:hAnsiTheme="majorBidi" w:cstheme="majorBidi"/>
                <w:lang w:eastAsia="ru-RU"/>
              </w:rPr>
            </w:pPr>
            <w:r w:rsidRPr="009F601F">
              <w:rPr>
                <w:rFonts w:asciiTheme="majorBidi" w:eastAsia="Times New Roman" w:hAnsiTheme="majorBidi" w:cstheme="majorBidi"/>
                <w:lang w:eastAsia="ru-RU"/>
              </w:rPr>
              <w:t>ИЖС</w:t>
            </w:r>
          </w:p>
        </w:tc>
        <w:tc>
          <w:tcPr>
            <w:tcW w:w="769" w:type="pct"/>
            <w:vMerge/>
            <w:tcBorders>
              <w:top w:val="nil"/>
              <w:left w:val="single" w:sz="4" w:space="0" w:color="auto"/>
              <w:bottom w:val="single" w:sz="4" w:space="0" w:color="auto"/>
              <w:right w:val="single" w:sz="4" w:space="0" w:color="auto"/>
            </w:tcBorders>
            <w:vAlign w:val="center"/>
            <w:hideMark/>
          </w:tcPr>
          <w:p w14:paraId="4815E4C8" w14:textId="77777777" w:rsidR="00683693" w:rsidRPr="009F601F" w:rsidRDefault="00683693" w:rsidP="004079EA">
            <w:pPr>
              <w:spacing w:after="0" w:line="240" w:lineRule="auto"/>
              <w:rPr>
                <w:rFonts w:asciiTheme="majorBidi" w:eastAsia="Times New Roman" w:hAnsiTheme="majorBidi" w:cstheme="majorBidi"/>
                <w:lang w:eastAsia="ru-RU"/>
              </w:rPr>
            </w:pPr>
          </w:p>
        </w:tc>
        <w:tc>
          <w:tcPr>
            <w:tcW w:w="415" w:type="pct"/>
            <w:tcBorders>
              <w:top w:val="nil"/>
              <w:left w:val="nil"/>
              <w:bottom w:val="single" w:sz="4" w:space="0" w:color="auto"/>
              <w:right w:val="single" w:sz="4" w:space="0" w:color="auto"/>
            </w:tcBorders>
            <w:shd w:val="clear" w:color="auto" w:fill="auto"/>
            <w:noWrap/>
            <w:vAlign w:val="bottom"/>
            <w:hideMark/>
          </w:tcPr>
          <w:p w14:paraId="0AF6AA65"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0,27</w:t>
            </w:r>
          </w:p>
        </w:tc>
        <w:tc>
          <w:tcPr>
            <w:tcW w:w="415" w:type="pct"/>
            <w:tcBorders>
              <w:top w:val="nil"/>
              <w:left w:val="nil"/>
              <w:bottom w:val="single" w:sz="4" w:space="0" w:color="auto"/>
              <w:right w:val="single" w:sz="4" w:space="0" w:color="auto"/>
            </w:tcBorders>
            <w:shd w:val="clear" w:color="auto" w:fill="auto"/>
            <w:noWrap/>
            <w:vAlign w:val="bottom"/>
            <w:hideMark/>
          </w:tcPr>
          <w:p w14:paraId="33F3A116"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14,55</w:t>
            </w:r>
          </w:p>
        </w:tc>
        <w:tc>
          <w:tcPr>
            <w:tcW w:w="415" w:type="pct"/>
            <w:tcBorders>
              <w:top w:val="nil"/>
              <w:left w:val="nil"/>
              <w:bottom w:val="single" w:sz="4" w:space="0" w:color="auto"/>
              <w:right w:val="single" w:sz="4" w:space="0" w:color="auto"/>
            </w:tcBorders>
            <w:shd w:val="clear" w:color="auto" w:fill="auto"/>
            <w:noWrap/>
            <w:vAlign w:val="bottom"/>
            <w:hideMark/>
          </w:tcPr>
          <w:p w14:paraId="24778BE8"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28,83</w:t>
            </w:r>
          </w:p>
        </w:tc>
        <w:tc>
          <w:tcPr>
            <w:tcW w:w="415" w:type="pct"/>
            <w:tcBorders>
              <w:top w:val="nil"/>
              <w:left w:val="nil"/>
              <w:bottom w:val="single" w:sz="4" w:space="0" w:color="auto"/>
              <w:right w:val="single" w:sz="4" w:space="0" w:color="auto"/>
            </w:tcBorders>
            <w:shd w:val="clear" w:color="auto" w:fill="auto"/>
            <w:noWrap/>
            <w:vAlign w:val="bottom"/>
            <w:hideMark/>
          </w:tcPr>
          <w:p w14:paraId="193EFEA1"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43,11</w:t>
            </w:r>
          </w:p>
        </w:tc>
        <w:tc>
          <w:tcPr>
            <w:tcW w:w="415" w:type="pct"/>
            <w:tcBorders>
              <w:top w:val="nil"/>
              <w:left w:val="nil"/>
              <w:bottom w:val="single" w:sz="4" w:space="0" w:color="auto"/>
              <w:right w:val="single" w:sz="4" w:space="0" w:color="auto"/>
            </w:tcBorders>
            <w:shd w:val="clear" w:color="auto" w:fill="auto"/>
            <w:noWrap/>
            <w:vAlign w:val="bottom"/>
            <w:hideMark/>
          </w:tcPr>
          <w:p w14:paraId="20BB1492"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57,39</w:t>
            </w:r>
          </w:p>
        </w:tc>
        <w:tc>
          <w:tcPr>
            <w:tcW w:w="415" w:type="pct"/>
            <w:tcBorders>
              <w:top w:val="nil"/>
              <w:left w:val="nil"/>
              <w:bottom w:val="single" w:sz="4" w:space="0" w:color="auto"/>
              <w:right w:val="single" w:sz="4" w:space="0" w:color="auto"/>
            </w:tcBorders>
            <w:shd w:val="clear" w:color="auto" w:fill="auto"/>
            <w:noWrap/>
            <w:vAlign w:val="bottom"/>
            <w:hideMark/>
          </w:tcPr>
          <w:p w14:paraId="4410F3B7"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71,67</w:t>
            </w:r>
          </w:p>
        </w:tc>
        <w:tc>
          <w:tcPr>
            <w:tcW w:w="518" w:type="pct"/>
            <w:tcBorders>
              <w:top w:val="nil"/>
              <w:left w:val="nil"/>
              <w:bottom w:val="single" w:sz="4" w:space="0" w:color="auto"/>
              <w:right w:val="single" w:sz="4" w:space="0" w:color="auto"/>
            </w:tcBorders>
            <w:shd w:val="clear" w:color="auto" w:fill="auto"/>
            <w:noWrap/>
            <w:vAlign w:val="bottom"/>
            <w:hideMark/>
          </w:tcPr>
          <w:p w14:paraId="596282AE"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71,67</w:t>
            </w:r>
          </w:p>
        </w:tc>
      </w:tr>
      <w:tr w:rsidR="009F601F" w:rsidRPr="009F601F" w14:paraId="05173B8F" w14:textId="77777777" w:rsidTr="004079EA">
        <w:trPr>
          <w:trHeight w:val="300"/>
        </w:trPr>
        <w:tc>
          <w:tcPr>
            <w:tcW w:w="1226" w:type="pct"/>
            <w:tcBorders>
              <w:top w:val="nil"/>
              <w:left w:val="single" w:sz="4" w:space="0" w:color="auto"/>
              <w:bottom w:val="single" w:sz="4" w:space="0" w:color="auto"/>
              <w:right w:val="single" w:sz="4" w:space="0" w:color="auto"/>
            </w:tcBorders>
            <w:shd w:val="clear" w:color="auto" w:fill="auto"/>
            <w:noWrap/>
            <w:vAlign w:val="bottom"/>
            <w:hideMark/>
          </w:tcPr>
          <w:p w14:paraId="25AA4FC9" w14:textId="77777777" w:rsidR="00683693" w:rsidRPr="009F601F" w:rsidRDefault="00683693" w:rsidP="004079EA">
            <w:pPr>
              <w:spacing w:after="0" w:line="240" w:lineRule="auto"/>
              <w:rPr>
                <w:rFonts w:asciiTheme="majorBidi" w:eastAsia="Times New Roman" w:hAnsiTheme="majorBidi" w:cstheme="majorBidi"/>
                <w:lang w:eastAsia="ru-RU"/>
              </w:rPr>
            </w:pPr>
            <w:r w:rsidRPr="009F601F">
              <w:rPr>
                <w:rFonts w:asciiTheme="majorBidi" w:eastAsia="Times New Roman" w:hAnsiTheme="majorBidi" w:cstheme="majorBidi"/>
                <w:lang w:eastAsia="ru-RU"/>
              </w:rPr>
              <w:t>д. Новосергиевка, в т.ч.</w:t>
            </w:r>
          </w:p>
        </w:tc>
        <w:tc>
          <w:tcPr>
            <w:tcW w:w="76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1C39169" w14:textId="77777777" w:rsidR="00683693" w:rsidRPr="009F601F" w:rsidRDefault="00683693" w:rsidP="004079EA">
            <w:pPr>
              <w:spacing w:after="0" w:line="240" w:lineRule="auto"/>
              <w:jc w:val="center"/>
              <w:rPr>
                <w:rFonts w:asciiTheme="majorBidi" w:eastAsia="Times New Roman" w:hAnsiTheme="majorBidi" w:cstheme="majorBidi"/>
                <w:lang w:eastAsia="ru-RU"/>
              </w:rPr>
            </w:pPr>
            <w:r w:rsidRPr="009F601F">
              <w:rPr>
                <w:rFonts w:asciiTheme="majorBidi" w:eastAsia="Times New Roman" w:hAnsiTheme="majorBidi" w:cstheme="majorBidi"/>
                <w:lang w:eastAsia="ru-RU"/>
              </w:rPr>
              <w:t>тыс. м</w:t>
            </w:r>
            <w:r w:rsidRPr="009F601F">
              <w:rPr>
                <w:rFonts w:asciiTheme="majorBidi" w:eastAsia="Times New Roman" w:hAnsiTheme="majorBidi" w:cstheme="majorBidi"/>
                <w:vertAlign w:val="superscript"/>
                <w:lang w:eastAsia="ru-RU"/>
              </w:rPr>
              <w:t>2</w:t>
            </w:r>
          </w:p>
        </w:tc>
        <w:tc>
          <w:tcPr>
            <w:tcW w:w="415" w:type="pct"/>
            <w:tcBorders>
              <w:top w:val="nil"/>
              <w:left w:val="nil"/>
              <w:bottom w:val="single" w:sz="4" w:space="0" w:color="auto"/>
              <w:right w:val="single" w:sz="4" w:space="0" w:color="auto"/>
            </w:tcBorders>
            <w:shd w:val="clear" w:color="auto" w:fill="auto"/>
            <w:noWrap/>
            <w:vAlign w:val="bottom"/>
            <w:hideMark/>
          </w:tcPr>
          <w:p w14:paraId="16AE3640" w14:textId="77777777" w:rsidR="00683693" w:rsidRPr="009F601F" w:rsidRDefault="00683693" w:rsidP="004079EA">
            <w:pPr>
              <w:spacing w:after="0" w:line="240" w:lineRule="auto"/>
              <w:jc w:val="right"/>
              <w:rPr>
                <w:rFonts w:asciiTheme="majorBidi" w:eastAsia="Times New Roman" w:hAnsiTheme="majorBidi" w:cstheme="majorBidi"/>
                <w:b/>
                <w:bCs/>
                <w:lang w:eastAsia="ru-RU"/>
              </w:rPr>
            </w:pPr>
            <w:r w:rsidRPr="009F601F">
              <w:rPr>
                <w:rFonts w:asciiTheme="majorBidi" w:eastAsia="Times New Roman" w:hAnsiTheme="majorBidi" w:cstheme="majorBidi"/>
                <w:b/>
                <w:bCs/>
                <w:lang w:eastAsia="ru-RU"/>
              </w:rPr>
              <w:t>4,72</w:t>
            </w:r>
          </w:p>
        </w:tc>
        <w:tc>
          <w:tcPr>
            <w:tcW w:w="415" w:type="pct"/>
            <w:tcBorders>
              <w:top w:val="nil"/>
              <w:left w:val="nil"/>
              <w:bottom w:val="single" w:sz="4" w:space="0" w:color="auto"/>
              <w:right w:val="single" w:sz="4" w:space="0" w:color="auto"/>
            </w:tcBorders>
            <w:shd w:val="clear" w:color="auto" w:fill="auto"/>
            <w:noWrap/>
            <w:vAlign w:val="bottom"/>
            <w:hideMark/>
          </w:tcPr>
          <w:p w14:paraId="3463E535" w14:textId="77777777" w:rsidR="00683693" w:rsidRPr="009F601F" w:rsidRDefault="00683693" w:rsidP="004079EA">
            <w:pPr>
              <w:spacing w:after="0" w:line="240" w:lineRule="auto"/>
              <w:jc w:val="right"/>
              <w:rPr>
                <w:rFonts w:asciiTheme="majorBidi" w:eastAsia="Times New Roman" w:hAnsiTheme="majorBidi" w:cstheme="majorBidi"/>
                <w:b/>
                <w:bCs/>
                <w:lang w:eastAsia="ru-RU"/>
              </w:rPr>
            </w:pPr>
            <w:r w:rsidRPr="009F601F">
              <w:rPr>
                <w:rFonts w:asciiTheme="majorBidi" w:eastAsia="Times New Roman" w:hAnsiTheme="majorBidi" w:cstheme="majorBidi"/>
                <w:b/>
                <w:bCs/>
                <w:lang w:eastAsia="ru-RU"/>
              </w:rPr>
              <w:t>8,20</w:t>
            </w:r>
          </w:p>
        </w:tc>
        <w:tc>
          <w:tcPr>
            <w:tcW w:w="415" w:type="pct"/>
            <w:tcBorders>
              <w:top w:val="nil"/>
              <w:left w:val="nil"/>
              <w:bottom w:val="single" w:sz="4" w:space="0" w:color="auto"/>
              <w:right w:val="single" w:sz="4" w:space="0" w:color="auto"/>
            </w:tcBorders>
            <w:shd w:val="clear" w:color="auto" w:fill="auto"/>
            <w:noWrap/>
            <w:vAlign w:val="bottom"/>
            <w:hideMark/>
          </w:tcPr>
          <w:p w14:paraId="775CDF51" w14:textId="77777777" w:rsidR="00683693" w:rsidRPr="009F601F" w:rsidRDefault="00683693" w:rsidP="004079EA">
            <w:pPr>
              <w:spacing w:after="0" w:line="240" w:lineRule="auto"/>
              <w:jc w:val="right"/>
              <w:rPr>
                <w:rFonts w:asciiTheme="majorBidi" w:eastAsia="Times New Roman" w:hAnsiTheme="majorBidi" w:cstheme="majorBidi"/>
                <w:b/>
                <w:bCs/>
                <w:lang w:eastAsia="ru-RU"/>
              </w:rPr>
            </w:pPr>
            <w:r w:rsidRPr="009F601F">
              <w:rPr>
                <w:rFonts w:asciiTheme="majorBidi" w:eastAsia="Times New Roman" w:hAnsiTheme="majorBidi" w:cstheme="majorBidi"/>
                <w:b/>
                <w:bCs/>
                <w:lang w:eastAsia="ru-RU"/>
              </w:rPr>
              <w:t>11,68</w:t>
            </w:r>
          </w:p>
        </w:tc>
        <w:tc>
          <w:tcPr>
            <w:tcW w:w="415" w:type="pct"/>
            <w:tcBorders>
              <w:top w:val="nil"/>
              <w:left w:val="nil"/>
              <w:bottom w:val="single" w:sz="4" w:space="0" w:color="auto"/>
              <w:right w:val="single" w:sz="4" w:space="0" w:color="auto"/>
            </w:tcBorders>
            <w:shd w:val="clear" w:color="auto" w:fill="auto"/>
            <w:noWrap/>
            <w:vAlign w:val="bottom"/>
            <w:hideMark/>
          </w:tcPr>
          <w:p w14:paraId="40F0280D" w14:textId="77777777" w:rsidR="00683693" w:rsidRPr="009F601F" w:rsidRDefault="00683693" w:rsidP="004079EA">
            <w:pPr>
              <w:spacing w:after="0" w:line="240" w:lineRule="auto"/>
              <w:jc w:val="right"/>
              <w:rPr>
                <w:rFonts w:asciiTheme="majorBidi" w:eastAsia="Times New Roman" w:hAnsiTheme="majorBidi" w:cstheme="majorBidi"/>
                <w:b/>
                <w:bCs/>
                <w:lang w:eastAsia="ru-RU"/>
              </w:rPr>
            </w:pPr>
            <w:r w:rsidRPr="009F601F">
              <w:rPr>
                <w:rFonts w:asciiTheme="majorBidi" w:eastAsia="Times New Roman" w:hAnsiTheme="majorBidi" w:cstheme="majorBidi"/>
                <w:b/>
                <w:bCs/>
                <w:lang w:eastAsia="ru-RU"/>
              </w:rPr>
              <w:t>66,84</w:t>
            </w:r>
          </w:p>
        </w:tc>
        <w:tc>
          <w:tcPr>
            <w:tcW w:w="415" w:type="pct"/>
            <w:tcBorders>
              <w:top w:val="nil"/>
              <w:left w:val="nil"/>
              <w:bottom w:val="single" w:sz="4" w:space="0" w:color="auto"/>
              <w:right w:val="single" w:sz="4" w:space="0" w:color="auto"/>
            </w:tcBorders>
            <w:shd w:val="clear" w:color="auto" w:fill="auto"/>
            <w:noWrap/>
            <w:vAlign w:val="bottom"/>
            <w:hideMark/>
          </w:tcPr>
          <w:p w14:paraId="583D5DDA" w14:textId="77777777" w:rsidR="00683693" w:rsidRPr="009F601F" w:rsidRDefault="00683693" w:rsidP="004079EA">
            <w:pPr>
              <w:spacing w:after="0" w:line="240" w:lineRule="auto"/>
              <w:jc w:val="right"/>
              <w:rPr>
                <w:rFonts w:asciiTheme="majorBidi" w:eastAsia="Times New Roman" w:hAnsiTheme="majorBidi" w:cstheme="majorBidi"/>
                <w:b/>
                <w:bCs/>
                <w:lang w:eastAsia="ru-RU"/>
              </w:rPr>
            </w:pPr>
            <w:r w:rsidRPr="009F601F">
              <w:rPr>
                <w:rFonts w:asciiTheme="majorBidi" w:eastAsia="Times New Roman" w:hAnsiTheme="majorBidi" w:cstheme="majorBidi"/>
                <w:b/>
                <w:bCs/>
                <w:lang w:eastAsia="ru-RU"/>
              </w:rPr>
              <w:t>122,00</w:t>
            </w:r>
          </w:p>
        </w:tc>
        <w:tc>
          <w:tcPr>
            <w:tcW w:w="415" w:type="pct"/>
            <w:tcBorders>
              <w:top w:val="nil"/>
              <w:left w:val="nil"/>
              <w:bottom w:val="single" w:sz="4" w:space="0" w:color="auto"/>
              <w:right w:val="single" w:sz="4" w:space="0" w:color="auto"/>
            </w:tcBorders>
            <w:shd w:val="clear" w:color="auto" w:fill="auto"/>
            <w:noWrap/>
            <w:vAlign w:val="bottom"/>
            <w:hideMark/>
          </w:tcPr>
          <w:p w14:paraId="454659F3" w14:textId="77777777" w:rsidR="00683693" w:rsidRPr="009F601F" w:rsidRDefault="00683693" w:rsidP="004079EA">
            <w:pPr>
              <w:spacing w:after="0" w:line="240" w:lineRule="auto"/>
              <w:jc w:val="right"/>
              <w:rPr>
                <w:rFonts w:asciiTheme="majorBidi" w:eastAsia="Times New Roman" w:hAnsiTheme="majorBidi" w:cstheme="majorBidi"/>
                <w:b/>
                <w:bCs/>
                <w:lang w:eastAsia="ru-RU"/>
              </w:rPr>
            </w:pPr>
            <w:r w:rsidRPr="009F601F">
              <w:rPr>
                <w:rFonts w:asciiTheme="majorBidi" w:eastAsia="Times New Roman" w:hAnsiTheme="majorBidi" w:cstheme="majorBidi"/>
                <w:b/>
                <w:bCs/>
                <w:lang w:eastAsia="ru-RU"/>
              </w:rPr>
              <w:t>177,17</w:t>
            </w:r>
          </w:p>
        </w:tc>
        <w:tc>
          <w:tcPr>
            <w:tcW w:w="518" w:type="pct"/>
            <w:tcBorders>
              <w:top w:val="nil"/>
              <w:left w:val="nil"/>
              <w:bottom w:val="single" w:sz="4" w:space="0" w:color="auto"/>
              <w:right w:val="single" w:sz="4" w:space="0" w:color="auto"/>
            </w:tcBorders>
            <w:shd w:val="clear" w:color="auto" w:fill="auto"/>
            <w:noWrap/>
            <w:vAlign w:val="bottom"/>
            <w:hideMark/>
          </w:tcPr>
          <w:p w14:paraId="36F58C61" w14:textId="77777777" w:rsidR="00683693" w:rsidRPr="009F601F" w:rsidRDefault="00683693" w:rsidP="004079EA">
            <w:pPr>
              <w:spacing w:after="0" w:line="240" w:lineRule="auto"/>
              <w:jc w:val="right"/>
              <w:rPr>
                <w:rFonts w:asciiTheme="majorBidi" w:eastAsia="Times New Roman" w:hAnsiTheme="majorBidi" w:cstheme="majorBidi"/>
                <w:b/>
                <w:bCs/>
                <w:lang w:eastAsia="ru-RU"/>
              </w:rPr>
            </w:pPr>
            <w:r w:rsidRPr="009F601F">
              <w:rPr>
                <w:rFonts w:asciiTheme="majorBidi" w:eastAsia="Times New Roman" w:hAnsiTheme="majorBidi" w:cstheme="majorBidi"/>
                <w:b/>
                <w:bCs/>
                <w:lang w:eastAsia="ru-RU"/>
              </w:rPr>
              <w:t>781,17</w:t>
            </w:r>
          </w:p>
        </w:tc>
      </w:tr>
      <w:tr w:rsidR="009F601F" w:rsidRPr="009F601F" w14:paraId="117ECEC1" w14:textId="77777777" w:rsidTr="004079EA">
        <w:trPr>
          <w:trHeight w:val="300"/>
        </w:trPr>
        <w:tc>
          <w:tcPr>
            <w:tcW w:w="1226" w:type="pct"/>
            <w:tcBorders>
              <w:top w:val="nil"/>
              <w:left w:val="single" w:sz="4" w:space="0" w:color="auto"/>
              <w:bottom w:val="single" w:sz="4" w:space="0" w:color="auto"/>
              <w:right w:val="single" w:sz="4" w:space="0" w:color="auto"/>
            </w:tcBorders>
            <w:shd w:val="clear" w:color="auto" w:fill="auto"/>
            <w:noWrap/>
            <w:vAlign w:val="bottom"/>
            <w:hideMark/>
          </w:tcPr>
          <w:p w14:paraId="67549A04" w14:textId="77777777" w:rsidR="00683693" w:rsidRPr="009F601F" w:rsidRDefault="00683693" w:rsidP="004079EA">
            <w:pPr>
              <w:spacing w:after="0" w:line="240" w:lineRule="auto"/>
              <w:rPr>
                <w:rFonts w:asciiTheme="majorBidi" w:eastAsia="Times New Roman" w:hAnsiTheme="majorBidi" w:cstheme="majorBidi"/>
                <w:lang w:eastAsia="ru-RU"/>
              </w:rPr>
            </w:pPr>
            <w:r w:rsidRPr="009F601F">
              <w:rPr>
                <w:rFonts w:asciiTheme="majorBidi" w:eastAsia="Times New Roman" w:hAnsiTheme="majorBidi" w:cstheme="majorBidi"/>
                <w:lang w:eastAsia="ru-RU"/>
              </w:rPr>
              <w:t>МКД</w:t>
            </w:r>
          </w:p>
        </w:tc>
        <w:tc>
          <w:tcPr>
            <w:tcW w:w="769" w:type="pct"/>
            <w:vMerge/>
            <w:tcBorders>
              <w:top w:val="nil"/>
              <w:left w:val="single" w:sz="4" w:space="0" w:color="auto"/>
              <w:bottom w:val="single" w:sz="4" w:space="0" w:color="auto"/>
              <w:right w:val="single" w:sz="4" w:space="0" w:color="auto"/>
            </w:tcBorders>
            <w:vAlign w:val="center"/>
            <w:hideMark/>
          </w:tcPr>
          <w:p w14:paraId="33A566B8" w14:textId="77777777" w:rsidR="00683693" w:rsidRPr="009F601F" w:rsidRDefault="00683693" w:rsidP="004079EA">
            <w:pPr>
              <w:spacing w:after="0" w:line="240" w:lineRule="auto"/>
              <w:rPr>
                <w:rFonts w:asciiTheme="majorBidi" w:eastAsia="Times New Roman" w:hAnsiTheme="majorBidi" w:cstheme="majorBidi"/>
                <w:lang w:eastAsia="ru-RU"/>
              </w:rPr>
            </w:pPr>
          </w:p>
        </w:tc>
        <w:tc>
          <w:tcPr>
            <w:tcW w:w="415" w:type="pct"/>
            <w:tcBorders>
              <w:top w:val="nil"/>
              <w:left w:val="nil"/>
              <w:bottom w:val="single" w:sz="4" w:space="0" w:color="auto"/>
              <w:right w:val="single" w:sz="4" w:space="0" w:color="auto"/>
            </w:tcBorders>
            <w:shd w:val="clear" w:color="auto" w:fill="auto"/>
            <w:noWrap/>
            <w:vAlign w:val="bottom"/>
            <w:hideMark/>
          </w:tcPr>
          <w:p w14:paraId="6B625D75"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1,04</w:t>
            </w:r>
          </w:p>
        </w:tc>
        <w:tc>
          <w:tcPr>
            <w:tcW w:w="415" w:type="pct"/>
            <w:tcBorders>
              <w:top w:val="nil"/>
              <w:left w:val="nil"/>
              <w:bottom w:val="single" w:sz="4" w:space="0" w:color="auto"/>
              <w:right w:val="single" w:sz="4" w:space="0" w:color="auto"/>
            </w:tcBorders>
            <w:shd w:val="clear" w:color="auto" w:fill="auto"/>
            <w:noWrap/>
            <w:vAlign w:val="bottom"/>
            <w:hideMark/>
          </w:tcPr>
          <w:p w14:paraId="37A84FAF"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1,04</w:t>
            </w:r>
          </w:p>
        </w:tc>
        <w:tc>
          <w:tcPr>
            <w:tcW w:w="415" w:type="pct"/>
            <w:tcBorders>
              <w:top w:val="nil"/>
              <w:left w:val="nil"/>
              <w:bottom w:val="single" w:sz="4" w:space="0" w:color="auto"/>
              <w:right w:val="single" w:sz="4" w:space="0" w:color="auto"/>
            </w:tcBorders>
            <w:shd w:val="clear" w:color="auto" w:fill="auto"/>
            <w:noWrap/>
            <w:vAlign w:val="bottom"/>
            <w:hideMark/>
          </w:tcPr>
          <w:p w14:paraId="4F05C1EB"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1,04</w:t>
            </w:r>
          </w:p>
        </w:tc>
        <w:tc>
          <w:tcPr>
            <w:tcW w:w="415" w:type="pct"/>
            <w:tcBorders>
              <w:top w:val="nil"/>
              <w:left w:val="nil"/>
              <w:bottom w:val="single" w:sz="4" w:space="0" w:color="auto"/>
              <w:right w:val="single" w:sz="4" w:space="0" w:color="auto"/>
            </w:tcBorders>
            <w:shd w:val="clear" w:color="auto" w:fill="auto"/>
            <w:noWrap/>
            <w:vAlign w:val="bottom"/>
            <w:hideMark/>
          </w:tcPr>
          <w:p w14:paraId="2AED29F1"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52,72</w:t>
            </w:r>
          </w:p>
        </w:tc>
        <w:tc>
          <w:tcPr>
            <w:tcW w:w="415" w:type="pct"/>
            <w:tcBorders>
              <w:top w:val="nil"/>
              <w:left w:val="nil"/>
              <w:bottom w:val="single" w:sz="4" w:space="0" w:color="auto"/>
              <w:right w:val="single" w:sz="4" w:space="0" w:color="auto"/>
            </w:tcBorders>
            <w:shd w:val="clear" w:color="auto" w:fill="auto"/>
            <w:noWrap/>
            <w:vAlign w:val="bottom"/>
            <w:hideMark/>
          </w:tcPr>
          <w:p w14:paraId="676EC6A9"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104,40</w:t>
            </w:r>
          </w:p>
        </w:tc>
        <w:tc>
          <w:tcPr>
            <w:tcW w:w="415" w:type="pct"/>
            <w:tcBorders>
              <w:top w:val="nil"/>
              <w:left w:val="nil"/>
              <w:bottom w:val="single" w:sz="4" w:space="0" w:color="auto"/>
              <w:right w:val="single" w:sz="4" w:space="0" w:color="auto"/>
            </w:tcBorders>
            <w:shd w:val="clear" w:color="auto" w:fill="auto"/>
            <w:noWrap/>
            <w:vAlign w:val="bottom"/>
            <w:hideMark/>
          </w:tcPr>
          <w:p w14:paraId="1FC81F82"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156,09</w:t>
            </w:r>
          </w:p>
        </w:tc>
        <w:tc>
          <w:tcPr>
            <w:tcW w:w="518" w:type="pct"/>
            <w:tcBorders>
              <w:top w:val="nil"/>
              <w:left w:val="nil"/>
              <w:bottom w:val="single" w:sz="4" w:space="0" w:color="auto"/>
              <w:right w:val="single" w:sz="4" w:space="0" w:color="auto"/>
            </w:tcBorders>
            <w:shd w:val="clear" w:color="auto" w:fill="auto"/>
            <w:noWrap/>
            <w:vAlign w:val="bottom"/>
            <w:hideMark/>
          </w:tcPr>
          <w:p w14:paraId="5B6D7719"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746,89</w:t>
            </w:r>
          </w:p>
        </w:tc>
      </w:tr>
      <w:tr w:rsidR="009F601F" w:rsidRPr="009F601F" w14:paraId="641FFCF3" w14:textId="77777777" w:rsidTr="004079EA">
        <w:trPr>
          <w:trHeight w:val="300"/>
        </w:trPr>
        <w:tc>
          <w:tcPr>
            <w:tcW w:w="1226" w:type="pct"/>
            <w:tcBorders>
              <w:top w:val="nil"/>
              <w:left w:val="single" w:sz="4" w:space="0" w:color="auto"/>
              <w:bottom w:val="single" w:sz="4" w:space="0" w:color="auto"/>
              <w:right w:val="single" w:sz="4" w:space="0" w:color="auto"/>
            </w:tcBorders>
            <w:shd w:val="clear" w:color="auto" w:fill="auto"/>
            <w:noWrap/>
            <w:vAlign w:val="bottom"/>
            <w:hideMark/>
          </w:tcPr>
          <w:p w14:paraId="48CE7F54" w14:textId="77777777" w:rsidR="00683693" w:rsidRPr="009F601F" w:rsidRDefault="00683693" w:rsidP="004079EA">
            <w:pPr>
              <w:spacing w:after="0" w:line="240" w:lineRule="auto"/>
              <w:rPr>
                <w:rFonts w:asciiTheme="majorBidi" w:eastAsia="Times New Roman" w:hAnsiTheme="majorBidi" w:cstheme="majorBidi"/>
                <w:lang w:eastAsia="ru-RU"/>
              </w:rPr>
            </w:pPr>
            <w:r w:rsidRPr="009F601F">
              <w:rPr>
                <w:rFonts w:asciiTheme="majorBidi" w:eastAsia="Times New Roman" w:hAnsiTheme="majorBidi" w:cstheme="majorBidi"/>
                <w:lang w:eastAsia="ru-RU"/>
              </w:rPr>
              <w:t>ИЖС</w:t>
            </w:r>
          </w:p>
        </w:tc>
        <w:tc>
          <w:tcPr>
            <w:tcW w:w="769" w:type="pct"/>
            <w:vMerge/>
            <w:tcBorders>
              <w:top w:val="nil"/>
              <w:left w:val="single" w:sz="4" w:space="0" w:color="auto"/>
              <w:bottom w:val="single" w:sz="4" w:space="0" w:color="auto"/>
              <w:right w:val="single" w:sz="4" w:space="0" w:color="auto"/>
            </w:tcBorders>
            <w:vAlign w:val="center"/>
            <w:hideMark/>
          </w:tcPr>
          <w:p w14:paraId="34F7A2B7" w14:textId="77777777" w:rsidR="00683693" w:rsidRPr="009F601F" w:rsidRDefault="00683693" w:rsidP="004079EA">
            <w:pPr>
              <w:spacing w:after="0" w:line="240" w:lineRule="auto"/>
              <w:rPr>
                <w:rFonts w:asciiTheme="majorBidi" w:eastAsia="Times New Roman" w:hAnsiTheme="majorBidi" w:cstheme="majorBidi"/>
                <w:lang w:eastAsia="ru-RU"/>
              </w:rPr>
            </w:pPr>
          </w:p>
        </w:tc>
        <w:tc>
          <w:tcPr>
            <w:tcW w:w="415" w:type="pct"/>
            <w:tcBorders>
              <w:top w:val="nil"/>
              <w:left w:val="nil"/>
              <w:bottom w:val="single" w:sz="4" w:space="0" w:color="auto"/>
              <w:right w:val="single" w:sz="4" w:space="0" w:color="auto"/>
            </w:tcBorders>
            <w:shd w:val="clear" w:color="auto" w:fill="auto"/>
            <w:noWrap/>
            <w:vAlign w:val="bottom"/>
            <w:hideMark/>
          </w:tcPr>
          <w:p w14:paraId="1B2A2139"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3,68</w:t>
            </w:r>
          </w:p>
        </w:tc>
        <w:tc>
          <w:tcPr>
            <w:tcW w:w="415" w:type="pct"/>
            <w:tcBorders>
              <w:top w:val="nil"/>
              <w:left w:val="nil"/>
              <w:bottom w:val="single" w:sz="4" w:space="0" w:color="auto"/>
              <w:right w:val="single" w:sz="4" w:space="0" w:color="auto"/>
            </w:tcBorders>
            <w:shd w:val="clear" w:color="auto" w:fill="auto"/>
            <w:noWrap/>
            <w:vAlign w:val="bottom"/>
            <w:hideMark/>
          </w:tcPr>
          <w:p w14:paraId="3A4939E9"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7,16</w:t>
            </w:r>
          </w:p>
        </w:tc>
        <w:tc>
          <w:tcPr>
            <w:tcW w:w="415" w:type="pct"/>
            <w:tcBorders>
              <w:top w:val="nil"/>
              <w:left w:val="nil"/>
              <w:bottom w:val="single" w:sz="4" w:space="0" w:color="auto"/>
              <w:right w:val="single" w:sz="4" w:space="0" w:color="auto"/>
            </w:tcBorders>
            <w:shd w:val="clear" w:color="auto" w:fill="auto"/>
            <w:noWrap/>
            <w:vAlign w:val="bottom"/>
            <w:hideMark/>
          </w:tcPr>
          <w:p w14:paraId="263F6DF2"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10,64</w:t>
            </w:r>
          </w:p>
        </w:tc>
        <w:tc>
          <w:tcPr>
            <w:tcW w:w="415" w:type="pct"/>
            <w:tcBorders>
              <w:top w:val="nil"/>
              <w:left w:val="nil"/>
              <w:bottom w:val="single" w:sz="4" w:space="0" w:color="auto"/>
              <w:right w:val="single" w:sz="4" w:space="0" w:color="auto"/>
            </w:tcBorders>
            <w:shd w:val="clear" w:color="auto" w:fill="auto"/>
            <w:noWrap/>
            <w:vAlign w:val="bottom"/>
            <w:hideMark/>
          </w:tcPr>
          <w:p w14:paraId="6A69AFA2"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14,12</w:t>
            </w:r>
          </w:p>
        </w:tc>
        <w:tc>
          <w:tcPr>
            <w:tcW w:w="415" w:type="pct"/>
            <w:tcBorders>
              <w:top w:val="nil"/>
              <w:left w:val="nil"/>
              <w:bottom w:val="single" w:sz="4" w:space="0" w:color="auto"/>
              <w:right w:val="single" w:sz="4" w:space="0" w:color="auto"/>
            </w:tcBorders>
            <w:shd w:val="clear" w:color="auto" w:fill="auto"/>
            <w:noWrap/>
            <w:vAlign w:val="bottom"/>
            <w:hideMark/>
          </w:tcPr>
          <w:p w14:paraId="7383C811"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17,60</w:t>
            </w:r>
          </w:p>
        </w:tc>
        <w:tc>
          <w:tcPr>
            <w:tcW w:w="415" w:type="pct"/>
            <w:tcBorders>
              <w:top w:val="nil"/>
              <w:left w:val="nil"/>
              <w:bottom w:val="single" w:sz="4" w:space="0" w:color="auto"/>
              <w:right w:val="single" w:sz="4" w:space="0" w:color="auto"/>
            </w:tcBorders>
            <w:shd w:val="clear" w:color="auto" w:fill="auto"/>
            <w:noWrap/>
            <w:vAlign w:val="bottom"/>
            <w:hideMark/>
          </w:tcPr>
          <w:p w14:paraId="219F3BCC"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21,08</w:t>
            </w:r>
          </w:p>
        </w:tc>
        <w:tc>
          <w:tcPr>
            <w:tcW w:w="518" w:type="pct"/>
            <w:tcBorders>
              <w:top w:val="nil"/>
              <w:left w:val="nil"/>
              <w:bottom w:val="single" w:sz="4" w:space="0" w:color="auto"/>
              <w:right w:val="single" w:sz="4" w:space="0" w:color="auto"/>
            </w:tcBorders>
            <w:shd w:val="clear" w:color="auto" w:fill="auto"/>
            <w:noWrap/>
            <w:vAlign w:val="bottom"/>
            <w:hideMark/>
          </w:tcPr>
          <w:p w14:paraId="74C5D241"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34,28</w:t>
            </w:r>
          </w:p>
        </w:tc>
      </w:tr>
      <w:tr w:rsidR="009F601F" w:rsidRPr="009F601F" w14:paraId="71BF679E" w14:textId="77777777" w:rsidTr="004079EA">
        <w:trPr>
          <w:trHeight w:val="300"/>
        </w:trPr>
        <w:tc>
          <w:tcPr>
            <w:tcW w:w="1226" w:type="pct"/>
            <w:tcBorders>
              <w:top w:val="nil"/>
              <w:left w:val="single" w:sz="4" w:space="0" w:color="auto"/>
              <w:bottom w:val="single" w:sz="4" w:space="0" w:color="auto"/>
              <w:right w:val="single" w:sz="4" w:space="0" w:color="auto"/>
            </w:tcBorders>
            <w:shd w:val="clear" w:color="auto" w:fill="auto"/>
            <w:noWrap/>
            <w:vAlign w:val="bottom"/>
            <w:hideMark/>
          </w:tcPr>
          <w:p w14:paraId="3A37E180" w14:textId="77777777" w:rsidR="00683693" w:rsidRPr="009F601F" w:rsidRDefault="00683693" w:rsidP="004079EA">
            <w:pPr>
              <w:spacing w:after="0" w:line="240" w:lineRule="auto"/>
              <w:rPr>
                <w:rFonts w:asciiTheme="majorBidi" w:eastAsia="Times New Roman" w:hAnsiTheme="majorBidi" w:cstheme="majorBidi"/>
                <w:lang w:eastAsia="ru-RU"/>
              </w:rPr>
            </w:pPr>
            <w:r w:rsidRPr="009F601F">
              <w:rPr>
                <w:rFonts w:asciiTheme="majorBidi" w:eastAsia="Times New Roman" w:hAnsiTheme="majorBidi" w:cstheme="majorBidi"/>
                <w:lang w:eastAsia="ru-RU"/>
              </w:rPr>
              <w:t xml:space="preserve">п. ст. Пятый километр, в т. ч. </w:t>
            </w:r>
          </w:p>
        </w:tc>
        <w:tc>
          <w:tcPr>
            <w:tcW w:w="76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CD2C292" w14:textId="77777777" w:rsidR="00683693" w:rsidRPr="009F601F" w:rsidRDefault="00683693" w:rsidP="004079EA">
            <w:pPr>
              <w:spacing w:after="0" w:line="240" w:lineRule="auto"/>
              <w:jc w:val="center"/>
              <w:rPr>
                <w:rFonts w:asciiTheme="majorBidi" w:eastAsia="Times New Roman" w:hAnsiTheme="majorBidi" w:cstheme="majorBidi"/>
                <w:lang w:eastAsia="ru-RU"/>
              </w:rPr>
            </w:pPr>
            <w:r w:rsidRPr="009F601F">
              <w:rPr>
                <w:rFonts w:asciiTheme="majorBidi" w:eastAsia="Times New Roman" w:hAnsiTheme="majorBidi" w:cstheme="majorBidi"/>
                <w:lang w:eastAsia="ru-RU"/>
              </w:rPr>
              <w:t>тыс. м</w:t>
            </w:r>
            <w:r w:rsidRPr="009F601F">
              <w:rPr>
                <w:rFonts w:asciiTheme="majorBidi" w:eastAsia="Times New Roman" w:hAnsiTheme="majorBidi" w:cstheme="majorBidi"/>
                <w:vertAlign w:val="superscript"/>
                <w:lang w:eastAsia="ru-RU"/>
              </w:rPr>
              <w:t>2</w:t>
            </w:r>
          </w:p>
        </w:tc>
        <w:tc>
          <w:tcPr>
            <w:tcW w:w="415" w:type="pct"/>
            <w:tcBorders>
              <w:top w:val="nil"/>
              <w:left w:val="nil"/>
              <w:bottom w:val="single" w:sz="4" w:space="0" w:color="auto"/>
              <w:right w:val="single" w:sz="4" w:space="0" w:color="auto"/>
            </w:tcBorders>
            <w:shd w:val="clear" w:color="auto" w:fill="auto"/>
            <w:noWrap/>
            <w:vAlign w:val="bottom"/>
            <w:hideMark/>
          </w:tcPr>
          <w:p w14:paraId="0C7F1111" w14:textId="77777777" w:rsidR="00683693" w:rsidRPr="009F601F" w:rsidRDefault="00683693" w:rsidP="004079EA">
            <w:pPr>
              <w:spacing w:after="0" w:line="240" w:lineRule="auto"/>
              <w:jc w:val="right"/>
              <w:rPr>
                <w:rFonts w:asciiTheme="majorBidi" w:eastAsia="Times New Roman" w:hAnsiTheme="majorBidi" w:cstheme="majorBidi"/>
                <w:b/>
                <w:bCs/>
                <w:lang w:eastAsia="ru-RU"/>
              </w:rPr>
            </w:pPr>
            <w:r w:rsidRPr="009F601F">
              <w:rPr>
                <w:rFonts w:asciiTheme="majorBidi" w:eastAsia="Times New Roman" w:hAnsiTheme="majorBidi" w:cstheme="majorBidi"/>
                <w:b/>
                <w:bCs/>
                <w:lang w:eastAsia="ru-RU"/>
              </w:rPr>
              <w:t>0,13</w:t>
            </w:r>
          </w:p>
        </w:tc>
        <w:tc>
          <w:tcPr>
            <w:tcW w:w="415" w:type="pct"/>
            <w:tcBorders>
              <w:top w:val="nil"/>
              <w:left w:val="nil"/>
              <w:bottom w:val="single" w:sz="4" w:space="0" w:color="auto"/>
              <w:right w:val="single" w:sz="4" w:space="0" w:color="auto"/>
            </w:tcBorders>
            <w:shd w:val="clear" w:color="auto" w:fill="auto"/>
            <w:noWrap/>
            <w:vAlign w:val="bottom"/>
            <w:hideMark/>
          </w:tcPr>
          <w:p w14:paraId="01BE6B3B" w14:textId="77777777" w:rsidR="00683693" w:rsidRPr="009F601F" w:rsidRDefault="00683693" w:rsidP="004079EA">
            <w:pPr>
              <w:spacing w:after="0" w:line="240" w:lineRule="auto"/>
              <w:jc w:val="right"/>
              <w:rPr>
                <w:rFonts w:asciiTheme="majorBidi" w:eastAsia="Times New Roman" w:hAnsiTheme="majorBidi" w:cstheme="majorBidi"/>
                <w:b/>
                <w:bCs/>
                <w:lang w:eastAsia="ru-RU"/>
              </w:rPr>
            </w:pPr>
            <w:r w:rsidRPr="009F601F">
              <w:rPr>
                <w:rFonts w:asciiTheme="majorBidi" w:eastAsia="Times New Roman" w:hAnsiTheme="majorBidi" w:cstheme="majorBidi"/>
                <w:b/>
                <w:bCs/>
                <w:lang w:eastAsia="ru-RU"/>
              </w:rPr>
              <w:t>0,13</w:t>
            </w:r>
          </w:p>
        </w:tc>
        <w:tc>
          <w:tcPr>
            <w:tcW w:w="415" w:type="pct"/>
            <w:tcBorders>
              <w:top w:val="nil"/>
              <w:left w:val="nil"/>
              <w:bottom w:val="single" w:sz="4" w:space="0" w:color="auto"/>
              <w:right w:val="single" w:sz="4" w:space="0" w:color="auto"/>
            </w:tcBorders>
            <w:shd w:val="clear" w:color="auto" w:fill="auto"/>
            <w:noWrap/>
            <w:vAlign w:val="bottom"/>
            <w:hideMark/>
          </w:tcPr>
          <w:p w14:paraId="012476CD" w14:textId="77777777" w:rsidR="00683693" w:rsidRPr="009F601F" w:rsidRDefault="00683693" w:rsidP="004079EA">
            <w:pPr>
              <w:spacing w:after="0" w:line="240" w:lineRule="auto"/>
              <w:jc w:val="right"/>
              <w:rPr>
                <w:rFonts w:asciiTheme="majorBidi" w:eastAsia="Times New Roman" w:hAnsiTheme="majorBidi" w:cstheme="majorBidi"/>
                <w:b/>
                <w:bCs/>
                <w:lang w:eastAsia="ru-RU"/>
              </w:rPr>
            </w:pPr>
            <w:r w:rsidRPr="009F601F">
              <w:rPr>
                <w:rFonts w:asciiTheme="majorBidi" w:eastAsia="Times New Roman" w:hAnsiTheme="majorBidi" w:cstheme="majorBidi"/>
                <w:b/>
                <w:bCs/>
                <w:lang w:eastAsia="ru-RU"/>
              </w:rPr>
              <w:t>0,13</w:t>
            </w:r>
          </w:p>
        </w:tc>
        <w:tc>
          <w:tcPr>
            <w:tcW w:w="415" w:type="pct"/>
            <w:tcBorders>
              <w:top w:val="nil"/>
              <w:left w:val="nil"/>
              <w:bottom w:val="single" w:sz="4" w:space="0" w:color="auto"/>
              <w:right w:val="single" w:sz="4" w:space="0" w:color="auto"/>
            </w:tcBorders>
            <w:shd w:val="clear" w:color="auto" w:fill="auto"/>
            <w:noWrap/>
            <w:vAlign w:val="bottom"/>
            <w:hideMark/>
          </w:tcPr>
          <w:p w14:paraId="6EEE4B12" w14:textId="77777777" w:rsidR="00683693" w:rsidRPr="009F601F" w:rsidRDefault="00683693" w:rsidP="004079EA">
            <w:pPr>
              <w:spacing w:after="0" w:line="240" w:lineRule="auto"/>
              <w:jc w:val="right"/>
              <w:rPr>
                <w:rFonts w:asciiTheme="majorBidi" w:eastAsia="Times New Roman" w:hAnsiTheme="majorBidi" w:cstheme="majorBidi"/>
                <w:b/>
                <w:bCs/>
                <w:lang w:eastAsia="ru-RU"/>
              </w:rPr>
            </w:pPr>
            <w:r w:rsidRPr="009F601F">
              <w:rPr>
                <w:rFonts w:asciiTheme="majorBidi" w:eastAsia="Times New Roman" w:hAnsiTheme="majorBidi" w:cstheme="majorBidi"/>
                <w:b/>
                <w:bCs/>
                <w:lang w:eastAsia="ru-RU"/>
              </w:rPr>
              <w:t>0,13</w:t>
            </w:r>
          </w:p>
        </w:tc>
        <w:tc>
          <w:tcPr>
            <w:tcW w:w="415" w:type="pct"/>
            <w:tcBorders>
              <w:top w:val="nil"/>
              <w:left w:val="nil"/>
              <w:bottom w:val="single" w:sz="4" w:space="0" w:color="auto"/>
              <w:right w:val="single" w:sz="4" w:space="0" w:color="auto"/>
            </w:tcBorders>
            <w:shd w:val="clear" w:color="auto" w:fill="auto"/>
            <w:noWrap/>
            <w:vAlign w:val="bottom"/>
            <w:hideMark/>
          </w:tcPr>
          <w:p w14:paraId="46C2F602" w14:textId="77777777" w:rsidR="00683693" w:rsidRPr="009F601F" w:rsidRDefault="00683693" w:rsidP="004079EA">
            <w:pPr>
              <w:spacing w:after="0" w:line="240" w:lineRule="auto"/>
              <w:jc w:val="right"/>
              <w:rPr>
                <w:rFonts w:asciiTheme="majorBidi" w:eastAsia="Times New Roman" w:hAnsiTheme="majorBidi" w:cstheme="majorBidi"/>
                <w:b/>
                <w:bCs/>
                <w:lang w:eastAsia="ru-RU"/>
              </w:rPr>
            </w:pPr>
            <w:r w:rsidRPr="009F601F">
              <w:rPr>
                <w:rFonts w:asciiTheme="majorBidi" w:eastAsia="Times New Roman" w:hAnsiTheme="majorBidi" w:cstheme="majorBidi"/>
                <w:b/>
                <w:bCs/>
                <w:lang w:eastAsia="ru-RU"/>
              </w:rPr>
              <w:t>0,13</w:t>
            </w:r>
          </w:p>
        </w:tc>
        <w:tc>
          <w:tcPr>
            <w:tcW w:w="415" w:type="pct"/>
            <w:tcBorders>
              <w:top w:val="nil"/>
              <w:left w:val="nil"/>
              <w:bottom w:val="single" w:sz="4" w:space="0" w:color="auto"/>
              <w:right w:val="single" w:sz="4" w:space="0" w:color="auto"/>
            </w:tcBorders>
            <w:shd w:val="clear" w:color="auto" w:fill="auto"/>
            <w:noWrap/>
            <w:vAlign w:val="bottom"/>
            <w:hideMark/>
          </w:tcPr>
          <w:p w14:paraId="406476EE" w14:textId="77777777" w:rsidR="00683693" w:rsidRPr="009F601F" w:rsidRDefault="00683693" w:rsidP="004079EA">
            <w:pPr>
              <w:spacing w:after="0" w:line="240" w:lineRule="auto"/>
              <w:jc w:val="right"/>
              <w:rPr>
                <w:rFonts w:asciiTheme="majorBidi" w:eastAsia="Times New Roman" w:hAnsiTheme="majorBidi" w:cstheme="majorBidi"/>
                <w:b/>
                <w:bCs/>
                <w:lang w:eastAsia="ru-RU"/>
              </w:rPr>
            </w:pPr>
            <w:r w:rsidRPr="009F601F">
              <w:rPr>
                <w:rFonts w:asciiTheme="majorBidi" w:eastAsia="Times New Roman" w:hAnsiTheme="majorBidi" w:cstheme="majorBidi"/>
                <w:b/>
                <w:bCs/>
                <w:lang w:eastAsia="ru-RU"/>
              </w:rPr>
              <w:t>0,13</w:t>
            </w:r>
          </w:p>
        </w:tc>
        <w:tc>
          <w:tcPr>
            <w:tcW w:w="518" w:type="pct"/>
            <w:tcBorders>
              <w:top w:val="nil"/>
              <w:left w:val="nil"/>
              <w:bottom w:val="single" w:sz="4" w:space="0" w:color="auto"/>
              <w:right w:val="single" w:sz="4" w:space="0" w:color="auto"/>
            </w:tcBorders>
            <w:shd w:val="clear" w:color="auto" w:fill="auto"/>
            <w:noWrap/>
            <w:vAlign w:val="bottom"/>
            <w:hideMark/>
          </w:tcPr>
          <w:p w14:paraId="693357E2" w14:textId="77777777" w:rsidR="00683693" w:rsidRPr="009F601F" w:rsidRDefault="00683693" w:rsidP="004079EA">
            <w:pPr>
              <w:spacing w:after="0" w:line="240" w:lineRule="auto"/>
              <w:jc w:val="right"/>
              <w:rPr>
                <w:rFonts w:asciiTheme="majorBidi" w:eastAsia="Times New Roman" w:hAnsiTheme="majorBidi" w:cstheme="majorBidi"/>
                <w:b/>
                <w:bCs/>
                <w:lang w:eastAsia="ru-RU"/>
              </w:rPr>
            </w:pPr>
            <w:r w:rsidRPr="009F601F">
              <w:rPr>
                <w:rFonts w:asciiTheme="majorBidi" w:eastAsia="Times New Roman" w:hAnsiTheme="majorBidi" w:cstheme="majorBidi"/>
                <w:b/>
                <w:bCs/>
                <w:lang w:eastAsia="ru-RU"/>
              </w:rPr>
              <w:t>22,63</w:t>
            </w:r>
          </w:p>
        </w:tc>
      </w:tr>
      <w:tr w:rsidR="009F601F" w:rsidRPr="009F601F" w14:paraId="1A04D3FA" w14:textId="77777777" w:rsidTr="004079EA">
        <w:trPr>
          <w:trHeight w:val="300"/>
        </w:trPr>
        <w:tc>
          <w:tcPr>
            <w:tcW w:w="1226" w:type="pct"/>
            <w:tcBorders>
              <w:top w:val="nil"/>
              <w:left w:val="single" w:sz="4" w:space="0" w:color="auto"/>
              <w:bottom w:val="single" w:sz="4" w:space="0" w:color="auto"/>
              <w:right w:val="single" w:sz="4" w:space="0" w:color="auto"/>
            </w:tcBorders>
            <w:shd w:val="clear" w:color="auto" w:fill="auto"/>
            <w:noWrap/>
            <w:vAlign w:val="bottom"/>
            <w:hideMark/>
          </w:tcPr>
          <w:p w14:paraId="56F71587" w14:textId="77777777" w:rsidR="00683693" w:rsidRPr="009F601F" w:rsidRDefault="00683693" w:rsidP="004079EA">
            <w:pPr>
              <w:spacing w:after="0" w:line="240" w:lineRule="auto"/>
              <w:rPr>
                <w:rFonts w:asciiTheme="majorBidi" w:eastAsia="Times New Roman" w:hAnsiTheme="majorBidi" w:cstheme="majorBidi"/>
                <w:lang w:eastAsia="ru-RU"/>
              </w:rPr>
            </w:pPr>
            <w:r w:rsidRPr="009F601F">
              <w:rPr>
                <w:rFonts w:asciiTheme="majorBidi" w:eastAsia="Times New Roman" w:hAnsiTheme="majorBidi" w:cstheme="majorBidi"/>
                <w:lang w:eastAsia="ru-RU"/>
              </w:rPr>
              <w:lastRenderedPageBreak/>
              <w:t>МКД</w:t>
            </w:r>
          </w:p>
        </w:tc>
        <w:tc>
          <w:tcPr>
            <w:tcW w:w="769" w:type="pct"/>
            <w:vMerge/>
            <w:tcBorders>
              <w:top w:val="nil"/>
              <w:left w:val="single" w:sz="4" w:space="0" w:color="auto"/>
              <w:bottom w:val="single" w:sz="4" w:space="0" w:color="auto"/>
              <w:right w:val="single" w:sz="4" w:space="0" w:color="auto"/>
            </w:tcBorders>
            <w:vAlign w:val="center"/>
            <w:hideMark/>
          </w:tcPr>
          <w:p w14:paraId="6001C311" w14:textId="77777777" w:rsidR="00683693" w:rsidRPr="009F601F" w:rsidRDefault="00683693" w:rsidP="004079EA">
            <w:pPr>
              <w:spacing w:after="0" w:line="240" w:lineRule="auto"/>
              <w:rPr>
                <w:rFonts w:asciiTheme="majorBidi" w:eastAsia="Times New Roman" w:hAnsiTheme="majorBidi" w:cstheme="majorBidi"/>
                <w:lang w:eastAsia="ru-RU"/>
              </w:rPr>
            </w:pPr>
          </w:p>
        </w:tc>
        <w:tc>
          <w:tcPr>
            <w:tcW w:w="415" w:type="pct"/>
            <w:tcBorders>
              <w:top w:val="nil"/>
              <w:left w:val="nil"/>
              <w:bottom w:val="single" w:sz="4" w:space="0" w:color="auto"/>
              <w:right w:val="single" w:sz="4" w:space="0" w:color="auto"/>
            </w:tcBorders>
            <w:shd w:val="clear" w:color="auto" w:fill="auto"/>
            <w:noWrap/>
            <w:vAlign w:val="bottom"/>
            <w:hideMark/>
          </w:tcPr>
          <w:p w14:paraId="3EA55A03"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0</w:t>
            </w:r>
          </w:p>
        </w:tc>
        <w:tc>
          <w:tcPr>
            <w:tcW w:w="415" w:type="pct"/>
            <w:tcBorders>
              <w:top w:val="nil"/>
              <w:left w:val="nil"/>
              <w:bottom w:val="single" w:sz="4" w:space="0" w:color="auto"/>
              <w:right w:val="single" w:sz="4" w:space="0" w:color="auto"/>
            </w:tcBorders>
            <w:shd w:val="clear" w:color="auto" w:fill="auto"/>
            <w:noWrap/>
            <w:vAlign w:val="bottom"/>
            <w:hideMark/>
          </w:tcPr>
          <w:p w14:paraId="687B0213"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0</w:t>
            </w:r>
          </w:p>
        </w:tc>
        <w:tc>
          <w:tcPr>
            <w:tcW w:w="415" w:type="pct"/>
            <w:tcBorders>
              <w:top w:val="nil"/>
              <w:left w:val="nil"/>
              <w:bottom w:val="single" w:sz="4" w:space="0" w:color="auto"/>
              <w:right w:val="single" w:sz="4" w:space="0" w:color="auto"/>
            </w:tcBorders>
            <w:shd w:val="clear" w:color="auto" w:fill="auto"/>
            <w:noWrap/>
            <w:vAlign w:val="bottom"/>
            <w:hideMark/>
          </w:tcPr>
          <w:p w14:paraId="520B7CB3"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0</w:t>
            </w:r>
          </w:p>
        </w:tc>
        <w:tc>
          <w:tcPr>
            <w:tcW w:w="415" w:type="pct"/>
            <w:tcBorders>
              <w:top w:val="nil"/>
              <w:left w:val="nil"/>
              <w:bottom w:val="single" w:sz="4" w:space="0" w:color="auto"/>
              <w:right w:val="single" w:sz="4" w:space="0" w:color="auto"/>
            </w:tcBorders>
            <w:shd w:val="clear" w:color="auto" w:fill="auto"/>
            <w:noWrap/>
            <w:vAlign w:val="bottom"/>
            <w:hideMark/>
          </w:tcPr>
          <w:p w14:paraId="1DBBCB27"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0</w:t>
            </w:r>
          </w:p>
        </w:tc>
        <w:tc>
          <w:tcPr>
            <w:tcW w:w="415" w:type="pct"/>
            <w:tcBorders>
              <w:top w:val="nil"/>
              <w:left w:val="nil"/>
              <w:bottom w:val="single" w:sz="4" w:space="0" w:color="auto"/>
              <w:right w:val="single" w:sz="4" w:space="0" w:color="auto"/>
            </w:tcBorders>
            <w:shd w:val="clear" w:color="auto" w:fill="auto"/>
            <w:noWrap/>
            <w:vAlign w:val="bottom"/>
            <w:hideMark/>
          </w:tcPr>
          <w:p w14:paraId="486D4EC4"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0</w:t>
            </w:r>
          </w:p>
        </w:tc>
        <w:tc>
          <w:tcPr>
            <w:tcW w:w="415" w:type="pct"/>
            <w:tcBorders>
              <w:top w:val="nil"/>
              <w:left w:val="nil"/>
              <w:bottom w:val="single" w:sz="4" w:space="0" w:color="auto"/>
              <w:right w:val="single" w:sz="4" w:space="0" w:color="auto"/>
            </w:tcBorders>
            <w:shd w:val="clear" w:color="auto" w:fill="auto"/>
            <w:noWrap/>
            <w:vAlign w:val="bottom"/>
            <w:hideMark/>
          </w:tcPr>
          <w:p w14:paraId="24738681"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0</w:t>
            </w:r>
          </w:p>
        </w:tc>
        <w:tc>
          <w:tcPr>
            <w:tcW w:w="518" w:type="pct"/>
            <w:tcBorders>
              <w:top w:val="nil"/>
              <w:left w:val="nil"/>
              <w:bottom w:val="single" w:sz="4" w:space="0" w:color="auto"/>
              <w:right w:val="single" w:sz="4" w:space="0" w:color="auto"/>
            </w:tcBorders>
            <w:shd w:val="clear" w:color="auto" w:fill="auto"/>
            <w:noWrap/>
            <w:vAlign w:val="bottom"/>
            <w:hideMark/>
          </w:tcPr>
          <w:p w14:paraId="7EFBB968"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0</w:t>
            </w:r>
          </w:p>
        </w:tc>
      </w:tr>
      <w:tr w:rsidR="009F601F" w:rsidRPr="009F601F" w14:paraId="42D54569" w14:textId="77777777" w:rsidTr="004079EA">
        <w:trPr>
          <w:trHeight w:val="300"/>
        </w:trPr>
        <w:tc>
          <w:tcPr>
            <w:tcW w:w="1226" w:type="pct"/>
            <w:tcBorders>
              <w:top w:val="nil"/>
              <w:left w:val="single" w:sz="4" w:space="0" w:color="auto"/>
              <w:bottom w:val="single" w:sz="4" w:space="0" w:color="auto"/>
              <w:right w:val="single" w:sz="4" w:space="0" w:color="auto"/>
            </w:tcBorders>
            <w:shd w:val="clear" w:color="auto" w:fill="auto"/>
            <w:noWrap/>
            <w:vAlign w:val="bottom"/>
            <w:hideMark/>
          </w:tcPr>
          <w:p w14:paraId="4644E7C6" w14:textId="77777777" w:rsidR="00683693" w:rsidRPr="009F601F" w:rsidRDefault="00683693" w:rsidP="004079EA">
            <w:pPr>
              <w:spacing w:after="0" w:line="240" w:lineRule="auto"/>
              <w:rPr>
                <w:rFonts w:asciiTheme="majorBidi" w:eastAsia="Times New Roman" w:hAnsiTheme="majorBidi" w:cstheme="majorBidi"/>
                <w:lang w:eastAsia="ru-RU"/>
              </w:rPr>
            </w:pPr>
            <w:r w:rsidRPr="009F601F">
              <w:rPr>
                <w:rFonts w:asciiTheme="majorBidi" w:eastAsia="Times New Roman" w:hAnsiTheme="majorBidi" w:cstheme="majorBidi"/>
                <w:lang w:eastAsia="ru-RU"/>
              </w:rPr>
              <w:t>ИЖС</w:t>
            </w:r>
          </w:p>
        </w:tc>
        <w:tc>
          <w:tcPr>
            <w:tcW w:w="769" w:type="pct"/>
            <w:vMerge/>
            <w:tcBorders>
              <w:top w:val="nil"/>
              <w:left w:val="single" w:sz="4" w:space="0" w:color="auto"/>
              <w:bottom w:val="single" w:sz="4" w:space="0" w:color="auto"/>
              <w:right w:val="single" w:sz="4" w:space="0" w:color="auto"/>
            </w:tcBorders>
            <w:vAlign w:val="center"/>
            <w:hideMark/>
          </w:tcPr>
          <w:p w14:paraId="5C7C7B7B" w14:textId="77777777" w:rsidR="00683693" w:rsidRPr="009F601F" w:rsidRDefault="00683693" w:rsidP="004079EA">
            <w:pPr>
              <w:spacing w:after="0" w:line="240" w:lineRule="auto"/>
              <w:rPr>
                <w:rFonts w:asciiTheme="majorBidi" w:eastAsia="Times New Roman" w:hAnsiTheme="majorBidi" w:cstheme="majorBidi"/>
                <w:lang w:eastAsia="ru-RU"/>
              </w:rPr>
            </w:pPr>
          </w:p>
        </w:tc>
        <w:tc>
          <w:tcPr>
            <w:tcW w:w="415" w:type="pct"/>
            <w:tcBorders>
              <w:top w:val="nil"/>
              <w:left w:val="nil"/>
              <w:bottom w:val="single" w:sz="4" w:space="0" w:color="auto"/>
              <w:right w:val="single" w:sz="4" w:space="0" w:color="auto"/>
            </w:tcBorders>
            <w:shd w:val="clear" w:color="auto" w:fill="auto"/>
            <w:noWrap/>
            <w:vAlign w:val="bottom"/>
            <w:hideMark/>
          </w:tcPr>
          <w:p w14:paraId="2E9A14BF"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0,13</w:t>
            </w:r>
          </w:p>
        </w:tc>
        <w:tc>
          <w:tcPr>
            <w:tcW w:w="415" w:type="pct"/>
            <w:tcBorders>
              <w:top w:val="nil"/>
              <w:left w:val="nil"/>
              <w:bottom w:val="single" w:sz="4" w:space="0" w:color="auto"/>
              <w:right w:val="single" w:sz="4" w:space="0" w:color="auto"/>
            </w:tcBorders>
            <w:shd w:val="clear" w:color="auto" w:fill="auto"/>
            <w:noWrap/>
            <w:vAlign w:val="bottom"/>
            <w:hideMark/>
          </w:tcPr>
          <w:p w14:paraId="681AAEEA"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0,13</w:t>
            </w:r>
          </w:p>
        </w:tc>
        <w:tc>
          <w:tcPr>
            <w:tcW w:w="415" w:type="pct"/>
            <w:tcBorders>
              <w:top w:val="nil"/>
              <w:left w:val="nil"/>
              <w:bottom w:val="single" w:sz="4" w:space="0" w:color="auto"/>
              <w:right w:val="single" w:sz="4" w:space="0" w:color="auto"/>
            </w:tcBorders>
            <w:shd w:val="clear" w:color="auto" w:fill="auto"/>
            <w:noWrap/>
            <w:vAlign w:val="bottom"/>
            <w:hideMark/>
          </w:tcPr>
          <w:p w14:paraId="62B52471"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0,13</w:t>
            </w:r>
          </w:p>
        </w:tc>
        <w:tc>
          <w:tcPr>
            <w:tcW w:w="415" w:type="pct"/>
            <w:tcBorders>
              <w:top w:val="nil"/>
              <w:left w:val="nil"/>
              <w:bottom w:val="single" w:sz="4" w:space="0" w:color="auto"/>
              <w:right w:val="single" w:sz="4" w:space="0" w:color="auto"/>
            </w:tcBorders>
            <w:shd w:val="clear" w:color="auto" w:fill="auto"/>
            <w:noWrap/>
            <w:vAlign w:val="bottom"/>
            <w:hideMark/>
          </w:tcPr>
          <w:p w14:paraId="5A43F04C"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0,13</w:t>
            </w:r>
          </w:p>
        </w:tc>
        <w:tc>
          <w:tcPr>
            <w:tcW w:w="415" w:type="pct"/>
            <w:tcBorders>
              <w:top w:val="nil"/>
              <w:left w:val="nil"/>
              <w:bottom w:val="single" w:sz="4" w:space="0" w:color="auto"/>
              <w:right w:val="single" w:sz="4" w:space="0" w:color="auto"/>
            </w:tcBorders>
            <w:shd w:val="clear" w:color="auto" w:fill="auto"/>
            <w:noWrap/>
            <w:vAlign w:val="bottom"/>
            <w:hideMark/>
          </w:tcPr>
          <w:p w14:paraId="7B666700"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0,13</w:t>
            </w:r>
          </w:p>
        </w:tc>
        <w:tc>
          <w:tcPr>
            <w:tcW w:w="415" w:type="pct"/>
            <w:tcBorders>
              <w:top w:val="nil"/>
              <w:left w:val="nil"/>
              <w:bottom w:val="single" w:sz="4" w:space="0" w:color="auto"/>
              <w:right w:val="single" w:sz="4" w:space="0" w:color="auto"/>
            </w:tcBorders>
            <w:shd w:val="clear" w:color="auto" w:fill="auto"/>
            <w:noWrap/>
            <w:vAlign w:val="bottom"/>
            <w:hideMark/>
          </w:tcPr>
          <w:p w14:paraId="228A7193"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0,13</w:t>
            </w:r>
          </w:p>
        </w:tc>
        <w:tc>
          <w:tcPr>
            <w:tcW w:w="518" w:type="pct"/>
            <w:tcBorders>
              <w:top w:val="nil"/>
              <w:left w:val="nil"/>
              <w:bottom w:val="single" w:sz="4" w:space="0" w:color="auto"/>
              <w:right w:val="single" w:sz="4" w:space="0" w:color="auto"/>
            </w:tcBorders>
            <w:shd w:val="clear" w:color="auto" w:fill="auto"/>
            <w:noWrap/>
            <w:vAlign w:val="bottom"/>
            <w:hideMark/>
          </w:tcPr>
          <w:p w14:paraId="3433D092"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22,63</w:t>
            </w:r>
          </w:p>
        </w:tc>
      </w:tr>
      <w:tr w:rsidR="009F601F" w:rsidRPr="009F601F" w14:paraId="4FAA60EC" w14:textId="77777777" w:rsidTr="004079EA">
        <w:trPr>
          <w:trHeight w:val="300"/>
        </w:trPr>
        <w:tc>
          <w:tcPr>
            <w:tcW w:w="1226" w:type="pct"/>
            <w:tcBorders>
              <w:top w:val="nil"/>
              <w:left w:val="single" w:sz="4" w:space="0" w:color="auto"/>
              <w:bottom w:val="single" w:sz="4" w:space="0" w:color="auto"/>
              <w:right w:val="single" w:sz="4" w:space="0" w:color="auto"/>
            </w:tcBorders>
            <w:shd w:val="clear" w:color="auto" w:fill="auto"/>
            <w:noWrap/>
            <w:vAlign w:val="bottom"/>
            <w:hideMark/>
          </w:tcPr>
          <w:p w14:paraId="0AD494DB" w14:textId="77777777" w:rsidR="00683693" w:rsidRPr="009F601F" w:rsidRDefault="00683693" w:rsidP="004079EA">
            <w:pPr>
              <w:spacing w:after="0" w:line="240" w:lineRule="auto"/>
              <w:rPr>
                <w:rFonts w:asciiTheme="majorBidi" w:eastAsia="Times New Roman" w:hAnsiTheme="majorBidi" w:cstheme="majorBidi"/>
                <w:lang w:eastAsia="ru-RU"/>
              </w:rPr>
            </w:pPr>
            <w:r w:rsidRPr="009F601F">
              <w:rPr>
                <w:rFonts w:asciiTheme="majorBidi" w:eastAsia="Times New Roman" w:hAnsiTheme="majorBidi" w:cstheme="majorBidi"/>
                <w:lang w:eastAsia="ru-RU"/>
              </w:rPr>
              <w:t>д. Суоранда, в т.ч.</w:t>
            </w:r>
          </w:p>
        </w:tc>
        <w:tc>
          <w:tcPr>
            <w:tcW w:w="76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85F4285" w14:textId="77777777" w:rsidR="00683693" w:rsidRPr="009F601F" w:rsidRDefault="00683693" w:rsidP="004079EA">
            <w:pPr>
              <w:spacing w:after="0" w:line="240" w:lineRule="auto"/>
              <w:jc w:val="center"/>
              <w:rPr>
                <w:rFonts w:asciiTheme="majorBidi" w:eastAsia="Times New Roman" w:hAnsiTheme="majorBidi" w:cstheme="majorBidi"/>
                <w:lang w:eastAsia="ru-RU"/>
              </w:rPr>
            </w:pPr>
            <w:r w:rsidRPr="009F601F">
              <w:rPr>
                <w:rFonts w:asciiTheme="majorBidi" w:eastAsia="Times New Roman" w:hAnsiTheme="majorBidi" w:cstheme="majorBidi"/>
                <w:lang w:eastAsia="ru-RU"/>
              </w:rPr>
              <w:t>тыс. м</w:t>
            </w:r>
            <w:r w:rsidRPr="009F601F">
              <w:rPr>
                <w:rFonts w:asciiTheme="majorBidi" w:eastAsia="Times New Roman" w:hAnsiTheme="majorBidi" w:cstheme="majorBidi"/>
                <w:vertAlign w:val="superscript"/>
                <w:lang w:eastAsia="ru-RU"/>
              </w:rPr>
              <w:t>2</w:t>
            </w:r>
          </w:p>
        </w:tc>
        <w:tc>
          <w:tcPr>
            <w:tcW w:w="415" w:type="pct"/>
            <w:tcBorders>
              <w:top w:val="nil"/>
              <w:left w:val="nil"/>
              <w:bottom w:val="single" w:sz="4" w:space="0" w:color="auto"/>
              <w:right w:val="single" w:sz="4" w:space="0" w:color="auto"/>
            </w:tcBorders>
            <w:shd w:val="clear" w:color="auto" w:fill="auto"/>
            <w:noWrap/>
            <w:vAlign w:val="bottom"/>
            <w:hideMark/>
          </w:tcPr>
          <w:p w14:paraId="19879B32" w14:textId="77777777" w:rsidR="00683693" w:rsidRPr="009F601F" w:rsidRDefault="00683693" w:rsidP="004079EA">
            <w:pPr>
              <w:spacing w:after="0" w:line="240" w:lineRule="auto"/>
              <w:jc w:val="right"/>
              <w:rPr>
                <w:rFonts w:asciiTheme="majorBidi" w:eastAsia="Times New Roman" w:hAnsiTheme="majorBidi" w:cstheme="majorBidi"/>
                <w:b/>
                <w:bCs/>
                <w:lang w:eastAsia="ru-RU"/>
              </w:rPr>
            </w:pPr>
            <w:r w:rsidRPr="009F601F">
              <w:rPr>
                <w:rFonts w:asciiTheme="majorBidi" w:eastAsia="Times New Roman" w:hAnsiTheme="majorBidi" w:cstheme="majorBidi"/>
                <w:b/>
                <w:bCs/>
                <w:lang w:eastAsia="ru-RU"/>
              </w:rPr>
              <w:t>9,81</w:t>
            </w:r>
          </w:p>
        </w:tc>
        <w:tc>
          <w:tcPr>
            <w:tcW w:w="415" w:type="pct"/>
            <w:tcBorders>
              <w:top w:val="nil"/>
              <w:left w:val="nil"/>
              <w:bottom w:val="single" w:sz="4" w:space="0" w:color="auto"/>
              <w:right w:val="single" w:sz="4" w:space="0" w:color="auto"/>
            </w:tcBorders>
            <w:shd w:val="clear" w:color="auto" w:fill="auto"/>
            <w:noWrap/>
            <w:vAlign w:val="bottom"/>
            <w:hideMark/>
          </w:tcPr>
          <w:p w14:paraId="02598D75" w14:textId="77777777" w:rsidR="00683693" w:rsidRPr="009F601F" w:rsidRDefault="00683693" w:rsidP="004079EA">
            <w:pPr>
              <w:spacing w:after="0" w:line="240" w:lineRule="auto"/>
              <w:jc w:val="right"/>
              <w:rPr>
                <w:rFonts w:asciiTheme="majorBidi" w:eastAsia="Times New Roman" w:hAnsiTheme="majorBidi" w:cstheme="majorBidi"/>
                <w:b/>
                <w:bCs/>
                <w:lang w:eastAsia="ru-RU"/>
              </w:rPr>
            </w:pPr>
            <w:r w:rsidRPr="009F601F">
              <w:rPr>
                <w:rFonts w:asciiTheme="majorBidi" w:eastAsia="Times New Roman" w:hAnsiTheme="majorBidi" w:cstheme="majorBidi"/>
                <w:b/>
                <w:bCs/>
                <w:lang w:eastAsia="ru-RU"/>
              </w:rPr>
              <w:t>10,17</w:t>
            </w:r>
          </w:p>
        </w:tc>
        <w:tc>
          <w:tcPr>
            <w:tcW w:w="415" w:type="pct"/>
            <w:tcBorders>
              <w:top w:val="nil"/>
              <w:left w:val="nil"/>
              <w:bottom w:val="single" w:sz="4" w:space="0" w:color="auto"/>
              <w:right w:val="single" w:sz="4" w:space="0" w:color="auto"/>
            </w:tcBorders>
            <w:shd w:val="clear" w:color="auto" w:fill="auto"/>
            <w:noWrap/>
            <w:vAlign w:val="bottom"/>
            <w:hideMark/>
          </w:tcPr>
          <w:p w14:paraId="40946F23" w14:textId="77777777" w:rsidR="00683693" w:rsidRPr="009F601F" w:rsidRDefault="00683693" w:rsidP="004079EA">
            <w:pPr>
              <w:spacing w:after="0" w:line="240" w:lineRule="auto"/>
              <w:jc w:val="right"/>
              <w:rPr>
                <w:rFonts w:asciiTheme="majorBidi" w:eastAsia="Times New Roman" w:hAnsiTheme="majorBidi" w:cstheme="majorBidi"/>
                <w:b/>
                <w:bCs/>
                <w:lang w:eastAsia="ru-RU"/>
              </w:rPr>
            </w:pPr>
            <w:r w:rsidRPr="009F601F">
              <w:rPr>
                <w:rFonts w:asciiTheme="majorBidi" w:eastAsia="Times New Roman" w:hAnsiTheme="majorBidi" w:cstheme="majorBidi"/>
                <w:b/>
                <w:bCs/>
                <w:lang w:eastAsia="ru-RU"/>
              </w:rPr>
              <w:t>9,42</w:t>
            </w:r>
          </w:p>
        </w:tc>
        <w:tc>
          <w:tcPr>
            <w:tcW w:w="415" w:type="pct"/>
            <w:tcBorders>
              <w:top w:val="nil"/>
              <w:left w:val="nil"/>
              <w:bottom w:val="single" w:sz="4" w:space="0" w:color="auto"/>
              <w:right w:val="single" w:sz="4" w:space="0" w:color="auto"/>
            </w:tcBorders>
            <w:shd w:val="clear" w:color="auto" w:fill="auto"/>
            <w:noWrap/>
            <w:vAlign w:val="bottom"/>
            <w:hideMark/>
          </w:tcPr>
          <w:p w14:paraId="19785CF3" w14:textId="77777777" w:rsidR="00683693" w:rsidRPr="009F601F" w:rsidRDefault="00683693" w:rsidP="004079EA">
            <w:pPr>
              <w:spacing w:after="0" w:line="240" w:lineRule="auto"/>
              <w:jc w:val="right"/>
              <w:rPr>
                <w:rFonts w:asciiTheme="majorBidi" w:eastAsia="Times New Roman" w:hAnsiTheme="majorBidi" w:cstheme="majorBidi"/>
                <w:b/>
                <w:bCs/>
                <w:lang w:eastAsia="ru-RU"/>
              </w:rPr>
            </w:pPr>
            <w:r w:rsidRPr="009F601F">
              <w:rPr>
                <w:rFonts w:asciiTheme="majorBidi" w:eastAsia="Times New Roman" w:hAnsiTheme="majorBidi" w:cstheme="majorBidi"/>
                <w:b/>
                <w:bCs/>
                <w:lang w:eastAsia="ru-RU"/>
              </w:rPr>
              <w:t>9,78</w:t>
            </w:r>
          </w:p>
        </w:tc>
        <w:tc>
          <w:tcPr>
            <w:tcW w:w="415" w:type="pct"/>
            <w:tcBorders>
              <w:top w:val="nil"/>
              <w:left w:val="nil"/>
              <w:bottom w:val="single" w:sz="4" w:space="0" w:color="auto"/>
              <w:right w:val="single" w:sz="4" w:space="0" w:color="auto"/>
            </w:tcBorders>
            <w:shd w:val="clear" w:color="auto" w:fill="auto"/>
            <w:noWrap/>
            <w:vAlign w:val="bottom"/>
            <w:hideMark/>
          </w:tcPr>
          <w:p w14:paraId="3992887B" w14:textId="77777777" w:rsidR="00683693" w:rsidRPr="009F601F" w:rsidRDefault="00683693" w:rsidP="004079EA">
            <w:pPr>
              <w:spacing w:after="0" w:line="240" w:lineRule="auto"/>
              <w:jc w:val="right"/>
              <w:rPr>
                <w:rFonts w:asciiTheme="majorBidi" w:eastAsia="Times New Roman" w:hAnsiTheme="majorBidi" w:cstheme="majorBidi"/>
                <w:b/>
                <w:bCs/>
                <w:lang w:eastAsia="ru-RU"/>
              </w:rPr>
            </w:pPr>
            <w:r w:rsidRPr="009F601F">
              <w:rPr>
                <w:rFonts w:asciiTheme="majorBidi" w:eastAsia="Times New Roman" w:hAnsiTheme="majorBidi" w:cstheme="majorBidi"/>
                <w:b/>
                <w:bCs/>
                <w:lang w:eastAsia="ru-RU"/>
              </w:rPr>
              <w:t>10,14</w:t>
            </w:r>
          </w:p>
        </w:tc>
        <w:tc>
          <w:tcPr>
            <w:tcW w:w="415" w:type="pct"/>
            <w:tcBorders>
              <w:top w:val="nil"/>
              <w:left w:val="nil"/>
              <w:bottom w:val="single" w:sz="4" w:space="0" w:color="auto"/>
              <w:right w:val="single" w:sz="4" w:space="0" w:color="auto"/>
            </w:tcBorders>
            <w:shd w:val="clear" w:color="auto" w:fill="auto"/>
            <w:noWrap/>
            <w:vAlign w:val="bottom"/>
            <w:hideMark/>
          </w:tcPr>
          <w:p w14:paraId="458AA4FC" w14:textId="77777777" w:rsidR="00683693" w:rsidRPr="009F601F" w:rsidRDefault="00683693" w:rsidP="004079EA">
            <w:pPr>
              <w:spacing w:after="0" w:line="240" w:lineRule="auto"/>
              <w:jc w:val="right"/>
              <w:rPr>
                <w:rFonts w:asciiTheme="majorBidi" w:eastAsia="Times New Roman" w:hAnsiTheme="majorBidi" w:cstheme="majorBidi"/>
                <w:b/>
                <w:bCs/>
                <w:lang w:eastAsia="ru-RU"/>
              </w:rPr>
            </w:pPr>
            <w:r w:rsidRPr="009F601F">
              <w:rPr>
                <w:rFonts w:asciiTheme="majorBidi" w:eastAsia="Times New Roman" w:hAnsiTheme="majorBidi" w:cstheme="majorBidi"/>
                <w:b/>
                <w:bCs/>
                <w:lang w:eastAsia="ru-RU"/>
              </w:rPr>
              <w:t>11,70</w:t>
            </w:r>
          </w:p>
        </w:tc>
        <w:tc>
          <w:tcPr>
            <w:tcW w:w="518" w:type="pct"/>
            <w:tcBorders>
              <w:top w:val="nil"/>
              <w:left w:val="nil"/>
              <w:bottom w:val="single" w:sz="4" w:space="0" w:color="auto"/>
              <w:right w:val="single" w:sz="4" w:space="0" w:color="auto"/>
            </w:tcBorders>
            <w:shd w:val="clear" w:color="auto" w:fill="auto"/>
            <w:noWrap/>
            <w:vAlign w:val="bottom"/>
            <w:hideMark/>
          </w:tcPr>
          <w:p w14:paraId="72E82A44" w14:textId="77777777" w:rsidR="00683693" w:rsidRPr="009F601F" w:rsidRDefault="00683693" w:rsidP="004079EA">
            <w:pPr>
              <w:spacing w:after="0" w:line="240" w:lineRule="auto"/>
              <w:jc w:val="right"/>
              <w:rPr>
                <w:rFonts w:asciiTheme="majorBidi" w:eastAsia="Times New Roman" w:hAnsiTheme="majorBidi" w:cstheme="majorBidi"/>
                <w:b/>
                <w:bCs/>
                <w:lang w:eastAsia="ru-RU"/>
              </w:rPr>
            </w:pPr>
            <w:r w:rsidRPr="009F601F">
              <w:rPr>
                <w:rFonts w:asciiTheme="majorBidi" w:eastAsia="Times New Roman" w:hAnsiTheme="majorBidi" w:cstheme="majorBidi"/>
                <w:b/>
                <w:bCs/>
                <w:lang w:eastAsia="ru-RU"/>
              </w:rPr>
              <w:t>14,31</w:t>
            </w:r>
          </w:p>
        </w:tc>
      </w:tr>
      <w:tr w:rsidR="009F601F" w:rsidRPr="009F601F" w14:paraId="50AF9F66" w14:textId="77777777" w:rsidTr="004079EA">
        <w:trPr>
          <w:trHeight w:val="300"/>
        </w:trPr>
        <w:tc>
          <w:tcPr>
            <w:tcW w:w="1226" w:type="pct"/>
            <w:tcBorders>
              <w:top w:val="nil"/>
              <w:left w:val="single" w:sz="4" w:space="0" w:color="auto"/>
              <w:bottom w:val="single" w:sz="4" w:space="0" w:color="auto"/>
              <w:right w:val="single" w:sz="4" w:space="0" w:color="auto"/>
            </w:tcBorders>
            <w:shd w:val="clear" w:color="auto" w:fill="auto"/>
            <w:noWrap/>
            <w:vAlign w:val="bottom"/>
            <w:hideMark/>
          </w:tcPr>
          <w:p w14:paraId="56551F11" w14:textId="77777777" w:rsidR="00683693" w:rsidRPr="009F601F" w:rsidRDefault="00683693" w:rsidP="004079EA">
            <w:pPr>
              <w:spacing w:after="0" w:line="240" w:lineRule="auto"/>
              <w:rPr>
                <w:rFonts w:asciiTheme="majorBidi" w:eastAsia="Times New Roman" w:hAnsiTheme="majorBidi" w:cstheme="majorBidi"/>
                <w:lang w:eastAsia="ru-RU"/>
              </w:rPr>
            </w:pPr>
            <w:r w:rsidRPr="009F601F">
              <w:rPr>
                <w:rFonts w:asciiTheme="majorBidi" w:eastAsia="Times New Roman" w:hAnsiTheme="majorBidi" w:cstheme="majorBidi"/>
                <w:lang w:eastAsia="ru-RU"/>
              </w:rPr>
              <w:t>МКД</w:t>
            </w:r>
          </w:p>
        </w:tc>
        <w:tc>
          <w:tcPr>
            <w:tcW w:w="769" w:type="pct"/>
            <w:vMerge/>
            <w:tcBorders>
              <w:top w:val="nil"/>
              <w:left w:val="single" w:sz="4" w:space="0" w:color="auto"/>
              <w:bottom w:val="single" w:sz="4" w:space="0" w:color="auto"/>
              <w:right w:val="single" w:sz="4" w:space="0" w:color="auto"/>
            </w:tcBorders>
            <w:vAlign w:val="center"/>
            <w:hideMark/>
          </w:tcPr>
          <w:p w14:paraId="1A95A725" w14:textId="77777777" w:rsidR="00683693" w:rsidRPr="009F601F" w:rsidRDefault="00683693" w:rsidP="004079EA">
            <w:pPr>
              <w:spacing w:after="0" w:line="240" w:lineRule="auto"/>
              <w:rPr>
                <w:rFonts w:asciiTheme="majorBidi" w:eastAsia="Times New Roman" w:hAnsiTheme="majorBidi" w:cstheme="majorBidi"/>
                <w:lang w:eastAsia="ru-RU"/>
              </w:rPr>
            </w:pPr>
          </w:p>
        </w:tc>
        <w:tc>
          <w:tcPr>
            <w:tcW w:w="415" w:type="pct"/>
            <w:tcBorders>
              <w:top w:val="nil"/>
              <w:left w:val="nil"/>
              <w:bottom w:val="single" w:sz="4" w:space="0" w:color="auto"/>
              <w:right w:val="single" w:sz="4" w:space="0" w:color="auto"/>
            </w:tcBorders>
            <w:shd w:val="clear" w:color="auto" w:fill="auto"/>
            <w:noWrap/>
            <w:vAlign w:val="bottom"/>
            <w:hideMark/>
          </w:tcPr>
          <w:p w14:paraId="7A39F35B"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3,64</w:t>
            </w:r>
          </w:p>
        </w:tc>
        <w:tc>
          <w:tcPr>
            <w:tcW w:w="415" w:type="pct"/>
            <w:tcBorders>
              <w:top w:val="nil"/>
              <w:left w:val="nil"/>
              <w:bottom w:val="single" w:sz="4" w:space="0" w:color="auto"/>
              <w:right w:val="single" w:sz="4" w:space="0" w:color="auto"/>
            </w:tcBorders>
            <w:shd w:val="clear" w:color="auto" w:fill="auto"/>
            <w:noWrap/>
            <w:vAlign w:val="bottom"/>
            <w:hideMark/>
          </w:tcPr>
          <w:p w14:paraId="1C39DDC0"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3,64</w:t>
            </w:r>
          </w:p>
        </w:tc>
        <w:tc>
          <w:tcPr>
            <w:tcW w:w="415" w:type="pct"/>
            <w:tcBorders>
              <w:top w:val="nil"/>
              <w:left w:val="nil"/>
              <w:bottom w:val="single" w:sz="4" w:space="0" w:color="auto"/>
              <w:right w:val="single" w:sz="4" w:space="0" w:color="auto"/>
            </w:tcBorders>
            <w:shd w:val="clear" w:color="auto" w:fill="auto"/>
            <w:noWrap/>
            <w:vAlign w:val="bottom"/>
            <w:hideMark/>
          </w:tcPr>
          <w:p w14:paraId="72FCD39B"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2,52</w:t>
            </w:r>
          </w:p>
        </w:tc>
        <w:tc>
          <w:tcPr>
            <w:tcW w:w="415" w:type="pct"/>
            <w:tcBorders>
              <w:top w:val="nil"/>
              <w:left w:val="nil"/>
              <w:bottom w:val="single" w:sz="4" w:space="0" w:color="auto"/>
              <w:right w:val="single" w:sz="4" w:space="0" w:color="auto"/>
            </w:tcBorders>
            <w:shd w:val="clear" w:color="auto" w:fill="auto"/>
            <w:noWrap/>
            <w:vAlign w:val="bottom"/>
            <w:hideMark/>
          </w:tcPr>
          <w:p w14:paraId="684EDEBD"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2,52</w:t>
            </w:r>
          </w:p>
        </w:tc>
        <w:tc>
          <w:tcPr>
            <w:tcW w:w="415" w:type="pct"/>
            <w:tcBorders>
              <w:top w:val="nil"/>
              <w:left w:val="nil"/>
              <w:bottom w:val="single" w:sz="4" w:space="0" w:color="auto"/>
              <w:right w:val="single" w:sz="4" w:space="0" w:color="auto"/>
            </w:tcBorders>
            <w:shd w:val="clear" w:color="auto" w:fill="auto"/>
            <w:noWrap/>
            <w:vAlign w:val="bottom"/>
            <w:hideMark/>
          </w:tcPr>
          <w:p w14:paraId="34C3D533"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2,52</w:t>
            </w:r>
          </w:p>
        </w:tc>
        <w:tc>
          <w:tcPr>
            <w:tcW w:w="415" w:type="pct"/>
            <w:tcBorders>
              <w:top w:val="nil"/>
              <w:left w:val="nil"/>
              <w:bottom w:val="single" w:sz="4" w:space="0" w:color="auto"/>
              <w:right w:val="single" w:sz="4" w:space="0" w:color="auto"/>
            </w:tcBorders>
            <w:shd w:val="clear" w:color="auto" w:fill="auto"/>
            <w:noWrap/>
            <w:vAlign w:val="bottom"/>
            <w:hideMark/>
          </w:tcPr>
          <w:p w14:paraId="57D6C584"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3,72</w:t>
            </w:r>
          </w:p>
        </w:tc>
        <w:tc>
          <w:tcPr>
            <w:tcW w:w="518" w:type="pct"/>
            <w:tcBorders>
              <w:top w:val="nil"/>
              <w:left w:val="nil"/>
              <w:bottom w:val="single" w:sz="4" w:space="0" w:color="auto"/>
              <w:right w:val="single" w:sz="4" w:space="0" w:color="auto"/>
            </w:tcBorders>
            <w:shd w:val="clear" w:color="auto" w:fill="auto"/>
            <w:noWrap/>
            <w:vAlign w:val="bottom"/>
            <w:hideMark/>
          </w:tcPr>
          <w:p w14:paraId="65643770"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6,33</w:t>
            </w:r>
          </w:p>
        </w:tc>
      </w:tr>
      <w:tr w:rsidR="009F601F" w:rsidRPr="009F601F" w14:paraId="1A82D6F4" w14:textId="77777777" w:rsidTr="004079EA">
        <w:trPr>
          <w:trHeight w:val="300"/>
        </w:trPr>
        <w:tc>
          <w:tcPr>
            <w:tcW w:w="1226" w:type="pct"/>
            <w:tcBorders>
              <w:top w:val="nil"/>
              <w:left w:val="single" w:sz="4" w:space="0" w:color="auto"/>
              <w:bottom w:val="single" w:sz="4" w:space="0" w:color="auto"/>
              <w:right w:val="single" w:sz="4" w:space="0" w:color="auto"/>
            </w:tcBorders>
            <w:shd w:val="clear" w:color="auto" w:fill="auto"/>
            <w:noWrap/>
            <w:vAlign w:val="bottom"/>
            <w:hideMark/>
          </w:tcPr>
          <w:p w14:paraId="7C82F27A" w14:textId="77777777" w:rsidR="00683693" w:rsidRPr="009F601F" w:rsidRDefault="00683693" w:rsidP="004079EA">
            <w:pPr>
              <w:spacing w:after="0" w:line="240" w:lineRule="auto"/>
              <w:rPr>
                <w:rFonts w:asciiTheme="majorBidi" w:eastAsia="Times New Roman" w:hAnsiTheme="majorBidi" w:cstheme="majorBidi"/>
                <w:lang w:eastAsia="ru-RU"/>
              </w:rPr>
            </w:pPr>
            <w:r w:rsidRPr="009F601F">
              <w:rPr>
                <w:rFonts w:asciiTheme="majorBidi" w:eastAsia="Times New Roman" w:hAnsiTheme="majorBidi" w:cstheme="majorBidi"/>
                <w:lang w:eastAsia="ru-RU"/>
              </w:rPr>
              <w:t>ИЖС</w:t>
            </w:r>
          </w:p>
        </w:tc>
        <w:tc>
          <w:tcPr>
            <w:tcW w:w="769" w:type="pct"/>
            <w:vMerge/>
            <w:tcBorders>
              <w:top w:val="nil"/>
              <w:left w:val="single" w:sz="4" w:space="0" w:color="auto"/>
              <w:bottom w:val="single" w:sz="4" w:space="0" w:color="auto"/>
              <w:right w:val="single" w:sz="4" w:space="0" w:color="auto"/>
            </w:tcBorders>
            <w:vAlign w:val="center"/>
            <w:hideMark/>
          </w:tcPr>
          <w:p w14:paraId="469D3E23" w14:textId="77777777" w:rsidR="00683693" w:rsidRPr="009F601F" w:rsidRDefault="00683693" w:rsidP="004079EA">
            <w:pPr>
              <w:spacing w:after="0" w:line="240" w:lineRule="auto"/>
              <w:rPr>
                <w:rFonts w:asciiTheme="majorBidi" w:eastAsia="Times New Roman" w:hAnsiTheme="majorBidi" w:cstheme="majorBidi"/>
                <w:lang w:eastAsia="ru-RU"/>
              </w:rPr>
            </w:pPr>
          </w:p>
        </w:tc>
        <w:tc>
          <w:tcPr>
            <w:tcW w:w="415" w:type="pct"/>
            <w:tcBorders>
              <w:top w:val="nil"/>
              <w:left w:val="nil"/>
              <w:bottom w:val="single" w:sz="4" w:space="0" w:color="auto"/>
              <w:right w:val="single" w:sz="4" w:space="0" w:color="auto"/>
            </w:tcBorders>
            <w:shd w:val="clear" w:color="auto" w:fill="auto"/>
            <w:noWrap/>
            <w:vAlign w:val="bottom"/>
            <w:hideMark/>
          </w:tcPr>
          <w:p w14:paraId="19659C75"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6,17</w:t>
            </w:r>
          </w:p>
        </w:tc>
        <w:tc>
          <w:tcPr>
            <w:tcW w:w="415" w:type="pct"/>
            <w:tcBorders>
              <w:top w:val="nil"/>
              <w:left w:val="nil"/>
              <w:bottom w:val="single" w:sz="4" w:space="0" w:color="auto"/>
              <w:right w:val="single" w:sz="4" w:space="0" w:color="auto"/>
            </w:tcBorders>
            <w:shd w:val="clear" w:color="auto" w:fill="auto"/>
            <w:noWrap/>
            <w:vAlign w:val="bottom"/>
            <w:hideMark/>
          </w:tcPr>
          <w:p w14:paraId="6A3002E0"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6,53</w:t>
            </w:r>
          </w:p>
        </w:tc>
        <w:tc>
          <w:tcPr>
            <w:tcW w:w="415" w:type="pct"/>
            <w:tcBorders>
              <w:top w:val="nil"/>
              <w:left w:val="nil"/>
              <w:bottom w:val="single" w:sz="4" w:space="0" w:color="auto"/>
              <w:right w:val="single" w:sz="4" w:space="0" w:color="auto"/>
            </w:tcBorders>
            <w:shd w:val="clear" w:color="auto" w:fill="auto"/>
            <w:noWrap/>
            <w:vAlign w:val="bottom"/>
            <w:hideMark/>
          </w:tcPr>
          <w:p w14:paraId="4EEB4B6D"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6,89</w:t>
            </w:r>
          </w:p>
        </w:tc>
        <w:tc>
          <w:tcPr>
            <w:tcW w:w="415" w:type="pct"/>
            <w:tcBorders>
              <w:top w:val="nil"/>
              <w:left w:val="nil"/>
              <w:bottom w:val="single" w:sz="4" w:space="0" w:color="auto"/>
              <w:right w:val="single" w:sz="4" w:space="0" w:color="auto"/>
            </w:tcBorders>
            <w:shd w:val="clear" w:color="auto" w:fill="auto"/>
            <w:noWrap/>
            <w:vAlign w:val="bottom"/>
            <w:hideMark/>
          </w:tcPr>
          <w:p w14:paraId="33B97EB2"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7,25</w:t>
            </w:r>
          </w:p>
        </w:tc>
        <w:tc>
          <w:tcPr>
            <w:tcW w:w="415" w:type="pct"/>
            <w:tcBorders>
              <w:top w:val="nil"/>
              <w:left w:val="nil"/>
              <w:bottom w:val="single" w:sz="4" w:space="0" w:color="auto"/>
              <w:right w:val="single" w:sz="4" w:space="0" w:color="auto"/>
            </w:tcBorders>
            <w:shd w:val="clear" w:color="auto" w:fill="auto"/>
            <w:noWrap/>
            <w:vAlign w:val="bottom"/>
            <w:hideMark/>
          </w:tcPr>
          <w:p w14:paraId="6E3E544B"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7,61</w:t>
            </w:r>
          </w:p>
        </w:tc>
        <w:tc>
          <w:tcPr>
            <w:tcW w:w="415" w:type="pct"/>
            <w:tcBorders>
              <w:top w:val="nil"/>
              <w:left w:val="nil"/>
              <w:bottom w:val="single" w:sz="4" w:space="0" w:color="auto"/>
              <w:right w:val="single" w:sz="4" w:space="0" w:color="auto"/>
            </w:tcBorders>
            <w:shd w:val="clear" w:color="auto" w:fill="auto"/>
            <w:noWrap/>
            <w:vAlign w:val="bottom"/>
            <w:hideMark/>
          </w:tcPr>
          <w:p w14:paraId="6834B515"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7,97</w:t>
            </w:r>
          </w:p>
        </w:tc>
        <w:tc>
          <w:tcPr>
            <w:tcW w:w="518" w:type="pct"/>
            <w:tcBorders>
              <w:top w:val="nil"/>
              <w:left w:val="nil"/>
              <w:bottom w:val="single" w:sz="4" w:space="0" w:color="auto"/>
              <w:right w:val="single" w:sz="4" w:space="0" w:color="auto"/>
            </w:tcBorders>
            <w:shd w:val="clear" w:color="auto" w:fill="auto"/>
            <w:noWrap/>
            <w:vAlign w:val="bottom"/>
            <w:hideMark/>
          </w:tcPr>
          <w:p w14:paraId="4913DFF0"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7,97</w:t>
            </w:r>
          </w:p>
        </w:tc>
      </w:tr>
      <w:tr w:rsidR="009F601F" w:rsidRPr="009F601F" w14:paraId="498F35B0" w14:textId="77777777" w:rsidTr="004079EA">
        <w:trPr>
          <w:trHeight w:val="300"/>
        </w:trPr>
        <w:tc>
          <w:tcPr>
            <w:tcW w:w="1226" w:type="pct"/>
            <w:tcBorders>
              <w:top w:val="nil"/>
              <w:left w:val="single" w:sz="4" w:space="0" w:color="auto"/>
              <w:bottom w:val="single" w:sz="4" w:space="0" w:color="auto"/>
              <w:right w:val="single" w:sz="4" w:space="0" w:color="auto"/>
            </w:tcBorders>
            <w:shd w:val="clear" w:color="auto" w:fill="auto"/>
            <w:noWrap/>
            <w:vAlign w:val="bottom"/>
            <w:hideMark/>
          </w:tcPr>
          <w:p w14:paraId="287CFD2C" w14:textId="77777777" w:rsidR="00683693" w:rsidRPr="009F601F" w:rsidRDefault="00683693" w:rsidP="004079EA">
            <w:pPr>
              <w:spacing w:after="0" w:line="240" w:lineRule="auto"/>
              <w:rPr>
                <w:rFonts w:asciiTheme="majorBidi" w:eastAsia="Times New Roman" w:hAnsiTheme="majorBidi" w:cstheme="majorBidi"/>
                <w:lang w:eastAsia="ru-RU"/>
              </w:rPr>
            </w:pPr>
            <w:r w:rsidRPr="009F601F">
              <w:rPr>
                <w:rFonts w:asciiTheme="majorBidi" w:eastAsia="Times New Roman" w:hAnsiTheme="majorBidi" w:cstheme="majorBidi"/>
                <w:lang w:eastAsia="ru-RU"/>
              </w:rPr>
              <w:t>д. Хирвости, в т.ч.</w:t>
            </w:r>
          </w:p>
        </w:tc>
        <w:tc>
          <w:tcPr>
            <w:tcW w:w="76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5E09531B" w14:textId="77777777" w:rsidR="00683693" w:rsidRPr="009F601F" w:rsidRDefault="00683693" w:rsidP="004079EA">
            <w:pPr>
              <w:spacing w:after="0" w:line="240" w:lineRule="auto"/>
              <w:jc w:val="center"/>
              <w:rPr>
                <w:rFonts w:asciiTheme="majorBidi" w:eastAsia="Times New Roman" w:hAnsiTheme="majorBidi" w:cstheme="majorBidi"/>
                <w:lang w:eastAsia="ru-RU"/>
              </w:rPr>
            </w:pPr>
            <w:r w:rsidRPr="009F601F">
              <w:rPr>
                <w:rFonts w:asciiTheme="majorBidi" w:eastAsia="Times New Roman" w:hAnsiTheme="majorBidi" w:cstheme="majorBidi"/>
                <w:lang w:eastAsia="ru-RU"/>
              </w:rPr>
              <w:t>тыс. м</w:t>
            </w:r>
            <w:r w:rsidRPr="009F601F">
              <w:rPr>
                <w:rFonts w:asciiTheme="majorBidi" w:eastAsia="Times New Roman" w:hAnsiTheme="majorBidi" w:cstheme="majorBidi"/>
                <w:vertAlign w:val="superscript"/>
                <w:lang w:eastAsia="ru-RU"/>
              </w:rPr>
              <w:t>2</w:t>
            </w:r>
          </w:p>
        </w:tc>
        <w:tc>
          <w:tcPr>
            <w:tcW w:w="415" w:type="pct"/>
            <w:tcBorders>
              <w:top w:val="nil"/>
              <w:left w:val="nil"/>
              <w:bottom w:val="single" w:sz="4" w:space="0" w:color="auto"/>
              <w:right w:val="single" w:sz="4" w:space="0" w:color="auto"/>
            </w:tcBorders>
            <w:shd w:val="clear" w:color="auto" w:fill="auto"/>
            <w:noWrap/>
            <w:vAlign w:val="bottom"/>
            <w:hideMark/>
          </w:tcPr>
          <w:p w14:paraId="26C60FA6" w14:textId="77777777" w:rsidR="00683693" w:rsidRPr="009F601F" w:rsidRDefault="00683693" w:rsidP="004079EA">
            <w:pPr>
              <w:spacing w:after="0" w:line="240" w:lineRule="auto"/>
              <w:jc w:val="right"/>
              <w:rPr>
                <w:rFonts w:asciiTheme="majorBidi" w:eastAsia="Times New Roman" w:hAnsiTheme="majorBidi" w:cstheme="majorBidi"/>
                <w:b/>
                <w:bCs/>
                <w:lang w:eastAsia="ru-RU"/>
              </w:rPr>
            </w:pPr>
            <w:r w:rsidRPr="009F601F">
              <w:rPr>
                <w:rFonts w:asciiTheme="majorBidi" w:eastAsia="Times New Roman" w:hAnsiTheme="majorBidi" w:cstheme="majorBidi"/>
                <w:b/>
                <w:bCs/>
                <w:lang w:eastAsia="ru-RU"/>
              </w:rPr>
              <w:t>6,71</w:t>
            </w:r>
          </w:p>
        </w:tc>
        <w:tc>
          <w:tcPr>
            <w:tcW w:w="415" w:type="pct"/>
            <w:tcBorders>
              <w:top w:val="nil"/>
              <w:left w:val="nil"/>
              <w:bottom w:val="single" w:sz="4" w:space="0" w:color="auto"/>
              <w:right w:val="single" w:sz="4" w:space="0" w:color="auto"/>
            </w:tcBorders>
            <w:shd w:val="clear" w:color="auto" w:fill="auto"/>
            <w:noWrap/>
            <w:vAlign w:val="bottom"/>
            <w:hideMark/>
          </w:tcPr>
          <w:p w14:paraId="175308CE" w14:textId="77777777" w:rsidR="00683693" w:rsidRPr="009F601F" w:rsidRDefault="00683693" w:rsidP="004079EA">
            <w:pPr>
              <w:spacing w:after="0" w:line="240" w:lineRule="auto"/>
              <w:jc w:val="right"/>
              <w:rPr>
                <w:rFonts w:asciiTheme="majorBidi" w:eastAsia="Times New Roman" w:hAnsiTheme="majorBidi" w:cstheme="majorBidi"/>
                <w:b/>
                <w:bCs/>
                <w:lang w:eastAsia="ru-RU"/>
              </w:rPr>
            </w:pPr>
            <w:r w:rsidRPr="009F601F">
              <w:rPr>
                <w:rFonts w:asciiTheme="majorBidi" w:eastAsia="Times New Roman" w:hAnsiTheme="majorBidi" w:cstheme="majorBidi"/>
                <w:b/>
                <w:bCs/>
                <w:lang w:eastAsia="ru-RU"/>
              </w:rPr>
              <w:t>8,03</w:t>
            </w:r>
          </w:p>
        </w:tc>
        <w:tc>
          <w:tcPr>
            <w:tcW w:w="415" w:type="pct"/>
            <w:tcBorders>
              <w:top w:val="nil"/>
              <w:left w:val="nil"/>
              <w:bottom w:val="single" w:sz="4" w:space="0" w:color="auto"/>
              <w:right w:val="single" w:sz="4" w:space="0" w:color="auto"/>
            </w:tcBorders>
            <w:shd w:val="clear" w:color="auto" w:fill="auto"/>
            <w:noWrap/>
            <w:vAlign w:val="bottom"/>
            <w:hideMark/>
          </w:tcPr>
          <w:p w14:paraId="678594D6" w14:textId="77777777" w:rsidR="00683693" w:rsidRPr="009F601F" w:rsidRDefault="00683693" w:rsidP="004079EA">
            <w:pPr>
              <w:spacing w:after="0" w:line="240" w:lineRule="auto"/>
              <w:jc w:val="right"/>
              <w:rPr>
                <w:rFonts w:asciiTheme="majorBidi" w:eastAsia="Times New Roman" w:hAnsiTheme="majorBidi" w:cstheme="majorBidi"/>
                <w:b/>
                <w:bCs/>
                <w:lang w:eastAsia="ru-RU"/>
              </w:rPr>
            </w:pPr>
            <w:r w:rsidRPr="009F601F">
              <w:rPr>
                <w:rFonts w:asciiTheme="majorBidi" w:eastAsia="Times New Roman" w:hAnsiTheme="majorBidi" w:cstheme="majorBidi"/>
                <w:b/>
                <w:bCs/>
                <w:lang w:eastAsia="ru-RU"/>
              </w:rPr>
              <w:t>9,35</w:t>
            </w:r>
          </w:p>
        </w:tc>
        <w:tc>
          <w:tcPr>
            <w:tcW w:w="415" w:type="pct"/>
            <w:tcBorders>
              <w:top w:val="nil"/>
              <w:left w:val="nil"/>
              <w:bottom w:val="single" w:sz="4" w:space="0" w:color="auto"/>
              <w:right w:val="single" w:sz="4" w:space="0" w:color="auto"/>
            </w:tcBorders>
            <w:shd w:val="clear" w:color="auto" w:fill="auto"/>
            <w:noWrap/>
            <w:vAlign w:val="bottom"/>
            <w:hideMark/>
          </w:tcPr>
          <w:p w14:paraId="0AABB2F5" w14:textId="77777777" w:rsidR="00683693" w:rsidRPr="009F601F" w:rsidRDefault="00683693" w:rsidP="004079EA">
            <w:pPr>
              <w:spacing w:after="0" w:line="240" w:lineRule="auto"/>
              <w:jc w:val="right"/>
              <w:rPr>
                <w:rFonts w:asciiTheme="majorBidi" w:eastAsia="Times New Roman" w:hAnsiTheme="majorBidi" w:cstheme="majorBidi"/>
                <w:b/>
                <w:bCs/>
                <w:lang w:eastAsia="ru-RU"/>
              </w:rPr>
            </w:pPr>
            <w:r w:rsidRPr="009F601F">
              <w:rPr>
                <w:rFonts w:asciiTheme="majorBidi" w:eastAsia="Times New Roman" w:hAnsiTheme="majorBidi" w:cstheme="majorBidi"/>
                <w:b/>
                <w:bCs/>
                <w:lang w:eastAsia="ru-RU"/>
              </w:rPr>
              <w:t>10,67</w:t>
            </w:r>
          </w:p>
        </w:tc>
        <w:tc>
          <w:tcPr>
            <w:tcW w:w="415" w:type="pct"/>
            <w:tcBorders>
              <w:top w:val="nil"/>
              <w:left w:val="nil"/>
              <w:bottom w:val="single" w:sz="4" w:space="0" w:color="auto"/>
              <w:right w:val="single" w:sz="4" w:space="0" w:color="auto"/>
            </w:tcBorders>
            <w:shd w:val="clear" w:color="auto" w:fill="auto"/>
            <w:noWrap/>
            <w:vAlign w:val="bottom"/>
            <w:hideMark/>
          </w:tcPr>
          <w:p w14:paraId="77FD12FA" w14:textId="77777777" w:rsidR="00683693" w:rsidRPr="009F601F" w:rsidRDefault="00683693" w:rsidP="004079EA">
            <w:pPr>
              <w:spacing w:after="0" w:line="240" w:lineRule="auto"/>
              <w:jc w:val="right"/>
              <w:rPr>
                <w:rFonts w:asciiTheme="majorBidi" w:eastAsia="Times New Roman" w:hAnsiTheme="majorBidi" w:cstheme="majorBidi"/>
                <w:b/>
                <w:bCs/>
                <w:lang w:eastAsia="ru-RU"/>
              </w:rPr>
            </w:pPr>
            <w:r w:rsidRPr="009F601F">
              <w:rPr>
                <w:rFonts w:asciiTheme="majorBidi" w:eastAsia="Times New Roman" w:hAnsiTheme="majorBidi" w:cstheme="majorBidi"/>
                <w:b/>
                <w:bCs/>
                <w:lang w:eastAsia="ru-RU"/>
              </w:rPr>
              <w:t>11,99</w:t>
            </w:r>
          </w:p>
        </w:tc>
        <w:tc>
          <w:tcPr>
            <w:tcW w:w="415" w:type="pct"/>
            <w:tcBorders>
              <w:top w:val="nil"/>
              <w:left w:val="nil"/>
              <w:bottom w:val="single" w:sz="4" w:space="0" w:color="auto"/>
              <w:right w:val="single" w:sz="4" w:space="0" w:color="auto"/>
            </w:tcBorders>
            <w:shd w:val="clear" w:color="auto" w:fill="auto"/>
            <w:noWrap/>
            <w:vAlign w:val="bottom"/>
            <w:hideMark/>
          </w:tcPr>
          <w:p w14:paraId="42CE06F1" w14:textId="77777777" w:rsidR="00683693" w:rsidRPr="009F601F" w:rsidRDefault="00683693" w:rsidP="004079EA">
            <w:pPr>
              <w:spacing w:after="0" w:line="240" w:lineRule="auto"/>
              <w:jc w:val="right"/>
              <w:rPr>
                <w:rFonts w:asciiTheme="majorBidi" w:eastAsia="Times New Roman" w:hAnsiTheme="majorBidi" w:cstheme="majorBidi"/>
                <w:b/>
                <w:bCs/>
                <w:lang w:eastAsia="ru-RU"/>
              </w:rPr>
            </w:pPr>
            <w:r w:rsidRPr="009F601F">
              <w:rPr>
                <w:rFonts w:asciiTheme="majorBidi" w:eastAsia="Times New Roman" w:hAnsiTheme="majorBidi" w:cstheme="majorBidi"/>
                <w:b/>
                <w:bCs/>
                <w:lang w:eastAsia="ru-RU"/>
              </w:rPr>
              <w:t>13,31</w:t>
            </w:r>
          </w:p>
        </w:tc>
        <w:tc>
          <w:tcPr>
            <w:tcW w:w="518" w:type="pct"/>
            <w:tcBorders>
              <w:top w:val="nil"/>
              <w:left w:val="nil"/>
              <w:bottom w:val="single" w:sz="4" w:space="0" w:color="auto"/>
              <w:right w:val="single" w:sz="4" w:space="0" w:color="auto"/>
            </w:tcBorders>
            <w:shd w:val="clear" w:color="auto" w:fill="auto"/>
            <w:noWrap/>
            <w:vAlign w:val="bottom"/>
            <w:hideMark/>
          </w:tcPr>
          <w:p w14:paraId="74ED2AC8" w14:textId="77777777" w:rsidR="00683693" w:rsidRPr="009F601F" w:rsidRDefault="00683693" w:rsidP="004079EA">
            <w:pPr>
              <w:spacing w:after="0" w:line="240" w:lineRule="auto"/>
              <w:jc w:val="right"/>
              <w:rPr>
                <w:rFonts w:asciiTheme="majorBidi" w:eastAsia="Times New Roman" w:hAnsiTheme="majorBidi" w:cstheme="majorBidi"/>
                <w:b/>
                <w:bCs/>
                <w:lang w:eastAsia="ru-RU"/>
              </w:rPr>
            </w:pPr>
            <w:r w:rsidRPr="009F601F">
              <w:rPr>
                <w:rFonts w:asciiTheme="majorBidi" w:eastAsia="Times New Roman" w:hAnsiTheme="majorBidi" w:cstheme="majorBidi"/>
                <w:b/>
                <w:bCs/>
                <w:lang w:eastAsia="ru-RU"/>
              </w:rPr>
              <w:t>16,85</w:t>
            </w:r>
          </w:p>
        </w:tc>
      </w:tr>
      <w:tr w:rsidR="009F601F" w:rsidRPr="009F601F" w14:paraId="74D52E43" w14:textId="77777777" w:rsidTr="004079EA">
        <w:trPr>
          <w:trHeight w:val="300"/>
        </w:trPr>
        <w:tc>
          <w:tcPr>
            <w:tcW w:w="1226" w:type="pct"/>
            <w:tcBorders>
              <w:top w:val="nil"/>
              <w:left w:val="single" w:sz="4" w:space="0" w:color="auto"/>
              <w:bottom w:val="single" w:sz="4" w:space="0" w:color="auto"/>
              <w:right w:val="single" w:sz="4" w:space="0" w:color="auto"/>
            </w:tcBorders>
            <w:shd w:val="clear" w:color="auto" w:fill="auto"/>
            <w:noWrap/>
            <w:vAlign w:val="bottom"/>
            <w:hideMark/>
          </w:tcPr>
          <w:p w14:paraId="160B84AC" w14:textId="77777777" w:rsidR="00683693" w:rsidRPr="009F601F" w:rsidRDefault="00683693" w:rsidP="004079EA">
            <w:pPr>
              <w:spacing w:after="0" w:line="240" w:lineRule="auto"/>
              <w:rPr>
                <w:rFonts w:asciiTheme="majorBidi" w:eastAsia="Times New Roman" w:hAnsiTheme="majorBidi" w:cstheme="majorBidi"/>
                <w:lang w:eastAsia="ru-RU"/>
              </w:rPr>
            </w:pPr>
            <w:r w:rsidRPr="009F601F">
              <w:rPr>
                <w:rFonts w:asciiTheme="majorBidi" w:eastAsia="Times New Roman" w:hAnsiTheme="majorBidi" w:cstheme="majorBidi"/>
                <w:lang w:eastAsia="ru-RU"/>
              </w:rPr>
              <w:t>МКД</w:t>
            </w:r>
          </w:p>
        </w:tc>
        <w:tc>
          <w:tcPr>
            <w:tcW w:w="769" w:type="pct"/>
            <w:vMerge/>
            <w:tcBorders>
              <w:top w:val="nil"/>
              <w:left w:val="single" w:sz="4" w:space="0" w:color="auto"/>
              <w:bottom w:val="single" w:sz="4" w:space="0" w:color="auto"/>
              <w:right w:val="single" w:sz="4" w:space="0" w:color="auto"/>
            </w:tcBorders>
            <w:vAlign w:val="center"/>
            <w:hideMark/>
          </w:tcPr>
          <w:p w14:paraId="52ED64E5" w14:textId="77777777" w:rsidR="00683693" w:rsidRPr="009F601F" w:rsidRDefault="00683693" w:rsidP="004079EA">
            <w:pPr>
              <w:spacing w:after="0" w:line="240" w:lineRule="auto"/>
              <w:rPr>
                <w:rFonts w:asciiTheme="majorBidi" w:eastAsia="Times New Roman" w:hAnsiTheme="majorBidi" w:cstheme="majorBidi"/>
                <w:lang w:eastAsia="ru-RU"/>
              </w:rPr>
            </w:pPr>
          </w:p>
        </w:tc>
        <w:tc>
          <w:tcPr>
            <w:tcW w:w="415" w:type="pct"/>
            <w:tcBorders>
              <w:top w:val="nil"/>
              <w:left w:val="nil"/>
              <w:bottom w:val="single" w:sz="4" w:space="0" w:color="auto"/>
              <w:right w:val="single" w:sz="4" w:space="0" w:color="auto"/>
            </w:tcBorders>
            <w:shd w:val="clear" w:color="auto" w:fill="auto"/>
            <w:noWrap/>
            <w:vAlign w:val="bottom"/>
            <w:hideMark/>
          </w:tcPr>
          <w:p w14:paraId="784477AF"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1,39</w:t>
            </w:r>
          </w:p>
        </w:tc>
        <w:tc>
          <w:tcPr>
            <w:tcW w:w="415" w:type="pct"/>
            <w:tcBorders>
              <w:top w:val="nil"/>
              <w:left w:val="nil"/>
              <w:bottom w:val="single" w:sz="4" w:space="0" w:color="auto"/>
              <w:right w:val="single" w:sz="4" w:space="0" w:color="auto"/>
            </w:tcBorders>
            <w:shd w:val="clear" w:color="auto" w:fill="auto"/>
            <w:noWrap/>
            <w:vAlign w:val="bottom"/>
            <w:hideMark/>
          </w:tcPr>
          <w:p w14:paraId="75B07440"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1,39</w:t>
            </w:r>
          </w:p>
        </w:tc>
        <w:tc>
          <w:tcPr>
            <w:tcW w:w="415" w:type="pct"/>
            <w:tcBorders>
              <w:top w:val="nil"/>
              <w:left w:val="nil"/>
              <w:bottom w:val="single" w:sz="4" w:space="0" w:color="auto"/>
              <w:right w:val="single" w:sz="4" w:space="0" w:color="auto"/>
            </w:tcBorders>
            <w:shd w:val="clear" w:color="auto" w:fill="auto"/>
            <w:noWrap/>
            <w:vAlign w:val="bottom"/>
            <w:hideMark/>
          </w:tcPr>
          <w:p w14:paraId="0D68A8E0"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1,39</w:t>
            </w:r>
          </w:p>
        </w:tc>
        <w:tc>
          <w:tcPr>
            <w:tcW w:w="415" w:type="pct"/>
            <w:tcBorders>
              <w:top w:val="nil"/>
              <w:left w:val="nil"/>
              <w:bottom w:val="single" w:sz="4" w:space="0" w:color="auto"/>
              <w:right w:val="single" w:sz="4" w:space="0" w:color="auto"/>
            </w:tcBorders>
            <w:shd w:val="clear" w:color="auto" w:fill="auto"/>
            <w:noWrap/>
            <w:vAlign w:val="bottom"/>
            <w:hideMark/>
          </w:tcPr>
          <w:p w14:paraId="032342F7"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1,39</w:t>
            </w:r>
          </w:p>
        </w:tc>
        <w:tc>
          <w:tcPr>
            <w:tcW w:w="415" w:type="pct"/>
            <w:tcBorders>
              <w:top w:val="nil"/>
              <w:left w:val="nil"/>
              <w:bottom w:val="single" w:sz="4" w:space="0" w:color="auto"/>
              <w:right w:val="single" w:sz="4" w:space="0" w:color="auto"/>
            </w:tcBorders>
            <w:shd w:val="clear" w:color="auto" w:fill="auto"/>
            <w:noWrap/>
            <w:vAlign w:val="bottom"/>
            <w:hideMark/>
          </w:tcPr>
          <w:p w14:paraId="7ACCA9EF"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1,39</w:t>
            </w:r>
          </w:p>
        </w:tc>
        <w:tc>
          <w:tcPr>
            <w:tcW w:w="415" w:type="pct"/>
            <w:tcBorders>
              <w:top w:val="nil"/>
              <w:left w:val="nil"/>
              <w:bottom w:val="single" w:sz="4" w:space="0" w:color="auto"/>
              <w:right w:val="single" w:sz="4" w:space="0" w:color="auto"/>
            </w:tcBorders>
            <w:shd w:val="clear" w:color="auto" w:fill="auto"/>
            <w:noWrap/>
            <w:vAlign w:val="bottom"/>
            <w:hideMark/>
          </w:tcPr>
          <w:p w14:paraId="18A03C7A"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1,39</w:t>
            </w:r>
          </w:p>
        </w:tc>
        <w:tc>
          <w:tcPr>
            <w:tcW w:w="518" w:type="pct"/>
            <w:tcBorders>
              <w:top w:val="nil"/>
              <w:left w:val="nil"/>
              <w:bottom w:val="single" w:sz="4" w:space="0" w:color="auto"/>
              <w:right w:val="single" w:sz="4" w:space="0" w:color="auto"/>
            </w:tcBorders>
            <w:shd w:val="clear" w:color="auto" w:fill="auto"/>
            <w:noWrap/>
            <w:vAlign w:val="bottom"/>
            <w:hideMark/>
          </w:tcPr>
          <w:p w14:paraId="563CC818"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1,39</w:t>
            </w:r>
          </w:p>
        </w:tc>
      </w:tr>
      <w:tr w:rsidR="009F601F" w:rsidRPr="009F601F" w14:paraId="5614C56C" w14:textId="77777777" w:rsidTr="004079EA">
        <w:trPr>
          <w:trHeight w:val="300"/>
        </w:trPr>
        <w:tc>
          <w:tcPr>
            <w:tcW w:w="1226" w:type="pct"/>
            <w:tcBorders>
              <w:top w:val="nil"/>
              <w:left w:val="single" w:sz="4" w:space="0" w:color="auto"/>
              <w:bottom w:val="single" w:sz="4" w:space="0" w:color="auto"/>
              <w:right w:val="single" w:sz="4" w:space="0" w:color="auto"/>
            </w:tcBorders>
            <w:shd w:val="clear" w:color="auto" w:fill="auto"/>
            <w:noWrap/>
            <w:vAlign w:val="bottom"/>
            <w:hideMark/>
          </w:tcPr>
          <w:p w14:paraId="315CAF9C" w14:textId="77777777" w:rsidR="00683693" w:rsidRPr="009F601F" w:rsidRDefault="00683693" w:rsidP="004079EA">
            <w:pPr>
              <w:spacing w:after="0" w:line="240" w:lineRule="auto"/>
              <w:rPr>
                <w:rFonts w:asciiTheme="majorBidi" w:eastAsia="Times New Roman" w:hAnsiTheme="majorBidi" w:cstheme="majorBidi"/>
                <w:lang w:eastAsia="ru-RU"/>
              </w:rPr>
            </w:pPr>
            <w:r w:rsidRPr="009F601F">
              <w:rPr>
                <w:rFonts w:asciiTheme="majorBidi" w:eastAsia="Times New Roman" w:hAnsiTheme="majorBidi" w:cstheme="majorBidi"/>
                <w:lang w:eastAsia="ru-RU"/>
              </w:rPr>
              <w:t>ИЖС</w:t>
            </w:r>
          </w:p>
        </w:tc>
        <w:tc>
          <w:tcPr>
            <w:tcW w:w="769" w:type="pct"/>
            <w:vMerge/>
            <w:tcBorders>
              <w:top w:val="nil"/>
              <w:left w:val="single" w:sz="4" w:space="0" w:color="auto"/>
              <w:bottom w:val="single" w:sz="4" w:space="0" w:color="auto"/>
              <w:right w:val="single" w:sz="4" w:space="0" w:color="auto"/>
            </w:tcBorders>
            <w:vAlign w:val="center"/>
            <w:hideMark/>
          </w:tcPr>
          <w:p w14:paraId="4BC9C378" w14:textId="77777777" w:rsidR="00683693" w:rsidRPr="009F601F" w:rsidRDefault="00683693" w:rsidP="004079EA">
            <w:pPr>
              <w:spacing w:after="0" w:line="240" w:lineRule="auto"/>
              <w:rPr>
                <w:rFonts w:asciiTheme="majorBidi" w:eastAsia="Times New Roman" w:hAnsiTheme="majorBidi" w:cstheme="majorBidi"/>
                <w:lang w:eastAsia="ru-RU"/>
              </w:rPr>
            </w:pPr>
          </w:p>
        </w:tc>
        <w:tc>
          <w:tcPr>
            <w:tcW w:w="415" w:type="pct"/>
            <w:tcBorders>
              <w:top w:val="nil"/>
              <w:left w:val="nil"/>
              <w:bottom w:val="single" w:sz="4" w:space="0" w:color="auto"/>
              <w:right w:val="single" w:sz="4" w:space="0" w:color="auto"/>
            </w:tcBorders>
            <w:shd w:val="clear" w:color="auto" w:fill="auto"/>
            <w:noWrap/>
            <w:vAlign w:val="bottom"/>
            <w:hideMark/>
          </w:tcPr>
          <w:p w14:paraId="165CBD98"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5,31</w:t>
            </w:r>
          </w:p>
        </w:tc>
        <w:tc>
          <w:tcPr>
            <w:tcW w:w="415" w:type="pct"/>
            <w:tcBorders>
              <w:top w:val="nil"/>
              <w:left w:val="nil"/>
              <w:bottom w:val="single" w:sz="4" w:space="0" w:color="auto"/>
              <w:right w:val="single" w:sz="4" w:space="0" w:color="auto"/>
            </w:tcBorders>
            <w:shd w:val="clear" w:color="auto" w:fill="auto"/>
            <w:noWrap/>
            <w:vAlign w:val="bottom"/>
            <w:hideMark/>
          </w:tcPr>
          <w:p w14:paraId="7EE23260"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6,63</w:t>
            </w:r>
          </w:p>
        </w:tc>
        <w:tc>
          <w:tcPr>
            <w:tcW w:w="415" w:type="pct"/>
            <w:tcBorders>
              <w:top w:val="nil"/>
              <w:left w:val="nil"/>
              <w:bottom w:val="single" w:sz="4" w:space="0" w:color="auto"/>
              <w:right w:val="single" w:sz="4" w:space="0" w:color="auto"/>
            </w:tcBorders>
            <w:shd w:val="clear" w:color="auto" w:fill="auto"/>
            <w:noWrap/>
            <w:vAlign w:val="bottom"/>
            <w:hideMark/>
          </w:tcPr>
          <w:p w14:paraId="46B39BFD"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7,95</w:t>
            </w:r>
          </w:p>
        </w:tc>
        <w:tc>
          <w:tcPr>
            <w:tcW w:w="415" w:type="pct"/>
            <w:tcBorders>
              <w:top w:val="nil"/>
              <w:left w:val="nil"/>
              <w:bottom w:val="single" w:sz="4" w:space="0" w:color="auto"/>
              <w:right w:val="single" w:sz="4" w:space="0" w:color="auto"/>
            </w:tcBorders>
            <w:shd w:val="clear" w:color="auto" w:fill="auto"/>
            <w:noWrap/>
            <w:vAlign w:val="bottom"/>
            <w:hideMark/>
          </w:tcPr>
          <w:p w14:paraId="73741059"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9,27</w:t>
            </w:r>
          </w:p>
        </w:tc>
        <w:tc>
          <w:tcPr>
            <w:tcW w:w="415" w:type="pct"/>
            <w:tcBorders>
              <w:top w:val="nil"/>
              <w:left w:val="nil"/>
              <w:bottom w:val="single" w:sz="4" w:space="0" w:color="auto"/>
              <w:right w:val="single" w:sz="4" w:space="0" w:color="auto"/>
            </w:tcBorders>
            <w:shd w:val="clear" w:color="auto" w:fill="auto"/>
            <w:noWrap/>
            <w:vAlign w:val="bottom"/>
            <w:hideMark/>
          </w:tcPr>
          <w:p w14:paraId="46A4258F"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10,59</w:t>
            </w:r>
          </w:p>
        </w:tc>
        <w:tc>
          <w:tcPr>
            <w:tcW w:w="415" w:type="pct"/>
            <w:tcBorders>
              <w:top w:val="nil"/>
              <w:left w:val="nil"/>
              <w:bottom w:val="single" w:sz="4" w:space="0" w:color="auto"/>
              <w:right w:val="single" w:sz="4" w:space="0" w:color="auto"/>
            </w:tcBorders>
            <w:shd w:val="clear" w:color="auto" w:fill="auto"/>
            <w:noWrap/>
            <w:vAlign w:val="bottom"/>
            <w:hideMark/>
          </w:tcPr>
          <w:p w14:paraId="2241C946"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11,91</w:t>
            </w:r>
          </w:p>
        </w:tc>
        <w:tc>
          <w:tcPr>
            <w:tcW w:w="518" w:type="pct"/>
            <w:tcBorders>
              <w:top w:val="nil"/>
              <w:left w:val="nil"/>
              <w:bottom w:val="single" w:sz="4" w:space="0" w:color="auto"/>
              <w:right w:val="single" w:sz="4" w:space="0" w:color="auto"/>
            </w:tcBorders>
            <w:shd w:val="clear" w:color="auto" w:fill="auto"/>
            <w:noWrap/>
            <w:vAlign w:val="bottom"/>
            <w:hideMark/>
          </w:tcPr>
          <w:p w14:paraId="50D3529A"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15,45</w:t>
            </w:r>
          </w:p>
        </w:tc>
      </w:tr>
      <w:tr w:rsidR="009F601F" w:rsidRPr="009F601F" w14:paraId="5E4BF121" w14:textId="77777777" w:rsidTr="004079EA">
        <w:trPr>
          <w:trHeight w:val="300"/>
        </w:trPr>
        <w:tc>
          <w:tcPr>
            <w:tcW w:w="1226" w:type="pct"/>
            <w:tcBorders>
              <w:top w:val="nil"/>
              <w:left w:val="single" w:sz="4" w:space="0" w:color="auto"/>
              <w:bottom w:val="single" w:sz="4" w:space="0" w:color="auto"/>
              <w:right w:val="single" w:sz="4" w:space="0" w:color="auto"/>
            </w:tcBorders>
            <w:shd w:val="clear" w:color="auto" w:fill="auto"/>
            <w:noWrap/>
            <w:vAlign w:val="bottom"/>
            <w:hideMark/>
          </w:tcPr>
          <w:p w14:paraId="75E69427" w14:textId="4D8D6008" w:rsidR="00683693" w:rsidRPr="009F601F" w:rsidRDefault="003D1F20" w:rsidP="004079EA">
            <w:pPr>
              <w:spacing w:after="0" w:line="240" w:lineRule="auto"/>
              <w:rPr>
                <w:rFonts w:asciiTheme="majorBidi" w:eastAsia="Times New Roman" w:hAnsiTheme="majorBidi" w:cstheme="majorBidi"/>
                <w:lang w:eastAsia="ru-RU"/>
              </w:rPr>
            </w:pPr>
            <w:r w:rsidRPr="009F601F">
              <w:rPr>
                <w:rFonts w:asciiTheme="majorBidi" w:eastAsia="Times New Roman" w:hAnsiTheme="majorBidi" w:cstheme="majorBidi"/>
                <w:lang w:eastAsia="ru-RU"/>
              </w:rPr>
              <w:t>гп. Янино</w:t>
            </w:r>
            <w:r w:rsidR="00683693" w:rsidRPr="009F601F">
              <w:rPr>
                <w:rFonts w:asciiTheme="majorBidi" w:eastAsia="Times New Roman" w:hAnsiTheme="majorBidi" w:cstheme="majorBidi"/>
                <w:lang w:eastAsia="ru-RU"/>
              </w:rPr>
              <w:t>-1, в т.ч.</w:t>
            </w:r>
          </w:p>
        </w:tc>
        <w:tc>
          <w:tcPr>
            <w:tcW w:w="76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9CE86CB" w14:textId="77777777" w:rsidR="00683693" w:rsidRPr="009F601F" w:rsidRDefault="00683693" w:rsidP="004079EA">
            <w:pPr>
              <w:spacing w:after="0" w:line="240" w:lineRule="auto"/>
              <w:jc w:val="center"/>
              <w:rPr>
                <w:rFonts w:asciiTheme="majorBidi" w:eastAsia="Times New Roman" w:hAnsiTheme="majorBidi" w:cstheme="majorBidi"/>
                <w:lang w:eastAsia="ru-RU"/>
              </w:rPr>
            </w:pPr>
            <w:r w:rsidRPr="009F601F">
              <w:rPr>
                <w:rFonts w:asciiTheme="majorBidi" w:eastAsia="Times New Roman" w:hAnsiTheme="majorBidi" w:cstheme="majorBidi"/>
                <w:lang w:eastAsia="ru-RU"/>
              </w:rPr>
              <w:t>тыс. м</w:t>
            </w:r>
            <w:r w:rsidRPr="009F601F">
              <w:rPr>
                <w:rFonts w:asciiTheme="majorBidi" w:eastAsia="Times New Roman" w:hAnsiTheme="majorBidi" w:cstheme="majorBidi"/>
                <w:vertAlign w:val="superscript"/>
                <w:lang w:eastAsia="ru-RU"/>
              </w:rPr>
              <w:t>2</w:t>
            </w:r>
          </w:p>
        </w:tc>
        <w:tc>
          <w:tcPr>
            <w:tcW w:w="415" w:type="pct"/>
            <w:tcBorders>
              <w:top w:val="nil"/>
              <w:left w:val="nil"/>
              <w:bottom w:val="single" w:sz="4" w:space="0" w:color="auto"/>
              <w:right w:val="single" w:sz="4" w:space="0" w:color="auto"/>
            </w:tcBorders>
            <w:shd w:val="clear" w:color="auto" w:fill="auto"/>
            <w:noWrap/>
            <w:vAlign w:val="bottom"/>
            <w:hideMark/>
          </w:tcPr>
          <w:p w14:paraId="7315DF80" w14:textId="77777777" w:rsidR="00683693" w:rsidRPr="009F601F" w:rsidRDefault="00683693" w:rsidP="004079EA">
            <w:pPr>
              <w:spacing w:after="0" w:line="240" w:lineRule="auto"/>
              <w:jc w:val="right"/>
              <w:rPr>
                <w:rFonts w:asciiTheme="majorBidi" w:eastAsia="Times New Roman" w:hAnsiTheme="majorBidi" w:cstheme="majorBidi"/>
                <w:b/>
                <w:bCs/>
                <w:lang w:eastAsia="ru-RU"/>
              </w:rPr>
            </w:pPr>
            <w:r w:rsidRPr="009F601F">
              <w:rPr>
                <w:rFonts w:asciiTheme="majorBidi" w:eastAsia="Times New Roman" w:hAnsiTheme="majorBidi" w:cstheme="majorBidi"/>
                <w:b/>
                <w:bCs/>
                <w:lang w:eastAsia="ru-RU"/>
              </w:rPr>
              <w:t>118,54</w:t>
            </w:r>
          </w:p>
        </w:tc>
        <w:tc>
          <w:tcPr>
            <w:tcW w:w="415" w:type="pct"/>
            <w:tcBorders>
              <w:top w:val="nil"/>
              <w:left w:val="nil"/>
              <w:bottom w:val="single" w:sz="4" w:space="0" w:color="auto"/>
              <w:right w:val="single" w:sz="4" w:space="0" w:color="auto"/>
            </w:tcBorders>
            <w:shd w:val="clear" w:color="auto" w:fill="auto"/>
            <w:noWrap/>
            <w:vAlign w:val="bottom"/>
            <w:hideMark/>
          </w:tcPr>
          <w:p w14:paraId="292C35D3" w14:textId="77777777" w:rsidR="00683693" w:rsidRPr="009F601F" w:rsidRDefault="00683693" w:rsidP="004079EA">
            <w:pPr>
              <w:spacing w:after="0" w:line="240" w:lineRule="auto"/>
              <w:jc w:val="right"/>
              <w:rPr>
                <w:rFonts w:asciiTheme="majorBidi" w:eastAsia="Times New Roman" w:hAnsiTheme="majorBidi" w:cstheme="majorBidi"/>
                <w:b/>
                <w:bCs/>
                <w:lang w:eastAsia="ru-RU"/>
              </w:rPr>
            </w:pPr>
            <w:r w:rsidRPr="009F601F">
              <w:rPr>
                <w:rFonts w:asciiTheme="majorBidi" w:eastAsia="Times New Roman" w:hAnsiTheme="majorBidi" w:cstheme="majorBidi"/>
                <w:b/>
                <w:bCs/>
                <w:lang w:eastAsia="ru-RU"/>
              </w:rPr>
              <w:t>401,44</w:t>
            </w:r>
          </w:p>
        </w:tc>
        <w:tc>
          <w:tcPr>
            <w:tcW w:w="415" w:type="pct"/>
            <w:tcBorders>
              <w:top w:val="nil"/>
              <w:left w:val="nil"/>
              <w:bottom w:val="single" w:sz="4" w:space="0" w:color="auto"/>
              <w:right w:val="single" w:sz="4" w:space="0" w:color="auto"/>
            </w:tcBorders>
            <w:shd w:val="clear" w:color="auto" w:fill="auto"/>
            <w:noWrap/>
            <w:vAlign w:val="bottom"/>
            <w:hideMark/>
          </w:tcPr>
          <w:p w14:paraId="2019B11A" w14:textId="77777777" w:rsidR="00683693" w:rsidRPr="009F601F" w:rsidRDefault="00683693" w:rsidP="004079EA">
            <w:pPr>
              <w:spacing w:after="0" w:line="240" w:lineRule="auto"/>
              <w:jc w:val="right"/>
              <w:rPr>
                <w:rFonts w:asciiTheme="majorBidi" w:eastAsia="Times New Roman" w:hAnsiTheme="majorBidi" w:cstheme="majorBidi"/>
                <w:b/>
                <w:bCs/>
                <w:lang w:eastAsia="ru-RU"/>
              </w:rPr>
            </w:pPr>
            <w:r w:rsidRPr="009F601F">
              <w:rPr>
                <w:rFonts w:asciiTheme="majorBidi" w:eastAsia="Times New Roman" w:hAnsiTheme="majorBidi" w:cstheme="majorBidi"/>
                <w:b/>
                <w:bCs/>
                <w:lang w:eastAsia="ru-RU"/>
              </w:rPr>
              <w:t>651,20</w:t>
            </w:r>
          </w:p>
        </w:tc>
        <w:tc>
          <w:tcPr>
            <w:tcW w:w="415" w:type="pct"/>
            <w:tcBorders>
              <w:top w:val="nil"/>
              <w:left w:val="nil"/>
              <w:bottom w:val="single" w:sz="4" w:space="0" w:color="auto"/>
              <w:right w:val="single" w:sz="4" w:space="0" w:color="auto"/>
            </w:tcBorders>
            <w:shd w:val="clear" w:color="auto" w:fill="auto"/>
            <w:noWrap/>
            <w:vAlign w:val="bottom"/>
            <w:hideMark/>
          </w:tcPr>
          <w:p w14:paraId="14ABF6EF" w14:textId="77777777" w:rsidR="00683693" w:rsidRPr="009F601F" w:rsidRDefault="00683693" w:rsidP="004079EA">
            <w:pPr>
              <w:spacing w:after="0" w:line="240" w:lineRule="auto"/>
              <w:jc w:val="right"/>
              <w:rPr>
                <w:rFonts w:asciiTheme="majorBidi" w:eastAsia="Times New Roman" w:hAnsiTheme="majorBidi" w:cstheme="majorBidi"/>
                <w:b/>
                <w:bCs/>
                <w:lang w:eastAsia="ru-RU"/>
              </w:rPr>
            </w:pPr>
            <w:r w:rsidRPr="009F601F">
              <w:rPr>
                <w:rFonts w:asciiTheme="majorBidi" w:eastAsia="Times New Roman" w:hAnsiTheme="majorBidi" w:cstheme="majorBidi"/>
                <w:b/>
                <w:bCs/>
                <w:lang w:eastAsia="ru-RU"/>
              </w:rPr>
              <w:t>618,78</w:t>
            </w:r>
          </w:p>
        </w:tc>
        <w:tc>
          <w:tcPr>
            <w:tcW w:w="415" w:type="pct"/>
            <w:tcBorders>
              <w:top w:val="nil"/>
              <w:left w:val="nil"/>
              <w:bottom w:val="single" w:sz="4" w:space="0" w:color="auto"/>
              <w:right w:val="single" w:sz="4" w:space="0" w:color="auto"/>
            </w:tcBorders>
            <w:shd w:val="clear" w:color="auto" w:fill="auto"/>
            <w:noWrap/>
            <w:vAlign w:val="bottom"/>
            <w:hideMark/>
          </w:tcPr>
          <w:p w14:paraId="242CE30D" w14:textId="77777777" w:rsidR="00683693" w:rsidRPr="009F601F" w:rsidRDefault="00683693" w:rsidP="004079EA">
            <w:pPr>
              <w:spacing w:after="0" w:line="240" w:lineRule="auto"/>
              <w:jc w:val="right"/>
              <w:rPr>
                <w:rFonts w:asciiTheme="majorBidi" w:eastAsia="Times New Roman" w:hAnsiTheme="majorBidi" w:cstheme="majorBidi"/>
                <w:b/>
                <w:bCs/>
                <w:lang w:eastAsia="ru-RU"/>
              </w:rPr>
            </w:pPr>
            <w:r w:rsidRPr="009F601F">
              <w:rPr>
                <w:rFonts w:asciiTheme="majorBidi" w:eastAsia="Times New Roman" w:hAnsiTheme="majorBidi" w:cstheme="majorBidi"/>
                <w:b/>
                <w:bCs/>
                <w:lang w:eastAsia="ru-RU"/>
              </w:rPr>
              <w:t>928,90</w:t>
            </w:r>
          </w:p>
        </w:tc>
        <w:tc>
          <w:tcPr>
            <w:tcW w:w="415" w:type="pct"/>
            <w:tcBorders>
              <w:top w:val="nil"/>
              <w:left w:val="nil"/>
              <w:bottom w:val="single" w:sz="4" w:space="0" w:color="auto"/>
              <w:right w:val="single" w:sz="4" w:space="0" w:color="auto"/>
            </w:tcBorders>
            <w:shd w:val="clear" w:color="auto" w:fill="auto"/>
            <w:noWrap/>
            <w:vAlign w:val="bottom"/>
            <w:hideMark/>
          </w:tcPr>
          <w:p w14:paraId="690F3459" w14:textId="77777777" w:rsidR="00683693" w:rsidRPr="009F601F" w:rsidRDefault="00683693" w:rsidP="004079EA">
            <w:pPr>
              <w:spacing w:after="0" w:line="240" w:lineRule="auto"/>
              <w:jc w:val="right"/>
              <w:rPr>
                <w:rFonts w:asciiTheme="majorBidi" w:eastAsia="Times New Roman" w:hAnsiTheme="majorBidi" w:cstheme="majorBidi"/>
                <w:b/>
                <w:bCs/>
                <w:lang w:eastAsia="ru-RU"/>
              </w:rPr>
            </w:pPr>
            <w:r w:rsidRPr="009F601F">
              <w:rPr>
                <w:rFonts w:asciiTheme="majorBidi" w:eastAsia="Times New Roman" w:hAnsiTheme="majorBidi" w:cstheme="majorBidi"/>
                <w:b/>
                <w:bCs/>
                <w:lang w:eastAsia="ru-RU"/>
              </w:rPr>
              <w:t>1239,02</w:t>
            </w:r>
          </w:p>
        </w:tc>
        <w:tc>
          <w:tcPr>
            <w:tcW w:w="518" w:type="pct"/>
            <w:tcBorders>
              <w:top w:val="nil"/>
              <w:left w:val="nil"/>
              <w:bottom w:val="single" w:sz="4" w:space="0" w:color="auto"/>
              <w:right w:val="single" w:sz="4" w:space="0" w:color="auto"/>
            </w:tcBorders>
            <w:shd w:val="clear" w:color="auto" w:fill="auto"/>
            <w:noWrap/>
            <w:vAlign w:val="bottom"/>
            <w:hideMark/>
          </w:tcPr>
          <w:p w14:paraId="0758373E" w14:textId="77777777" w:rsidR="00683693" w:rsidRPr="009F601F" w:rsidRDefault="00683693" w:rsidP="004079EA">
            <w:pPr>
              <w:spacing w:after="0" w:line="240" w:lineRule="auto"/>
              <w:jc w:val="right"/>
              <w:rPr>
                <w:rFonts w:asciiTheme="majorBidi" w:eastAsia="Times New Roman" w:hAnsiTheme="majorBidi" w:cstheme="majorBidi"/>
                <w:b/>
                <w:bCs/>
                <w:lang w:eastAsia="ru-RU"/>
              </w:rPr>
            </w:pPr>
            <w:r w:rsidRPr="009F601F">
              <w:rPr>
                <w:rFonts w:asciiTheme="majorBidi" w:eastAsia="Times New Roman" w:hAnsiTheme="majorBidi" w:cstheme="majorBidi"/>
                <w:b/>
                <w:bCs/>
                <w:lang w:eastAsia="ru-RU"/>
              </w:rPr>
              <w:t>1586,82</w:t>
            </w:r>
          </w:p>
        </w:tc>
      </w:tr>
      <w:tr w:rsidR="009F601F" w:rsidRPr="009F601F" w14:paraId="59819C53" w14:textId="77777777" w:rsidTr="004079EA">
        <w:trPr>
          <w:trHeight w:val="300"/>
        </w:trPr>
        <w:tc>
          <w:tcPr>
            <w:tcW w:w="1226" w:type="pct"/>
            <w:tcBorders>
              <w:top w:val="nil"/>
              <w:left w:val="single" w:sz="4" w:space="0" w:color="auto"/>
              <w:bottom w:val="single" w:sz="4" w:space="0" w:color="auto"/>
              <w:right w:val="single" w:sz="4" w:space="0" w:color="auto"/>
            </w:tcBorders>
            <w:shd w:val="clear" w:color="auto" w:fill="auto"/>
            <w:noWrap/>
            <w:vAlign w:val="bottom"/>
            <w:hideMark/>
          </w:tcPr>
          <w:p w14:paraId="226E7441" w14:textId="77777777" w:rsidR="00683693" w:rsidRPr="009F601F" w:rsidRDefault="00683693" w:rsidP="004079EA">
            <w:pPr>
              <w:spacing w:after="0" w:line="240" w:lineRule="auto"/>
              <w:rPr>
                <w:rFonts w:asciiTheme="majorBidi" w:eastAsia="Times New Roman" w:hAnsiTheme="majorBidi" w:cstheme="majorBidi"/>
                <w:lang w:eastAsia="ru-RU"/>
              </w:rPr>
            </w:pPr>
            <w:r w:rsidRPr="009F601F">
              <w:rPr>
                <w:rFonts w:asciiTheme="majorBidi" w:eastAsia="Times New Roman" w:hAnsiTheme="majorBidi" w:cstheme="majorBidi"/>
                <w:lang w:eastAsia="ru-RU"/>
              </w:rPr>
              <w:t>МКД</w:t>
            </w:r>
          </w:p>
        </w:tc>
        <w:tc>
          <w:tcPr>
            <w:tcW w:w="769" w:type="pct"/>
            <w:vMerge/>
            <w:tcBorders>
              <w:top w:val="nil"/>
              <w:left w:val="single" w:sz="4" w:space="0" w:color="auto"/>
              <w:bottom w:val="single" w:sz="4" w:space="0" w:color="auto"/>
              <w:right w:val="single" w:sz="4" w:space="0" w:color="auto"/>
            </w:tcBorders>
            <w:vAlign w:val="center"/>
            <w:hideMark/>
          </w:tcPr>
          <w:p w14:paraId="026E9F5C" w14:textId="77777777" w:rsidR="00683693" w:rsidRPr="009F601F" w:rsidRDefault="00683693" w:rsidP="004079EA">
            <w:pPr>
              <w:spacing w:after="0" w:line="240" w:lineRule="auto"/>
              <w:rPr>
                <w:rFonts w:asciiTheme="majorBidi" w:eastAsia="Times New Roman" w:hAnsiTheme="majorBidi" w:cstheme="majorBidi"/>
                <w:lang w:eastAsia="ru-RU"/>
              </w:rPr>
            </w:pPr>
          </w:p>
        </w:tc>
        <w:tc>
          <w:tcPr>
            <w:tcW w:w="415" w:type="pct"/>
            <w:tcBorders>
              <w:top w:val="nil"/>
              <w:left w:val="nil"/>
              <w:bottom w:val="single" w:sz="4" w:space="0" w:color="auto"/>
              <w:right w:val="single" w:sz="4" w:space="0" w:color="auto"/>
            </w:tcBorders>
            <w:shd w:val="clear" w:color="auto" w:fill="auto"/>
            <w:noWrap/>
            <w:vAlign w:val="bottom"/>
            <w:hideMark/>
          </w:tcPr>
          <w:p w14:paraId="68E4334F"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101,16</w:t>
            </w:r>
          </w:p>
        </w:tc>
        <w:tc>
          <w:tcPr>
            <w:tcW w:w="415" w:type="pct"/>
            <w:tcBorders>
              <w:top w:val="nil"/>
              <w:left w:val="nil"/>
              <w:bottom w:val="single" w:sz="4" w:space="0" w:color="auto"/>
              <w:right w:val="single" w:sz="4" w:space="0" w:color="auto"/>
            </w:tcBorders>
            <w:shd w:val="clear" w:color="auto" w:fill="auto"/>
            <w:noWrap/>
            <w:vAlign w:val="bottom"/>
            <w:hideMark/>
          </w:tcPr>
          <w:p w14:paraId="159141F5"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384,06</w:t>
            </w:r>
          </w:p>
        </w:tc>
        <w:tc>
          <w:tcPr>
            <w:tcW w:w="415" w:type="pct"/>
            <w:tcBorders>
              <w:top w:val="nil"/>
              <w:left w:val="nil"/>
              <w:bottom w:val="single" w:sz="4" w:space="0" w:color="auto"/>
              <w:right w:val="single" w:sz="4" w:space="0" w:color="auto"/>
            </w:tcBorders>
            <w:shd w:val="clear" w:color="auto" w:fill="auto"/>
            <w:noWrap/>
            <w:vAlign w:val="bottom"/>
            <w:hideMark/>
          </w:tcPr>
          <w:p w14:paraId="009C1FD6"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633,82</w:t>
            </w:r>
          </w:p>
        </w:tc>
        <w:tc>
          <w:tcPr>
            <w:tcW w:w="415" w:type="pct"/>
            <w:tcBorders>
              <w:top w:val="nil"/>
              <w:left w:val="nil"/>
              <w:bottom w:val="single" w:sz="4" w:space="0" w:color="auto"/>
              <w:right w:val="single" w:sz="4" w:space="0" w:color="auto"/>
            </w:tcBorders>
            <w:shd w:val="clear" w:color="auto" w:fill="auto"/>
            <w:noWrap/>
            <w:vAlign w:val="bottom"/>
            <w:hideMark/>
          </w:tcPr>
          <w:p w14:paraId="007E0154"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609,22</w:t>
            </w:r>
          </w:p>
        </w:tc>
        <w:tc>
          <w:tcPr>
            <w:tcW w:w="415" w:type="pct"/>
            <w:tcBorders>
              <w:top w:val="nil"/>
              <w:left w:val="nil"/>
              <w:bottom w:val="single" w:sz="4" w:space="0" w:color="auto"/>
              <w:right w:val="single" w:sz="4" w:space="0" w:color="auto"/>
            </w:tcBorders>
            <w:shd w:val="clear" w:color="auto" w:fill="auto"/>
            <w:noWrap/>
            <w:vAlign w:val="bottom"/>
            <w:hideMark/>
          </w:tcPr>
          <w:p w14:paraId="7D05A9E9"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919,34</w:t>
            </w:r>
          </w:p>
        </w:tc>
        <w:tc>
          <w:tcPr>
            <w:tcW w:w="415" w:type="pct"/>
            <w:tcBorders>
              <w:top w:val="nil"/>
              <w:left w:val="nil"/>
              <w:bottom w:val="single" w:sz="4" w:space="0" w:color="auto"/>
              <w:right w:val="single" w:sz="4" w:space="0" w:color="auto"/>
            </w:tcBorders>
            <w:shd w:val="clear" w:color="auto" w:fill="auto"/>
            <w:noWrap/>
            <w:vAlign w:val="bottom"/>
            <w:hideMark/>
          </w:tcPr>
          <w:p w14:paraId="5D545666"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1229,46</w:t>
            </w:r>
          </w:p>
        </w:tc>
        <w:tc>
          <w:tcPr>
            <w:tcW w:w="518" w:type="pct"/>
            <w:tcBorders>
              <w:top w:val="nil"/>
              <w:left w:val="nil"/>
              <w:bottom w:val="single" w:sz="4" w:space="0" w:color="auto"/>
              <w:right w:val="single" w:sz="4" w:space="0" w:color="auto"/>
            </w:tcBorders>
            <w:shd w:val="clear" w:color="auto" w:fill="auto"/>
            <w:noWrap/>
            <w:vAlign w:val="bottom"/>
            <w:hideMark/>
          </w:tcPr>
          <w:p w14:paraId="0783773A"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1542,46</w:t>
            </w:r>
          </w:p>
        </w:tc>
      </w:tr>
      <w:tr w:rsidR="009F601F" w:rsidRPr="009F601F" w14:paraId="5A322471" w14:textId="77777777" w:rsidTr="004079EA">
        <w:trPr>
          <w:trHeight w:val="300"/>
        </w:trPr>
        <w:tc>
          <w:tcPr>
            <w:tcW w:w="1226" w:type="pct"/>
            <w:tcBorders>
              <w:top w:val="nil"/>
              <w:left w:val="single" w:sz="4" w:space="0" w:color="auto"/>
              <w:bottom w:val="single" w:sz="4" w:space="0" w:color="auto"/>
              <w:right w:val="single" w:sz="4" w:space="0" w:color="auto"/>
            </w:tcBorders>
            <w:shd w:val="clear" w:color="auto" w:fill="auto"/>
            <w:noWrap/>
            <w:vAlign w:val="bottom"/>
            <w:hideMark/>
          </w:tcPr>
          <w:p w14:paraId="5C56F517" w14:textId="77777777" w:rsidR="00683693" w:rsidRPr="009F601F" w:rsidRDefault="00683693" w:rsidP="004079EA">
            <w:pPr>
              <w:spacing w:after="0" w:line="240" w:lineRule="auto"/>
              <w:rPr>
                <w:rFonts w:asciiTheme="majorBidi" w:eastAsia="Times New Roman" w:hAnsiTheme="majorBidi" w:cstheme="majorBidi"/>
                <w:lang w:eastAsia="ru-RU"/>
              </w:rPr>
            </w:pPr>
            <w:r w:rsidRPr="009F601F">
              <w:rPr>
                <w:rFonts w:asciiTheme="majorBidi" w:eastAsia="Times New Roman" w:hAnsiTheme="majorBidi" w:cstheme="majorBidi"/>
                <w:lang w:eastAsia="ru-RU"/>
              </w:rPr>
              <w:t>ИЖС</w:t>
            </w:r>
          </w:p>
        </w:tc>
        <w:tc>
          <w:tcPr>
            <w:tcW w:w="769" w:type="pct"/>
            <w:vMerge/>
            <w:tcBorders>
              <w:top w:val="nil"/>
              <w:left w:val="single" w:sz="4" w:space="0" w:color="auto"/>
              <w:bottom w:val="single" w:sz="4" w:space="0" w:color="auto"/>
              <w:right w:val="single" w:sz="4" w:space="0" w:color="auto"/>
            </w:tcBorders>
            <w:vAlign w:val="center"/>
            <w:hideMark/>
          </w:tcPr>
          <w:p w14:paraId="0F056480" w14:textId="77777777" w:rsidR="00683693" w:rsidRPr="009F601F" w:rsidRDefault="00683693" w:rsidP="004079EA">
            <w:pPr>
              <w:spacing w:after="0" w:line="240" w:lineRule="auto"/>
              <w:rPr>
                <w:rFonts w:asciiTheme="majorBidi" w:eastAsia="Times New Roman" w:hAnsiTheme="majorBidi" w:cstheme="majorBidi"/>
                <w:lang w:eastAsia="ru-RU"/>
              </w:rPr>
            </w:pPr>
          </w:p>
        </w:tc>
        <w:tc>
          <w:tcPr>
            <w:tcW w:w="415" w:type="pct"/>
            <w:tcBorders>
              <w:top w:val="nil"/>
              <w:left w:val="nil"/>
              <w:bottom w:val="single" w:sz="4" w:space="0" w:color="auto"/>
              <w:right w:val="single" w:sz="4" w:space="0" w:color="auto"/>
            </w:tcBorders>
            <w:shd w:val="clear" w:color="auto" w:fill="auto"/>
            <w:noWrap/>
            <w:vAlign w:val="bottom"/>
            <w:hideMark/>
          </w:tcPr>
          <w:p w14:paraId="5CED409D"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17,39</w:t>
            </w:r>
          </w:p>
        </w:tc>
        <w:tc>
          <w:tcPr>
            <w:tcW w:w="415" w:type="pct"/>
            <w:tcBorders>
              <w:top w:val="nil"/>
              <w:left w:val="nil"/>
              <w:bottom w:val="single" w:sz="4" w:space="0" w:color="auto"/>
              <w:right w:val="single" w:sz="4" w:space="0" w:color="auto"/>
            </w:tcBorders>
            <w:shd w:val="clear" w:color="auto" w:fill="auto"/>
            <w:noWrap/>
            <w:vAlign w:val="bottom"/>
            <w:hideMark/>
          </w:tcPr>
          <w:p w14:paraId="14D4B721"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17,39</w:t>
            </w:r>
          </w:p>
        </w:tc>
        <w:tc>
          <w:tcPr>
            <w:tcW w:w="415" w:type="pct"/>
            <w:tcBorders>
              <w:top w:val="nil"/>
              <w:left w:val="nil"/>
              <w:bottom w:val="single" w:sz="4" w:space="0" w:color="auto"/>
              <w:right w:val="single" w:sz="4" w:space="0" w:color="auto"/>
            </w:tcBorders>
            <w:shd w:val="clear" w:color="auto" w:fill="auto"/>
            <w:noWrap/>
            <w:vAlign w:val="bottom"/>
            <w:hideMark/>
          </w:tcPr>
          <w:p w14:paraId="3F823CA3"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17,39</w:t>
            </w:r>
          </w:p>
        </w:tc>
        <w:tc>
          <w:tcPr>
            <w:tcW w:w="415" w:type="pct"/>
            <w:tcBorders>
              <w:top w:val="nil"/>
              <w:left w:val="nil"/>
              <w:bottom w:val="single" w:sz="4" w:space="0" w:color="auto"/>
              <w:right w:val="single" w:sz="4" w:space="0" w:color="auto"/>
            </w:tcBorders>
            <w:shd w:val="clear" w:color="auto" w:fill="auto"/>
            <w:noWrap/>
            <w:vAlign w:val="bottom"/>
            <w:hideMark/>
          </w:tcPr>
          <w:p w14:paraId="025D1648"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9,56</w:t>
            </w:r>
          </w:p>
        </w:tc>
        <w:tc>
          <w:tcPr>
            <w:tcW w:w="415" w:type="pct"/>
            <w:tcBorders>
              <w:top w:val="nil"/>
              <w:left w:val="nil"/>
              <w:bottom w:val="single" w:sz="4" w:space="0" w:color="auto"/>
              <w:right w:val="single" w:sz="4" w:space="0" w:color="auto"/>
            </w:tcBorders>
            <w:shd w:val="clear" w:color="auto" w:fill="auto"/>
            <w:noWrap/>
            <w:vAlign w:val="bottom"/>
            <w:hideMark/>
          </w:tcPr>
          <w:p w14:paraId="482C6C32"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9,56</w:t>
            </w:r>
          </w:p>
        </w:tc>
        <w:tc>
          <w:tcPr>
            <w:tcW w:w="415" w:type="pct"/>
            <w:tcBorders>
              <w:top w:val="nil"/>
              <w:left w:val="nil"/>
              <w:bottom w:val="single" w:sz="4" w:space="0" w:color="auto"/>
              <w:right w:val="single" w:sz="4" w:space="0" w:color="auto"/>
            </w:tcBorders>
            <w:shd w:val="clear" w:color="auto" w:fill="auto"/>
            <w:noWrap/>
            <w:vAlign w:val="bottom"/>
            <w:hideMark/>
          </w:tcPr>
          <w:p w14:paraId="6B3FA22A"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9,56</w:t>
            </w:r>
          </w:p>
        </w:tc>
        <w:tc>
          <w:tcPr>
            <w:tcW w:w="518" w:type="pct"/>
            <w:tcBorders>
              <w:top w:val="nil"/>
              <w:left w:val="nil"/>
              <w:bottom w:val="single" w:sz="4" w:space="0" w:color="auto"/>
              <w:right w:val="single" w:sz="4" w:space="0" w:color="auto"/>
            </w:tcBorders>
            <w:shd w:val="clear" w:color="auto" w:fill="auto"/>
            <w:noWrap/>
            <w:vAlign w:val="bottom"/>
            <w:hideMark/>
          </w:tcPr>
          <w:p w14:paraId="033D1A99"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44,36</w:t>
            </w:r>
          </w:p>
        </w:tc>
      </w:tr>
      <w:tr w:rsidR="009F601F" w:rsidRPr="009F601F" w14:paraId="387F162A" w14:textId="77777777" w:rsidTr="004079EA">
        <w:trPr>
          <w:trHeight w:val="300"/>
        </w:trPr>
        <w:tc>
          <w:tcPr>
            <w:tcW w:w="1226" w:type="pct"/>
            <w:tcBorders>
              <w:top w:val="nil"/>
              <w:left w:val="single" w:sz="4" w:space="0" w:color="auto"/>
              <w:bottom w:val="single" w:sz="4" w:space="0" w:color="auto"/>
              <w:right w:val="single" w:sz="4" w:space="0" w:color="auto"/>
            </w:tcBorders>
            <w:shd w:val="clear" w:color="auto" w:fill="auto"/>
            <w:noWrap/>
            <w:vAlign w:val="bottom"/>
            <w:hideMark/>
          </w:tcPr>
          <w:p w14:paraId="50ACDA1E" w14:textId="7B9F9491" w:rsidR="00683693" w:rsidRPr="009F601F" w:rsidRDefault="003D1F20" w:rsidP="004079EA">
            <w:pPr>
              <w:spacing w:after="0" w:line="240" w:lineRule="auto"/>
              <w:rPr>
                <w:rFonts w:asciiTheme="majorBidi" w:eastAsia="Times New Roman" w:hAnsiTheme="majorBidi" w:cstheme="majorBidi"/>
                <w:lang w:eastAsia="ru-RU"/>
              </w:rPr>
            </w:pPr>
            <w:r w:rsidRPr="009F601F">
              <w:rPr>
                <w:rFonts w:asciiTheme="majorBidi" w:eastAsia="Times New Roman" w:hAnsiTheme="majorBidi" w:cstheme="majorBidi"/>
                <w:lang w:eastAsia="ru-RU"/>
              </w:rPr>
              <w:t>д. Янино</w:t>
            </w:r>
            <w:r w:rsidR="00683693" w:rsidRPr="009F601F">
              <w:rPr>
                <w:rFonts w:asciiTheme="majorBidi" w:eastAsia="Times New Roman" w:hAnsiTheme="majorBidi" w:cstheme="majorBidi"/>
                <w:lang w:eastAsia="ru-RU"/>
              </w:rPr>
              <w:t>-2, в т.ч.</w:t>
            </w:r>
          </w:p>
        </w:tc>
        <w:tc>
          <w:tcPr>
            <w:tcW w:w="76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238A44B" w14:textId="77777777" w:rsidR="00683693" w:rsidRPr="009F601F" w:rsidRDefault="00683693" w:rsidP="004079EA">
            <w:pPr>
              <w:spacing w:after="0" w:line="240" w:lineRule="auto"/>
              <w:jc w:val="center"/>
              <w:rPr>
                <w:rFonts w:asciiTheme="majorBidi" w:eastAsia="Times New Roman" w:hAnsiTheme="majorBidi" w:cstheme="majorBidi"/>
                <w:lang w:eastAsia="ru-RU"/>
              </w:rPr>
            </w:pPr>
            <w:r w:rsidRPr="009F601F">
              <w:rPr>
                <w:rFonts w:asciiTheme="majorBidi" w:eastAsia="Times New Roman" w:hAnsiTheme="majorBidi" w:cstheme="majorBidi"/>
                <w:lang w:eastAsia="ru-RU"/>
              </w:rPr>
              <w:t>тыс. м</w:t>
            </w:r>
            <w:r w:rsidRPr="009F601F">
              <w:rPr>
                <w:rFonts w:asciiTheme="majorBidi" w:eastAsia="Times New Roman" w:hAnsiTheme="majorBidi" w:cstheme="majorBidi"/>
                <w:vertAlign w:val="superscript"/>
                <w:lang w:eastAsia="ru-RU"/>
              </w:rPr>
              <w:t>2</w:t>
            </w:r>
          </w:p>
        </w:tc>
        <w:tc>
          <w:tcPr>
            <w:tcW w:w="415" w:type="pct"/>
            <w:tcBorders>
              <w:top w:val="nil"/>
              <w:left w:val="nil"/>
              <w:bottom w:val="single" w:sz="4" w:space="0" w:color="auto"/>
              <w:right w:val="single" w:sz="4" w:space="0" w:color="auto"/>
            </w:tcBorders>
            <w:shd w:val="clear" w:color="auto" w:fill="auto"/>
            <w:noWrap/>
            <w:vAlign w:val="bottom"/>
            <w:hideMark/>
          </w:tcPr>
          <w:p w14:paraId="22037A3C" w14:textId="77777777" w:rsidR="00683693" w:rsidRPr="009F601F" w:rsidRDefault="00683693" w:rsidP="004079EA">
            <w:pPr>
              <w:spacing w:after="0" w:line="240" w:lineRule="auto"/>
              <w:jc w:val="right"/>
              <w:rPr>
                <w:rFonts w:asciiTheme="majorBidi" w:eastAsia="Times New Roman" w:hAnsiTheme="majorBidi" w:cstheme="majorBidi"/>
                <w:b/>
                <w:bCs/>
                <w:lang w:eastAsia="ru-RU"/>
              </w:rPr>
            </w:pPr>
            <w:r w:rsidRPr="009F601F">
              <w:rPr>
                <w:rFonts w:asciiTheme="majorBidi" w:eastAsia="Times New Roman" w:hAnsiTheme="majorBidi" w:cstheme="majorBidi"/>
                <w:b/>
                <w:bCs/>
                <w:lang w:eastAsia="ru-RU"/>
              </w:rPr>
              <w:t>18,21</w:t>
            </w:r>
          </w:p>
        </w:tc>
        <w:tc>
          <w:tcPr>
            <w:tcW w:w="415" w:type="pct"/>
            <w:tcBorders>
              <w:top w:val="nil"/>
              <w:left w:val="nil"/>
              <w:bottom w:val="single" w:sz="4" w:space="0" w:color="auto"/>
              <w:right w:val="single" w:sz="4" w:space="0" w:color="auto"/>
            </w:tcBorders>
            <w:shd w:val="clear" w:color="auto" w:fill="auto"/>
            <w:noWrap/>
            <w:vAlign w:val="bottom"/>
            <w:hideMark/>
          </w:tcPr>
          <w:p w14:paraId="7A7510FB" w14:textId="77777777" w:rsidR="00683693" w:rsidRPr="009F601F" w:rsidRDefault="00683693" w:rsidP="004079EA">
            <w:pPr>
              <w:spacing w:after="0" w:line="240" w:lineRule="auto"/>
              <w:jc w:val="right"/>
              <w:rPr>
                <w:rFonts w:asciiTheme="majorBidi" w:eastAsia="Times New Roman" w:hAnsiTheme="majorBidi" w:cstheme="majorBidi"/>
                <w:b/>
                <w:bCs/>
                <w:lang w:eastAsia="ru-RU"/>
              </w:rPr>
            </w:pPr>
            <w:r w:rsidRPr="009F601F">
              <w:rPr>
                <w:rFonts w:asciiTheme="majorBidi" w:eastAsia="Times New Roman" w:hAnsiTheme="majorBidi" w:cstheme="majorBidi"/>
                <w:b/>
                <w:bCs/>
                <w:lang w:eastAsia="ru-RU"/>
              </w:rPr>
              <w:t>18,21</w:t>
            </w:r>
          </w:p>
        </w:tc>
        <w:tc>
          <w:tcPr>
            <w:tcW w:w="415" w:type="pct"/>
            <w:tcBorders>
              <w:top w:val="nil"/>
              <w:left w:val="nil"/>
              <w:bottom w:val="single" w:sz="4" w:space="0" w:color="auto"/>
              <w:right w:val="single" w:sz="4" w:space="0" w:color="auto"/>
            </w:tcBorders>
            <w:shd w:val="clear" w:color="auto" w:fill="auto"/>
            <w:noWrap/>
            <w:vAlign w:val="bottom"/>
            <w:hideMark/>
          </w:tcPr>
          <w:p w14:paraId="78196E6F" w14:textId="77777777" w:rsidR="00683693" w:rsidRPr="009F601F" w:rsidRDefault="00683693" w:rsidP="004079EA">
            <w:pPr>
              <w:spacing w:after="0" w:line="240" w:lineRule="auto"/>
              <w:jc w:val="right"/>
              <w:rPr>
                <w:rFonts w:asciiTheme="majorBidi" w:eastAsia="Times New Roman" w:hAnsiTheme="majorBidi" w:cstheme="majorBidi"/>
                <w:b/>
                <w:bCs/>
                <w:lang w:eastAsia="ru-RU"/>
              </w:rPr>
            </w:pPr>
            <w:r w:rsidRPr="009F601F">
              <w:rPr>
                <w:rFonts w:asciiTheme="majorBidi" w:eastAsia="Times New Roman" w:hAnsiTheme="majorBidi" w:cstheme="majorBidi"/>
                <w:b/>
                <w:bCs/>
                <w:lang w:eastAsia="ru-RU"/>
              </w:rPr>
              <w:t>18,21</w:t>
            </w:r>
          </w:p>
        </w:tc>
        <w:tc>
          <w:tcPr>
            <w:tcW w:w="415" w:type="pct"/>
            <w:tcBorders>
              <w:top w:val="nil"/>
              <w:left w:val="nil"/>
              <w:bottom w:val="single" w:sz="4" w:space="0" w:color="auto"/>
              <w:right w:val="single" w:sz="4" w:space="0" w:color="auto"/>
            </w:tcBorders>
            <w:shd w:val="clear" w:color="auto" w:fill="auto"/>
            <w:noWrap/>
            <w:vAlign w:val="bottom"/>
            <w:hideMark/>
          </w:tcPr>
          <w:p w14:paraId="02AE7EE8" w14:textId="77777777" w:rsidR="00683693" w:rsidRPr="009F601F" w:rsidRDefault="00683693" w:rsidP="004079EA">
            <w:pPr>
              <w:spacing w:after="0" w:line="240" w:lineRule="auto"/>
              <w:jc w:val="right"/>
              <w:rPr>
                <w:rFonts w:asciiTheme="majorBidi" w:eastAsia="Times New Roman" w:hAnsiTheme="majorBidi" w:cstheme="majorBidi"/>
                <w:b/>
                <w:bCs/>
                <w:lang w:eastAsia="ru-RU"/>
              </w:rPr>
            </w:pPr>
            <w:r w:rsidRPr="009F601F">
              <w:rPr>
                <w:rFonts w:asciiTheme="majorBidi" w:eastAsia="Times New Roman" w:hAnsiTheme="majorBidi" w:cstheme="majorBidi"/>
                <w:b/>
                <w:bCs/>
                <w:lang w:eastAsia="ru-RU"/>
              </w:rPr>
              <w:t>18,21</w:t>
            </w:r>
          </w:p>
        </w:tc>
        <w:tc>
          <w:tcPr>
            <w:tcW w:w="415" w:type="pct"/>
            <w:tcBorders>
              <w:top w:val="nil"/>
              <w:left w:val="nil"/>
              <w:bottom w:val="single" w:sz="4" w:space="0" w:color="auto"/>
              <w:right w:val="single" w:sz="4" w:space="0" w:color="auto"/>
            </w:tcBorders>
            <w:shd w:val="clear" w:color="auto" w:fill="auto"/>
            <w:noWrap/>
            <w:vAlign w:val="bottom"/>
            <w:hideMark/>
          </w:tcPr>
          <w:p w14:paraId="7B473104" w14:textId="77777777" w:rsidR="00683693" w:rsidRPr="009F601F" w:rsidRDefault="00683693" w:rsidP="004079EA">
            <w:pPr>
              <w:spacing w:after="0" w:line="240" w:lineRule="auto"/>
              <w:jc w:val="right"/>
              <w:rPr>
                <w:rFonts w:asciiTheme="majorBidi" w:eastAsia="Times New Roman" w:hAnsiTheme="majorBidi" w:cstheme="majorBidi"/>
                <w:b/>
                <w:bCs/>
                <w:lang w:eastAsia="ru-RU"/>
              </w:rPr>
            </w:pPr>
            <w:r w:rsidRPr="009F601F">
              <w:rPr>
                <w:rFonts w:asciiTheme="majorBidi" w:eastAsia="Times New Roman" w:hAnsiTheme="majorBidi" w:cstheme="majorBidi"/>
                <w:b/>
                <w:bCs/>
                <w:lang w:eastAsia="ru-RU"/>
              </w:rPr>
              <w:t>18,21</w:t>
            </w:r>
          </w:p>
        </w:tc>
        <w:tc>
          <w:tcPr>
            <w:tcW w:w="415" w:type="pct"/>
            <w:tcBorders>
              <w:top w:val="nil"/>
              <w:left w:val="nil"/>
              <w:bottom w:val="single" w:sz="4" w:space="0" w:color="auto"/>
              <w:right w:val="single" w:sz="4" w:space="0" w:color="auto"/>
            </w:tcBorders>
            <w:shd w:val="clear" w:color="auto" w:fill="auto"/>
            <w:noWrap/>
            <w:vAlign w:val="bottom"/>
            <w:hideMark/>
          </w:tcPr>
          <w:p w14:paraId="75306322" w14:textId="77777777" w:rsidR="00683693" w:rsidRPr="009F601F" w:rsidRDefault="00683693" w:rsidP="004079EA">
            <w:pPr>
              <w:spacing w:after="0" w:line="240" w:lineRule="auto"/>
              <w:jc w:val="right"/>
              <w:rPr>
                <w:rFonts w:asciiTheme="majorBidi" w:eastAsia="Times New Roman" w:hAnsiTheme="majorBidi" w:cstheme="majorBidi"/>
                <w:b/>
                <w:bCs/>
                <w:lang w:eastAsia="ru-RU"/>
              </w:rPr>
            </w:pPr>
            <w:r w:rsidRPr="009F601F">
              <w:rPr>
                <w:rFonts w:asciiTheme="majorBidi" w:eastAsia="Times New Roman" w:hAnsiTheme="majorBidi" w:cstheme="majorBidi"/>
                <w:b/>
                <w:bCs/>
                <w:lang w:eastAsia="ru-RU"/>
              </w:rPr>
              <w:t>18,21</w:t>
            </w:r>
          </w:p>
        </w:tc>
        <w:tc>
          <w:tcPr>
            <w:tcW w:w="518" w:type="pct"/>
            <w:tcBorders>
              <w:top w:val="nil"/>
              <w:left w:val="nil"/>
              <w:bottom w:val="single" w:sz="4" w:space="0" w:color="auto"/>
              <w:right w:val="single" w:sz="4" w:space="0" w:color="auto"/>
            </w:tcBorders>
            <w:shd w:val="clear" w:color="auto" w:fill="auto"/>
            <w:noWrap/>
            <w:vAlign w:val="bottom"/>
            <w:hideMark/>
          </w:tcPr>
          <w:p w14:paraId="5C5809DC" w14:textId="77777777" w:rsidR="00683693" w:rsidRPr="009F601F" w:rsidRDefault="00683693" w:rsidP="004079EA">
            <w:pPr>
              <w:spacing w:after="0" w:line="240" w:lineRule="auto"/>
              <w:jc w:val="right"/>
              <w:rPr>
                <w:rFonts w:asciiTheme="majorBidi" w:eastAsia="Times New Roman" w:hAnsiTheme="majorBidi" w:cstheme="majorBidi"/>
                <w:b/>
                <w:bCs/>
                <w:lang w:eastAsia="ru-RU"/>
              </w:rPr>
            </w:pPr>
            <w:r w:rsidRPr="009F601F">
              <w:rPr>
                <w:rFonts w:asciiTheme="majorBidi" w:eastAsia="Times New Roman" w:hAnsiTheme="majorBidi" w:cstheme="majorBidi"/>
                <w:b/>
                <w:bCs/>
                <w:lang w:eastAsia="ru-RU"/>
              </w:rPr>
              <w:t>18,21</w:t>
            </w:r>
          </w:p>
        </w:tc>
      </w:tr>
      <w:tr w:rsidR="009F601F" w:rsidRPr="009F601F" w14:paraId="259B9EB1" w14:textId="77777777" w:rsidTr="004079EA">
        <w:trPr>
          <w:trHeight w:val="300"/>
        </w:trPr>
        <w:tc>
          <w:tcPr>
            <w:tcW w:w="1226" w:type="pct"/>
            <w:tcBorders>
              <w:top w:val="nil"/>
              <w:left w:val="single" w:sz="4" w:space="0" w:color="auto"/>
              <w:bottom w:val="single" w:sz="4" w:space="0" w:color="auto"/>
              <w:right w:val="single" w:sz="4" w:space="0" w:color="auto"/>
            </w:tcBorders>
            <w:shd w:val="clear" w:color="auto" w:fill="auto"/>
            <w:noWrap/>
            <w:vAlign w:val="bottom"/>
            <w:hideMark/>
          </w:tcPr>
          <w:p w14:paraId="7E82098B" w14:textId="77777777" w:rsidR="00683693" w:rsidRPr="009F601F" w:rsidRDefault="00683693" w:rsidP="004079EA">
            <w:pPr>
              <w:spacing w:after="0" w:line="240" w:lineRule="auto"/>
              <w:rPr>
                <w:rFonts w:asciiTheme="majorBidi" w:eastAsia="Times New Roman" w:hAnsiTheme="majorBidi" w:cstheme="majorBidi"/>
                <w:lang w:eastAsia="ru-RU"/>
              </w:rPr>
            </w:pPr>
            <w:r w:rsidRPr="009F601F">
              <w:rPr>
                <w:rFonts w:asciiTheme="majorBidi" w:eastAsia="Times New Roman" w:hAnsiTheme="majorBidi" w:cstheme="majorBidi"/>
                <w:lang w:eastAsia="ru-RU"/>
              </w:rPr>
              <w:t>МКД</w:t>
            </w:r>
          </w:p>
        </w:tc>
        <w:tc>
          <w:tcPr>
            <w:tcW w:w="769" w:type="pct"/>
            <w:vMerge/>
            <w:tcBorders>
              <w:top w:val="nil"/>
              <w:left w:val="single" w:sz="4" w:space="0" w:color="auto"/>
              <w:bottom w:val="single" w:sz="4" w:space="0" w:color="auto"/>
              <w:right w:val="single" w:sz="4" w:space="0" w:color="auto"/>
            </w:tcBorders>
            <w:vAlign w:val="center"/>
            <w:hideMark/>
          </w:tcPr>
          <w:p w14:paraId="5DB513DA" w14:textId="77777777" w:rsidR="00683693" w:rsidRPr="009F601F" w:rsidRDefault="00683693" w:rsidP="004079EA">
            <w:pPr>
              <w:spacing w:after="0" w:line="240" w:lineRule="auto"/>
              <w:rPr>
                <w:rFonts w:asciiTheme="majorBidi" w:eastAsia="Times New Roman" w:hAnsiTheme="majorBidi" w:cstheme="majorBidi"/>
                <w:lang w:eastAsia="ru-RU"/>
              </w:rPr>
            </w:pPr>
          </w:p>
        </w:tc>
        <w:tc>
          <w:tcPr>
            <w:tcW w:w="415" w:type="pct"/>
            <w:tcBorders>
              <w:top w:val="nil"/>
              <w:left w:val="nil"/>
              <w:bottom w:val="single" w:sz="4" w:space="0" w:color="auto"/>
              <w:right w:val="single" w:sz="4" w:space="0" w:color="auto"/>
            </w:tcBorders>
            <w:shd w:val="clear" w:color="auto" w:fill="auto"/>
            <w:noWrap/>
            <w:vAlign w:val="bottom"/>
            <w:hideMark/>
          </w:tcPr>
          <w:p w14:paraId="06C783DE"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3,82</w:t>
            </w:r>
          </w:p>
        </w:tc>
        <w:tc>
          <w:tcPr>
            <w:tcW w:w="415" w:type="pct"/>
            <w:tcBorders>
              <w:top w:val="nil"/>
              <w:left w:val="nil"/>
              <w:bottom w:val="single" w:sz="4" w:space="0" w:color="auto"/>
              <w:right w:val="single" w:sz="4" w:space="0" w:color="auto"/>
            </w:tcBorders>
            <w:shd w:val="clear" w:color="auto" w:fill="auto"/>
            <w:noWrap/>
            <w:vAlign w:val="bottom"/>
            <w:hideMark/>
          </w:tcPr>
          <w:p w14:paraId="2F1A7DD1"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3,82</w:t>
            </w:r>
          </w:p>
        </w:tc>
        <w:tc>
          <w:tcPr>
            <w:tcW w:w="415" w:type="pct"/>
            <w:tcBorders>
              <w:top w:val="nil"/>
              <w:left w:val="nil"/>
              <w:bottom w:val="single" w:sz="4" w:space="0" w:color="auto"/>
              <w:right w:val="single" w:sz="4" w:space="0" w:color="auto"/>
            </w:tcBorders>
            <w:shd w:val="clear" w:color="auto" w:fill="auto"/>
            <w:noWrap/>
            <w:vAlign w:val="bottom"/>
            <w:hideMark/>
          </w:tcPr>
          <w:p w14:paraId="26598E2C"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3,82</w:t>
            </w:r>
          </w:p>
        </w:tc>
        <w:tc>
          <w:tcPr>
            <w:tcW w:w="415" w:type="pct"/>
            <w:tcBorders>
              <w:top w:val="nil"/>
              <w:left w:val="nil"/>
              <w:bottom w:val="single" w:sz="4" w:space="0" w:color="auto"/>
              <w:right w:val="single" w:sz="4" w:space="0" w:color="auto"/>
            </w:tcBorders>
            <w:shd w:val="clear" w:color="auto" w:fill="auto"/>
            <w:noWrap/>
            <w:vAlign w:val="bottom"/>
            <w:hideMark/>
          </w:tcPr>
          <w:p w14:paraId="54B00041"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3,82</w:t>
            </w:r>
          </w:p>
        </w:tc>
        <w:tc>
          <w:tcPr>
            <w:tcW w:w="415" w:type="pct"/>
            <w:tcBorders>
              <w:top w:val="nil"/>
              <w:left w:val="nil"/>
              <w:bottom w:val="single" w:sz="4" w:space="0" w:color="auto"/>
              <w:right w:val="single" w:sz="4" w:space="0" w:color="auto"/>
            </w:tcBorders>
            <w:shd w:val="clear" w:color="auto" w:fill="auto"/>
            <w:noWrap/>
            <w:vAlign w:val="bottom"/>
            <w:hideMark/>
          </w:tcPr>
          <w:p w14:paraId="7F06A862"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3,82</w:t>
            </w:r>
          </w:p>
        </w:tc>
        <w:tc>
          <w:tcPr>
            <w:tcW w:w="415" w:type="pct"/>
            <w:tcBorders>
              <w:top w:val="nil"/>
              <w:left w:val="nil"/>
              <w:bottom w:val="single" w:sz="4" w:space="0" w:color="auto"/>
              <w:right w:val="single" w:sz="4" w:space="0" w:color="auto"/>
            </w:tcBorders>
            <w:shd w:val="clear" w:color="auto" w:fill="auto"/>
            <w:noWrap/>
            <w:vAlign w:val="bottom"/>
            <w:hideMark/>
          </w:tcPr>
          <w:p w14:paraId="3D76B196"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3,82</w:t>
            </w:r>
          </w:p>
        </w:tc>
        <w:tc>
          <w:tcPr>
            <w:tcW w:w="518" w:type="pct"/>
            <w:tcBorders>
              <w:top w:val="nil"/>
              <w:left w:val="nil"/>
              <w:bottom w:val="single" w:sz="4" w:space="0" w:color="auto"/>
              <w:right w:val="single" w:sz="4" w:space="0" w:color="auto"/>
            </w:tcBorders>
            <w:shd w:val="clear" w:color="auto" w:fill="auto"/>
            <w:noWrap/>
            <w:vAlign w:val="bottom"/>
            <w:hideMark/>
          </w:tcPr>
          <w:p w14:paraId="0D87963F"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3,82</w:t>
            </w:r>
          </w:p>
        </w:tc>
      </w:tr>
      <w:tr w:rsidR="009F601F" w:rsidRPr="009F601F" w14:paraId="65FB20C1" w14:textId="77777777" w:rsidTr="004079EA">
        <w:trPr>
          <w:trHeight w:val="300"/>
        </w:trPr>
        <w:tc>
          <w:tcPr>
            <w:tcW w:w="1226" w:type="pct"/>
            <w:tcBorders>
              <w:top w:val="nil"/>
              <w:left w:val="single" w:sz="4" w:space="0" w:color="auto"/>
              <w:bottom w:val="single" w:sz="4" w:space="0" w:color="auto"/>
              <w:right w:val="single" w:sz="4" w:space="0" w:color="auto"/>
            </w:tcBorders>
            <w:shd w:val="clear" w:color="auto" w:fill="auto"/>
            <w:noWrap/>
            <w:vAlign w:val="bottom"/>
            <w:hideMark/>
          </w:tcPr>
          <w:p w14:paraId="5E23C1CB" w14:textId="77777777" w:rsidR="00683693" w:rsidRPr="009F601F" w:rsidRDefault="00683693" w:rsidP="004079EA">
            <w:pPr>
              <w:spacing w:after="0" w:line="240" w:lineRule="auto"/>
              <w:rPr>
                <w:rFonts w:asciiTheme="majorBidi" w:eastAsia="Times New Roman" w:hAnsiTheme="majorBidi" w:cstheme="majorBidi"/>
                <w:lang w:eastAsia="ru-RU"/>
              </w:rPr>
            </w:pPr>
            <w:r w:rsidRPr="009F601F">
              <w:rPr>
                <w:rFonts w:asciiTheme="majorBidi" w:eastAsia="Times New Roman" w:hAnsiTheme="majorBidi" w:cstheme="majorBidi"/>
                <w:lang w:eastAsia="ru-RU"/>
              </w:rPr>
              <w:t>ИЖС</w:t>
            </w:r>
          </w:p>
        </w:tc>
        <w:tc>
          <w:tcPr>
            <w:tcW w:w="769" w:type="pct"/>
            <w:vMerge/>
            <w:tcBorders>
              <w:top w:val="nil"/>
              <w:left w:val="single" w:sz="4" w:space="0" w:color="auto"/>
              <w:bottom w:val="single" w:sz="4" w:space="0" w:color="auto"/>
              <w:right w:val="single" w:sz="4" w:space="0" w:color="auto"/>
            </w:tcBorders>
            <w:vAlign w:val="center"/>
            <w:hideMark/>
          </w:tcPr>
          <w:p w14:paraId="1CCE6C41" w14:textId="77777777" w:rsidR="00683693" w:rsidRPr="009F601F" w:rsidRDefault="00683693" w:rsidP="004079EA">
            <w:pPr>
              <w:spacing w:after="0" w:line="240" w:lineRule="auto"/>
              <w:rPr>
                <w:rFonts w:asciiTheme="majorBidi" w:eastAsia="Times New Roman" w:hAnsiTheme="majorBidi" w:cstheme="majorBidi"/>
                <w:lang w:eastAsia="ru-RU"/>
              </w:rPr>
            </w:pPr>
          </w:p>
        </w:tc>
        <w:tc>
          <w:tcPr>
            <w:tcW w:w="415" w:type="pct"/>
            <w:tcBorders>
              <w:top w:val="nil"/>
              <w:left w:val="nil"/>
              <w:bottom w:val="single" w:sz="4" w:space="0" w:color="auto"/>
              <w:right w:val="single" w:sz="4" w:space="0" w:color="auto"/>
            </w:tcBorders>
            <w:shd w:val="clear" w:color="auto" w:fill="auto"/>
            <w:noWrap/>
            <w:vAlign w:val="bottom"/>
            <w:hideMark/>
          </w:tcPr>
          <w:p w14:paraId="361BB57B"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14,39</w:t>
            </w:r>
          </w:p>
        </w:tc>
        <w:tc>
          <w:tcPr>
            <w:tcW w:w="415" w:type="pct"/>
            <w:tcBorders>
              <w:top w:val="nil"/>
              <w:left w:val="nil"/>
              <w:bottom w:val="single" w:sz="4" w:space="0" w:color="auto"/>
              <w:right w:val="single" w:sz="4" w:space="0" w:color="auto"/>
            </w:tcBorders>
            <w:shd w:val="clear" w:color="auto" w:fill="auto"/>
            <w:noWrap/>
            <w:vAlign w:val="bottom"/>
            <w:hideMark/>
          </w:tcPr>
          <w:p w14:paraId="600E0E8B"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14,39</w:t>
            </w:r>
          </w:p>
        </w:tc>
        <w:tc>
          <w:tcPr>
            <w:tcW w:w="415" w:type="pct"/>
            <w:tcBorders>
              <w:top w:val="nil"/>
              <w:left w:val="nil"/>
              <w:bottom w:val="single" w:sz="4" w:space="0" w:color="auto"/>
              <w:right w:val="single" w:sz="4" w:space="0" w:color="auto"/>
            </w:tcBorders>
            <w:shd w:val="clear" w:color="auto" w:fill="auto"/>
            <w:noWrap/>
            <w:vAlign w:val="bottom"/>
            <w:hideMark/>
          </w:tcPr>
          <w:p w14:paraId="1650C2B1"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14,39</w:t>
            </w:r>
          </w:p>
        </w:tc>
        <w:tc>
          <w:tcPr>
            <w:tcW w:w="415" w:type="pct"/>
            <w:tcBorders>
              <w:top w:val="nil"/>
              <w:left w:val="nil"/>
              <w:bottom w:val="single" w:sz="4" w:space="0" w:color="auto"/>
              <w:right w:val="single" w:sz="4" w:space="0" w:color="auto"/>
            </w:tcBorders>
            <w:shd w:val="clear" w:color="auto" w:fill="auto"/>
            <w:noWrap/>
            <w:vAlign w:val="bottom"/>
            <w:hideMark/>
          </w:tcPr>
          <w:p w14:paraId="3349ABC3"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14,39</w:t>
            </w:r>
          </w:p>
        </w:tc>
        <w:tc>
          <w:tcPr>
            <w:tcW w:w="415" w:type="pct"/>
            <w:tcBorders>
              <w:top w:val="nil"/>
              <w:left w:val="nil"/>
              <w:bottom w:val="single" w:sz="4" w:space="0" w:color="auto"/>
              <w:right w:val="single" w:sz="4" w:space="0" w:color="auto"/>
            </w:tcBorders>
            <w:shd w:val="clear" w:color="auto" w:fill="auto"/>
            <w:noWrap/>
            <w:vAlign w:val="bottom"/>
            <w:hideMark/>
          </w:tcPr>
          <w:p w14:paraId="2C4F18CE"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14,39</w:t>
            </w:r>
          </w:p>
        </w:tc>
        <w:tc>
          <w:tcPr>
            <w:tcW w:w="415" w:type="pct"/>
            <w:tcBorders>
              <w:top w:val="nil"/>
              <w:left w:val="nil"/>
              <w:bottom w:val="single" w:sz="4" w:space="0" w:color="auto"/>
              <w:right w:val="single" w:sz="4" w:space="0" w:color="auto"/>
            </w:tcBorders>
            <w:shd w:val="clear" w:color="auto" w:fill="auto"/>
            <w:noWrap/>
            <w:vAlign w:val="bottom"/>
            <w:hideMark/>
          </w:tcPr>
          <w:p w14:paraId="71775CD1"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14,39</w:t>
            </w:r>
          </w:p>
        </w:tc>
        <w:tc>
          <w:tcPr>
            <w:tcW w:w="518" w:type="pct"/>
            <w:tcBorders>
              <w:top w:val="nil"/>
              <w:left w:val="nil"/>
              <w:bottom w:val="single" w:sz="4" w:space="0" w:color="auto"/>
              <w:right w:val="single" w:sz="4" w:space="0" w:color="auto"/>
            </w:tcBorders>
            <w:shd w:val="clear" w:color="auto" w:fill="auto"/>
            <w:noWrap/>
            <w:vAlign w:val="bottom"/>
            <w:hideMark/>
          </w:tcPr>
          <w:p w14:paraId="0B30B0CB"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14,39</w:t>
            </w:r>
          </w:p>
        </w:tc>
      </w:tr>
      <w:tr w:rsidR="009F601F" w:rsidRPr="009F601F" w14:paraId="572D1677" w14:textId="77777777" w:rsidTr="004079EA">
        <w:trPr>
          <w:trHeight w:val="300"/>
        </w:trPr>
        <w:tc>
          <w:tcPr>
            <w:tcW w:w="1226" w:type="pct"/>
            <w:tcBorders>
              <w:top w:val="nil"/>
              <w:left w:val="single" w:sz="4" w:space="0" w:color="auto"/>
              <w:bottom w:val="single" w:sz="4" w:space="0" w:color="auto"/>
              <w:right w:val="single" w:sz="4" w:space="0" w:color="auto"/>
            </w:tcBorders>
            <w:shd w:val="clear" w:color="auto" w:fill="auto"/>
            <w:noWrap/>
            <w:vAlign w:val="bottom"/>
            <w:hideMark/>
          </w:tcPr>
          <w:p w14:paraId="6E24711D" w14:textId="77777777" w:rsidR="00683693" w:rsidRPr="009F601F" w:rsidRDefault="00683693" w:rsidP="004079EA">
            <w:pPr>
              <w:spacing w:after="0" w:line="240" w:lineRule="auto"/>
              <w:rPr>
                <w:rFonts w:asciiTheme="majorBidi" w:eastAsia="Times New Roman" w:hAnsiTheme="majorBidi" w:cstheme="majorBidi"/>
                <w:lang w:eastAsia="ru-RU"/>
              </w:rPr>
            </w:pPr>
            <w:r w:rsidRPr="009F601F">
              <w:rPr>
                <w:rFonts w:asciiTheme="majorBidi" w:eastAsia="Times New Roman" w:hAnsiTheme="majorBidi" w:cstheme="majorBidi"/>
                <w:lang w:eastAsia="ru-RU"/>
              </w:rPr>
              <w:t>ВСЕГО, в т.ч</w:t>
            </w:r>
          </w:p>
        </w:tc>
        <w:tc>
          <w:tcPr>
            <w:tcW w:w="76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714600C" w14:textId="77777777" w:rsidR="00683693" w:rsidRPr="009F601F" w:rsidRDefault="00683693" w:rsidP="004079EA">
            <w:pPr>
              <w:spacing w:after="0" w:line="240" w:lineRule="auto"/>
              <w:jc w:val="center"/>
              <w:rPr>
                <w:rFonts w:asciiTheme="majorBidi" w:eastAsia="Times New Roman" w:hAnsiTheme="majorBidi" w:cstheme="majorBidi"/>
                <w:lang w:eastAsia="ru-RU"/>
              </w:rPr>
            </w:pPr>
            <w:r w:rsidRPr="009F601F">
              <w:rPr>
                <w:rFonts w:asciiTheme="majorBidi" w:eastAsia="Times New Roman" w:hAnsiTheme="majorBidi" w:cstheme="majorBidi"/>
                <w:lang w:eastAsia="ru-RU"/>
              </w:rPr>
              <w:t>тыс. м</w:t>
            </w:r>
            <w:r w:rsidRPr="009F601F">
              <w:rPr>
                <w:rFonts w:asciiTheme="majorBidi" w:eastAsia="Times New Roman" w:hAnsiTheme="majorBidi" w:cstheme="majorBidi"/>
                <w:vertAlign w:val="superscript"/>
                <w:lang w:eastAsia="ru-RU"/>
              </w:rPr>
              <w:t>2</w:t>
            </w:r>
          </w:p>
        </w:tc>
        <w:tc>
          <w:tcPr>
            <w:tcW w:w="415" w:type="pct"/>
            <w:tcBorders>
              <w:top w:val="nil"/>
              <w:left w:val="nil"/>
              <w:bottom w:val="single" w:sz="4" w:space="0" w:color="auto"/>
              <w:right w:val="single" w:sz="4" w:space="0" w:color="auto"/>
            </w:tcBorders>
            <w:shd w:val="clear" w:color="auto" w:fill="auto"/>
            <w:noWrap/>
            <w:vAlign w:val="bottom"/>
            <w:hideMark/>
          </w:tcPr>
          <w:p w14:paraId="33B55F3D" w14:textId="77777777" w:rsidR="00683693" w:rsidRPr="009F601F" w:rsidRDefault="00683693" w:rsidP="004079EA">
            <w:pPr>
              <w:spacing w:after="0" w:line="240" w:lineRule="auto"/>
              <w:jc w:val="right"/>
              <w:rPr>
                <w:rFonts w:asciiTheme="majorBidi" w:eastAsia="Times New Roman" w:hAnsiTheme="majorBidi" w:cstheme="majorBidi"/>
                <w:b/>
                <w:bCs/>
                <w:lang w:eastAsia="ru-RU"/>
              </w:rPr>
            </w:pPr>
            <w:r w:rsidRPr="009F601F">
              <w:rPr>
                <w:rFonts w:asciiTheme="majorBidi" w:eastAsia="Times New Roman" w:hAnsiTheme="majorBidi" w:cstheme="majorBidi"/>
                <w:b/>
                <w:bCs/>
                <w:lang w:eastAsia="ru-RU"/>
              </w:rPr>
              <w:t>890,12</w:t>
            </w:r>
          </w:p>
        </w:tc>
        <w:tc>
          <w:tcPr>
            <w:tcW w:w="415" w:type="pct"/>
            <w:tcBorders>
              <w:top w:val="nil"/>
              <w:left w:val="nil"/>
              <w:bottom w:val="single" w:sz="4" w:space="0" w:color="auto"/>
              <w:right w:val="single" w:sz="4" w:space="0" w:color="auto"/>
            </w:tcBorders>
            <w:shd w:val="clear" w:color="auto" w:fill="auto"/>
            <w:noWrap/>
            <w:vAlign w:val="bottom"/>
            <w:hideMark/>
          </w:tcPr>
          <w:p w14:paraId="50136773" w14:textId="77777777" w:rsidR="00683693" w:rsidRPr="009F601F" w:rsidRDefault="00683693" w:rsidP="004079EA">
            <w:pPr>
              <w:spacing w:after="0" w:line="240" w:lineRule="auto"/>
              <w:jc w:val="right"/>
              <w:rPr>
                <w:rFonts w:asciiTheme="majorBidi" w:eastAsia="Times New Roman" w:hAnsiTheme="majorBidi" w:cstheme="majorBidi"/>
                <w:b/>
                <w:bCs/>
                <w:lang w:eastAsia="ru-RU"/>
              </w:rPr>
            </w:pPr>
            <w:r w:rsidRPr="009F601F">
              <w:rPr>
                <w:rFonts w:asciiTheme="majorBidi" w:eastAsia="Times New Roman" w:hAnsiTheme="majorBidi" w:cstheme="majorBidi"/>
                <w:b/>
                <w:bCs/>
                <w:lang w:eastAsia="ru-RU"/>
              </w:rPr>
              <w:t>1358,19</w:t>
            </w:r>
          </w:p>
        </w:tc>
        <w:tc>
          <w:tcPr>
            <w:tcW w:w="415" w:type="pct"/>
            <w:tcBorders>
              <w:top w:val="nil"/>
              <w:left w:val="nil"/>
              <w:bottom w:val="single" w:sz="4" w:space="0" w:color="auto"/>
              <w:right w:val="single" w:sz="4" w:space="0" w:color="auto"/>
            </w:tcBorders>
            <w:shd w:val="clear" w:color="auto" w:fill="auto"/>
            <w:noWrap/>
            <w:vAlign w:val="bottom"/>
            <w:hideMark/>
          </w:tcPr>
          <w:p w14:paraId="13747AC6" w14:textId="77777777" w:rsidR="00683693" w:rsidRPr="009F601F" w:rsidRDefault="00683693" w:rsidP="004079EA">
            <w:pPr>
              <w:spacing w:after="0" w:line="240" w:lineRule="auto"/>
              <w:jc w:val="right"/>
              <w:rPr>
                <w:rFonts w:asciiTheme="majorBidi" w:eastAsia="Times New Roman" w:hAnsiTheme="majorBidi" w:cstheme="majorBidi"/>
                <w:b/>
                <w:bCs/>
                <w:lang w:eastAsia="ru-RU"/>
              </w:rPr>
            </w:pPr>
            <w:r w:rsidRPr="009F601F">
              <w:rPr>
                <w:rFonts w:asciiTheme="majorBidi" w:eastAsia="Times New Roman" w:hAnsiTheme="majorBidi" w:cstheme="majorBidi"/>
                <w:b/>
                <w:bCs/>
                <w:lang w:eastAsia="ru-RU"/>
              </w:rPr>
              <w:t>1842,02</w:t>
            </w:r>
          </w:p>
        </w:tc>
        <w:tc>
          <w:tcPr>
            <w:tcW w:w="415" w:type="pct"/>
            <w:tcBorders>
              <w:top w:val="nil"/>
              <w:left w:val="nil"/>
              <w:bottom w:val="single" w:sz="4" w:space="0" w:color="auto"/>
              <w:right w:val="single" w:sz="4" w:space="0" w:color="auto"/>
            </w:tcBorders>
            <w:shd w:val="clear" w:color="auto" w:fill="auto"/>
            <w:noWrap/>
            <w:vAlign w:val="bottom"/>
            <w:hideMark/>
          </w:tcPr>
          <w:p w14:paraId="7696C928" w14:textId="77777777" w:rsidR="00683693" w:rsidRPr="009F601F" w:rsidRDefault="00683693" w:rsidP="004079EA">
            <w:pPr>
              <w:spacing w:after="0" w:line="240" w:lineRule="auto"/>
              <w:jc w:val="right"/>
              <w:rPr>
                <w:rFonts w:asciiTheme="majorBidi" w:eastAsia="Times New Roman" w:hAnsiTheme="majorBidi" w:cstheme="majorBidi"/>
                <w:b/>
                <w:bCs/>
                <w:lang w:eastAsia="ru-RU"/>
              </w:rPr>
            </w:pPr>
            <w:r w:rsidRPr="009F601F">
              <w:rPr>
                <w:rFonts w:asciiTheme="majorBidi" w:eastAsia="Times New Roman" w:hAnsiTheme="majorBidi" w:cstheme="majorBidi"/>
                <w:b/>
                <w:bCs/>
                <w:lang w:eastAsia="ru-RU"/>
              </w:rPr>
              <w:t>2066,83</w:t>
            </w:r>
          </w:p>
        </w:tc>
        <w:tc>
          <w:tcPr>
            <w:tcW w:w="415" w:type="pct"/>
            <w:tcBorders>
              <w:top w:val="nil"/>
              <w:left w:val="nil"/>
              <w:bottom w:val="single" w:sz="4" w:space="0" w:color="auto"/>
              <w:right w:val="single" w:sz="4" w:space="0" w:color="auto"/>
            </w:tcBorders>
            <w:shd w:val="clear" w:color="auto" w:fill="auto"/>
            <w:noWrap/>
            <w:vAlign w:val="bottom"/>
            <w:hideMark/>
          </w:tcPr>
          <w:p w14:paraId="11AFEB76" w14:textId="77777777" w:rsidR="00683693" w:rsidRPr="009F601F" w:rsidRDefault="00683693" w:rsidP="004079EA">
            <w:pPr>
              <w:spacing w:after="0" w:line="240" w:lineRule="auto"/>
              <w:jc w:val="right"/>
              <w:rPr>
                <w:rFonts w:asciiTheme="majorBidi" w:eastAsia="Times New Roman" w:hAnsiTheme="majorBidi" w:cstheme="majorBidi"/>
                <w:b/>
                <w:bCs/>
                <w:lang w:eastAsia="ru-RU"/>
              </w:rPr>
            </w:pPr>
            <w:r w:rsidRPr="009F601F">
              <w:rPr>
                <w:rFonts w:asciiTheme="majorBidi" w:eastAsia="Times New Roman" w:hAnsiTheme="majorBidi" w:cstheme="majorBidi"/>
                <w:b/>
                <w:bCs/>
                <w:lang w:eastAsia="ru-RU"/>
              </w:rPr>
              <w:t>2609,76</w:t>
            </w:r>
          </w:p>
        </w:tc>
        <w:tc>
          <w:tcPr>
            <w:tcW w:w="415" w:type="pct"/>
            <w:tcBorders>
              <w:top w:val="nil"/>
              <w:left w:val="nil"/>
              <w:bottom w:val="single" w:sz="4" w:space="0" w:color="auto"/>
              <w:right w:val="single" w:sz="4" w:space="0" w:color="auto"/>
            </w:tcBorders>
            <w:shd w:val="clear" w:color="auto" w:fill="auto"/>
            <w:noWrap/>
            <w:vAlign w:val="bottom"/>
            <w:hideMark/>
          </w:tcPr>
          <w:p w14:paraId="24E8BEF2" w14:textId="77777777" w:rsidR="00683693" w:rsidRPr="009F601F" w:rsidRDefault="00683693" w:rsidP="004079EA">
            <w:pPr>
              <w:spacing w:after="0" w:line="240" w:lineRule="auto"/>
              <w:jc w:val="right"/>
              <w:rPr>
                <w:rFonts w:asciiTheme="majorBidi" w:eastAsia="Times New Roman" w:hAnsiTheme="majorBidi" w:cstheme="majorBidi"/>
                <w:b/>
                <w:bCs/>
                <w:lang w:eastAsia="ru-RU"/>
              </w:rPr>
            </w:pPr>
            <w:r w:rsidRPr="009F601F">
              <w:rPr>
                <w:rFonts w:asciiTheme="majorBidi" w:eastAsia="Times New Roman" w:hAnsiTheme="majorBidi" w:cstheme="majorBidi"/>
                <w:b/>
                <w:bCs/>
                <w:lang w:eastAsia="ru-RU"/>
              </w:rPr>
              <w:t>3020,44</w:t>
            </w:r>
          </w:p>
        </w:tc>
        <w:tc>
          <w:tcPr>
            <w:tcW w:w="518" w:type="pct"/>
            <w:tcBorders>
              <w:top w:val="nil"/>
              <w:left w:val="nil"/>
              <w:bottom w:val="single" w:sz="4" w:space="0" w:color="auto"/>
              <w:right w:val="single" w:sz="4" w:space="0" w:color="auto"/>
            </w:tcBorders>
            <w:shd w:val="clear" w:color="auto" w:fill="auto"/>
            <w:noWrap/>
            <w:vAlign w:val="bottom"/>
            <w:hideMark/>
          </w:tcPr>
          <w:p w14:paraId="0FF222C8" w14:textId="77777777" w:rsidR="00683693" w:rsidRPr="009F601F" w:rsidRDefault="00683693" w:rsidP="004079EA">
            <w:pPr>
              <w:spacing w:after="0" w:line="240" w:lineRule="auto"/>
              <w:jc w:val="right"/>
              <w:rPr>
                <w:rFonts w:asciiTheme="majorBidi" w:eastAsia="Times New Roman" w:hAnsiTheme="majorBidi" w:cstheme="majorBidi"/>
                <w:b/>
                <w:bCs/>
                <w:lang w:eastAsia="ru-RU"/>
              </w:rPr>
            </w:pPr>
            <w:r w:rsidRPr="009F601F">
              <w:rPr>
                <w:rFonts w:asciiTheme="majorBidi" w:eastAsia="Times New Roman" w:hAnsiTheme="majorBidi" w:cstheme="majorBidi"/>
                <w:b/>
                <w:bCs/>
                <w:lang w:eastAsia="ru-RU"/>
              </w:rPr>
              <w:t>5342,89</w:t>
            </w:r>
          </w:p>
        </w:tc>
      </w:tr>
      <w:tr w:rsidR="009F601F" w:rsidRPr="009F601F" w14:paraId="79E68D0A" w14:textId="77777777" w:rsidTr="004079EA">
        <w:trPr>
          <w:trHeight w:val="300"/>
        </w:trPr>
        <w:tc>
          <w:tcPr>
            <w:tcW w:w="1226" w:type="pct"/>
            <w:tcBorders>
              <w:top w:val="nil"/>
              <w:left w:val="single" w:sz="4" w:space="0" w:color="auto"/>
              <w:bottom w:val="single" w:sz="4" w:space="0" w:color="auto"/>
              <w:right w:val="single" w:sz="4" w:space="0" w:color="auto"/>
            </w:tcBorders>
            <w:shd w:val="clear" w:color="auto" w:fill="auto"/>
            <w:noWrap/>
            <w:vAlign w:val="bottom"/>
            <w:hideMark/>
          </w:tcPr>
          <w:p w14:paraId="77C3BBD4" w14:textId="77777777" w:rsidR="00683693" w:rsidRPr="009F601F" w:rsidRDefault="00683693" w:rsidP="004079EA">
            <w:pPr>
              <w:spacing w:after="0" w:line="240" w:lineRule="auto"/>
              <w:rPr>
                <w:rFonts w:asciiTheme="majorBidi" w:eastAsia="Times New Roman" w:hAnsiTheme="majorBidi" w:cstheme="majorBidi"/>
                <w:lang w:eastAsia="ru-RU"/>
              </w:rPr>
            </w:pPr>
            <w:r w:rsidRPr="009F601F">
              <w:rPr>
                <w:rFonts w:asciiTheme="majorBidi" w:eastAsia="Times New Roman" w:hAnsiTheme="majorBidi" w:cstheme="majorBidi"/>
                <w:lang w:eastAsia="ru-RU"/>
              </w:rPr>
              <w:t>МКД</w:t>
            </w:r>
          </w:p>
        </w:tc>
        <w:tc>
          <w:tcPr>
            <w:tcW w:w="769" w:type="pct"/>
            <w:vMerge/>
            <w:tcBorders>
              <w:top w:val="nil"/>
              <w:left w:val="single" w:sz="4" w:space="0" w:color="auto"/>
              <w:bottom w:val="single" w:sz="4" w:space="0" w:color="auto"/>
              <w:right w:val="single" w:sz="4" w:space="0" w:color="auto"/>
            </w:tcBorders>
            <w:vAlign w:val="center"/>
            <w:hideMark/>
          </w:tcPr>
          <w:p w14:paraId="2B09A3BC" w14:textId="77777777" w:rsidR="00683693" w:rsidRPr="009F601F" w:rsidRDefault="00683693" w:rsidP="004079EA">
            <w:pPr>
              <w:spacing w:after="0" w:line="240" w:lineRule="auto"/>
              <w:rPr>
                <w:rFonts w:asciiTheme="majorBidi" w:eastAsia="Times New Roman" w:hAnsiTheme="majorBidi" w:cstheme="majorBidi"/>
                <w:lang w:eastAsia="ru-RU"/>
              </w:rPr>
            </w:pPr>
          </w:p>
        </w:tc>
        <w:tc>
          <w:tcPr>
            <w:tcW w:w="415" w:type="pct"/>
            <w:tcBorders>
              <w:top w:val="nil"/>
              <w:left w:val="nil"/>
              <w:bottom w:val="single" w:sz="4" w:space="0" w:color="auto"/>
              <w:right w:val="single" w:sz="4" w:space="0" w:color="auto"/>
            </w:tcBorders>
            <w:shd w:val="clear" w:color="auto" w:fill="auto"/>
            <w:noWrap/>
            <w:vAlign w:val="bottom"/>
            <w:hideMark/>
          </w:tcPr>
          <w:p w14:paraId="2BDB368B"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833,76</w:t>
            </w:r>
          </w:p>
        </w:tc>
        <w:tc>
          <w:tcPr>
            <w:tcW w:w="415" w:type="pct"/>
            <w:tcBorders>
              <w:top w:val="nil"/>
              <w:left w:val="nil"/>
              <w:bottom w:val="single" w:sz="4" w:space="0" w:color="auto"/>
              <w:right w:val="single" w:sz="4" w:space="0" w:color="auto"/>
            </w:tcBorders>
            <w:shd w:val="clear" w:color="auto" w:fill="auto"/>
            <w:noWrap/>
            <w:vAlign w:val="bottom"/>
            <w:hideMark/>
          </w:tcPr>
          <w:p w14:paraId="13C844C5"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1282,19</w:t>
            </w:r>
          </w:p>
        </w:tc>
        <w:tc>
          <w:tcPr>
            <w:tcW w:w="415" w:type="pct"/>
            <w:tcBorders>
              <w:top w:val="nil"/>
              <w:left w:val="nil"/>
              <w:bottom w:val="single" w:sz="4" w:space="0" w:color="auto"/>
              <w:right w:val="single" w:sz="4" w:space="0" w:color="auto"/>
            </w:tcBorders>
            <w:shd w:val="clear" w:color="auto" w:fill="auto"/>
            <w:noWrap/>
            <w:vAlign w:val="bottom"/>
            <w:hideMark/>
          </w:tcPr>
          <w:p w14:paraId="0502FDFB"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1746,38</w:t>
            </w:r>
          </w:p>
        </w:tc>
        <w:tc>
          <w:tcPr>
            <w:tcW w:w="415" w:type="pct"/>
            <w:tcBorders>
              <w:top w:val="nil"/>
              <w:left w:val="nil"/>
              <w:bottom w:val="single" w:sz="4" w:space="0" w:color="auto"/>
              <w:right w:val="single" w:sz="4" w:space="0" w:color="auto"/>
            </w:tcBorders>
            <w:shd w:val="clear" w:color="auto" w:fill="auto"/>
            <w:noWrap/>
            <w:vAlign w:val="bottom"/>
            <w:hideMark/>
          </w:tcPr>
          <w:p w14:paraId="5ED63370"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1959,37</w:t>
            </w:r>
          </w:p>
        </w:tc>
        <w:tc>
          <w:tcPr>
            <w:tcW w:w="415" w:type="pct"/>
            <w:tcBorders>
              <w:top w:val="nil"/>
              <w:left w:val="nil"/>
              <w:bottom w:val="single" w:sz="4" w:space="0" w:color="auto"/>
              <w:right w:val="single" w:sz="4" w:space="0" w:color="auto"/>
            </w:tcBorders>
            <w:shd w:val="clear" w:color="auto" w:fill="auto"/>
            <w:noWrap/>
            <w:vAlign w:val="bottom"/>
            <w:hideMark/>
          </w:tcPr>
          <w:p w14:paraId="5A8044CD"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2482,66</w:t>
            </w:r>
          </w:p>
        </w:tc>
        <w:tc>
          <w:tcPr>
            <w:tcW w:w="415" w:type="pct"/>
            <w:tcBorders>
              <w:top w:val="nil"/>
              <w:left w:val="nil"/>
              <w:bottom w:val="single" w:sz="4" w:space="0" w:color="auto"/>
              <w:right w:val="single" w:sz="4" w:space="0" w:color="auto"/>
            </w:tcBorders>
            <w:shd w:val="clear" w:color="auto" w:fill="auto"/>
            <w:noWrap/>
            <w:vAlign w:val="bottom"/>
            <w:hideMark/>
          </w:tcPr>
          <w:p w14:paraId="05DC42A5"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2873,51</w:t>
            </w:r>
          </w:p>
        </w:tc>
        <w:tc>
          <w:tcPr>
            <w:tcW w:w="518" w:type="pct"/>
            <w:tcBorders>
              <w:top w:val="nil"/>
              <w:left w:val="nil"/>
              <w:bottom w:val="single" w:sz="4" w:space="0" w:color="auto"/>
              <w:right w:val="single" w:sz="4" w:space="0" w:color="auto"/>
            </w:tcBorders>
            <w:shd w:val="clear" w:color="auto" w:fill="auto"/>
            <w:noWrap/>
            <w:vAlign w:val="bottom"/>
            <w:hideMark/>
          </w:tcPr>
          <w:p w14:paraId="6DF56312"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5120,32</w:t>
            </w:r>
          </w:p>
        </w:tc>
      </w:tr>
      <w:tr w:rsidR="00683693" w:rsidRPr="009F601F" w14:paraId="4E4BBA4E" w14:textId="77777777" w:rsidTr="004079EA">
        <w:trPr>
          <w:trHeight w:val="300"/>
        </w:trPr>
        <w:tc>
          <w:tcPr>
            <w:tcW w:w="1226" w:type="pct"/>
            <w:tcBorders>
              <w:top w:val="nil"/>
              <w:left w:val="single" w:sz="4" w:space="0" w:color="auto"/>
              <w:bottom w:val="single" w:sz="4" w:space="0" w:color="auto"/>
              <w:right w:val="single" w:sz="4" w:space="0" w:color="auto"/>
            </w:tcBorders>
            <w:shd w:val="clear" w:color="auto" w:fill="auto"/>
            <w:noWrap/>
            <w:vAlign w:val="bottom"/>
            <w:hideMark/>
          </w:tcPr>
          <w:p w14:paraId="1CBDC13B" w14:textId="77777777" w:rsidR="00683693" w:rsidRPr="009F601F" w:rsidRDefault="00683693" w:rsidP="004079EA">
            <w:pPr>
              <w:spacing w:after="0" w:line="240" w:lineRule="auto"/>
              <w:rPr>
                <w:rFonts w:asciiTheme="majorBidi" w:eastAsia="Times New Roman" w:hAnsiTheme="majorBidi" w:cstheme="majorBidi"/>
                <w:lang w:eastAsia="ru-RU"/>
              </w:rPr>
            </w:pPr>
            <w:r w:rsidRPr="009F601F">
              <w:rPr>
                <w:rFonts w:asciiTheme="majorBidi" w:eastAsia="Times New Roman" w:hAnsiTheme="majorBidi" w:cstheme="majorBidi"/>
                <w:lang w:eastAsia="ru-RU"/>
              </w:rPr>
              <w:t>ИЖС</w:t>
            </w:r>
          </w:p>
        </w:tc>
        <w:tc>
          <w:tcPr>
            <w:tcW w:w="769" w:type="pct"/>
            <w:vMerge/>
            <w:tcBorders>
              <w:top w:val="nil"/>
              <w:left w:val="single" w:sz="4" w:space="0" w:color="auto"/>
              <w:bottom w:val="single" w:sz="4" w:space="0" w:color="auto"/>
              <w:right w:val="single" w:sz="4" w:space="0" w:color="auto"/>
            </w:tcBorders>
            <w:vAlign w:val="center"/>
            <w:hideMark/>
          </w:tcPr>
          <w:p w14:paraId="36AAAD01" w14:textId="77777777" w:rsidR="00683693" w:rsidRPr="009F601F" w:rsidRDefault="00683693" w:rsidP="004079EA">
            <w:pPr>
              <w:spacing w:after="0" w:line="240" w:lineRule="auto"/>
              <w:rPr>
                <w:rFonts w:asciiTheme="majorBidi" w:eastAsia="Times New Roman" w:hAnsiTheme="majorBidi" w:cstheme="majorBidi"/>
                <w:lang w:eastAsia="ru-RU"/>
              </w:rPr>
            </w:pPr>
          </w:p>
        </w:tc>
        <w:tc>
          <w:tcPr>
            <w:tcW w:w="415" w:type="pct"/>
            <w:tcBorders>
              <w:top w:val="nil"/>
              <w:left w:val="nil"/>
              <w:bottom w:val="single" w:sz="4" w:space="0" w:color="auto"/>
              <w:right w:val="single" w:sz="4" w:space="0" w:color="auto"/>
            </w:tcBorders>
            <w:shd w:val="clear" w:color="auto" w:fill="auto"/>
            <w:noWrap/>
            <w:vAlign w:val="bottom"/>
            <w:hideMark/>
          </w:tcPr>
          <w:p w14:paraId="4CBBDE86"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56,36</w:t>
            </w:r>
          </w:p>
        </w:tc>
        <w:tc>
          <w:tcPr>
            <w:tcW w:w="415" w:type="pct"/>
            <w:tcBorders>
              <w:top w:val="nil"/>
              <w:left w:val="nil"/>
              <w:bottom w:val="single" w:sz="4" w:space="0" w:color="auto"/>
              <w:right w:val="single" w:sz="4" w:space="0" w:color="auto"/>
            </w:tcBorders>
            <w:shd w:val="clear" w:color="auto" w:fill="auto"/>
            <w:noWrap/>
            <w:vAlign w:val="bottom"/>
            <w:hideMark/>
          </w:tcPr>
          <w:p w14:paraId="5E548861"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76,00</w:t>
            </w:r>
          </w:p>
        </w:tc>
        <w:tc>
          <w:tcPr>
            <w:tcW w:w="415" w:type="pct"/>
            <w:tcBorders>
              <w:top w:val="nil"/>
              <w:left w:val="nil"/>
              <w:bottom w:val="single" w:sz="4" w:space="0" w:color="auto"/>
              <w:right w:val="single" w:sz="4" w:space="0" w:color="auto"/>
            </w:tcBorders>
            <w:shd w:val="clear" w:color="auto" w:fill="auto"/>
            <w:noWrap/>
            <w:vAlign w:val="bottom"/>
            <w:hideMark/>
          </w:tcPr>
          <w:p w14:paraId="6C00D8F0"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95,64</w:t>
            </w:r>
          </w:p>
        </w:tc>
        <w:tc>
          <w:tcPr>
            <w:tcW w:w="415" w:type="pct"/>
            <w:tcBorders>
              <w:top w:val="nil"/>
              <w:left w:val="nil"/>
              <w:bottom w:val="single" w:sz="4" w:space="0" w:color="auto"/>
              <w:right w:val="single" w:sz="4" w:space="0" w:color="auto"/>
            </w:tcBorders>
            <w:shd w:val="clear" w:color="auto" w:fill="auto"/>
            <w:noWrap/>
            <w:vAlign w:val="bottom"/>
            <w:hideMark/>
          </w:tcPr>
          <w:p w14:paraId="778F5802"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107,46</w:t>
            </w:r>
          </w:p>
        </w:tc>
        <w:tc>
          <w:tcPr>
            <w:tcW w:w="415" w:type="pct"/>
            <w:tcBorders>
              <w:top w:val="nil"/>
              <w:left w:val="nil"/>
              <w:bottom w:val="single" w:sz="4" w:space="0" w:color="auto"/>
              <w:right w:val="single" w:sz="4" w:space="0" w:color="auto"/>
            </w:tcBorders>
            <w:shd w:val="clear" w:color="auto" w:fill="auto"/>
            <w:noWrap/>
            <w:vAlign w:val="bottom"/>
            <w:hideMark/>
          </w:tcPr>
          <w:p w14:paraId="5130496D"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127,10</w:t>
            </w:r>
          </w:p>
        </w:tc>
        <w:tc>
          <w:tcPr>
            <w:tcW w:w="415" w:type="pct"/>
            <w:tcBorders>
              <w:top w:val="nil"/>
              <w:left w:val="nil"/>
              <w:bottom w:val="single" w:sz="4" w:space="0" w:color="auto"/>
              <w:right w:val="single" w:sz="4" w:space="0" w:color="auto"/>
            </w:tcBorders>
            <w:shd w:val="clear" w:color="auto" w:fill="auto"/>
            <w:noWrap/>
            <w:vAlign w:val="bottom"/>
            <w:hideMark/>
          </w:tcPr>
          <w:p w14:paraId="447DA873"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146,94</w:t>
            </w:r>
          </w:p>
        </w:tc>
        <w:tc>
          <w:tcPr>
            <w:tcW w:w="518" w:type="pct"/>
            <w:tcBorders>
              <w:top w:val="nil"/>
              <w:left w:val="nil"/>
              <w:bottom w:val="single" w:sz="4" w:space="0" w:color="auto"/>
              <w:right w:val="single" w:sz="4" w:space="0" w:color="auto"/>
            </w:tcBorders>
            <w:shd w:val="clear" w:color="auto" w:fill="auto"/>
            <w:noWrap/>
            <w:vAlign w:val="bottom"/>
            <w:hideMark/>
          </w:tcPr>
          <w:p w14:paraId="23B4130E" w14:textId="77777777" w:rsidR="00683693" w:rsidRPr="009F601F" w:rsidRDefault="00683693" w:rsidP="004079EA">
            <w:pPr>
              <w:spacing w:after="0" w:line="240" w:lineRule="auto"/>
              <w:jc w:val="right"/>
              <w:rPr>
                <w:rFonts w:asciiTheme="majorBidi" w:eastAsia="Times New Roman" w:hAnsiTheme="majorBidi" w:cstheme="majorBidi"/>
                <w:lang w:eastAsia="ru-RU"/>
              </w:rPr>
            </w:pPr>
            <w:r w:rsidRPr="009F601F">
              <w:rPr>
                <w:rFonts w:asciiTheme="majorBidi" w:eastAsia="Times New Roman" w:hAnsiTheme="majorBidi" w:cstheme="majorBidi"/>
                <w:lang w:eastAsia="ru-RU"/>
              </w:rPr>
              <w:t>222,58</w:t>
            </w:r>
          </w:p>
        </w:tc>
      </w:tr>
    </w:tbl>
    <w:p w14:paraId="4F96B6EC" w14:textId="77777777" w:rsidR="00683693" w:rsidRPr="009F601F" w:rsidRDefault="00683693" w:rsidP="00683693">
      <w:pPr>
        <w:pStyle w:val="ab"/>
      </w:pPr>
    </w:p>
    <w:p w14:paraId="7AE73C16" w14:textId="77777777" w:rsidR="00113B44" w:rsidRPr="009F601F" w:rsidRDefault="00113B44" w:rsidP="00E81849">
      <w:pPr>
        <w:pStyle w:val="ab"/>
      </w:pPr>
    </w:p>
    <w:p w14:paraId="45CC0511" w14:textId="77777777" w:rsidR="00113B44" w:rsidRPr="009F601F" w:rsidRDefault="00113B44" w:rsidP="00E81849">
      <w:pPr>
        <w:pStyle w:val="ab"/>
        <w:sectPr w:rsidR="00113B44" w:rsidRPr="009F601F" w:rsidSect="00113B44">
          <w:pgSz w:w="16838" w:h="11906" w:orient="landscape"/>
          <w:pgMar w:top="1701" w:right="1134" w:bottom="850" w:left="1134" w:header="708" w:footer="708" w:gutter="0"/>
          <w:cols w:space="708"/>
          <w:docGrid w:linePitch="360"/>
        </w:sectPr>
      </w:pPr>
    </w:p>
    <w:p w14:paraId="221E32EB" w14:textId="5B881AB0" w:rsidR="00D63060" w:rsidRPr="009F601F" w:rsidRDefault="00D63060" w:rsidP="00805AC9">
      <w:pPr>
        <w:pStyle w:val="110"/>
      </w:pPr>
      <w:bookmarkStart w:id="95" w:name="_Toc444450325"/>
      <w:r w:rsidRPr="009F601F">
        <w:lastRenderedPageBreak/>
        <w:t>Прогноз спроса на коммунальные ресурсы</w:t>
      </w:r>
      <w:bookmarkEnd w:id="95"/>
    </w:p>
    <w:p w14:paraId="3ED3C932" w14:textId="1E28968E" w:rsidR="00683693" w:rsidRPr="009F601F" w:rsidRDefault="00683693" w:rsidP="00EE3E33">
      <w:pPr>
        <w:pStyle w:val="ab"/>
      </w:pPr>
      <w:r w:rsidRPr="009F601F">
        <w:t>Прогноз спроса на коммунальные ресурсы представлен по каждому виду коммунальных ресурсов на весь период разработки Программы в таблицах 3.2.1 – 3.2.1</w:t>
      </w:r>
      <w:r w:rsidR="00EE3E33" w:rsidRPr="009F601F">
        <w:t>0</w:t>
      </w:r>
      <w:r w:rsidRPr="009F601F">
        <w:t>.</w:t>
      </w:r>
    </w:p>
    <w:p w14:paraId="08B860C2" w14:textId="5DDA4A32" w:rsidR="00683693" w:rsidRPr="009F601F" w:rsidRDefault="00683693" w:rsidP="00683693">
      <w:pPr>
        <w:pStyle w:val="ab"/>
      </w:pPr>
      <w:r w:rsidRPr="009F601F">
        <w:t>Обоснование перспективных показателей спроса на коммунальные ресурсы приведено в разделе 2 Обосновывающих материалов Программы «Перспективные показатели спроса на коммунальные ресурсы».</w:t>
      </w:r>
    </w:p>
    <w:p w14:paraId="409D0F6D" w14:textId="77777777" w:rsidR="00683693" w:rsidRPr="009F601F" w:rsidRDefault="00683693" w:rsidP="00683693">
      <w:pPr>
        <w:pStyle w:val="1110"/>
      </w:pPr>
      <w:r w:rsidRPr="009F601F">
        <w:t>Прогноз суммарного спроса на электрическую мощность</w:t>
      </w:r>
    </w:p>
    <w:tbl>
      <w:tblPr>
        <w:tblW w:w="5000" w:type="pct"/>
        <w:tblLook w:val="04A0" w:firstRow="1" w:lastRow="0" w:firstColumn="1" w:lastColumn="0" w:noHBand="0" w:noVBand="1"/>
      </w:tblPr>
      <w:tblGrid>
        <w:gridCol w:w="2543"/>
        <w:gridCol w:w="959"/>
        <w:gridCol w:w="959"/>
        <w:gridCol w:w="959"/>
        <w:gridCol w:w="1039"/>
        <w:gridCol w:w="1039"/>
        <w:gridCol w:w="1039"/>
        <w:gridCol w:w="1034"/>
      </w:tblGrid>
      <w:tr w:rsidR="009F601F" w:rsidRPr="009F601F" w14:paraId="3140B54E" w14:textId="77777777" w:rsidTr="004079EA">
        <w:trPr>
          <w:trHeight w:val="300"/>
        </w:trPr>
        <w:tc>
          <w:tcPr>
            <w:tcW w:w="1328"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6465B28B" w14:textId="77777777" w:rsidR="00683693" w:rsidRPr="009F601F" w:rsidRDefault="0068369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Категория потребителей</w:t>
            </w:r>
          </w:p>
        </w:tc>
        <w:tc>
          <w:tcPr>
            <w:tcW w:w="3672" w:type="pct"/>
            <w:gridSpan w:val="7"/>
            <w:tcBorders>
              <w:top w:val="single" w:sz="4" w:space="0" w:color="auto"/>
              <w:left w:val="nil"/>
              <w:bottom w:val="single" w:sz="4" w:space="0" w:color="auto"/>
              <w:right w:val="single" w:sz="4" w:space="0" w:color="auto"/>
            </w:tcBorders>
            <w:shd w:val="clear" w:color="auto" w:fill="auto"/>
            <w:noWrap/>
            <w:vAlign w:val="bottom"/>
            <w:hideMark/>
          </w:tcPr>
          <w:p w14:paraId="2C7F788E" w14:textId="77777777" w:rsidR="00683693" w:rsidRPr="009F601F" w:rsidRDefault="0068369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Потребление мощности, МВт</w:t>
            </w:r>
          </w:p>
        </w:tc>
      </w:tr>
      <w:tr w:rsidR="009F601F" w:rsidRPr="009F601F" w14:paraId="4307A8C0" w14:textId="77777777" w:rsidTr="004079EA">
        <w:trPr>
          <w:trHeight w:val="300"/>
        </w:trPr>
        <w:tc>
          <w:tcPr>
            <w:tcW w:w="1328" w:type="pct"/>
            <w:vMerge/>
            <w:tcBorders>
              <w:top w:val="single" w:sz="4" w:space="0" w:color="auto"/>
              <w:left w:val="single" w:sz="4" w:space="0" w:color="auto"/>
              <w:bottom w:val="single" w:sz="4" w:space="0" w:color="auto"/>
              <w:right w:val="single" w:sz="4" w:space="0" w:color="auto"/>
            </w:tcBorders>
            <w:vAlign w:val="center"/>
            <w:hideMark/>
          </w:tcPr>
          <w:p w14:paraId="1A784363" w14:textId="77777777" w:rsidR="00683693" w:rsidRPr="009F601F" w:rsidRDefault="00683693" w:rsidP="004079EA">
            <w:pPr>
              <w:spacing w:after="0" w:line="240" w:lineRule="auto"/>
              <w:rPr>
                <w:rFonts w:ascii="Times New Roman" w:eastAsia="Times New Roman" w:hAnsi="Times New Roman" w:cs="Times New Roman"/>
                <w:lang w:eastAsia="ru-RU"/>
              </w:rPr>
            </w:pPr>
          </w:p>
        </w:tc>
        <w:tc>
          <w:tcPr>
            <w:tcW w:w="501" w:type="pct"/>
            <w:tcBorders>
              <w:top w:val="nil"/>
              <w:left w:val="nil"/>
              <w:bottom w:val="single" w:sz="4" w:space="0" w:color="auto"/>
              <w:right w:val="single" w:sz="4" w:space="0" w:color="auto"/>
            </w:tcBorders>
            <w:shd w:val="clear" w:color="auto" w:fill="auto"/>
            <w:vAlign w:val="center"/>
            <w:hideMark/>
          </w:tcPr>
          <w:p w14:paraId="12BDDC79" w14:textId="77777777" w:rsidR="00683693" w:rsidRPr="009F601F" w:rsidRDefault="00683693" w:rsidP="004079EA">
            <w:pPr>
              <w:spacing w:after="0" w:line="240" w:lineRule="auto"/>
              <w:jc w:val="center"/>
              <w:rPr>
                <w:rFonts w:ascii="Times New Roman" w:hAnsi="Times New Roman" w:cs="Times New Roman"/>
              </w:rPr>
            </w:pPr>
            <w:r w:rsidRPr="009F601F">
              <w:rPr>
                <w:rFonts w:ascii="Times New Roman" w:hAnsi="Times New Roman" w:cs="Times New Roman"/>
              </w:rPr>
              <w:t>2015</w:t>
            </w:r>
          </w:p>
        </w:tc>
        <w:tc>
          <w:tcPr>
            <w:tcW w:w="501" w:type="pct"/>
            <w:tcBorders>
              <w:top w:val="nil"/>
              <w:left w:val="nil"/>
              <w:bottom w:val="single" w:sz="4" w:space="0" w:color="auto"/>
              <w:right w:val="single" w:sz="4" w:space="0" w:color="auto"/>
            </w:tcBorders>
            <w:shd w:val="clear" w:color="auto" w:fill="auto"/>
            <w:vAlign w:val="center"/>
            <w:hideMark/>
          </w:tcPr>
          <w:p w14:paraId="18BFC794" w14:textId="77777777" w:rsidR="00683693" w:rsidRPr="009F601F" w:rsidRDefault="00683693" w:rsidP="004079EA">
            <w:pPr>
              <w:spacing w:after="0" w:line="240" w:lineRule="auto"/>
              <w:jc w:val="center"/>
              <w:rPr>
                <w:rFonts w:ascii="Times New Roman" w:hAnsi="Times New Roman" w:cs="Times New Roman"/>
              </w:rPr>
            </w:pPr>
            <w:r w:rsidRPr="009F601F">
              <w:rPr>
                <w:rFonts w:ascii="Times New Roman" w:hAnsi="Times New Roman" w:cs="Times New Roman"/>
              </w:rPr>
              <w:t>2016</w:t>
            </w:r>
          </w:p>
        </w:tc>
        <w:tc>
          <w:tcPr>
            <w:tcW w:w="501" w:type="pct"/>
            <w:tcBorders>
              <w:top w:val="nil"/>
              <w:left w:val="nil"/>
              <w:bottom w:val="single" w:sz="4" w:space="0" w:color="auto"/>
              <w:right w:val="single" w:sz="4" w:space="0" w:color="auto"/>
            </w:tcBorders>
            <w:shd w:val="clear" w:color="auto" w:fill="auto"/>
            <w:vAlign w:val="center"/>
            <w:hideMark/>
          </w:tcPr>
          <w:p w14:paraId="10584665" w14:textId="77777777" w:rsidR="00683693" w:rsidRPr="009F601F" w:rsidRDefault="00683693" w:rsidP="004079EA">
            <w:pPr>
              <w:spacing w:after="0" w:line="240" w:lineRule="auto"/>
              <w:jc w:val="center"/>
              <w:rPr>
                <w:rFonts w:ascii="Times New Roman" w:hAnsi="Times New Roman" w:cs="Times New Roman"/>
              </w:rPr>
            </w:pPr>
            <w:r w:rsidRPr="009F601F">
              <w:rPr>
                <w:rFonts w:ascii="Times New Roman" w:hAnsi="Times New Roman" w:cs="Times New Roman"/>
              </w:rPr>
              <w:t>2017</w:t>
            </w:r>
          </w:p>
        </w:tc>
        <w:tc>
          <w:tcPr>
            <w:tcW w:w="543" w:type="pct"/>
            <w:tcBorders>
              <w:top w:val="nil"/>
              <w:left w:val="nil"/>
              <w:bottom w:val="single" w:sz="4" w:space="0" w:color="auto"/>
              <w:right w:val="single" w:sz="4" w:space="0" w:color="auto"/>
            </w:tcBorders>
            <w:shd w:val="clear" w:color="auto" w:fill="auto"/>
            <w:vAlign w:val="center"/>
            <w:hideMark/>
          </w:tcPr>
          <w:p w14:paraId="25914B10" w14:textId="77777777" w:rsidR="00683693" w:rsidRPr="009F601F" w:rsidRDefault="00683693" w:rsidP="004079EA">
            <w:pPr>
              <w:spacing w:after="0" w:line="240" w:lineRule="auto"/>
              <w:jc w:val="center"/>
              <w:rPr>
                <w:rFonts w:ascii="Times New Roman" w:hAnsi="Times New Roman" w:cs="Times New Roman"/>
              </w:rPr>
            </w:pPr>
            <w:r w:rsidRPr="009F601F">
              <w:rPr>
                <w:rFonts w:ascii="Times New Roman" w:hAnsi="Times New Roman" w:cs="Times New Roman"/>
              </w:rPr>
              <w:t>2018</w:t>
            </w:r>
          </w:p>
        </w:tc>
        <w:tc>
          <w:tcPr>
            <w:tcW w:w="543" w:type="pct"/>
            <w:tcBorders>
              <w:top w:val="nil"/>
              <w:left w:val="nil"/>
              <w:bottom w:val="single" w:sz="4" w:space="0" w:color="auto"/>
              <w:right w:val="single" w:sz="4" w:space="0" w:color="auto"/>
            </w:tcBorders>
            <w:shd w:val="clear" w:color="auto" w:fill="auto"/>
            <w:vAlign w:val="center"/>
            <w:hideMark/>
          </w:tcPr>
          <w:p w14:paraId="51F96B65" w14:textId="77777777" w:rsidR="00683693" w:rsidRPr="009F601F" w:rsidRDefault="00683693" w:rsidP="004079EA">
            <w:pPr>
              <w:spacing w:after="0" w:line="240" w:lineRule="auto"/>
              <w:jc w:val="center"/>
              <w:rPr>
                <w:rFonts w:ascii="Times New Roman" w:hAnsi="Times New Roman" w:cs="Times New Roman"/>
              </w:rPr>
            </w:pPr>
            <w:r w:rsidRPr="009F601F">
              <w:rPr>
                <w:rFonts w:ascii="Times New Roman" w:hAnsi="Times New Roman" w:cs="Times New Roman"/>
              </w:rPr>
              <w:t>2019</w:t>
            </w:r>
          </w:p>
        </w:tc>
        <w:tc>
          <w:tcPr>
            <w:tcW w:w="543" w:type="pct"/>
            <w:tcBorders>
              <w:top w:val="nil"/>
              <w:left w:val="nil"/>
              <w:bottom w:val="single" w:sz="4" w:space="0" w:color="auto"/>
              <w:right w:val="single" w:sz="4" w:space="0" w:color="auto"/>
            </w:tcBorders>
            <w:shd w:val="clear" w:color="auto" w:fill="auto"/>
            <w:vAlign w:val="center"/>
            <w:hideMark/>
          </w:tcPr>
          <w:p w14:paraId="6899DF93" w14:textId="77777777" w:rsidR="00683693" w:rsidRPr="009F601F" w:rsidRDefault="00683693" w:rsidP="004079EA">
            <w:pPr>
              <w:spacing w:after="0" w:line="240" w:lineRule="auto"/>
              <w:jc w:val="center"/>
              <w:rPr>
                <w:rFonts w:ascii="Times New Roman" w:hAnsi="Times New Roman" w:cs="Times New Roman"/>
              </w:rPr>
            </w:pPr>
            <w:r w:rsidRPr="009F601F">
              <w:rPr>
                <w:rFonts w:ascii="Times New Roman" w:hAnsi="Times New Roman" w:cs="Times New Roman"/>
              </w:rPr>
              <w:t>2020</w:t>
            </w:r>
          </w:p>
        </w:tc>
        <w:tc>
          <w:tcPr>
            <w:tcW w:w="543" w:type="pct"/>
            <w:tcBorders>
              <w:top w:val="nil"/>
              <w:left w:val="nil"/>
              <w:bottom w:val="single" w:sz="4" w:space="0" w:color="auto"/>
              <w:right w:val="single" w:sz="4" w:space="0" w:color="auto"/>
            </w:tcBorders>
            <w:shd w:val="clear" w:color="auto" w:fill="auto"/>
            <w:vAlign w:val="center"/>
            <w:hideMark/>
          </w:tcPr>
          <w:p w14:paraId="7222FB17" w14:textId="77777777" w:rsidR="00683693" w:rsidRPr="009F601F" w:rsidRDefault="00683693" w:rsidP="004079EA">
            <w:pPr>
              <w:spacing w:after="0" w:line="240" w:lineRule="auto"/>
              <w:jc w:val="center"/>
              <w:rPr>
                <w:rFonts w:ascii="Times New Roman" w:hAnsi="Times New Roman" w:cs="Times New Roman"/>
              </w:rPr>
            </w:pPr>
            <w:r w:rsidRPr="009F601F">
              <w:rPr>
                <w:rFonts w:ascii="Times New Roman" w:hAnsi="Times New Roman" w:cs="Times New Roman"/>
              </w:rPr>
              <w:t>2025</w:t>
            </w:r>
          </w:p>
        </w:tc>
      </w:tr>
      <w:tr w:rsidR="009F601F" w:rsidRPr="009F601F" w14:paraId="6EF3B2EF" w14:textId="77777777" w:rsidTr="004079EA">
        <w:trPr>
          <w:trHeight w:val="300"/>
        </w:trPr>
        <w:tc>
          <w:tcPr>
            <w:tcW w:w="1328" w:type="pct"/>
            <w:tcBorders>
              <w:top w:val="nil"/>
              <w:left w:val="single" w:sz="4" w:space="0" w:color="auto"/>
              <w:bottom w:val="single" w:sz="4" w:space="0" w:color="auto"/>
              <w:right w:val="single" w:sz="4" w:space="0" w:color="auto"/>
            </w:tcBorders>
            <w:shd w:val="clear" w:color="auto" w:fill="auto"/>
            <w:vAlign w:val="bottom"/>
            <w:hideMark/>
          </w:tcPr>
          <w:p w14:paraId="17E1B049" w14:textId="77777777" w:rsidR="00683693" w:rsidRPr="009F601F" w:rsidRDefault="00683693"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ВСЕГО, в т.ч</w:t>
            </w:r>
          </w:p>
        </w:tc>
        <w:tc>
          <w:tcPr>
            <w:tcW w:w="501" w:type="pct"/>
            <w:tcBorders>
              <w:top w:val="nil"/>
              <w:left w:val="nil"/>
              <w:bottom w:val="single" w:sz="4" w:space="0" w:color="auto"/>
              <w:right w:val="single" w:sz="4" w:space="0" w:color="auto"/>
            </w:tcBorders>
            <w:shd w:val="clear" w:color="auto" w:fill="auto"/>
            <w:noWrap/>
            <w:vAlign w:val="center"/>
            <w:hideMark/>
          </w:tcPr>
          <w:p w14:paraId="48348E86" w14:textId="77777777" w:rsidR="00683693" w:rsidRPr="009F601F" w:rsidRDefault="0068369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48,3</w:t>
            </w:r>
          </w:p>
        </w:tc>
        <w:tc>
          <w:tcPr>
            <w:tcW w:w="501" w:type="pct"/>
            <w:tcBorders>
              <w:top w:val="nil"/>
              <w:left w:val="nil"/>
              <w:bottom w:val="single" w:sz="4" w:space="0" w:color="auto"/>
              <w:right w:val="single" w:sz="4" w:space="0" w:color="auto"/>
            </w:tcBorders>
            <w:shd w:val="clear" w:color="auto" w:fill="auto"/>
            <w:noWrap/>
            <w:vAlign w:val="center"/>
            <w:hideMark/>
          </w:tcPr>
          <w:p w14:paraId="234C98C0" w14:textId="77777777" w:rsidR="00683693" w:rsidRPr="009F601F" w:rsidRDefault="0068369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57,3</w:t>
            </w:r>
          </w:p>
        </w:tc>
        <w:tc>
          <w:tcPr>
            <w:tcW w:w="501" w:type="pct"/>
            <w:tcBorders>
              <w:top w:val="nil"/>
              <w:left w:val="nil"/>
              <w:bottom w:val="single" w:sz="4" w:space="0" w:color="auto"/>
              <w:right w:val="single" w:sz="4" w:space="0" w:color="auto"/>
            </w:tcBorders>
            <w:shd w:val="clear" w:color="auto" w:fill="auto"/>
            <w:noWrap/>
            <w:vAlign w:val="center"/>
            <w:hideMark/>
          </w:tcPr>
          <w:p w14:paraId="4C8CD112" w14:textId="77777777" w:rsidR="00683693" w:rsidRPr="009F601F" w:rsidRDefault="0068369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83,6</w:t>
            </w:r>
          </w:p>
        </w:tc>
        <w:tc>
          <w:tcPr>
            <w:tcW w:w="543" w:type="pct"/>
            <w:tcBorders>
              <w:top w:val="nil"/>
              <w:left w:val="nil"/>
              <w:bottom w:val="single" w:sz="4" w:space="0" w:color="auto"/>
              <w:right w:val="single" w:sz="4" w:space="0" w:color="auto"/>
            </w:tcBorders>
            <w:shd w:val="clear" w:color="auto" w:fill="auto"/>
            <w:noWrap/>
            <w:vAlign w:val="center"/>
            <w:hideMark/>
          </w:tcPr>
          <w:p w14:paraId="513D78C7" w14:textId="77777777" w:rsidR="00683693" w:rsidRPr="009F601F" w:rsidRDefault="0068369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104,6</w:t>
            </w:r>
          </w:p>
        </w:tc>
        <w:tc>
          <w:tcPr>
            <w:tcW w:w="543" w:type="pct"/>
            <w:tcBorders>
              <w:top w:val="nil"/>
              <w:left w:val="nil"/>
              <w:bottom w:val="single" w:sz="4" w:space="0" w:color="auto"/>
              <w:right w:val="single" w:sz="4" w:space="0" w:color="auto"/>
            </w:tcBorders>
            <w:shd w:val="clear" w:color="auto" w:fill="auto"/>
            <w:noWrap/>
            <w:vAlign w:val="center"/>
            <w:hideMark/>
          </w:tcPr>
          <w:p w14:paraId="3E4F50F2" w14:textId="77777777" w:rsidR="00683693" w:rsidRPr="009F601F" w:rsidRDefault="0068369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132,9</w:t>
            </w:r>
          </w:p>
        </w:tc>
        <w:tc>
          <w:tcPr>
            <w:tcW w:w="543" w:type="pct"/>
            <w:tcBorders>
              <w:top w:val="nil"/>
              <w:left w:val="nil"/>
              <w:bottom w:val="single" w:sz="4" w:space="0" w:color="auto"/>
              <w:right w:val="single" w:sz="4" w:space="0" w:color="auto"/>
            </w:tcBorders>
            <w:shd w:val="clear" w:color="auto" w:fill="auto"/>
            <w:noWrap/>
            <w:vAlign w:val="center"/>
            <w:hideMark/>
          </w:tcPr>
          <w:p w14:paraId="03E127EA" w14:textId="77777777" w:rsidR="00683693" w:rsidRPr="009F601F" w:rsidRDefault="0068369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158,8</w:t>
            </w:r>
          </w:p>
        </w:tc>
        <w:tc>
          <w:tcPr>
            <w:tcW w:w="543" w:type="pct"/>
            <w:tcBorders>
              <w:top w:val="nil"/>
              <w:left w:val="nil"/>
              <w:bottom w:val="single" w:sz="4" w:space="0" w:color="auto"/>
              <w:right w:val="single" w:sz="4" w:space="0" w:color="auto"/>
            </w:tcBorders>
            <w:shd w:val="clear" w:color="auto" w:fill="auto"/>
            <w:noWrap/>
            <w:vAlign w:val="center"/>
            <w:hideMark/>
          </w:tcPr>
          <w:p w14:paraId="6FC4E0DF" w14:textId="77777777" w:rsidR="00683693" w:rsidRPr="009F601F" w:rsidRDefault="0068369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264,3</w:t>
            </w:r>
          </w:p>
        </w:tc>
      </w:tr>
      <w:tr w:rsidR="009F601F" w:rsidRPr="009F601F" w14:paraId="00ABFF39" w14:textId="77777777" w:rsidTr="004079EA">
        <w:trPr>
          <w:trHeight w:val="600"/>
        </w:trPr>
        <w:tc>
          <w:tcPr>
            <w:tcW w:w="1328" w:type="pct"/>
            <w:tcBorders>
              <w:top w:val="nil"/>
              <w:left w:val="single" w:sz="4" w:space="0" w:color="auto"/>
              <w:bottom w:val="single" w:sz="4" w:space="0" w:color="auto"/>
              <w:right w:val="single" w:sz="4" w:space="0" w:color="auto"/>
            </w:tcBorders>
            <w:shd w:val="clear" w:color="auto" w:fill="auto"/>
            <w:vAlign w:val="bottom"/>
            <w:hideMark/>
          </w:tcPr>
          <w:p w14:paraId="162478A2" w14:textId="77777777" w:rsidR="00683693" w:rsidRPr="009F601F" w:rsidRDefault="00683693"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Жилищные объекты</w:t>
            </w:r>
          </w:p>
        </w:tc>
        <w:tc>
          <w:tcPr>
            <w:tcW w:w="501" w:type="pct"/>
            <w:tcBorders>
              <w:top w:val="nil"/>
              <w:left w:val="nil"/>
              <w:bottom w:val="single" w:sz="4" w:space="0" w:color="auto"/>
              <w:right w:val="single" w:sz="4" w:space="0" w:color="auto"/>
            </w:tcBorders>
            <w:shd w:val="clear" w:color="auto" w:fill="auto"/>
            <w:noWrap/>
            <w:vAlign w:val="center"/>
            <w:hideMark/>
          </w:tcPr>
          <w:p w14:paraId="1034916E" w14:textId="77777777" w:rsidR="00683693" w:rsidRPr="009F601F" w:rsidRDefault="0068369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26,5</w:t>
            </w:r>
          </w:p>
        </w:tc>
        <w:tc>
          <w:tcPr>
            <w:tcW w:w="501" w:type="pct"/>
            <w:tcBorders>
              <w:top w:val="nil"/>
              <w:left w:val="nil"/>
              <w:bottom w:val="single" w:sz="4" w:space="0" w:color="auto"/>
              <w:right w:val="single" w:sz="4" w:space="0" w:color="auto"/>
            </w:tcBorders>
            <w:shd w:val="clear" w:color="auto" w:fill="auto"/>
            <w:noWrap/>
            <w:vAlign w:val="center"/>
            <w:hideMark/>
          </w:tcPr>
          <w:p w14:paraId="4BBBF3BD" w14:textId="77777777" w:rsidR="00683693" w:rsidRPr="009F601F" w:rsidRDefault="0068369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19,2</w:t>
            </w:r>
          </w:p>
        </w:tc>
        <w:tc>
          <w:tcPr>
            <w:tcW w:w="501" w:type="pct"/>
            <w:tcBorders>
              <w:top w:val="nil"/>
              <w:left w:val="nil"/>
              <w:bottom w:val="single" w:sz="4" w:space="0" w:color="auto"/>
              <w:right w:val="single" w:sz="4" w:space="0" w:color="auto"/>
            </w:tcBorders>
            <w:shd w:val="clear" w:color="auto" w:fill="auto"/>
            <w:noWrap/>
            <w:vAlign w:val="center"/>
            <w:hideMark/>
          </w:tcPr>
          <w:p w14:paraId="04827E25" w14:textId="77777777" w:rsidR="00683693" w:rsidRPr="009F601F" w:rsidRDefault="0068369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29,1</w:t>
            </w:r>
          </w:p>
        </w:tc>
        <w:tc>
          <w:tcPr>
            <w:tcW w:w="543" w:type="pct"/>
            <w:tcBorders>
              <w:top w:val="nil"/>
              <w:left w:val="nil"/>
              <w:bottom w:val="single" w:sz="4" w:space="0" w:color="auto"/>
              <w:right w:val="single" w:sz="4" w:space="0" w:color="auto"/>
            </w:tcBorders>
            <w:shd w:val="clear" w:color="auto" w:fill="auto"/>
            <w:noWrap/>
            <w:vAlign w:val="center"/>
            <w:hideMark/>
          </w:tcPr>
          <w:p w14:paraId="1D2DF4CF" w14:textId="77777777" w:rsidR="00683693" w:rsidRPr="009F601F" w:rsidRDefault="0068369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33,6</w:t>
            </w:r>
          </w:p>
        </w:tc>
        <w:tc>
          <w:tcPr>
            <w:tcW w:w="543" w:type="pct"/>
            <w:tcBorders>
              <w:top w:val="nil"/>
              <w:left w:val="nil"/>
              <w:bottom w:val="single" w:sz="4" w:space="0" w:color="auto"/>
              <w:right w:val="single" w:sz="4" w:space="0" w:color="auto"/>
            </w:tcBorders>
            <w:shd w:val="clear" w:color="auto" w:fill="auto"/>
            <w:noWrap/>
            <w:vAlign w:val="center"/>
            <w:hideMark/>
          </w:tcPr>
          <w:p w14:paraId="071578DA" w14:textId="77777777" w:rsidR="00683693" w:rsidRPr="009F601F" w:rsidRDefault="0068369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45,4</w:t>
            </w:r>
          </w:p>
        </w:tc>
        <w:tc>
          <w:tcPr>
            <w:tcW w:w="543" w:type="pct"/>
            <w:tcBorders>
              <w:top w:val="nil"/>
              <w:left w:val="nil"/>
              <w:bottom w:val="single" w:sz="4" w:space="0" w:color="auto"/>
              <w:right w:val="single" w:sz="4" w:space="0" w:color="auto"/>
            </w:tcBorders>
            <w:shd w:val="clear" w:color="auto" w:fill="auto"/>
            <w:noWrap/>
            <w:vAlign w:val="center"/>
            <w:hideMark/>
          </w:tcPr>
          <w:p w14:paraId="5DC9F9E4" w14:textId="77777777" w:rsidR="00683693" w:rsidRPr="009F601F" w:rsidRDefault="0068369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55,0</w:t>
            </w:r>
          </w:p>
        </w:tc>
        <w:tc>
          <w:tcPr>
            <w:tcW w:w="543" w:type="pct"/>
            <w:tcBorders>
              <w:top w:val="nil"/>
              <w:left w:val="nil"/>
              <w:bottom w:val="single" w:sz="4" w:space="0" w:color="auto"/>
              <w:right w:val="single" w:sz="4" w:space="0" w:color="auto"/>
            </w:tcBorders>
            <w:shd w:val="clear" w:color="auto" w:fill="auto"/>
            <w:noWrap/>
            <w:vAlign w:val="center"/>
            <w:hideMark/>
          </w:tcPr>
          <w:p w14:paraId="28849099" w14:textId="77777777" w:rsidR="00683693" w:rsidRPr="009F601F" w:rsidRDefault="0068369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87,9</w:t>
            </w:r>
          </w:p>
        </w:tc>
      </w:tr>
      <w:tr w:rsidR="009F601F" w:rsidRPr="009F601F" w14:paraId="18648D62" w14:textId="77777777" w:rsidTr="004079EA">
        <w:trPr>
          <w:trHeight w:val="600"/>
        </w:trPr>
        <w:tc>
          <w:tcPr>
            <w:tcW w:w="1328" w:type="pct"/>
            <w:tcBorders>
              <w:top w:val="nil"/>
              <w:left w:val="single" w:sz="4" w:space="0" w:color="auto"/>
              <w:bottom w:val="single" w:sz="4" w:space="0" w:color="auto"/>
              <w:right w:val="single" w:sz="4" w:space="0" w:color="auto"/>
            </w:tcBorders>
            <w:shd w:val="clear" w:color="auto" w:fill="auto"/>
            <w:vAlign w:val="bottom"/>
            <w:hideMark/>
          </w:tcPr>
          <w:p w14:paraId="616AE5AD" w14:textId="77777777" w:rsidR="00683693" w:rsidRPr="009F601F" w:rsidRDefault="00683693"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Нежилые объекты (коммунально-бытовые)</w:t>
            </w:r>
          </w:p>
        </w:tc>
        <w:tc>
          <w:tcPr>
            <w:tcW w:w="501" w:type="pct"/>
            <w:tcBorders>
              <w:top w:val="nil"/>
              <w:left w:val="nil"/>
              <w:bottom w:val="single" w:sz="4" w:space="0" w:color="auto"/>
              <w:right w:val="single" w:sz="4" w:space="0" w:color="auto"/>
            </w:tcBorders>
            <w:shd w:val="clear" w:color="auto" w:fill="auto"/>
            <w:noWrap/>
            <w:vAlign w:val="center"/>
            <w:hideMark/>
          </w:tcPr>
          <w:p w14:paraId="5CFA11FC" w14:textId="77777777" w:rsidR="00683693" w:rsidRPr="009F601F" w:rsidRDefault="0068369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8,6</w:t>
            </w:r>
          </w:p>
        </w:tc>
        <w:tc>
          <w:tcPr>
            <w:tcW w:w="501" w:type="pct"/>
            <w:tcBorders>
              <w:top w:val="nil"/>
              <w:left w:val="nil"/>
              <w:bottom w:val="single" w:sz="4" w:space="0" w:color="auto"/>
              <w:right w:val="single" w:sz="4" w:space="0" w:color="auto"/>
            </w:tcBorders>
            <w:shd w:val="clear" w:color="auto" w:fill="auto"/>
            <w:noWrap/>
            <w:vAlign w:val="center"/>
            <w:hideMark/>
          </w:tcPr>
          <w:p w14:paraId="0090EAAF" w14:textId="77777777" w:rsidR="00683693" w:rsidRPr="009F601F" w:rsidRDefault="0068369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14,8</w:t>
            </w:r>
          </w:p>
        </w:tc>
        <w:tc>
          <w:tcPr>
            <w:tcW w:w="501" w:type="pct"/>
            <w:tcBorders>
              <w:top w:val="nil"/>
              <w:left w:val="nil"/>
              <w:bottom w:val="single" w:sz="4" w:space="0" w:color="auto"/>
              <w:right w:val="single" w:sz="4" w:space="0" w:color="auto"/>
            </w:tcBorders>
            <w:shd w:val="clear" w:color="auto" w:fill="auto"/>
            <w:noWrap/>
            <w:vAlign w:val="center"/>
            <w:hideMark/>
          </w:tcPr>
          <w:p w14:paraId="5287F1E5" w14:textId="77777777" w:rsidR="00683693" w:rsidRPr="009F601F" w:rsidRDefault="0068369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20,9</w:t>
            </w:r>
          </w:p>
        </w:tc>
        <w:tc>
          <w:tcPr>
            <w:tcW w:w="543" w:type="pct"/>
            <w:tcBorders>
              <w:top w:val="nil"/>
              <w:left w:val="nil"/>
              <w:bottom w:val="single" w:sz="4" w:space="0" w:color="auto"/>
              <w:right w:val="single" w:sz="4" w:space="0" w:color="auto"/>
            </w:tcBorders>
            <w:shd w:val="clear" w:color="auto" w:fill="auto"/>
            <w:noWrap/>
            <w:vAlign w:val="center"/>
            <w:hideMark/>
          </w:tcPr>
          <w:p w14:paraId="4457D27B" w14:textId="77777777" w:rsidR="00683693" w:rsidRPr="009F601F" w:rsidRDefault="0068369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27,1</w:t>
            </w:r>
          </w:p>
        </w:tc>
        <w:tc>
          <w:tcPr>
            <w:tcW w:w="543" w:type="pct"/>
            <w:tcBorders>
              <w:top w:val="nil"/>
              <w:left w:val="nil"/>
              <w:bottom w:val="single" w:sz="4" w:space="0" w:color="auto"/>
              <w:right w:val="single" w:sz="4" w:space="0" w:color="auto"/>
            </w:tcBorders>
            <w:shd w:val="clear" w:color="auto" w:fill="auto"/>
            <w:noWrap/>
            <w:vAlign w:val="center"/>
            <w:hideMark/>
          </w:tcPr>
          <w:p w14:paraId="78329A63" w14:textId="77777777" w:rsidR="00683693" w:rsidRPr="009F601F" w:rsidRDefault="0068369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33,2</w:t>
            </w:r>
          </w:p>
        </w:tc>
        <w:tc>
          <w:tcPr>
            <w:tcW w:w="543" w:type="pct"/>
            <w:tcBorders>
              <w:top w:val="nil"/>
              <w:left w:val="nil"/>
              <w:bottom w:val="single" w:sz="4" w:space="0" w:color="auto"/>
              <w:right w:val="single" w:sz="4" w:space="0" w:color="auto"/>
            </w:tcBorders>
            <w:shd w:val="clear" w:color="auto" w:fill="auto"/>
            <w:noWrap/>
            <w:vAlign w:val="center"/>
            <w:hideMark/>
          </w:tcPr>
          <w:p w14:paraId="4859C2C6" w14:textId="77777777" w:rsidR="00683693" w:rsidRPr="009F601F" w:rsidRDefault="0068369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39,3</w:t>
            </w:r>
          </w:p>
        </w:tc>
        <w:tc>
          <w:tcPr>
            <w:tcW w:w="543" w:type="pct"/>
            <w:tcBorders>
              <w:top w:val="nil"/>
              <w:left w:val="nil"/>
              <w:bottom w:val="single" w:sz="4" w:space="0" w:color="auto"/>
              <w:right w:val="single" w:sz="4" w:space="0" w:color="auto"/>
            </w:tcBorders>
            <w:shd w:val="clear" w:color="auto" w:fill="auto"/>
            <w:noWrap/>
            <w:vAlign w:val="center"/>
            <w:hideMark/>
          </w:tcPr>
          <w:p w14:paraId="3691F4AE" w14:textId="77777777" w:rsidR="00683693" w:rsidRPr="009F601F" w:rsidRDefault="0068369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69,1</w:t>
            </w:r>
          </w:p>
        </w:tc>
      </w:tr>
      <w:tr w:rsidR="00683693" w:rsidRPr="009F601F" w14:paraId="5A989C99" w14:textId="77777777" w:rsidTr="004079EA">
        <w:trPr>
          <w:trHeight w:val="615"/>
        </w:trPr>
        <w:tc>
          <w:tcPr>
            <w:tcW w:w="1328" w:type="pct"/>
            <w:tcBorders>
              <w:top w:val="nil"/>
              <w:left w:val="single" w:sz="4" w:space="0" w:color="auto"/>
              <w:bottom w:val="single" w:sz="4" w:space="0" w:color="auto"/>
              <w:right w:val="single" w:sz="4" w:space="0" w:color="auto"/>
            </w:tcBorders>
            <w:shd w:val="clear" w:color="auto" w:fill="auto"/>
            <w:vAlign w:val="bottom"/>
            <w:hideMark/>
          </w:tcPr>
          <w:p w14:paraId="649097BB" w14:textId="77777777" w:rsidR="00683693" w:rsidRPr="009F601F" w:rsidRDefault="00683693"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Промышленные и прочие</w:t>
            </w:r>
          </w:p>
        </w:tc>
        <w:tc>
          <w:tcPr>
            <w:tcW w:w="501" w:type="pct"/>
            <w:tcBorders>
              <w:top w:val="nil"/>
              <w:left w:val="nil"/>
              <w:bottom w:val="single" w:sz="4" w:space="0" w:color="auto"/>
              <w:right w:val="single" w:sz="4" w:space="0" w:color="auto"/>
            </w:tcBorders>
            <w:shd w:val="clear" w:color="auto" w:fill="auto"/>
            <w:noWrap/>
            <w:vAlign w:val="center"/>
            <w:hideMark/>
          </w:tcPr>
          <w:p w14:paraId="1A19C471" w14:textId="77777777" w:rsidR="00683693" w:rsidRPr="009F601F" w:rsidRDefault="0068369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13,2</w:t>
            </w:r>
          </w:p>
        </w:tc>
        <w:tc>
          <w:tcPr>
            <w:tcW w:w="501" w:type="pct"/>
            <w:tcBorders>
              <w:top w:val="nil"/>
              <w:left w:val="nil"/>
              <w:bottom w:val="single" w:sz="4" w:space="0" w:color="auto"/>
              <w:right w:val="single" w:sz="4" w:space="0" w:color="auto"/>
            </w:tcBorders>
            <w:shd w:val="clear" w:color="auto" w:fill="auto"/>
            <w:noWrap/>
            <w:vAlign w:val="center"/>
            <w:hideMark/>
          </w:tcPr>
          <w:p w14:paraId="6991DEEB" w14:textId="77777777" w:rsidR="00683693" w:rsidRPr="009F601F" w:rsidRDefault="0068369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23,4</w:t>
            </w:r>
          </w:p>
        </w:tc>
        <w:tc>
          <w:tcPr>
            <w:tcW w:w="501" w:type="pct"/>
            <w:tcBorders>
              <w:top w:val="nil"/>
              <w:left w:val="nil"/>
              <w:bottom w:val="single" w:sz="4" w:space="0" w:color="auto"/>
              <w:right w:val="single" w:sz="4" w:space="0" w:color="auto"/>
            </w:tcBorders>
            <w:shd w:val="clear" w:color="auto" w:fill="auto"/>
            <w:noWrap/>
            <w:vAlign w:val="center"/>
            <w:hideMark/>
          </w:tcPr>
          <w:p w14:paraId="1C21BC3C" w14:textId="77777777" w:rsidR="00683693" w:rsidRPr="009F601F" w:rsidRDefault="0068369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33,7</w:t>
            </w:r>
          </w:p>
        </w:tc>
        <w:tc>
          <w:tcPr>
            <w:tcW w:w="543" w:type="pct"/>
            <w:tcBorders>
              <w:top w:val="nil"/>
              <w:left w:val="nil"/>
              <w:bottom w:val="single" w:sz="4" w:space="0" w:color="auto"/>
              <w:right w:val="single" w:sz="4" w:space="0" w:color="auto"/>
            </w:tcBorders>
            <w:shd w:val="clear" w:color="auto" w:fill="auto"/>
            <w:noWrap/>
            <w:vAlign w:val="center"/>
            <w:hideMark/>
          </w:tcPr>
          <w:p w14:paraId="553EFBA0" w14:textId="77777777" w:rsidR="00683693" w:rsidRPr="009F601F" w:rsidRDefault="0068369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43,9</w:t>
            </w:r>
          </w:p>
        </w:tc>
        <w:tc>
          <w:tcPr>
            <w:tcW w:w="543" w:type="pct"/>
            <w:tcBorders>
              <w:top w:val="nil"/>
              <w:left w:val="nil"/>
              <w:bottom w:val="single" w:sz="4" w:space="0" w:color="auto"/>
              <w:right w:val="single" w:sz="4" w:space="0" w:color="auto"/>
            </w:tcBorders>
            <w:shd w:val="clear" w:color="auto" w:fill="auto"/>
            <w:noWrap/>
            <w:vAlign w:val="center"/>
            <w:hideMark/>
          </w:tcPr>
          <w:p w14:paraId="6C47FAF2" w14:textId="77777777" w:rsidR="00683693" w:rsidRPr="009F601F" w:rsidRDefault="0068369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54,2</w:t>
            </w:r>
          </w:p>
        </w:tc>
        <w:tc>
          <w:tcPr>
            <w:tcW w:w="543" w:type="pct"/>
            <w:tcBorders>
              <w:top w:val="nil"/>
              <w:left w:val="nil"/>
              <w:bottom w:val="single" w:sz="4" w:space="0" w:color="auto"/>
              <w:right w:val="single" w:sz="4" w:space="0" w:color="auto"/>
            </w:tcBorders>
            <w:shd w:val="clear" w:color="auto" w:fill="auto"/>
            <w:noWrap/>
            <w:vAlign w:val="center"/>
            <w:hideMark/>
          </w:tcPr>
          <w:p w14:paraId="2072FD3E" w14:textId="77777777" w:rsidR="00683693" w:rsidRPr="009F601F" w:rsidRDefault="0068369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64,5</w:t>
            </w:r>
          </w:p>
        </w:tc>
        <w:tc>
          <w:tcPr>
            <w:tcW w:w="543" w:type="pct"/>
            <w:tcBorders>
              <w:top w:val="nil"/>
              <w:left w:val="nil"/>
              <w:bottom w:val="single" w:sz="4" w:space="0" w:color="auto"/>
              <w:right w:val="single" w:sz="4" w:space="0" w:color="auto"/>
            </w:tcBorders>
            <w:shd w:val="clear" w:color="auto" w:fill="auto"/>
            <w:noWrap/>
            <w:vAlign w:val="center"/>
            <w:hideMark/>
          </w:tcPr>
          <w:p w14:paraId="7669F994" w14:textId="77777777" w:rsidR="00683693" w:rsidRPr="009F601F" w:rsidRDefault="0068369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107,3</w:t>
            </w:r>
          </w:p>
        </w:tc>
      </w:tr>
    </w:tbl>
    <w:p w14:paraId="2BBC80E9" w14:textId="77777777" w:rsidR="00683693" w:rsidRPr="009F601F" w:rsidRDefault="00683693" w:rsidP="00683693">
      <w:pPr>
        <w:pStyle w:val="ab"/>
        <w:ind w:firstLine="0"/>
      </w:pPr>
    </w:p>
    <w:p w14:paraId="79AA30A0" w14:textId="77777777" w:rsidR="00683693" w:rsidRPr="009F601F" w:rsidRDefault="00683693" w:rsidP="00683693">
      <w:pPr>
        <w:pStyle w:val="1110"/>
      </w:pPr>
      <w:r w:rsidRPr="009F601F">
        <w:t>Прогноз спроса на электрическую энергию</w:t>
      </w:r>
    </w:p>
    <w:tbl>
      <w:tblPr>
        <w:tblW w:w="5000" w:type="pct"/>
        <w:tblLayout w:type="fixed"/>
        <w:tblLook w:val="04A0" w:firstRow="1" w:lastRow="0" w:firstColumn="1" w:lastColumn="0" w:noHBand="0" w:noVBand="1"/>
      </w:tblPr>
      <w:tblGrid>
        <w:gridCol w:w="2172"/>
        <w:gridCol w:w="1056"/>
        <w:gridCol w:w="1056"/>
        <w:gridCol w:w="1057"/>
        <w:gridCol w:w="1057"/>
        <w:gridCol w:w="1057"/>
        <w:gridCol w:w="1057"/>
        <w:gridCol w:w="1059"/>
      </w:tblGrid>
      <w:tr w:rsidR="009F601F" w:rsidRPr="009F601F" w14:paraId="3960BEFD" w14:textId="77777777" w:rsidTr="004079EA">
        <w:trPr>
          <w:trHeight w:val="525"/>
        </w:trPr>
        <w:tc>
          <w:tcPr>
            <w:tcW w:w="1135"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0CAF3B5C" w14:textId="77777777" w:rsidR="00683693" w:rsidRPr="009F601F" w:rsidRDefault="0068369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Категория потребителей</w:t>
            </w:r>
          </w:p>
        </w:tc>
        <w:tc>
          <w:tcPr>
            <w:tcW w:w="3865" w:type="pct"/>
            <w:gridSpan w:val="7"/>
            <w:tcBorders>
              <w:top w:val="single" w:sz="4" w:space="0" w:color="auto"/>
              <w:left w:val="nil"/>
              <w:bottom w:val="single" w:sz="4" w:space="0" w:color="auto"/>
              <w:right w:val="single" w:sz="4" w:space="0" w:color="auto"/>
            </w:tcBorders>
            <w:shd w:val="clear" w:color="auto" w:fill="auto"/>
            <w:noWrap/>
            <w:vAlign w:val="bottom"/>
            <w:hideMark/>
          </w:tcPr>
          <w:p w14:paraId="3984DEB6" w14:textId="77777777" w:rsidR="00683693" w:rsidRPr="009F601F" w:rsidRDefault="0068369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Потребление электроэнергии, тыс. кВтч</w:t>
            </w:r>
          </w:p>
        </w:tc>
      </w:tr>
      <w:tr w:rsidR="009F601F" w:rsidRPr="009F601F" w14:paraId="1F4CD3A4" w14:textId="77777777" w:rsidTr="004079EA">
        <w:trPr>
          <w:trHeight w:val="615"/>
        </w:trPr>
        <w:tc>
          <w:tcPr>
            <w:tcW w:w="1135" w:type="pct"/>
            <w:vMerge/>
            <w:tcBorders>
              <w:top w:val="single" w:sz="4" w:space="0" w:color="auto"/>
              <w:left w:val="single" w:sz="4" w:space="0" w:color="auto"/>
              <w:bottom w:val="single" w:sz="4" w:space="0" w:color="auto"/>
              <w:right w:val="single" w:sz="4" w:space="0" w:color="auto"/>
            </w:tcBorders>
            <w:vAlign w:val="center"/>
            <w:hideMark/>
          </w:tcPr>
          <w:p w14:paraId="4F8BC5B4" w14:textId="77777777" w:rsidR="00683693" w:rsidRPr="009F601F" w:rsidRDefault="00683693" w:rsidP="004079EA">
            <w:pPr>
              <w:spacing w:after="0" w:line="240" w:lineRule="auto"/>
              <w:rPr>
                <w:rFonts w:ascii="Times New Roman" w:eastAsia="Times New Roman" w:hAnsi="Times New Roman" w:cs="Times New Roman"/>
                <w:lang w:eastAsia="ru-RU"/>
              </w:rPr>
            </w:pPr>
          </w:p>
        </w:tc>
        <w:tc>
          <w:tcPr>
            <w:tcW w:w="552" w:type="pct"/>
            <w:tcBorders>
              <w:top w:val="nil"/>
              <w:left w:val="nil"/>
              <w:bottom w:val="single" w:sz="4" w:space="0" w:color="auto"/>
              <w:right w:val="single" w:sz="4" w:space="0" w:color="auto"/>
            </w:tcBorders>
            <w:shd w:val="clear" w:color="auto" w:fill="auto"/>
            <w:vAlign w:val="center"/>
            <w:hideMark/>
          </w:tcPr>
          <w:p w14:paraId="402C6368" w14:textId="77777777" w:rsidR="00683693" w:rsidRPr="009F601F" w:rsidRDefault="00683693"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2015</w:t>
            </w:r>
          </w:p>
        </w:tc>
        <w:tc>
          <w:tcPr>
            <w:tcW w:w="552" w:type="pct"/>
            <w:tcBorders>
              <w:top w:val="nil"/>
              <w:left w:val="nil"/>
              <w:bottom w:val="single" w:sz="4" w:space="0" w:color="auto"/>
              <w:right w:val="single" w:sz="4" w:space="0" w:color="auto"/>
            </w:tcBorders>
            <w:shd w:val="clear" w:color="auto" w:fill="auto"/>
            <w:vAlign w:val="center"/>
            <w:hideMark/>
          </w:tcPr>
          <w:p w14:paraId="01EE5E88" w14:textId="77777777" w:rsidR="00683693" w:rsidRPr="009F601F" w:rsidRDefault="00683693"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2016</w:t>
            </w:r>
          </w:p>
        </w:tc>
        <w:tc>
          <w:tcPr>
            <w:tcW w:w="552" w:type="pct"/>
            <w:tcBorders>
              <w:top w:val="nil"/>
              <w:left w:val="nil"/>
              <w:bottom w:val="single" w:sz="4" w:space="0" w:color="auto"/>
              <w:right w:val="single" w:sz="4" w:space="0" w:color="auto"/>
            </w:tcBorders>
            <w:shd w:val="clear" w:color="auto" w:fill="auto"/>
            <w:vAlign w:val="center"/>
            <w:hideMark/>
          </w:tcPr>
          <w:p w14:paraId="30AD4167" w14:textId="77777777" w:rsidR="00683693" w:rsidRPr="009F601F" w:rsidRDefault="00683693"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2017</w:t>
            </w:r>
          </w:p>
        </w:tc>
        <w:tc>
          <w:tcPr>
            <w:tcW w:w="552" w:type="pct"/>
            <w:tcBorders>
              <w:top w:val="nil"/>
              <w:left w:val="nil"/>
              <w:bottom w:val="single" w:sz="4" w:space="0" w:color="auto"/>
              <w:right w:val="single" w:sz="4" w:space="0" w:color="auto"/>
            </w:tcBorders>
            <w:shd w:val="clear" w:color="auto" w:fill="auto"/>
            <w:vAlign w:val="center"/>
            <w:hideMark/>
          </w:tcPr>
          <w:p w14:paraId="01B2D687" w14:textId="77777777" w:rsidR="00683693" w:rsidRPr="009F601F" w:rsidRDefault="00683693"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2018</w:t>
            </w:r>
          </w:p>
        </w:tc>
        <w:tc>
          <w:tcPr>
            <w:tcW w:w="552" w:type="pct"/>
            <w:tcBorders>
              <w:top w:val="nil"/>
              <w:left w:val="nil"/>
              <w:bottom w:val="single" w:sz="4" w:space="0" w:color="auto"/>
              <w:right w:val="single" w:sz="4" w:space="0" w:color="auto"/>
            </w:tcBorders>
            <w:shd w:val="clear" w:color="auto" w:fill="auto"/>
            <w:vAlign w:val="center"/>
            <w:hideMark/>
          </w:tcPr>
          <w:p w14:paraId="44DCB5CF" w14:textId="77777777" w:rsidR="00683693" w:rsidRPr="009F601F" w:rsidRDefault="00683693"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2019</w:t>
            </w:r>
          </w:p>
        </w:tc>
        <w:tc>
          <w:tcPr>
            <w:tcW w:w="552" w:type="pct"/>
            <w:tcBorders>
              <w:top w:val="nil"/>
              <w:left w:val="nil"/>
              <w:bottom w:val="single" w:sz="4" w:space="0" w:color="auto"/>
              <w:right w:val="single" w:sz="4" w:space="0" w:color="auto"/>
            </w:tcBorders>
            <w:shd w:val="clear" w:color="auto" w:fill="auto"/>
            <w:vAlign w:val="center"/>
            <w:hideMark/>
          </w:tcPr>
          <w:p w14:paraId="6237ABF4" w14:textId="77777777" w:rsidR="00683693" w:rsidRPr="009F601F" w:rsidRDefault="00683693"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2020</w:t>
            </w:r>
          </w:p>
        </w:tc>
        <w:tc>
          <w:tcPr>
            <w:tcW w:w="552" w:type="pct"/>
            <w:tcBorders>
              <w:top w:val="nil"/>
              <w:left w:val="nil"/>
              <w:bottom w:val="single" w:sz="4" w:space="0" w:color="auto"/>
              <w:right w:val="single" w:sz="4" w:space="0" w:color="auto"/>
            </w:tcBorders>
            <w:shd w:val="clear" w:color="auto" w:fill="auto"/>
            <w:vAlign w:val="center"/>
            <w:hideMark/>
          </w:tcPr>
          <w:p w14:paraId="0CCC93C0" w14:textId="77777777" w:rsidR="00683693" w:rsidRPr="009F601F" w:rsidRDefault="00683693"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2025</w:t>
            </w:r>
          </w:p>
        </w:tc>
      </w:tr>
      <w:tr w:rsidR="009F601F" w:rsidRPr="009F601F" w14:paraId="4B8A1120" w14:textId="77777777" w:rsidTr="004079EA">
        <w:trPr>
          <w:trHeight w:val="315"/>
        </w:trPr>
        <w:tc>
          <w:tcPr>
            <w:tcW w:w="1135" w:type="pct"/>
            <w:tcBorders>
              <w:top w:val="nil"/>
              <w:left w:val="single" w:sz="4" w:space="0" w:color="auto"/>
              <w:bottom w:val="single" w:sz="4" w:space="0" w:color="auto"/>
              <w:right w:val="single" w:sz="4" w:space="0" w:color="auto"/>
            </w:tcBorders>
            <w:shd w:val="clear" w:color="auto" w:fill="auto"/>
            <w:noWrap/>
            <w:vAlign w:val="bottom"/>
            <w:hideMark/>
          </w:tcPr>
          <w:p w14:paraId="615FF878" w14:textId="77777777" w:rsidR="00683693" w:rsidRPr="009F601F" w:rsidRDefault="00683693"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ВСЕГО, в т.ч</w:t>
            </w:r>
          </w:p>
        </w:tc>
        <w:tc>
          <w:tcPr>
            <w:tcW w:w="552" w:type="pct"/>
            <w:tcBorders>
              <w:top w:val="nil"/>
              <w:left w:val="nil"/>
              <w:bottom w:val="single" w:sz="4" w:space="0" w:color="auto"/>
              <w:right w:val="single" w:sz="4" w:space="0" w:color="auto"/>
            </w:tcBorders>
            <w:shd w:val="clear" w:color="auto" w:fill="auto"/>
            <w:noWrap/>
            <w:vAlign w:val="center"/>
            <w:hideMark/>
          </w:tcPr>
          <w:p w14:paraId="39CBEEC8" w14:textId="77777777" w:rsidR="00683693" w:rsidRPr="009F601F" w:rsidRDefault="00683693"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124363,2</w:t>
            </w:r>
          </w:p>
        </w:tc>
        <w:tc>
          <w:tcPr>
            <w:tcW w:w="552" w:type="pct"/>
            <w:tcBorders>
              <w:top w:val="nil"/>
              <w:left w:val="nil"/>
              <w:bottom w:val="single" w:sz="4" w:space="0" w:color="auto"/>
              <w:right w:val="single" w:sz="4" w:space="0" w:color="auto"/>
            </w:tcBorders>
            <w:shd w:val="clear" w:color="auto" w:fill="auto"/>
            <w:noWrap/>
            <w:vAlign w:val="center"/>
            <w:hideMark/>
          </w:tcPr>
          <w:p w14:paraId="5F944AAB" w14:textId="77777777" w:rsidR="00683693" w:rsidRPr="009F601F" w:rsidRDefault="00683693"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201169</w:t>
            </w:r>
          </w:p>
        </w:tc>
        <w:tc>
          <w:tcPr>
            <w:tcW w:w="552" w:type="pct"/>
            <w:tcBorders>
              <w:top w:val="nil"/>
              <w:left w:val="nil"/>
              <w:bottom w:val="single" w:sz="4" w:space="0" w:color="auto"/>
              <w:right w:val="single" w:sz="4" w:space="0" w:color="auto"/>
            </w:tcBorders>
            <w:shd w:val="clear" w:color="auto" w:fill="auto"/>
            <w:noWrap/>
            <w:vAlign w:val="center"/>
            <w:hideMark/>
          </w:tcPr>
          <w:p w14:paraId="57015E0F" w14:textId="77777777" w:rsidR="00683693" w:rsidRPr="009F601F" w:rsidRDefault="00683693"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293438,6</w:t>
            </w:r>
          </w:p>
        </w:tc>
        <w:tc>
          <w:tcPr>
            <w:tcW w:w="552" w:type="pct"/>
            <w:tcBorders>
              <w:top w:val="nil"/>
              <w:left w:val="nil"/>
              <w:bottom w:val="single" w:sz="4" w:space="0" w:color="auto"/>
              <w:right w:val="single" w:sz="4" w:space="0" w:color="auto"/>
            </w:tcBorders>
            <w:shd w:val="clear" w:color="auto" w:fill="auto"/>
            <w:noWrap/>
            <w:vAlign w:val="center"/>
            <w:hideMark/>
          </w:tcPr>
          <w:p w14:paraId="6A823A6A" w14:textId="77777777" w:rsidR="00683693" w:rsidRPr="009F601F" w:rsidRDefault="00683693"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367173,1</w:t>
            </w:r>
          </w:p>
        </w:tc>
        <w:tc>
          <w:tcPr>
            <w:tcW w:w="552" w:type="pct"/>
            <w:tcBorders>
              <w:top w:val="nil"/>
              <w:left w:val="nil"/>
              <w:bottom w:val="single" w:sz="4" w:space="0" w:color="auto"/>
              <w:right w:val="single" w:sz="4" w:space="0" w:color="auto"/>
            </w:tcBorders>
            <w:shd w:val="clear" w:color="auto" w:fill="auto"/>
            <w:noWrap/>
            <w:vAlign w:val="center"/>
            <w:hideMark/>
          </w:tcPr>
          <w:p w14:paraId="2107F3F7" w14:textId="77777777" w:rsidR="00683693" w:rsidRPr="009F601F" w:rsidRDefault="00683693"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466180,7</w:t>
            </w:r>
          </w:p>
        </w:tc>
        <w:tc>
          <w:tcPr>
            <w:tcW w:w="552" w:type="pct"/>
            <w:tcBorders>
              <w:top w:val="nil"/>
              <w:left w:val="nil"/>
              <w:bottom w:val="single" w:sz="4" w:space="0" w:color="auto"/>
              <w:right w:val="single" w:sz="4" w:space="0" w:color="auto"/>
            </w:tcBorders>
            <w:shd w:val="clear" w:color="auto" w:fill="auto"/>
            <w:noWrap/>
            <w:vAlign w:val="center"/>
            <w:hideMark/>
          </w:tcPr>
          <w:p w14:paraId="4926FD15" w14:textId="77777777" w:rsidR="00683693" w:rsidRPr="009F601F" w:rsidRDefault="00683693"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557306,3</w:t>
            </w:r>
          </w:p>
        </w:tc>
        <w:tc>
          <w:tcPr>
            <w:tcW w:w="552" w:type="pct"/>
            <w:tcBorders>
              <w:top w:val="nil"/>
              <w:left w:val="nil"/>
              <w:bottom w:val="single" w:sz="4" w:space="0" w:color="auto"/>
              <w:right w:val="single" w:sz="4" w:space="0" w:color="auto"/>
            </w:tcBorders>
            <w:shd w:val="clear" w:color="auto" w:fill="auto"/>
            <w:noWrap/>
            <w:vAlign w:val="center"/>
            <w:hideMark/>
          </w:tcPr>
          <w:p w14:paraId="77C7EADD" w14:textId="77777777" w:rsidR="00683693" w:rsidRPr="009F601F" w:rsidRDefault="00683693"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927370,1</w:t>
            </w:r>
          </w:p>
        </w:tc>
      </w:tr>
      <w:tr w:rsidR="009F601F" w:rsidRPr="009F601F" w14:paraId="6E16BAC0" w14:textId="77777777" w:rsidTr="004079EA">
        <w:trPr>
          <w:trHeight w:val="315"/>
        </w:trPr>
        <w:tc>
          <w:tcPr>
            <w:tcW w:w="1135" w:type="pct"/>
            <w:tcBorders>
              <w:top w:val="nil"/>
              <w:left w:val="single" w:sz="4" w:space="0" w:color="auto"/>
              <w:bottom w:val="single" w:sz="4" w:space="0" w:color="auto"/>
              <w:right w:val="single" w:sz="4" w:space="0" w:color="auto"/>
            </w:tcBorders>
            <w:shd w:val="clear" w:color="auto" w:fill="auto"/>
            <w:noWrap/>
            <w:vAlign w:val="bottom"/>
          </w:tcPr>
          <w:p w14:paraId="0ABFE7BF" w14:textId="77777777" w:rsidR="00683693" w:rsidRPr="009F601F" w:rsidRDefault="00683693"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Жилая застройка</w:t>
            </w:r>
          </w:p>
        </w:tc>
        <w:tc>
          <w:tcPr>
            <w:tcW w:w="552" w:type="pct"/>
            <w:tcBorders>
              <w:top w:val="nil"/>
              <w:left w:val="nil"/>
              <w:bottom w:val="single" w:sz="4" w:space="0" w:color="auto"/>
              <w:right w:val="single" w:sz="4" w:space="0" w:color="auto"/>
            </w:tcBorders>
            <w:shd w:val="clear" w:color="auto" w:fill="auto"/>
            <w:noWrap/>
            <w:vAlign w:val="center"/>
          </w:tcPr>
          <w:p w14:paraId="7F2A4C2C" w14:textId="77777777" w:rsidR="00683693" w:rsidRPr="009F601F" w:rsidRDefault="00683693"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48111</w:t>
            </w:r>
          </w:p>
        </w:tc>
        <w:tc>
          <w:tcPr>
            <w:tcW w:w="552" w:type="pct"/>
            <w:tcBorders>
              <w:top w:val="nil"/>
              <w:left w:val="nil"/>
              <w:bottom w:val="single" w:sz="4" w:space="0" w:color="auto"/>
              <w:right w:val="single" w:sz="4" w:space="0" w:color="auto"/>
            </w:tcBorders>
            <w:shd w:val="clear" w:color="auto" w:fill="auto"/>
            <w:noWrap/>
            <w:vAlign w:val="center"/>
          </w:tcPr>
          <w:p w14:paraId="14B92042" w14:textId="77777777" w:rsidR="00683693" w:rsidRPr="009F601F" w:rsidRDefault="00683693"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67291,7</w:t>
            </w:r>
          </w:p>
        </w:tc>
        <w:tc>
          <w:tcPr>
            <w:tcW w:w="552" w:type="pct"/>
            <w:tcBorders>
              <w:top w:val="nil"/>
              <w:left w:val="nil"/>
              <w:bottom w:val="single" w:sz="4" w:space="0" w:color="auto"/>
              <w:right w:val="single" w:sz="4" w:space="0" w:color="auto"/>
            </w:tcBorders>
            <w:shd w:val="clear" w:color="auto" w:fill="auto"/>
            <w:noWrap/>
            <w:vAlign w:val="center"/>
          </w:tcPr>
          <w:p w14:paraId="1D174996" w14:textId="77777777" w:rsidR="00683693" w:rsidRPr="009F601F" w:rsidRDefault="00683693"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101936,1</w:t>
            </w:r>
          </w:p>
        </w:tc>
        <w:tc>
          <w:tcPr>
            <w:tcW w:w="552" w:type="pct"/>
            <w:tcBorders>
              <w:top w:val="nil"/>
              <w:left w:val="nil"/>
              <w:bottom w:val="single" w:sz="4" w:space="0" w:color="auto"/>
              <w:right w:val="single" w:sz="4" w:space="0" w:color="auto"/>
            </w:tcBorders>
            <w:shd w:val="clear" w:color="auto" w:fill="auto"/>
            <w:noWrap/>
            <w:vAlign w:val="center"/>
          </w:tcPr>
          <w:p w14:paraId="216ECF85" w14:textId="77777777" w:rsidR="00683693" w:rsidRPr="009F601F" w:rsidRDefault="00683693"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118045,4</w:t>
            </w:r>
          </w:p>
        </w:tc>
        <w:tc>
          <w:tcPr>
            <w:tcW w:w="552" w:type="pct"/>
            <w:tcBorders>
              <w:top w:val="nil"/>
              <w:left w:val="nil"/>
              <w:bottom w:val="single" w:sz="4" w:space="0" w:color="auto"/>
              <w:right w:val="single" w:sz="4" w:space="0" w:color="auto"/>
            </w:tcBorders>
            <w:shd w:val="clear" w:color="auto" w:fill="auto"/>
            <w:noWrap/>
            <w:vAlign w:val="center"/>
          </w:tcPr>
          <w:p w14:paraId="331BD47E" w14:textId="77777777" w:rsidR="00683693" w:rsidRPr="009F601F" w:rsidRDefault="00683693"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159427,9</w:t>
            </w:r>
          </w:p>
        </w:tc>
        <w:tc>
          <w:tcPr>
            <w:tcW w:w="552" w:type="pct"/>
            <w:tcBorders>
              <w:top w:val="nil"/>
              <w:left w:val="nil"/>
              <w:bottom w:val="single" w:sz="4" w:space="0" w:color="auto"/>
              <w:right w:val="single" w:sz="4" w:space="0" w:color="auto"/>
            </w:tcBorders>
            <w:shd w:val="clear" w:color="auto" w:fill="auto"/>
            <w:noWrap/>
            <w:vAlign w:val="center"/>
          </w:tcPr>
          <w:p w14:paraId="4DB3C1EF" w14:textId="77777777" w:rsidR="00683693" w:rsidRPr="009F601F" w:rsidRDefault="00683693"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192928,3</w:t>
            </w:r>
          </w:p>
        </w:tc>
        <w:tc>
          <w:tcPr>
            <w:tcW w:w="552" w:type="pct"/>
            <w:tcBorders>
              <w:top w:val="nil"/>
              <w:left w:val="nil"/>
              <w:bottom w:val="single" w:sz="4" w:space="0" w:color="auto"/>
              <w:right w:val="single" w:sz="4" w:space="0" w:color="auto"/>
            </w:tcBorders>
            <w:shd w:val="clear" w:color="auto" w:fill="auto"/>
            <w:noWrap/>
            <w:vAlign w:val="center"/>
          </w:tcPr>
          <w:p w14:paraId="0423D7B4" w14:textId="77777777" w:rsidR="00683693" w:rsidRPr="009F601F" w:rsidRDefault="00683693"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308517,1</w:t>
            </w:r>
          </w:p>
        </w:tc>
      </w:tr>
      <w:tr w:rsidR="009F601F" w:rsidRPr="009F601F" w14:paraId="23D761F5" w14:textId="77777777" w:rsidTr="004079EA">
        <w:trPr>
          <w:trHeight w:val="525"/>
        </w:trPr>
        <w:tc>
          <w:tcPr>
            <w:tcW w:w="1135" w:type="pct"/>
            <w:tcBorders>
              <w:top w:val="nil"/>
              <w:left w:val="single" w:sz="4" w:space="0" w:color="auto"/>
              <w:bottom w:val="single" w:sz="4" w:space="0" w:color="auto"/>
              <w:right w:val="single" w:sz="4" w:space="0" w:color="auto"/>
            </w:tcBorders>
            <w:shd w:val="clear" w:color="auto" w:fill="auto"/>
            <w:noWrap/>
            <w:vAlign w:val="bottom"/>
            <w:hideMark/>
          </w:tcPr>
          <w:p w14:paraId="790757F3" w14:textId="77777777" w:rsidR="00683693" w:rsidRPr="009F601F" w:rsidRDefault="00683693"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Нежилые объекты (коммунально-бытовые)</w:t>
            </w:r>
          </w:p>
        </w:tc>
        <w:tc>
          <w:tcPr>
            <w:tcW w:w="552" w:type="pct"/>
            <w:tcBorders>
              <w:top w:val="nil"/>
              <w:left w:val="nil"/>
              <w:bottom w:val="single" w:sz="4" w:space="0" w:color="auto"/>
              <w:right w:val="single" w:sz="4" w:space="0" w:color="auto"/>
            </w:tcBorders>
            <w:shd w:val="clear" w:color="auto" w:fill="auto"/>
            <w:noWrap/>
            <w:vAlign w:val="center"/>
            <w:hideMark/>
          </w:tcPr>
          <w:p w14:paraId="29C5FD64" w14:textId="77777777" w:rsidR="00683693" w:rsidRPr="009F601F" w:rsidRDefault="00683693"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30219</w:t>
            </w:r>
          </w:p>
        </w:tc>
        <w:tc>
          <w:tcPr>
            <w:tcW w:w="552" w:type="pct"/>
            <w:tcBorders>
              <w:top w:val="nil"/>
              <w:left w:val="nil"/>
              <w:bottom w:val="single" w:sz="4" w:space="0" w:color="auto"/>
              <w:right w:val="single" w:sz="4" w:space="0" w:color="auto"/>
            </w:tcBorders>
            <w:shd w:val="clear" w:color="auto" w:fill="auto"/>
            <w:noWrap/>
            <w:vAlign w:val="center"/>
            <w:hideMark/>
          </w:tcPr>
          <w:p w14:paraId="2B969F66" w14:textId="77777777" w:rsidR="00683693" w:rsidRPr="009F601F" w:rsidRDefault="00683693"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51786</w:t>
            </w:r>
          </w:p>
        </w:tc>
        <w:tc>
          <w:tcPr>
            <w:tcW w:w="552" w:type="pct"/>
            <w:tcBorders>
              <w:top w:val="nil"/>
              <w:left w:val="nil"/>
              <w:bottom w:val="single" w:sz="4" w:space="0" w:color="auto"/>
              <w:right w:val="single" w:sz="4" w:space="0" w:color="auto"/>
            </w:tcBorders>
            <w:shd w:val="clear" w:color="auto" w:fill="auto"/>
            <w:noWrap/>
            <w:vAlign w:val="center"/>
            <w:hideMark/>
          </w:tcPr>
          <w:p w14:paraId="4C6DDD20" w14:textId="77777777" w:rsidR="00683693" w:rsidRPr="009F601F" w:rsidRDefault="00683693"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73353</w:t>
            </w:r>
          </w:p>
        </w:tc>
        <w:tc>
          <w:tcPr>
            <w:tcW w:w="552" w:type="pct"/>
            <w:tcBorders>
              <w:top w:val="nil"/>
              <w:left w:val="nil"/>
              <w:bottom w:val="single" w:sz="4" w:space="0" w:color="auto"/>
              <w:right w:val="single" w:sz="4" w:space="0" w:color="auto"/>
            </w:tcBorders>
            <w:shd w:val="clear" w:color="auto" w:fill="auto"/>
            <w:noWrap/>
            <w:vAlign w:val="center"/>
            <w:hideMark/>
          </w:tcPr>
          <w:p w14:paraId="2DC902FF" w14:textId="77777777" w:rsidR="00683693" w:rsidRPr="009F601F" w:rsidRDefault="00683693"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94920</w:t>
            </w:r>
          </w:p>
        </w:tc>
        <w:tc>
          <w:tcPr>
            <w:tcW w:w="552" w:type="pct"/>
            <w:tcBorders>
              <w:top w:val="nil"/>
              <w:left w:val="nil"/>
              <w:bottom w:val="single" w:sz="4" w:space="0" w:color="auto"/>
              <w:right w:val="single" w:sz="4" w:space="0" w:color="auto"/>
            </w:tcBorders>
            <w:shd w:val="clear" w:color="auto" w:fill="auto"/>
            <w:noWrap/>
            <w:vAlign w:val="center"/>
            <w:hideMark/>
          </w:tcPr>
          <w:p w14:paraId="1384B978" w14:textId="77777777" w:rsidR="00683693" w:rsidRPr="009F601F" w:rsidRDefault="00683693"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116487</w:t>
            </w:r>
          </w:p>
        </w:tc>
        <w:tc>
          <w:tcPr>
            <w:tcW w:w="552" w:type="pct"/>
            <w:tcBorders>
              <w:top w:val="nil"/>
              <w:left w:val="nil"/>
              <w:bottom w:val="single" w:sz="4" w:space="0" w:color="auto"/>
              <w:right w:val="single" w:sz="4" w:space="0" w:color="auto"/>
            </w:tcBorders>
            <w:shd w:val="clear" w:color="auto" w:fill="auto"/>
            <w:noWrap/>
            <w:vAlign w:val="center"/>
            <w:hideMark/>
          </w:tcPr>
          <w:p w14:paraId="65CBF959" w14:textId="77777777" w:rsidR="00683693" w:rsidRPr="009F601F" w:rsidRDefault="00683693"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138054</w:t>
            </w:r>
          </w:p>
        </w:tc>
        <w:tc>
          <w:tcPr>
            <w:tcW w:w="552" w:type="pct"/>
            <w:tcBorders>
              <w:top w:val="nil"/>
              <w:left w:val="nil"/>
              <w:bottom w:val="single" w:sz="4" w:space="0" w:color="auto"/>
              <w:right w:val="single" w:sz="4" w:space="0" w:color="auto"/>
            </w:tcBorders>
            <w:shd w:val="clear" w:color="auto" w:fill="auto"/>
            <w:noWrap/>
            <w:vAlign w:val="center"/>
            <w:hideMark/>
          </w:tcPr>
          <w:p w14:paraId="5D29B37B" w14:textId="77777777" w:rsidR="00683693" w:rsidRPr="009F601F" w:rsidRDefault="00683693"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242529</w:t>
            </w:r>
          </w:p>
        </w:tc>
      </w:tr>
      <w:tr w:rsidR="00683693" w:rsidRPr="009F601F" w14:paraId="5FF5F5CC" w14:textId="77777777" w:rsidTr="004079EA">
        <w:trPr>
          <w:trHeight w:val="315"/>
        </w:trPr>
        <w:tc>
          <w:tcPr>
            <w:tcW w:w="1135" w:type="pct"/>
            <w:tcBorders>
              <w:top w:val="nil"/>
              <w:left w:val="single" w:sz="4" w:space="0" w:color="auto"/>
              <w:bottom w:val="single" w:sz="4" w:space="0" w:color="auto"/>
              <w:right w:val="single" w:sz="4" w:space="0" w:color="auto"/>
            </w:tcBorders>
            <w:shd w:val="clear" w:color="auto" w:fill="auto"/>
            <w:noWrap/>
            <w:vAlign w:val="bottom"/>
            <w:hideMark/>
          </w:tcPr>
          <w:p w14:paraId="18D5B98A" w14:textId="77777777" w:rsidR="00683693" w:rsidRPr="009F601F" w:rsidRDefault="00683693"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Промышленные и прочие</w:t>
            </w:r>
          </w:p>
        </w:tc>
        <w:tc>
          <w:tcPr>
            <w:tcW w:w="552" w:type="pct"/>
            <w:tcBorders>
              <w:top w:val="nil"/>
              <w:left w:val="nil"/>
              <w:bottom w:val="single" w:sz="4" w:space="0" w:color="auto"/>
              <w:right w:val="single" w:sz="4" w:space="0" w:color="auto"/>
            </w:tcBorders>
            <w:shd w:val="clear" w:color="auto" w:fill="auto"/>
            <w:noWrap/>
            <w:vAlign w:val="center"/>
            <w:hideMark/>
          </w:tcPr>
          <w:p w14:paraId="5A3BAC30" w14:textId="77777777" w:rsidR="00683693" w:rsidRPr="009F601F" w:rsidRDefault="00683693"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46033,17</w:t>
            </w:r>
          </w:p>
        </w:tc>
        <w:tc>
          <w:tcPr>
            <w:tcW w:w="552" w:type="pct"/>
            <w:tcBorders>
              <w:top w:val="nil"/>
              <w:left w:val="nil"/>
              <w:bottom w:val="single" w:sz="4" w:space="0" w:color="auto"/>
              <w:right w:val="single" w:sz="4" w:space="0" w:color="auto"/>
            </w:tcBorders>
            <w:shd w:val="clear" w:color="auto" w:fill="auto"/>
            <w:noWrap/>
            <w:vAlign w:val="center"/>
            <w:hideMark/>
          </w:tcPr>
          <w:p w14:paraId="3E498B19" w14:textId="77777777" w:rsidR="00683693" w:rsidRPr="009F601F" w:rsidRDefault="00683693"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82091,33</w:t>
            </w:r>
          </w:p>
        </w:tc>
        <w:tc>
          <w:tcPr>
            <w:tcW w:w="552" w:type="pct"/>
            <w:tcBorders>
              <w:top w:val="nil"/>
              <w:left w:val="nil"/>
              <w:bottom w:val="single" w:sz="4" w:space="0" w:color="auto"/>
              <w:right w:val="single" w:sz="4" w:space="0" w:color="auto"/>
            </w:tcBorders>
            <w:shd w:val="clear" w:color="auto" w:fill="auto"/>
            <w:noWrap/>
            <w:vAlign w:val="center"/>
            <w:hideMark/>
          </w:tcPr>
          <w:p w14:paraId="266A19DF" w14:textId="77777777" w:rsidR="00683693" w:rsidRPr="009F601F" w:rsidRDefault="00683693"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118149,5</w:t>
            </w:r>
          </w:p>
        </w:tc>
        <w:tc>
          <w:tcPr>
            <w:tcW w:w="552" w:type="pct"/>
            <w:tcBorders>
              <w:top w:val="nil"/>
              <w:left w:val="nil"/>
              <w:bottom w:val="single" w:sz="4" w:space="0" w:color="auto"/>
              <w:right w:val="single" w:sz="4" w:space="0" w:color="auto"/>
            </w:tcBorders>
            <w:shd w:val="clear" w:color="auto" w:fill="auto"/>
            <w:noWrap/>
            <w:vAlign w:val="center"/>
            <w:hideMark/>
          </w:tcPr>
          <w:p w14:paraId="4F6F470B" w14:textId="77777777" w:rsidR="00683693" w:rsidRPr="009F601F" w:rsidRDefault="00683693"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154207,7</w:t>
            </w:r>
          </w:p>
        </w:tc>
        <w:tc>
          <w:tcPr>
            <w:tcW w:w="552" w:type="pct"/>
            <w:tcBorders>
              <w:top w:val="nil"/>
              <w:left w:val="nil"/>
              <w:bottom w:val="single" w:sz="4" w:space="0" w:color="auto"/>
              <w:right w:val="single" w:sz="4" w:space="0" w:color="auto"/>
            </w:tcBorders>
            <w:shd w:val="clear" w:color="auto" w:fill="auto"/>
            <w:noWrap/>
            <w:vAlign w:val="center"/>
            <w:hideMark/>
          </w:tcPr>
          <w:p w14:paraId="7B055253" w14:textId="77777777" w:rsidR="00683693" w:rsidRPr="009F601F" w:rsidRDefault="00683693"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190265,8</w:t>
            </w:r>
          </w:p>
        </w:tc>
        <w:tc>
          <w:tcPr>
            <w:tcW w:w="552" w:type="pct"/>
            <w:tcBorders>
              <w:top w:val="nil"/>
              <w:left w:val="nil"/>
              <w:bottom w:val="single" w:sz="4" w:space="0" w:color="auto"/>
              <w:right w:val="single" w:sz="4" w:space="0" w:color="auto"/>
            </w:tcBorders>
            <w:shd w:val="clear" w:color="auto" w:fill="auto"/>
            <w:noWrap/>
            <w:vAlign w:val="center"/>
            <w:hideMark/>
          </w:tcPr>
          <w:p w14:paraId="1634387C" w14:textId="77777777" w:rsidR="00683693" w:rsidRPr="009F601F" w:rsidRDefault="00683693"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226324</w:t>
            </w:r>
          </w:p>
        </w:tc>
        <w:tc>
          <w:tcPr>
            <w:tcW w:w="552" w:type="pct"/>
            <w:tcBorders>
              <w:top w:val="nil"/>
              <w:left w:val="nil"/>
              <w:bottom w:val="single" w:sz="4" w:space="0" w:color="auto"/>
              <w:right w:val="single" w:sz="4" w:space="0" w:color="auto"/>
            </w:tcBorders>
            <w:shd w:val="clear" w:color="auto" w:fill="auto"/>
            <w:noWrap/>
            <w:vAlign w:val="center"/>
            <w:hideMark/>
          </w:tcPr>
          <w:p w14:paraId="6C67AA1C" w14:textId="77777777" w:rsidR="00683693" w:rsidRPr="009F601F" w:rsidRDefault="00683693"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376324</w:t>
            </w:r>
          </w:p>
        </w:tc>
      </w:tr>
    </w:tbl>
    <w:p w14:paraId="664288BA" w14:textId="77777777" w:rsidR="00683693" w:rsidRPr="009F601F" w:rsidRDefault="00683693" w:rsidP="00683693">
      <w:pPr>
        <w:pStyle w:val="ab"/>
      </w:pPr>
    </w:p>
    <w:p w14:paraId="31E38693" w14:textId="77777777" w:rsidR="00683693" w:rsidRPr="009F601F" w:rsidRDefault="00683693" w:rsidP="00683693">
      <w:pPr>
        <w:pStyle w:val="ab"/>
      </w:pPr>
    </w:p>
    <w:p w14:paraId="221EECBD" w14:textId="77777777" w:rsidR="00442C78" w:rsidRPr="009F601F" w:rsidRDefault="00442C78" w:rsidP="00442C78">
      <w:pPr>
        <w:pStyle w:val="ab"/>
      </w:pPr>
    </w:p>
    <w:p w14:paraId="6C3D2C16" w14:textId="77777777" w:rsidR="00442C78" w:rsidRPr="009F601F" w:rsidRDefault="00442C78" w:rsidP="00442C78">
      <w:pPr>
        <w:pStyle w:val="ab"/>
        <w:sectPr w:rsidR="00442C78" w:rsidRPr="009F601F" w:rsidSect="002959B3">
          <w:pgSz w:w="11906" w:h="16838"/>
          <w:pgMar w:top="1134" w:right="850" w:bottom="1134" w:left="1701" w:header="708" w:footer="708" w:gutter="0"/>
          <w:cols w:space="708"/>
          <w:docGrid w:linePitch="360"/>
        </w:sectPr>
      </w:pPr>
    </w:p>
    <w:p w14:paraId="3CA2A926" w14:textId="563DD544" w:rsidR="00683693" w:rsidRPr="009F601F" w:rsidRDefault="00683693" w:rsidP="00683693">
      <w:pPr>
        <w:pStyle w:val="1110"/>
      </w:pPr>
      <w:r w:rsidRPr="009F601F">
        <w:lastRenderedPageBreak/>
        <w:t xml:space="preserve">Расчетное годовое потребление природного газа населением, промышленными, коммунально-бытовыми и теплоэнергетическими объектами МО «Заневское </w:t>
      </w:r>
      <w:r w:rsidR="00AB1B20" w:rsidRPr="009F601F">
        <w:t>городское поселение</w:t>
      </w:r>
      <w:r w:rsidRPr="009F601F">
        <w:t>» на период до 2025 года</w:t>
      </w:r>
    </w:p>
    <w:tbl>
      <w:tblPr>
        <w:tblStyle w:val="UsersTable"/>
        <w:tblW w:w="5000" w:type="pct"/>
        <w:tblLook w:val="0660" w:firstRow="1" w:lastRow="1" w:firstColumn="0" w:lastColumn="0" w:noHBand="1" w:noVBand="1"/>
      </w:tblPr>
      <w:tblGrid>
        <w:gridCol w:w="766"/>
        <w:gridCol w:w="3288"/>
        <w:gridCol w:w="961"/>
        <w:gridCol w:w="970"/>
        <w:gridCol w:w="970"/>
        <w:gridCol w:w="970"/>
        <w:gridCol w:w="970"/>
        <w:gridCol w:w="970"/>
        <w:gridCol w:w="970"/>
        <w:gridCol w:w="970"/>
        <w:gridCol w:w="970"/>
        <w:gridCol w:w="970"/>
        <w:gridCol w:w="1041"/>
      </w:tblGrid>
      <w:tr w:rsidR="009F601F" w:rsidRPr="009F601F" w14:paraId="0397AA50" w14:textId="77777777" w:rsidTr="004079EA">
        <w:trPr>
          <w:cnfStyle w:val="100000000000" w:firstRow="1" w:lastRow="0" w:firstColumn="0" w:lastColumn="0" w:oddVBand="0" w:evenVBand="0" w:oddHBand="0" w:evenHBand="0" w:firstRowFirstColumn="0" w:firstRowLastColumn="0" w:lastRowFirstColumn="0" w:lastRowLastColumn="0"/>
          <w:trHeight w:val="204"/>
        </w:trPr>
        <w:tc>
          <w:tcPr>
            <w:tcW w:w="259" w:type="pct"/>
            <w:vMerge w:val="restart"/>
            <w:noWrap/>
            <w:hideMark/>
          </w:tcPr>
          <w:p w14:paraId="473FFDC2" w14:textId="77777777" w:rsidR="00683693" w:rsidRPr="009F601F" w:rsidRDefault="00683693" w:rsidP="004079EA">
            <w:pPr>
              <w:pStyle w:val="af"/>
            </w:pPr>
            <w:r w:rsidRPr="009F601F">
              <w:t>№ п/п</w:t>
            </w:r>
          </w:p>
        </w:tc>
        <w:tc>
          <w:tcPr>
            <w:tcW w:w="1112" w:type="pct"/>
            <w:vMerge w:val="restart"/>
          </w:tcPr>
          <w:p w14:paraId="7CF6C4FA" w14:textId="77777777" w:rsidR="00683693" w:rsidRPr="009F601F" w:rsidRDefault="00683693" w:rsidP="004079EA">
            <w:pPr>
              <w:pStyle w:val="af"/>
              <w:rPr>
                <w:bCs/>
              </w:rPr>
            </w:pPr>
            <w:r w:rsidRPr="009F601F">
              <w:t>Наименование населенного пункта</w:t>
            </w:r>
          </w:p>
        </w:tc>
        <w:tc>
          <w:tcPr>
            <w:tcW w:w="3628" w:type="pct"/>
            <w:gridSpan w:val="11"/>
          </w:tcPr>
          <w:p w14:paraId="21EFB24B" w14:textId="77777777" w:rsidR="00683693" w:rsidRPr="009F601F" w:rsidRDefault="00683693" w:rsidP="004079EA">
            <w:pPr>
              <w:pStyle w:val="af"/>
            </w:pPr>
            <w:r w:rsidRPr="009F601F">
              <w:t>Значение по годам, тыс. м³/год</w:t>
            </w:r>
          </w:p>
        </w:tc>
      </w:tr>
      <w:tr w:rsidR="009F601F" w:rsidRPr="009F601F" w14:paraId="0BE7FA37" w14:textId="77777777" w:rsidTr="004079EA">
        <w:trPr>
          <w:trHeight w:val="216"/>
        </w:trPr>
        <w:tc>
          <w:tcPr>
            <w:tcW w:w="259" w:type="pct"/>
            <w:vMerge/>
            <w:hideMark/>
          </w:tcPr>
          <w:p w14:paraId="6C6D61FA" w14:textId="77777777" w:rsidR="00683693" w:rsidRPr="009F601F" w:rsidRDefault="00683693" w:rsidP="004079EA">
            <w:pPr>
              <w:pStyle w:val="af"/>
            </w:pPr>
          </w:p>
        </w:tc>
        <w:tc>
          <w:tcPr>
            <w:tcW w:w="1112" w:type="pct"/>
            <w:vMerge/>
            <w:noWrap/>
            <w:hideMark/>
          </w:tcPr>
          <w:p w14:paraId="3B54A663" w14:textId="77777777" w:rsidR="00683693" w:rsidRPr="009F601F" w:rsidRDefault="00683693" w:rsidP="004079EA">
            <w:pPr>
              <w:pStyle w:val="af"/>
              <w:rPr>
                <w:b/>
              </w:rPr>
            </w:pPr>
          </w:p>
        </w:tc>
        <w:tc>
          <w:tcPr>
            <w:tcW w:w="325" w:type="pct"/>
            <w:noWrap/>
            <w:hideMark/>
          </w:tcPr>
          <w:p w14:paraId="397FF377" w14:textId="77777777" w:rsidR="00683693" w:rsidRPr="009F601F" w:rsidRDefault="00683693" w:rsidP="004079EA">
            <w:pPr>
              <w:pStyle w:val="af"/>
              <w:rPr>
                <w:b/>
              </w:rPr>
            </w:pPr>
            <w:r w:rsidRPr="009F601F">
              <w:rPr>
                <w:b/>
              </w:rPr>
              <w:t>2014</w:t>
            </w:r>
          </w:p>
          <w:p w14:paraId="7CABEB5A" w14:textId="77777777" w:rsidR="00683693" w:rsidRPr="009F601F" w:rsidRDefault="00683693" w:rsidP="004079EA">
            <w:pPr>
              <w:pStyle w:val="af"/>
              <w:rPr>
                <w:b/>
              </w:rPr>
            </w:pPr>
            <w:r w:rsidRPr="009F601F">
              <w:rPr>
                <w:b/>
              </w:rPr>
              <w:t>(факт)</w:t>
            </w:r>
          </w:p>
        </w:tc>
        <w:tc>
          <w:tcPr>
            <w:tcW w:w="328" w:type="pct"/>
            <w:noWrap/>
            <w:hideMark/>
          </w:tcPr>
          <w:p w14:paraId="6A70D4B4" w14:textId="77777777" w:rsidR="00683693" w:rsidRPr="009F601F" w:rsidRDefault="00683693" w:rsidP="004079EA">
            <w:pPr>
              <w:pStyle w:val="af"/>
              <w:rPr>
                <w:b/>
              </w:rPr>
            </w:pPr>
            <w:r w:rsidRPr="009F601F">
              <w:rPr>
                <w:b/>
              </w:rPr>
              <w:t>2016</w:t>
            </w:r>
          </w:p>
        </w:tc>
        <w:tc>
          <w:tcPr>
            <w:tcW w:w="328" w:type="pct"/>
            <w:noWrap/>
            <w:hideMark/>
          </w:tcPr>
          <w:p w14:paraId="059CE4B8" w14:textId="77777777" w:rsidR="00683693" w:rsidRPr="009F601F" w:rsidRDefault="00683693" w:rsidP="004079EA">
            <w:pPr>
              <w:pStyle w:val="af"/>
              <w:rPr>
                <w:b/>
              </w:rPr>
            </w:pPr>
            <w:r w:rsidRPr="009F601F">
              <w:rPr>
                <w:b/>
              </w:rPr>
              <w:t>2017</w:t>
            </w:r>
          </w:p>
        </w:tc>
        <w:tc>
          <w:tcPr>
            <w:tcW w:w="328" w:type="pct"/>
            <w:noWrap/>
            <w:hideMark/>
          </w:tcPr>
          <w:p w14:paraId="6EFF2CD3" w14:textId="77777777" w:rsidR="00683693" w:rsidRPr="009F601F" w:rsidRDefault="00683693" w:rsidP="004079EA">
            <w:pPr>
              <w:pStyle w:val="af"/>
              <w:rPr>
                <w:b/>
              </w:rPr>
            </w:pPr>
            <w:r w:rsidRPr="009F601F">
              <w:rPr>
                <w:b/>
              </w:rPr>
              <w:t>2018</w:t>
            </w:r>
          </w:p>
        </w:tc>
        <w:tc>
          <w:tcPr>
            <w:tcW w:w="328" w:type="pct"/>
            <w:noWrap/>
            <w:hideMark/>
          </w:tcPr>
          <w:p w14:paraId="4E678D84" w14:textId="77777777" w:rsidR="00683693" w:rsidRPr="009F601F" w:rsidRDefault="00683693" w:rsidP="004079EA">
            <w:pPr>
              <w:pStyle w:val="af"/>
              <w:rPr>
                <w:b/>
              </w:rPr>
            </w:pPr>
            <w:r w:rsidRPr="009F601F">
              <w:rPr>
                <w:b/>
              </w:rPr>
              <w:t>2019</w:t>
            </w:r>
          </w:p>
        </w:tc>
        <w:tc>
          <w:tcPr>
            <w:tcW w:w="328" w:type="pct"/>
            <w:noWrap/>
            <w:hideMark/>
          </w:tcPr>
          <w:p w14:paraId="75ACEC53" w14:textId="77777777" w:rsidR="00683693" w:rsidRPr="009F601F" w:rsidRDefault="00683693" w:rsidP="004079EA">
            <w:pPr>
              <w:pStyle w:val="af"/>
              <w:rPr>
                <w:b/>
              </w:rPr>
            </w:pPr>
            <w:r w:rsidRPr="009F601F">
              <w:rPr>
                <w:b/>
              </w:rPr>
              <w:t>2020</w:t>
            </w:r>
          </w:p>
        </w:tc>
        <w:tc>
          <w:tcPr>
            <w:tcW w:w="328" w:type="pct"/>
            <w:noWrap/>
            <w:hideMark/>
          </w:tcPr>
          <w:p w14:paraId="05F31129" w14:textId="77777777" w:rsidR="00683693" w:rsidRPr="009F601F" w:rsidRDefault="00683693" w:rsidP="004079EA">
            <w:pPr>
              <w:pStyle w:val="af"/>
              <w:rPr>
                <w:b/>
              </w:rPr>
            </w:pPr>
            <w:r w:rsidRPr="009F601F">
              <w:rPr>
                <w:b/>
              </w:rPr>
              <w:t>2021</w:t>
            </w:r>
          </w:p>
        </w:tc>
        <w:tc>
          <w:tcPr>
            <w:tcW w:w="328" w:type="pct"/>
            <w:noWrap/>
            <w:hideMark/>
          </w:tcPr>
          <w:p w14:paraId="58E5FFAD" w14:textId="77777777" w:rsidR="00683693" w:rsidRPr="009F601F" w:rsidRDefault="00683693" w:rsidP="004079EA">
            <w:pPr>
              <w:pStyle w:val="af"/>
              <w:rPr>
                <w:b/>
              </w:rPr>
            </w:pPr>
            <w:r w:rsidRPr="009F601F">
              <w:rPr>
                <w:b/>
              </w:rPr>
              <w:t>2022</w:t>
            </w:r>
          </w:p>
        </w:tc>
        <w:tc>
          <w:tcPr>
            <w:tcW w:w="328" w:type="pct"/>
            <w:noWrap/>
            <w:hideMark/>
          </w:tcPr>
          <w:p w14:paraId="0A8E6904" w14:textId="77777777" w:rsidR="00683693" w:rsidRPr="009F601F" w:rsidRDefault="00683693" w:rsidP="004079EA">
            <w:pPr>
              <w:pStyle w:val="af"/>
              <w:rPr>
                <w:b/>
              </w:rPr>
            </w:pPr>
            <w:r w:rsidRPr="009F601F">
              <w:rPr>
                <w:b/>
              </w:rPr>
              <w:t>2023</w:t>
            </w:r>
          </w:p>
        </w:tc>
        <w:tc>
          <w:tcPr>
            <w:tcW w:w="328" w:type="pct"/>
            <w:noWrap/>
            <w:hideMark/>
          </w:tcPr>
          <w:p w14:paraId="145F77C7" w14:textId="77777777" w:rsidR="00683693" w:rsidRPr="009F601F" w:rsidRDefault="00683693" w:rsidP="004079EA">
            <w:pPr>
              <w:pStyle w:val="af"/>
              <w:rPr>
                <w:b/>
              </w:rPr>
            </w:pPr>
            <w:r w:rsidRPr="009F601F">
              <w:rPr>
                <w:b/>
              </w:rPr>
              <w:t>2024</w:t>
            </w:r>
          </w:p>
        </w:tc>
        <w:tc>
          <w:tcPr>
            <w:tcW w:w="352" w:type="pct"/>
            <w:noWrap/>
            <w:hideMark/>
          </w:tcPr>
          <w:p w14:paraId="2D82BF0C" w14:textId="77777777" w:rsidR="00683693" w:rsidRPr="009F601F" w:rsidRDefault="00683693" w:rsidP="004079EA">
            <w:pPr>
              <w:pStyle w:val="af"/>
              <w:rPr>
                <w:b/>
              </w:rPr>
            </w:pPr>
            <w:r w:rsidRPr="009F601F">
              <w:rPr>
                <w:b/>
              </w:rPr>
              <w:t>2025</w:t>
            </w:r>
          </w:p>
        </w:tc>
      </w:tr>
      <w:tr w:rsidR="009F601F" w:rsidRPr="009F601F" w14:paraId="1A8C4196" w14:textId="77777777" w:rsidTr="004079EA">
        <w:trPr>
          <w:trHeight w:val="204"/>
        </w:trPr>
        <w:tc>
          <w:tcPr>
            <w:tcW w:w="259" w:type="pct"/>
            <w:noWrap/>
          </w:tcPr>
          <w:p w14:paraId="5D76D510" w14:textId="77777777" w:rsidR="00683693" w:rsidRPr="009F601F" w:rsidRDefault="00683693" w:rsidP="004079EA">
            <w:pPr>
              <w:pStyle w:val="af"/>
              <w:rPr>
                <w:b/>
              </w:rPr>
            </w:pPr>
            <w:r w:rsidRPr="009F601F">
              <w:rPr>
                <w:b/>
              </w:rPr>
              <w:t>1.</w:t>
            </w:r>
          </w:p>
        </w:tc>
        <w:tc>
          <w:tcPr>
            <w:tcW w:w="1112" w:type="pct"/>
            <w:noWrap/>
          </w:tcPr>
          <w:p w14:paraId="32D8B2C9" w14:textId="77777777" w:rsidR="00683693" w:rsidRPr="009F601F" w:rsidRDefault="00683693" w:rsidP="004079EA">
            <w:pPr>
              <w:pStyle w:val="af"/>
              <w:jc w:val="left"/>
              <w:rPr>
                <w:b/>
              </w:rPr>
            </w:pPr>
            <w:r w:rsidRPr="009F601F">
              <w:rPr>
                <w:b/>
              </w:rPr>
              <w:t>Индивидуальные жилые дома</w:t>
            </w:r>
          </w:p>
        </w:tc>
        <w:tc>
          <w:tcPr>
            <w:tcW w:w="325" w:type="pct"/>
            <w:noWrap/>
          </w:tcPr>
          <w:p w14:paraId="3E4F990B" w14:textId="77777777" w:rsidR="00683693" w:rsidRPr="009F601F" w:rsidRDefault="00683693" w:rsidP="004079EA">
            <w:pPr>
              <w:pStyle w:val="af"/>
              <w:jc w:val="right"/>
              <w:rPr>
                <w:b/>
              </w:rPr>
            </w:pPr>
          </w:p>
        </w:tc>
        <w:tc>
          <w:tcPr>
            <w:tcW w:w="328" w:type="pct"/>
            <w:noWrap/>
          </w:tcPr>
          <w:p w14:paraId="0EAF148A" w14:textId="77777777" w:rsidR="00683693" w:rsidRPr="009F601F" w:rsidRDefault="00683693" w:rsidP="004079EA">
            <w:pPr>
              <w:pStyle w:val="af"/>
              <w:jc w:val="right"/>
              <w:rPr>
                <w:b/>
              </w:rPr>
            </w:pPr>
          </w:p>
        </w:tc>
        <w:tc>
          <w:tcPr>
            <w:tcW w:w="328" w:type="pct"/>
            <w:noWrap/>
          </w:tcPr>
          <w:p w14:paraId="6DB3A7EE" w14:textId="77777777" w:rsidR="00683693" w:rsidRPr="009F601F" w:rsidRDefault="00683693" w:rsidP="004079EA">
            <w:pPr>
              <w:pStyle w:val="af"/>
              <w:jc w:val="right"/>
              <w:rPr>
                <w:b/>
              </w:rPr>
            </w:pPr>
          </w:p>
        </w:tc>
        <w:tc>
          <w:tcPr>
            <w:tcW w:w="328" w:type="pct"/>
            <w:noWrap/>
          </w:tcPr>
          <w:p w14:paraId="203E3F56" w14:textId="77777777" w:rsidR="00683693" w:rsidRPr="009F601F" w:rsidRDefault="00683693" w:rsidP="004079EA">
            <w:pPr>
              <w:pStyle w:val="af"/>
              <w:jc w:val="right"/>
              <w:rPr>
                <w:b/>
              </w:rPr>
            </w:pPr>
          </w:p>
        </w:tc>
        <w:tc>
          <w:tcPr>
            <w:tcW w:w="328" w:type="pct"/>
            <w:noWrap/>
          </w:tcPr>
          <w:p w14:paraId="0F10930C" w14:textId="77777777" w:rsidR="00683693" w:rsidRPr="009F601F" w:rsidRDefault="00683693" w:rsidP="004079EA">
            <w:pPr>
              <w:pStyle w:val="af"/>
              <w:jc w:val="right"/>
              <w:rPr>
                <w:b/>
              </w:rPr>
            </w:pPr>
          </w:p>
        </w:tc>
        <w:tc>
          <w:tcPr>
            <w:tcW w:w="328" w:type="pct"/>
            <w:noWrap/>
          </w:tcPr>
          <w:p w14:paraId="09E5EDCF" w14:textId="77777777" w:rsidR="00683693" w:rsidRPr="009F601F" w:rsidRDefault="00683693" w:rsidP="004079EA">
            <w:pPr>
              <w:pStyle w:val="af"/>
              <w:jc w:val="right"/>
              <w:rPr>
                <w:b/>
              </w:rPr>
            </w:pPr>
          </w:p>
        </w:tc>
        <w:tc>
          <w:tcPr>
            <w:tcW w:w="328" w:type="pct"/>
            <w:noWrap/>
          </w:tcPr>
          <w:p w14:paraId="54E0C563" w14:textId="77777777" w:rsidR="00683693" w:rsidRPr="009F601F" w:rsidRDefault="00683693" w:rsidP="004079EA">
            <w:pPr>
              <w:pStyle w:val="af"/>
              <w:jc w:val="right"/>
              <w:rPr>
                <w:b/>
              </w:rPr>
            </w:pPr>
          </w:p>
        </w:tc>
        <w:tc>
          <w:tcPr>
            <w:tcW w:w="328" w:type="pct"/>
            <w:noWrap/>
          </w:tcPr>
          <w:p w14:paraId="4E0140BA" w14:textId="77777777" w:rsidR="00683693" w:rsidRPr="009F601F" w:rsidRDefault="00683693" w:rsidP="004079EA">
            <w:pPr>
              <w:pStyle w:val="af"/>
              <w:jc w:val="right"/>
              <w:rPr>
                <w:b/>
              </w:rPr>
            </w:pPr>
          </w:p>
        </w:tc>
        <w:tc>
          <w:tcPr>
            <w:tcW w:w="328" w:type="pct"/>
            <w:noWrap/>
          </w:tcPr>
          <w:p w14:paraId="211D10A4" w14:textId="77777777" w:rsidR="00683693" w:rsidRPr="009F601F" w:rsidRDefault="00683693" w:rsidP="004079EA">
            <w:pPr>
              <w:pStyle w:val="af"/>
              <w:jc w:val="right"/>
              <w:rPr>
                <w:b/>
              </w:rPr>
            </w:pPr>
          </w:p>
        </w:tc>
        <w:tc>
          <w:tcPr>
            <w:tcW w:w="328" w:type="pct"/>
            <w:noWrap/>
          </w:tcPr>
          <w:p w14:paraId="73141AB9" w14:textId="77777777" w:rsidR="00683693" w:rsidRPr="009F601F" w:rsidRDefault="00683693" w:rsidP="004079EA">
            <w:pPr>
              <w:pStyle w:val="af"/>
              <w:jc w:val="right"/>
              <w:rPr>
                <w:b/>
              </w:rPr>
            </w:pPr>
          </w:p>
        </w:tc>
        <w:tc>
          <w:tcPr>
            <w:tcW w:w="352" w:type="pct"/>
            <w:noWrap/>
          </w:tcPr>
          <w:p w14:paraId="65521F6B" w14:textId="77777777" w:rsidR="00683693" w:rsidRPr="009F601F" w:rsidRDefault="00683693" w:rsidP="004079EA">
            <w:pPr>
              <w:pStyle w:val="af"/>
              <w:jc w:val="right"/>
              <w:rPr>
                <w:b/>
              </w:rPr>
            </w:pPr>
          </w:p>
        </w:tc>
      </w:tr>
      <w:tr w:rsidR="009F601F" w:rsidRPr="009F601F" w14:paraId="34BC71AD" w14:textId="77777777" w:rsidTr="004079EA">
        <w:trPr>
          <w:trHeight w:val="204"/>
        </w:trPr>
        <w:tc>
          <w:tcPr>
            <w:tcW w:w="259" w:type="pct"/>
            <w:noWrap/>
            <w:hideMark/>
          </w:tcPr>
          <w:p w14:paraId="11BCD8AF" w14:textId="77777777" w:rsidR="00683693" w:rsidRPr="009F601F" w:rsidRDefault="00683693" w:rsidP="004079EA">
            <w:pPr>
              <w:pStyle w:val="af"/>
            </w:pPr>
            <w:r w:rsidRPr="009F601F">
              <w:t>1.1.</w:t>
            </w:r>
          </w:p>
        </w:tc>
        <w:tc>
          <w:tcPr>
            <w:tcW w:w="1112" w:type="pct"/>
            <w:noWrap/>
          </w:tcPr>
          <w:p w14:paraId="14D1661A" w14:textId="77777777" w:rsidR="00683693" w:rsidRPr="009F601F" w:rsidRDefault="00683693" w:rsidP="004079EA">
            <w:pPr>
              <w:pStyle w:val="af"/>
              <w:jc w:val="left"/>
            </w:pPr>
            <w:r w:rsidRPr="009F601F">
              <w:t>дер. Заневка</w:t>
            </w:r>
          </w:p>
        </w:tc>
        <w:tc>
          <w:tcPr>
            <w:tcW w:w="325" w:type="pct"/>
            <w:noWrap/>
          </w:tcPr>
          <w:p w14:paraId="4046B396" w14:textId="77777777" w:rsidR="00683693" w:rsidRPr="009F601F" w:rsidRDefault="00683693" w:rsidP="004079EA">
            <w:pPr>
              <w:pStyle w:val="af"/>
              <w:jc w:val="right"/>
            </w:pPr>
            <w:r w:rsidRPr="009F601F">
              <w:t>370,3</w:t>
            </w:r>
          </w:p>
        </w:tc>
        <w:tc>
          <w:tcPr>
            <w:tcW w:w="328" w:type="pct"/>
            <w:noWrap/>
          </w:tcPr>
          <w:p w14:paraId="7364478C" w14:textId="77777777" w:rsidR="00683693" w:rsidRPr="009F601F" w:rsidRDefault="00683693" w:rsidP="004079EA">
            <w:pPr>
              <w:pStyle w:val="af"/>
              <w:jc w:val="right"/>
            </w:pPr>
            <w:r w:rsidRPr="009F601F">
              <w:t>380,1</w:t>
            </w:r>
          </w:p>
        </w:tc>
        <w:tc>
          <w:tcPr>
            <w:tcW w:w="328" w:type="pct"/>
            <w:noWrap/>
          </w:tcPr>
          <w:p w14:paraId="6919BFB1" w14:textId="77777777" w:rsidR="00683693" w:rsidRPr="009F601F" w:rsidRDefault="00683693" w:rsidP="004079EA">
            <w:pPr>
              <w:pStyle w:val="af"/>
              <w:jc w:val="right"/>
            </w:pPr>
            <w:r w:rsidRPr="009F601F">
              <w:t>389,9</w:t>
            </w:r>
          </w:p>
        </w:tc>
        <w:tc>
          <w:tcPr>
            <w:tcW w:w="328" w:type="pct"/>
            <w:noWrap/>
          </w:tcPr>
          <w:p w14:paraId="1BDBD0A1" w14:textId="77777777" w:rsidR="00683693" w:rsidRPr="009F601F" w:rsidRDefault="00683693" w:rsidP="004079EA">
            <w:pPr>
              <w:pStyle w:val="af"/>
              <w:jc w:val="right"/>
            </w:pPr>
            <w:r w:rsidRPr="009F601F">
              <w:t>399,8</w:t>
            </w:r>
          </w:p>
        </w:tc>
        <w:tc>
          <w:tcPr>
            <w:tcW w:w="328" w:type="pct"/>
            <w:noWrap/>
          </w:tcPr>
          <w:p w14:paraId="5ADF7678" w14:textId="77777777" w:rsidR="00683693" w:rsidRPr="009F601F" w:rsidRDefault="00683693" w:rsidP="004079EA">
            <w:pPr>
              <w:pStyle w:val="af"/>
              <w:jc w:val="right"/>
            </w:pPr>
            <w:r w:rsidRPr="009F601F">
              <w:t>409,6</w:t>
            </w:r>
          </w:p>
        </w:tc>
        <w:tc>
          <w:tcPr>
            <w:tcW w:w="328" w:type="pct"/>
            <w:noWrap/>
          </w:tcPr>
          <w:p w14:paraId="49D0CC75" w14:textId="77777777" w:rsidR="00683693" w:rsidRPr="009F601F" w:rsidRDefault="00683693" w:rsidP="004079EA">
            <w:pPr>
              <w:pStyle w:val="af"/>
              <w:jc w:val="right"/>
            </w:pPr>
            <w:r w:rsidRPr="009F601F">
              <w:t>429,3</w:t>
            </w:r>
          </w:p>
        </w:tc>
        <w:tc>
          <w:tcPr>
            <w:tcW w:w="328" w:type="pct"/>
            <w:noWrap/>
          </w:tcPr>
          <w:p w14:paraId="6A408FCD" w14:textId="77777777" w:rsidR="00683693" w:rsidRPr="009F601F" w:rsidRDefault="00683693" w:rsidP="004079EA">
            <w:pPr>
              <w:pStyle w:val="af"/>
              <w:jc w:val="right"/>
            </w:pPr>
            <w:r w:rsidRPr="009F601F">
              <w:t>445,1</w:t>
            </w:r>
          </w:p>
        </w:tc>
        <w:tc>
          <w:tcPr>
            <w:tcW w:w="328" w:type="pct"/>
            <w:noWrap/>
          </w:tcPr>
          <w:p w14:paraId="49D98982" w14:textId="77777777" w:rsidR="00683693" w:rsidRPr="009F601F" w:rsidRDefault="00683693" w:rsidP="004079EA">
            <w:pPr>
              <w:pStyle w:val="af"/>
              <w:jc w:val="right"/>
            </w:pPr>
            <w:r w:rsidRPr="009F601F">
              <w:t>460,8</w:t>
            </w:r>
          </w:p>
        </w:tc>
        <w:tc>
          <w:tcPr>
            <w:tcW w:w="328" w:type="pct"/>
            <w:noWrap/>
          </w:tcPr>
          <w:p w14:paraId="397D187E" w14:textId="77777777" w:rsidR="00683693" w:rsidRPr="009F601F" w:rsidRDefault="00683693" w:rsidP="004079EA">
            <w:pPr>
              <w:pStyle w:val="af"/>
              <w:jc w:val="right"/>
            </w:pPr>
            <w:r w:rsidRPr="009F601F">
              <w:t>476,6</w:t>
            </w:r>
          </w:p>
        </w:tc>
        <w:tc>
          <w:tcPr>
            <w:tcW w:w="328" w:type="pct"/>
            <w:noWrap/>
          </w:tcPr>
          <w:p w14:paraId="0F217291" w14:textId="77777777" w:rsidR="00683693" w:rsidRPr="009F601F" w:rsidRDefault="00683693" w:rsidP="004079EA">
            <w:pPr>
              <w:pStyle w:val="af"/>
              <w:jc w:val="right"/>
            </w:pPr>
            <w:r w:rsidRPr="009F601F">
              <w:t>492,3</w:t>
            </w:r>
          </w:p>
        </w:tc>
        <w:tc>
          <w:tcPr>
            <w:tcW w:w="352" w:type="pct"/>
            <w:noWrap/>
          </w:tcPr>
          <w:p w14:paraId="1134E185" w14:textId="77777777" w:rsidR="00683693" w:rsidRPr="009F601F" w:rsidRDefault="00683693" w:rsidP="004079EA">
            <w:pPr>
              <w:pStyle w:val="af"/>
              <w:jc w:val="right"/>
            </w:pPr>
            <w:r w:rsidRPr="009F601F">
              <w:t>508,1</w:t>
            </w:r>
          </w:p>
        </w:tc>
      </w:tr>
      <w:tr w:rsidR="009F601F" w:rsidRPr="009F601F" w14:paraId="4F7D5AE6" w14:textId="77777777" w:rsidTr="004079EA">
        <w:trPr>
          <w:trHeight w:val="204"/>
        </w:trPr>
        <w:tc>
          <w:tcPr>
            <w:tcW w:w="259" w:type="pct"/>
            <w:noWrap/>
            <w:hideMark/>
          </w:tcPr>
          <w:p w14:paraId="3C61C2D4" w14:textId="77777777" w:rsidR="00683693" w:rsidRPr="009F601F" w:rsidRDefault="00683693" w:rsidP="004079EA">
            <w:pPr>
              <w:pStyle w:val="af"/>
            </w:pPr>
            <w:r w:rsidRPr="009F601F">
              <w:t>1.2.</w:t>
            </w:r>
          </w:p>
        </w:tc>
        <w:tc>
          <w:tcPr>
            <w:tcW w:w="1112" w:type="pct"/>
            <w:noWrap/>
          </w:tcPr>
          <w:p w14:paraId="0D7C15B6" w14:textId="77777777" w:rsidR="00683693" w:rsidRPr="009F601F" w:rsidRDefault="00683693" w:rsidP="004079EA">
            <w:pPr>
              <w:pStyle w:val="af"/>
              <w:jc w:val="left"/>
            </w:pPr>
            <w:r w:rsidRPr="009F601F">
              <w:t>дер. Кудрово</w:t>
            </w:r>
          </w:p>
        </w:tc>
        <w:tc>
          <w:tcPr>
            <w:tcW w:w="325" w:type="pct"/>
            <w:noWrap/>
          </w:tcPr>
          <w:p w14:paraId="6C59A0A9" w14:textId="77777777" w:rsidR="00683693" w:rsidRPr="009F601F" w:rsidRDefault="00683693" w:rsidP="004079EA">
            <w:pPr>
              <w:pStyle w:val="af"/>
              <w:jc w:val="right"/>
            </w:pPr>
            <w:r w:rsidRPr="009F601F">
              <w:t>73,4</w:t>
            </w:r>
          </w:p>
        </w:tc>
        <w:tc>
          <w:tcPr>
            <w:tcW w:w="328" w:type="pct"/>
            <w:noWrap/>
          </w:tcPr>
          <w:p w14:paraId="4575606A" w14:textId="77777777" w:rsidR="00683693" w:rsidRPr="009F601F" w:rsidRDefault="00683693" w:rsidP="004079EA">
            <w:pPr>
              <w:pStyle w:val="af"/>
              <w:jc w:val="right"/>
            </w:pPr>
            <w:r w:rsidRPr="009F601F">
              <w:t>73,4</w:t>
            </w:r>
          </w:p>
        </w:tc>
        <w:tc>
          <w:tcPr>
            <w:tcW w:w="328" w:type="pct"/>
            <w:noWrap/>
          </w:tcPr>
          <w:p w14:paraId="4300A770" w14:textId="77777777" w:rsidR="00683693" w:rsidRPr="009F601F" w:rsidRDefault="00683693" w:rsidP="004079EA">
            <w:pPr>
              <w:pStyle w:val="af"/>
              <w:jc w:val="right"/>
            </w:pPr>
            <w:r w:rsidRPr="009F601F">
              <w:t>73,4</w:t>
            </w:r>
          </w:p>
        </w:tc>
        <w:tc>
          <w:tcPr>
            <w:tcW w:w="328" w:type="pct"/>
            <w:noWrap/>
          </w:tcPr>
          <w:p w14:paraId="0B2440DE" w14:textId="77777777" w:rsidR="00683693" w:rsidRPr="009F601F" w:rsidRDefault="00683693" w:rsidP="004079EA">
            <w:pPr>
              <w:pStyle w:val="af"/>
              <w:jc w:val="right"/>
            </w:pPr>
            <w:r w:rsidRPr="009F601F">
              <w:t>73,4</w:t>
            </w:r>
          </w:p>
        </w:tc>
        <w:tc>
          <w:tcPr>
            <w:tcW w:w="328" w:type="pct"/>
            <w:noWrap/>
          </w:tcPr>
          <w:p w14:paraId="08D93B93" w14:textId="77777777" w:rsidR="00683693" w:rsidRPr="009F601F" w:rsidRDefault="00683693" w:rsidP="004079EA">
            <w:pPr>
              <w:pStyle w:val="af"/>
              <w:jc w:val="right"/>
            </w:pPr>
            <w:r w:rsidRPr="009F601F">
              <w:t>73,4</w:t>
            </w:r>
          </w:p>
        </w:tc>
        <w:tc>
          <w:tcPr>
            <w:tcW w:w="328" w:type="pct"/>
            <w:noWrap/>
          </w:tcPr>
          <w:p w14:paraId="10CF2F5A" w14:textId="77777777" w:rsidR="00683693" w:rsidRPr="009F601F" w:rsidRDefault="00683693" w:rsidP="004079EA">
            <w:pPr>
              <w:pStyle w:val="af"/>
              <w:jc w:val="right"/>
            </w:pPr>
            <w:r w:rsidRPr="009F601F">
              <w:t>73,4</w:t>
            </w:r>
          </w:p>
        </w:tc>
        <w:tc>
          <w:tcPr>
            <w:tcW w:w="328" w:type="pct"/>
            <w:noWrap/>
          </w:tcPr>
          <w:p w14:paraId="775844F7" w14:textId="77777777" w:rsidR="00683693" w:rsidRPr="009F601F" w:rsidRDefault="00683693" w:rsidP="004079EA">
            <w:pPr>
              <w:pStyle w:val="af"/>
              <w:jc w:val="right"/>
            </w:pPr>
            <w:r w:rsidRPr="009F601F">
              <w:t>73,4</w:t>
            </w:r>
          </w:p>
        </w:tc>
        <w:tc>
          <w:tcPr>
            <w:tcW w:w="328" w:type="pct"/>
            <w:noWrap/>
          </w:tcPr>
          <w:p w14:paraId="105ABD8E" w14:textId="77777777" w:rsidR="00683693" w:rsidRPr="009F601F" w:rsidRDefault="00683693" w:rsidP="004079EA">
            <w:pPr>
              <w:pStyle w:val="af"/>
              <w:jc w:val="right"/>
            </w:pPr>
            <w:r w:rsidRPr="009F601F">
              <w:t>73,4</w:t>
            </w:r>
          </w:p>
        </w:tc>
        <w:tc>
          <w:tcPr>
            <w:tcW w:w="328" w:type="pct"/>
            <w:noWrap/>
          </w:tcPr>
          <w:p w14:paraId="0426B3F3" w14:textId="77777777" w:rsidR="00683693" w:rsidRPr="009F601F" w:rsidRDefault="00683693" w:rsidP="004079EA">
            <w:pPr>
              <w:pStyle w:val="af"/>
              <w:jc w:val="right"/>
            </w:pPr>
            <w:r w:rsidRPr="009F601F">
              <w:t>73,4</w:t>
            </w:r>
          </w:p>
        </w:tc>
        <w:tc>
          <w:tcPr>
            <w:tcW w:w="328" w:type="pct"/>
            <w:noWrap/>
          </w:tcPr>
          <w:p w14:paraId="5BD23011" w14:textId="77777777" w:rsidR="00683693" w:rsidRPr="009F601F" w:rsidRDefault="00683693" w:rsidP="004079EA">
            <w:pPr>
              <w:pStyle w:val="af"/>
              <w:jc w:val="right"/>
            </w:pPr>
            <w:r w:rsidRPr="009F601F">
              <w:t>73,4</w:t>
            </w:r>
          </w:p>
        </w:tc>
        <w:tc>
          <w:tcPr>
            <w:tcW w:w="352" w:type="pct"/>
            <w:noWrap/>
          </w:tcPr>
          <w:p w14:paraId="298ADE42" w14:textId="77777777" w:rsidR="00683693" w:rsidRPr="009F601F" w:rsidRDefault="00683693" w:rsidP="004079EA">
            <w:pPr>
              <w:pStyle w:val="af"/>
              <w:jc w:val="right"/>
            </w:pPr>
            <w:r w:rsidRPr="009F601F">
              <w:t>73,4</w:t>
            </w:r>
          </w:p>
        </w:tc>
      </w:tr>
      <w:tr w:rsidR="009F601F" w:rsidRPr="009F601F" w14:paraId="2A37C545" w14:textId="77777777" w:rsidTr="004079EA">
        <w:trPr>
          <w:trHeight w:val="204"/>
        </w:trPr>
        <w:tc>
          <w:tcPr>
            <w:tcW w:w="259" w:type="pct"/>
            <w:noWrap/>
          </w:tcPr>
          <w:p w14:paraId="171509FD" w14:textId="77777777" w:rsidR="00683693" w:rsidRPr="009F601F" w:rsidRDefault="00683693" w:rsidP="004079EA">
            <w:pPr>
              <w:pStyle w:val="af"/>
            </w:pPr>
            <w:r w:rsidRPr="009F601F">
              <w:t>1.3.</w:t>
            </w:r>
          </w:p>
        </w:tc>
        <w:tc>
          <w:tcPr>
            <w:tcW w:w="1112" w:type="pct"/>
            <w:noWrap/>
          </w:tcPr>
          <w:p w14:paraId="1D2CFFFC" w14:textId="77777777" w:rsidR="00683693" w:rsidRPr="009F601F" w:rsidRDefault="00683693" w:rsidP="004079EA">
            <w:pPr>
              <w:pStyle w:val="af"/>
              <w:jc w:val="left"/>
            </w:pPr>
            <w:r w:rsidRPr="009F601F">
              <w:t>п. ст. Мяглово</w:t>
            </w:r>
          </w:p>
        </w:tc>
        <w:tc>
          <w:tcPr>
            <w:tcW w:w="325" w:type="pct"/>
            <w:noWrap/>
          </w:tcPr>
          <w:p w14:paraId="62652E8D" w14:textId="77777777" w:rsidR="00683693" w:rsidRPr="009F601F" w:rsidRDefault="00683693" w:rsidP="004079EA">
            <w:pPr>
              <w:pStyle w:val="af"/>
              <w:jc w:val="right"/>
            </w:pPr>
          </w:p>
        </w:tc>
        <w:tc>
          <w:tcPr>
            <w:tcW w:w="328" w:type="pct"/>
            <w:noWrap/>
          </w:tcPr>
          <w:p w14:paraId="5EB7C66A" w14:textId="77777777" w:rsidR="00683693" w:rsidRPr="009F601F" w:rsidRDefault="00683693" w:rsidP="004079EA">
            <w:pPr>
              <w:pStyle w:val="af"/>
              <w:jc w:val="right"/>
            </w:pPr>
          </w:p>
        </w:tc>
        <w:tc>
          <w:tcPr>
            <w:tcW w:w="328" w:type="pct"/>
            <w:noWrap/>
          </w:tcPr>
          <w:p w14:paraId="4B43BFA0" w14:textId="77777777" w:rsidR="00683693" w:rsidRPr="009F601F" w:rsidRDefault="00683693" w:rsidP="004079EA">
            <w:pPr>
              <w:pStyle w:val="af"/>
              <w:jc w:val="right"/>
            </w:pPr>
          </w:p>
        </w:tc>
        <w:tc>
          <w:tcPr>
            <w:tcW w:w="328" w:type="pct"/>
            <w:noWrap/>
          </w:tcPr>
          <w:p w14:paraId="011B4548" w14:textId="77777777" w:rsidR="00683693" w:rsidRPr="009F601F" w:rsidRDefault="00683693" w:rsidP="004079EA">
            <w:pPr>
              <w:pStyle w:val="af"/>
              <w:jc w:val="right"/>
            </w:pPr>
          </w:p>
        </w:tc>
        <w:tc>
          <w:tcPr>
            <w:tcW w:w="328" w:type="pct"/>
            <w:noWrap/>
          </w:tcPr>
          <w:p w14:paraId="0E3D7AB4" w14:textId="77777777" w:rsidR="00683693" w:rsidRPr="009F601F" w:rsidRDefault="00683693" w:rsidP="004079EA">
            <w:pPr>
              <w:pStyle w:val="af"/>
              <w:jc w:val="right"/>
            </w:pPr>
            <w:r w:rsidRPr="009F601F">
              <w:t>2 825,0</w:t>
            </w:r>
          </w:p>
        </w:tc>
        <w:tc>
          <w:tcPr>
            <w:tcW w:w="328" w:type="pct"/>
            <w:noWrap/>
          </w:tcPr>
          <w:p w14:paraId="679910EC" w14:textId="77777777" w:rsidR="00683693" w:rsidRPr="009F601F" w:rsidRDefault="00683693" w:rsidP="004079EA">
            <w:pPr>
              <w:pStyle w:val="af"/>
              <w:jc w:val="right"/>
            </w:pPr>
            <w:r w:rsidRPr="009F601F">
              <w:t>3 527,9</w:t>
            </w:r>
          </w:p>
        </w:tc>
        <w:tc>
          <w:tcPr>
            <w:tcW w:w="328" w:type="pct"/>
            <w:noWrap/>
          </w:tcPr>
          <w:p w14:paraId="762B28A7" w14:textId="77777777" w:rsidR="00683693" w:rsidRPr="009F601F" w:rsidRDefault="00683693" w:rsidP="004079EA">
            <w:pPr>
              <w:pStyle w:val="af"/>
              <w:jc w:val="right"/>
            </w:pPr>
            <w:r w:rsidRPr="009F601F">
              <w:t>3 527,9</w:t>
            </w:r>
          </w:p>
        </w:tc>
        <w:tc>
          <w:tcPr>
            <w:tcW w:w="328" w:type="pct"/>
            <w:noWrap/>
          </w:tcPr>
          <w:p w14:paraId="70C37B03" w14:textId="77777777" w:rsidR="00683693" w:rsidRPr="009F601F" w:rsidRDefault="00683693" w:rsidP="004079EA">
            <w:pPr>
              <w:pStyle w:val="af"/>
              <w:jc w:val="right"/>
            </w:pPr>
            <w:r w:rsidRPr="009F601F">
              <w:t>3 527,9</w:t>
            </w:r>
          </w:p>
        </w:tc>
        <w:tc>
          <w:tcPr>
            <w:tcW w:w="328" w:type="pct"/>
            <w:noWrap/>
          </w:tcPr>
          <w:p w14:paraId="1653151C" w14:textId="77777777" w:rsidR="00683693" w:rsidRPr="009F601F" w:rsidRDefault="00683693" w:rsidP="004079EA">
            <w:pPr>
              <w:pStyle w:val="af"/>
              <w:jc w:val="right"/>
            </w:pPr>
            <w:r w:rsidRPr="009F601F">
              <w:t>3 527,9</w:t>
            </w:r>
          </w:p>
        </w:tc>
        <w:tc>
          <w:tcPr>
            <w:tcW w:w="328" w:type="pct"/>
            <w:noWrap/>
          </w:tcPr>
          <w:p w14:paraId="0C5D7FC2" w14:textId="77777777" w:rsidR="00683693" w:rsidRPr="009F601F" w:rsidRDefault="00683693" w:rsidP="004079EA">
            <w:pPr>
              <w:pStyle w:val="af"/>
              <w:jc w:val="right"/>
            </w:pPr>
            <w:r w:rsidRPr="009F601F">
              <w:t>3 527,9</w:t>
            </w:r>
          </w:p>
        </w:tc>
        <w:tc>
          <w:tcPr>
            <w:tcW w:w="352" w:type="pct"/>
            <w:noWrap/>
          </w:tcPr>
          <w:p w14:paraId="79FAEBDF" w14:textId="77777777" w:rsidR="00683693" w:rsidRPr="009F601F" w:rsidRDefault="00683693" w:rsidP="004079EA">
            <w:pPr>
              <w:pStyle w:val="af"/>
              <w:jc w:val="right"/>
            </w:pPr>
            <w:r w:rsidRPr="009F601F">
              <w:t>3 527,9</w:t>
            </w:r>
          </w:p>
        </w:tc>
      </w:tr>
      <w:tr w:rsidR="009F601F" w:rsidRPr="009F601F" w14:paraId="42A6A99D" w14:textId="77777777" w:rsidTr="004079EA">
        <w:trPr>
          <w:trHeight w:val="204"/>
        </w:trPr>
        <w:tc>
          <w:tcPr>
            <w:tcW w:w="259" w:type="pct"/>
            <w:noWrap/>
          </w:tcPr>
          <w:p w14:paraId="3897BA43" w14:textId="77777777" w:rsidR="00683693" w:rsidRPr="009F601F" w:rsidRDefault="00683693" w:rsidP="004079EA">
            <w:pPr>
              <w:pStyle w:val="af"/>
            </w:pPr>
            <w:r w:rsidRPr="009F601F">
              <w:t>1.4.</w:t>
            </w:r>
          </w:p>
        </w:tc>
        <w:tc>
          <w:tcPr>
            <w:tcW w:w="1112" w:type="pct"/>
            <w:noWrap/>
          </w:tcPr>
          <w:p w14:paraId="2FD18025" w14:textId="77777777" w:rsidR="00683693" w:rsidRPr="009F601F" w:rsidRDefault="00683693" w:rsidP="004079EA">
            <w:pPr>
              <w:pStyle w:val="af"/>
              <w:jc w:val="left"/>
            </w:pPr>
            <w:r w:rsidRPr="009F601F">
              <w:t>д. Новосергиевка</w:t>
            </w:r>
          </w:p>
        </w:tc>
        <w:tc>
          <w:tcPr>
            <w:tcW w:w="325" w:type="pct"/>
            <w:noWrap/>
          </w:tcPr>
          <w:p w14:paraId="132DE32F" w14:textId="77777777" w:rsidR="00683693" w:rsidRPr="009F601F" w:rsidRDefault="00683693" w:rsidP="004079EA">
            <w:pPr>
              <w:pStyle w:val="af"/>
              <w:jc w:val="right"/>
            </w:pPr>
          </w:p>
        </w:tc>
        <w:tc>
          <w:tcPr>
            <w:tcW w:w="328" w:type="pct"/>
            <w:noWrap/>
          </w:tcPr>
          <w:p w14:paraId="62715073" w14:textId="77777777" w:rsidR="00683693" w:rsidRPr="009F601F" w:rsidRDefault="00683693" w:rsidP="004079EA">
            <w:pPr>
              <w:pStyle w:val="af"/>
              <w:jc w:val="right"/>
            </w:pPr>
          </w:p>
        </w:tc>
        <w:tc>
          <w:tcPr>
            <w:tcW w:w="328" w:type="pct"/>
            <w:noWrap/>
          </w:tcPr>
          <w:p w14:paraId="30282578" w14:textId="77777777" w:rsidR="00683693" w:rsidRPr="009F601F" w:rsidRDefault="00683693" w:rsidP="004079EA">
            <w:pPr>
              <w:pStyle w:val="af"/>
              <w:jc w:val="right"/>
            </w:pPr>
            <w:r w:rsidRPr="009F601F">
              <w:t>520,0</w:t>
            </w:r>
          </w:p>
        </w:tc>
        <w:tc>
          <w:tcPr>
            <w:tcW w:w="328" w:type="pct"/>
            <w:noWrap/>
          </w:tcPr>
          <w:p w14:paraId="0F323055" w14:textId="77777777" w:rsidR="00683693" w:rsidRPr="009F601F" w:rsidRDefault="00683693" w:rsidP="004079EA">
            <w:pPr>
              <w:pStyle w:val="af"/>
              <w:jc w:val="right"/>
            </w:pPr>
            <w:r w:rsidRPr="009F601F">
              <w:t>691,3</w:t>
            </w:r>
          </w:p>
        </w:tc>
        <w:tc>
          <w:tcPr>
            <w:tcW w:w="328" w:type="pct"/>
            <w:noWrap/>
          </w:tcPr>
          <w:p w14:paraId="1374E826" w14:textId="77777777" w:rsidR="00683693" w:rsidRPr="009F601F" w:rsidRDefault="00683693" w:rsidP="004079EA">
            <w:pPr>
              <w:pStyle w:val="af"/>
              <w:jc w:val="right"/>
            </w:pPr>
            <w:r w:rsidRPr="009F601F">
              <w:t>862,6</w:t>
            </w:r>
          </w:p>
        </w:tc>
        <w:tc>
          <w:tcPr>
            <w:tcW w:w="328" w:type="pct"/>
            <w:noWrap/>
          </w:tcPr>
          <w:p w14:paraId="06FAC749" w14:textId="77777777" w:rsidR="00683693" w:rsidRPr="009F601F" w:rsidRDefault="00683693" w:rsidP="004079EA">
            <w:pPr>
              <w:pStyle w:val="af"/>
              <w:jc w:val="right"/>
            </w:pPr>
            <w:r w:rsidRPr="009F601F">
              <w:t>1 033,9</w:t>
            </w:r>
          </w:p>
        </w:tc>
        <w:tc>
          <w:tcPr>
            <w:tcW w:w="328" w:type="pct"/>
            <w:noWrap/>
          </w:tcPr>
          <w:p w14:paraId="5DBBE7F3" w14:textId="77777777" w:rsidR="00683693" w:rsidRPr="009F601F" w:rsidRDefault="00683693" w:rsidP="004079EA">
            <w:pPr>
              <w:pStyle w:val="af"/>
              <w:jc w:val="right"/>
            </w:pPr>
            <w:r w:rsidRPr="009F601F">
              <w:t>1 163,9</w:t>
            </w:r>
          </w:p>
        </w:tc>
        <w:tc>
          <w:tcPr>
            <w:tcW w:w="328" w:type="pct"/>
            <w:noWrap/>
          </w:tcPr>
          <w:p w14:paraId="0CBE4A78" w14:textId="77777777" w:rsidR="00683693" w:rsidRPr="009F601F" w:rsidRDefault="00683693" w:rsidP="004079EA">
            <w:pPr>
              <w:pStyle w:val="af"/>
              <w:jc w:val="right"/>
            </w:pPr>
            <w:r w:rsidRPr="009F601F">
              <w:t>1 293,8</w:t>
            </w:r>
          </w:p>
        </w:tc>
        <w:tc>
          <w:tcPr>
            <w:tcW w:w="328" w:type="pct"/>
            <w:noWrap/>
          </w:tcPr>
          <w:p w14:paraId="7B3B945D" w14:textId="77777777" w:rsidR="00683693" w:rsidRPr="009F601F" w:rsidRDefault="00683693" w:rsidP="004079EA">
            <w:pPr>
              <w:pStyle w:val="af"/>
              <w:jc w:val="right"/>
            </w:pPr>
            <w:r w:rsidRPr="009F601F">
              <w:t>1 423,8</w:t>
            </w:r>
          </w:p>
        </w:tc>
        <w:tc>
          <w:tcPr>
            <w:tcW w:w="328" w:type="pct"/>
            <w:noWrap/>
          </w:tcPr>
          <w:p w14:paraId="37B7AB85" w14:textId="77777777" w:rsidR="00683693" w:rsidRPr="009F601F" w:rsidRDefault="00683693" w:rsidP="004079EA">
            <w:pPr>
              <w:pStyle w:val="af"/>
              <w:jc w:val="right"/>
            </w:pPr>
            <w:r w:rsidRPr="009F601F">
              <w:t>1 553,7</w:t>
            </w:r>
          </w:p>
        </w:tc>
        <w:tc>
          <w:tcPr>
            <w:tcW w:w="352" w:type="pct"/>
            <w:noWrap/>
          </w:tcPr>
          <w:p w14:paraId="1C3BF159" w14:textId="77777777" w:rsidR="00683693" w:rsidRPr="009F601F" w:rsidRDefault="00683693" w:rsidP="004079EA">
            <w:pPr>
              <w:pStyle w:val="af"/>
              <w:jc w:val="right"/>
            </w:pPr>
            <w:r w:rsidRPr="009F601F">
              <w:t>1 683,7</w:t>
            </w:r>
          </w:p>
        </w:tc>
      </w:tr>
      <w:tr w:rsidR="009F601F" w:rsidRPr="009F601F" w14:paraId="7C5E286B" w14:textId="77777777" w:rsidTr="004079EA">
        <w:trPr>
          <w:trHeight w:val="204"/>
        </w:trPr>
        <w:tc>
          <w:tcPr>
            <w:tcW w:w="259" w:type="pct"/>
            <w:noWrap/>
          </w:tcPr>
          <w:p w14:paraId="0EC5D46A" w14:textId="77777777" w:rsidR="00683693" w:rsidRPr="009F601F" w:rsidRDefault="00683693" w:rsidP="004079EA">
            <w:pPr>
              <w:pStyle w:val="af"/>
            </w:pPr>
            <w:r w:rsidRPr="009F601F">
              <w:t>1.5.</w:t>
            </w:r>
          </w:p>
        </w:tc>
        <w:tc>
          <w:tcPr>
            <w:tcW w:w="1112" w:type="pct"/>
            <w:noWrap/>
          </w:tcPr>
          <w:p w14:paraId="56729AF5" w14:textId="77777777" w:rsidR="00683693" w:rsidRPr="009F601F" w:rsidRDefault="00683693" w:rsidP="004079EA">
            <w:pPr>
              <w:pStyle w:val="af"/>
              <w:jc w:val="left"/>
            </w:pPr>
            <w:r w:rsidRPr="009F601F">
              <w:t>п. ст. 5-й км</w:t>
            </w:r>
          </w:p>
        </w:tc>
        <w:tc>
          <w:tcPr>
            <w:tcW w:w="325" w:type="pct"/>
            <w:noWrap/>
          </w:tcPr>
          <w:p w14:paraId="05AF888B" w14:textId="77777777" w:rsidR="00683693" w:rsidRPr="009F601F" w:rsidRDefault="00683693" w:rsidP="004079EA">
            <w:pPr>
              <w:pStyle w:val="af"/>
              <w:jc w:val="right"/>
            </w:pPr>
          </w:p>
        </w:tc>
        <w:tc>
          <w:tcPr>
            <w:tcW w:w="328" w:type="pct"/>
            <w:noWrap/>
          </w:tcPr>
          <w:p w14:paraId="3A15E050" w14:textId="77777777" w:rsidR="00683693" w:rsidRPr="009F601F" w:rsidRDefault="00683693" w:rsidP="004079EA">
            <w:pPr>
              <w:pStyle w:val="af"/>
              <w:jc w:val="right"/>
            </w:pPr>
          </w:p>
        </w:tc>
        <w:tc>
          <w:tcPr>
            <w:tcW w:w="328" w:type="pct"/>
            <w:noWrap/>
          </w:tcPr>
          <w:p w14:paraId="744B3028" w14:textId="77777777" w:rsidR="00683693" w:rsidRPr="009F601F" w:rsidRDefault="00683693" w:rsidP="004079EA">
            <w:pPr>
              <w:pStyle w:val="af"/>
              <w:jc w:val="right"/>
            </w:pPr>
          </w:p>
        </w:tc>
        <w:tc>
          <w:tcPr>
            <w:tcW w:w="328" w:type="pct"/>
            <w:noWrap/>
          </w:tcPr>
          <w:p w14:paraId="0383593C" w14:textId="77777777" w:rsidR="00683693" w:rsidRPr="009F601F" w:rsidRDefault="00683693" w:rsidP="004079EA">
            <w:pPr>
              <w:pStyle w:val="af"/>
              <w:jc w:val="right"/>
            </w:pPr>
          </w:p>
        </w:tc>
        <w:tc>
          <w:tcPr>
            <w:tcW w:w="328" w:type="pct"/>
            <w:noWrap/>
          </w:tcPr>
          <w:p w14:paraId="6102F915" w14:textId="77777777" w:rsidR="00683693" w:rsidRPr="009F601F" w:rsidRDefault="00683693" w:rsidP="004079EA">
            <w:pPr>
              <w:pStyle w:val="af"/>
              <w:jc w:val="right"/>
            </w:pPr>
          </w:p>
        </w:tc>
        <w:tc>
          <w:tcPr>
            <w:tcW w:w="328" w:type="pct"/>
            <w:noWrap/>
          </w:tcPr>
          <w:p w14:paraId="4A1A93DD" w14:textId="77777777" w:rsidR="00683693" w:rsidRPr="009F601F" w:rsidRDefault="00683693" w:rsidP="004079EA">
            <w:pPr>
              <w:pStyle w:val="af"/>
              <w:jc w:val="right"/>
            </w:pPr>
            <w:r w:rsidRPr="009F601F">
              <w:t>7,2</w:t>
            </w:r>
          </w:p>
        </w:tc>
        <w:tc>
          <w:tcPr>
            <w:tcW w:w="328" w:type="pct"/>
            <w:noWrap/>
          </w:tcPr>
          <w:p w14:paraId="78A75B13" w14:textId="77777777" w:rsidR="00683693" w:rsidRPr="009F601F" w:rsidRDefault="00683693" w:rsidP="004079EA">
            <w:pPr>
              <w:pStyle w:val="af"/>
              <w:jc w:val="right"/>
            </w:pPr>
            <w:r w:rsidRPr="009F601F">
              <w:t>228,7</w:t>
            </w:r>
          </w:p>
        </w:tc>
        <w:tc>
          <w:tcPr>
            <w:tcW w:w="328" w:type="pct"/>
            <w:noWrap/>
          </w:tcPr>
          <w:p w14:paraId="475DE748" w14:textId="77777777" w:rsidR="00683693" w:rsidRPr="009F601F" w:rsidRDefault="00683693" w:rsidP="004079EA">
            <w:pPr>
              <w:pStyle w:val="af"/>
              <w:jc w:val="right"/>
            </w:pPr>
            <w:r w:rsidRPr="009F601F">
              <w:t>450,2</w:t>
            </w:r>
          </w:p>
        </w:tc>
        <w:tc>
          <w:tcPr>
            <w:tcW w:w="328" w:type="pct"/>
            <w:noWrap/>
          </w:tcPr>
          <w:p w14:paraId="787E86E6" w14:textId="77777777" w:rsidR="00683693" w:rsidRPr="009F601F" w:rsidRDefault="00683693" w:rsidP="004079EA">
            <w:pPr>
              <w:pStyle w:val="af"/>
              <w:jc w:val="right"/>
            </w:pPr>
            <w:r w:rsidRPr="009F601F">
              <w:t>671,7</w:t>
            </w:r>
          </w:p>
        </w:tc>
        <w:tc>
          <w:tcPr>
            <w:tcW w:w="328" w:type="pct"/>
            <w:noWrap/>
          </w:tcPr>
          <w:p w14:paraId="290A2C47" w14:textId="77777777" w:rsidR="00683693" w:rsidRPr="009F601F" w:rsidRDefault="00683693" w:rsidP="004079EA">
            <w:pPr>
              <w:pStyle w:val="af"/>
              <w:jc w:val="right"/>
            </w:pPr>
            <w:r w:rsidRPr="009F601F">
              <w:t>893,2</w:t>
            </w:r>
          </w:p>
        </w:tc>
        <w:tc>
          <w:tcPr>
            <w:tcW w:w="352" w:type="pct"/>
            <w:noWrap/>
          </w:tcPr>
          <w:p w14:paraId="06516A0D" w14:textId="77777777" w:rsidR="00683693" w:rsidRPr="009F601F" w:rsidRDefault="00683693" w:rsidP="004079EA">
            <w:pPr>
              <w:pStyle w:val="af"/>
              <w:jc w:val="right"/>
            </w:pPr>
            <w:r w:rsidRPr="009F601F">
              <w:t>1 114,7</w:t>
            </w:r>
          </w:p>
        </w:tc>
      </w:tr>
      <w:tr w:rsidR="009F601F" w:rsidRPr="009F601F" w14:paraId="56604226" w14:textId="77777777" w:rsidTr="004079EA">
        <w:trPr>
          <w:trHeight w:val="204"/>
        </w:trPr>
        <w:tc>
          <w:tcPr>
            <w:tcW w:w="259" w:type="pct"/>
            <w:noWrap/>
          </w:tcPr>
          <w:p w14:paraId="43419DD0" w14:textId="77777777" w:rsidR="00683693" w:rsidRPr="009F601F" w:rsidRDefault="00683693" w:rsidP="004079EA">
            <w:pPr>
              <w:pStyle w:val="af"/>
            </w:pPr>
            <w:r w:rsidRPr="009F601F">
              <w:t>1.6.</w:t>
            </w:r>
          </w:p>
        </w:tc>
        <w:tc>
          <w:tcPr>
            <w:tcW w:w="1112" w:type="pct"/>
            <w:noWrap/>
          </w:tcPr>
          <w:p w14:paraId="475001AA" w14:textId="77777777" w:rsidR="00683693" w:rsidRPr="009F601F" w:rsidRDefault="00683693" w:rsidP="004079EA">
            <w:pPr>
              <w:pStyle w:val="af"/>
              <w:jc w:val="left"/>
            </w:pPr>
            <w:r w:rsidRPr="009F601F">
              <w:t>дер. Суоранда</w:t>
            </w:r>
          </w:p>
        </w:tc>
        <w:tc>
          <w:tcPr>
            <w:tcW w:w="325" w:type="pct"/>
            <w:noWrap/>
          </w:tcPr>
          <w:p w14:paraId="635CAD13" w14:textId="77777777" w:rsidR="00683693" w:rsidRPr="009F601F" w:rsidRDefault="00683693" w:rsidP="004079EA">
            <w:pPr>
              <w:pStyle w:val="af"/>
              <w:jc w:val="right"/>
            </w:pPr>
            <w:r w:rsidRPr="009F601F">
              <w:t>321,6</w:t>
            </w:r>
          </w:p>
        </w:tc>
        <w:tc>
          <w:tcPr>
            <w:tcW w:w="328" w:type="pct"/>
            <w:noWrap/>
          </w:tcPr>
          <w:p w14:paraId="75689554" w14:textId="77777777" w:rsidR="00683693" w:rsidRPr="009F601F" w:rsidRDefault="00683693" w:rsidP="004079EA">
            <w:pPr>
              <w:pStyle w:val="af"/>
              <w:jc w:val="right"/>
            </w:pPr>
            <w:r w:rsidRPr="009F601F">
              <w:t>339,3</w:t>
            </w:r>
          </w:p>
        </w:tc>
        <w:tc>
          <w:tcPr>
            <w:tcW w:w="328" w:type="pct"/>
            <w:noWrap/>
          </w:tcPr>
          <w:p w14:paraId="4835B924" w14:textId="77777777" w:rsidR="00683693" w:rsidRPr="009F601F" w:rsidRDefault="00683693" w:rsidP="004079EA">
            <w:pPr>
              <w:pStyle w:val="af"/>
              <w:jc w:val="right"/>
            </w:pPr>
            <w:r w:rsidRPr="009F601F">
              <w:t>357,0</w:t>
            </w:r>
          </w:p>
        </w:tc>
        <w:tc>
          <w:tcPr>
            <w:tcW w:w="328" w:type="pct"/>
            <w:noWrap/>
          </w:tcPr>
          <w:p w14:paraId="500C7D35" w14:textId="77777777" w:rsidR="00683693" w:rsidRPr="009F601F" w:rsidRDefault="00683693" w:rsidP="004079EA">
            <w:pPr>
              <w:pStyle w:val="af"/>
              <w:jc w:val="right"/>
            </w:pPr>
            <w:r w:rsidRPr="009F601F">
              <w:t>374,8</w:t>
            </w:r>
          </w:p>
        </w:tc>
        <w:tc>
          <w:tcPr>
            <w:tcW w:w="328" w:type="pct"/>
            <w:noWrap/>
          </w:tcPr>
          <w:p w14:paraId="0A2C4003" w14:textId="77777777" w:rsidR="00683693" w:rsidRPr="009F601F" w:rsidRDefault="00683693" w:rsidP="004079EA">
            <w:pPr>
              <w:pStyle w:val="af"/>
              <w:jc w:val="right"/>
            </w:pPr>
            <w:r w:rsidRPr="009F601F">
              <w:t>392,5</w:t>
            </w:r>
          </w:p>
        </w:tc>
        <w:tc>
          <w:tcPr>
            <w:tcW w:w="328" w:type="pct"/>
            <w:noWrap/>
          </w:tcPr>
          <w:p w14:paraId="5EA059D4" w14:textId="77777777" w:rsidR="00683693" w:rsidRPr="009F601F" w:rsidRDefault="00683693" w:rsidP="004079EA">
            <w:pPr>
              <w:pStyle w:val="af"/>
              <w:jc w:val="right"/>
            </w:pPr>
            <w:r w:rsidRPr="009F601F">
              <w:t>410,2</w:t>
            </w:r>
          </w:p>
        </w:tc>
        <w:tc>
          <w:tcPr>
            <w:tcW w:w="328" w:type="pct"/>
            <w:noWrap/>
          </w:tcPr>
          <w:p w14:paraId="48A2F055" w14:textId="77777777" w:rsidR="00683693" w:rsidRPr="009F601F" w:rsidRDefault="00683693" w:rsidP="004079EA">
            <w:pPr>
              <w:pStyle w:val="af"/>
              <w:jc w:val="right"/>
            </w:pPr>
            <w:r w:rsidRPr="009F601F">
              <w:t>410,2</w:t>
            </w:r>
          </w:p>
        </w:tc>
        <w:tc>
          <w:tcPr>
            <w:tcW w:w="328" w:type="pct"/>
            <w:noWrap/>
          </w:tcPr>
          <w:p w14:paraId="2DEAD04F" w14:textId="77777777" w:rsidR="00683693" w:rsidRPr="009F601F" w:rsidRDefault="00683693" w:rsidP="004079EA">
            <w:pPr>
              <w:pStyle w:val="af"/>
              <w:jc w:val="right"/>
            </w:pPr>
            <w:r w:rsidRPr="009F601F">
              <w:t>410,2</w:t>
            </w:r>
          </w:p>
        </w:tc>
        <w:tc>
          <w:tcPr>
            <w:tcW w:w="328" w:type="pct"/>
            <w:noWrap/>
          </w:tcPr>
          <w:p w14:paraId="244641F7" w14:textId="77777777" w:rsidR="00683693" w:rsidRPr="009F601F" w:rsidRDefault="00683693" w:rsidP="004079EA">
            <w:pPr>
              <w:pStyle w:val="af"/>
              <w:jc w:val="right"/>
            </w:pPr>
            <w:r w:rsidRPr="009F601F">
              <w:t>410,2</w:t>
            </w:r>
          </w:p>
        </w:tc>
        <w:tc>
          <w:tcPr>
            <w:tcW w:w="328" w:type="pct"/>
            <w:noWrap/>
          </w:tcPr>
          <w:p w14:paraId="365D5D59" w14:textId="77777777" w:rsidR="00683693" w:rsidRPr="009F601F" w:rsidRDefault="00683693" w:rsidP="004079EA">
            <w:pPr>
              <w:pStyle w:val="af"/>
              <w:jc w:val="right"/>
            </w:pPr>
            <w:r w:rsidRPr="009F601F">
              <w:t>410,2</w:t>
            </w:r>
          </w:p>
        </w:tc>
        <w:tc>
          <w:tcPr>
            <w:tcW w:w="352" w:type="pct"/>
            <w:noWrap/>
          </w:tcPr>
          <w:p w14:paraId="36D2F726" w14:textId="77777777" w:rsidR="00683693" w:rsidRPr="009F601F" w:rsidRDefault="00683693" w:rsidP="004079EA">
            <w:pPr>
              <w:pStyle w:val="af"/>
              <w:jc w:val="right"/>
            </w:pPr>
            <w:r w:rsidRPr="009F601F">
              <w:t>410,2</w:t>
            </w:r>
          </w:p>
        </w:tc>
      </w:tr>
      <w:tr w:rsidR="009F601F" w:rsidRPr="009F601F" w14:paraId="745288AE" w14:textId="77777777" w:rsidTr="004079EA">
        <w:trPr>
          <w:trHeight w:val="204"/>
        </w:trPr>
        <w:tc>
          <w:tcPr>
            <w:tcW w:w="259" w:type="pct"/>
            <w:noWrap/>
          </w:tcPr>
          <w:p w14:paraId="45D6815F" w14:textId="77777777" w:rsidR="00683693" w:rsidRPr="009F601F" w:rsidRDefault="00683693" w:rsidP="004079EA">
            <w:pPr>
              <w:pStyle w:val="af"/>
            </w:pPr>
            <w:r w:rsidRPr="009F601F">
              <w:t>1.7.</w:t>
            </w:r>
          </w:p>
        </w:tc>
        <w:tc>
          <w:tcPr>
            <w:tcW w:w="1112" w:type="pct"/>
            <w:noWrap/>
          </w:tcPr>
          <w:p w14:paraId="512E03FC" w14:textId="77777777" w:rsidR="00683693" w:rsidRPr="009F601F" w:rsidRDefault="00683693" w:rsidP="004079EA">
            <w:pPr>
              <w:pStyle w:val="af"/>
              <w:jc w:val="left"/>
            </w:pPr>
            <w:r w:rsidRPr="009F601F">
              <w:t>дер. Хирвости</w:t>
            </w:r>
          </w:p>
        </w:tc>
        <w:tc>
          <w:tcPr>
            <w:tcW w:w="325" w:type="pct"/>
            <w:noWrap/>
          </w:tcPr>
          <w:p w14:paraId="6D5BB8A8" w14:textId="77777777" w:rsidR="00683693" w:rsidRPr="009F601F" w:rsidRDefault="00683693" w:rsidP="004079EA">
            <w:pPr>
              <w:pStyle w:val="af"/>
              <w:jc w:val="right"/>
            </w:pPr>
            <w:r w:rsidRPr="009F601F">
              <w:t>256,8</w:t>
            </w:r>
          </w:p>
        </w:tc>
        <w:tc>
          <w:tcPr>
            <w:tcW w:w="328" w:type="pct"/>
            <w:noWrap/>
          </w:tcPr>
          <w:p w14:paraId="72C7E443" w14:textId="77777777" w:rsidR="00683693" w:rsidRPr="009F601F" w:rsidRDefault="00683693" w:rsidP="004079EA">
            <w:pPr>
              <w:pStyle w:val="af"/>
              <w:jc w:val="right"/>
            </w:pPr>
            <w:r w:rsidRPr="009F601F">
              <w:t>321,8</w:t>
            </w:r>
          </w:p>
        </w:tc>
        <w:tc>
          <w:tcPr>
            <w:tcW w:w="328" w:type="pct"/>
            <w:noWrap/>
          </w:tcPr>
          <w:p w14:paraId="798CD972" w14:textId="77777777" w:rsidR="00683693" w:rsidRPr="009F601F" w:rsidRDefault="00683693" w:rsidP="004079EA">
            <w:pPr>
              <w:pStyle w:val="af"/>
              <w:jc w:val="right"/>
            </w:pPr>
            <w:r w:rsidRPr="009F601F">
              <w:t>386,7</w:t>
            </w:r>
          </w:p>
        </w:tc>
        <w:tc>
          <w:tcPr>
            <w:tcW w:w="328" w:type="pct"/>
            <w:noWrap/>
          </w:tcPr>
          <w:p w14:paraId="2B7ED50A" w14:textId="77777777" w:rsidR="00683693" w:rsidRPr="009F601F" w:rsidRDefault="00683693" w:rsidP="004079EA">
            <w:pPr>
              <w:pStyle w:val="af"/>
              <w:jc w:val="right"/>
            </w:pPr>
            <w:r w:rsidRPr="009F601F">
              <w:t>451,7</w:t>
            </w:r>
          </w:p>
        </w:tc>
        <w:tc>
          <w:tcPr>
            <w:tcW w:w="328" w:type="pct"/>
            <w:noWrap/>
          </w:tcPr>
          <w:p w14:paraId="3BBFA664" w14:textId="77777777" w:rsidR="00683693" w:rsidRPr="009F601F" w:rsidRDefault="00683693" w:rsidP="004079EA">
            <w:pPr>
              <w:pStyle w:val="af"/>
              <w:jc w:val="right"/>
            </w:pPr>
            <w:r w:rsidRPr="009F601F">
              <w:t>516,7</w:t>
            </w:r>
          </w:p>
        </w:tc>
        <w:tc>
          <w:tcPr>
            <w:tcW w:w="328" w:type="pct"/>
            <w:noWrap/>
          </w:tcPr>
          <w:p w14:paraId="425F284A" w14:textId="77777777" w:rsidR="00683693" w:rsidRPr="009F601F" w:rsidRDefault="00683693" w:rsidP="004079EA">
            <w:pPr>
              <w:pStyle w:val="af"/>
              <w:jc w:val="right"/>
            </w:pPr>
            <w:r w:rsidRPr="009F601F">
              <w:t>581,2</w:t>
            </w:r>
          </w:p>
        </w:tc>
        <w:tc>
          <w:tcPr>
            <w:tcW w:w="328" w:type="pct"/>
            <w:noWrap/>
          </w:tcPr>
          <w:p w14:paraId="5799702E" w14:textId="77777777" w:rsidR="00683693" w:rsidRPr="009F601F" w:rsidRDefault="00683693" w:rsidP="004079EA">
            <w:pPr>
              <w:pStyle w:val="af"/>
              <w:jc w:val="right"/>
            </w:pPr>
            <w:r w:rsidRPr="009F601F">
              <w:t>615,4</w:t>
            </w:r>
          </w:p>
        </w:tc>
        <w:tc>
          <w:tcPr>
            <w:tcW w:w="328" w:type="pct"/>
            <w:noWrap/>
          </w:tcPr>
          <w:p w14:paraId="347171A0" w14:textId="77777777" w:rsidR="00683693" w:rsidRPr="009F601F" w:rsidRDefault="00683693" w:rsidP="004079EA">
            <w:pPr>
              <w:pStyle w:val="af"/>
              <w:jc w:val="right"/>
            </w:pPr>
            <w:r w:rsidRPr="009F601F">
              <w:t>649,7</w:t>
            </w:r>
          </w:p>
        </w:tc>
        <w:tc>
          <w:tcPr>
            <w:tcW w:w="328" w:type="pct"/>
            <w:noWrap/>
          </w:tcPr>
          <w:p w14:paraId="7F20C397" w14:textId="77777777" w:rsidR="00683693" w:rsidRPr="009F601F" w:rsidRDefault="00683693" w:rsidP="004079EA">
            <w:pPr>
              <w:pStyle w:val="af"/>
              <w:jc w:val="right"/>
            </w:pPr>
            <w:r w:rsidRPr="009F601F">
              <w:t>683,9</w:t>
            </w:r>
          </w:p>
        </w:tc>
        <w:tc>
          <w:tcPr>
            <w:tcW w:w="328" w:type="pct"/>
            <w:noWrap/>
          </w:tcPr>
          <w:p w14:paraId="26FC681A" w14:textId="77777777" w:rsidR="00683693" w:rsidRPr="009F601F" w:rsidRDefault="00683693" w:rsidP="004079EA">
            <w:pPr>
              <w:pStyle w:val="af"/>
              <w:jc w:val="right"/>
            </w:pPr>
            <w:r w:rsidRPr="009F601F">
              <w:t>718,2</w:t>
            </w:r>
          </w:p>
        </w:tc>
        <w:tc>
          <w:tcPr>
            <w:tcW w:w="352" w:type="pct"/>
            <w:noWrap/>
          </w:tcPr>
          <w:p w14:paraId="3C3264D1" w14:textId="77777777" w:rsidR="00683693" w:rsidRPr="009F601F" w:rsidRDefault="00683693" w:rsidP="004079EA">
            <w:pPr>
              <w:pStyle w:val="af"/>
              <w:jc w:val="right"/>
            </w:pPr>
            <w:r w:rsidRPr="009F601F">
              <w:t>752,4</w:t>
            </w:r>
          </w:p>
        </w:tc>
      </w:tr>
      <w:tr w:rsidR="009F601F" w:rsidRPr="009F601F" w14:paraId="267F6FAB" w14:textId="77777777" w:rsidTr="004079EA">
        <w:trPr>
          <w:trHeight w:val="204"/>
        </w:trPr>
        <w:tc>
          <w:tcPr>
            <w:tcW w:w="259" w:type="pct"/>
            <w:noWrap/>
          </w:tcPr>
          <w:p w14:paraId="1D52647D" w14:textId="77777777" w:rsidR="00683693" w:rsidRPr="009F601F" w:rsidRDefault="00683693" w:rsidP="004079EA">
            <w:pPr>
              <w:pStyle w:val="af"/>
            </w:pPr>
            <w:r w:rsidRPr="009F601F">
              <w:t>1.8.</w:t>
            </w:r>
          </w:p>
        </w:tc>
        <w:tc>
          <w:tcPr>
            <w:tcW w:w="1112" w:type="pct"/>
            <w:noWrap/>
          </w:tcPr>
          <w:p w14:paraId="7CE5CAD3" w14:textId="77777777" w:rsidR="00683693" w:rsidRPr="009F601F" w:rsidRDefault="00683693" w:rsidP="004079EA">
            <w:pPr>
              <w:pStyle w:val="af"/>
              <w:jc w:val="left"/>
            </w:pPr>
            <w:r w:rsidRPr="009F601F">
              <w:t>дер. Янино-1</w:t>
            </w:r>
          </w:p>
        </w:tc>
        <w:tc>
          <w:tcPr>
            <w:tcW w:w="325" w:type="pct"/>
            <w:noWrap/>
          </w:tcPr>
          <w:p w14:paraId="16A3026E" w14:textId="77777777" w:rsidR="00683693" w:rsidRPr="009F601F" w:rsidRDefault="00683693" w:rsidP="004079EA">
            <w:pPr>
              <w:pStyle w:val="af"/>
              <w:jc w:val="right"/>
            </w:pPr>
            <w:r w:rsidRPr="009F601F">
              <w:t>917,9</w:t>
            </w:r>
          </w:p>
        </w:tc>
        <w:tc>
          <w:tcPr>
            <w:tcW w:w="328" w:type="pct"/>
            <w:noWrap/>
          </w:tcPr>
          <w:p w14:paraId="06A10085" w14:textId="77777777" w:rsidR="00683693" w:rsidRPr="009F601F" w:rsidRDefault="00683693" w:rsidP="004079EA">
            <w:pPr>
              <w:pStyle w:val="af"/>
              <w:jc w:val="right"/>
            </w:pPr>
            <w:r w:rsidRPr="009F601F">
              <w:t>917,9</w:t>
            </w:r>
          </w:p>
        </w:tc>
        <w:tc>
          <w:tcPr>
            <w:tcW w:w="328" w:type="pct"/>
            <w:noWrap/>
          </w:tcPr>
          <w:p w14:paraId="699D9786" w14:textId="77777777" w:rsidR="00683693" w:rsidRPr="009F601F" w:rsidRDefault="00683693" w:rsidP="004079EA">
            <w:pPr>
              <w:pStyle w:val="af"/>
              <w:jc w:val="right"/>
            </w:pPr>
            <w:r w:rsidRPr="009F601F">
              <w:t>917,9</w:t>
            </w:r>
          </w:p>
        </w:tc>
        <w:tc>
          <w:tcPr>
            <w:tcW w:w="328" w:type="pct"/>
            <w:noWrap/>
          </w:tcPr>
          <w:p w14:paraId="5DCAEC22" w14:textId="77777777" w:rsidR="00683693" w:rsidRPr="009F601F" w:rsidRDefault="00683693" w:rsidP="004079EA">
            <w:pPr>
              <w:pStyle w:val="af"/>
              <w:jc w:val="right"/>
            </w:pPr>
            <w:r w:rsidRPr="009F601F">
              <w:t>471,9</w:t>
            </w:r>
          </w:p>
        </w:tc>
        <w:tc>
          <w:tcPr>
            <w:tcW w:w="328" w:type="pct"/>
            <w:noWrap/>
          </w:tcPr>
          <w:p w14:paraId="4CD1C93D" w14:textId="77777777" w:rsidR="00683693" w:rsidRPr="009F601F" w:rsidRDefault="00683693" w:rsidP="004079EA">
            <w:pPr>
              <w:pStyle w:val="af"/>
              <w:jc w:val="right"/>
            </w:pPr>
            <w:r w:rsidRPr="009F601F">
              <w:t>471,9</w:t>
            </w:r>
          </w:p>
        </w:tc>
        <w:tc>
          <w:tcPr>
            <w:tcW w:w="328" w:type="pct"/>
            <w:noWrap/>
          </w:tcPr>
          <w:p w14:paraId="272210CA" w14:textId="77777777" w:rsidR="00683693" w:rsidRPr="009F601F" w:rsidRDefault="00683693" w:rsidP="004079EA">
            <w:pPr>
              <w:pStyle w:val="af"/>
              <w:jc w:val="right"/>
            </w:pPr>
            <w:r w:rsidRPr="009F601F">
              <w:t>471,9</w:t>
            </w:r>
          </w:p>
        </w:tc>
        <w:tc>
          <w:tcPr>
            <w:tcW w:w="328" w:type="pct"/>
            <w:noWrap/>
          </w:tcPr>
          <w:p w14:paraId="60EAD0E0" w14:textId="77777777" w:rsidR="00683693" w:rsidRPr="009F601F" w:rsidRDefault="00683693" w:rsidP="004079EA">
            <w:pPr>
              <w:pStyle w:val="af"/>
              <w:jc w:val="right"/>
            </w:pPr>
            <w:r w:rsidRPr="009F601F">
              <w:t>814,5</w:t>
            </w:r>
          </w:p>
        </w:tc>
        <w:tc>
          <w:tcPr>
            <w:tcW w:w="328" w:type="pct"/>
            <w:noWrap/>
          </w:tcPr>
          <w:p w14:paraId="2B5C03C2" w14:textId="77777777" w:rsidR="00683693" w:rsidRPr="009F601F" w:rsidRDefault="00683693" w:rsidP="004079EA">
            <w:pPr>
              <w:pStyle w:val="af"/>
              <w:jc w:val="right"/>
            </w:pPr>
            <w:r w:rsidRPr="009F601F">
              <w:t>1 157,1</w:t>
            </w:r>
          </w:p>
        </w:tc>
        <w:tc>
          <w:tcPr>
            <w:tcW w:w="328" w:type="pct"/>
            <w:noWrap/>
          </w:tcPr>
          <w:p w14:paraId="0408EFEA" w14:textId="77777777" w:rsidR="00683693" w:rsidRPr="009F601F" w:rsidRDefault="00683693" w:rsidP="004079EA">
            <w:pPr>
              <w:pStyle w:val="af"/>
              <w:jc w:val="right"/>
            </w:pPr>
            <w:r w:rsidRPr="009F601F">
              <w:t>1 499,7</w:t>
            </w:r>
          </w:p>
        </w:tc>
        <w:tc>
          <w:tcPr>
            <w:tcW w:w="328" w:type="pct"/>
            <w:noWrap/>
          </w:tcPr>
          <w:p w14:paraId="65E88D97" w14:textId="77777777" w:rsidR="00683693" w:rsidRPr="009F601F" w:rsidRDefault="00683693" w:rsidP="004079EA">
            <w:pPr>
              <w:pStyle w:val="af"/>
              <w:jc w:val="right"/>
            </w:pPr>
            <w:r w:rsidRPr="009F601F">
              <w:t>1 842,3</w:t>
            </w:r>
          </w:p>
        </w:tc>
        <w:tc>
          <w:tcPr>
            <w:tcW w:w="352" w:type="pct"/>
            <w:noWrap/>
          </w:tcPr>
          <w:p w14:paraId="258CD2CB" w14:textId="77777777" w:rsidR="00683693" w:rsidRPr="009F601F" w:rsidRDefault="00683693" w:rsidP="004079EA">
            <w:pPr>
              <w:pStyle w:val="af"/>
              <w:jc w:val="right"/>
            </w:pPr>
            <w:r w:rsidRPr="009F601F">
              <w:t>2 184,9</w:t>
            </w:r>
          </w:p>
        </w:tc>
      </w:tr>
      <w:tr w:rsidR="009F601F" w:rsidRPr="009F601F" w14:paraId="5B7A88B8" w14:textId="77777777" w:rsidTr="004079EA">
        <w:trPr>
          <w:trHeight w:val="204"/>
        </w:trPr>
        <w:tc>
          <w:tcPr>
            <w:tcW w:w="259" w:type="pct"/>
            <w:noWrap/>
          </w:tcPr>
          <w:p w14:paraId="01EBB643" w14:textId="77777777" w:rsidR="00683693" w:rsidRPr="009F601F" w:rsidRDefault="00683693" w:rsidP="004079EA">
            <w:pPr>
              <w:pStyle w:val="af"/>
            </w:pPr>
            <w:r w:rsidRPr="009F601F">
              <w:t>1.9.</w:t>
            </w:r>
          </w:p>
        </w:tc>
        <w:tc>
          <w:tcPr>
            <w:tcW w:w="1112" w:type="pct"/>
            <w:noWrap/>
          </w:tcPr>
          <w:p w14:paraId="4ABBD239" w14:textId="77777777" w:rsidR="00683693" w:rsidRPr="009F601F" w:rsidRDefault="00683693" w:rsidP="004079EA">
            <w:pPr>
              <w:pStyle w:val="af"/>
              <w:jc w:val="left"/>
            </w:pPr>
            <w:r w:rsidRPr="009F601F">
              <w:t>дер. Янино-2</w:t>
            </w:r>
          </w:p>
        </w:tc>
        <w:tc>
          <w:tcPr>
            <w:tcW w:w="325" w:type="pct"/>
            <w:noWrap/>
          </w:tcPr>
          <w:p w14:paraId="227CC328" w14:textId="77777777" w:rsidR="00683693" w:rsidRPr="009F601F" w:rsidRDefault="00683693" w:rsidP="004079EA">
            <w:pPr>
              <w:pStyle w:val="af"/>
              <w:jc w:val="right"/>
            </w:pPr>
            <w:r w:rsidRPr="009F601F">
              <w:t>690,1</w:t>
            </w:r>
          </w:p>
        </w:tc>
        <w:tc>
          <w:tcPr>
            <w:tcW w:w="328" w:type="pct"/>
            <w:noWrap/>
          </w:tcPr>
          <w:p w14:paraId="275795F9" w14:textId="77777777" w:rsidR="00683693" w:rsidRPr="009F601F" w:rsidRDefault="00683693" w:rsidP="004079EA">
            <w:pPr>
              <w:pStyle w:val="af"/>
              <w:jc w:val="right"/>
            </w:pPr>
            <w:r w:rsidRPr="009F601F">
              <w:t>690,1</w:t>
            </w:r>
          </w:p>
        </w:tc>
        <w:tc>
          <w:tcPr>
            <w:tcW w:w="328" w:type="pct"/>
            <w:noWrap/>
          </w:tcPr>
          <w:p w14:paraId="66212D06" w14:textId="77777777" w:rsidR="00683693" w:rsidRPr="009F601F" w:rsidRDefault="00683693" w:rsidP="004079EA">
            <w:pPr>
              <w:pStyle w:val="af"/>
              <w:jc w:val="right"/>
            </w:pPr>
            <w:r w:rsidRPr="009F601F">
              <w:t>690,1</w:t>
            </w:r>
          </w:p>
        </w:tc>
        <w:tc>
          <w:tcPr>
            <w:tcW w:w="328" w:type="pct"/>
            <w:noWrap/>
          </w:tcPr>
          <w:p w14:paraId="21C92888" w14:textId="77777777" w:rsidR="00683693" w:rsidRPr="009F601F" w:rsidRDefault="00683693" w:rsidP="004079EA">
            <w:pPr>
              <w:pStyle w:val="af"/>
              <w:jc w:val="right"/>
            </w:pPr>
            <w:r w:rsidRPr="009F601F">
              <w:t>690,1</w:t>
            </w:r>
          </w:p>
        </w:tc>
        <w:tc>
          <w:tcPr>
            <w:tcW w:w="328" w:type="pct"/>
            <w:noWrap/>
          </w:tcPr>
          <w:p w14:paraId="3D24ABB8" w14:textId="77777777" w:rsidR="00683693" w:rsidRPr="009F601F" w:rsidRDefault="00683693" w:rsidP="004079EA">
            <w:pPr>
              <w:pStyle w:val="af"/>
              <w:jc w:val="right"/>
            </w:pPr>
            <w:r w:rsidRPr="009F601F">
              <w:t>690,1</w:t>
            </w:r>
          </w:p>
        </w:tc>
        <w:tc>
          <w:tcPr>
            <w:tcW w:w="328" w:type="pct"/>
            <w:noWrap/>
          </w:tcPr>
          <w:p w14:paraId="42DC822B" w14:textId="77777777" w:rsidR="00683693" w:rsidRPr="009F601F" w:rsidRDefault="00683693" w:rsidP="004079EA">
            <w:pPr>
              <w:pStyle w:val="af"/>
              <w:jc w:val="right"/>
            </w:pPr>
            <w:r w:rsidRPr="009F601F">
              <w:t>690,1</w:t>
            </w:r>
          </w:p>
        </w:tc>
        <w:tc>
          <w:tcPr>
            <w:tcW w:w="328" w:type="pct"/>
            <w:noWrap/>
          </w:tcPr>
          <w:p w14:paraId="207A7AAC" w14:textId="77777777" w:rsidR="00683693" w:rsidRPr="009F601F" w:rsidRDefault="00683693" w:rsidP="004079EA">
            <w:pPr>
              <w:pStyle w:val="af"/>
              <w:jc w:val="right"/>
            </w:pPr>
            <w:r w:rsidRPr="009F601F">
              <w:t>690,1</w:t>
            </w:r>
          </w:p>
        </w:tc>
        <w:tc>
          <w:tcPr>
            <w:tcW w:w="328" w:type="pct"/>
            <w:noWrap/>
          </w:tcPr>
          <w:p w14:paraId="15C0E42A" w14:textId="77777777" w:rsidR="00683693" w:rsidRPr="009F601F" w:rsidRDefault="00683693" w:rsidP="004079EA">
            <w:pPr>
              <w:pStyle w:val="af"/>
              <w:jc w:val="right"/>
            </w:pPr>
            <w:r w:rsidRPr="009F601F">
              <w:t>690,1</w:t>
            </w:r>
          </w:p>
        </w:tc>
        <w:tc>
          <w:tcPr>
            <w:tcW w:w="328" w:type="pct"/>
            <w:noWrap/>
          </w:tcPr>
          <w:p w14:paraId="23FDE445" w14:textId="77777777" w:rsidR="00683693" w:rsidRPr="009F601F" w:rsidRDefault="00683693" w:rsidP="004079EA">
            <w:pPr>
              <w:pStyle w:val="af"/>
              <w:jc w:val="right"/>
            </w:pPr>
            <w:r w:rsidRPr="009F601F">
              <w:t>690,1</w:t>
            </w:r>
          </w:p>
        </w:tc>
        <w:tc>
          <w:tcPr>
            <w:tcW w:w="328" w:type="pct"/>
            <w:noWrap/>
          </w:tcPr>
          <w:p w14:paraId="5E2AE9B4" w14:textId="77777777" w:rsidR="00683693" w:rsidRPr="009F601F" w:rsidRDefault="00683693" w:rsidP="004079EA">
            <w:pPr>
              <w:pStyle w:val="af"/>
              <w:jc w:val="right"/>
            </w:pPr>
            <w:r w:rsidRPr="009F601F">
              <w:t>690,1</w:t>
            </w:r>
          </w:p>
        </w:tc>
        <w:tc>
          <w:tcPr>
            <w:tcW w:w="352" w:type="pct"/>
            <w:noWrap/>
          </w:tcPr>
          <w:p w14:paraId="2F5498E6" w14:textId="77777777" w:rsidR="00683693" w:rsidRPr="009F601F" w:rsidRDefault="00683693" w:rsidP="004079EA">
            <w:pPr>
              <w:pStyle w:val="af"/>
              <w:jc w:val="right"/>
            </w:pPr>
            <w:r w:rsidRPr="009F601F">
              <w:t>690,1</w:t>
            </w:r>
          </w:p>
        </w:tc>
      </w:tr>
      <w:tr w:rsidR="009F601F" w:rsidRPr="009F601F" w14:paraId="41689D70" w14:textId="77777777" w:rsidTr="004079EA">
        <w:trPr>
          <w:trHeight w:val="204"/>
        </w:trPr>
        <w:tc>
          <w:tcPr>
            <w:tcW w:w="259" w:type="pct"/>
            <w:noWrap/>
          </w:tcPr>
          <w:p w14:paraId="06DBDA88" w14:textId="77777777" w:rsidR="00683693" w:rsidRPr="009F601F" w:rsidRDefault="00683693" w:rsidP="004079EA">
            <w:pPr>
              <w:pStyle w:val="af"/>
              <w:rPr>
                <w:b/>
              </w:rPr>
            </w:pPr>
          </w:p>
        </w:tc>
        <w:tc>
          <w:tcPr>
            <w:tcW w:w="1112" w:type="pct"/>
            <w:noWrap/>
            <w:hideMark/>
          </w:tcPr>
          <w:p w14:paraId="3B5B4529" w14:textId="77777777" w:rsidR="00683693" w:rsidRPr="009F601F" w:rsidRDefault="00683693" w:rsidP="004079EA">
            <w:pPr>
              <w:pStyle w:val="af"/>
              <w:jc w:val="left"/>
              <w:rPr>
                <w:b/>
              </w:rPr>
            </w:pPr>
            <w:r w:rsidRPr="009F601F">
              <w:rPr>
                <w:b/>
              </w:rPr>
              <w:t>Итого по ИЖД:</w:t>
            </w:r>
          </w:p>
        </w:tc>
        <w:tc>
          <w:tcPr>
            <w:tcW w:w="325" w:type="pct"/>
            <w:noWrap/>
          </w:tcPr>
          <w:p w14:paraId="377900C0" w14:textId="77777777" w:rsidR="00683693" w:rsidRPr="009F601F" w:rsidRDefault="00683693" w:rsidP="004079EA">
            <w:pPr>
              <w:pStyle w:val="af"/>
              <w:jc w:val="right"/>
              <w:rPr>
                <w:b/>
              </w:rPr>
            </w:pPr>
            <w:r w:rsidRPr="009F601F">
              <w:rPr>
                <w:b/>
              </w:rPr>
              <w:t>2 630,0</w:t>
            </w:r>
          </w:p>
        </w:tc>
        <w:tc>
          <w:tcPr>
            <w:tcW w:w="328" w:type="pct"/>
            <w:noWrap/>
          </w:tcPr>
          <w:p w14:paraId="381E8AD6" w14:textId="77777777" w:rsidR="00683693" w:rsidRPr="009F601F" w:rsidRDefault="00683693" w:rsidP="004079EA">
            <w:pPr>
              <w:pStyle w:val="af"/>
              <w:jc w:val="right"/>
              <w:rPr>
                <w:b/>
              </w:rPr>
            </w:pPr>
            <w:r w:rsidRPr="009F601F">
              <w:rPr>
                <w:b/>
              </w:rPr>
              <w:t>2 722,5</w:t>
            </w:r>
          </w:p>
        </w:tc>
        <w:tc>
          <w:tcPr>
            <w:tcW w:w="328" w:type="pct"/>
            <w:noWrap/>
          </w:tcPr>
          <w:p w14:paraId="06C0F95B" w14:textId="77777777" w:rsidR="00683693" w:rsidRPr="009F601F" w:rsidRDefault="00683693" w:rsidP="004079EA">
            <w:pPr>
              <w:pStyle w:val="af"/>
              <w:jc w:val="right"/>
              <w:rPr>
                <w:b/>
              </w:rPr>
            </w:pPr>
            <w:r w:rsidRPr="009F601F">
              <w:rPr>
                <w:b/>
              </w:rPr>
              <w:t>3 335,1</w:t>
            </w:r>
          </w:p>
        </w:tc>
        <w:tc>
          <w:tcPr>
            <w:tcW w:w="328" w:type="pct"/>
            <w:noWrap/>
          </w:tcPr>
          <w:p w14:paraId="342AC1B8" w14:textId="77777777" w:rsidR="00683693" w:rsidRPr="009F601F" w:rsidRDefault="00683693" w:rsidP="004079EA">
            <w:pPr>
              <w:pStyle w:val="af"/>
              <w:jc w:val="right"/>
              <w:rPr>
                <w:b/>
              </w:rPr>
            </w:pPr>
            <w:r w:rsidRPr="009F601F">
              <w:rPr>
                <w:b/>
              </w:rPr>
              <w:t>3 153,0</w:t>
            </w:r>
          </w:p>
        </w:tc>
        <w:tc>
          <w:tcPr>
            <w:tcW w:w="328" w:type="pct"/>
            <w:noWrap/>
          </w:tcPr>
          <w:p w14:paraId="67568962" w14:textId="77777777" w:rsidR="00683693" w:rsidRPr="009F601F" w:rsidRDefault="00683693" w:rsidP="004079EA">
            <w:pPr>
              <w:pStyle w:val="af"/>
              <w:jc w:val="right"/>
              <w:rPr>
                <w:b/>
              </w:rPr>
            </w:pPr>
            <w:r w:rsidRPr="009F601F">
              <w:rPr>
                <w:b/>
              </w:rPr>
              <w:t>6 241,9</w:t>
            </w:r>
          </w:p>
        </w:tc>
        <w:tc>
          <w:tcPr>
            <w:tcW w:w="328" w:type="pct"/>
            <w:noWrap/>
          </w:tcPr>
          <w:p w14:paraId="7DE150C3" w14:textId="77777777" w:rsidR="00683693" w:rsidRPr="009F601F" w:rsidRDefault="00683693" w:rsidP="004079EA">
            <w:pPr>
              <w:pStyle w:val="af"/>
              <w:jc w:val="right"/>
              <w:rPr>
                <w:b/>
              </w:rPr>
            </w:pPr>
            <w:r w:rsidRPr="009F601F">
              <w:rPr>
                <w:b/>
              </w:rPr>
              <w:t>7 225,2</w:t>
            </w:r>
          </w:p>
        </w:tc>
        <w:tc>
          <w:tcPr>
            <w:tcW w:w="328" w:type="pct"/>
            <w:noWrap/>
          </w:tcPr>
          <w:p w14:paraId="47E432B7" w14:textId="77777777" w:rsidR="00683693" w:rsidRPr="009F601F" w:rsidRDefault="00683693" w:rsidP="004079EA">
            <w:pPr>
              <w:pStyle w:val="af"/>
              <w:jc w:val="right"/>
              <w:rPr>
                <w:b/>
              </w:rPr>
            </w:pPr>
            <w:r w:rsidRPr="009F601F">
              <w:rPr>
                <w:b/>
              </w:rPr>
              <w:t>7 969,2</w:t>
            </w:r>
          </w:p>
        </w:tc>
        <w:tc>
          <w:tcPr>
            <w:tcW w:w="328" w:type="pct"/>
            <w:noWrap/>
          </w:tcPr>
          <w:p w14:paraId="187A6349" w14:textId="77777777" w:rsidR="00683693" w:rsidRPr="009F601F" w:rsidRDefault="00683693" w:rsidP="004079EA">
            <w:pPr>
              <w:pStyle w:val="af"/>
              <w:jc w:val="right"/>
              <w:rPr>
                <w:b/>
              </w:rPr>
            </w:pPr>
            <w:r w:rsidRPr="009F601F">
              <w:rPr>
                <w:b/>
              </w:rPr>
              <w:t>8 713,3</w:t>
            </w:r>
          </w:p>
        </w:tc>
        <w:tc>
          <w:tcPr>
            <w:tcW w:w="328" w:type="pct"/>
            <w:noWrap/>
          </w:tcPr>
          <w:p w14:paraId="2A3FA1F7" w14:textId="77777777" w:rsidR="00683693" w:rsidRPr="009F601F" w:rsidRDefault="00683693" w:rsidP="004079EA">
            <w:pPr>
              <w:pStyle w:val="af"/>
              <w:jc w:val="right"/>
              <w:rPr>
                <w:b/>
              </w:rPr>
            </w:pPr>
            <w:r w:rsidRPr="009F601F">
              <w:rPr>
                <w:b/>
              </w:rPr>
              <w:t>9 457,3</w:t>
            </w:r>
          </w:p>
        </w:tc>
        <w:tc>
          <w:tcPr>
            <w:tcW w:w="328" w:type="pct"/>
            <w:noWrap/>
          </w:tcPr>
          <w:p w14:paraId="66354E47" w14:textId="77777777" w:rsidR="00683693" w:rsidRPr="009F601F" w:rsidRDefault="00683693" w:rsidP="004079EA">
            <w:pPr>
              <w:pStyle w:val="af"/>
              <w:jc w:val="right"/>
              <w:rPr>
                <w:b/>
              </w:rPr>
            </w:pPr>
            <w:r w:rsidRPr="009F601F">
              <w:rPr>
                <w:b/>
              </w:rPr>
              <w:t>10 201,4</w:t>
            </w:r>
          </w:p>
        </w:tc>
        <w:tc>
          <w:tcPr>
            <w:tcW w:w="352" w:type="pct"/>
            <w:noWrap/>
          </w:tcPr>
          <w:p w14:paraId="2608F9EC" w14:textId="77777777" w:rsidR="00683693" w:rsidRPr="009F601F" w:rsidRDefault="00683693" w:rsidP="004079EA">
            <w:pPr>
              <w:pStyle w:val="af"/>
              <w:jc w:val="right"/>
              <w:rPr>
                <w:b/>
              </w:rPr>
            </w:pPr>
            <w:r w:rsidRPr="009F601F">
              <w:rPr>
                <w:b/>
              </w:rPr>
              <w:t>10 945,5</w:t>
            </w:r>
          </w:p>
        </w:tc>
      </w:tr>
      <w:tr w:rsidR="009F601F" w:rsidRPr="009F601F" w14:paraId="200E104C" w14:textId="77777777" w:rsidTr="004079EA">
        <w:trPr>
          <w:trHeight w:val="204"/>
        </w:trPr>
        <w:tc>
          <w:tcPr>
            <w:tcW w:w="259" w:type="pct"/>
            <w:noWrap/>
          </w:tcPr>
          <w:p w14:paraId="656CAF32" w14:textId="77777777" w:rsidR="00683693" w:rsidRPr="009F601F" w:rsidRDefault="00683693" w:rsidP="004079EA">
            <w:pPr>
              <w:pStyle w:val="af"/>
              <w:rPr>
                <w:b/>
              </w:rPr>
            </w:pPr>
            <w:r w:rsidRPr="009F601F">
              <w:rPr>
                <w:b/>
              </w:rPr>
              <w:t>2.</w:t>
            </w:r>
          </w:p>
        </w:tc>
        <w:tc>
          <w:tcPr>
            <w:tcW w:w="1112" w:type="pct"/>
            <w:noWrap/>
          </w:tcPr>
          <w:p w14:paraId="158A0561" w14:textId="77777777" w:rsidR="00683693" w:rsidRPr="009F601F" w:rsidRDefault="00683693" w:rsidP="004079EA">
            <w:pPr>
              <w:pStyle w:val="af"/>
              <w:jc w:val="left"/>
              <w:rPr>
                <w:b/>
              </w:rPr>
            </w:pPr>
            <w:r w:rsidRPr="009F601F">
              <w:rPr>
                <w:b/>
              </w:rPr>
              <w:t>Многоквартирные дома</w:t>
            </w:r>
          </w:p>
        </w:tc>
        <w:tc>
          <w:tcPr>
            <w:tcW w:w="325" w:type="pct"/>
            <w:noWrap/>
          </w:tcPr>
          <w:p w14:paraId="6AFD2983" w14:textId="77777777" w:rsidR="00683693" w:rsidRPr="009F601F" w:rsidRDefault="00683693" w:rsidP="004079EA">
            <w:pPr>
              <w:pStyle w:val="af"/>
              <w:jc w:val="right"/>
              <w:rPr>
                <w:b/>
              </w:rPr>
            </w:pPr>
          </w:p>
        </w:tc>
        <w:tc>
          <w:tcPr>
            <w:tcW w:w="328" w:type="pct"/>
            <w:noWrap/>
          </w:tcPr>
          <w:p w14:paraId="0D2E672D" w14:textId="77777777" w:rsidR="00683693" w:rsidRPr="009F601F" w:rsidRDefault="00683693" w:rsidP="004079EA">
            <w:pPr>
              <w:pStyle w:val="af"/>
              <w:jc w:val="right"/>
              <w:rPr>
                <w:b/>
              </w:rPr>
            </w:pPr>
          </w:p>
        </w:tc>
        <w:tc>
          <w:tcPr>
            <w:tcW w:w="328" w:type="pct"/>
            <w:noWrap/>
          </w:tcPr>
          <w:p w14:paraId="4838E211" w14:textId="77777777" w:rsidR="00683693" w:rsidRPr="009F601F" w:rsidRDefault="00683693" w:rsidP="004079EA">
            <w:pPr>
              <w:pStyle w:val="af"/>
              <w:jc w:val="right"/>
              <w:rPr>
                <w:b/>
              </w:rPr>
            </w:pPr>
          </w:p>
        </w:tc>
        <w:tc>
          <w:tcPr>
            <w:tcW w:w="328" w:type="pct"/>
            <w:noWrap/>
          </w:tcPr>
          <w:p w14:paraId="49459345" w14:textId="77777777" w:rsidR="00683693" w:rsidRPr="009F601F" w:rsidRDefault="00683693" w:rsidP="004079EA">
            <w:pPr>
              <w:pStyle w:val="af"/>
              <w:jc w:val="right"/>
              <w:rPr>
                <w:b/>
              </w:rPr>
            </w:pPr>
          </w:p>
        </w:tc>
        <w:tc>
          <w:tcPr>
            <w:tcW w:w="328" w:type="pct"/>
            <w:noWrap/>
          </w:tcPr>
          <w:p w14:paraId="0D2FA9E4" w14:textId="77777777" w:rsidR="00683693" w:rsidRPr="009F601F" w:rsidRDefault="00683693" w:rsidP="004079EA">
            <w:pPr>
              <w:pStyle w:val="af"/>
              <w:jc w:val="right"/>
              <w:rPr>
                <w:b/>
              </w:rPr>
            </w:pPr>
          </w:p>
        </w:tc>
        <w:tc>
          <w:tcPr>
            <w:tcW w:w="328" w:type="pct"/>
            <w:noWrap/>
          </w:tcPr>
          <w:p w14:paraId="789551E9" w14:textId="77777777" w:rsidR="00683693" w:rsidRPr="009F601F" w:rsidRDefault="00683693" w:rsidP="004079EA">
            <w:pPr>
              <w:pStyle w:val="af"/>
              <w:jc w:val="right"/>
              <w:rPr>
                <w:b/>
              </w:rPr>
            </w:pPr>
          </w:p>
        </w:tc>
        <w:tc>
          <w:tcPr>
            <w:tcW w:w="328" w:type="pct"/>
            <w:noWrap/>
          </w:tcPr>
          <w:p w14:paraId="13745FCB" w14:textId="77777777" w:rsidR="00683693" w:rsidRPr="009F601F" w:rsidRDefault="00683693" w:rsidP="004079EA">
            <w:pPr>
              <w:pStyle w:val="af"/>
              <w:jc w:val="right"/>
              <w:rPr>
                <w:b/>
              </w:rPr>
            </w:pPr>
          </w:p>
        </w:tc>
        <w:tc>
          <w:tcPr>
            <w:tcW w:w="328" w:type="pct"/>
            <w:noWrap/>
          </w:tcPr>
          <w:p w14:paraId="728BA3DE" w14:textId="77777777" w:rsidR="00683693" w:rsidRPr="009F601F" w:rsidRDefault="00683693" w:rsidP="004079EA">
            <w:pPr>
              <w:pStyle w:val="af"/>
              <w:jc w:val="right"/>
              <w:rPr>
                <w:b/>
              </w:rPr>
            </w:pPr>
          </w:p>
        </w:tc>
        <w:tc>
          <w:tcPr>
            <w:tcW w:w="328" w:type="pct"/>
            <w:noWrap/>
          </w:tcPr>
          <w:p w14:paraId="721A7388" w14:textId="77777777" w:rsidR="00683693" w:rsidRPr="009F601F" w:rsidRDefault="00683693" w:rsidP="004079EA">
            <w:pPr>
              <w:pStyle w:val="af"/>
              <w:jc w:val="right"/>
              <w:rPr>
                <w:b/>
              </w:rPr>
            </w:pPr>
          </w:p>
        </w:tc>
        <w:tc>
          <w:tcPr>
            <w:tcW w:w="328" w:type="pct"/>
            <w:noWrap/>
          </w:tcPr>
          <w:p w14:paraId="7BCF1A38" w14:textId="77777777" w:rsidR="00683693" w:rsidRPr="009F601F" w:rsidRDefault="00683693" w:rsidP="004079EA">
            <w:pPr>
              <w:pStyle w:val="af"/>
              <w:jc w:val="right"/>
              <w:rPr>
                <w:b/>
              </w:rPr>
            </w:pPr>
          </w:p>
        </w:tc>
        <w:tc>
          <w:tcPr>
            <w:tcW w:w="352" w:type="pct"/>
            <w:noWrap/>
          </w:tcPr>
          <w:p w14:paraId="532DD340" w14:textId="77777777" w:rsidR="00683693" w:rsidRPr="009F601F" w:rsidRDefault="00683693" w:rsidP="004079EA">
            <w:pPr>
              <w:pStyle w:val="af"/>
              <w:jc w:val="right"/>
              <w:rPr>
                <w:b/>
              </w:rPr>
            </w:pPr>
          </w:p>
        </w:tc>
      </w:tr>
      <w:tr w:rsidR="009F601F" w:rsidRPr="009F601F" w14:paraId="1E3BB4BD" w14:textId="77777777" w:rsidTr="004079EA">
        <w:trPr>
          <w:trHeight w:val="204"/>
        </w:trPr>
        <w:tc>
          <w:tcPr>
            <w:tcW w:w="259" w:type="pct"/>
            <w:noWrap/>
          </w:tcPr>
          <w:p w14:paraId="5694097A" w14:textId="77777777" w:rsidR="00683693" w:rsidRPr="009F601F" w:rsidRDefault="00683693" w:rsidP="004079EA">
            <w:pPr>
              <w:pStyle w:val="af"/>
            </w:pPr>
            <w:r w:rsidRPr="009F601F">
              <w:t>2.1.</w:t>
            </w:r>
          </w:p>
        </w:tc>
        <w:tc>
          <w:tcPr>
            <w:tcW w:w="1112" w:type="pct"/>
            <w:noWrap/>
          </w:tcPr>
          <w:p w14:paraId="083C6D4F" w14:textId="77777777" w:rsidR="00683693" w:rsidRPr="009F601F" w:rsidRDefault="00683693" w:rsidP="004079EA">
            <w:pPr>
              <w:pStyle w:val="af"/>
              <w:jc w:val="left"/>
            </w:pPr>
            <w:r w:rsidRPr="009F601F">
              <w:t>дер. Заневка</w:t>
            </w:r>
          </w:p>
        </w:tc>
        <w:tc>
          <w:tcPr>
            <w:tcW w:w="325" w:type="pct"/>
            <w:noWrap/>
          </w:tcPr>
          <w:p w14:paraId="113A16F7" w14:textId="77777777" w:rsidR="00683693" w:rsidRPr="009F601F" w:rsidRDefault="00683693" w:rsidP="004079EA">
            <w:pPr>
              <w:pStyle w:val="af"/>
              <w:jc w:val="right"/>
            </w:pPr>
            <w:r w:rsidRPr="009F601F">
              <w:t>134,5</w:t>
            </w:r>
          </w:p>
        </w:tc>
        <w:tc>
          <w:tcPr>
            <w:tcW w:w="328" w:type="pct"/>
            <w:noWrap/>
          </w:tcPr>
          <w:p w14:paraId="7C8FBC19" w14:textId="77777777" w:rsidR="00683693" w:rsidRPr="009F601F" w:rsidRDefault="00683693" w:rsidP="004079EA">
            <w:pPr>
              <w:pStyle w:val="af"/>
              <w:jc w:val="right"/>
            </w:pPr>
            <w:r w:rsidRPr="009F601F">
              <w:t>121,7</w:t>
            </w:r>
          </w:p>
        </w:tc>
        <w:tc>
          <w:tcPr>
            <w:tcW w:w="328" w:type="pct"/>
            <w:noWrap/>
          </w:tcPr>
          <w:p w14:paraId="312FF807" w14:textId="77777777" w:rsidR="00683693" w:rsidRPr="009F601F" w:rsidRDefault="00683693" w:rsidP="004079EA">
            <w:pPr>
              <w:pStyle w:val="af"/>
              <w:jc w:val="right"/>
            </w:pPr>
            <w:r w:rsidRPr="009F601F">
              <w:t>117,7</w:t>
            </w:r>
          </w:p>
        </w:tc>
        <w:tc>
          <w:tcPr>
            <w:tcW w:w="328" w:type="pct"/>
            <w:noWrap/>
          </w:tcPr>
          <w:p w14:paraId="184B0295" w14:textId="77777777" w:rsidR="00683693" w:rsidRPr="009F601F" w:rsidRDefault="00683693" w:rsidP="004079EA">
            <w:pPr>
              <w:pStyle w:val="af"/>
              <w:jc w:val="right"/>
            </w:pPr>
            <w:r w:rsidRPr="009F601F">
              <w:t>339,1</w:t>
            </w:r>
          </w:p>
        </w:tc>
        <w:tc>
          <w:tcPr>
            <w:tcW w:w="328" w:type="pct"/>
            <w:noWrap/>
          </w:tcPr>
          <w:p w14:paraId="10AEC009" w14:textId="77777777" w:rsidR="00683693" w:rsidRPr="009F601F" w:rsidRDefault="00683693" w:rsidP="004079EA">
            <w:pPr>
              <w:pStyle w:val="af"/>
              <w:jc w:val="right"/>
            </w:pPr>
            <w:r w:rsidRPr="009F601F">
              <w:t>560,4</w:t>
            </w:r>
          </w:p>
        </w:tc>
        <w:tc>
          <w:tcPr>
            <w:tcW w:w="328" w:type="pct"/>
            <w:noWrap/>
          </w:tcPr>
          <w:p w14:paraId="1B09CBB3" w14:textId="77777777" w:rsidR="00683693" w:rsidRPr="009F601F" w:rsidRDefault="00683693" w:rsidP="004079EA">
            <w:pPr>
              <w:pStyle w:val="af"/>
              <w:jc w:val="right"/>
            </w:pPr>
            <w:r w:rsidRPr="009F601F">
              <w:t>793,8</w:t>
            </w:r>
          </w:p>
        </w:tc>
        <w:tc>
          <w:tcPr>
            <w:tcW w:w="328" w:type="pct"/>
            <w:noWrap/>
          </w:tcPr>
          <w:p w14:paraId="61D84EDE" w14:textId="77777777" w:rsidR="00683693" w:rsidRPr="009F601F" w:rsidRDefault="00683693" w:rsidP="004079EA">
            <w:pPr>
              <w:pStyle w:val="af"/>
              <w:jc w:val="right"/>
            </w:pPr>
            <w:r w:rsidRPr="009F601F">
              <w:t>930,2</w:t>
            </w:r>
          </w:p>
        </w:tc>
        <w:tc>
          <w:tcPr>
            <w:tcW w:w="328" w:type="pct"/>
            <w:noWrap/>
          </w:tcPr>
          <w:p w14:paraId="4256875F" w14:textId="77777777" w:rsidR="00683693" w:rsidRPr="009F601F" w:rsidRDefault="00683693" w:rsidP="004079EA">
            <w:pPr>
              <w:pStyle w:val="af"/>
              <w:jc w:val="right"/>
            </w:pPr>
            <w:r w:rsidRPr="009F601F">
              <w:t>1 066,6</w:t>
            </w:r>
          </w:p>
        </w:tc>
        <w:tc>
          <w:tcPr>
            <w:tcW w:w="328" w:type="pct"/>
            <w:noWrap/>
          </w:tcPr>
          <w:p w14:paraId="0C94107F" w14:textId="77777777" w:rsidR="00683693" w:rsidRPr="009F601F" w:rsidRDefault="00683693" w:rsidP="004079EA">
            <w:pPr>
              <w:pStyle w:val="af"/>
              <w:jc w:val="right"/>
            </w:pPr>
            <w:r w:rsidRPr="009F601F">
              <w:t>1 202,9</w:t>
            </w:r>
          </w:p>
        </w:tc>
        <w:tc>
          <w:tcPr>
            <w:tcW w:w="328" w:type="pct"/>
            <w:noWrap/>
          </w:tcPr>
          <w:p w14:paraId="27498878" w14:textId="77777777" w:rsidR="00683693" w:rsidRPr="009F601F" w:rsidRDefault="00683693" w:rsidP="004079EA">
            <w:pPr>
              <w:pStyle w:val="af"/>
              <w:jc w:val="right"/>
            </w:pPr>
            <w:r w:rsidRPr="009F601F">
              <w:t>1 339,3</w:t>
            </w:r>
          </w:p>
        </w:tc>
        <w:tc>
          <w:tcPr>
            <w:tcW w:w="352" w:type="pct"/>
            <w:noWrap/>
          </w:tcPr>
          <w:p w14:paraId="4B051D23" w14:textId="77777777" w:rsidR="00683693" w:rsidRPr="009F601F" w:rsidRDefault="00683693" w:rsidP="004079EA">
            <w:pPr>
              <w:pStyle w:val="af"/>
              <w:jc w:val="right"/>
            </w:pPr>
            <w:r w:rsidRPr="009F601F">
              <w:t>1 475,7</w:t>
            </w:r>
          </w:p>
        </w:tc>
      </w:tr>
      <w:tr w:rsidR="009F601F" w:rsidRPr="009F601F" w14:paraId="0D1A542A" w14:textId="77777777" w:rsidTr="004079EA">
        <w:trPr>
          <w:trHeight w:val="204"/>
        </w:trPr>
        <w:tc>
          <w:tcPr>
            <w:tcW w:w="259" w:type="pct"/>
            <w:noWrap/>
          </w:tcPr>
          <w:p w14:paraId="73917526" w14:textId="77777777" w:rsidR="00683693" w:rsidRPr="009F601F" w:rsidRDefault="00683693" w:rsidP="004079EA">
            <w:pPr>
              <w:pStyle w:val="af"/>
            </w:pPr>
            <w:r w:rsidRPr="009F601F">
              <w:t>2.2.</w:t>
            </w:r>
          </w:p>
        </w:tc>
        <w:tc>
          <w:tcPr>
            <w:tcW w:w="1112" w:type="pct"/>
            <w:noWrap/>
          </w:tcPr>
          <w:p w14:paraId="2E481F61" w14:textId="77777777" w:rsidR="00683693" w:rsidRPr="009F601F" w:rsidRDefault="00683693" w:rsidP="004079EA">
            <w:pPr>
              <w:pStyle w:val="af"/>
              <w:jc w:val="left"/>
            </w:pPr>
            <w:r w:rsidRPr="009F601F">
              <w:t>дер. Кудрово</w:t>
            </w:r>
          </w:p>
        </w:tc>
        <w:tc>
          <w:tcPr>
            <w:tcW w:w="325" w:type="pct"/>
            <w:noWrap/>
          </w:tcPr>
          <w:p w14:paraId="1FE8875C" w14:textId="77777777" w:rsidR="00683693" w:rsidRPr="009F601F" w:rsidRDefault="00683693" w:rsidP="004079EA">
            <w:pPr>
              <w:pStyle w:val="af"/>
              <w:jc w:val="right"/>
            </w:pPr>
            <w:r w:rsidRPr="009F601F">
              <w:t>1 330,2</w:t>
            </w:r>
          </w:p>
        </w:tc>
        <w:tc>
          <w:tcPr>
            <w:tcW w:w="328" w:type="pct"/>
            <w:noWrap/>
          </w:tcPr>
          <w:p w14:paraId="369D93F6" w14:textId="77777777" w:rsidR="00683693" w:rsidRPr="009F601F" w:rsidRDefault="00683693" w:rsidP="004079EA">
            <w:pPr>
              <w:pStyle w:val="af"/>
              <w:jc w:val="right"/>
            </w:pPr>
            <w:r w:rsidRPr="009F601F">
              <w:t>1 387,7</w:t>
            </w:r>
          </w:p>
        </w:tc>
        <w:tc>
          <w:tcPr>
            <w:tcW w:w="328" w:type="pct"/>
            <w:noWrap/>
          </w:tcPr>
          <w:p w14:paraId="56421F67" w14:textId="77777777" w:rsidR="00683693" w:rsidRPr="009F601F" w:rsidRDefault="00683693" w:rsidP="004079EA">
            <w:pPr>
              <w:pStyle w:val="af"/>
              <w:jc w:val="right"/>
            </w:pPr>
            <w:r w:rsidRPr="009F601F">
              <w:t>1 462,9</w:t>
            </w:r>
          </w:p>
        </w:tc>
        <w:tc>
          <w:tcPr>
            <w:tcW w:w="328" w:type="pct"/>
            <w:noWrap/>
          </w:tcPr>
          <w:p w14:paraId="41BBA6DB" w14:textId="77777777" w:rsidR="00683693" w:rsidRPr="009F601F" w:rsidRDefault="00683693" w:rsidP="004079EA">
            <w:pPr>
              <w:pStyle w:val="af"/>
              <w:jc w:val="right"/>
            </w:pPr>
            <w:r w:rsidRPr="009F601F">
              <w:t>1 517,9</w:t>
            </w:r>
          </w:p>
        </w:tc>
        <w:tc>
          <w:tcPr>
            <w:tcW w:w="328" w:type="pct"/>
            <w:noWrap/>
          </w:tcPr>
          <w:p w14:paraId="56FD03BD" w14:textId="77777777" w:rsidR="00683693" w:rsidRPr="009F601F" w:rsidRDefault="00683693" w:rsidP="004079EA">
            <w:pPr>
              <w:pStyle w:val="af"/>
              <w:jc w:val="right"/>
            </w:pPr>
            <w:r w:rsidRPr="009F601F">
              <w:t>1 564,4</w:t>
            </w:r>
          </w:p>
        </w:tc>
        <w:tc>
          <w:tcPr>
            <w:tcW w:w="328" w:type="pct"/>
            <w:noWrap/>
          </w:tcPr>
          <w:p w14:paraId="43853DE1" w14:textId="77777777" w:rsidR="00683693" w:rsidRPr="009F601F" w:rsidRDefault="00683693" w:rsidP="004079EA">
            <w:pPr>
              <w:pStyle w:val="af"/>
              <w:jc w:val="right"/>
            </w:pPr>
            <w:r w:rsidRPr="009F601F">
              <w:t>1 564,4</w:t>
            </w:r>
          </w:p>
        </w:tc>
        <w:tc>
          <w:tcPr>
            <w:tcW w:w="328" w:type="pct"/>
            <w:noWrap/>
          </w:tcPr>
          <w:p w14:paraId="69A3C0DE" w14:textId="77777777" w:rsidR="00683693" w:rsidRPr="009F601F" w:rsidRDefault="00683693" w:rsidP="004079EA">
            <w:pPr>
              <w:pStyle w:val="af"/>
              <w:jc w:val="right"/>
            </w:pPr>
            <w:r w:rsidRPr="009F601F">
              <w:t>1 607,6</w:t>
            </w:r>
          </w:p>
        </w:tc>
        <w:tc>
          <w:tcPr>
            <w:tcW w:w="328" w:type="pct"/>
            <w:noWrap/>
          </w:tcPr>
          <w:p w14:paraId="4A2B0693" w14:textId="77777777" w:rsidR="00683693" w:rsidRPr="009F601F" w:rsidRDefault="00683693" w:rsidP="004079EA">
            <w:pPr>
              <w:pStyle w:val="af"/>
              <w:jc w:val="right"/>
            </w:pPr>
            <w:r w:rsidRPr="009F601F">
              <w:t>1 650,9</w:t>
            </w:r>
          </w:p>
        </w:tc>
        <w:tc>
          <w:tcPr>
            <w:tcW w:w="328" w:type="pct"/>
            <w:noWrap/>
          </w:tcPr>
          <w:p w14:paraId="6FA80DE4" w14:textId="77777777" w:rsidR="00683693" w:rsidRPr="009F601F" w:rsidRDefault="00683693" w:rsidP="004079EA">
            <w:pPr>
              <w:pStyle w:val="af"/>
              <w:jc w:val="right"/>
            </w:pPr>
            <w:r w:rsidRPr="009F601F">
              <w:t>1 694,2</w:t>
            </w:r>
          </w:p>
        </w:tc>
        <w:tc>
          <w:tcPr>
            <w:tcW w:w="328" w:type="pct"/>
            <w:noWrap/>
          </w:tcPr>
          <w:p w14:paraId="1D29D187" w14:textId="77777777" w:rsidR="00683693" w:rsidRPr="009F601F" w:rsidRDefault="00683693" w:rsidP="004079EA">
            <w:pPr>
              <w:pStyle w:val="af"/>
              <w:jc w:val="right"/>
            </w:pPr>
            <w:r w:rsidRPr="009F601F">
              <w:t>1 737,5</w:t>
            </w:r>
          </w:p>
        </w:tc>
        <w:tc>
          <w:tcPr>
            <w:tcW w:w="352" w:type="pct"/>
            <w:noWrap/>
          </w:tcPr>
          <w:p w14:paraId="6857D885" w14:textId="77777777" w:rsidR="00683693" w:rsidRPr="009F601F" w:rsidRDefault="00683693" w:rsidP="004079EA">
            <w:pPr>
              <w:pStyle w:val="af"/>
              <w:jc w:val="right"/>
            </w:pPr>
            <w:r w:rsidRPr="009F601F">
              <w:t>1 780,8</w:t>
            </w:r>
          </w:p>
        </w:tc>
      </w:tr>
      <w:tr w:rsidR="009F601F" w:rsidRPr="009F601F" w14:paraId="57656CA1" w14:textId="77777777" w:rsidTr="004079EA">
        <w:trPr>
          <w:trHeight w:val="204"/>
        </w:trPr>
        <w:tc>
          <w:tcPr>
            <w:tcW w:w="259" w:type="pct"/>
            <w:noWrap/>
          </w:tcPr>
          <w:p w14:paraId="461B8DAC" w14:textId="77777777" w:rsidR="00683693" w:rsidRPr="009F601F" w:rsidRDefault="00683693" w:rsidP="004079EA">
            <w:pPr>
              <w:pStyle w:val="af"/>
            </w:pPr>
            <w:r w:rsidRPr="009F601F">
              <w:t>2.3.</w:t>
            </w:r>
          </w:p>
        </w:tc>
        <w:tc>
          <w:tcPr>
            <w:tcW w:w="1112" w:type="pct"/>
            <w:noWrap/>
          </w:tcPr>
          <w:p w14:paraId="2A16E517" w14:textId="77777777" w:rsidR="00683693" w:rsidRPr="009F601F" w:rsidRDefault="00683693" w:rsidP="004079EA">
            <w:pPr>
              <w:pStyle w:val="af"/>
              <w:jc w:val="left"/>
            </w:pPr>
            <w:r w:rsidRPr="009F601F">
              <w:t>п. ст. Мяглово</w:t>
            </w:r>
          </w:p>
        </w:tc>
        <w:tc>
          <w:tcPr>
            <w:tcW w:w="325" w:type="pct"/>
            <w:noWrap/>
          </w:tcPr>
          <w:p w14:paraId="4B5F6285" w14:textId="77777777" w:rsidR="00683693" w:rsidRPr="009F601F" w:rsidRDefault="00683693" w:rsidP="004079EA">
            <w:pPr>
              <w:pStyle w:val="af"/>
              <w:jc w:val="right"/>
            </w:pPr>
          </w:p>
        </w:tc>
        <w:tc>
          <w:tcPr>
            <w:tcW w:w="328" w:type="pct"/>
            <w:noWrap/>
          </w:tcPr>
          <w:p w14:paraId="255366E1" w14:textId="77777777" w:rsidR="00683693" w:rsidRPr="009F601F" w:rsidRDefault="00683693" w:rsidP="004079EA">
            <w:pPr>
              <w:pStyle w:val="af"/>
              <w:jc w:val="right"/>
            </w:pPr>
          </w:p>
        </w:tc>
        <w:tc>
          <w:tcPr>
            <w:tcW w:w="328" w:type="pct"/>
            <w:noWrap/>
          </w:tcPr>
          <w:p w14:paraId="0B9E820F" w14:textId="77777777" w:rsidR="00683693" w:rsidRPr="009F601F" w:rsidRDefault="00683693" w:rsidP="004079EA">
            <w:pPr>
              <w:pStyle w:val="af"/>
              <w:jc w:val="right"/>
            </w:pPr>
          </w:p>
        </w:tc>
        <w:tc>
          <w:tcPr>
            <w:tcW w:w="328" w:type="pct"/>
            <w:noWrap/>
          </w:tcPr>
          <w:p w14:paraId="5AF03564" w14:textId="77777777" w:rsidR="00683693" w:rsidRPr="009F601F" w:rsidRDefault="00683693" w:rsidP="004079EA">
            <w:pPr>
              <w:pStyle w:val="af"/>
              <w:jc w:val="right"/>
            </w:pPr>
          </w:p>
        </w:tc>
        <w:tc>
          <w:tcPr>
            <w:tcW w:w="328" w:type="pct"/>
            <w:noWrap/>
          </w:tcPr>
          <w:p w14:paraId="4C3D2328" w14:textId="77777777" w:rsidR="00683693" w:rsidRPr="009F601F" w:rsidRDefault="00683693" w:rsidP="004079EA">
            <w:pPr>
              <w:pStyle w:val="af"/>
              <w:jc w:val="right"/>
            </w:pPr>
            <w:r w:rsidRPr="009F601F">
              <w:t>1,5</w:t>
            </w:r>
          </w:p>
        </w:tc>
        <w:tc>
          <w:tcPr>
            <w:tcW w:w="328" w:type="pct"/>
            <w:noWrap/>
          </w:tcPr>
          <w:p w14:paraId="607A8999" w14:textId="77777777" w:rsidR="00683693" w:rsidRPr="009F601F" w:rsidRDefault="00683693" w:rsidP="004079EA">
            <w:pPr>
              <w:pStyle w:val="af"/>
              <w:jc w:val="right"/>
            </w:pPr>
            <w:r w:rsidRPr="009F601F">
              <w:t>1,5</w:t>
            </w:r>
          </w:p>
        </w:tc>
        <w:tc>
          <w:tcPr>
            <w:tcW w:w="328" w:type="pct"/>
            <w:noWrap/>
          </w:tcPr>
          <w:p w14:paraId="57FDAB24" w14:textId="77777777" w:rsidR="00683693" w:rsidRPr="009F601F" w:rsidRDefault="00683693" w:rsidP="004079EA">
            <w:pPr>
              <w:pStyle w:val="af"/>
              <w:jc w:val="right"/>
            </w:pPr>
            <w:r w:rsidRPr="009F601F">
              <w:t>1,5</w:t>
            </w:r>
          </w:p>
        </w:tc>
        <w:tc>
          <w:tcPr>
            <w:tcW w:w="328" w:type="pct"/>
            <w:noWrap/>
          </w:tcPr>
          <w:p w14:paraId="399B67E2" w14:textId="77777777" w:rsidR="00683693" w:rsidRPr="009F601F" w:rsidRDefault="00683693" w:rsidP="004079EA">
            <w:pPr>
              <w:pStyle w:val="af"/>
              <w:jc w:val="right"/>
            </w:pPr>
            <w:r w:rsidRPr="009F601F">
              <w:t>1,5</w:t>
            </w:r>
          </w:p>
        </w:tc>
        <w:tc>
          <w:tcPr>
            <w:tcW w:w="328" w:type="pct"/>
            <w:noWrap/>
          </w:tcPr>
          <w:p w14:paraId="19ED20D8" w14:textId="77777777" w:rsidR="00683693" w:rsidRPr="009F601F" w:rsidRDefault="00683693" w:rsidP="004079EA">
            <w:pPr>
              <w:pStyle w:val="af"/>
              <w:jc w:val="right"/>
            </w:pPr>
            <w:r w:rsidRPr="009F601F">
              <w:t>1,5</w:t>
            </w:r>
          </w:p>
        </w:tc>
        <w:tc>
          <w:tcPr>
            <w:tcW w:w="328" w:type="pct"/>
            <w:noWrap/>
          </w:tcPr>
          <w:p w14:paraId="3911CCD8" w14:textId="77777777" w:rsidR="00683693" w:rsidRPr="009F601F" w:rsidRDefault="00683693" w:rsidP="004079EA">
            <w:pPr>
              <w:pStyle w:val="af"/>
              <w:jc w:val="right"/>
            </w:pPr>
            <w:r w:rsidRPr="009F601F">
              <w:t>1,5</w:t>
            </w:r>
          </w:p>
        </w:tc>
        <w:tc>
          <w:tcPr>
            <w:tcW w:w="352" w:type="pct"/>
            <w:noWrap/>
          </w:tcPr>
          <w:p w14:paraId="7AEC5428" w14:textId="77777777" w:rsidR="00683693" w:rsidRPr="009F601F" w:rsidRDefault="00683693" w:rsidP="004079EA">
            <w:pPr>
              <w:pStyle w:val="af"/>
              <w:jc w:val="right"/>
            </w:pPr>
            <w:r w:rsidRPr="009F601F">
              <w:t>1,5</w:t>
            </w:r>
          </w:p>
        </w:tc>
      </w:tr>
      <w:tr w:rsidR="009F601F" w:rsidRPr="009F601F" w14:paraId="35C7A1C4" w14:textId="77777777" w:rsidTr="004079EA">
        <w:trPr>
          <w:trHeight w:val="204"/>
        </w:trPr>
        <w:tc>
          <w:tcPr>
            <w:tcW w:w="259" w:type="pct"/>
            <w:noWrap/>
          </w:tcPr>
          <w:p w14:paraId="69053E1E" w14:textId="77777777" w:rsidR="00683693" w:rsidRPr="009F601F" w:rsidRDefault="00683693" w:rsidP="004079EA">
            <w:pPr>
              <w:pStyle w:val="af"/>
            </w:pPr>
            <w:r w:rsidRPr="009F601F">
              <w:t>2.4.</w:t>
            </w:r>
          </w:p>
        </w:tc>
        <w:tc>
          <w:tcPr>
            <w:tcW w:w="1112" w:type="pct"/>
            <w:noWrap/>
          </w:tcPr>
          <w:p w14:paraId="092CF8BE" w14:textId="77777777" w:rsidR="00683693" w:rsidRPr="009F601F" w:rsidRDefault="00683693" w:rsidP="004079EA">
            <w:pPr>
              <w:pStyle w:val="af"/>
              <w:jc w:val="left"/>
            </w:pPr>
            <w:r w:rsidRPr="009F601F">
              <w:t>д. Новосергиевка</w:t>
            </w:r>
          </w:p>
        </w:tc>
        <w:tc>
          <w:tcPr>
            <w:tcW w:w="325" w:type="pct"/>
            <w:noWrap/>
          </w:tcPr>
          <w:p w14:paraId="1D4F3D75" w14:textId="77777777" w:rsidR="00683693" w:rsidRPr="009F601F" w:rsidRDefault="00683693" w:rsidP="004079EA">
            <w:pPr>
              <w:pStyle w:val="af"/>
              <w:jc w:val="right"/>
            </w:pPr>
          </w:p>
        </w:tc>
        <w:tc>
          <w:tcPr>
            <w:tcW w:w="328" w:type="pct"/>
            <w:noWrap/>
          </w:tcPr>
          <w:p w14:paraId="03F58055" w14:textId="77777777" w:rsidR="00683693" w:rsidRPr="009F601F" w:rsidRDefault="00683693" w:rsidP="004079EA">
            <w:pPr>
              <w:pStyle w:val="af"/>
              <w:jc w:val="right"/>
            </w:pPr>
          </w:p>
        </w:tc>
        <w:tc>
          <w:tcPr>
            <w:tcW w:w="328" w:type="pct"/>
            <w:noWrap/>
          </w:tcPr>
          <w:p w14:paraId="7C48F3A6" w14:textId="77777777" w:rsidR="00683693" w:rsidRPr="009F601F" w:rsidRDefault="00683693" w:rsidP="004079EA">
            <w:pPr>
              <w:pStyle w:val="af"/>
              <w:jc w:val="right"/>
            </w:pPr>
            <w:r w:rsidRPr="009F601F">
              <w:t>21,2</w:t>
            </w:r>
          </w:p>
        </w:tc>
        <w:tc>
          <w:tcPr>
            <w:tcW w:w="328" w:type="pct"/>
            <w:noWrap/>
          </w:tcPr>
          <w:p w14:paraId="15B81F0B" w14:textId="77777777" w:rsidR="00683693" w:rsidRPr="009F601F" w:rsidRDefault="00683693" w:rsidP="004079EA">
            <w:pPr>
              <w:pStyle w:val="af"/>
              <w:jc w:val="right"/>
            </w:pPr>
            <w:r w:rsidRPr="009F601F">
              <w:t>380,4</w:t>
            </w:r>
          </w:p>
        </w:tc>
        <w:tc>
          <w:tcPr>
            <w:tcW w:w="328" w:type="pct"/>
            <w:noWrap/>
          </w:tcPr>
          <w:p w14:paraId="538BA6A9" w14:textId="77777777" w:rsidR="00683693" w:rsidRPr="009F601F" w:rsidRDefault="00683693" w:rsidP="004079EA">
            <w:pPr>
              <w:pStyle w:val="af"/>
              <w:jc w:val="right"/>
            </w:pPr>
            <w:r w:rsidRPr="009F601F">
              <w:t>739,6</w:t>
            </w:r>
          </w:p>
        </w:tc>
        <w:tc>
          <w:tcPr>
            <w:tcW w:w="328" w:type="pct"/>
            <w:noWrap/>
          </w:tcPr>
          <w:p w14:paraId="2F858E0B" w14:textId="77777777" w:rsidR="00683693" w:rsidRPr="009F601F" w:rsidRDefault="00683693" w:rsidP="004079EA">
            <w:pPr>
              <w:pStyle w:val="af"/>
              <w:jc w:val="right"/>
            </w:pPr>
            <w:r w:rsidRPr="009F601F">
              <w:t>1 100,0</w:t>
            </w:r>
          </w:p>
        </w:tc>
        <w:tc>
          <w:tcPr>
            <w:tcW w:w="328" w:type="pct"/>
            <w:noWrap/>
          </w:tcPr>
          <w:p w14:paraId="31A6FE02" w14:textId="77777777" w:rsidR="00683693" w:rsidRPr="009F601F" w:rsidRDefault="00683693" w:rsidP="004079EA">
            <w:pPr>
              <w:pStyle w:val="af"/>
              <w:jc w:val="right"/>
            </w:pPr>
            <w:r w:rsidRPr="009F601F">
              <w:t>1 818,7</w:t>
            </w:r>
          </w:p>
        </w:tc>
        <w:tc>
          <w:tcPr>
            <w:tcW w:w="328" w:type="pct"/>
            <w:noWrap/>
          </w:tcPr>
          <w:p w14:paraId="6E6B6D8A" w14:textId="77777777" w:rsidR="00683693" w:rsidRPr="009F601F" w:rsidRDefault="00683693" w:rsidP="004079EA">
            <w:pPr>
              <w:pStyle w:val="af"/>
              <w:jc w:val="right"/>
            </w:pPr>
            <w:r w:rsidRPr="009F601F">
              <w:t>2 537,3</w:t>
            </w:r>
          </w:p>
        </w:tc>
        <w:tc>
          <w:tcPr>
            <w:tcW w:w="328" w:type="pct"/>
            <w:noWrap/>
          </w:tcPr>
          <w:p w14:paraId="2A5626AB" w14:textId="77777777" w:rsidR="00683693" w:rsidRPr="009F601F" w:rsidRDefault="00683693" w:rsidP="004079EA">
            <w:pPr>
              <w:pStyle w:val="af"/>
              <w:jc w:val="right"/>
            </w:pPr>
            <w:r w:rsidRPr="009F601F">
              <w:t>3 255,9</w:t>
            </w:r>
          </w:p>
        </w:tc>
        <w:tc>
          <w:tcPr>
            <w:tcW w:w="328" w:type="pct"/>
            <w:noWrap/>
          </w:tcPr>
          <w:p w14:paraId="46163860" w14:textId="77777777" w:rsidR="00683693" w:rsidRPr="009F601F" w:rsidRDefault="00683693" w:rsidP="004079EA">
            <w:pPr>
              <w:pStyle w:val="af"/>
              <w:jc w:val="right"/>
            </w:pPr>
            <w:r w:rsidRPr="009F601F">
              <w:t>3 974,5</w:t>
            </w:r>
          </w:p>
        </w:tc>
        <w:tc>
          <w:tcPr>
            <w:tcW w:w="352" w:type="pct"/>
            <w:noWrap/>
          </w:tcPr>
          <w:p w14:paraId="5D7D94F0" w14:textId="77777777" w:rsidR="00683693" w:rsidRPr="009F601F" w:rsidRDefault="00683693" w:rsidP="004079EA">
            <w:pPr>
              <w:pStyle w:val="af"/>
              <w:jc w:val="right"/>
            </w:pPr>
            <w:r w:rsidRPr="009F601F">
              <w:t>4 693,1</w:t>
            </w:r>
          </w:p>
        </w:tc>
      </w:tr>
      <w:tr w:rsidR="009F601F" w:rsidRPr="009F601F" w14:paraId="381F2AC8" w14:textId="77777777" w:rsidTr="004079EA">
        <w:trPr>
          <w:trHeight w:val="204"/>
        </w:trPr>
        <w:tc>
          <w:tcPr>
            <w:tcW w:w="259" w:type="pct"/>
            <w:noWrap/>
          </w:tcPr>
          <w:p w14:paraId="4695A93B" w14:textId="77777777" w:rsidR="00683693" w:rsidRPr="009F601F" w:rsidRDefault="00683693" w:rsidP="004079EA">
            <w:pPr>
              <w:pStyle w:val="af"/>
            </w:pPr>
            <w:r w:rsidRPr="009F601F">
              <w:t>2.5.</w:t>
            </w:r>
          </w:p>
        </w:tc>
        <w:tc>
          <w:tcPr>
            <w:tcW w:w="1112" w:type="pct"/>
            <w:noWrap/>
          </w:tcPr>
          <w:p w14:paraId="768A0BC8" w14:textId="77777777" w:rsidR="00683693" w:rsidRPr="009F601F" w:rsidRDefault="00683693" w:rsidP="004079EA">
            <w:pPr>
              <w:pStyle w:val="af"/>
              <w:jc w:val="left"/>
            </w:pPr>
            <w:r w:rsidRPr="009F601F">
              <w:t>п. ст. 5-й км</w:t>
            </w:r>
          </w:p>
        </w:tc>
        <w:tc>
          <w:tcPr>
            <w:tcW w:w="325" w:type="pct"/>
            <w:noWrap/>
          </w:tcPr>
          <w:p w14:paraId="28F2DF35" w14:textId="77777777" w:rsidR="00683693" w:rsidRPr="009F601F" w:rsidRDefault="00683693" w:rsidP="004079EA">
            <w:pPr>
              <w:pStyle w:val="af"/>
              <w:jc w:val="right"/>
            </w:pPr>
          </w:p>
        </w:tc>
        <w:tc>
          <w:tcPr>
            <w:tcW w:w="328" w:type="pct"/>
            <w:noWrap/>
          </w:tcPr>
          <w:p w14:paraId="0869CF4C" w14:textId="77777777" w:rsidR="00683693" w:rsidRPr="009F601F" w:rsidRDefault="00683693" w:rsidP="004079EA">
            <w:pPr>
              <w:pStyle w:val="af"/>
              <w:jc w:val="right"/>
            </w:pPr>
          </w:p>
        </w:tc>
        <w:tc>
          <w:tcPr>
            <w:tcW w:w="328" w:type="pct"/>
            <w:noWrap/>
          </w:tcPr>
          <w:p w14:paraId="5E423E52" w14:textId="77777777" w:rsidR="00683693" w:rsidRPr="009F601F" w:rsidRDefault="00683693" w:rsidP="004079EA">
            <w:pPr>
              <w:pStyle w:val="af"/>
              <w:jc w:val="right"/>
            </w:pPr>
          </w:p>
        </w:tc>
        <w:tc>
          <w:tcPr>
            <w:tcW w:w="328" w:type="pct"/>
            <w:noWrap/>
          </w:tcPr>
          <w:p w14:paraId="2E5DB3F8" w14:textId="77777777" w:rsidR="00683693" w:rsidRPr="009F601F" w:rsidRDefault="00683693" w:rsidP="004079EA">
            <w:pPr>
              <w:pStyle w:val="af"/>
              <w:jc w:val="right"/>
            </w:pPr>
          </w:p>
        </w:tc>
        <w:tc>
          <w:tcPr>
            <w:tcW w:w="328" w:type="pct"/>
            <w:noWrap/>
          </w:tcPr>
          <w:p w14:paraId="5BCE0550" w14:textId="77777777" w:rsidR="00683693" w:rsidRPr="009F601F" w:rsidRDefault="00683693" w:rsidP="004079EA">
            <w:pPr>
              <w:pStyle w:val="af"/>
              <w:jc w:val="right"/>
            </w:pPr>
          </w:p>
        </w:tc>
        <w:tc>
          <w:tcPr>
            <w:tcW w:w="328" w:type="pct"/>
            <w:noWrap/>
          </w:tcPr>
          <w:p w14:paraId="09AEAE33" w14:textId="77777777" w:rsidR="00683693" w:rsidRPr="009F601F" w:rsidRDefault="00683693" w:rsidP="004079EA">
            <w:pPr>
              <w:pStyle w:val="af"/>
              <w:jc w:val="right"/>
            </w:pPr>
          </w:p>
        </w:tc>
        <w:tc>
          <w:tcPr>
            <w:tcW w:w="328" w:type="pct"/>
            <w:noWrap/>
          </w:tcPr>
          <w:p w14:paraId="0D5D8FBB" w14:textId="77777777" w:rsidR="00683693" w:rsidRPr="009F601F" w:rsidRDefault="00683693" w:rsidP="004079EA">
            <w:pPr>
              <w:pStyle w:val="af"/>
              <w:jc w:val="right"/>
            </w:pPr>
          </w:p>
        </w:tc>
        <w:tc>
          <w:tcPr>
            <w:tcW w:w="328" w:type="pct"/>
            <w:noWrap/>
          </w:tcPr>
          <w:p w14:paraId="595FAB0F" w14:textId="77777777" w:rsidR="00683693" w:rsidRPr="009F601F" w:rsidRDefault="00683693" w:rsidP="004079EA">
            <w:pPr>
              <w:pStyle w:val="af"/>
              <w:jc w:val="right"/>
            </w:pPr>
          </w:p>
        </w:tc>
        <w:tc>
          <w:tcPr>
            <w:tcW w:w="328" w:type="pct"/>
            <w:noWrap/>
          </w:tcPr>
          <w:p w14:paraId="46324C25" w14:textId="77777777" w:rsidR="00683693" w:rsidRPr="009F601F" w:rsidRDefault="00683693" w:rsidP="004079EA">
            <w:pPr>
              <w:pStyle w:val="af"/>
              <w:jc w:val="right"/>
            </w:pPr>
          </w:p>
        </w:tc>
        <w:tc>
          <w:tcPr>
            <w:tcW w:w="328" w:type="pct"/>
            <w:noWrap/>
          </w:tcPr>
          <w:p w14:paraId="129FFE49" w14:textId="77777777" w:rsidR="00683693" w:rsidRPr="009F601F" w:rsidRDefault="00683693" w:rsidP="004079EA">
            <w:pPr>
              <w:pStyle w:val="af"/>
              <w:jc w:val="right"/>
            </w:pPr>
          </w:p>
        </w:tc>
        <w:tc>
          <w:tcPr>
            <w:tcW w:w="352" w:type="pct"/>
            <w:noWrap/>
          </w:tcPr>
          <w:p w14:paraId="1EEAFE01" w14:textId="77777777" w:rsidR="00683693" w:rsidRPr="009F601F" w:rsidRDefault="00683693" w:rsidP="004079EA">
            <w:pPr>
              <w:pStyle w:val="af"/>
              <w:jc w:val="right"/>
            </w:pPr>
          </w:p>
        </w:tc>
      </w:tr>
      <w:tr w:rsidR="009F601F" w:rsidRPr="009F601F" w14:paraId="22D4014D" w14:textId="77777777" w:rsidTr="004079EA">
        <w:trPr>
          <w:trHeight w:val="204"/>
        </w:trPr>
        <w:tc>
          <w:tcPr>
            <w:tcW w:w="259" w:type="pct"/>
            <w:noWrap/>
          </w:tcPr>
          <w:p w14:paraId="1EB8F9E6" w14:textId="77777777" w:rsidR="00683693" w:rsidRPr="009F601F" w:rsidRDefault="00683693" w:rsidP="004079EA">
            <w:pPr>
              <w:pStyle w:val="af"/>
            </w:pPr>
            <w:r w:rsidRPr="009F601F">
              <w:t>2.6.</w:t>
            </w:r>
          </w:p>
        </w:tc>
        <w:tc>
          <w:tcPr>
            <w:tcW w:w="1112" w:type="pct"/>
            <w:noWrap/>
          </w:tcPr>
          <w:p w14:paraId="3957ABB8" w14:textId="77777777" w:rsidR="00683693" w:rsidRPr="009F601F" w:rsidRDefault="00683693" w:rsidP="004079EA">
            <w:pPr>
              <w:pStyle w:val="af"/>
              <w:jc w:val="left"/>
            </w:pPr>
            <w:r w:rsidRPr="009F601F">
              <w:t>дер. Суоранда</w:t>
            </w:r>
          </w:p>
        </w:tc>
        <w:tc>
          <w:tcPr>
            <w:tcW w:w="325" w:type="pct"/>
            <w:noWrap/>
          </w:tcPr>
          <w:p w14:paraId="73639067" w14:textId="77777777" w:rsidR="00683693" w:rsidRPr="009F601F" w:rsidRDefault="00683693" w:rsidP="004079EA">
            <w:pPr>
              <w:pStyle w:val="af"/>
              <w:jc w:val="right"/>
            </w:pPr>
            <w:r w:rsidRPr="009F601F">
              <w:t>49,6</w:t>
            </w:r>
          </w:p>
        </w:tc>
        <w:tc>
          <w:tcPr>
            <w:tcW w:w="328" w:type="pct"/>
            <w:noWrap/>
          </w:tcPr>
          <w:p w14:paraId="4DA7A219" w14:textId="77777777" w:rsidR="00683693" w:rsidRPr="009F601F" w:rsidRDefault="00683693" w:rsidP="004079EA">
            <w:pPr>
              <w:pStyle w:val="af"/>
              <w:jc w:val="right"/>
            </w:pPr>
            <w:r w:rsidRPr="009F601F">
              <w:t>49,6</w:t>
            </w:r>
          </w:p>
        </w:tc>
        <w:tc>
          <w:tcPr>
            <w:tcW w:w="328" w:type="pct"/>
            <w:noWrap/>
          </w:tcPr>
          <w:p w14:paraId="33027B77" w14:textId="77777777" w:rsidR="00683693" w:rsidRPr="009F601F" w:rsidRDefault="00683693" w:rsidP="004079EA">
            <w:pPr>
              <w:pStyle w:val="af"/>
              <w:jc w:val="right"/>
            </w:pPr>
            <w:r w:rsidRPr="009F601F">
              <w:t>36,8</w:t>
            </w:r>
          </w:p>
        </w:tc>
        <w:tc>
          <w:tcPr>
            <w:tcW w:w="328" w:type="pct"/>
            <w:noWrap/>
          </w:tcPr>
          <w:p w14:paraId="01474AAB" w14:textId="77777777" w:rsidR="00683693" w:rsidRPr="009F601F" w:rsidRDefault="00683693" w:rsidP="004079EA">
            <w:pPr>
              <w:pStyle w:val="af"/>
              <w:jc w:val="right"/>
            </w:pPr>
            <w:r w:rsidRPr="009F601F">
              <w:t>36,8</w:t>
            </w:r>
          </w:p>
        </w:tc>
        <w:tc>
          <w:tcPr>
            <w:tcW w:w="328" w:type="pct"/>
            <w:noWrap/>
          </w:tcPr>
          <w:p w14:paraId="27082BB5" w14:textId="77777777" w:rsidR="00683693" w:rsidRPr="009F601F" w:rsidRDefault="00683693" w:rsidP="004079EA">
            <w:pPr>
              <w:pStyle w:val="af"/>
              <w:jc w:val="right"/>
            </w:pPr>
            <w:r w:rsidRPr="009F601F">
              <w:t>36,8</w:t>
            </w:r>
          </w:p>
        </w:tc>
        <w:tc>
          <w:tcPr>
            <w:tcW w:w="328" w:type="pct"/>
            <w:noWrap/>
          </w:tcPr>
          <w:p w14:paraId="7F819153" w14:textId="77777777" w:rsidR="00683693" w:rsidRPr="009F601F" w:rsidRDefault="00683693" w:rsidP="004079EA">
            <w:pPr>
              <w:pStyle w:val="af"/>
              <w:jc w:val="right"/>
            </w:pPr>
            <w:r w:rsidRPr="009F601F">
              <w:t>55,0</w:t>
            </w:r>
          </w:p>
        </w:tc>
        <w:tc>
          <w:tcPr>
            <w:tcW w:w="328" w:type="pct"/>
            <w:noWrap/>
          </w:tcPr>
          <w:p w14:paraId="28B108F0" w14:textId="77777777" w:rsidR="00683693" w:rsidRPr="009F601F" w:rsidRDefault="00683693" w:rsidP="004079EA">
            <w:pPr>
              <w:pStyle w:val="af"/>
              <w:jc w:val="right"/>
            </w:pPr>
            <w:r w:rsidRPr="009F601F">
              <w:t>62,3</w:t>
            </w:r>
          </w:p>
        </w:tc>
        <w:tc>
          <w:tcPr>
            <w:tcW w:w="328" w:type="pct"/>
            <w:noWrap/>
          </w:tcPr>
          <w:p w14:paraId="2AB0B116" w14:textId="77777777" w:rsidR="00683693" w:rsidRPr="009F601F" w:rsidRDefault="00683693" w:rsidP="004079EA">
            <w:pPr>
              <w:pStyle w:val="af"/>
              <w:jc w:val="right"/>
            </w:pPr>
            <w:r w:rsidRPr="009F601F">
              <w:t>69,6</w:t>
            </w:r>
          </w:p>
        </w:tc>
        <w:tc>
          <w:tcPr>
            <w:tcW w:w="328" w:type="pct"/>
            <w:noWrap/>
          </w:tcPr>
          <w:p w14:paraId="578660EC" w14:textId="77777777" w:rsidR="00683693" w:rsidRPr="009F601F" w:rsidRDefault="00683693" w:rsidP="004079EA">
            <w:pPr>
              <w:pStyle w:val="af"/>
              <w:jc w:val="right"/>
            </w:pPr>
            <w:r w:rsidRPr="009F601F">
              <w:t>76,9</w:t>
            </w:r>
          </w:p>
        </w:tc>
        <w:tc>
          <w:tcPr>
            <w:tcW w:w="328" w:type="pct"/>
            <w:noWrap/>
          </w:tcPr>
          <w:p w14:paraId="594125F5" w14:textId="77777777" w:rsidR="00683693" w:rsidRPr="009F601F" w:rsidRDefault="00683693" w:rsidP="004079EA">
            <w:pPr>
              <w:pStyle w:val="af"/>
              <w:jc w:val="right"/>
            </w:pPr>
            <w:r w:rsidRPr="009F601F">
              <w:t>84,2</w:t>
            </w:r>
          </w:p>
        </w:tc>
        <w:tc>
          <w:tcPr>
            <w:tcW w:w="352" w:type="pct"/>
            <w:noWrap/>
          </w:tcPr>
          <w:p w14:paraId="335A1B3F" w14:textId="77777777" w:rsidR="00683693" w:rsidRPr="009F601F" w:rsidRDefault="00683693" w:rsidP="004079EA">
            <w:pPr>
              <w:pStyle w:val="af"/>
              <w:jc w:val="right"/>
            </w:pPr>
            <w:r w:rsidRPr="009F601F">
              <w:t>91,5</w:t>
            </w:r>
          </w:p>
        </w:tc>
      </w:tr>
      <w:tr w:rsidR="009F601F" w:rsidRPr="009F601F" w14:paraId="32B214F8" w14:textId="77777777" w:rsidTr="004079EA">
        <w:trPr>
          <w:trHeight w:val="204"/>
        </w:trPr>
        <w:tc>
          <w:tcPr>
            <w:tcW w:w="259" w:type="pct"/>
            <w:noWrap/>
          </w:tcPr>
          <w:p w14:paraId="3A42B067" w14:textId="77777777" w:rsidR="00683693" w:rsidRPr="009F601F" w:rsidRDefault="00683693" w:rsidP="004079EA">
            <w:pPr>
              <w:pStyle w:val="af"/>
            </w:pPr>
            <w:r w:rsidRPr="009F601F">
              <w:t>2.7.</w:t>
            </w:r>
          </w:p>
        </w:tc>
        <w:tc>
          <w:tcPr>
            <w:tcW w:w="1112" w:type="pct"/>
            <w:noWrap/>
          </w:tcPr>
          <w:p w14:paraId="2B76398F" w14:textId="77777777" w:rsidR="00683693" w:rsidRPr="009F601F" w:rsidRDefault="00683693" w:rsidP="004079EA">
            <w:pPr>
              <w:pStyle w:val="af"/>
              <w:jc w:val="left"/>
            </w:pPr>
            <w:r w:rsidRPr="009F601F">
              <w:t>дер. Хирвости</w:t>
            </w:r>
          </w:p>
        </w:tc>
        <w:tc>
          <w:tcPr>
            <w:tcW w:w="325" w:type="pct"/>
            <w:noWrap/>
          </w:tcPr>
          <w:p w14:paraId="718AEA21" w14:textId="77777777" w:rsidR="00683693" w:rsidRPr="009F601F" w:rsidRDefault="00683693" w:rsidP="004079EA">
            <w:pPr>
              <w:pStyle w:val="af"/>
              <w:jc w:val="right"/>
            </w:pPr>
            <w:r w:rsidRPr="009F601F">
              <w:t>20,4</w:t>
            </w:r>
          </w:p>
        </w:tc>
        <w:tc>
          <w:tcPr>
            <w:tcW w:w="328" w:type="pct"/>
            <w:noWrap/>
          </w:tcPr>
          <w:p w14:paraId="7944E341" w14:textId="77777777" w:rsidR="00683693" w:rsidRPr="009F601F" w:rsidRDefault="00683693" w:rsidP="004079EA">
            <w:pPr>
              <w:pStyle w:val="af"/>
              <w:jc w:val="right"/>
            </w:pPr>
            <w:r w:rsidRPr="009F601F">
              <w:t>20,4</w:t>
            </w:r>
          </w:p>
        </w:tc>
        <w:tc>
          <w:tcPr>
            <w:tcW w:w="328" w:type="pct"/>
            <w:noWrap/>
          </w:tcPr>
          <w:p w14:paraId="62CF2AC6" w14:textId="77777777" w:rsidR="00683693" w:rsidRPr="009F601F" w:rsidRDefault="00683693" w:rsidP="004079EA">
            <w:pPr>
              <w:pStyle w:val="af"/>
              <w:jc w:val="right"/>
            </w:pPr>
            <w:r w:rsidRPr="009F601F">
              <w:t>20,4</w:t>
            </w:r>
          </w:p>
        </w:tc>
        <w:tc>
          <w:tcPr>
            <w:tcW w:w="328" w:type="pct"/>
            <w:noWrap/>
          </w:tcPr>
          <w:p w14:paraId="40A8D901" w14:textId="77777777" w:rsidR="00683693" w:rsidRPr="009F601F" w:rsidRDefault="00683693" w:rsidP="004079EA">
            <w:pPr>
              <w:pStyle w:val="af"/>
              <w:jc w:val="right"/>
            </w:pPr>
            <w:r w:rsidRPr="009F601F">
              <w:t>20,4</w:t>
            </w:r>
          </w:p>
        </w:tc>
        <w:tc>
          <w:tcPr>
            <w:tcW w:w="328" w:type="pct"/>
            <w:noWrap/>
          </w:tcPr>
          <w:p w14:paraId="2899C47F" w14:textId="77777777" w:rsidR="00683693" w:rsidRPr="009F601F" w:rsidRDefault="00683693" w:rsidP="004079EA">
            <w:pPr>
              <w:pStyle w:val="af"/>
              <w:jc w:val="right"/>
            </w:pPr>
            <w:r w:rsidRPr="009F601F">
              <w:t>20,4</w:t>
            </w:r>
          </w:p>
        </w:tc>
        <w:tc>
          <w:tcPr>
            <w:tcW w:w="328" w:type="pct"/>
            <w:noWrap/>
          </w:tcPr>
          <w:p w14:paraId="2E13FA67" w14:textId="77777777" w:rsidR="00683693" w:rsidRPr="009F601F" w:rsidRDefault="00683693" w:rsidP="004079EA">
            <w:pPr>
              <w:pStyle w:val="af"/>
              <w:jc w:val="right"/>
            </w:pPr>
            <w:r w:rsidRPr="009F601F">
              <w:t>20,4</w:t>
            </w:r>
          </w:p>
        </w:tc>
        <w:tc>
          <w:tcPr>
            <w:tcW w:w="328" w:type="pct"/>
            <w:noWrap/>
          </w:tcPr>
          <w:p w14:paraId="4F7A1915" w14:textId="77777777" w:rsidR="00683693" w:rsidRPr="009F601F" w:rsidRDefault="00683693" w:rsidP="004079EA">
            <w:pPr>
              <w:pStyle w:val="af"/>
              <w:jc w:val="right"/>
            </w:pPr>
            <w:r w:rsidRPr="009F601F">
              <w:t>20,4</w:t>
            </w:r>
          </w:p>
        </w:tc>
        <w:tc>
          <w:tcPr>
            <w:tcW w:w="328" w:type="pct"/>
            <w:noWrap/>
          </w:tcPr>
          <w:p w14:paraId="1A212867" w14:textId="77777777" w:rsidR="00683693" w:rsidRPr="009F601F" w:rsidRDefault="00683693" w:rsidP="004079EA">
            <w:pPr>
              <w:pStyle w:val="af"/>
              <w:jc w:val="right"/>
            </w:pPr>
            <w:r w:rsidRPr="009F601F">
              <w:t>20,4</w:t>
            </w:r>
          </w:p>
        </w:tc>
        <w:tc>
          <w:tcPr>
            <w:tcW w:w="328" w:type="pct"/>
            <w:noWrap/>
          </w:tcPr>
          <w:p w14:paraId="0517AEDE" w14:textId="77777777" w:rsidR="00683693" w:rsidRPr="009F601F" w:rsidRDefault="00683693" w:rsidP="004079EA">
            <w:pPr>
              <w:pStyle w:val="af"/>
              <w:jc w:val="right"/>
            </w:pPr>
            <w:r w:rsidRPr="009F601F">
              <w:t>20,4</w:t>
            </w:r>
          </w:p>
        </w:tc>
        <w:tc>
          <w:tcPr>
            <w:tcW w:w="328" w:type="pct"/>
            <w:noWrap/>
          </w:tcPr>
          <w:p w14:paraId="789C3E01" w14:textId="77777777" w:rsidR="00683693" w:rsidRPr="009F601F" w:rsidRDefault="00683693" w:rsidP="004079EA">
            <w:pPr>
              <w:pStyle w:val="af"/>
              <w:jc w:val="right"/>
            </w:pPr>
            <w:r w:rsidRPr="009F601F">
              <w:t>20,4</w:t>
            </w:r>
          </w:p>
        </w:tc>
        <w:tc>
          <w:tcPr>
            <w:tcW w:w="352" w:type="pct"/>
            <w:noWrap/>
          </w:tcPr>
          <w:p w14:paraId="1D03B7E2" w14:textId="77777777" w:rsidR="00683693" w:rsidRPr="009F601F" w:rsidRDefault="00683693" w:rsidP="004079EA">
            <w:pPr>
              <w:pStyle w:val="af"/>
              <w:jc w:val="right"/>
            </w:pPr>
            <w:r w:rsidRPr="009F601F">
              <w:t>20,4</w:t>
            </w:r>
          </w:p>
        </w:tc>
      </w:tr>
      <w:tr w:rsidR="009F601F" w:rsidRPr="009F601F" w14:paraId="2EE294D1" w14:textId="77777777" w:rsidTr="004079EA">
        <w:trPr>
          <w:trHeight w:val="204"/>
        </w:trPr>
        <w:tc>
          <w:tcPr>
            <w:tcW w:w="259" w:type="pct"/>
            <w:noWrap/>
          </w:tcPr>
          <w:p w14:paraId="74DB4CF3" w14:textId="77777777" w:rsidR="00683693" w:rsidRPr="009F601F" w:rsidRDefault="00683693" w:rsidP="004079EA">
            <w:pPr>
              <w:pStyle w:val="af"/>
            </w:pPr>
            <w:r w:rsidRPr="009F601F">
              <w:t>2.8.</w:t>
            </w:r>
          </w:p>
        </w:tc>
        <w:tc>
          <w:tcPr>
            <w:tcW w:w="1112" w:type="pct"/>
            <w:noWrap/>
          </w:tcPr>
          <w:p w14:paraId="1C2404D5" w14:textId="77777777" w:rsidR="00683693" w:rsidRPr="009F601F" w:rsidRDefault="00683693" w:rsidP="004079EA">
            <w:pPr>
              <w:pStyle w:val="af"/>
              <w:jc w:val="left"/>
            </w:pPr>
            <w:r w:rsidRPr="009F601F">
              <w:t>дер. Янино-1</w:t>
            </w:r>
          </w:p>
        </w:tc>
        <w:tc>
          <w:tcPr>
            <w:tcW w:w="325" w:type="pct"/>
            <w:noWrap/>
          </w:tcPr>
          <w:p w14:paraId="2CDA3147" w14:textId="77777777" w:rsidR="00683693" w:rsidRPr="009F601F" w:rsidRDefault="00683693" w:rsidP="004079EA">
            <w:pPr>
              <w:pStyle w:val="af"/>
              <w:jc w:val="right"/>
            </w:pPr>
            <w:r w:rsidRPr="009F601F">
              <w:t>861,9</w:t>
            </w:r>
          </w:p>
        </w:tc>
        <w:tc>
          <w:tcPr>
            <w:tcW w:w="328" w:type="pct"/>
            <w:noWrap/>
          </w:tcPr>
          <w:p w14:paraId="49A138B9" w14:textId="77777777" w:rsidR="00683693" w:rsidRPr="009F601F" w:rsidRDefault="00683693" w:rsidP="004079EA">
            <w:pPr>
              <w:pStyle w:val="af"/>
              <w:jc w:val="right"/>
            </w:pPr>
            <w:r w:rsidRPr="009F601F">
              <w:t>993,0</w:t>
            </w:r>
          </w:p>
        </w:tc>
        <w:tc>
          <w:tcPr>
            <w:tcW w:w="328" w:type="pct"/>
            <w:noWrap/>
          </w:tcPr>
          <w:p w14:paraId="4909F96F" w14:textId="77777777" w:rsidR="00683693" w:rsidRPr="009F601F" w:rsidRDefault="00683693" w:rsidP="004079EA">
            <w:pPr>
              <w:pStyle w:val="af"/>
              <w:jc w:val="right"/>
            </w:pPr>
            <w:r w:rsidRPr="009F601F">
              <w:t>1 108,7</w:t>
            </w:r>
          </w:p>
        </w:tc>
        <w:tc>
          <w:tcPr>
            <w:tcW w:w="328" w:type="pct"/>
            <w:noWrap/>
          </w:tcPr>
          <w:p w14:paraId="1EB2E434" w14:textId="77777777" w:rsidR="00683693" w:rsidRPr="009F601F" w:rsidRDefault="00683693" w:rsidP="004079EA">
            <w:pPr>
              <w:pStyle w:val="af"/>
              <w:jc w:val="right"/>
            </w:pPr>
            <w:r w:rsidRPr="009F601F">
              <w:t>1 108,7</w:t>
            </w:r>
          </w:p>
        </w:tc>
        <w:tc>
          <w:tcPr>
            <w:tcW w:w="328" w:type="pct"/>
            <w:noWrap/>
          </w:tcPr>
          <w:p w14:paraId="4FE9604D" w14:textId="77777777" w:rsidR="00683693" w:rsidRPr="009F601F" w:rsidRDefault="00683693" w:rsidP="004079EA">
            <w:pPr>
              <w:pStyle w:val="af"/>
              <w:jc w:val="right"/>
            </w:pPr>
            <w:r w:rsidRPr="009F601F">
              <w:t>1 252,4</w:t>
            </w:r>
          </w:p>
        </w:tc>
        <w:tc>
          <w:tcPr>
            <w:tcW w:w="328" w:type="pct"/>
            <w:noWrap/>
          </w:tcPr>
          <w:p w14:paraId="472059C4" w14:textId="77777777" w:rsidR="00683693" w:rsidRPr="009F601F" w:rsidRDefault="00683693" w:rsidP="004079EA">
            <w:pPr>
              <w:pStyle w:val="af"/>
              <w:jc w:val="right"/>
            </w:pPr>
            <w:r w:rsidRPr="009F601F">
              <w:t>1 396,1</w:t>
            </w:r>
          </w:p>
        </w:tc>
        <w:tc>
          <w:tcPr>
            <w:tcW w:w="328" w:type="pct"/>
            <w:noWrap/>
          </w:tcPr>
          <w:p w14:paraId="3F208E58" w14:textId="77777777" w:rsidR="00683693" w:rsidRPr="009F601F" w:rsidRDefault="00683693" w:rsidP="004079EA">
            <w:pPr>
              <w:pStyle w:val="af"/>
              <w:jc w:val="right"/>
            </w:pPr>
            <w:r w:rsidRPr="009F601F">
              <w:t>1 421,5</w:t>
            </w:r>
          </w:p>
        </w:tc>
        <w:tc>
          <w:tcPr>
            <w:tcW w:w="328" w:type="pct"/>
            <w:noWrap/>
          </w:tcPr>
          <w:p w14:paraId="5F018D26" w14:textId="77777777" w:rsidR="00683693" w:rsidRPr="009F601F" w:rsidRDefault="00683693" w:rsidP="004079EA">
            <w:pPr>
              <w:pStyle w:val="af"/>
              <w:jc w:val="right"/>
            </w:pPr>
            <w:r w:rsidRPr="009F601F">
              <w:t>1 446,9</w:t>
            </w:r>
          </w:p>
        </w:tc>
        <w:tc>
          <w:tcPr>
            <w:tcW w:w="328" w:type="pct"/>
            <w:noWrap/>
          </w:tcPr>
          <w:p w14:paraId="5990DA12" w14:textId="77777777" w:rsidR="00683693" w:rsidRPr="009F601F" w:rsidRDefault="00683693" w:rsidP="004079EA">
            <w:pPr>
              <w:pStyle w:val="af"/>
              <w:jc w:val="right"/>
            </w:pPr>
            <w:r w:rsidRPr="009F601F">
              <w:t>1 472,2</w:t>
            </w:r>
          </w:p>
        </w:tc>
        <w:tc>
          <w:tcPr>
            <w:tcW w:w="328" w:type="pct"/>
            <w:noWrap/>
          </w:tcPr>
          <w:p w14:paraId="250ADAA1" w14:textId="77777777" w:rsidR="00683693" w:rsidRPr="009F601F" w:rsidRDefault="00683693" w:rsidP="004079EA">
            <w:pPr>
              <w:pStyle w:val="af"/>
              <w:jc w:val="right"/>
            </w:pPr>
            <w:r w:rsidRPr="009F601F">
              <w:t>1 497,6</w:t>
            </w:r>
          </w:p>
        </w:tc>
        <w:tc>
          <w:tcPr>
            <w:tcW w:w="352" w:type="pct"/>
            <w:noWrap/>
          </w:tcPr>
          <w:p w14:paraId="2C721028" w14:textId="77777777" w:rsidR="00683693" w:rsidRPr="009F601F" w:rsidRDefault="00683693" w:rsidP="004079EA">
            <w:pPr>
              <w:pStyle w:val="af"/>
              <w:jc w:val="right"/>
            </w:pPr>
            <w:r w:rsidRPr="009F601F">
              <w:t>1 523,0</w:t>
            </w:r>
          </w:p>
        </w:tc>
      </w:tr>
      <w:tr w:rsidR="009F601F" w:rsidRPr="009F601F" w14:paraId="10B72843" w14:textId="77777777" w:rsidTr="004079EA">
        <w:trPr>
          <w:trHeight w:val="204"/>
        </w:trPr>
        <w:tc>
          <w:tcPr>
            <w:tcW w:w="259" w:type="pct"/>
            <w:noWrap/>
          </w:tcPr>
          <w:p w14:paraId="4573D7F0" w14:textId="77777777" w:rsidR="00683693" w:rsidRPr="009F601F" w:rsidRDefault="00683693" w:rsidP="004079EA">
            <w:pPr>
              <w:pStyle w:val="af"/>
            </w:pPr>
            <w:r w:rsidRPr="009F601F">
              <w:t>2.9.</w:t>
            </w:r>
          </w:p>
        </w:tc>
        <w:tc>
          <w:tcPr>
            <w:tcW w:w="1112" w:type="pct"/>
            <w:noWrap/>
          </w:tcPr>
          <w:p w14:paraId="082FED01" w14:textId="77777777" w:rsidR="00683693" w:rsidRPr="009F601F" w:rsidRDefault="00683693" w:rsidP="004079EA">
            <w:pPr>
              <w:pStyle w:val="af"/>
              <w:jc w:val="left"/>
            </w:pPr>
            <w:r w:rsidRPr="009F601F">
              <w:t>дер. Янино-2</w:t>
            </w:r>
          </w:p>
        </w:tc>
        <w:tc>
          <w:tcPr>
            <w:tcW w:w="325" w:type="pct"/>
            <w:noWrap/>
          </w:tcPr>
          <w:p w14:paraId="31A3F889" w14:textId="77777777" w:rsidR="00683693" w:rsidRPr="009F601F" w:rsidRDefault="00683693" w:rsidP="004079EA">
            <w:pPr>
              <w:pStyle w:val="af"/>
              <w:jc w:val="right"/>
            </w:pPr>
            <w:r w:rsidRPr="009F601F">
              <w:t>23,4</w:t>
            </w:r>
          </w:p>
        </w:tc>
        <w:tc>
          <w:tcPr>
            <w:tcW w:w="328" w:type="pct"/>
            <w:noWrap/>
          </w:tcPr>
          <w:p w14:paraId="7A8269F2" w14:textId="77777777" w:rsidR="00683693" w:rsidRPr="009F601F" w:rsidRDefault="00683693" w:rsidP="004079EA">
            <w:pPr>
              <w:pStyle w:val="af"/>
              <w:jc w:val="right"/>
            </w:pPr>
            <w:r w:rsidRPr="009F601F">
              <w:t>23,4</w:t>
            </w:r>
          </w:p>
        </w:tc>
        <w:tc>
          <w:tcPr>
            <w:tcW w:w="328" w:type="pct"/>
            <w:noWrap/>
          </w:tcPr>
          <w:p w14:paraId="7827625F" w14:textId="77777777" w:rsidR="00683693" w:rsidRPr="009F601F" w:rsidRDefault="00683693" w:rsidP="004079EA">
            <w:pPr>
              <w:pStyle w:val="af"/>
              <w:jc w:val="right"/>
            </w:pPr>
            <w:r w:rsidRPr="009F601F">
              <w:t>23,4</w:t>
            </w:r>
          </w:p>
        </w:tc>
        <w:tc>
          <w:tcPr>
            <w:tcW w:w="328" w:type="pct"/>
            <w:noWrap/>
          </w:tcPr>
          <w:p w14:paraId="19F5C14A" w14:textId="77777777" w:rsidR="00683693" w:rsidRPr="009F601F" w:rsidRDefault="00683693" w:rsidP="004079EA">
            <w:pPr>
              <w:pStyle w:val="af"/>
              <w:jc w:val="right"/>
            </w:pPr>
            <w:r w:rsidRPr="009F601F">
              <w:t>23,4</w:t>
            </w:r>
          </w:p>
        </w:tc>
        <w:tc>
          <w:tcPr>
            <w:tcW w:w="328" w:type="pct"/>
            <w:noWrap/>
          </w:tcPr>
          <w:p w14:paraId="0404E138" w14:textId="77777777" w:rsidR="00683693" w:rsidRPr="009F601F" w:rsidRDefault="00683693" w:rsidP="004079EA">
            <w:pPr>
              <w:pStyle w:val="af"/>
              <w:jc w:val="right"/>
            </w:pPr>
            <w:r w:rsidRPr="009F601F">
              <w:t>23,4</w:t>
            </w:r>
          </w:p>
        </w:tc>
        <w:tc>
          <w:tcPr>
            <w:tcW w:w="328" w:type="pct"/>
            <w:noWrap/>
          </w:tcPr>
          <w:p w14:paraId="4A40D0B3" w14:textId="77777777" w:rsidR="00683693" w:rsidRPr="009F601F" w:rsidRDefault="00683693" w:rsidP="004079EA">
            <w:pPr>
              <w:pStyle w:val="af"/>
              <w:jc w:val="right"/>
            </w:pPr>
            <w:r w:rsidRPr="009F601F">
              <w:t>23,4</w:t>
            </w:r>
          </w:p>
        </w:tc>
        <w:tc>
          <w:tcPr>
            <w:tcW w:w="328" w:type="pct"/>
            <w:noWrap/>
          </w:tcPr>
          <w:p w14:paraId="33933513" w14:textId="77777777" w:rsidR="00683693" w:rsidRPr="009F601F" w:rsidRDefault="00683693" w:rsidP="004079EA">
            <w:pPr>
              <w:pStyle w:val="af"/>
              <w:jc w:val="right"/>
            </w:pPr>
            <w:r w:rsidRPr="009F601F">
              <w:t>23,4</w:t>
            </w:r>
          </w:p>
        </w:tc>
        <w:tc>
          <w:tcPr>
            <w:tcW w:w="328" w:type="pct"/>
            <w:noWrap/>
          </w:tcPr>
          <w:p w14:paraId="3167EFC5" w14:textId="77777777" w:rsidR="00683693" w:rsidRPr="009F601F" w:rsidRDefault="00683693" w:rsidP="004079EA">
            <w:pPr>
              <w:pStyle w:val="af"/>
              <w:jc w:val="right"/>
            </w:pPr>
            <w:r w:rsidRPr="009F601F">
              <w:t>23,4</w:t>
            </w:r>
          </w:p>
        </w:tc>
        <w:tc>
          <w:tcPr>
            <w:tcW w:w="328" w:type="pct"/>
            <w:noWrap/>
          </w:tcPr>
          <w:p w14:paraId="7B66388C" w14:textId="77777777" w:rsidR="00683693" w:rsidRPr="009F601F" w:rsidRDefault="00683693" w:rsidP="004079EA">
            <w:pPr>
              <w:pStyle w:val="af"/>
              <w:jc w:val="right"/>
            </w:pPr>
            <w:r w:rsidRPr="009F601F">
              <w:t>23,4</w:t>
            </w:r>
          </w:p>
        </w:tc>
        <w:tc>
          <w:tcPr>
            <w:tcW w:w="328" w:type="pct"/>
            <w:noWrap/>
          </w:tcPr>
          <w:p w14:paraId="1B9446DA" w14:textId="77777777" w:rsidR="00683693" w:rsidRPr="009F601F" w:rsidRDefault="00683693" w:rsidP="004079EA">
            <w:pPr>
              <w:pStyle w:val="af"/>
              <w:jc w:val="right"/>
            </w:pPr>
            <w:r w:rsidRPr="009F601F">
              <w:t>23,4</w:t>
            </w:r>
          </w:p>
        </w:tc>
        <w:tc>
          <w:tcPr>
            <w:tcW w:w="352" w:type="pct"/>
            <w:noWrap/>
          </w:tcPr>
          <w:p w14:paraId="226ED391" w14:textId="77777777" w:rsidR="00683693" w:rsidRPr="009F601F" w:rsidRDefault="00683693" w:rsidP="004079EA">
            <w:pPr>
              <w:pStyle w:val="af"/>
              <w:jc w:val="right"/>
            </w:pPr>
            <w:r w:rsidRPr="009F601F">
              <w:t>23,4</w:t>
            </w:r>
          </w:p>
        </w:tc>
      </w:tr>
      <w:tr w:rsidR="009F601F" w:rsidRPr="009F601F" w14:paraId="14B47914" w14:textId="77777777" w:rsidTr="004079EA">
        <w:trPr>
          <w:trHeight w:val="204"/>
        </w:trPr>
        <w:tc>
          <w:tcPr>
            <w:tcW w:w="259" w:type="pct"/>
            <w:noWrap/>
          </w:tcPr>
          <w:p w14:paraId="5D9049DC" w14:textId="77777777" w:rsidR="00683693" w:rsidRPr="009F601F" w:rsidRDefault="00683693" w:rsidP="004079EA">
            <w:pPr>
              <w:pStyle w:val="af"/>
              <w:rPr>
                <w:b/>
              </w:rPr>
            </w:pPr>
          </w:p>
        </w:tc>
        <w:tc>
          <w:tcPr>
            <w:tcW w:w="1112" w:type="pct"/>
            <w:noWrap/>
          </w:tcPr>
          <w:p w14:paraId="036E6D9E" w14:textId="77777777" w:rsidR="00683693" w:rsidRPr="009F601F" w:rsidRDefault="00683693" w:rsidP="004079EA">
            <w:pPr>
              <w:pStyle w:val="af"/>
              <w:jc w:val="left"/>
              <w:rPr>
                <w:b/>
              </w:rPr>
            </w:pPr>
            <w:r w:rsidRPr="009F601F">
              <w:rPr>
                <w:b/>
              </w:rPr>
              <w:t>Итого по МКД:</w:t>
            </w:r>
          </w:p>
        </w:tc>
        <w:tc>
          <w:tcPr>
            <w:tcW w:w="325" w:type="pct"/>
            <w:noWrap/>
          </w:tcPr>
          <w:p w14:paraId="3E700111" w14:textId="77777777" w:rsidR="00683693" w:rsidRPr="009F601F" w:rsidRDefault="00683693" w:rsidP="004079EA">
            <w:pPr>
              <w:pStyle w:val="af"/>
              <w:jc w:val="right"/>
              <w:rPr>
                <w:b/>
              </w:rPr>
            </w:pPr>
            <w:r w:rsidRPr="009F601F">
              <w:rPr>
                <w:b/>
              </w:rPr>
              <w:t>2 420,0</w:t>
            </w:r>
          </w:p>
        </w:tc>
        <w:tc>
          <w:tcPr>
            <w:tcW w:w="328" w:type="pct"/>
            <w:noWrap/>
          </w:tcPr>
          <w:p w14:paraId="69E5CBA1" w14:textId="77777777" w:rsidR="00683693" w:rsidRPr="009F601F" w:rsidRDefault="00683693" w:rsidP="004079EA">
            <w:pPr>
              <w:pStyle w:val="af"/>
              <w:jc w:val="right"/>
              <w:rPr>
                <w:b/>
              </w:rPr>
            </w:pPr>
            <w:r w:rsidRPr="009F601F">
              <w:rPr>
                <w:b/>
              </w:rPr>
              <w:t>2 595,8</w:t>
            </w:r>
          </w:p>
        </w:tc>
        <w:tc>
          <w:tcPr>
            <w:tcW w:w="328" w:type="pct"/>
            <w:noWrap/>
          </w:tcPr>
          <w:p w14:paraId="2FC1D341" w14:textId="77777777" w:rsidR="00683693" w:rsidRPr="009F601F" w:rsidRDefault="00683693" w:rsidP="004079EA">
            <w:pPr>
              <w:pStyle w:val="af"/>
              <w:jc w:val="right"/>
              <w:rPr>
                <w:b/>
              </w:rPr>
            </w:pPr>
            <w:r w:rsidRPr="009F601F">
              <w:rPr>
                <w:b/>
              </w:rPr>
              <w:t>2 791,1</w:t>
            </w:r>
          </w:p>
        </w:tc>
        <w:tc>
          <w:tcPr>
            <w:tcW w:w="328" w:type="pct"/>
            <w:noWrap/>
          </w:tcPr>
          <w:p w14:paraId="39D23071" w14:textId="77777777" w:rsidR="00683693" w:rsidRPr="009F601F" w:rsidRDefault="00683693" w:rsidP="004079EA">
            <w:pPr>
              <w:pStyle w:val="af"/>
              <w:jc w:val="right"/>
              <w:rPr>
                <w:b/>
              </w:rPr>
            </w:pPr>
            <w:r w:rsidRPr="009F601F">
              <w:rPr>
                <w:b/>
              </w:rPr>
              <w:t>3 426,7</w:t>
            </w:r>
          </w:p>
        </w:tc>
        <w:tc>
          <w:tcPr>
            <w:tcW w:w="328" w:type="pct"/>
            <w:noWrap/>
          </w:tcPr>
          <w:p w14:paraId="4F9931FF" w14:textId="77777777" w:rsidR="00683693" w:rsidRPr="009F601F" w:rsidRDefault="00683693" w:rsidP="004079EA">
            <w:pPr>
              <w:pStyle w:val="af"/>
              <w:jc w:val="right"/>
              <w:rPr>
                <w:b/>
              </w:rPr>
            </w:pPr>
            <w:r w:rsidRPr="009F601F">
              <w:rPr>
                <w:b/>
              </w:rPr>
              <w:t>4 198,9</w:t>
            </w:r>
          </w:p>
        </w:tc>
        <w:tc>
          <w:tcPr>
            <w:tcW w:w="328" w:type="pct"/>
            <w:noWrap/>
          </w:tcPr>
          <w:p w14:paraId="431FE066" w14:textId="77777777" w:rsidR="00683693" w:rsidRPr="009F601F" w:rsidRDefault="00683693" w:rsidP="004079EA">
            <w:pPr>
              <w:pStyle w:val="af"/>
              <w:jc w:val="right"/>
              <w:rPr>
                <w:b/>
              </w:rPr>
            </w:pPr>
            <w:r w:rsidRPr="009F601F">
              <w:rPr>
                <w:b/>
              </w:rPr>
              <w:t>4 954,5</w:t>
            </w:r>
          </w:p>
        </w:tc>
        <w:tc>
          <w:tcPr>
            <w:tcW w:w="328" w:type="pct"/>
            <w:noWrap/>
          </w:tcPr>
          <w:p w14:paraId="38F07DF3" w14:textId="77777777" w:rsidR="00683693" w:rsidRPr="009F601F" w:rsidRDefault="00683693" w:rsidP="004079EA">
            <w:pPr>
              <w:pStyle w:val="af"/>
              <w:jc w:val="right"/>
              <w:rPr>
                <w:b/>
              </w:rPr>
            </w:pPr>
            <w:r w:rsidRPr="009F601F">
              <w:rPr>
                <w:b/>
              </w:rPr>
              <w:t>5 885,5</w:t>
            </w:r>
          </w:p>
        </w:tc>
        <w:tc>
          <w:tcPr>
            <w:tcW w:w="328" w:type="pct"/>
            <w:noWrap/>
          </w:tcPr>
          <w:p w14:paraId="7D1CA565" w14:textId="77777777" w:rsidR="00683693" w:rsidRPr="009F601F" w:rsidRDefault="00683693" w:rsidP="004079EA">
            <w:pPr>
              <w:pStyle w:val="af"/>
              <w:jc w:val="right"/>
              <w:rPr>
                <w:b/>
              </w:rPr>
            </w:pPr>
            <w:r w:rsidRPr="009F601F">
              <w:rPr>
                <w:b/>
              </w:rPr>
              <w:t>6 816,4</w:t>
            </w:r>
          </w:p>
        </w:tc>
        <w:tc>
          <w:tcPr>
            <w:tcW w:w="328" w:type="pct"/>
            <w:noWrap/>
          </w:tcPr>
          <w:p w14:paraId="4F0216E4" w14:textId="77777777" w:rsidR="00683693" w:rsidRPr="009F601F" w:rsidRDefault="00683693" w:rsidP="004079EA">
            <w:pPr>
              <w:pStyle w:val="af"/>
              <w:jc w:val="right"/>
              <w:rPr>
                <w:b/>
              </w:rPr>
            </w:pPr>
            <w:r w:rsidRPr="009F601F">
              <w:rPr>
                <w:b/>
              </w:rPr>
              <w:t>7 747,4</w:t>
            </w:r>
          </w:p>
        </w:tc>
        <w:tc>
          <w:tcPr>
            <w:tcW w:w="328" w:type="pct"/>
            <w:noWrap/>
          </w:tcPr>
          <w:p w14:paraId="1E3504C4" w14:textId="77777777" w:rsidR="00683693" w:rsidRPr="009F601F" w:rsidRDefault="00683693" w:rsidP="004079EA">
            <w:pPr>
              <w:pStyle w:val="af"/>
              <w:jc w:val="right"/>
              <w:rPr>
                <w:b/>
              </w:rPr>
            </w:pPr>
            <w:r w:rsidRPr="009F601F">
              <w:rPr>
                <w:b/>
              </w:rPr>
              <w:t>8 678,3</w:t>
            </w:r>
          </w:p>
        </w:tc>
        <w:tc>
          <w:tcPr>
            <w:tcW w:w="352" w:type="pct"/>
            <w:noWrap/>
          </w:tcPr>
          <w:p w14:paraId="7304A82B" w14:textId="77777777" w:rsidR="00683693" w:rsidRPr="009F601F" w:rsidRDefault="00683693" w:rsidP="004079EA">
            <w:pPr>
              <w:pStyle w:val="af"/>
              <w:jc w:val="right"/>
              <w:rPr>
                <w:b/>
              </w:rPr>
            </w:pPr>
            <w:r w:rsidRPr="009F601F">
              <w:rPr>
                <w:b/>
              </w:rPr>
              <w:t>9 609,3</w:t>
            </w:r>
          </w:p>
        </w:tc>
      </w:tr>
      <w:tr w:rsidR="009F601F" w:rsidRPr="009F601F" w14:paraId="0437A9E0" w14:textId="77777777" w:rsidTr="004079EA">
        <w:trPr>
          <w:trHeight w:val="204"/>
        </w:trPr>
        <w:tc>
          <w:tcPr>
            <w:tcW w:w="259" w:type="pct"/>
            <w:noWrap/>
          </w:tcPr>
          <w:p w14:paraId="6A95A6B1" w14:textId="77777777" w:rsidR="00683693" w:rsidRPr="009F601F" w:rsidRDefault="00683693" w:rsidP="004079EA">
            <w:pPr>
              <w:pStyle w:val="af"/>
              <w:rPr>
                <w:b/>
              </w:rPr>
            </w:pPr>
            <w:r w:rsidRPr="009F601F">
              <w:rPr>
                <w:b/>
              </w:rPr>
              <w:t>3.</w:t>
            </w:r>
          </w:p>
        </w:tc>
        <w:tc>
          <w:tcPr>
            <w:tcW w:w="1112" w:type="pct"/>
            <w:noWrap/>
          </w:tcPr>
          <w:p w14:paraId="0A28B782" w14:textId="77777777" w:rsidR="00683693" w:rsidRPr="009F601F" w:rsidRDefault="00683693" w:rsidP="004079EA">
            <w:pPr>
              <w:pStyle w:val="af"/>
              <w:jc w:val="left"/>
              <w:rPr>
                <w:b/>
              </w:rPr>
            </w:pPr>
            <w:r w:rsidRPr="009F601F">
              <w:rPr>
                <w:b/>
              </w:rPr>
              <w:t>Промышленные и коммунально-</w:t>
            </w:r>
          </w:p>
          <w:p w14:paraId="5714BC95" w14:textId="77777777" w:rsidR="00683693" w:rsidRPr="009F601F" w:rsidRDefault="00683693" w:rsidP="004079EA">
            <w:pPr>
              <w:pStyle w:val="af"/>
              <w:jc w:val="left"/>
              <w:rPr>
                <w:b/>
              </w:rPr>
            </w:pPr>
            <w:r w:rsidRPr="009F601F">
              <w:rPr>
                <w:b/>
              </w:rPr>
              <w:t xml:space="preserve">бытовые объекты </w:t>
            </w:r>
          </w:p>
        </w:tc>
        <w:tc>
          <w:tcPr>
            <w:tcW w:w="325" w:type="pct"/>
            <w:noWrap/>
          </w:tcPr>
          <w:p w14:paraId="51938F79" w14:textId="77777777" w:rsidR="00683693" w:rsidRPr="009F601F" w:rsidRDefault="00683693" w:rsidP="004079EA">
            <w:pPr>
              <w:pStyle w:val="af"/>
              <w:jc w:val="right"/>
              <w:rPr>
                <w:b/>
              </w:rPr>
            </w:pPr>
          </w:p>
        </w:tc>
        <w:tc>
          <w:tcPr>
            <w:tcW w:w="328" w:type="pct"/>
            <w:noWrap/>
          </w:tcPr>
          <w:p w14:paraId="24F3EBA7" w14:textId="77777777" w:rsidR="00683693" w:rsidRPr="009F601F" w:rsidRDefault="00683693" w:rsidP="004079EA">
            <w:pPr>
              <w:pStyle w:val="af"/>
              <w:jc w:val="right"/>
              <w:rPr>
                <w:b/>
              </w:rPr>
            </w:pPr>
          </w:p>
        </w:tc>
        <w:tc>
          <w:tcPr>
            <w:tcW w:w="328" w:type="pct"/>
            <w:noWrap/>
          </w:tcPr>
          <w:p w14:paraId="3CA41F37" w14:textId="77777777" w:rsidR="00683693" w:rsidRPr="009F601F" w:rsidRDefault="00683693" w:rsidP="004079EA">
            <w:pPr>
              <w:pStyle w:val="af"/>
              <w:jc w:val="right"/>
              <w:rPr>
                <w:b/>
              </w:rPr>
            </w:pPr>
          </w:p>
        </w:tc>
        <w:tc>
          <w:tcPr>
            <w:tcW w:w="328" w:type="pct"/>
            <w:noWrap/>
          </w:tcPr>
          <w:p w14:paraId="7F4E47A2" w14:textId="77777777" w:rsidR="00683693" w:rsidRPr="009F601F" w:rsidRDefault="00683693" w:rsidP="004079EA">
            <w:pPr>
              <w:pStyle w:val="af"/>
              <w:jc w:val="right"/>
              <w:rPr>
                <w:b/>
              </w:rPr>
            </w:pPr>
          </w:p>
        </w:tc>
        <w:tc>
          <w:tcPr>
            <w:tcW w:w="328" w:type="pct"/>
            <w:noWrap/>
          </w:tcPr>
          <w:p w14:paraId="791F1D11" w14:textId="77777777" w:rsidR="00683693" w:rsidRPr="009F601F" w:rsidRDefault="00683693" w:rsidP="004079EA">
            <w:pPr>
              <w:pStyle w:val="af"/>
              <w:jc w:val="right"/>
              <w:rPr>
                <w:b/>
              </w:rPr>
            </w:pPr>
          </w:p>
        </w:tc>
        <w:tc>
          <w:tcPr>
            <w:tcW w:w="328" w:type="pct"/>
            <w:noWrap/>
          </w:tcPr>
          <w:p w14:paraId="39AB01E6" w14:textId="77777777" w:rsidR="00683693" w:rsidRPr="009F601F" w:rsidRDefault="00683693" w:rsidP="004079EA">
            <w:pPr>
              <w:pStyle w:val="af"/>
              <w:jc w:val="right"/>
              <w:rPr>
                <w:b/>
              </w:rPr>
            </w:pPr>
          </w:p>
        </w:tc>
        <w:tc>
          <w:tcPr>
            <w:tcW w:w="328" w:type="pct"/>
            <w:noWrap/>
          </w:tcPr>
          <w:p w14:paraId="70749D9B" w14:textId="77777777" w:rsidR="00683693" w:rsidRPr="009F601F" w:rsidRDefault="00683693" w:rsidP="004079EA">
            <w:pPr>
              <w:pStyle w:val="af"/>
              <w:jc w:val="right"/>
              <w:rPr>
                <w:b/>
              </w:rPr>
            </w:pPr>
          </w:p>
        </w:tc>
        <w:tc>
          <w:tcPr>
            <w:tcW w:w="328" w:type="pct"/>
            <w:noWrap/>
          </w:tcPr>
          <w:p w14:paraId="44CF4755" w14:textId="77777777" w:rsidR="00683693" w:rsidRPr="009F601F" w:rsidRDefault="00683693" w:rsidP="004079EA">
            <w:pPr>
              <w:pStyle w:val="af"/>
              <w:jc w:val="right"/>
              <w:rPr>
                <w:b/>
              </w:rPr>
            </w:pPr>
          </w:p>
        </w:tc>
        <w:tc>
          <w:tcPr>
            <w:tcW w:w="328" w:type="pct"/>
            <w:noWrap/>
          </w:tcPr>
          <w:p w14:paraId="5EF063D0" w14:textId="77777777" w:rsidR="00683693" w:rsidRPr="009F601F" w:rsidRDefault="00683693" w:rsidP="004079EA">
            <w:pPr>
              <w:pStyle w:val="af"/>
              <w:jc w:val="right"/>
              <w:rPr>
                <w:b/>
              </w:rPr>
            </w:pPr>
          </w:p>
        </w:tc>
        <w:tc>
          <w:tcPr>
            <w:tcW w:w="328" w:type="pct"/>
            <w:noWrap/>
          </w:tcPr>
          <w:p w14:paraId="47321DE5" w14:textId="77777777" w:rsidR="00683693" w:rsidRPr="009F601F" w:rsidRDefault="00683693" w:rsidP="004079EA">
            <w:pPr>
              <w:pStyle w:val="af"/>
              <w:jc w:val="right"/>
              <w:rPr>
                <w:b/>
              </w:rPr>
            </w:pPr>
          </w:p>
        </w:tc>
        <w:tc>
          <w:tcPr>
            <w:tcW w:w="352" w:type="pct"/>
            <w:noWrap/>
          </w:tcPr>
          <w:p w14:paraId="68B1B347" w14:textId="77777777" w:rsidR="00683693" w:rsidRPr="009F601F" w:rsidRDefault="00683693" w:rsidP="004079EA">
            <w:pPr>
              <w:pStyle w:val="af"/>
              <w:jc w:val="right"/>
              <w:rPr>
                <w:b/>
              </w:rPr>
            </w:pPr>
          </w:p>
        </w:tc>
      </w:tr>
      <w:tr w:rsidR="009F601F" w:rsidRPr="009F601F" w14:paraId="5A6F2625" w14:textId="77777777" w:rsidTr="004079EA">
        <w:trPr>
          <w:trHeight w:val="204"/>
        </w:trPr>
        <w:tc>
          <w:tcPr>
            <w:tcW w:w="259" w:type="pct"/>
            <w:noWrap/>
          </w:tcPr>
          <w:p w14:paraId="667CAC3F" w14:textId="77777777" w:rsidR="00683693" w:rsidRPr="009F601F" w:rsidRDefault="00683693" w:rsidP="004079EA">
            <w:pPr>
              <w:pStyle w:val="af"/>
              <w:rPr>
                <w:b/>
              </w:rPr>
            </w:pPr>
          </w:p>
        </w:tc>
        <w:tc>
          <w:tcPr>
            <w:tcW w:w="1112" w:type="pct"/>
            <w:noWrap/>
            <w:hideMark/>
          </w:tcPr>
          <w:p w14:paraId="57E8DDBA" w14:textId="77777777" w:rsidR="00683693" w:rsidRPr="009F601F" w:rsidRDefault="00683693" w:rsidP="004079EA">
            <w:pPr>
              <w:pStyle w:val="af"/>
              <w:jc w:val="left"/>
              <w:rPr>
                <w:b/>
              </w:rPr>
            </w:pPr>
            <w:r w:rsidRPr="009F601F">
              <w:rPr>
                <w:b/>
              </w:rPr>
              <w:t>Итого по ПКБ:</w:t>
            </w:r>
          </w:p>
        </w:tc>
        <w:tc>
          <w:tcPr>
            <w:tcW w:w="325" w:type="pct"/>
            <w:noWrap/>
          </w:tcPr>
          <w:p w14:paraId="1B8F178B" w14:textId="77777777" w:rsidR="00683693" w:rsidRPr="009F601F" w:rsidRDefault="00683693" w:rsidP="004079EA">
            <w:pPr>
              <w:pStyle w:val="af"/>
              <w:jc w:val="right"/>
              <w:rPr>
                <w:b/>
              </w:rPr>
            </w:pPr>
            <w:r w:rsidRPr="009F601F">
              <w:rPr>
                <w:b/>
              </w:rPr>
              <w:t>7 404,0</w:t>
            </w:r>
          </w:p>
        </w:tc>
        <w:tc>
          <w:tcPr>
            <w:tcW w:w="328" w:type="pct"/>
            <w:noWrap/>
          </w:tcPr>
          <w:p w14:paraId="5B86E358" w14:textId="77777777" w:rsidR="00683693" w:rsidRPr="009F601F" w:rsidRDefault="00683693" w:rsidP="004079EA">
            <w:pPr>
              <w:pStyle w:val="af"/>
              <w:jc w:val="right"/>
              <w:rPr>
                <w:b/>
              </w:rPr>
            </w:pPr>
            <w:r w:rsidRPr="009F601F">
              <w:rPr>
                <w:b/>
              </w:rPr>
              <w:t>10 865,6</w:t>
            </w:r>
          </w:p>
        </w:tc>
        <w:tc>
          <w:tcPr>
            <w:tcW w:w="328" w:type="pct"/>
            <w:noWrap/>
          </w:tcPr>
          <w:p w14:paraId="60CC9B7B" w14:textId="77777777" w:rsidR="00683693" w:rsidRPr="009F601F" w:rsidRDefault="00683693" w:rsidP="004079EA">
            <w:pPr>
              <w:pStyle w:val="af"/>
              <w:jc w:val="right"/>
              <w:rPr>
                <w:b/>
              </w:rPr>
            </w:pPr>
            <w:r w:rsidRPr="009F601F">
              <w:rPr>
                <w:b/>
              </w:rPr>
              <w:t>12 596,4</w:t>
            </w:r>
          </w:p>
        </w:tc>
        <w:tc>
          <w:tcPr>
            <w:tcW w:w="328" w:type="pct"/>
            <w:noWrap/>
          </w:tcPr>
          <w:p w14:paraId="2475A8D5" w14:textId="77777777" w:rsidR="00683693" w:rsidRPr="009F601F" w:rsidRDefault="00683693" w:rsidP="004079EA">
            <w:pPr>
              <w:pStyle w:val="af"/>
              <w:jc w:val="right"/>
              <w:rPr>
                <w:b/>
              </w:rPr>
            </w:pPr>
            <w:r w:rsidRPr="009F601F">
              <w:rPr>
                <w:b/>
              </w:rPr>
              <w:t>14 327,2</w:t>
            </w:r>
          </w:p>
        </w:tc>
        <w:tc>
          <w:tcPr>
            <w:tcW w:w="328" w:type="pct"/>
            <w:noWrap/>
          </w:tcPr>
          <w:p w14:paraId="50DAC37A" w14:textId="77777777" w:rsidR="00683693" w:rsidRPr="009F601F" w:rsidRDefault="00683693" w:rsidP="004079EA">
            <w:pPr>
              <w:pStyle w:val="af"/>
              <w:jc w:val="right"/>
              <w:rPr>
                <w:b/>
              </w:rPr>
            </w:pPr>
            <w:r w:rsidRPr="009F601F">
              <w:rPr>
                <w:b/>
              </w:rPr>
              <w:t>16 057,9</w:t>
            </w:r>
          </w:p>
        </w:tc>
        <w:tc>
          <w:tcPr>
            <w:tcW w:w="328" w:type="pct"/>
            <w:noWrap/>
          </w:tcPr>
          <w:p w14:paraId="7389FFD3" w14:textId="77777777" w:rsidR="00683693" w:rsidRPr="009F601F" w:rsidRDefault="00683693" w:rsidP="004079EA">
            <w:pPr>
              <w:pStyle w:val="af"/>
              <w:jc w:val="right"/>
              <w:rPr>
                <w:b/>
              </w:rPr>
            </w:pPr>
            <w:r w:rsidRPr="009F601F">
              <w:rPr>
                <w:b/>
              </w:rPr>
              <w:t>17 788,7</w:t>
            </w:r>
          </w:p>
        </w:tc>
        <w:tc>
          <w:tcPr>
            <w:tcW w:w="328" w:type="pct"/>
            <w:noWrap/>
          </w:tcPr>
          <w:p w14:paraId="1028400F" w14:textId="77777777" w:rsidR="00683693" w:rsidRPr="009F601F" w:rsidRDefault="00683693" w:rsidP="004079EA">
            <w:pPr>
              <w:pStyle w:val="af"/>
              <w:jc w:val="right"/>
              <w:rPr>
                <w:b/>
              </w:rPr>
            </w:pPr>
            <w:r w:rsidRPr="009F601F">
              <w:rPr>
                <w:b/>
              </w:rPr>
              <w:t>19 170,8</w:t>
            </w:r>
          </w:p>
        </w:tc>
        <w:tc>
          <w:tcPr>
            <w:tcW w:w="328" w:type="pct"/>
            <w:noWrap/>
          </w:tcPr>
          <w:p w14:paraId="732E4368" w14:textId="77777777" w:rsidR="00683693" w:rsidRPr="009F601F" w:rsidRDefault="00683693" w:rsidP="004079EA">
            <w:pPr>
              <w:pStyle w:val="af"/>
              <w:jc w:val="right"/>
              <w:rPr>
                <w:b/>
              </w:rPr>
            </w:pPr>
            <w:r w:rsidRPr="009F601F">
              <w:rPr>
                <w:b/>
              </w:rPr>
              <w:t>20 552,9</w:t>
            </w:r>
          </w:p>
        </w:tc>
        <w:tc>
          <w:tcPr>
            <w:tcW w:w="328" w:type="pct"/>
            <w:noWrap/>
          </w:tcPr>
          <w:p w14:paraId="50DCE351" w14:textId="77777777" w:rsidR="00683693" w:rsidRPr="009F601F" w:rsidRDefault="00683693" w:rsidP="004079EA">
            <w:pPr>
              <w:pStyle w:val="af"/>
              <w:jc w:val="right"/>
              <w:rPr>
                <w:b/>
              </w:rPr>
            </w:pPr>
            <w:r w:rsidRPr="009F601F">
              <w:rPr>
                <w:b/>
              </w:rPr>
              <w:t>21 935,0</w:t>
            </w:r>
          </w:p>
        </w:tc>
        <w:tc>
          <w:tcPr>
            <w:tcW w:w="328" w:type="pct"/>
            <w:noWrap/>
          </w:tcPr>
          <w:p w14:paraId="4509820D" w14:textId="77777777" w:rsidR="00683693" w:rsidRPr="009F601F" w:rsidRDefault="00683693" w:rsidP="004079EA">
            <w:pPr>
              <w:pStyle w:val="af"/>
              <w:jc w:val="right"/>
              <w:rPr>
                <w:b/>
              </w:rPr>
            </w:pPr>
            <w:r w:rsidRPr="009F601F">
              <w:rPr>
                <w:b/>
              </w:rPr>
              <w:t>23 317,0</w:t>
            </w:r>
          </w:p>
        </w:tc>
        <w:tc>
          <w:tcPr>
            <w:tcW w:w="352" w:type="pct"/>
            <w:noWrap/>
          </w:tcPr>
          <w:p w14:paraId="18CF0E95" w14:textId="77777777" w:rsidR="00683693" w:rsidRPr="009F601F" w:rsidRDefault="00683693" w:rsidP="004079EA">
            <w:pPr>
              <w:pStyle w:val="af"/>
              <w:jc w:val="right"/>
              <w:rPr>
                <w:b/>
              </w:rPr>
            </w:pPr>
            <w:r w:rsidRPr="009F601F">
              <w:rPr>
                <w:b/>
              </w:rPr>
              <w:t>24 699,1</w:t>
            </w:r>
          </w:p>
        </w:tc>
      </w:tr>
      <w:tr w:rsidR="009F601F" w:rsidRPr="009F601F" w14:paraId="20F3E627" w14:textId="77777777" w:rsidTr="004079EA">
        <w:trPr>
          <w:trHeight w:val="204"/>
        </w:trPr>
        <w:tc>
          <w:tcPr>
            <w:tcW w:w="259" w:type="pct"/>
            <w:noWrap/>
          </w:tcPr>
          <w:p w14:paraId="7517463C" w14:textId="77777777" w:rsidR="00683693" w:rsidRPr="009F601F" w:rsidRDefault="00683693" w:rsidP="004079EA">
            <w:pPr>
              <w:pStyle w:val="af"/>
              <w:rPr>
                <w:b/>
              </w:rPr>
            </w:pPr>
            <w:r w:rsidRPr="009F601F">
              <w:rPr>
                <w:b/>
                <w:lang w:val="en-US"/>
              </w:rPr>
              <w:t>4</w:t>
            </w:r>
            <w:r w:rsidRPr="009F601F">
              <w:rPr>
                <w:b/>
              </w:rPr>
              <w:t>.</w:t>
            </w:r>
          </w:p>
        </w:tc>
        <w:tc>
          <w:tcPr>
            <w:tcW w:w="1112" w:type="pct"/>
            <w:noWrap/>
          </w:tcPr>
          <w:p w14:paraId="18EE621D" w14:textId="77777777" w:rsidR="00683693" w:rsidRPr="009F601F" w:rsidRDefault="00683693" w:rsidP="004079EA">
            <w:pPr>
              <w:pStyle w:val="af"/>
              <w:jc w:val="left"/>
              <w:rPr>
                <w:b/>
              </w:rPr>
            </w:pPr>
            <w:r w:rsidRPr="009F601F">
              <w:rPr>
                <w:b/>
              </w:rPr>
              <w:t>Теплоэнергетические объекты</w:t>
            </w:r>
          </w:p>
        </w:tc>
        <w:tc>
          <w:tcPr>
            <w:tcW w:w="325" w:type="pct"/>
            <w:noWrap/>
          </w:tcPr>
          <w:p w14:paraId="0C369ED2" w14:textId="77777777" w:rsidR="00683693" w:rsidRPr="009F601F" w:rsidRDefault="00683693" w:rsidP="004079EA">
            <w:pPr>
              <w:pStyle w:val="af"/>
              <w:jc w:val="right"/>
              <w:rPr>
                <w:b/>
              </w:rPr>
            </w:pPr>
          </w:p>
        </w:tc>
        <w:tc>
          <w:tcPr>
            <w:tcW w:w="328" w:type="pct"/>
            <w:noWrap/>
          </w:tcPr>
          <w:p w14:paraId="26779F2E" w14:textId="77777777" w:rsidR="00683693" w:rsidRPr="009F601F" w:rsidRDefault="00683693" w:rsidP="004079EA">
            <w:pPr>
              <w:pStyle w:val="af"/>
              <w:jc w:val="right"/>
              <w:rPr>
                <w:b/>
              </w:rPr>
            </w:pPr>
          </w:p>
        </w:tc>
        <w:tc>
          <w:tcPr>
            <w:tcW w:w="328" w:type="pct"/>
            <w:noWrap/>
          </w:tcPr>
          <w:p w14:paraId="562266B9" w14:textId="77777777" w:rsidR="00683693" w:rsidRPr="009F601F" w:rsidRDefault="00683693" w:rsidP="004079EA">
            <w:pPr>
              <w:pStyle w:val="af"/>
              <w:jc w:val="right"/>
              <w:rPr>
                <w:b/>
              </w:rPr>
            </w:pPr>
          </w:p>
        </w:tc>
        <w:tc>
          <w:tcPr>
            <w:tcW w:w="328" w:type="pct"/>
            <w:noWrap/>
          </w:tcPr>
          <w:p w14:paraId="00CBBE33" w14:textId="77777777" w:rsidR="00683693" w:rsidRPr="009F601F" w:rsidRDefault="00683693" w:rsidP="004079EA">
            <w:pPr>
              <w:pStyle w:val="af"/>
              <w:jc w:val="right"/>
              <w:rPr>
                <w:b/>
              </w:rPr>
            </w:pPr>
          </w:p>
        </w:tc>
        <w:tc>
          <w:tcPr>
            <w:tcW w:w="328" w:type="pct"/>
            <w:noWrap/>
          </w:tcPr>
          <w:p w14:paraId="234C48BA" w14:textId="77777777" w:rsidR="00683693" w:rsidRPr="009F601F" w:rsidRDefault="00683693" w:rsidP="004079EA">
            <w:pPr>
              <w:pStyle w:val="af"/>
              <w:jc w:val="right"/>
              <w:rPr>
                <w:b/>
              </w:rPr>
            </w:pPr>
          </w:p>
        </w:tc>
        <w:tc>
          <w:tcPr>
            <w:tcW w:w="328" w:type="pct"/>
            <w:noWrap/>
          </w:tcPr>
          <w:p w14:paraId="408EC2C4" w14:textId="77777777" w:rsidR="00683693" w:rsidRPr="009F601F" w:rsidRDefault="00683693" w:rsidP="004079EA">
            <w:pPr>
              <w:pStyle w:val="af"/>
              <w:jc w:val="right"/>
              <w:rPr>
                <w:b/>
              </w:rPr>
            </w:pPr>
          </w:p>
        </w:tc>
        <w:tc>
          <w:tcPr>
            <w:tcW w:w="328" w:type="pct"/>
            <w:noWrap/>
          </w:tcPr>
          <w:p w14:paraId="3FD2AB36" w14:textId="77777777" w:rsidR="00683693" w:rsidRPr="009F601F" w:rsidRDefault="00683693" w:rsidP="004079EA">
            <w:pPr>
              <w:pStyle w:val="af"/>
              <w:jc w:val="right"/>
              <w:rPr>
                <w:b/>
              </w:rPr>
            </w:pPr>
          </w:p>
        </w:tc>
        <w:tc>
          <w:tcPr>
            <w:tcW w:w="328" w:type="pct"/>
            <w:noWrap/>
          </w:tcPr>
          <w:p w14:paraId="0FFF1C39" w14:textId="77777777" w:rsidR="00683693" w:rsidRPr="009F601F" w:rsidRDefault="00683693" w:rsidP="004079EA">
            <w:pPr>
              <w:pStyle w:val="af"/>
              <w:jc w:val="right"/>
              <w:rPr>
                <w:b/>
              </w:rPr>
            </w:pPr>
          </w:p>
        </w:tc>
        <w:tc>
          <w:tcPr>
            <w:tcW w:w="328" w:type="pct"/>
            <w:noWrap/>
          </w:tcPr>
          <w:p w14:paraId="48EA75DF" w14:textId="77777777" w:rsidR="00683693" w:rsidRPr="009F601F" w:rsidRDefault="00683693" w:rsidP="004079EA">
            <w:pPr>
              <w:pStyle w:val="af"/>
              <w:jc w:val="right"/>
              <w:rPr>
                <w:b/>
              </w:rPr>
            </w:pPr>
          </w:p>
        </w:tc>
        <w:tc>
          <w:tcPr>
            <w:tcW w:w="328" w:type="pct"/>
            <w:noWrap/>
          </w:tcPr>
          <w:p w14:paraId="65B8CA92" w14:textId="77777777" w:rsidR="00683693" w:rsidRPr="009F601F" w:rsidRDefault="00683693" w:rsidP="004079EA">
            <w:pPr>
              <w:pStyle w:val="af"/>
              <w:jc w:val="right"/>
              <w:rPr>
                <w:b/>
              </w:rPr>
            </w:pPr>
          </w:p>
        </w:tc>
        <w:tc>
          <w:tcPr>
            <w:tcW w:w="352" w:type="pct"/>
            <w:noWrap/>
          </w:tcPr>
          <w:p w14:paraId="7D4025B7" w14:textId="77777777" w:rsidR="00683693" w:rsidRPr="009F601F" w:rsidRDefault="00683693" w:rsidP="004079EA">
            <w:pPr>
              <w:pStyle w:val="af"/>
              <w:jc w:val="right"/>
              <w:rPr>
                <w:b/>
              </w:rPr>
            </w:pPr>
          </w:p>
        </w:tc>
      </w:tr>
      <w:tr w:rsidR="009F601F" w:rsidRPr="009F601F" w14:paraId="099FA957" w14:textId="77777777" w:rsidTr="004079EA">
        <w:trPr>
          <w:trHeight w:val="204"/>
        </w:trPr>
        <w:tc>
          <w:tcPr>
            <w:tcW w:w="259" w:type="pct"/>
            <w:noWrap/>
            <w:hideMark/>
          </w:tcPr>
          <w:p w14:paraId="47D125A2" w14:textId="77777777" w:rsidR="00683693" w:rsidRPr="009F601F" w:rsidRDefault="00683693" w:rsidP="004079EA">
            <w:pPr>
              <w:pStyle w:val="af"/>
            </w:pPr>
            <w:r w:rsidRPr="009F601F">
              <w:rPr>
                <w:lang w:val="en-US"/>
              </w:rPr>
              <w:t>4</w:t>
            </w:r>
            <w:r w:rsidRPr="009F601F">
              <w:t>.1.</w:t>
            </w:r>
          </w:p>
        </w:tc>
        <w:tc>
          <w:tcPr>
            <w:tcW w:w="1112" w:type="pct"/>
            <w:noWrap/>
          </w:tcPr>
          <w:p w14:paraId="3D9D8BEC" w14:textId="77777777" w:rsidR="00683693" w:rsidRPr="009F601F" w:rsidRDefault="00683693" w:rsidP="004079EA">
            <w:pPr>
              <w:pStyle w:val="af"/>
              <w:jc w:val="left"/>
            </w:pPr>
            <w:r w:rsidRPr="009F601F">
              <w:t>дер. Заневка</w:t>
            </w:r>
          </w:p>
        </w:tc>
        <w:tc>
          <w:tcPr>
            <w:tcW w:w="325" w:type="pct"/>
            <w:noWrap/>
          </w:tcPr>
          <w:p w14:paraId="600DAEEE" w14:textId="77777777" w:rsidR="00683693" w:rsidRPr="009F601F" w:rsidRDefault="00683693" w:rsidP="004079EA">
            <w:pPr>
              <w:pStyle w:val="af"/>
              <w:jc w:val="right"/>
            </w:pPr>
            <w:r w:rsidRPr="009F601F">
              <w:t>102,1</w:t>
            </w:r>
          </w:p>
        </w:tc>
        <w:tc>
          <w:tcPr>
            <w:tcW w:w="328" w:type="pct"/>
            <w:noWrap/>
          </w:tcPr>
          <w:p w14:paraId="07FCC445" w14:textId="77777777" w:rsidR="00683693" w:rsidRPr="009F601F" w:rsidRDefault="00683693" w:rsidP="004079EA">
            <w:pPr>
              <w:pStyle w:val="af"/>
              <w:jc w:val="right"/>
            </w:pPr>
            <w:r w:rsidRPr="009F601F">
              <w:t>102,1</w:t>
            </w:r>
          </w:p>
        </w:tc>
        <w:tc>
          <w:tcPr>
            <w:tcW w:w="328" w:type="pct"/>
            <w:noWrap/>
          </w:tcPr>
          <w:p w14:paraId="07023C73" w14:textId="77777777" w:rsidR="00683693" w:rsidRPr="009F601F" w:rsidRDefault="00683693" w:rsidP="004079EA">
            <w:pPr>
              <w:pStyle w:val="af"/>
              <w:jc w:val="right"/>
            </w:pPr>
            <w:r w:rsidRPr="009F601F">
              <w:t>95,5</w:t>
            </w:r>
          </w:p>
        </w:tc>
        <w:tc>
          <w:tcPr>
            <w:tcW w:w="328" w:type="pct"/>
            <w:noWrap/>
          </w:tcPr>
          <w:p w14:paraId="7BD5AFC9" w14:textId="77777777" w:rsidR="00683693" w:rsidRPr="009F601F" w:rsidRDefault="00683693" w:rsidP="004079EA">
            <w:pPr>
              <w:pStyle w:val="af"/>
              <w:jc w:val="right"/>
            </w:pPr>
            <w:r w:rsidRPr="009F601F">
              <w:t>402,8</w:t>
            </w:r>
          </w:p>
        </w:tc>
        <w:tc>
          <w:tcPr>
            <w:tcW w:w="328" w:type="pct"/>
            <w:noWrap/>
          </w:tcPr>
          <w:p w14:paraId="4FC5B212" w14:textId="77777777" w:rsidR="00683693" w:rsidRPr="009F601F" w:rsidRDefault="00683693" w:rsidP="004079EA">
            <w:pPr>
              <w:pStyle w:val="af"/>
              <w:jc w:val="right"/>
            </w:pPr>
            <w:r w:rsidRPr="009F601F">
              <w:t>710,1</w:t>
            </w:r>
          </w:p>
        </w:tc>
        <w:tc>
          <w:tcPr>
            <w:tcW w:w="328" w:type="pct"/>
            <w:noWrap/>
          </w:tcPr>
          <w:p w14:paraId="6E4D46B6" w14:textId="77777777" w:rsidR="00683693" w:rsidRPr="009F601F" w:rsidRDefault="00683693" w:rsidP="004079EA">
            <w:pPr>
              <w:pStyle w:val="af"/>
              <w:jc w:val="right"/>
            </w:pPr>
            <w:r w:rsidRPr="009F601F">
              <w:t>1 017,4</w:t>
            </w:r>
          </w:p>
        </w:tc>
        <w:tc>
          <w:tcPr>
            <w:tcW w:w="328" w:type="pct"/>
            <w:noWrap/>
          </w:tcPr>
          <w:p w14:paraId="259E9CB8" w14:textId="77777777" w:rsidR="00683693" w:rsidRPr="009F601F" w:rsidRDefault="00683693" w:rsidP="004079EA">
            <w:pPr>
              <w:pStyle w:val="af"/>
              <w:jc w:val="right"/>
            </w:pPr>
            <w:r w:rsidRPr="009F601F">
              <w:t>1 400,0</w:t>
            </w:r>
          </w:p>
        </w:tc>
        <w:tc>
          <w:tcPr>
            <w:tcW w:w="328" w:type="pct"/>
            <w:noWrap/>
          </w:tcPr>
          <w:p w14:paraId="50EF0833" w14:textId="77777777" w:rsidR="00683693" w:rsidRPr="009F601F" w:rsidRDefault="00683693" w:rsidP="004079EA">
            <w:pPr>
              <w:pStyle w:val="af"/>
              <w:jc w:val="right"/>
            </w:pPr>
            <w:r w:rsidRPr="009F601F">
              <w:t>1 782,6</w:t>
            </w:r>
          </w:p>
        </w:tc>
        <w:tc>
          <w:tcPr>
            <w:tcW w:w="328" w:type="pct"/>
            <w:noWrap/>
          </w:tcPr>
          <w:p w14:paraId="7D1A5FB2" w14:textId="77777777" w:rsidR="00683693" w:rsidRPr="009F601F" w:rsidRDefault="00683693" w:rsidP="004079EA">
            <w:pPr>
              <w:pStyle w:val="af"/>
              <w:jc w:val="right"/>
            </w:pPr>
            <w:r w:rsidRPr="009F601F">
              <w:t>2 165,3</w:t>
            </w:r>
          </w:p>
        </w:tc>
        <w:tc>
          <w:tcPr>
            <w:tcW w:w="328" w:type="pct"/>
            <w:noWrap/>
          </w:tcPr>
          <w:p w14:paraId="77D62154" w14:textId="77777777" w:rsidR="00683693" w:rsidRPr="009F601F" w:rsidRDefault="00683693" w:rsidP="004079EA">
            <w:pPr>
              <w:pStyle w:val="af"/>
              <w:jc w:val="right"/>
            </w:pPr>
            <w:r w:rsidRPr="009F601F">
              <w:t>2 547,9</w:t>
            </w:r>
          </w:p>
        </w:tc>
        <w:tc>
          <w:tcPr>
            <w:tcW w:w="352" w:type="pct"/>
            <w:noWrap/>
          </w:tcPr>
          <w:p w14:paraId="6CC9827B" w14:textId="77777777" w:rsidR="00683693" w:rsidRPr="009F601F" w:rsidRDefault="00683693" w:rsidP="004079EA">
            <w:pPr>
              <w:pStyle w:val="af"/>
              <w:jc w:val="right"/>
            </w:pPr>
            <w:r w:rsidRPr="009F601F">
              <w:t>2 930,5</w:t>
            </w:r>
          </w:p>
        </w:tc>
      </w:tr>
      <w:tr w:rsidR="009F601F" w:rsidRPr="009F601F" w14:paraId="6125A837" w14:textId="77777777" w:rsidTr="004079EA">
        <w:trPr>
          <w:trHeight w:val="204"/>
        </w:trPr>
        <w:tc>
          <w:tcPr>
            <w:tcW w:w="259" w:type="pct"/>
            <w:noWrap/>
            <w:hideMark/>
          </w:tcPr>
          <w:p w14:paraId="4D301D6F" w14:textId="77777777" w:rsidR="00683693" w:rsidRPr="009F601F" w:rsidRDefault="00683693" w:rsidP="004079EA">
            <w:pPr>
              <w:pStyle w:val="af"/>
            </w:pPr>
            <w:r w:rsidRPr="009F601F">
              <w:rPr>
                <w:lang w:val="en-US"/>
              </w:rPr>
              <w:t>4</w:t>
            </w:r>
            <w:r w:rsidRPr="009F601F">
              <w:t>.2.</w:t>
            </w:r>
          </w:p>
        </w:tc>
        <w:tc>
          <w:tcPr>
            <w:tcW w:w="1112" w:type="pct"/>
            <w:noWrap/>
          </w:tcPr>
          <w:p w14:paraId="49E61952" w14:textId="77777777" w:rsidR="00683693" w:rsidRPr="009F601F" w:rsidRDefault="00683693" w:rsidP="004079EA">
            <w:pPr>
              <w:pStyle w:val="af"/>
              <w:jc w:val="left"/>
            </w:pPr>
            <w:r w:rsidRPr="009F601F">
              <w:t>дер. Кудрово</w:t>
            </w:r>
          </w:p>
        </w:tc>
        <w:tc>
          <w:tcPr>
            <w:tcW w:w="325" w:type="pct"/>
            <w:noWrap/>
          </w:tcPr>
          <w:p w14:paraId="1B662B25" w14:textId="77777777" w:rsidR="00683693" w:rsidRPr="009F601F" w:rsidRDefault="00683693" w:rsidP="004079EA">
            <w:pPr>
              <w:pStyle w:val="af"/>
              <w:jc w:val="right"/>
            </w:pPr>
            <w:r w:rsidRPr="009F601F">
              <w:t>7 873,6</w:t>
            </w:r>
          </w:p>
        </w:tc>
        <w:tc>
          <w:tcPr>
            <w:tcW w:w="328" w:type="pct"/>
            <w:noWrap/>
          </w:tcPr>
          <w:p w14:paraId="3991E171" w14:textId="77777777" w:rsidR="00683693" w:rsidRPr="009F601F" w:rsidRDefault="00683693" w:rsidP="004079EA">
            <w:pPr>
              <w:pStyle w:val="af"/>
              <w:jc w:val="right"/>
            </w:pPr>
            <w:r w:rsidRPr="009F601F">
              <w:t>9 700,7</w:t>
            </w:r>
          </w:p>
        </w:tc>
        <w:tc>
          <w:tcPr>
            <w:tcW w:w="328" w:type="pct"/>
            <w:noWrap/>
          </w:tcPr>
          <w:p w14:paraId="2C826BF7" w14:textId="77777777" w:rsidR="00683693" w:rsidRPr="009F601F" w:rsidRDefault="00683693" w:rsidP="004079EA">
            <w:pPr>
              <w:pStyle w:val="af"/>
              <w:jc w:val="right"/>
            </w:pPr>
            <w:r w:rsidRPr="009F601F">
              <w:t>12 086,6</w:t>
            </w:r>
          </w:p>
        </w:tc>
        <w:tc>
          <w:tcPr>
            <w:tcW w:w="328" w:type="pct"/>
            <w:noWrap/>
          </w:tcPr>
          <w:p w14:paraId="2274BA40" w14:textId="77777777" w:rsidR="00683693" w:rsidRPr="009F601F" w:rsidRDefault="00683693" w:rsidP="004079EA">
            <w:pPr>
              <w:pStyle w:val="af"/>
              <w:jc w:val="right"/>
            </w:pPr>
            <w:r w:rsidRPr="009F601F">
              <w:t>13 831,3</w:t>
            </w:r>
          </w:p>
        </w:tc>
        <w:tc>
          <w:tcPr>
            <w:tcW w:w="328" w:type="pct"/>
            <w:noWrap/>
          </w:tcPr>
          <w:p w14:paraId="7319E2B8" w14:textId="77777777" w:rsidR="00683693" w:rsidRPr="009F601F" w:rsidRDefault="00683693" w:rsidP="004079EA">
            <w:pPr>
              <w:pStyle w:val="af"/>
              <w:jc w:val="right"/>
            </w:pPr>
            <w:r w:rsidRPr="009F601F">
              <w:t>15 306,6</w:t>
            </w:r>
          </w:p>
        </w:tc>
        <w:tc>
          <w:tcPr>
            <w:tcW w:w="328" w:type="pct"/>
            <w:noWrap/>
          </w:tcPr>
          <w:p w14:paraId="431B92E5" w14:textId="77777777" w:rsidR="00683693" w:rsidRPr="009F601F" w:rsidRDefault="00683693" w:rsidP="004079EA">
            <w:pPr>
              <w:pStyle w:val="af"/>
              <w:jc w:val="right"/>
            </w:pPr>
            <w:r w:rsidRPr="009F601F">
              <w:t>15 306,6</w:t>
            </w:r>
          </w:p>
        </w:tc>
        <w:tc>
          <w:tcPr>
            <w:tcW w:w="328" w:type="pct"/>
            <w:noWrap/>
          </w:tcPr>
          <w:p w14:paraId="13DF4452" w14:textId="77777777" w:rsidR="00683693" w:rsidRPr="009F601F" w:rsidRDefault="00683693" w:rsidP="004079EA">
            <w:pPr>
              <w:pStyle w:val="af"/>
              <w:jc w:val="right"/>
            </w:pPr>
            <w:r w:rsidRPr="009F601F">
              <w:t>17 883,0</w:t>
            </w:r>
          </w:p>
        </w:tc>
        <w:tc>
          <w:tcPr>
            <w:tcW w:w="328" w:type="pct"/>
            <w:noWrap/>
          </w:tcPr>
          <w:p w14:paraId="774CAB31" w14:textId="77777777" w:rsidR="00683693" w:rsidRPr="009F601F" w:rsidRDefault="00683693" w:rsidP="004079EA">
            <w:pPr>
              <w:pStyle w:val="af"/>
              <w:jc w:val="right"/>
            </w:pPr>
            <w:r w:rsidRPr="009F601F">
              <w:t>20 459,4</w:t>
            </w:r>
          </w:p>
        </w:tc>
        <w:tc>
          <w:tcPr>
            <w:tcW w:w="328" w:type="pct"/>
            <w:noWrap/>
          </w:tcPr>
          <w:p w14:paraId="535079D9" w14:textId="77777777" w:rsidR="00683693" w:rsidRPr="009F601F" w:rsidRDefault="00683693" w:rsidP="004079EA">
            <w:pPr>
              <w:pStyle w:val="af"/>
              <w:jc w:val="right"/>
            </w:pPr>
            <w:r w:rsidRPr="009F601F">
              <w:t>23 035,9</w:t>
            </w:r>
          </w:p>
        </w:tc>
        <w:tc>
          <w:tcPr>
            <w:tcW w:w="328" w:type="pct"/>
            <w:noWrap/>
          </w:tcPr>
          <w:p w14:paraId="515F6E32" w14:textId="77777777" w:rsidR="00683693" w:rsidRPr="009F601F" w:rsidRDefault="00683693" w:rsidP="004079EA">
            <w:pPr>
              <w:pStyle w:val="af"/>
              <w:jc w:val="right"/>
            </w:pPr>
            <w:r w:rsidRPr="009F601F">
              <w:t>25 612,3</w:t>
            </w:r>
          </w:p>
        </w:tc>
        <w:tc>
          <w:tcPr>
            <w:tcW w:w="352" w:type="pct"/>
            <w:noWrap/>
          </w:tcPr>
          <w:p w14:paraId="55135160" w14:textId="77777777" w:rsidR="00683693" w:rsidRPr="009F601F" w:rsidRDefault="00683693" w:rsidP="004079EA">
            <w:pPr>
              <w:pStyle w:val="af"/>
              <w:jc w:val="right"/>
            </w:pPr>
            <w:r w:rsidRPr="009F601F">
              <w:t>28 188,7</w:t>
            </w:r>
          </w:p>
        </w:tc>
      </w:tr>
      <w:tr w:rsidR="009F601F" w:rsidRPr="009F601F" w14:paraId="74ECB327" w14:textId="77777777" w:rsidTr="004079EA">
        <w:trPr>
          <w:trHeight w:val="204"/>
        </w:trPr>
        <w:tc>
          <w:tcPr>
            <w:tcW w:w="259" w:type="pct"/>
            <w:noWrap/>
          </w:tcPr>
          <w:p w14:paraId="7CB325BC" w14:textId="77777777" w:rsidR="00683693" w:rsidRPr="009F601F" w:rsidRDefault="00683693" w:rsidP="004079EA">
            <w:pPr>
              <w:pStyle w:val="af"/>
            </w:pPr>
            <w:r w:rsidRPr="009F601F">
              <w:rPr>
                <w:lang w:val="en-US"/>
              </w:rPr>
              <w:t>4</w:t>
            </w:r>
            <w:r w:rsidRPr="009F601F">
              <w:t>.3.</w:t>
            </w:r>
          </w:p>
        </w:tc>
        <w:tc>
          <w:tcPr>
            <w:tcW w:w="1112" w:type="pct"/>
            <w:noWrap/>
          </w:tcPr>
          <w:p w14:paraId="7FBBA2BE" w14:textId="77777777" w:rsidR="00683693" w:rsidRPr="009F601F" w:rsidRDefault="00683693" w:rsidP="004079EA">
            <w:pPr>
              <w:pStyle w:val="af"/>
              <w:jc w:val="left"/>
            </w:pPr>
            <w:r w:rsidRPr="009F601F">
              <w:t>п. ст. Мяглово</w:t>
            </w:r>
          </w:p>
        </w:tc>
        <w:tc>
          <w:tcPr>
            <w:tcW w:w="325" w:type="pct"/>
            <w:noWrap/>
          </w:tcPr>
          <w:p w14:paraId="5C5F4031" w14:textId="77777777" w:rsidR="00683693" w:rsidRPr="009F601F" w:rsidRDefault="00683693" w:rsidP="004079EA">
            <w:pPr>
              <w:pStyle w:val="af"/>
              <w:jc w:val="right"/>
            </w:pPr>
            <w:r w:rsidRPr="009F601F">
              <w:t>1,6</w:t>
            </w:r>
          </w:p>
        </w:tc>
        <w:tc>
          <w:tcPr>
            <w:tcW w:w="328" w:type="pct"/>
            <w:noWrap/>
          </w:tcPr>
          <w:p w14:paraId="4D2E8AAA" w14:textId="77777777" w:rsidR="00683693" w:rsidRPr="009F601F" w:rsidRDefault="00683693" w:rsidP="004079EA">
            <w:pPr>
              <w:pStyle w:val="af"/>
              <w:jc w:val="right"/>
            </w:pPr>
            <w:r w:rsidRPr="009F601F">
              <w:t>1,6</w:t>
            </w:r>
          </w:p>
        </w:tc>
        <w:tc>
          <w:tcPr>
            <w:tcW w:w="328" w:type="pct"/>
            <w:noWrap/>
          </w:tcPr>
          <w:p w14:paraId="0D8A870F" w14:textId="77777777" w:rsidR="00683693" w:rsidRPr="009F601F" w:rsidRDefault="00683693" w:rsidP="004079EA">
            <w:pPr>
              <w:pStyle w:val="af"/>
              <w:jc w:val="right"/>
            </w:pPr>
            <w:r w:rsidRPr="009F601F">
              <w:t>1,6</w:t>
            </w:r>
          </w:p>
        </w:tc>
        <w:tc>
          <w:tcPr>
            <w:tcW w:w="328" w:type="pct"/>
            <w:noWrap/>
          </w:tcPr>
          <w:p w14:paraId="166C0220" w14:textId="77777777" w:rsidR="00683693" w:rsidRPr="009F601F" w:rsidRDefault="00683693" w:rsidP="004079EA">
            <w:pPr>
              <w:pStyle w:val="af"/>
              <w:jc w:val="right"/>
            </w:pPr>
            <w:r w:rsidRPr="009F601F">
              <w:t>1,6</w:t>
            </w:r>
          </w:p>
        </w:tc>
        <w:tc>
          <w:tcPr>
            <w:tcW w:w="328" w:type="pct"/>
            <w:noWrap/>
          </w:tcPr>
          <w:p w14:paraId="489A3787" w14:textId="77777777" w:rsidR="00683693" w:rsidRPr="009F601F" w:rsidRDefault="00683693" w:rsidP="004079EA">
            <w:pPr>
              <w:pStyle w:val="af"/>
              <w:jc w:val="right"/>
            </w:pPr>
            <w:r w:rsidRPr="009F601F">
              <w:t>1,6</w:t>
            </w:r>
          </w:p>
        </w:tc>
        <w:tc>
          <w:tcPr>
            <w:tcW w:w="328" w:type="pct"/>
            <w:noWrap/>
          </w:tcPr>
          <w:p w14:paraId="5F510ED5" w14:textId="77777777" w:rsidR="00683693" w:rsidRPr="009F601F" w:rsidRDefault="00683693" w:rsidP="004079EA">
            <w:pPr>
              <w:pStyle w:val="af"/>
              <w:jc w:val="right"/>
            </w:pPr>
            <w:r w:rsidRPr="009F601F">
              <w:t>1,6</w:t>
            </w:r>
          </w:p>
        </w:tc>
        <w:tc>
          <w:tcPr>
            <w:tcW w:w="328" w:type="pct"/>
            <w:noWrap/>
          </w:tcPr>
          <w:p w14:paraId="43B2E496" w14:textId="77777777" w:rsidR="00683693" w:rsidRPr="009F601F" w:rsidRDefault="00683693" w:rsidP="004079EA">
            <w:pPr>
              <w:pStyle w:val="af"/>
              <w:jc w:val="right"/>
            </w:pPr>
            <w:r w:rsidRPr="009F601F">
              <w:t>1,6</w:t>
            </w:r>
          </w:p>
        </w:tc>
        <w:tc>
          <w:tcPr>
            <w:tcW w:w="328" w:type="pct"/>
            <w:noWrap/>
          </w:tcPr>
          <w:p w14:paraId="40F814DA" w14:textId="77777777" w:rsidR="00683693" w:rsidRPr="009F601F" w:rsidRDefault="00683693" w:rsidP="004079EA">
            <w:pPr>
              <w:pStyle w:val="af"/>
              <w:jc w:val="right"/>
            </w:pPr>
            <w:r w:rsidRPr="009F601F">
              <w:t>1,6</w:t>
            </w:r>
          </w:p>
        </w:tc>
        <w:tc>
          <w:tcPr>
            <w:tcW w:w="328" w:type="pct"/>
            <w:noWrap/>
          </w:tcPr>
          <w:p w14:paraId="0844B82E" w14:textId="77777777" w:rsidR="00683693" w:rsidRPr="009F601F" w:rsidRDefault="00683693" w:rsidP="004079EA">
            <w:pPr>
              <w:pStyle w:val="af"/>
              <w:jc w:val="right"/>
            </w:pPr>
            <w:r w:rsidRPr="009F601F">
              <w:t>1,6</w:t>
            </w:r>
          </w:p>
        </w:tc>
        <w:tc>
          <w:tcPr>
            <w:tcW w:w="328" w:type="pct"/>
            <w:noWrap/>
          </w:tcPr>
          <w:p w14:paraId="4F5A6D0A" w14:textId="77777777" w:rsidR="00683693" w:rsidRPr="009F601F" w:rsidRDefault="00683693" w:rsidP="004079EA">
            <w:pPr>
              <w:pStyle w:val="af"/>
              <w:jc w:val="right"/>
            </w:pPr>
            <w:r w:rsidRPr="009F601F">
              <w:t>1,6</w:t>
            </w:r>
          </w:p>
        </w:tc>
        <w:tc>
          <w:tcPr>
            <w:tcW w:w="352" w:type="pct"/>
            <w:noWrap/>
          </w:tcPr>
          <w:p w14:paraId="5B15F88A" w14:textId="77777777" w:rsidR="00683693" w:rsidRPr="009F601F" w:rsidRDefault="00683693" w:rsidP="004079EA">
            <w:pPr>
              <w:pStyle w:val="af"/>
              <w:jc w:val="right"/>
            </w:pPr>
            <w:r w:rsidRPr="009F601F">
              <w:t>1,6</w:t>
            </w:r>
          </w:p>
        </w:tc>
      </w:tr>
      <w:tr w:rsidR="009F601F" w:rsidRPr="009F601F" w14:paraId="4D5FD40D" w14:textId="77777777" w:rsidTr="004079EA">
        <w:trPr>
          <w:trHeight w:val="204"/>
        </w:trPr>
        <w:tc>
          <w:tcPr>
            <w:tcW w:w="259" w:type="pct"/>
            <w:noWrap/>
          </w:tcPr>
          <w:p w14:paraId="37A1C406" w14:textId="77777777" w:rsidR="00683693" w:rsidRPr="009F601F" w:rsidRDefault="00683693" w:rsidP="004079EA">
            <w:pPr>
              <w:pStyle w:val="af"/>
            </w:pPr>
            <w:r w:rsidRPr="009F601F">
              <w:rPr>
                <w:lang w:val="en-US"/>
              </w:rPr>
              <w:t>4</w:t>
            </w:r>
            <w:r w:rsidRPr="009F601F">
              <w:t>.4.</w:t>
            </w:r>
          </w:p>
        </w:tc>
        <w:tc>
          <w:tcPr>
            <w:tcW w:w="1112" w:type="pct"/>
            <w:noWrap/>
          </w:tcPr>
          <w:p w14:paraId="53E9E089" w14:textId="77777777" w:rsidR="00683693" w:rsidRPr="009F601F" w:rsidRDefault="00683693" w:rsidP="004079EA">
            <w:pPr>
              <w:pStyle w:val="af"/>
              <w:jc w:val="left"/>
            </w:pPr>
            <w:r w:rsidRPr="009F601F">
              <w:t>д. Новосергиевка</w:t>
            </w:r>
          </w:p>
        </w:tc>
        <w:tc>
          <w:tcPr>
            <w:tcW w:w="325" w:type="pct"/>
            <w:noWrap/>
          </w:tcPr>
          <w:p w14:paraId="4E57D71D" w14:textId="77777777" w:rsidR="00683693" w:rsidRPr="009F601F" w:rsidRDefault="00683693" w:rsidP="004079EA">
            <w:pPr>
              <w:pStyle w:val="af"/>
              <w:jc w:val="right"/>
            </w:pPr>
            <w:r w:rsidRPr="009F601F">
              <w:t>11,4</w:t>
            </w:r>
          </w:p>
        </w:tc>
        <w:tc>
          <w:tcPr>
            <w:tcW w:w="328" w:type="pct"/>
            <w:noWrap/>
          </w:tcPr>
          <w:p w14:paraId="1AE44A3B" w14:textId="77777777" w:rsidR="00683693" w:rsidRPr="009F601F" w:rsidRDefault="00683693" w:rsidP="004079EA">
            <w:pPr>
              <w:pStyle w:val="af"/>
              <w:jc w:val="right"/>
            </w:pPr>
            <w:r w:rsidRPr="009F601F">
              <w:t>11,4</w:t>
            </w:r>
          </w:p>
        </w:tc>
        <w:tc>
          <w:tcPr>
            <w:tcW w:w="328" w:type="pct"/>
            <w:noWrap/>
          </w:tcPr>
          <w:p w14:paraId="430072FB" w14:textId="77777777" w:rsidR="00683693" w:rsidRPr="009F601F" w:rsidRDefault="00683693" w:rsidP="004079EA">
            <w:pPr>
              <w:pStyle w:val="af"/>
              <w:jc w:val="right"/>
            </w:pPr>
            <w:r w:rsidRPr="009F601F">
              <w:t>11,4</w:t>
            </w:r>
          </w:p>
        </w:tc>
        <w:tc>
          <w:tcPr>
            <w:tcW w:w="328" w:type="pct"/>
            <w:noWrap/>
          </w:tcPr>
          <w:p w14:paraId="0347CDD8" w14:textId="77777777" w:rsidR="00683693" w:rsidRPr="009F601F" w:rsidRDefault="00683693" w:rsidP="004079EA">
            <w:pPr>
              <w:pStyle w:val="af"/>
              <w:jc w:val="right"/>
            </w:pPr>
            <w:r w:rsidRPr="009F601F">
              <w:t>581,9</w:t>
            </w:r>
          </w:p>
        </w:tc>
        <w:tc>
          <w:tcPr>
            <w:tcW w:w="328" w:type="pct"/>
            <w:noWrap/>
          </w:tcPr>
          <w:p w14:paraId="74B095F5" w14:textId="77777777" w:rsidR="00683693" w:rsidRPr="009F601F" w:rsidRDefault="00683693" w:rsidP="004079EA">
            <w:pPr>
              <w:pStyle w:val="af"/>
              <w:jc w:val="right"/>
            </w:pPr>
            <w:r w:rsidRPr="009F601F">
              <w:t>1 152,4</w:t>
            </w:r>
          </w:p>
        </w:tc>
        <w:tc>
          <w:tcPr>
            <w:tcW w:w="328" w:type="pct"/>
            <w:noWrap/>
          </w:tcPr>
          <w:p w14:paraId="3575C494" w14:textId="77777777" w:rsidR="00683693" w:rsidRPr="009F601F" w:rsidRDefault="00683693" w:rsidP="004079EA">
            <w:pPr>
              <w:pStyle w:val="af"/>
              <w:jc w:val="right"/>
            </w:pPr>
            <w:r w:rsidRPr="009F601F">
              <w:t>1 722,9</w:t>
            </w:r>
          </w:p>
        </w:tc>
        <w:tc>
          <w:tcPr>
            <w:tcW w:w="328" w:type="pct"/>
            <w:noWrap/>
          </w:tcPr>
          <w:p w14:paraId="020333D1" w14:textId="77777777" w:rsidR="00683693" w:rsidRPr="009F601F" w:rsidRDefault="00683693" w:rsidP="004079EA">
            <w:pPr>
              <w:pStyle w:val="af"/>
              <w:jc w:val="right"/>
            </w:pPr>
            <w:r w:rsidRPr="009F601F">
              <w:t>3 027,1</w:t>
            </w:r>
          </w:p>
        </w:tc>
        <w:tc>
          <w:tcPr>
            <w:tcW w:w="328" w:type="pct"/>
            <w:noWrap/>
          </w:tcPr>
          <w:p w14:paraId="4FE7886E" w14:textId="77777777" w:rsidR="00683693" w:rsidRPr="009F601F" w:rsidRDefault="00683693" w:rsidP="004079EA">
            <w:pPr>
              <w:pStyle w:val="af"/>
              <w:jc w:val="right"/>
            </w:pPr>
            <w:r w:rsidRPr="009F601F">
              <w:t>4 331,4</w:t>
            </w:r>
          </w:p>
        </w:tc>
        <w:tc>
          <w:tcPr>
            <w:tcW w:w="328" w:type="pct"/>
            <w:noWrap/>
          </w:tcPr>
          <w:p w14:paraId="0069C3F3" w14:textId="77777777" w:rsidR="00683693" w:rsidRPr="009F601F" w:rsidRDefault="00683693" w:rsidP="004079EA">
            <w:pPr>
              <w:pStyle w:val="af"/>
              <w:jc w:val="right"/>
            </w:pPr>
            <w:r w:rsidRPr="009F601F">
              <w:t>5 635,6</w:t>
            </w:r>
          </w:p>
        </w:tc>
        <w:tc>
          <w:tcPr>
            <w:tcW w:w="328" w:type="pct"/>
            <w:noWrap/>
          </w:tcPr>
          <w:p w14:paraId="748EFF8A" w14:textId="77777777" w:rsidR="00683693" w:rsidRPr="009F601F" w:rsidRDefault="00683693" w:rsidP="004079EA">
            <w:pPr>
              <w:pStyle w:val="af"/>
              <w:jc w:val="right"/>
            </w:pPr>
            <w:r w:rsidRPr="009F601F">
              <w:t>6 939,9</w:t>
            </w:r>
          </w:p>
        </w:tc>
        <w:tc>
          <w:tcPr>
            <w:tcW w:w="352" w:type="pct"/>
            <w:noWrap/>
          </w:tcPr>
          <w:p w14:paraId="2CEE4F2A" w14:textId="77777777" w:rsidR="00683693" w:rsidRPr="009F601F" w:rsidRDefault="00683693" w:rsidP="004079EA">
            <w:pPr>
              <w:pStyle w:val="af"/>
              <w:jc w:val="right"/>
            </w:pPr>
            <w:r w:rsidRPr="009F601F">
              <w:t>8 244,1</w:t>
            </w:r>
          </w:p>
        </w:tc>
      </w:tr>
      <w:tr w:rsidR="009F601F" w:rsidRPr="009F601F" w14:paraId="6C7E2D40" w14:textId="77777777" w:rsidTr="004079EA">
        <w:trPr>
          <w:trHeight w:val="204"/>
        </w:trPr>
        <w:tc>
          <w:tcPr>
            <w:tcW w:w="259" w:type="pct"/>
            <w:noWrap/>
          </w:tcPr>
          <w:p w14:paraId="7056CFBC" w14:textId="77777777" w:rsidR="00683693" w:rsidRPr="009F601F" w:rsidRDefault="00683693" w:rsidP="004079EA">
            <w:pPr>
              <w:pStyle w:val="af"/>
            </w:pPr>
            <w:r w:rsidRPr="009F601F">
              <w:rPr>
                <w:lang w:val="en-US"/>
              </w:rPr>
              <w:t>4</w:t>
            </w:r>
            <w:r w:rsidRPr="009F601F">
              <w:t>.5.</w:t>
            </w:r>
          </w:p>
        </w:tc>
        <w:tc>
          <w:tcPr>
            <w:tcW w:w="1112" w:type="pct"/>
            <w:noWrap/>
          </w:tcPr>
          <w:p w14:paraId="4D6C5768" w14:textId="77777777" w:rsidR="00683693" w:rsidRPr="009F601F" w:rsidRDefault="00683693" w:rsidP="004079EA">
            <w:pPr>
              <w:pStyle w:val="af"/>
              <w:jc w:val="left"/>
            </w:pPr>
            <w:r w:rsidRPr="009F601F">
              <w:t>п. ст. 5-й км</w:t>
            </w:r>
          </w:p>
        </w:tc>
        <w:tc>
          <w:tcPr>
            <w:tcW w:w="325" w:type="pct"/>
            <w:noWrap/>
          </w:tcPr>
          <w:p w14:paraId="50621137" w14:textId="77777777" w:rsidR="00683693" w:rsidRPr="009F601F" w:rsidRDefault="00683693" w:rsidP="004079EA">
            <w:pPr>
              <w:pStyle w:val="af"/>
              <w:jc w:val="right"/>
            </w:pPr>
            <w:r w:rsidRPr="009F601F">
              <w:t>0,0</w:t>
            </w:r>
          </w:p>
        </w:tc>
        <w:tc>
          <w:tcPr>
            <w:tcW w:w="328" w:type="pct"/>
            <w:noWrap/>
          </w:tcPr>
          <w:p w14:paraId="5D3B3C0D" w14:textId="77777777" w:rsidR="00683693" w:rsidRPr="009F601F" w:rsidRDefault="00683693" w:rsidP="004079EA">
            <w:pPr>
              <w:pStyle w:val="af"/>
              <w:jc w:val="right"/>
            </w:pPr>
            <w:r w:rsidRPr="009F601F">
              <w:t>0,0</w:t>
            </w:r>
          </w:p>
        </w:tc>
        <w:tc>
          <w:tcPr>
            <w:tcW w:w="328" w:type="pct"/>
            <w:noWrap/>
          </w:tcPr>
          <w:p w14:paraId="447BAD18" w14:textId="77777777" w:rsidR="00683693" w:rsidRPr="009F601F" w:rsidRDefault="00683693" w:rsidP="004079EA">
            <w:pPr>
              <w:pStyle w:val="af"/>
              <w:jc w:val="right"/>
            </w:pPr>
            <w:r w:rsidRPr="009F601F">
              <w:t>0,0</w:t>
            </w:r>
          </w:p>
        </w:tc>
        <w:tc>
          <w:tcPr>
            <w:tcW w:w="328" w:type="pct"/>
            <w:noWrap/>
          </w:tcPr>
          <w:p w14:paraId="57AC3A8C" w14:textId="77777777" w:rsidR="00683693" w:rsidRPr="009F601F" w:rsidRDefault="00683693" w:rsidP="004079EA">
            <w:pPr>
              <w:pStyle w:val="af"/>
              <w:jc w:val="right"/>
            </w:pPr>
            <w:r w:rsidRPr="009F601F">
              <w:t>0,0</w:t>
            </w:r>
          </w:p>
        </w:tc>
        <w:tc>
          <w:tcPr>
            <w:tcW w:w="328" w:type="pct"/>
            <w:noWrap/>
          </w:tcPr>
          <w:p w14:paraId="054EFBFB" w14:textId="77777777" w:rsidR="00683693" w:rsidRPr="009F601F" w:rsidRDefault="00683693" w:rsidP="004079EA">
            <w:pPr>
              <w:pStyle w:val="af"/>
              <w:jc w:val="right"/>
            </w:pPr>
            <w:r w:rsidRPr="009F601F">
              <w:t>0,0</w:t>
            </w:r>
          </w:p>
        </w:tc>
        <w:tc>
          <w:tcPr>
            <w:tcW w:w="328" w:type="pct"/>
            <w:noWrap/>
          </w:tcPr>
          <w:p w14:paraId="42258DF9" w14:textId="77777777" w:rsidR="00683693" w:rsidRPr="009F601F" w:rsidRDefault="00683693" w:rsidP="004079EA">
            <w:pPr>
              <w:pStyle w:val="af"/>
              <w:jc w:val="right"/>
            </w:pPr>
            <w:r w:rsidRPr="009F601F">
              <w:t>0,0</w:t>
            </w:r>
          </w:p>
        </w:tc>
        <w:tc>
          <w:tcPr>
            <w:tcW w:w="328" w:type="pct"/>
            <w:noWrap/>
          </w:tcPr>
          <w:p w14:paraId="35C44F5E" w14:textId="77777777" w:rsidR="00683693" w:rsidRPr="009F601F" w:rsidRDefault="00683693" w:rsidP="004079EA">
            <w:pPr>
              <w:pStyle w:val="af"/>
              <w:jc w:val="right"/>
            </w:pPr>
            <w:r w:rsidRPr="009F601F">
              <w:t>0,0</w:t>
            </w:r>
          </w:p>
        </w:tc>
        <w:tc>
          <w:tcPr>
            <w:tcW w:w="328" w:type="pct"/>
            <w:noWrap/>
          </w:tcPr>
          <w:p w14:paraId="47258EAF" w14:textId="77777777" w:rsidR="00683693" w:rsidRPr="009F601F" w:rsidRDefault="00683693" w:rsidP="004079EA">
            <w:pPr>
              <w:pStyle w:val="af"/>
              <w:jc w:val="right"/>
            </w:pPr>
            <w:r w:rsidRPr="009F601F">
              <w:t>0,0</w:t>
            </w:r>
          </w:p>
        </w:tc>
        <w:tc>
          <w:tcPr>
            <w:tcW w:w="328" w:type="pct"/>
            <w:noWrap/>
          </w:tcPr>
          <w:p w14:paraId="06DF98A2" w14:textId="77777777" w:rsidR="00683693" w:rsidRPr="009F601F" w:rsidRDefault="00683693" w:rsidP="004079EA">
            <w:pPr>
              <w:pStyle w:val="af"/>
              <w:jc w:val="right"/>
            </w:pPr>
            <w:r w:rsidRPr="009F601F">
              <w:t>0,0</w:t>
            </w:r>
          </w:p>
        </w:tc>
        <w:tc>
          <w:tcPr>
            <w:tcW w:w="328" w:type="pct"/>
            <w:noWrap/>
          </w:tcPr>
          <w:p w14:paraId="4AEF3626" w14:textId="77777777" w:rsidR="00683693" w:rsidRPr="009F601F" w:rsidRDefault="00683693" w:rsidP="004079EA">
            <w:pPr>
              <w:pStyle w:val="af"/>
              <w:jc w:val="right"/>
            </w:pPr>
            <w:r w:rsidRPr="009F601F">
              <w:t>0,0</w:t>
            </w:r>
          </w:p>
        </w:tc>
        <w:tc>
          <w:tcPr>
            <w:tcW w:w="352" w:type="pct"/>
            <w:noWrap/>
          </w:tcPr>
          <w:p w14:paraId="55FD2B97" w14:textId="77777777" w:rsidR="00683693" w:rsidRPr="009F601F" w:rsidRDefault="00683693" w:rsidP="004079EA">
            <w:pPr>
              <w:pStyle w:val="af"/>
              <w:jc w:val="right"/>
            </w:pPr>
            <w:r w:rsidRPr="009F601F">
              <w:t>0,0</w:t>
            </w:r>
          </w:p>
        </w:tc>
      </w:tr>
      <w:tr w:rsidR="009F601F" w:rsidRPr="009F601F" w14:paraId="653BF732" w14:textId="77777777" w:rsidTr="004079EA">
        <w:trPr>
          <w:trHeight w:val="204"/>
        </w:trPr>
        <w:tc>
          <w:tcPr>
            <w:tcW w:w="259" w:type="pct"/>
            <w:noWrap/>
          </w:tcPr>
          <w:p w14:paraId="3F9AD195" w14:textId="77777777" w:rsidR="00683693" w:rsidRPr="009F601F" w:rsidRDefault="00683693" w:rsidP="004079EA">
            <w:pPr>
              <w:pStyle w:val="af"/>
            </w:pPr>
            <w:r w:rsidRPr="009F601F">
              <w:rPr>
                <w:lang w:val="en-US"/>
              </w:rPr>
              <w:lastRenderedPageBreak/>
              <w:t>4</w:t>
            </w:r>
            <w:r w:rsidRPr="009F601F">
              <w:t>.6.</w:t>
            </w:r>
          </w:p>
        </w:tc>
        <w:tc>
          <w:tcPr>
            <w:tcW w:w="1112" w:type="pct"/>
            <w:noWrap/>
          </w:tcPr>
          <w:p w14:paraId="3167192C" w14:textId="77777777" w:rsidR="00683693" w:rsidRPr="009F601F" w:rsidRDefault="00683693" w:rsidP="004079EA">
            <w:pPr>
              <w:pStyle w:val="af"/>
              <w:jc w:val="left"/>
            </w:pPr>
            <w:r w:rsidRPr="009F601F">
              <w:t>дер. Суоранда</w:t>
            </w:r>
          </w:p>
        </w:tc>
        <w:tc>
          <w:tcPr>
            <w:tcW w:w="325" w:type="pct"/>
            <w:noWrap/>
          </w:tcPr>
          <w:p w14:paraId="5B3D70DE" w14:textId="77777777" w:rsidR="00683693" w:rsidRPr="009F601F" w:rsidRDefault="00683693" w:rsidP="004079EA">
            <w:pPr>
              <w:pStyle w:val="af"/>
              <w:jc w:val="right"/>
            </w:pPr>
            <w:r w:rsidRPr="009F601F">
              <w:t>40,2</w:t>
            </w:r>
          </w:p>
        </w:tc>
        <w:tc>
          <w:tcPr>
            <w:tcW w:w="328" w:type="pct"/>
            <w:noWrap/>
          </w:tcPr>
          <w:p w14:paraId="5F1FE437" w14:textId="77777777" w:rsidR="00683693" w:rsidRPr="009F601F" w:rsidRDefault="00683693" w:rsidP="004079EA">
            <w:pPr>
              <w:pStyle w:val="af"/>
              <w:jc w:val="right"/>
            </w:pPr>
            <w:r w:rsidRPr="009F601F">
              <w:t>40,2</w:t>
            </w:r>
          </w:p>
        </w:tc>
        <w:tc>
          <w:tcPr>
            <w:tcW w:w="328" w:type="pct"/>
            <w:noWrap/>
          </w:tcPr>
          <w:p w14:paraId="6582FD93" w14:textId="77777777" w:rsidR="00683693" w:rsidRPr="009F601F" w:rsidRDefault="00683693" w:rsidP="004079EA">
            <w:pPr>
              <w:pStyle w:val="af"/>
              <w:jc w:val="right"/>
            </w:pPr>
            <w:r w:rsidRPr="009F601F">
              <w:t>27,8</w:t>
            </w:r>
          </w:p>
        </w:tc>
        <w:tc>
          <w:tcPr>
            <w:tcW w:w="328" w:type="pct"/>
            <w:noWrap/>
          </w:tcPr>
          <w:p w14:paraId="6D46EA4F" w14:textId="77777777" w:rsidR="00683693" w:rsidRPr="009F601F" w:rsidRDefault="00683693" w:rsidP="004079EA">
            <w:pPr>
              <w:pStyle w:val="af"/>
              <w:jc w:val="right"/>
            </w:pPr>
            <w:r w:rsidRPr="009F601F">
              <w:t>27,8</w:t>
            </w:r>
          </w:p>
        </w:tc>
        <w:tc>
          <w:tcPr>
            <w:tcW w:w="328" w:type="pct"/>
            <w:noWrap/>
          </w:tcPr>
          <w:p w14:paraId="5497C6D8" w14:textId="77777777" w:rsidR="00683693" w:rsidRPr="009F601F" w:rsidRDefault="00683693" w:rsidP="004079EA">
            <w:pPr>
              <w:pStyle w:val="af"/>
              <w:jc w:val="right"/>
            </w:pPr>
            <w:r w:rsidRPr="009F601F">
              <w:t>27,8</w:t>
            </w:r>
          </w:p>
        </w:tc>
        <w:tc>
          <w:tcPr>
            <w:tcW w:w="328" w:type="pct"/>
            <w:noWrap/>
          </w:tcPr>
          <w:p w14:paraId="5DB426E8" w14:textId="77777777" w:rsidR="00683693" w:rsidRPr="009F601F" w:rsidRDefault="00683693" w:rsidP="004079EA">
            <w:pPr>
              <w:pStyle w:val="af"/>
              <w:jc w:val="right"/>
            </w:pPr>
            <w:r w:rsidRPr="009F601F">
              <w:t>41,1</w:t>
            </w:r>
          </w:p>
        </w:tc>
        <w:tc>
          <w:tcPr>
            <w:tcW w:w="328" w:type="pct"/>
            <w:noWrap/>
          </w:tcPr>
          <w:p w14:paraId="63457556" w14:textId="77777777" w:rsidR="00683693" w:rsidRPr="009F601F" w:rsidRDefault="00683693" w:rsidP="004079EA">
            <w:pPr>
              <w:pStyle w:val="af"/>
              <w:jc w:val="right"/>
            </w:pPr>
            <w:r w:rsidRPr="009F601F">
              <w:t>46,9</w:t>
            </w:r>
          </w:p>
        </w:tc>
        <w:tc>
          <w:tcPr>
            <w:tcW w:w="328" w:type="pct"/>
            <w:noWrap/>
          </w:tcPr>
          <w:p w14:paraId="7AB34306" w14:textId="77777777" w:rsidR="00683693" w:rsidRPr="009F601F" w:rsidRDefault="00683693" w:rsidP="004079EA">
            <w:pPr>
              <w:pStyle w:val="af"/>
              <w:jc w:val="right"/>
            </w:pPr>
            <w:r w:rsidRPr="009F601F">
              <w:t>52,6</w:t>
            </w:r>
          </w:p>
        </w:tc>
        <w:tc>
          <w:tcPr>
            <w:tcW w:w="328" w:type="pct"/>
            <w:noWrap/>
          </w:tcPr>
          <w:p w14:paraId="4A1F34C4" w14:textId="77777777" w:rsidR="00683693" w:rsidRPr="009F601F" w:rsidRDefault="00683693" w:rsidP="004079EA">
            <w:pPr>
              <w:pStyle w:val="af"/>
              <w:jc w:val="right"/>
            </w:pPr>
            <w:r w:rsidRPr="009F601F">
              <w:t>58,4</w:t>
            </w:r>
          </w:p>
        </w:tc>
        <w:tc>
          <w:tcPr>
            <w:tcW w:w="328" w:type="pct"/>
            <w:noWrap/>
          </w:tcPr>
          <w:p w14:paraId="2A381926" w14:textId="77777777" w:rsidR="00683693" w:rsidRPr="009F601F" w:rsidRDefault="00683693" w:rsidP="004079EA">
            <w:pPr>
              <w:pStyle w:val="af"/>
              <w:jc w:val="right"/>
            </w:pPr>
            <w:r w:rsidRPr="009F601F">
              <w:t>64,1</w:t>
            </w:r>
          </w:p>
        </w:tc>
        <w:tc>
          <w:tcPr>
            <w:tcW w:w="352" w:type="pct"/>
            <w:noWrap/>
          </w:tcPr>
          <w:p w14:paraId="45298765" w14:textId="77777777" w:rsidR="00683693" w:rsidRPr="009F601F" w:rsidRDefault="00683693" w:rsidP="004079EA">
            <w:pPr>
              <w:pStyle w:val="af"/>
              <w:jc w:val="right"/>
            </w:pPr>
            <w:r w:rsidRPr="009F601F">
              <w:t>69,9</w:t>
            </w:r>
          </w:p>
        </w:tc>
      </w:tr>
      <w:tr w:rsidR="009F601F" w:rsidRPr="009F601F" w14:paraId="7DA6272B" w14:textId="77777777" w:rsidTr="004079EA">
        <w:trPr>
          <w:trHeight w:val="204"/>
        </w:trPr>
        <w:tc>
          <w:tcPr>
            <w:tcW w:w="259" w:type="pct"/>
            <w:noWrap/>
          </w:tcPr>
          <w:p w14:paraId="48871A45" w14:textId="77777777" w:rsidR="00683693" w:rsidRPr="009F601F" w:rsidRDefault="00683693" w:rsidP="004079EA">
            <w:pPr>
              <w:pStyle w:val="af"/>
            </w:pPr>
            <w:r w:rsidRPr="009F601F">
              <w:rPr>
                <w:lang w:val="en-US"/>
              </w:rPr>
              <w:t>4</w:t>
            </w:r>
            <w:r w:rsidRPr="009F601F">
              <w:t>.7.</w:t>
            </w:r>
          </w:p>
        </w:tc>
        <w:tc>
          <w:tcPr>
            <w:tcW w:w="1112" w:type="pct"/>
            <w:noWrap/>
          </w:tcPr>
          <w:p w14:paraId="0207B27F" w14:textId="77777777" w:rsidR="00683693" w:rsidRPr="009F601F" w:rsidRDefault="00683693" w:rsidP="004079EA">
            <w:pPr>
              <w:pStyle w:val="af"/>
              <w:jc w:val="left"/>
            </w:pPr>
            <w:r w:rsidRPr="009F601F">
              <w:t>дер. Хирвости</w:t>
            </w:r>
          </w:p>
        </w:tc>
        <w:tc>
          <w:tcPr>
            <w:tcW w:w="325" w:type="pct"/>
            <w:noWrap/>
          </w:tcPr>
          <w:p w14:paraId="7C57550D" w14:textId="77777777" w:rsidR="00683693" w:rsidRPr="009F601F" w:rsidRDefault="00683693" w:rsidP="004079EA">
            <w:pPr>
              <w:pStyle w:val="af"/>
              <w:jc w:val="right"/>
            </w:pPr>
            <w:r w:rsidRPr="009F601F">
              <w:t>15,4</w:t>
            </w:r>
          </w:p>
        </w:tc>
        <w:tc>
          <w:tcPr>
            <w:tcW w:w="328" w:type="pct"/>
            <w:noWrap/>
          </w:tcPr>
          <w:p w14:paraId="3D66C64A" w14:textId="77777777" w:rsidR="00683693" w:rsidRPr="009F601F" w:rsidRDefault="00683693" w:rsidP="004079EA">
            <w:pPr>
              <w:pStyle w:val="af"/>
              <w:jc w:val="right"/>
            </w:pPr>
            <w:r w:rsidRPr="009F601F">
              <w:t>15,4</w:t>
            </w:r>
          </w:p>
        </w:tc>
        <w:tc>
          <w:tcPr>
            <w:tcW w:w="328" w:type="pct"/>
            <w:noWrap/>
          </w:tcPr>
          <w:p w14:paraId="2AD1EB50" w14:textId="77777777" w:rsidR="00683693" w:rsidRPr="009F601F" w:rsidRDefault="00683693" w:rsidP="004079EA">
            <w:pPr>
              <w:pStyle w:val="af"/>
              <w:jc w:val="right"/>
            </w:pPr>
            <w:r w:rsidRPr="009F601F">
              <w:t>15,4</w:t>
            </w:r>
          </w:p>
        </w:tc>
        <w:tc>
          <w:tcPr>
            <w:tcW w:w="328" w:type="pct"/>
            <w:noWrap/>
          </w:tcPr>
          <w:p w14:paraId="523D1B27" w14:textId="77777777" w:rsidR="00683693" w:rsidRPr="009F601F" w:rsidRDefault="00683693" w:rsidP="004079EA">
            <w:pPr>
              <w:pStyle w:val="af"/>
              <w:jc w:val="right"/>
            </w:pPr>
            <w:r w:rsidRPr="009F601F">
              <w:t>15,4</w:t>
            </w:r>
          </w:p>
        </w:tc>
        <w:tc>
          <w:tcPr>
            <w:tcW w:w="328" w:type="pct"/>
            <w:noWrap/>
          </w:tcPr>
          <w:p w14:paraId="0D477EC3" w14:textId="77777777" w:rsidR="00683693" w:rsidRPr="009F601F" w:rsidRDefault="00683693" w:rsidP="004079EA">
            <w:pPr>
              <w:pStyle w:val="af"/>
              <w:jc w:val="right"/>
            </w:pPr>
            <w:r w:rsidRPr="009F601F">
              <w:t>15,4</w:t>
            </w:r>
          </w:p>
        </w:tc>
        <w:tc>
          <w:tcPr>
            <w:tcW w:w="328" w:type="pct"/>
            <w:noWrap/>
          </w:tcPr>
          <w:p w14:paraId="0AD6BF48" w14:textId="77777777" w:rsidR="00683693" w:rsidRPr="009F601F" w:rsidRDefault="00683693" w:rsidP="004079EA">
            <w:pPr>
              <w:pStyle w:val="af"/>
              <w:jc w:val="right"/>
            </w:pPr>
            <w:r w:rsidRPr="009F601F">
              <w:t>15,4</w:t>
            </w:r>
          </w:p>
        </w:tc>
        <w:tc>
          <w:tcPr>
            <w:tcW w:w="328" w:type="pct"/>
            <w:noWrap/>
          </w:tcPr>
          <w:p w14:paraId="6B74E8B9" w14:textId="77777777" w:rsidR="00683693" w:rsidRPr="009F601F" w:rsidRDefault="00683693" w:rsidP="004079EA">
            <w:pPr>
              <w:pStyle w:val="af"/>
              <w:jc w:val="right"/>
            </w:pPr>
            <w:r w:rsidRPr="009F601F">
              <w:t>15,4</w:t>
            </w:r>
          </w:p>
        </w:tc>
        <w:tc>
          <w:tcPr>
            <w:tcW w:w="328" w:type="pct"/>
            <w:noWrap/>
          </w:tcPr>
          <w:p w14:paraId="7F10EA8D" w14:textId="77777777" w:rsidR="00683693" w:rsidRPr="009F601F" w:rsidRDefault="00683693" w:rsidP="004079EA">
            <w:pPr>
              <w:pStyle w:val="af"/>
              <w:jc w:val="right"/>
            </w:pPr>
            <w:r w:rsidRPr="009F601F">
              <w:t>15,4</w:t>
            </w:r>
          </w:p>
        </w:tc>
        <w:tc>
          <w:tcPr>
            <w:tcW w:w="328" w:type="pct"/>
            <w:noWrap/>
          </w:tcPr>
          <w:p w14:paraId="47033269" w14:textId="77777777" w:rsidR="00683693" w:rsidRPr="009F601F" w:rsidRDefault="00683693" w:rsidP="004079EA">
            <w:pPr>
              <w:pStyle w:val="af"/>
              <w:jc w:val="right"/>
            </w:pPr>
            <w:r w:rsidRPr="009F601F">
              <w:t>15,4</w:t>
            </w:r>
          </w:p>
        </w:tc>
        <w:tc>
          <w:tcPr>
            <w:tcW w:w="328" w:type="pct"/>
            <w:noWrap/>
          </w:tcPr>
          <w:p w14:paraId="60B1C47A" w14:textId="77777777" w:rsidR="00683693" w:rsidRPr="009F601F" w:rsidRDefault="00683693" w:rsidP="004079EA">
            <w:pPr>
              <w:pStyle w:val="af"/>
              <w:jc w:val="right"/>
            </w:pPr>
            <w:r w:rsidRPr="009F601F">
              <w:t>15,4</w:t>
            </w:r>
          </w:p>
        </w:tc>
        <w:tc>
          <w:tcPr>
            <w:tcW w:w="352" w:type="pct"/>
            <w:noWrap/>
          </w:tcPr>
          <w:p w14:paraId="1ECB7076" w14:textId="77777777" w:rsidR="00683693" w:rsidRPr="009F601F" w:rsidRDefault="00683693" w:rsidP="004079EA">
            <w:pPr>
              <w:pStyle w:val="af"/>
              <w:jc w:val="right"/>
            </w:pPr>
            <w:r w:rsidRPr="009F601F">
              <w:t>15,4</w:t>
            </w:r>
          </w:p>
        </w:tc>
      </w:tr>
      <w:tr w:rsidR="009F601F" w:rsidRPr="009F601F" w14:paraId="225C17D1" w14:textId="77777777" w:rsidTr="004079EA">
        <w:trPr>
          <w:trHeight w:val="204"/>
        </w:trPr>
        <w:tc>
          <w:tcPr>
            <w:tcW w:w="259" w:type="pct"/>
            <w:noWrap/>
          </w:tcPr>
          <w:p w14:paraId="6A39A7B0" w14:textId="77777777" w:rsidR="00683693" w:rsidRPr="009F601F" w:rsidRDefault="00683693" w:rsidP="004079EA">
            <w:pPr>
              <w:pStyle w:val="af"/>
            </w:pPr>
            <w:r w:rsidRPr="009F601F">
              <w:rPr>
                <w:lang w:val="en-US"/>
              </w:rPr>
              <w:t>4</w:t>
            </w:r>
            <w:r w:rsidRPr="009F601F">
              <w:t>.8.</w:t>
            </w:r>
          </w:p>
        </w:tc>
        <w:tc>
          <w:tcPr>
            <w:tcW w:w="1112" w:type="pct"/>
            <w:noWrap/>
          </w:tcPr>
          <w:p w14:paraId="40E2E992" w14:textId="77777777" w:rsidR="00683693" w:rsidRPr="009F601F" w:rsidRDefault="00683693" w:rsidP="004079EA">
            <w:pPr>
              <w:pStyle w:val="af"/>
              <w:jc w:val="left"/>
            </w:pPr>
            <w:r w:rsidRPr="009F601F">
              <w:t>дер. Янино-1</w:t>
            </w:r>
          </w:p>
        </w:tc>
        <w:tc>
          <w:tcPr>
            <w:tcW w:w="325" w:type="pct"/>
            <w:noWrap/>
          </w:tcPr>
          <w:p w14:paraId="5C276FB0" w14:textId="77777777" w:rsidR="00683693" w:rsidRPr="009F601F" w:rsidRDefault="00683693" w:rsidP="004079EA">
            <w:pPr>
              <w:pStyle w:val="af"/>
              <w:jc w:val="right"/>
            </w:pPr>
            <w:r w:rsidRPr="009F601F">
              <w:t>1 116,6</w:t>
            </w:r>
          </w:p>
        </w:tc>
        <w:tc>
          <w:tcPr>
            <w:tcW w:w="328" w:type="pct"/>
            <w:noWrap/>
          </w:tcPr>
          <w:p w14:paraId="6FF4911F" w14:textId="77777777" w:rsidR="00683693" w:rsidRPr="009F601F" w:rsidRDefault="00683693" w:rsidP="004079EA">
            <w:pPr>
              <w:pStyle w:val="af"/>
              <w:jc w:val="right"/>
            </w:pPr>
            <w:r w:rsidRPr="009F601F">
              <w:t>4 239,2</w:t>
            </w:r>
          </w:p>
        </w:tc>
        <w:tc>
          <w:tcPr>
            <w:tcW w:w="328" w:type="pct"/>
            <w:noWrap/>
          </w:tcPr>
          <w:p w14:paraId="14703878" w14:textId="77777777" w:rsidR="00683693" w:rsidRPr="009F601F" w:rsidRDefault="00683693" w:rsidP="004079EA">
            <w:pPr>
              <w:pStyle w:val="af"/>
              <w:jc w:val="right"/>
            </w:pPr>
            <w:r w:rsidRPr="009F601F">
              <w:t>6 996,1</w:t>
            </w:r>
          </w:p>
        </w:tc>
        <w:tc>
          <w:tcPr>
            <w:tcW w:w="328" w:type="pct"/>
            <w:noWrap/>
          </w:tcPr>
          <w:p w14:paraId="3032FDC8" w14:textId="77777777" w:rsidR="00683693" w:rsidRPr="009F601F" w:rsidRDefault="00683693" w:rsidP="004079EA">
            <w:pPr>
              <w:pStyle w:val="af"/>
              <w:jc w:val="right"/>
            </w:pPr>
            <w:r w:rsidRPr="009F601F">
              <w:t>6 724,5</w:t>
            </w:r>
          </w:p>
        </w:tc>
        <w:tc>
          <w:tcPr>
            <w:tcW w:w="328" w:type="pct"/>
            <w:noWrap/>
          </w:tcPr>
          <w:p w14:paraId="2F3E9F40" w14:textId="77777777" w:rsidR="00683693" w:rsidRPr="009F601F" w:rsidRDefault="00683693" w:rsidP="004079EA">
            <w:pPr>
              <w:pStyle w:val="af"/>
              <w:jc w:val="right"/>
            </w:pPr>
            <w:r w:rsidRPr="009F601F">
              <w:t>10 147,6</w:t>
            </w:r>
          </w:p>
        </w:tc>
        <w:tc>
          <w:tcPr>
            <w:tcW w:w="328" w:type="pct"/>
            <w:noWrap/>
          </w:tcPr>
          <w:p w14:paraId="10701991" w14:textId="77777777" w:rsidR="00683693" w:rsidRPr="009F601F" w:rsidRDefault="00683693" w:rsidP="004079EA">
            <w:pPr>
              <w:pStyle w:val="af"/>
              <w:jc w:val="right"/>
            </w:pPr>
            <w:r w:rsidRPr="009F601F">
              <w:t>13 570,7</w:t>
            </w:r>
          </w:p>
        </w:tc>
        <w:tc>
          <w:tcPr>
            <w:tcW w:w="328" w:type="pct"/>
            <w:noWrap/>
          </w:tcPr>
          <w:p w14:paraId="379195CF" w14:textId="77777777" w:rsidR="00683693" w:rsidRPr="009F601F" w:rsidRDefault="00683693" w:rsidP="004079EA">
            <w:pPr>
              <w:pStyle w:val="af"/>
              <w:jc w:val="right"/>
            </w:pPr>
            <w:r w:rsidRPr="009F601F">
              <w:t>14 261,7</w:t>
            </w:r>
          </w:p>
        </w:tc>
        <w:tc>
          <w:tcPr>
            <w:tcW w:w="328" w:type="pct"/>
            <w:noWrap/>
          </w:tcPr>
          <w:p w14:paraId="672D00A3" w14:textId="77777777" w:rsidR="00683693" w:rsidRPr="009F601F" w:rsidRDefault="00683693" w:rsidP="004079EA">
            <w:pPr>
              <w:pStyle w:val="af"/>
              <w:jc w:val="right"/>
            </w:pPr>
            <w:r w:rsidRPr="009F601F">
              <w:t>14 952,7</w:t>
            </w:r>
          </w:p>
        </w:tc>
        <w:tc>
          <w:tcPr>
            <w:tcW w:w="328" w:type="pct"/>
            <w:noWrap/>
          </w:tcPr>
          <w:p w14:paraId="447E5045" w14:textId="77777777" w:rsidR="00683693" w:rsidRPr="009F601F" w:rsidRDefault="00683693" w:rsidP="004079EA">
            <w:pPr>
              <w:pStyle w:val="af"/>
              <w:jc w:val="right"/>
            </w:pPr>
            <w:r w:rsidRPr="009F601F">
              <w:t>15 643,7</w:t>
            </w:r>
          </w:p>
        </w:tc>
        <w:tc>
          <w:tcPr>
            <w:tcW w:w="328" w:type="pct"/>
            <w:noWrap/>
          </w:tcPr>
          <w:p w14:paraId="3CDA45DA" w14:textId="77777777" w:rsidR="00683693" w:rsidRPr="009F601F" w:rsidRDefault="00683693" w:rsidP="004079EA">
            <w:pPr>
              <w:pStyle w:val="af"/>
              <w:jc w:val="right"/>
            </w:pPr>
            <w:r w:rsidRPr="009F601F">
              <w:t>16 334,7</w:t>
            </w:r>
          </w:p>
        </w:tc>
        <w:tc>
          <w:tcPr>
            <w:tcW w:w="352" w:type="pct"/>
            <w:noWrap/>
          </w:tcPr>
          <w:p w14:paraId="1CB68D6C" w14:textId="77777777" w:rsidR="00683693" w:rsidRPr="009F601F" w:rsidRDefault="00683693" w:rsidP="004079EA">
            <w:pPr>
              <w:pStyle w:val="af"/>
              <w:jc w:val="right"/>
            </w:pPr>
            <w:r w:rsidRPr="009F601F">
              <w:t>17 025,6</w:t>
            </w:r>
          </w:p>
        </w:tc>
      </w:tr>
      <w:tr w:rsidR="009F601F" w:rsidRPr="009F601F" w14:paraId="0F3A0E3D" w14:textId="77777777" w:rsidTr="004079EA">
        <w:trPr>
          <w:trHeight w:val="204"/>
        </w:trPr>
        <w:tc>
          <w:tcPr>
            <w:tcW w:w="259" w:type="pct"/>
            <w:noWrap/>
          </w:tcPr>
          <w:p w14:paraId="420A6D84" w14:textId="77777777" w:rsidR="00683693" w:rsidRPr="009F601F" w:rsidRDefault="00683693" w:rsidP="004079EA">
            <w:pPr>
              <w:pStyle w:val="af"/>
            </w:pPr>
            <w:r w:rsidRPr="009F601F">
              <w:rPr>
                <w:lang w:val="en-US"/>
              </w:rPr>
              <w:t>4</w:t>
            </w:r>
            <w:r w:rsidRPr="009F601F">
              <w:t>.9.</w:t>
            </w:r>
          </w:p>
        </w:tc>
        <w:tc>
          <w:tcPr>
            <w:tcW w:w="1112" w:type="pct"/>
            <w:noWrap/>
          </w:tcPr>
          <w:p w14:paraId="25182A76" w14:textId="77777777" w:rsidR="00683693" w:rsidRPr="009F601F" w:rsidRDefault="00683693" w:rsidP="004079EA">
            <w:pPr>
              <w:pStyle w:val="af"/>
              <w:jc w:val="left"/>
            </w:pPr>
            <w:r w:rsidRPr="009F601F">
              <w:t>дер. Янино-2</w:t>
            </w:r>
          </w:p>
        </w:tc>
        <w:tc>
          <w:tcPr>
            <w:tcW w:w="325" w:type="pct"/>
            <w:noWrap/>
          </w:tcPr>
          <w:p w14:paraId="2B21AB9D" w14:textId="77777777" w:rsidR="00683693" w:rsidRPr="009F601F" w:rsidRDefault="00683693" w:rsidP="004079EA">
            <w:pPr>
              <w:pStyle w:val="af"/>
              <w:jc w:val="right"/>
            </w:pPr>
            <w:r w:rsidRPr="009F601F">
              <w:t>42,2</w:t>
            </w:r>
          </w:p>
        </w:tc>
        <w:tc>
          <w:tcPr>
            <w:tcW w:w="328" w:type="pct"/>
            <w:noWrap/>
          </w:tcPr>
          <w:p w14:paraId="45C16919" w14:textId="77777777" w:rsidR="00683693" w:rsidRPr="009F601F" w:rsidRDefault="00683693" w:rsidP="004079EA">
            <w:pPr>
              <w:pStyle w:val="af"/>
              <w:jc w:val="right"/>
            </w:pPr>
            <w:r w:rsidRPr="009F601F">
              <w:t>42,2</w:t>
            </w:r>
          </w:p>
        </w:tc>
        <w:tc>
          <w:tcPr>
            <w:tcW w:w="328" w:type="pct"/>
            <w:noWrap/>
          </w:tcPr>
          <w:p w14:paraId="27E9AD5D" w14:textId="77777777" w:rsidR="00683693" w:rsidRPr="009F601F" w:rsidRDefault="00683693" w:rsidP="004079EA">
            <w:pPr>
              <w:pStyle w:val="af"/>
              <w:jc w:val="right"/>
            </w:pPr>
            <w:r w:rsidRPr="009F601F">
              <w:t>42,2</w:t>
            </w:r>
          </w:p>
        </w:tc>
        <w:tc>
          <w:tcPr>
            <w:tcW w:w="328" w:type="pct"/>
            <w:noWrap/>
          </w:tcPr>
          <w:p w14:paraId="4AAC94FD" w14:textId="77777777" w:rsidR="00683693" w:rsidRPr="009F601F" w:rsidRDefault="00683693" w:rsidP="004079EA">
            <w:pPr>
              <w:pStyle w:val="af"/>
              <w:jc w:val="right"/>
            </w:pPr>
            <w:r w:rsidRPr="009F601F">
              <w:t>42,2</w:t>
            </w:r>
          </w:p>
        </w:tc>
        <w:tc>
          <w:tcPr>
            <w:tcW w:w="328" w:type="pct"/>
            <w:noWrap/>
          </w:tcPr>
          <w:p w14:paraId="59DC7D55" w14:textId="77777777" w:rsidR="00683693" w:rsidRPr="009F601F" w:rsidRDefault="00683693" w:rsidP="004079EA">
            <w:pPr>
              <w:pStyle w:val="af"/>
              <w:jc w:val="right"/>
            </w:pPr>
            <w:r w:rsidRPr="009F601F">
              <w:t>42,2</w:t>
            </w:r>
          </w:p>
        </w:tc>
        <w:tc>
          <w:tcPr>
            <w:tcW w:w="328" w:type="pct"/>
            <w:noWrap/>
          </w:tcPr>
          <w:p w14:paraId="7AC11465" w14:textId="77777777" w:rsidR="00683693" w:rsidRPr="009F601F" w:rsidRDefault="00683693" w:rsidP="004079EA">
            <w:pPr>
              <w:pStyle w:val="af"/>
              <w:jc w:val="right"/>
            </w:pPr>
            <w:r w:rsidRPr="009F601F">
              <w:t>42,2</w:t>
            </w:r>
          </w:p>
        </w:tc>
        <w:tc>
          <w:tcPr>
            <w:tcW w:w="328" w:type="pct"/>
            <w:noWrap/>
          </w:tcPr>
          <w:p w14:paraId="5C3863D2" w14:textId="77777777" w:rsidR="00683693" w:rsidRPr="009F601F" w:rsidRDefault="00683693" w:rsidP="004079EA">
            <w:pPr>
              <w:pStyle w:val="af"/>
              <w:jc w:val="right"/>
            </w:pPr>
            <w:r w:rsidRPr="009F601F">
              <w:t>42,2</w:t>
            </w:r>
          </w:p>
        </w:tc>
        <w:tc>
          <w:tcPr>
            <w:tcW w:w="328" w:type="pct"/>
            <w:noWrap/>
          </w:tcPr>
          <w:p w14:paraId="7A5A5650" w14:textId="77777777" w:rsidR="00683693" w:rsidRPr="009F601F" w:rsidRDefault="00683693" w:rsidP="004079EA">
            <w:pPr>
              <w:pStyle w:val="af"/>
              <w:jc w:val="right"/>
            </w:pPr>
            <w:r w:rsidRPr="009F601F">
              <w:t>42,2</w:t>
            </w:r>
          </w:p>
        </w:tc>
        <w:tc>
          <w:tcPr>
            <w:tcW w:w="328" w:type="pct"/>
            <w:noWrap/>
          </w:tcPr>
          <w:p w14:paraId="76AE31E5" w14:textId="77777777" w:rsidR="00683693" w:rsidRPr="009F601F" w:rsidRDefault="00683693" w:rsidP="004079EA">
            <w:pPr>
              <w:pStyle w:val="af"/>
              <w:jc w:val="right"/>
            </w:pPr>
            <w:r w:rsidRPr="009F601F">
              <w:t>42,2</w:t>
            </w:r>
          </w:p>
        </w:tc>
        <w:tc>
          <w:tcPr>
            <w:tcW w:w="328" w:type="pct"/>
            <w:noWrap/>
          </w:tcPr>
          <w:p w14:paraId="13BD21B2" w14:textId="77777777" w:rsidR="00683693" w:rsidRPr="009F601F" w:rsidRDefault="00683693" w:rsidP="004079EA">
            <w:pPr>
              <w:pStyle w:val="af"/>
              <w:jc w:val="right"/>
            </w:pPr>
            <w:r w:rsidRPr="009F601F">
              <w:t>42,2</w:t>
            </w:r>
          </w:p>
        </w:tc>
        <w:tc>
          <w:tcPr>
            <w:tcW w:w="352" w:type="pct"/>
            <w:noWrap/>
          </w:tcPr>
          <w:p w14:paraId="59C254BF" w14:textId="77777777" w:rsidR="00683693" w:rsidRPr="009F601F" w:rsidRDefault="00683693" w:rsidP="004079EA">
            <w:pPr>
              <w:pStyle w:val="af"/>
              <w:jc w:val="right"/>
            </w:pPr>
            <w:r w:rsidRPr="009F601F">
              <w:t>42,2</w:t>
            </w:r>
          </w:p>
        </w:tc>
      </w:tr>
      <w:tr w:rsidR="009F601F" w:rsidRPr="009F601F" w14:paraId="096D4297" w14:textId="77777777" w:rsidTr="004079EA">
        <w:trPr>
          <w:trHeight w:val="204"/>
        </w:trPr>
        <w:tc>
          <w:tcPr>
            <w:tcW w:w="259" w:type="pct"/>
            <w:noWrap/>
          </w:tcPr>
          <w:p w14:paraId="4140EE63" w14:textId="77777777" w:rsidR="00683693" w:rsidRPr="009F601F" w:rsidRDefault="00683693" w:rsidP="004079EA">
            <w:pPr>
              <w:pStyle w:val="af"/>
              <w:rPr>
                <w:b/>
              </w:rPr>
            </w:pPr>
          </w:p>
        </w:tc>
        <w:tc>
          <w:tcPr>
            <w:tcW w:w="1112" w:type="pct"/>
            <w:noWrap/>
            <w:hideMark/>
          </w:tcPr>
          <w:p w14:paraId="73061697" w14:textId="77777777" w:rsidR="00683693" w:rsidRPr="009F601F" w:rsidRDefault="00683693" w:rsidP="004079EA">
            <w:pPr>
              <w:pStyle w:val="af"/>
              <w:jc w:val="left"/>
              <w:rPr>
                <w:b/>
              </w:rPr>
            </w:pPr>
            <w:r w:rsidRPr="009F601F">
              <w:rPr>
                <w:b/>
              </w:rPr>
              <w:t>Итого по ТЭ:</w:t>
            </w:r>
          </w:p>
        </w:tc>
        <w:tc>
          <w:tcPr>
            <w:tcW w:w="325" w:type="pct"/>
            <w:noWrap/>
          </w:tcPr>
          <w:p w14:paraId="4B9D9BC3" w14:textId="77777777" w:rsidR="00683693" w:rsidRPr="009F601F" w:rsidRDefault="00683693" w:rsidP="004079EA">
            <w:pPr>
              <w:pStyle w:val="af"/>
              <w:jc w:val="right"/>
              <w:rPr>
                <w:b/>
              </w:rPr>
            </w:pPr>
            <w:r w:rsidRPr="009F601F">
              <w:rPr>
                <w:b/>
              </w:rPr>
              <w:t>9 203,0</w:t>
            </w:r>
          </w:p>
        </w:tc>
        <w:tc>
          <w:tcPr>
            <w:tcW w:w="328" w:type="pct"/>
            <w:noWrap/>
          </w:tcPr>
          <w:p w14:paraId="786D59E2" w14:textId="77777777" w:rsidR="00683693" w:rsidRPr="009F601F" w:rsidRDefault="00683693" w:rsidP="004079EA">
            <w:pPr>
              <w:pStyle w:val="af"/>
              <w:jc w:val="right"/>
              <w:rPr>
                <w:b/>
              </w:rPr>
            </w:pPr>
            <w:r w:rsidRPr="009F601F">
              <w:rPr>
                <w:b/>
              </w:rPr>
              <w:t>14 152,8</w:t>
            </w:r>
          </w:p>
        </w:tc>
        <w:tc>
          <w:tcPr>
            <w:tcW w:w="328" w:type="pct"/>
            <w:noWrap/>
          </w:tcPr>
          <w:p w14:paraId="161E2F56" w14:textId="77777777" w:rsidR="00683693" w:rsidRPr="009F601F" w:rsidRDefault="00683693" w:rsidP="004079EA">
            <w:pPr>
              <w:pStyle w:val="af"/>
              <w:jc w:val="right"/>
              <w:rPr>
                <w:b/>
              </w:rPr>
            </w:pPr>
            <w:r w:rsidRPr="009F601F">
              <w:rPr>
                <w:b/>
              </w:rPr>
              <w:t>19 276,6</w:t>
            </w:r>
          </w:p>
        </w:tc>
        <w:tc>
          <w:tcPr>
            <w:tcW w:w="328" w:type="pct"/>
            <w:noWrap/>
          </w:tcPr>
          <w:p w14:paraId="1F0AB004" w14:textId="77777777" w:rsidR="00683693" w:rsidRPr="009F601F" w:rsidRDefault="00683693" w:rsidP="004079EA">
            <w:pPr>
              <w:pStyle w:val="af"/>
              <w:jc w:val="right"/>
              <w:rPr>
                <w:b/>
              </w:rPr>
            </w:pPr>
            <w:r w:rsidRPr="009F601F">
              <w:rPr>
                <w:b/>
              </w:rPr>
              <w:t>21 627,6</w:t>
            </w:r>
          </w:p>
        </w:tc>
        <w:tc>
          <w:tcPr>
            <w:tcW w:w="328" w:type="pct"/>
            <w:noWrap/>
          </w:tcPr>
          <w:p w14:paraId="780F3EA6" w14:textId="77777777" w:rsidR="00683693" w:rsidRPr="009F601F" w:rsidRDefault="00683693" w:rsidP="004079EA">
            <w:pPr>
              <w:pStyle w:val="af"/>
              <w:jc w:val="right"/>
              <w:rPr>
                <w:b/>
              </w:rPr>
            </w:pPr>
            <w:r w:rsidRPr="009F601F">
              <w:rPr>
                <w:b/>
              </w:rPr>
              <w:t>27 403,7</w:t>
            </w:r>
          </w:p>
        </w:tc>
        <w:tc>
          <w:tcPr>
            <w:tcW w:w="328" w:type="pct"/>
            <w:noWrap/>
          </w:tcPr>
          <w:p w14:paraId="7BE36528" w14:textId="77777777" w:rsidR="00683693" w:rsidRPr="009F601F" w:rsidRDefault="00683693" w:rsidP="004079EA">
            <w:pPr>
              <w:pStyle w:val="af"/>
              <w:jc w:val="right"/>
              <w:rPr>
                <w:b/>
              </w:rPr>
            </w:pPr>
            <w:r w:rsidRPr="009F601F">
              <w:rPr>
                <w:b/>
              </w:rPr>
              <w:t>31 717,8</w:t>
            </w:r>
          </w:p>
        </w:tc>
        <w:tc>
          <w:tcPr>
            <w:tcW w:w="328" w:type="pct"/>
            <w:noWrap/>
          </w:tcPr>
          <w:p w14:paraId="5DAC9D4D" w14:textId="77777777" w:rsidR="00683693" w:rsidRPr="009F601F" w:rsidRDefault="00683693" w:rsidP="004079EA">
            <w:pPr>
              <w:pStyle w:val="af"/>
              <w:jc w:val="right"/>
              <w:rPr>
                <w:b/>
              </w:rPr>
            </w:pPr>
            <w:r w:rsidRPr="009F601F">
              <w:rPr>
                <w:b/>
              </w:rPr>
              <w:t>36 677,9</w:t>
            </w:r>
          </w:p>
        </w:tc>
        <w:tc>
          <w:tcPr>
            <w:tcW w:w="328" w:type="pct"/>
            <w:noWrap/>
          </w:tcPr>
          <w:p w14:paraId="421B70DC" w14:textId="77777777" w:rsidR="00683693" w:rsidRPr="009F601F" w:rsidRDefault="00683693" w:rsidP="004079EA">
            <w:pPr>
              <w:pStyle w:val="af"/>
              <w:jc w:val="right"/>
              <w:rPr>
                <w:b/>
              </w:rPr>
            </w:pPr>
            <w:r w:rsidRPr="009F601F">
              <w:rPr>
                <w:b/>
              </w:rPr>
              <w:t>41 637,9</w:t>
            </w:r>
          </w:p>
        </w:tc>
        <w:tc>
          <w:tcPr>
            <w:tcW w:w="328" w:type="pct"/>
            <w:noWrap/>
          </w:tcPr>
          <w:p w14:paraId="31C57240" w14:textId="77777777" w:rsidR="00683693" w:rsidRPr="009F601F" w:rsidRDefault="00683693" w:rsidP="004079EA">
            <w:pPr>
              <w:pStyle w:val="af"/>
              <w:jc w:val="right"/>
              <w:rPr>
                <w:b/>
              </w:rPr>
            </w:pPr>
            <w:r w:rsidRPr="009F601F">
              <w:rPr>
                <w:b/>
              </w:rPr>
              <w:t>46 598,0</w:t>
            </w:r>
          </w:p>
        </w:tc>
        <w:tc>
          <w:tcPr>
            <w:tcW w:w="328" w:type="pct"/>
            <w:noWrap/>
          </w:tcPr>
          <w:p w14:paraId="7EBCE247" w14:textId="77777777" w:rsidR="00683693" w:rsidRPr="009F601F" w:rsidRDefault="00683693" w:rsidP="004079EA">
            <w:pPr>
              <w:pStyle w:val="af"/>
              <w:jc w:val="right"/>
              <w:rPr>
                <w:b/>
              </w:rPr>
            </w:pPr>
            <w:r w:rsidRPr="009F601F">
              <w:rPr>
                <w:b/>
              </w:rPr>
              <w:t>51 558,1</w:t>
            </w:r>
          </w:p>
        </w:tc>
        <w:tc>
          <w:tcPr>
            <w:tcW w:w="352" w:type="pct"/>
            <w:noWrap/>
          </w:tcPr>
          <w:p w14:paraId="2F41C69D" w14:textId="77777777" w:rsidR="00683693" w:rsidRPr="009F601F" w:rsidRDefault="00683693" w:rsidP="004079EA">
            <w:pPr>
              <w:pStyle w:val="af"/>
              <w:jc w:val="right"/>
              <w:rPr>
                <w:b/>
              </w:rPr>
            </w:pPr>
            <w:r w:rsidRPr="009F601F">
              <w:rPr>
                <w:b/>
              </w:rPr>
              <w:t>56 518,1</w:t>
            </w:r>
          </w:p>
        </w:tc>
      </w:tr>
      <w:tr w:rsidR="009F601F" w:rsidRPr="009F601F" w14:paraId="64E57EB2" w14:textId="77777777" w:rsidTr="004079EA">
        <w:trPr>
          <w:cnfStyle w:val="010000000000" w:firstRow="0" w:lastRow="1" w:firstColumn="0" w:lastColumn="0" w:oddVBand="0" w:evenVBand="0" w:oddHBand="0" w:evenHBand="0" w:firstRowFirstColumn="0" w:firstRowLastColumn="0" w:lastRowFirstColumn="0" w:lastRowLastColumn="0"/>
          <w:trHeight w:val="204"/>
        </w:trPr>
        <w:tc>
          <w:tcPr>
            <w:tcW w:w="259" w:type="pct"/>
            <w:noWrap/>
          </w:tcPr>
          <w:p w14:paraId="3FA04E42" w14:textId="77777777" w:rsidR="00683693" w:rsidRPr="009F601F" w:rsidRDefault="00683693" w:rsidP="004079EA">
            <w:pPr>
              <w:pStyle w:val="af"/>
            </w:pPr>
          </w:p>
        </w:tc>
        <w:tc>
          <w:tcPr>
            <w:tcW w:w="1112" w:type="pct"/>
            <w:noWrap/>
          </w:tcPr>
          <w:p w14:paraId="03E704AF" w14:textId="77777777" w:rsidR="00683693" w:rsidRPr="009F601F" w:rsidRDefault="00683693" w:rsidP="004079EA">
            <w:pPr>
              <w:pStyle w:val="af"/>
              <w:jc w:val="left"/>
            </w:pPr>
            <w:r w:rsidRPr="009F601F">
              <w:t>ВСЕГО:</w:t>
            </w:r>
          </w:p>
        </w:tc>
        <w:tc>
          <w:tcPr>
            <w:tcW w:w="325" w:type="pct"/>
            <w:noWrap/>
          </w:tcPr>
          <w:p w14:paraId="50AB64B9" w14:textId="77777777" w:rsidR="00683693" w:rsidRPr="009F601F" w:rsidRDefault="00683693" w:rsidP="004079EA">
            <w:pPr>
              <w:pStyle w:val="af"/>
              <w:jc w:val="right"/>
            </w:pPr>
            <w:r w:rsidRPr="009F601F">
              <w:t>21 657,0</w:t>
            </w:r>
          </w:p>
        </w:tc>
        <w:tc>
          <w:tcPr>
            <w:tcW w:w="328" w:type="pct"/>
            <w:noWrap/>
          </w:tcPr>
          <w:p w14:paraId="5A43DB0E" w14:textId="77777777" w:rsidR="00683693" w:rsidRPr="009F601F" w:rsidRDefault="00683693" w:rsidP="004079EA">
            <w:pPr>
              <w:pStyle w:val="af"/>
              <w:jc w:val="right"/>
            </w:pPr>
            <w:r w:rsidRPr="009F601F">
              <w:t>30 336,7</w:t>
            </w:r>
          </w:p>
        </w:tc>
        <w:tc>
          <w:tcPr>
            <w:tcW w:w="328" w:type="pct"/>
            <w:noWrap/>
          </w:tcPr>
          <w:p w14:paraId="78379DB8" w14:textId="77777777" w:rsidR="00683693" w:rsidRPr="009F601F" w:rsidRDefault="00683693" w:rsidP="004079EA">
            <w:pPr>
              <w:pStyle w:val="af"/>
              <w:jc w:val="right"/>
            </w:pPr>
            <w:r w:rsidRPr="009F601F">
              <w:t>37 999,1</w:t>
            </w:r>
          </w:p>
        </w:tc>
        <w:tc>
          <w:tcPr>
            <w:tcW w:w="328" w:type="pct"/>
            <w:noWrap/>
          </w:tcPr>
          <w:p w14:paraId="08AAA2CB" w14:textId="77777777" w:rsidR="00683693" w:rsidRPr="009F601F" w:rsidRDefault="00683693" w:rsidP="004079EA">
            <w:pPr>
              <w:pStyle w:val="af"/>
              <w:jc w:val="right"/>
            </w:pPr>
            <w:r w:rsidRPr="009F601F">
              <w:t>42 534,4</w:t>
            </w:r>
          </w:p>
        </w:tc>
        <w:tc>
          <w:tcPr>
            <w:tcW w:w="328" w:type="pct"/>
            <w:noWrap/>
          </w:tcPr>
          <w:p w14:paraId="1533FE78" w14:textId="77777777" w:rsidR="00683693" w:rsidRPr="009F601F" w:rsidRDefault="00683693" w:rsidP="004079EA">
            <w:pPr>
              <w:pStyle w:val="af"/>
              <w:jc w:val="right"/>
            </w:pPr>
            <w:r w:rsidRPr="009F601F">
              <w:t>53 902,4</w:t>
            </w:r>
          </w:p>
        </w:tc>
        <w:tc>
          <w:tcPr>
            <w:tcW w:w="328" w:type="pct"/>
            <w:noWrap/>
          </w:tcPr>
          <w:p w14:paraId="06B60854" w14:textId="77777777" w:rsidR="00683693" w:rsidRPr="009F601F" w:rsidRDefault="00683693" w:rsidP="004079EA">
            <w:pPr>
              <w:pStyle w:val="af"/>
              <w:jc w:val="right"/>
            </w:pPr>
            <w:r w:rsidRPr="009F601F">
              <w:t>61 686,2</w:t>
            </w:r>
          </w:p>
        </w:tc>
        <w:tc>
          <w:tcPr>
            <w:tcW w:w="328" w:type="pct"/>
            <w:noWrap/>
          </w:tcPr>
          <w:p w14:paraId="106A43FA" w14:textId="77777777" w:rsidR="00683693" w:rsidRPr="009F601F" w:rsidRDefault="00683693" w:rsidP="004079EA">
            <w:pPr>
              <w:pStyle w:val="af"/>
              <w:jc w:val="right"/>
            </w:pPr>
            <w:r w:rsidRPr="009F601F">
              <w:t>69 703,4</w:t>
            </w:r>
          </w:p>
        </w:tc>
        <w:tc>
          <w:tcPr>
            <w:tcW w:w="328" w:type="pct"/>
            <w:noWrap/>
          </w:tcPr>
          <w:p w14:paraId="57BE8FE8" w14:textId="77777777" w:rsidR="00683693" w:rsidRPr="009F601F" w:rsidRDefault="00683693" w:rsidP="004079EA">
            <w:pPr>
              <w:pStyle w:val="af"/>
              <w:jc w:val="right"/>
            </w:pPr>
            <w:r w:rsidRPr="009F601F">
              <w:t>77 720,5</w:t>
            </w:r>
          </w:p>
        </w:tc>
        <w:tc>
          <w:tcPr>
            <w:tcW w:w="328" w:type="pct"/>
            <w:noWrap/>
          </w:tcPr>
          <w:p w14:paraId="44A39910" w14:textId="77777777" w:rsidR="00683693" w:rsidRPr="009F601F" w:rsidRDefault="00683693" w:rsidP="004079EA">
            <w:pPr>
              <w:pStyle w:val="af"/>
              <w:jc w:val="right"/>
            </w:pPr>
            <w:r w:rsidRPr="009F601F">
              <w:t>85 737,7</w:t>
            </w:r>
          </w:p>
        </w:tc>
        <w:tc>
          <w:tcPr>
            <w:tcW w:w="328" w:type="pct"/>
            <w:noWrap/>
          </w:tcPr>
          <w:p w14:paraId="5333D639" w14:textId="77777777" w:rsidR="00683693" w:rsidRPr="009F601F" w:rsidRDefault="00683693" w:rsidP="004079EA">
            <w:pPr>
              <w:pStyle w:val="af"/>
              <w:jc w:val="right"/>
            </w:pPr>
            <w:r w:rsidRPr="009F601F">
              <w:t>93 754,8</w:t>
            </w:r>
          </w:p>
        </w:tc>
        <w:tc>
          <w:tcPr>
            <w:tcW w:w="352" w:type="pct"/>
            <w:noWrap/>
          </w:tcPr>
          <w:p w14:paraId="06AE39A1" w14:textId="77777777" w:rsidR="00683693" w:rsidRPr="009F601F" w:rsidRDefault="00683693" w:rsidP="004079EA">
            <w:pPr>
              <w:pStyle w:val="af"/>
              <w:jc w:val="right"/>
            </w:pPr>
            <w:r w:rsidRPr="009F601F">
              <w:t>101 772,0</w:t>
            </w:r>
          </w:p>
        </w:tc>
      </w:tr>
    </w:tbl>
    <w:p w14:paraId="6023DAF7" w14:textId="77777777" w:rsidR="00683693" w:rsidRPr="009F601F" w:rsidRDefault="00683693" w:rsidP="00683693">
      <w:pPr>
        <w:pStyle w:val="ab"/>
      </w:pPr>
    </w:p>
    <w:p w14:paraId="4848604B" w14:textId="77777777" w:rsidR="009F0E3B" w:rsidRPr="009F601F" w:rsidRDefault="009F0E3B" w:rsidP="00683693">
      <w:pPr>
        <w:pStyle w:val="1110"/>
      </w:pPr>
      <w:r w:rsidRPr="009F601F">
        <w:t>Перспективный прирост тепловых нагрузок, Гкал/час</w:t>
      </w:r>
    </w:p>
    <w:tbl>
      <w:tblPr>
        <w:tblW w:w="5000" w:type="pct"/>
        <w:tblLook w:val="04A0" w:firstRow="1" w:lastRow="0" w:firstColumn="1" w:lastColumn="0" w:noHBand="0" w:noVBand="1"/>
      </w:tblPr>
      <w:tblGrid>
        <w:gridCol w:w="3133"/>
        <w:gridCol w:w="1796"/>
        <w:gridCol w:w="1416"/>
        <w:gridCol w:w="1842"/>
        <w:gridCol w:w="1561"/>
        <w:gridCol w:w="1700"/>
        <w:gridCol w:w="1700"/>
        <w:gridCol w:w="1638"/>
      </w:tblGrid>
      <w:tr w:rsidR="009F601F" w:rsidRPr="009F601F" w14:paraId="2BC808B5" w14:textId="77777777" w:rsidTr="009F0E3B">
        <w:trPr>
          <w:trHeight w:val="315"/>
          <w:tblHeader/>
        </w:trPr>
        <w:tc>
          <w:tcPr>
            <w:tcW w:w="10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A3083F"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Год</w:t>
            </w:r>
          </w:p>
        </w:tc>
        <w:tc>
          <w:tcPr>
            <w:tcW w:w="607" w:type="pct"/>
            <w:tcBorders>
              <w:top w:val="single" w:sz="4" w:space="0" w:color="auto"/>
              <w:left w:val="nil"/>
              <w:bottom w:val="single" w:sz="4" w:space="0" w:color="auto"/>
              <w:right w:val="single" w:sz="4" w:space="0" w:color="auto"/>
            </w:tcBorders>
            <w:shd w:val="clear" w:color="auto" w:fill="auto"/>
            <w:vAlign w:val="center"/>
            <w:hideMark/>
          </w:tcPr>
          <w:p w14:paraId="58801B0C" w14:textId="77777777" w:rsidR="009F0E3B" w:rsidRPr="009F601F" w:rsidRDefault="009F0E3B" w:rsidP="009F0E3B">
            <w:pPr>
              <w:spacing w:after="0" w:line="240" w:lineRule="auto"/>
              <w:jc w:val="center"/>
              <w:rPr>
                <w:rFonts w:ascii="Times New Roman" w:eastAsia="Times New Roman" w:hAnsi="Times New Roman" w:cs="Times New Roman"/>
                <w:b/>
                <w:bCs/>
                <w:sz w:val="24"/>
                <w:szCs w:val="24"/>
                <w:lang w:eastAsia="ru-RU"/>
              </w:rPr>
            </w:pPr>
            <w:r w:rsidRPr="009F601F">
              <w:rPr>
                <w:rFonts w:ascii="Times New Roman" w:eastAsia="Times New Roman" w:hAnsi="Times New Roman" w:cs="Times New Roman"/>
                <w:b/>
                <w:bCs/>
                <w:sz w:val="24"/>
                <w:szCs w:val="24"/>
                <w:lang w:eastAsia="ru-RU"/>
              </w:rPr>
              <w:t>2016</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459A841C" w14:textId="77777777" w:rsidR="009F0E3B" w:rsidRPr="009F601F" w:rsidRDefault="009F0E3B" w:rsidP="009F0E3B">
            <w:pPr>
              <w:spacing w:after="0" w:line="240" w:lineRule="auto"/>
              <w:jc w:val="center"/>
              <w:rPr>
                <w:rFonts w:ascii="Times New Roman" w:eastAsia="Times New Roman" w:hAnsi="Times New Roman" w:cs="Times New Roman"/>
                <w:b/>
                <w:bCs/>
                <w:sz w:val="24"/>
                <w:szCs w:val="24"/>
                <w:lang w:eastAsia="ru-RU"/>
              </w:rPr>
            </w:pPr>
            <w:r w:rsidRPr="009F601F">
              <w:rPr>
                <w:rFonts w:ascii="Times New Roman" w:eastAsia="Times New Roman" w:hAnsi="Times New Roman" w:cs="Times New Roman"/>
                <w:b/>
                <w:bCs/>
                <w:sz w:val="24"/>
                <w:szCs w:val="24"/>
                <w:lang w:eastAsia="ru-RU"/>
              </w:rPr>
              <w:t>2017</w:t>
            </w:r>
          </w:p>
        </w:tc>
        <w:tc>
          <w:tcPr>
            <w:tcW w:w="623" w:type="pct"/>
            <w:tcBorders>
              <w:top w:val="single" w:sz="4" w:space="0" w:color="auto"/>
              <w:left w:val="nil"/>
              <w:bottom w:val="single" w:sz="4" w:space="0" w:color="auto"/>
              <w:right w:val="single" w:sz="4" w:space="0" w:color="auto"/>
            </w:tcBorders>
            <w:shd w:val="clear" w:color="auto" w:fill="auto"/>
            <w:vAlign w:val="center"/>
            <w:hideMark/>
          </w:tcPr>
          <w:p w14:paraId="53CAFD76" w14:textId="77777777" w:rsidR="009F0E3B" w:rsidRPr="009F601F" w:rsidRDefault="009F0E3B" w:rsidP="009F0E3B">
            <w:pPr>
              <w:spacing w:after="0" w:line="240" w:lineRule="auto"/>
              <w:jc w:val="center"/>
              <w:rPr>
                <w:rFonts w:ascii="Times New Roman" w:eastAsia="Times New Roman" w:hAnsi="Times New Roman" w:cs="Times New Roman"/>
                <w:b/>
                <w:bCs/>
                <w:sz w:val="24"/>
                <w:szCs w:val="24"/>
                <w:lang w:eastAsia="ru-RU"/>
              </w:rPr>
            </w:pPr>
            <w:r w:rsidRPr="009F601F">
              <w:rPr>
                <w:rFonts w:ascii="Times New Roman" w:eastAsia="Times New Roman" w:hAnsi="Times New Roman" w:cs="Times New Roman"/>
                <w:b/>
                <w:bCs/>
                <w:sz w:val="24"/>
                <w:szCs w:val="24"/>
                <w:lang w:eastAsia="ru-RU"/>
              </w:rPr>
              <w:t>2018</w:t>
            </w:r>
          </w:p>
        </w:tc>
        <w:tc>
          <w:tcPr>
            <w:tcW w:w="528" w:type="pct"/>
            <w:tcBorders>
              <w:top w:val="single" w:sz="4" w:space="0" w:color="auto"/>
              <w:left w:val="nil"/>
              <w:bottom w:val="single" w:sz="4" w:space="0" w:color="auto"/>
              <w:right w:val="single" w:sz="4" w:space="0" w:color="auto"/>
            </w:tcBorders>
            <w:shd w:val="clear" w:color="auto" w:fill="auto"/>
            <w:vAlign w:val="center"/>
            <w:hideMark/>
          </w:tcPr>
          <w:p w14:paraId="2D6A8929" w14:textId="77777777" w:rsidR="009F0E3B" w:rsidRPr="009F601F" w:rsidRDefault="009F0E3B" w:rsidP="009F0E3B">
            <w:pPr>
              <w:spacing w:after="0" w:line="240" w:lineRule="auto"/>
              <w:jc w:val="center"/>
              <w:rPr>
                <w:rFonts w:ascii="Times New Roman" w:eastAsia="Times New Roman" w:hAnsi="Times New Roman" w:cs="Times New Roman"/>
                <w:b/>
                <w:bCs/>
                <w:sz w:val="24"/>
                <w:szCs w:val="24"/>
                <w:lang w:eastAsia="ru-RU"/>
              </w:rPr>
            </w:pPr>
            <w:r w:rsidRPr="009F601F">
              <w:rPr>
                <w:rFonts w:ascii="Times New Roman" w:eastAsia="Times New Roman" w:hAnsi="Times New Roman" w:cs="Times New Roman"/>
                <w:b/>
                <w:bCs/>
                <w:sz w:val="24"/>
                <w:szCs w:val="24"/>
                <w:lang w:eastAsia="ru-RU"/>
              </w:rPr>
              <w:t>2019</w:t>
            </w:r>
          </w:p>
        </w:tc>
        <w:tc>
          <w:tcPr>
            <w:tcW w:w="575" w:type="pct"/>
            <w:tcBorders>
              <w:top w:val="single" w:sz="4" w:space="0" w:color="auto"/>
              <w:left w:val="nil"/>
              <w:bottom w:val="single" w:sz="4" w:space="0" w:color="auto"/>
              <w:right w:val="single" w:sz="4" w:space="0" w:color="auto"/>
            </w:tcBorders>
            <w:shd w:val="clear" w:color="auto" w:fill="auto"/>
            <w:vAlign w:val="center"/>
            <w:hideMark/>
          </w:tcPr>
          <w:p w14:paraId="6B1CB5F2" w14:textId="77777777" w:rsidR="009F0E3B" w:rsidRPr="009F601F" w:rsidRDefault="009F0E3B" w:rsidP="009F0E3B">
            <w:pPr>
              <w:spacing w:after="0" w:line="240" w:lineRule="auto"/>
              <w:jc w:val="center"/>
              <w:rPr>
                <w:rFonts w:ascii="Times New Roman" w:eastAsia="Times New Roman" w:hAnsi="Times New Roman" w:cs="Times New Roman"/>
                <w:b/>
                <w:bCs/>
                <w:sz w:val="24"/>
                <w:szCs w:val="24"/>
                <w:lang w:eastAsia="ru-RU"/>
              </w:rPr>
            </w:pPr>
            <w:r w:rsidRPr="009F601F">
              <w:rPr>
                <w:rFonts w:ascii="Times New Roman" w:eastAsia="Times New Roman" w:hAnsi="Times New Roman" w:cs="Times New Roman"/>
                <w:b/>
                <w:bCs/>
                <w:sz w:val="24"/>
                <w:szCs w:val="24"/>
                <w:lang w:eastAsia="ru-RU"/>
              </w:rPr>
              <w:t>2020</w:t>
            </w:r>
          </w:p>
        </w:tc>
        <w:tc>
          <w:tcPr>
            <w:tcW w:w="575" w:type="pct"/>
            <w:tcBorders>
              <w:top w:val="single" w:sz="4" w:space="0" w:color="auto"/>
              <w:left w:val="nil"/>
              <w:bottom w:val="single" w:sz="4" w:space="0" w:color="auto"/>
              <w:right w:val="single" w:sz="4" w:space="0" w:color="auto"/>
            </w:tcBorders>
            <w:shd w:val="clear" w:color="auto" w:fill="auto"/>
            <w:vAlign w:val="center"/>
            <w:hideMark/>
          </w:tcPr>
          <w:p w14:paraId="477CECC4" w14:textId="77777777" w:rsidR="009F0E3B" w:rsidRPr="009F601F" w:rsidRDefault="009F0E3B" w:rsidP="009F0E3B">
            <w:pPr>
              <w:spacing w:after="0" w:line="240" w:lineRule="auto"/>
              <w:jc w:val="center"/>
              <w:rPr>
                <w:rFonts w:ascii="Times New Roman" w:eastAsia="Times New Roman" w:hAnsi="Times New Roman" w:cs="Times New Roman"/>
                <w:b/>
                <w:bCs/>
                <w:sz w:val="24"/>
                <w:szCs w:val="24"/>
                <w:lang w:eastAsia="ru-RU"/>
              </w:rPr>
            </w:pPr>
            <w:r w:rsidRPr="009F601F">
              <w:rPr>
                <w:rFonts w:ascii="Times New Roman" w:eastAsia="Times New Roman" w:hAnsi="Times New Roman" w:cs="Times New Roman"/>
                <w:b/>
                <w:bCs/>
                <w:sz w:val="24"/>
                <w:szCs w:val="24"/>
                <w:lang w:eastAsia="ru-RU"/>
              </w:rPr>
              <w:t>2021-2025</w:t>
            </w:r>
          </w:p>
        </w:tc>
        <w:tc>
          <w:tcPr>
            <w:tcW w:w="554" w:type="pct"/>
            <w:tcBorders>
              <w:top w:val="single" w:sz="4" w:space="0" w:color="auto"/>
              <w:left w:val="nil"/>
              <w:bottom w:val="single" w:sz="4" w:space="0" w:color="auto"/>
              <w:right w:val="single" w:sz="4" w:space="0" w:color="auto"/>
            </w:tcBorders>
            <w:shd w:val="clear" w:color="auto" w:fill="auto"/>
            <w:vAlign w:val="center"/>
            <w:hideMark/>
          </w:tcPr>
          <w:p w14:paraId="1E93EBC1" w14:textId="77777777" w:rsidR="009F0E3B" w:rsidRPr="009F601F" w:rsidRDefault="009F0E3B" w:rsidP="009F0E3B">
            <w:pPr>
              <w:spacing w:after="0" w:line="240" w:lineRule="auto"/>
              <w:jc w:val="center"/>
              <w:rPr>
                <w:rFonts w:ascii="Times New Roman" w:eastAsia="Times New Roman" w:hAnsi="Times New Roman" w:cs="Times New Roman"/>
                <w:b/>
                <w:bCs/>
                <w:sz w:val="24"/>
                <w:szCs w:val="24"/>
                <w:lang w:eastAsia="ru-RU"/>
              </w:rPr>
            </w:pPr>
            <w:r w:rsidRPr="009F601F">
              <w:rPr>
                <w:rFonts w:ascii="Times New Roman" w:eastAsia="Times New Roman" w:hAnsi="Times New Roman" w:cs="Times New Roman"/>
                <w:b/>
                <w:bCs/>
                <w:sz w:val="24"/>
                <w:szCs w:val="24"/>
                <w:lang w:eastAsia="ru-RU"/>
              </w:rPr>
              <w:t>2016-2025</w:t>
            </w:r>
          </w:p>
        </w:tc>
      </w:tr>
      <w:tr w:rsidR="009F601F" w:rsidRPr="009F601F" w14:paraId="699BC3AB" w14:textId="77777777" w:rsidTr="009F0E3B">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02C712"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дер. Заневка</w:t>
            </w:r>
          </w:p>
        </w:tc>
      </w:tr>
      <w:tr w:rsidR="009F601F" w:rsidRPr="009F601F" w14:paraId="56805635" w14:textId="77777777" w:rsidTr="009F0E3B">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14:paraId="17AE77ED"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Отопление, вентиляция</w:t>
            </w:r>
          </w:p>
        </w:tc>
        <w:tc>
          <w:tcPr>
            <w:tcW w:w="607" w:type="pct"/>
            <w:tcBorders>
              <w:top w:val="nil"/>
              <w:left w:val="nil"/>
              <w:bottom w:val="single" w:sz="4" w:space="0" w:color="auto"/>
              <w:right w:val="single" w:sz="4" w:space="0" w:color="auto"/>
            </w:tcBorders>
            <w:shd w:val="clear" w:color="auto" w:fill="auto"/>
            <w:noWrap/>
            <w:vAlign w:val="center"/>
            <w:hideMark/>
          </w:tcPr>
          <w:p w14:paraId="1B3B7BCB"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0,01</w:t>
            </w:r>
          </w:p>
        </w:tc>
        <w:tc>
          <w:tcPr>
            <w:tcW w:w="479" w:type="pct"/>
            <w:tcBorders>
              <w:top w:val="nil"/>
              <w:left w:val="nil"/>
              <w:bottom w:val="single" w:sz="4" w:space="0" w:color="auto"/>
              <w:right w:val="single" w:sz="4" w:space="0" w:color="auto"/>
            </w:tcBorders>
            <w:shd w:val="clear" w:color="auto" w:fill="auto"/>
            <w:noWrap/>
            <w:vAlign w:val="center"/>
            <w:hideMark/>
          </w:tcPr>
          <w:p w14:paraId="5408D32B"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-0,01</w:t>
            </w:r>
          </w:p>
        </w:tc>
        <w:tc>
          <w:tcPr>
            <w:tcW w:w="623" w:type="pct"/>
            <w:tcBorders>
              <w:top w:val="nil"/>
              <w:left w:val="nil"/>
              <w:bottom w:val="single" w:sz="4" w:space="0" w:color="auto"/>
              <w:right w:val="single" w:sz="4" w:space="0" w:color="auto"/>
            </w:tcBorders>
            <w:shd w:val="clear" w:color="auto" w:fill="auto"/>
            <w:noWrap/>
            <w:vAlign w:val="center"/>
            <w:hideMark/>
          </w:tcPr>
          <w:p w14:paraId="7199E9D7"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0,97</w:t>
            </w:r>
          </w:p>
        </w:tc>
        <w:tc>
          <w:tcPr>
            <w:tcW w:w="528" w:type="pct"/>
            <w:tcBorders>
              <w:top w:val="nil"/>
              <w:left w:val="nil"/>
              <w:bottom w:val="single" w:sz="4" w:space="0" w:color="auto"/>
              <w:right w:val="single" w:sz="4" w:space="0" w:color="auto"/>
            </w:tcBorders>
            <w:shd w:val="clear" w:color="auto" w:fill="auto"/>
            <w:noWrap/>
            <w:vAlign w:val="center"/>
            <w:hideMark/>
          </w:tcPr>
          <w:p w14:paraId="38ACD96A"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0,97</w:t>
            </w:r>
          </w:p>
        </w:tc>
        <w:tc>
          <w:tcPr>
            <w:tcW w:w="575" w:type="pct"/>
            <w:tcBorders>
              <w:top w:val="nil"/>
              <w:left w:val="nil"/>
              <w:bottom w:val="single" w:sz="4" w:space="0" w:color="auto"/>
              <w:right w:val="single" w:sz="4" w:space="0" w:color="auto"/>
            </w:tcBorders>
            <w:shd w:val="clear" w:color="auto" w:fill="auto"/>
            <w:noWrap/>
            <w:vAlign w:val="center"/>
            <w:hideMark/>
          </w:tcPr>
          <w:p w14:paraId="5A1D782B"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1,13</w:t>
            </w:r>
          </w:p>
        </w:tc>
        <w:tc>
          <w:tcPr>
            <w:tcW w:w="575" w:type="pct"/>
            <w:tcBorders>
              <w:top w:val="nil"/>
              <w:left w:val="nil"/>
              <w:bottom w:val="single" w:sz="4" w:space="0" w:color="auto"/>
              <w:right w:val="single" w:sz="4" w:space="0" w:color="auto"/>
            </w:tcBorders>
            <w:shd w:val="clear" w:color="auto" w:fill="auto"/>
            <w:noWrap/>
            <w:vAlign w:val="center"/>
            <w:hideMark/>
          </w:tcPr>
          <w:p w14:paraId="37980075"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4,88</w:t>
            </w:r>
          </w:p>
        </w:tc>
        <w:tc>
          <w:tcPr>
            <w:tcW w:w="554" w:type="pct"/>
            <w:tcBorders>
              <w:top w:val="nil"/>
              <w:left w:val="nil"/>
              <w:bottom w:val="single" w:sz="4" w:space="0" w:color="auto"/>
              <w:right w:val="single" w:sz="4" w:space="0" w:color="auto"/>
            </w:tcBorders>
            <w:shd w:val="clear" w:color="auto" w:fill="auto"/>
            <w:noWrap/>
            <w:vAlign w:val="center"/>
            <w:hideMark/>
          </w:tcPr>
          <w:p w14:paraId="5D56657D"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7,94</w:t>
            </w:r>
          </w:p>
        </w:tc>
      </w:tr>
      <w:tr w:rsidR="009F601F" w:rsidRPr="009F601F" w14:paraId="5F17C330" w14:textId="77777777" w:rsidTr="009F0E3B">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14:paraId="14781B61"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Горячее водоснабжение</w:t>
            </w:r>
          </w:p>
        </w:tc>
        <w:tc>
          <w:tcPr>
            <w:tcW w:w="607" w:type="pct"/>
            <w:tcBorders>
              <w:top w:val="nil"/>
              <w:left w:val="nil"/>
              <w:bottom w:val="single" w:sz="4" w:space="0" w:color="auto"/>
              <w:right w:val="single" w:sz="4" w:space="0" w:color="auto"/>
            </w:tcBorders>
            <w:shd w:val="clear" w:color="auto" w:fill="auto"/>
            <w:noWrap/>
            <w:vAlign w:val="center"/>
            <w:hideMark/>
          </w:tcPr>
          <w:p w14:paraId="5EBF0FD5"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0,00</w:t>
            </w:r>
          </w:p>
        </w:tc>
        <w:tc>
          <w:tcPr>
            <w:tcW w:w="479" w:type="pct"/>
            <w:tcBorders>
              <w:top w:val="nil"/>
              <w:left w:val="nil"/>
              <w:bottom w:val="single" w:sz="4" w:space="0" w:color="auto"/>
              <w:right w:val="single" w:sz="4" w:space="0" w:color="auto"/>
            </w:tcBorders>
            <w:shd w:val="clear" w:color="auto" w:fill="auto"/>
            <w:noWrap/>
            <w:vAlign w:val="center"/>
            <w:hideMark/>
          </w:tcPr>
          <w:p w14:paraId="62CF560A"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0,00</w:t>
            </w:r>
          </w:p>
        </w:tc>
        <w:tc>
          <w:tcPr>
            <w:tcW w:w="623" w:type="pct"/>
            <w:tcBorders>
              <w:top w:val="nil"/>
              <w:left w:val="nil"/>
              <w:bottom w:val="single" w:sz="4" w:space="0" w:color="auto"/>
              <w:right w:val="single" w:sz="4" w:space="0" w:color="auto"/>
            </w:tcBorders>
            <w:shd w:val="clear" w:color="auto" w:fill="auto"/>
            <w:noWrap/>
            <w:vAlign w:val="center"/>
            <w:hideMark/>
          </w:tcPr>
          <w:p w14:paraId="47249A8B"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0,14</w:t>
            </w:r>
          </w:p>
        </w:tc>
        <w:tc>
          <w:tcPr>
            <w:tcW w:w="528" w:type="pct"/>
            <w:tcBorders>
              <w:top w:val="nil"/>
              <w:left w:val="nil"/>
              <w:bottom w:val="single" w:sz="4" w:space="0" w:color="auto"/>
              <w:right w:val="single" w:sz="4" w:space="0" w:color="auto"/>
            </w:tcBorders>
            <w:shd w:val="clear" w:color="auto" w:fill="auto"/>
            <w:noWrap/>
            <w:vAlign w:val="center"/>
            <w:hideMark/>
          </w:tcPr>
          <w:p w14:paraId="6249A953"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0,14</w:t>
            </w:r>
          </w:p>
        </w:tc>
        <w:tc>
          <w:tcPr>
            <w:tcW w:w="575" w:type="pct"/>
            <w:tcBorders>
              <w:top w:val="nil"/>
              <w:left w:val="nil"/>
              <w:bottom w:val="single" w:sz="4" w:space="0" w:color="auto"/>
              <w:right w:val="single" w:sz="4" w:space="0" w:color="auto"/>
            </w:tcBorders>
            <w:shd w:val="clear" w:color="auto" w:fill="auto"/>
            <w:noWrap/>
            <w:vAlign w:val="center"/>
            <w:hideMark/>
          </w:tcPr>
          <w:p w14:paraId="3EF1C565"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0,14</w:t>
            </w:r>
          </w:p>
        </w:tc>
        <w:tc>
          <w:tcPr>
            <w:tcW w:w="575" w:type="pct"/>
            <w:tcBorders>
              <w:top w:val="nil"/>
              <w:left w:val="nil"/>
              <w:bottom w:val="single" w:sz="4" w:space="0" w:color="auto"/>
              <w:right w:val="single" w:sz="4" w:space="0" w:color="auto"/>
            </w:tcBorders>
            <w:shd w:val="clear" w:color="auto" w:fill="auto"/>
            <w:noWrap/>
            <w:vAlign w:val="center"/>
            <w:hideMark/>
          </w:tcPr>
          <w:p w14:paraId="5C2E9147"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0,61</w:t>
            </w:r>
          </w:p>
        </w:tc>
        <w:tc>
          <w:tcPr>
            <w:tcW w:w="554" w:type="pct"/>
            <w:tcBorders>
              <w:top w:val="nil"/>
              <w:left w:val="nil"/>
              <w:bottom w:val="single" w:sz="4" w:space="0" w:color="auto"/>
              <w:right w:val="single" w:sz="4" w:space="0" w:color="auto"/>
            </w:tcBorders>
            <w:shd w:val="clear" w:color="auto" w:fill="auto"/>
            <w:noWrap/>
            <w:vAlign w:val="center"/>
            <w:hideMark/>
          </w:tcPr>
          <w:p w14:paraId="0188259E"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1,01</w:t>
            </w:r>
          </w:p>
        </w:tc>
      </w:tr>
      <w:tr w:rsidR="009F601F" w:rsidRPr="009F601F" w14:paraId="529F6EE3" w14:textId="77777777" w:rsidTr="009F0E3B">
        <w:trPr>
          <w:trHeight w:val="300"/>
        </w:trPr>
        <w:tc>
          <w:tcPr>
            <w:tcW w:w="1059" w:type="pct"/>
            <w:tcBorders>
              <w:top w:val="nil"/>
              <w:left w:val="single" w:sz="4" w:space="0" w:color="auto"/>
              <w:bottom w:val="single" w:sz="4" w:space="0" w:color="auto"/>
              <w:right w:val="single" w:sz="4" w:space="0" w:color="auto"/>
            </w:tcBorders>
            <w:shd w:val="clear" w:color="auto" w:fill="auto"/>
            <w:noWrap/>
            <w:vAlign w:val="bottom"/>
            <w:hideMark/>
          </w:tcPr>
          <w:p w14:paraId="2DA7E966" w14:textId="77777777" w:rsidR="009F0E3B" w:rsidRPr="009F601F" w:rsidRDefault="009F0E3B" w:rsidP="009F0E3B">
            <w:pPr>
              <w:spacing w:after="0" w:line="240" w:lineRule="auto"/>
              <w:jc w:val="right"/>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ИТОГО</w:t>
            </w:r>
          </w:p>
        </w:tc>
        <w:tc>
          <w:tcPr>
            <w:tcW w:w="607" w:type="pct"/>
            <w:tcBorders>
              <w:top w:val="nil"/>
              <w:left w:val="nil"/>
              <w:bottom w:val="single" w:sz="4" w:space="0" w:color="auto"/>
              <w:right w:val="single" w:sz="4" w:space="0" w:color="auto"/>
            </w:tcBorders>
            <w:shd w:val="clear" w:color="auto" w:fill="auto"/>
            <w:noWrap/>
            <w:vAlign w:val="center"/>
            <w:hideMark/>
          </w:tcPr>
          <w:p w14:paraId="1DB1AEA5"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0,01</w:t>
            </w:r>
          </w:p>
        </w:tc>
        <w:tc>
          <w:tcPr>
            <w:tcW w:w="479" w:type="pct"/>
            <w:tcBorders>
              <w:top w:val="nil"/>
              <w:left w:val="nil"/>
              <w:bottom w:val="single" w:sz="4" w:space="0" w:color="auto"/>
              <w:right w:val="single" w:sz="4" w:space="0" w:color="auto"/>
            </w:tcBorders>
            <w:shd w:val="clear" w:color="auto" w:fill="auto"/>
            <w:noWrap/>
            <w:vAlign w:val="center"/>
            <w:hideMark/>
          </w:tcPr>
          <w:p w14:paraId="4485B972"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-0,01</w:t>
            </w:r>
          </w:p>
        </w:tc>
        <w:tc>
          <w:tcPr>
            <w:tcW w:w="623" w:type="pct"/>
            <w:tcBorders>
              <w:top w:val="nil"/>
              <w:left w:val="nil"/>
              <w:bottom w:val="single" w:sz="4" w:space="0" w:color="auto"/>
              <w:right w:val="single" w:sz="4" w:space="0" w:color="auto"/>
            </w:tcBorders>
            <w:shd w:val="clear" w:color="auto" w:fill="auto"/>
            <w:noWrap/>
            <w:vAlign w:val="center"/>
            <w:hideMark/>
          </w:tcPr>
          <w:p w14:paraId="59282B85"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1,10</w:t>
            </w:r>
          </w:p>
        </w:tc>
        <w:tc>
          <w:tcPr>
            <w:tcW w:w="528" w:type="pct"/>
            <w:tcBorders>
              <w:top w:val="nil"/>
              <w:left w:val="nil"/>
              <w:bottom w:val="single" w:sz="4" w:space="0" w:color="auto"/>
              <w:right w:val="single" w:sz="4" w:space="0" w:color="auto"/>
            </w:tcBorders>
            <w:shd w:val="clear" w:color="auto" w:fill="auto"/>
            <w:noWrap/>
            <w:vAlign w:val="center"/>
            <w:hideMark/>
          </w:tcPr>
          <w:p w14:paraId="751A76BD"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1,10</w:t>
            </w:r>
          </w:p>
        </w:tc>
        <w:tc>
          <w:tcPr>
            <w:tcW w:w="575" w:type="pct"/>
            <w:tcBorders>
              <w:top w:val="nil"/>
              <w:left w:val="nil"/>
              <w:bottom w:val="single" w:sz="4" w:space="0" w:color="auto"/>
              <w:right w:val="single" w:sz="4" w:space="0" w:color="auto"/>
            </w:tcBorders>
            <w:shd w:val="clear" w:color="auto" w:fill="auto"/>
            <w:noWrap/>
            <w:vAlign w:val="center"/>
            <w:hideMark/>
          </w:tcPr>
          <w:p w14:paraId="134A204E"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1,26</w:t>
            </w:r>
          </w:p>
        </w:tc>
        <w:tc>
          <w:tcPr>
            <w:tcW w:w="575" w:type="pct"/>
            <w:tcBorders>
              <w:top w:val="nil"/>
              <w:left w:val="nil"/>
              <w:bottom w:val="single" w:sz="4" w:space="0" w:color="auto"/>
              <w:right w:val="single" w:sz="4" w:space="0" w:color="auto"/>
            </w:tcBorders>
            <w:shd w:val="clear" w:color="auto" w:fill="auto"/>
            <w:noWrap/>
            <w:vAlign w:val="center"/>
            <w:hideMark/>
          </w:tcPr>
          <w:p w14:paraId="1DC61CB1"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5,49</w:t>
            </w:r>
          </w:p>
        </w:tc>
        <w:tc>
          <w:tcPr>
            <w:tcW w:w="554" w:type="pct"/>
            <w:tcBorders>
              <w:top w:val="nil"/>
              <w:left w:val="nil"/>
              <w:bottom w:val="single" w:sz="4" w:space="0" w:color="auto"/>
              <w:right w:val="single" w:sz="4" w:space="0" w:color="auto"/>
            </w:tcBorders>
            <w:shd w:val="clear" w:color="auto" w:fill="auto"/>
            <w:noWrap/>
            <w:vAlign w:val="center"/>
            <w:hideMark/>
          </w:tcPr>
          <w:p w14:paraId="5447694C"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8,95</w:t>
            </w:r>
          </w:p>
        </w:tc>
      </w:tr>
      <w:tr w:rsidR="009F601F" w:rsidRPr="009F601F" w14:paraId="151D6A05" w14:textId="77777777" w:rsidTr="009F0E3B">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6DD1FB"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дер. Кудрово</w:t>
            </w:r>
          </w:p>
        </w:tc>
      </w:tr>
      <w:tr w:rsidR="009F601F" w:rsidRPr="009F601F" w14:paraId="52EE7902" w14:textId="77777777" w:rsidTr="009F0E3B">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14:paraId="24790182"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Отопление, вентиляция</w:t>
            </w:r>
          </w:p>
        </w:tc>
        <w:tc>
          <w:tcPr>
            <w:tcW w:w="607" w:type="pct"/>
            <w:tcBorders>
              <w:top w:val="nil"/>
              <w:left w:val="nil"/>
              <w:bottom w:val="single" w:sz="4" w:space="0" w:color="auto"/>
              <w:right w:val="single" w:sz="4" w:space="0" w:color="auto"/>
            </w:tcBorders>
            <w:shd w:val="clear" w:color="auto" w:fill="auto"/>
            <w:noWrap/>
            <w:vAlign w:val="center"/>
            <w:hideMark/>
          </w:tcPr>
          <w:p w14:paraId="513B9AD6"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30,13</w:t>
            </w:r>
          </w:p>
        </w:tc>
        <w:tc>
          <w:tcPr>
            <w:tcW w:w="479" w:type="pct"/>
            <w:tcBorders>
              <w:top w:val="nil"/>
              <w:left w:val="nil"/>
              <w:bottom w:val="single" w:sz="4" w:space="0" w:color="auto"/>
              <w:right w:val="single" w:sz="4" w:space="0" w:color="auto"/>
            </w:tcBorders>
            <w:shd w:val="clear" w:color="auto" w:fill="auto"/>
            <w:noWrap/>
            <w:vAlign w:val="center"/>
            <w:hideMark/>
          </w:tcPr>
          <w:p w14:paraId="76AFEFF0"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38,60</w:t>
            </w:r>
          </w:p>
        </w:tc>
        <w:tc>
          <w:tcPr>
            <w:tcW w:w="623" w:type="pct"/>
            <w:tcBorders>
              <w:top w:val="nil"/>
              <w:left w:val="nil"/>
              <w:bottom w:val="single" w:sz="4" w:space="0" w:color="auto"/>
              <w:right w:val="single" w:sz="4" w:space="0" w:color="auto"/>
            </w:tcBorders>
            <w:shd w:val="clear" w:color="auto" w:fill="auto"/>
            <w:noWrap/>
            <w:vAlign w:val="center"/>
            <w:hideMark/>
          </w:tcPr>
          <w:p w14:paraId="5694AF1D"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28,88</w:t>
            </w:r>
          </w:p>
        </w:tc>
        <w:tc>
          <w:tcPr>
            <w:tcW w:w="528" w:type="pct"/>
            <w:tcBorders>
              <w:top w:val="nil"/>
              <w:left w:val="nil"/>
              <w:bottom w:val="single" w:sz="4" w:space="0" w:color="auto"/>
              <w:right w:val="single" w:sz="4" w:space="0" w:color="auto"/>
            </w:tcBorders>
            <w:shd w:val="clear" w:color="auto" w:fill="auto"/>
            <w:noWrap/>
            <w:vAlign w:val="center"/>
            <w:hideMark/>
          </w:tcPr>
          <w:p w14:paraId="210EDF27"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28,79</w:t>
            </w:r>
          </w:p>
        </w:tc>
        <w:tc>
          <w:tcPr>
            <w:tcW w:w="575" w:type="pct"/>
            <w:tcBorders>
              <w:top w:val="nil"/>
              <w:left w:val="nil"/>
              <w:bottom w:val="single" w:sz="4" w:space="0" w:color="auto"/>
              <w:right w:val="single" w:sz="4" w:space="0" w:color="auto"/>
            </w:tcBorders>
            <w:shd w:val="clear" w:color="auto" w:fill="auto"/>
            <w:noWrap/>
            <w:vAlign w:val="center"/>
            <w:hideMark/>
          </w:tcPr>
          <w:p w14:paraId="5293990F"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2,40</w:t>
            </w:r>
          </w:p>
        </w:tc>
        <w:tc>
          <w:tcPr>
            <w:tcW w:w="575" w:type="pct"/>
            <w:tcBorders>
              <w:top w:val="nil"/>
              <w:left w:val="nil"/>
              <w:bottom w:val="single" w:sz="4" w:space="0" w:color="auto"/>
              <w:right w:val="single" w:sz="4" w:space="0" w:color="auto"/>
            </w:tcBorders>
            <w:shd w:val="clear" w:color="auto" w:fill="auto"/>
            <w:noWrap/>
            <w:vAlign w:val="center"/>
            <w:hideMark/>
          </w:tcPr>
          <w:p w14:paraId="0363AFA4"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67,36</w:t>
            </w:r>
          </w:p>
        </w:tc>
        <w:tc>
          <w:tcPr>
            <w:tcW w:w="554" w:type="pct"/>
            <w:tcBorders>
              <w:top w:val="nil"/>
              <w:left w:val="nil"/>
              <w:bottom w:val="single" w:sz="4" w:space="0" w:color="auto"/>
              <w:right w:val="single" w:sz="4" w:space="0" w:color="auto"/>
            </w:tcBorders>
            <w:shd w:val="clear" w:color="auto" w:fill="auto"/>
            <w:noWrap/>
            <w:vAlign w:val="center"/>
            <w:hideMark/>
          </w:tcPr>
          <w:p w14:paraId="2255DC3B"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196,16</w:t>
            </w:r>
          </w:p>
        </w:tc>
      </w:tr>
      <w:tr w:rsidR="009F601F" w:rsidRPr="009F601F" w14:paraId="5AF619C1" w14:textId="77777777" w:rsidTr="009F0E3B">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14:paraId="21A516B3"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Горячее водоснабжение</w:t>
            </w:r>
          </w:p>
        </w:tc>
        <w:tc>
          <w:tcPr>
            <w:tcW w:w="607" w:type="pct"/>
            <w:tcBorders>
              <w:top w:val="nil"/>
              <w:left w:val="nil"/>
              <w:bottom w:val="single" w:sz="4" w:space="0" w:color="auto"/>
              <w:right w:val="single" w:sz="4" w:space="0" w:color="auto"/>
            </w:tcBorders>
            <w:shd w:val="clear" w:color="auto" w:fill="auto"/>
            <w:noWrap/>
            <w:vAlign w:val="center"/>
            <w:hideMark/>
          </w:tcPr>
          <w:p w14:paraId="556483C1"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6,12</w:t>
            </w:r>
          </w:p>
        </w:tc>
        <w:tc>
          <w:tcPr>
            <w:tcW w:w="479" w:type="pct"/>
            <w:tcBorders>
              <w:top w:val="nil"/>
              <w:left w:val="nil"/>
              <w:bottom w:val="single" w:sz="4" w:space="0" w:color="auto"/>
              <w:right w:val="single" w:sz="4" w:space="0" w:color="auto"/>
            </w:tcBorders>
            <w:shd w:val="clear" w:color="auto" w:fill="auto"/>
            <w:noWrap/>
            <w:vAlign w:val="center"/>
            <w:hideMark/>
          </w:tcPr>
          <w:p w14:paraId="0C1F5BD5"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7,91</w:t>
            </w:r>
          </w:p>
        </w:tc>
        <w:tc>
          <w:tcPr>
            <w:tcW w:w="623" w:type="pct"/>
            <w:tcBorders>
              <w:top w:val="nil"/>
              <w:left w:val="nil"/>
              <w:bottom w:val="single" w:sz="4" w:space="0" w:color="auto"/>
              <w:right w:val="single" w:sz="4" w:space="0" w:color="auto"/>
            </w:tcBorders>
            <w:shd w:val="clear" w:color="auto" w:fill="auto"/>
            <w:noWrap/>
            <w:vAlign w:val="center"/>
            <w:hideMark/>
          </w:tcPr>
          <w:p w14:paraId="2A12B041"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5,85</w:t>
            </w:r>
          </w:p>
        </w:tc>
        <w:tc>
          <w:tcPr>
            <w:tcW w:w="528" w:type="pct"/>
            <w:tcBorders>
              <w:top w:val="nil"/>
              <w:left w:val="nil"/>
              <w:bottom w:val="single" w:sz="4" w:space="0" w:color="auto"/>
              <w:right w:val="single" w:sz="4" w:space="0" w:color="auto"/>
            </w:tcBorders>
            <w:shd w:val="clear" w:color="auto" w:fill="auto"/>
            <w:noWrap/>
            <w:vAlign w:val="center"/>
            <w:hideMark/>
          </w:tcPr>
          <w:p w14:paraId="2A007818"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5,41</w:t>
            </w:r>
          </w:p>
        </w:tc>
        <w:tc>
          <w:tcPr>
            <w:tcW w:w="575" w:type="pct"/>
            <w:tcBorders>
              <w:top w:val="nil"/>
              <w:left w:val="nil"/>
              <w:bottom w:val="single" w:sz="4" w:space="0" w:color="auto"/>
              <w:right w:val="single" w:sz="4" w:space="0" w:color="auto"/>
            </w:tcBorders>
            <w:shd w:val="clear" w:color="auto" w:fill="auto"/>
            <w:noWrap/>
            <w:vAlign w:val="center"/>
            <w:hideMark/>
          </w:tcPr>
          <w:p w14:paraId="6F0BF952"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0,26</w:t>
            </w:r>
          </w:p>
        </w:tc>
        <w:tc>
          <w:tcPr>
            <w:tcW w:w="575" w:type="pct"/>
            <w:tcBorders>
              <w:top w:val="nil"/>
              <w:left w:val="nil"/>
              <w:bottom w:val="single" w:sz="4" w:space="0" w:color="auto"/>
              <w:right w:val="single" w:sz="4" w:space="0" w:color="auto"/>
            </w:tcBorders>
            <w:shd w:val="clear" w:color="auto" w:fill="auto"/>
            <w:noWrap/>
            <w:vAlign w:val="center"/>
            <w:hideMark/>
          </w:tcPr>
          <w:p w14:paraId="3968BF5E"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6,42</w:t>
            </w:r>
          </w:p>
        </w:tc>
        <w:tc>
          <w:tcPr>
            <w:tcW w:w="554" w:type="pct"/>
            <w:tcBorders>
              <w:top w:val="nil"/>
              <w:left w:val="nil"/>
              <w:bottom w:val="single" w:sz="4" w:space="0" w:color="auto"/>
              <w:right w:val="single" w:sz="4" w:space="0" w:color="auto"/>
            </w:tcBorders>
            <w:shd w:val="clear" w:color="auto" w:fill="auto"/>
            <w:noWrap/>
            <w:vAlign w:val="center"/>
            <w:hideMark/>
          </w:tcPr>
          <w:p w14:paraId="0282474D"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31,96</w:t>
            </w:r>
          </w:p>
        </w:tc>
      </w:tr>
      <w:tr w:rsidR="009F601F" w:rsidRPr="009F601F" w14:paraId="59AA8DBE" w14:textId="77777777" w:rsidTr="009F0E3B">
        <w:trPr>
          <w:trHeight w:val="300"/>
        </w:trPr>
        <w:tc>
          <w:tcPr>
            <w:tcW w:w="1059" w:type="pct"/>
            <w:tcBorders>
              <w:top w:val="nil"/>
              <w:left w:val="single" w:sz="4" w:space="0" w:color="auto"/>
              <w:bottom w:val="single" w:sz="4" w:space="0" w:color="auto"/>
              <w:right w:val="single" w:sz="4" w:space="0" w:color="auto"/>
            </w:tcBorders>
            <w:shd w:val="clear" w:color="auto" w:fill="auto"/>
            <w:noWrap/>
            <w:vAlign w:val="bottom"/>
            <w:hideMark/>
          </w:tcPr>
          <w:p w14:paraId="2E46F794" w14:textId="77777777" w:rsidR="009F0E3B" w:rsidRPr="009F601F" w:rsidRDefault="009F0E3B" w:rsidP="009F0E3B">
            <w:pPr>
              <w:spacing w:after="0" w:line="240" w:lineRule="auto"/>
              <w:jc w:val="right"/>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ИТОГО</w:t>
            </w:r>
          </w:p>
        </w:tc>
        <w:tc>
          <w:tcPr>
            <w:tcW w:w="607" w:type="pct"/>
            <w:tcBorders>
              <w:top w:val="nil"/>
              <w:left w:val="nil"/>
              <w:bottom w:val="single" w:sz="4" w:space="0" w:color="auto"/>
              <w:right w:val="single" w:sz="4" w:space="0" w:color="auto"/>
            </w:tcBorders>
            <w:shd w:val="clear" w:color="auto" w:fill="auto"/>
            <w:noWrap/>
            <w:vAlign w:val="center"/>
            <w:hideMark/>
          </w:tcPr>
          <w:p w14:paraId="7394B9E9"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36,24</w:t>
            </w:r>
          </w:p>
        </w:tc>
        <w:tc>
          <w:tcPr>
            <w:tcW w:w="479" w:type="pct"/>
            <w:tcBorders>
              <w:top w:val="nil"/>
              <w:left w:val="nil"/>
              <w:bottom w:val="single" w:sz="4" w:space="0" w:color="auto"/>
              <w:right w:val="single" w:sz="4" w:space="0" w:color="auto"/>
            </w:tcBorders>
            <w:shd w:val="clear" w:color="auto" w:fill="auto"/>
            <w:noWrap/>
            <w:vAlign w:val="center"/>
            <w:hideMark/>
          </w:tcPr>
          <w:p w14:paraId="2BAD14FC"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46,51</w:t>
            </w:r>
          </w:p>
        </w:tc>
        <w:tc>
          <w:tcPr>
            <w:tcW w:w="623" w:type="pct"/>
            <w:tcBorders>
              <w:top w:val="nil"/>
              <w:left w:val="nil"/>
              <w:bottom w:val="single" w:sz="4" w:space="0" w:color="auto"/>
              <w:right w:val="single" w:sz="4" w:space="0" w:color="auto"/>
            </w:tcBorders>
            <w:shd w:val="clear" w:color="auto" w:fill="auto"/>
            <w:noWrap/>
            <w:vAlign w:val="center"/>
            <w:hideMark/>
          </w:tcPr>
          <w:p w14:paraId="2A0ACC68"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34,73</w:t>
            </w:r>
          </w:p>
        </w:tc>
        <w:tc>
          <w:tcPr>
            <w:tcW w:w="528" w:type="pct"/>
            <w:tcBorders>
              <w:top w:val="nil"/>
              <w:left w:val="nil"/>
              <w:bottom w:val="single" w:sz="4" w:space="0" w:color="auto"/>
              <w:right w:val="single" w:sz="4" w:space="0" w:color="auto"/>
            </w:tcBorders>
            <w:shd w:val="clear" w:color="auto" w:fill="auto"/>
            <w:noWrap/>
            <w:vAlign w:val="center"/>
            <w:hideMark/>
          </w:tcPr>
          <w:p w14:paraId="7B5088D8"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34,20</w:t>
            </w:r>
          </w:p>
        </w:tc>
        <w:tc>
          <w:tcPr>
            <w:tcW w:w="575" w:type="pct"/>
            <w:tcBorders>
              <w:top w:val="nil"/>
              <w:left w:val="nil"/>
              <w:bottom w:val="single" w:sz="4" w:space="0" w:color="auto"/>
              <w:right w:val="single" w:sz="4" w:space="0" w:color="auto"/>
            </w:tcBorders>
            <w:shd w:val="clear" w:color="auto" w:fill="auto"/>
            <w:noWrap/>
            <w:vAlign w:val="center"/>
            <w:hideMark/>
          </w:tcPr>
          <w:p w14:paraId="5B9EC938"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2,66</w:t>
            </w:r>
          </w:p>
        </w:tc>
        <w:tc>
          <w:tcPr>
            <w:tcW w:w="575" w:type="pct"/>
            <w:tcBorders>
              <w:top w:val="nil"/>
              <w:left w:val="nil"/>
              <w:bottom w:val="single" w:sz="4" w:space="0" w:color="auto"/>
              <w:right w:val="single" w:sz="4" w:space="0" w:color="auto"/>
            </w:tcBorders>
            <w:shd w:val="clear" w:color="auto" w:fill="auto"/>
            <w:noWrap/>
            <w:vAlign w:val="center"/>
            <w:hideMark/>
          </w:tcPr>
          <w:p w14:paraId="759A41D5"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73,78</w:t>
            </w:r>
          </w:p>
        </w:tc>
        <w:tc>
          <w:tcPr>
            <w:tcW w:w="554" w:type="pct"/>
            <w:tcBorders>
              <w:top w:val="nil"/>
              <w:left w:val="nil"/>
              <w:bottom w:val="single" w:sz="4" w:space="0" w:color="auto"/>
              <w:right w:val="single" w:sz="4" w:space="0" w:color="auto"/>
            </w:tcBorders>
            <w:shd w:val="clear" w:color="auto" w:fill="auto"/>
            <w:noWrap/>
            <w:vAlign w:val="center"/>
            <w:hideMark/>
          </w:tcPr>
          <w:p w14:paraId="39DC7613"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228,11</w:t>
            </w:r>
          </w:p>
        </w:tc>
      </w:tr>
      <w:tr w:rsidR="009F601F" w:rsidRPr="009F601F" w14:paraId="225DEC6E" w14:textId="77777777" w:rsidTr="009F0E3B">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0C9FDD"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дер. Янино-1</w:t>
            </w:r>
          </w:p>
        </w:tc>
      </w:tr>
      <w:tr w:rsidR="009F601F" w:rsidRPr="009F601F" w14:paraId="62AE29EB" w14:textId="77777777" w:rsidTr="009F0E3B">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14:paraId="0843F747"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Отопление, вентиляция</w:t>
            </w:r>
          </w:p>
        </w:tc>
        <w:tc>
          <w:tcPr>
            <w:tcW w:w="607" w:type="pct"/>
            <w:tcBorders>
              <w:top w:val="nil"/>
              <w:left w:val="nil"/>
              <w:bottom w:val="single" w:sz="4" w:space="0" w:color="auto"/>
              <w:right w:val="single" w:sz="4" w:space="0" w:color="auto"/>
            </w:tcBorders>
            <w:shd w:val="clear" w:color="auto" w:fill="auto"/>
            <w:noWrap/>
            <w:vAlign w:val="center"/>
            <w:hideMark/>
          </w:tcPr>
          <w:p w14:paraId="327224ED"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45,83</w:t>
            </w:r>
          </w:p>
        </w:tc>
        <w:tc>
          <w:tcPr>
            <w:tcW w:w="479" w:type="pct"/>
            <w:tcBorders>
              <w:top w:val="nil"/>
              <w:left w:val="nil"/>
              <w:bottom w:val="single" w:sz="4" w:space="0" w:color="auto"/>
              <w:right w:val="single" w:sz="4" w:space="0" w:color="auto"/>
            </w:tcBorders>
            <w:shd w:val="clear" w:color="auto" w:fill="auto"/>
            <w:noWrap/>
            <w:vAlign w:val="center"/>
            <w:hideMark/>
          </w:tcPr>
          <w:p w14:paraId="5FFF7289"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38,64</w:t>
            </w:r>
          </w:p>
        </w:tc>
        <w:tc>
          <w:tcPr>
            <w:tcW w:w="623" w:type="pct"/>
            <w:tcBorders>
              <w:top w:val="nil"/>
              <w:left w:val="nil"/>
              <w:bottom w:val="single" w:sz="4" w:space="0" w:color="auto"/>
              <w:right w:val="single" w:sz="4" w:space="0" w:color="auto"/>
            </w:tcBorders>
            <w:shd w:val="clear" w:color="auto" w:fill="auto"/>
            <w:noWrap/>
            <w:vAlign w:val="center"/>
            <w:hideMark/>
          </w:tcPr>
          <w:p w14:paraId="65D9D4D3"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1,14</w:t>
            </w:r>
          </w:p>
        </w:tc>
        <w:tc>
          <w:tcPr>
            <w:tcW w:w="528" w:type="pct"/>
            <w:tcBorders>
              <w:top w:val="nil"/>
              <w:left w:val="nil"/>
              <w:bottom w:val="single" w:sz="4" w:space="0" w:color="auto"/>
              <w:right w:val="single" w:sz="4" w:space="0" w:color="auto"/>
            </w:tcBorders>
            <w:shd w:val="clear" w:color="auto" w:fill="auto"/>
            <w:noWrap/>
            <w:vAlign w:val="center"/>
            <w:hideMark/>
          </w:tcPr>
          <w:p w14:paraId="70C6816F"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54,04</w:t>
            </w:r>
          </w:p>
        </w:tc>
        <w:tc>
          <w:tcPr>
            <w:tcW w:w="575" w:type="pct"/>
            <w:tcBorders>
              <w:top w:val="nil"/>
              <w:left w:val="nil"/>
              <w:bottom w:val="single" w:sz="4" w:space="0" w:color="auto"/>
              <w:right w:val="single" w:sz="4" w:space="0" w:color="auto"/>
            </w:tcBorders>
            <w:shd w:val="clear" w:color="auto" w:fill="auto"/>
            <w:noWrap/>
            <w:vAlign w:val="center"/>
            <w:hideMark/>
          </w:tcPr>
          <w:p w14:paraId="0A6076EA"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52,63</w:t>
            </w:r>
          </w:p>
        </w:tc>
        <w:tc>
          <w:tcPr>
            <w:tcW w:w="575" w:type="pct"/>
            <w:tcBorders>
              <w:top w:val="nil"/>
              <w:left w:val="nil"/>
              <w:bottom w:val="single" w:sz="4" w:space="0" w:color="auto"/>
              <w:right w:val="single" w:sz="4" w:space="0" w:color="auto"/>
            </w:tcBorders>
            <w:shd w:val="clear" w:color="auto" w:fill="auto"/>
            <w:noWrap/>
            <w:vAlign w:val="center"/>
            <w:hideMark/>
          </w:tcPr>
          <w:p w14:paraId="31BE9E97"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12,30</w:t>
            </w:r>
          </w:p>
        </w:tc>
        <w:tc>
          <w:tcPr>
            <w:tcW w:w="554" w:type="pct"/>
            <w:tcBorders>
              <w:top w:val="nil"/>
              <w:left w:val="nil"/>
              <w:bottom w:val="single" w:sz="4" w:space="0" w:color="auto"/>
              <w:right w:val="single" w:sz="4" w:space="0" w:color="auto"/>
            </w:tcBorders>
            <w:shd w:val="clear" w:color="auto" w:fill="auto"/>
            <w:noWrap/>
            <w:vAlign w:val="center"/>
            <w:hideMark/>
          </w:tcPr>
          <w:p w14:paraId="78D6C771"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204,57</w:t>
            </w:r>
          </w:p>
        </w:tc>
      </w:tr>
      <w:tr w:rsidR="009F601F" w:rsidRPr="009F601F" w14:paraId="09832493" w14:textId="77777777" w:rsidTr="009F0E3B">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14:paraId="4E8AFD8D"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Горячее водоснабжение</w:t>
            </w:r>
          </w:p>
        </w:tc>
        <w:tc>
          <w:tcPr>
            <w:tcW w:w="607" w:type="pct"/>
            <w:tcBorders>
              <w:top w:val="nil"/>
              <w:left w:val="nil"/>
              <w:bottom w:val="single" w:sz="4" w:space="0" w:color="auto"/>
              <w:right w:val="single" w:sz="4" w:space="0" w:color="auto"/>
            </w:tcBorders>
            <w:shd w:val="clear" w:color="auto" w:fill="auto"/>
            <w:noWrap/>
            <w:vAlign w:val="center"/>
            <w:hideMark/>
          </w:tcPr>
          <w:p w14:paraId="452DFA9D"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5,95</w:t>
            </w:r>
          </w:p>
        </w:tc>
        <w:tc>
          <w:tcPr>
            <w:tcW w:w="479" w:type="pct"/>
            <w:tcBorders>
              <w:top w:val="nil"/>
              <w:left w:val="nil"/>
              <w:bottom w:val="single" w:sz="4" w:space="0" w:color="auto"/>
              <w:right w:val="single" w:sz="4" w:space="0" w:color="auto"/>
            </w:tcBorders>
            <w:shd w:val="clear" w:color="auto" w:fill="auto"/>
            <w:noWrap/>
            <w:vAlign w:val="center"/>
            <w:hideMark/>
          </w:tcPr>
          <w:p w14:paraId="0FF4448F"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4,81</w:t>
            </w:r>
          </w:p>
        </w:tc>
        <w:tc>
          <w:tcPr>
            <w:tcW w:w="623" w:type="pct"/>
            <w:tcBorders>
              <w:top w:val="nil"/>
              <w:left w:val="nil"/>
              <w:bottom w:val="single" w:sz="4" w:space="0" w:color="auto"/>
              <w:right w:val="single" w:sz="4" w:space="0" w:color="auto"/>
            </w:tcBorders>
            <w:shd w:val="clear" w:color="auto" w:fill="auto"/>
            <w:noWrap/>
            <w:vAlign w:val="center"/>
            <w:hideMark/>
          </w:tcPr>
          <w:p w14:paraId="28F6EE87"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0,05</w:t>
            </w:r>
          </w:p>
        </w:tc>
        <w:tc>
          <w:tcPr>
            <w:tcW w:w="528" w:type="pct"/>
            <w:tcBorders>
              <w:top w:val="nil"/>
              <w:left w:val="nil"/>
              <w:bottom w:val="single" w:sz="4" w:space="0" w:color="auto"/>
              <w:right w:val="single" w:sz="4" w:space="0" w:color="auto"/>
            </w:tcBorders>
            <w:shd w:val="clear" w:color="auto" w:fill="auto"/>
            <w:noWrap/>
            <w:vAlign w:val="center"/>
            <w:hideMark/>
          </w:tcPr>
          <w:p w14:paraId="24297CF3"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6,69</w:t>
            </w:r>
          </w:p>
        </w:tc>
        <w:tc>
          <w:tcPr>
            <w:tcW w:w="575" w:type="pct"/>
            <w:tcBorders>
              <w:top w:val="nil"/>
              <w:left w:val="nil"/>
              <w:bottom w:val="single" w:sz="4" w:space="0" w:color="auto"/>
              <w:right w:val="single" w:sz="4" w:space="0" w:color="auto"/>
            </w:tcBorders>
            <w:shd w:val="clear" w:color="auto" w:fill="auto"/>
            <w:noWrap/>
            <w:vAlign w:val="center"/>
            <w:hideMark/>
          </w:tcPr>
          <w:p w14:paraId="66AB29D3"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6,63</w:t>
            </w:r>
          </w:p>
        </w:tc>
        <w:tc>
          <w:tcPr>
            <w:tcW w:w="575" w:type="pct"/>
            <w:tcBorders>
              <w:top w:val="nil"/>
              <w:left w:val="nil"/>
              <w:bottom w:val="single" w:sz="4" w:space="0" w:color="auto"/>
              <w:right w:val="single" w:sz="4" w:space="0" w:color="auto"/>
            </w:tcBorders>
            <w:shd w:val="clear" w:color="auto" w:fill="auto"/>
            <w:noWrap/>
            <w:vAlign w:val="center"/>
            <w:hideMark/>
          </w:tcPr>
          <w:p w14:paraId="4F7082A8"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1,90</w:t>
            </w:r>
          </w:p>
        </w:tc>
        <w:tc>
          <w:tcPr>
            <w:tcW w:w="554" w:type="pct"/>
            <w:tcBorders>
              <w:top w:val="nil"/>
              <w:left w:val="nil"/>
              <w:bottom w:val="single" w:sz="4" w:space="0" w:color="auto"/>
              <w:right w:val="single" w:sz="4" w:space="0" w:color="auto"/>
            </w:tcBorders>
            <w:shd w:val="clear" w:color="auto" w:fill="auto"/>
            <w:noWrap/>
            <w:vAlign w:val="center"/>
            <w:hideMark/>
          </w:tcPr>
          <w:p w14:paraId="2A513C4D"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26,01</w:t>
            </w:r>
          </w:p>
        </w:tc>
      </w:tr>
      <w:tr w:rsidR="009F601F" w:rsidRPr="009F601F" w14:paraId="6EB65DED" w14:textId="77777777" w:rsidTr="009F0E3B">
        <w:trPr>
          <w:trHeight w:val="300"/>
        </w:trPr>
        <w:tc>
          <w:tcPr>
            <w:tcW w:w="1059" w:type="pct"/>
            <w:tcBorders>
              <w:top w:val="nil"/>
              <w:left w:val="single" w:sz="4" w:space="0" w:color="auto"/>
              <w:bottom w:val="single" w:sz="4" w:space="0" w:color="auto"/>
              <w:right w:val="single" w:sz="4" w:space="0" w:color="auto"/>
            </w:tcBorders>
            <w:shd w:val="clear" w:color="auto" w:fill="auto"/>
            <w:noWrap/>
            <w:vAlign w:val="bottom"/>
            <w:hideMark/>
          </w:tcPr>
          <w:p w14:paraId="071EE3A3" w14:textId="77777777" w:rsidR="009F0E3B" w:rsidRPr="009F601F" w:rsidRDefault="009F0E3B" w:rsidP="009F0E3B">
            <w:pPr>
              <w:spacing w:after="0" w:line="240" w:lineRule="auto"/>
              <w:jc w:val="right"/>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ИТОГО</w:t>
            </w:r>
          </w:p>
        </w:tc>
        <w:tc>
          <w:tcPr>
            <w:tcW w:w="607" w:type="pct"/>
            <w:tcBorders>
              <w:top w:val="nil"/>
              <w:left w:val="nil"/>
              <w:bottom w:val="single" w:sz="4" w:space="0" w:color="auto"/>
              <w:right w:val="single" w:sz="4" w:space="0" w:color="auto"/>
            </w:tcBorders>
            <w:shd w:val="clear" w:color="auto" w:fill="auto"/>
            <w:noWrap/>
            <w:vAlign w:val="center"/>
            <w:hideMark/>
          </w:tcPr>
          <w:p w14:paraId="470F9B96"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51,78</w:t>
            </w:r>
          </w:p>
        </w:tc>
        <w:tc>
          <w:tcPr>
            <w:tcW w:w="479" w:type="pct"/>
            <w:tcBorders>
              <w:top w:val="nil"/>
              <w:left w:val="nil"/>
              <w:bottom w:val="single" w:sz="4" w:space="0" w:color="auto"/>
              <w:right w:val="single" w:sz="4" w:space="0" w:color="auto"/>
            </w:tcBorders>
            <w:shd w:val="clear" w:color="auto" w:fill="auto"/>
            <w:noWrap/>
            <w:vAlign w:val="center"/>
            <w:hideMark/>
          </w:tcPr>
          <w:p w14:paraId="3CD0AC40"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43,44</w:t>
            </w:r>
          </w:p>
        </w:tc>
        <w:tc>
          <w:tcPr>
            <w:tcW w:w="623" w:type="pct"/>
            <w:tcBorders>
              <w:top w:val="nil"/>
              <w:left w:val="nil"/>
              <w:bottom w:val="single" w:sz="4" w:space="0" w:color="auto"/>
              <w:right w:val="single" w:sz="4" w:space="0" w:color="auto"/>
            </w:tcBorders>
            <w:shd w:val="clear" w:color="auto" w:fill="auto"/>
            <w:noWrap/>
            <w:vAlign w:val="center"/>
            <w:hideMark/>
          </w:tcPr>
          <w:p w14:paraId="2C6CD62A"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1,19</w:t>
            </w:r>
          </w:p>
        </w:tc>
        <w:tc>
          <w:tcPr>
            <w:tcW w:w="528" w:type="pct"/>
            <w:tcBorders>
              <w:top w:val="nil"/>
              <w:left w:val="nil"/>
              <w:bottom w:val="single" w:sz="4" w:space="0" w:color="auto"/>
              <w:right w:val="single" w:sz="4" w:space="0" w:color="auto"/>
            </w:tcBorders>
            <w:shd w:val="clear" w:color="auto" w:fill="auto"/>
            <w:noWrap/>
            <w:vAlign w:val="center"/>
            <w:hideMark/>
          </w:tcPr>
          <w:p w14:paraId="6660C499"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60,73</w:t>
            </w:r>
          </w:p>
        </w:tc>
        <w:tc>
          <w:tcPr>
            <w:tcW w:w="575" w:type="pct"/>
            <w:tcBorders>
              <w:top w:val="nil"/>
              <w:left w:val="nil"/>
              <w:bottom w:val="single" w:sz="4" w:space="0" w:color="auto"/>
              <w:right w:val="single" w:sz="4" w:space="0" w:color="auto"/>
            </w:tcBorders>
            <w:shd w:val="clear" w:color="auto" w:fill="auto"/>
            <w:noWrap/>
            <w:vAlign w:val="center"/>
            <w:hideMark/>
          </w:tcPr>
          <w:p w14:paraId="29631C64"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59,25</w:t>
            </w:r>
          </w:p>
        </w:tc>
        <w:tc>
          <w:tcPr>
            <w:tcW w:w="575" w:type="pct"/>
            <w:tcBorders>
              <w:top w:val="nil"/>
              <w:left w:val="nil"/>
              <w:bottom w:val="single" w:sz="4" w:space="0" w:color="auto"/>
              <w:right w:val="single" w:sz="4" w:space="0" w:color="auto"/>
            </w:tcBorders>
            <w:shd w:val="clear" w:color="auto" w:fill="auto"/>
            <w:noWrap/>
            <w:vAlign w:val="center"/>
            <w:hideMark/>
          </w:tcPr>
          <w:p w14:paraId="5A44F700"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14,19</w:t>
            </w:r>
          </w:p>
        </w:tc>
        <w:tc>
          <w:tcPr>
            <w:tcW w:w="554" w:type="pct"/>
            <w:tcBorders>
              <w:top w:val="nil"/>
              <w:left w:val="nil"/>
              <w:bottom w:val="single" w:sz="4" w:space="0" w:color="auto"/>
              <w:right w:val="single" w:sz="4" w:space="0" w:color="auto"/>
            </w:tcBorders>
            <w:shd w:val="clear" w:color="auto" w:fill="auto"/>
            <w:noWrap/>
            <w:vAlign w:val="center"/>
            <w:hideMark/>
          </w:tcPr>
          <w:p w14:paraId="22C4B091"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230,59</w:t>
            </w:r>
          </w:p>
        </w:tc>
      </w:tr>
      <w:tr w:rsidR="009F601F" w:rsidRPr="009F601F" w14:paraId="1DCD06E6" w14:textId="77777777" w:rsidTr="009F0E3B">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3E303A"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дер. Янино-2</w:t>
            </w:r>
          </w:p>
        </w:tc>
      </w:tr>
      <w:tr w:rsidR="009F601F" w:rsidRPr="009F601F" w14:paraId="1F986667" w14:textId="77777777" w:rsidTr="009F0E3B">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14:paraId="5D8E799F"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Отопление, вентиляция</w:t>
            </w:r>
          </w:p>
        </w:tc>
        <w:tc>
          <w:tcPr>
            <w:tcW w:w="607" w:type="pct"/>
            <w:tcBorders>
              <w:top w:val="nil"/>
              <w:left w:val="nil"/>
              <w:bottom w:val="single" w:sz="4" w:space="0" w:color="auto"/>
              <w:right w:val="single" w:sz="4" w:space="0" w:color="auto"/>
            </w:tcBorders>
            <w:shd w:val="clear" w:color="auto" w:fill="auto"/>
            <w:noWrap/>
            <w:vAlign w:val="center"/>
            <w:hideMark/>
          </w:tcPr>
          <w:p w14:paraId="3DDCC152"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0,00</w:t>
            </w:r>
          </w:p>
        </w:tc>
        <w:tc>
          <w:tcPr>
            <w:tcW w:w="479" w:type="pct"/>
            <w:tcBorders>
              <w:top w:val="nil"/>
              <w:left w:val="nil"/>
              <w:bottom w:val="single" w:sz="4" w:space="0" w:color="auto"/>
              <w:right w:val="single" w:sz="4" w:space="0" w:color="auto"/>
            </w:tcBorders>
            <w:shd w:val="clear" w:color="auto" w:fill="auto"/>
            <w:noWrap/>
            <w:vAlign w:val="center"/>
            <w:hideMark/>
          </w:tcPr>
          <w:p w14:paraId="58F14A98"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0,00</w:t>
            </w:r>
          </w:p>
        </w:tc>
        <w:tc>
          <w:tcPr>
            <w:tcW w:w="623" w:type="pct"/>
            <w:tcBorders>
              <w:top w:val="nil"/>
              <w:left w:val="nil"/>
              <w:bottom w:val="single" w:sz="4" w:space="0" w:color="auto"/>
              <w:right w:val="single" w:sz="4" w:space="0" w:color="auto"/>
            </w:tcBorders>
            <w:shd w:val="clear" w:color="auto" w:fill="auto"/>
            <w:noWrap/>
            <w:vAlign w:val="center"/>
            <w:hideMark/>
          </w:tcPr>
          <w:p w14:paraId="3BC780F6"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0,00</w:t>
            </w:r>
          </w:p>
        </w:tc>
        <w:tc>
          <w:tcPr>
            <w:tcW w:w="528" w:type="pct"/>
            <w:tcBorders>
              <w:top w:val="nil"/>
              <w:left w:val="nil"/>
              <w:bottom w:val="single" w:sz="4" w:space="0" w:color="auto"/>
              <w:right w:val="single" w:sz="4" w:space="0" w:color="auto"/>
            </w:tcBorders>
            <w:shd w:val="clear" w:color="auto" w:fill="auto"/>
            <w:noWrap/>
            <w:vAlign w:val="center"/>
            <w:hideMark/>
          </w:tcPr>
          <w:p w14:paraId="6FAB2BBD"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0,00</w:t>
            </w:r>
          </w:p>
        </w:tc>
        <w:tc>
          <w:tcPr>
            <w:tcW w:w="575" w:type="pct"/>
            <w:tcBorders>
              <w:top w:val="nil"/>
              <w:left w:val="nil"/>
              <w:bottom w:val="single" w:sz="4" w:space="0" w:color="auto"/>
              <w:right w:val="single" w:sz="4" w:space="0" w:color="auto"/>
            </w:tcBorders>
            <w:shd w:val="clear" w:color="auto" w:fill="auto"/>
            <w:noWrap/>
            <w:vAlign w:val="center"/>
            <w:hideMark/>
          </w:tcPr>
          <w:p w14:paraId="14B9F1B7"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0,00</w:t>
            </w:r>
          </w:p>
        </w:tc>
        <w:tc>
          <w:tcPr>
            <w:tcW w:w="575" w:type="pct"/>
            <w:tcBorders>
              <w:top w:val="nil"/>
              <w:left w:val="nil"/>
              <w:bottom w:val="single" w:sz="4" w:space="0" w:color="auto"/>
              <w:right w:val="single" w:sz="4" w:space="0" w:color="auto"/>
            </w:tcBorders>
            <w:shd w:val="clear" w:color="auto" w:fill="auto"/>
            <w:noWrap/>
            <w:vAlign w:val="center"/>
            <w:hideMark/>
          </w:tcPr>
          <w:p w14:paraId="3C7ABD4B"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0,00</w:t>
            </w:r>
          </w:p>
        </w:tc>
        <w:tc>
          <w:tcPr>
            <w:tcW w:w="554" w:type="pct"/>
            <w:tcBorders>
              <w:top w:val="nil"/>
              <w:left w:val="nil"/>
              <w:bottom w:val="single" w:sz="4" w:space="0" w:color="auto"/>
              <w:right w:val="single" w:sz="4" w:space="0" w:color="auto"/>
            </w:tcBorders>
            <w:shd w:val="clear" w:color="auto" w:fill="auto"/>
            <w:noWrap/>
            <w:vAlign w:val="center"/>
            <w:hideMark/>
          </w:tcPr>
          <w:p w14:paraId="4BBCA87B"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0,00</w:t>
            </w:r>
          </w:p>
        </w:tc>
      </w:tr>
      <w:tr w:rsidR="009F601F" w:rsidRPr="009F601F" w14:paraId="224470ED" w14:textId="77777777" w:rsidTr="009F0E3B">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14:paraId="349D5097"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Горячее водоснабжение</w:t>
            </w:r>
          </w:p>
        </w:tc>
        <w:tc>
          <w:tcPr>
            <w:tcW w:w="607" w:type="pct"/>
            <w:tcBorders>
              <w:top w:val="nil"/>
              <w:left w:val="nil"/>
              <w:bottom w:val="single" w:sz="4" w:space="0" w:color="auto"/>
              <w:right w:val="single" w:sz="4" w:space="0" w:color="auto"/>
            </w:tcBorders>
            <w:shd w:val="clear" w:color="auto" w:fill="auto"/>
            <w:noWrap/>
            <w:vAlign w:val="center"/>
            <w:hideMark/>
          </w:tcPr>
          <w:p w14:paraId="12297C29"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0,00</w:t>
            </w:r>
          </w:p>
        </w:tc>
        <w:tc>
          <w:tcPr>
            <w:tcW w:w="479" w:type="pct"/>
            <w:tcBorders>
              <w:top w:val="nil"/>
              <w:left w:val="nil"/>
              <w:bottom w:val="single" w:sz="4" w:space="0" w:color="auto"/>
              <w:right w:val="single" w:sz="4" w:space="0" w:color="auto"/>
            </w:tcBorders>
            <w:shd w:val="clear" w:color="auto" w:fill="auto"/>
            <w:noWrap/>
            <w:vAlign w:val="center"/>
            <w:hideMark/>
          </w:tcPr>
          <w:p w14:paraId="5C8CF96C"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0,00</w:t>
            </w:r>
          </w:p>
        </w:tc>
        <w:tc>
          <w:tcPr>
            <w:tcW w:w="623" w:type="pct"/>
            <w:tcBorders>
              <w:top w:val="nil"/>
              <w:left w:val="nil"/>
              <w:bottom w:val="single" w:sz="4" w:space="0" w:color="auto"/>
              <w:right w:val="single" w:sz="4" w:space="0" w:color="auto"/>
            </w:tcBorders>
            <w:shd w:val="clear" w:color="auto" w:fill="auto"/>
            <w:noWrap/>
            <w:vAlign w:val="center"/>
            <w:hideMark/>
          </w:tcPr>
          <w:p w14:paraId="27499DD8"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0,00</w:t>
            </w:r>
          </w:p>
        </w:tc>
        <w:tc>
          <w:tcPr>
            <w:tcW w:w="528" w:type="pct"/>
            <w:tcBorders>
              <w:top w:val="nil"/>
              <w:left w:val="nil"/>
              <w:bottom w:val="single" w:sz="4" w:space="0" w:color="auto"/>
              <w:right w:val="single" w:sz="4" w:space="0" w:color="auto"/>
            </w:tcBorders>
            <w:shd w:val="clear" w:color="auto" w:fill="auto"/>
            <w:noWrap/>
            <w:vAlign w:val="center"/>
            <w:hideMark/>
          </w:tcPr>
          <w:p w14:paraId="4E3939BD"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0,00</w:t>
            </w:r>
          </w:p>
        </w:tc>
        <w:tc>
          <w:tcPr>
            <w:tcW w:w="575" w:type="pct"/>
            <w:tcBorders>
              <w:top w:val="nil"/>
              <w:left w:val="nil"/>
              <w:bottom w:val="single" w:sz="4" w:space="0" w:color="auto"/>
              <w:right w:val="single" w:sz="4" w:space="0" w:color="auto"/>
            </w:tcBorders>
            <w:shd w:val="clear" w:color="auto" w:fill="auto"/>
            <w:noWrap/>
            <w:vAlign w:val="center"/>
            <w:hideMark/>
          </w:tcPr>
          <w:p w14:paraId="0468F270"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0,00</w:t>
            </w:r>
          </w:p>
        </w:tc>
        <w:tc>
          <w:tcPr>
            <w:tcW w:w="575" w:type="pct"/>
            <w:tcBorders>
              <w:top w:val="nil"/>
              <w:left w:val="nil"/>
              <w:bottom w:val="single" w:sz="4" w:space="0" w:color="auto"/>
              <w:right w:val="single" w:sz="4" w:space="0" w:color="auto"/>
            </w:tcBorders>
            <w:shd w:val="clear" w:color="auto" w:fill="auto"/>
            <w:noWrap/>
            <w:vAlign w:val="center"/>
            <w:hideMark/>
          </w:tcPr>
          <w:p w14:paraId="49295FF2"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0,00</w:t>
            </w:r>
          </w:p>
        </w:tc>
        <w:tc>
          <w:tcPr>
            <w:tcW w:w="554" w:type="pct"/>
            <w:tcBorders>
              <w:top w:val="nil"/>
              <w:left w:val="nil"/>
              <w:bottom w:val="single" w:sz="4" w:space="0" w:color="auto"/>
              <w:right w:val="single" w:sz="4" w:space="0" w:color="auto"/>
            </w:tcBorders>
            <w:shd w:val="clear" w:color="auto" w:fill="auto"/>
            <w:noWrap/>
            <w:vAlign w:val="center"/>
            <w:hideMark/>
          </w:tcPr>
          <w:p w14:paraId="535295AA"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0,00</w:t>
            </w:r>
          </w:p>
        </w:tc>
      </w:tr>
      <w:tr w:rsidR="009F601F" w:rsidRPr="009F601F" w14:paraId="3806F817" w14:textId="77777777" w:rsidTr="009F0E3B">
        <w:trPr>
          <w:trHeight w:val="300"/>
        </w:trPr>
        <w:tc>
          <w:tcPr>
            <w:tcW w:w="1059" w:type="pct"/>
            <w:tcBorders>
              <w:top w:val="nil"/>
              <w:left w:val="single" w:sz="4" w:space="0" w:color="auto"/>
              <w:bottom w:val="single" w:sz="4" w:space="0" w:color="auto"/>
              <w:right w:val="single" w:sz="4" w:space="0" w:color="auto"/>
            </w:tcBorders>
            <w:shd w:val="clear" w:color="auto" w:fill="auto"/>
            <w:noWrap/>
            <w:vAlign w:val="bottom"/>
            <w:hideMark/>
          </w:tcPr>
          <w:p w14:paraId="36AD0997" w14:textId="77777777" w:rsidR="009F0E3B" w:rsidRPr="009F601F" w:rsidRDefault="009F0E3B" w:rsidP="009F0E3B">
            <w:pPr>
              <w:spacing w:after="0" w:line="240" w:lineRule="auto"/>
              <w:jc w:val="right"/>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ИТОГО</w:t>
            </w:r>
          </w:p>
        </w:tc>
        <w:tc>
          <w:tcPr>
            <w:tcW w:w="607" w:type="pct"/>
            <w:tcBorders>
              <w:top w:val="nil"/>
              <w:left w:val="nil"/>
              <w:bottom w:val="single" w:sz="4" w:space="0" w:color="auto"/>
              <w:right w:val="single" w:sz="4" w:space="0" w:color="auto"/>
            </w:tcBorders>
            <w:shd w:val="clear" w:color="auto" w:fill="auto"/>
            <w:noWrap/>
            <w:vAlign w:val="center"/>
            <w:hideMark/>
          </w:tcPr>
          <w:p w14:paraId="2755C95D"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0,00</w:t>
            </w:r>
          </w:p>
        </w:tc>
        <w:tc>
          <w:tcPr>
            <w:tcW w:w="479" w:type="pct"/>
            <w:tcBorders>
              <w:top w:val="nil"/>
              <w:left w:val="nil"/>
              <w:bottom w:val="single" w:sz="4" w:space="0" w:color="auto"/>
              <w:right w:val="single" w:sz="4" w:space="0" w:color="auto"/>
            </w:tcBorders>
            <w:shd w:val="clear" w:color="auto" w:fill="auto"/>
            <w:noWrap/>
            <w:vAlign w:val="center"/>
            <w:hideMark/>
          </w:tcPr>
          <w:p w14:paraId="211AB0A8"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0,00</w:t>
            </w:r>
          </w:p>
        </w:tc>
        <w:tc>
          <w:tcPr>
            <w:tcW w:w="623" w:type="pct"/>
            <w:tcBorders>
              <w:top w:val="nil"/>
              <w:left w:val="nil"/>
              <w:bottom w:val="single" w:sz="4" w:space="0" w:color="auto"/>
              <w:right w:val="single" w:sz="4" w:space="0" w:color="auto"/>
            </w:tcBorders>
            <w:shd w:val="clear" w:color="auto" w:fill="auto"/>
            <w:noWrap/>
            <w:vAlign w:val="center"/>
            <w:hideMark/>
          </w:tcPr>
          <w:p w14:paraId="17F7D588"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0,00</w:t>
            </w:r>
          </w:p>
        </w:tc>
        <w:tc>
          <w:tcPr>
            <w:tcW w:w="528" w:type="pct"/>
            <w:tcBorders>
              <w:top w:val="nil"/>
              <w:left w:val="nil"/>
              <w:bottom w:val="single" w:sz="4" w:space="0" w:color="auto"/>
              <w:right w:val="single" w:sz="4" w:space="0" w:color="auto"/>
            </w:tcBorders>
            <w:shd w:val="clear" w:color="auto" w:fill="auto"/>
            <w:noWrap/>
            <w:vAlign w:val="center"/>
            <w:hideMark/>
          </w:tcPr>
          <w:p w14:paraId="19C7743C"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0,00</w:t>
            </w:r>
          </w:p>
        </w:tc>
        <w:tc>
          <w:tcPr>
            <w:tcW w:w="575" w:type="pct"/>
            <w:tcBorders>
              <w:top w:val="nil"/>
              <w:left w:val="nil"/>
              <w:bottom w:val="single" w:sz="4" w:space="0" w:color="auto"/>
              <w:right w:val="single" w:sz="4" w:space="0" w:color="auto"/>
            </w:tcBorders>
            <w:shd w:val="clear" w:color="auto" w:fill="auto"/>
            <w:noWrap/>
            <w:vAlign w:val="center"/>
            <w:hideMark/>
          </w:tcPr>
          <w:p w14:paraId="13C2F39F"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0,00</w:t>
            </w:r>
          </w:p>
        </w:tc>
        <w:tc>
          <w:tcPr>
            <w:tcW w:w="575" w:type="pct"/>
            <w:tcBorders>
              <w:top w:val="nil"/>
              <w:left w:val="nil"/>
              <w:bottom w:val="single" w:sz="4" w:space="0" w:color="auto"/>
              <w:right w:val="single" w:sz="4" w:space="0" w:color="auto"/>
            </w:tcBorders>
            <w:shd w:val="clear" w:color="auto" w:fill="auto"/>
            <w:noWrap/>
            <w:vAlign w:val="center"/>
            <w:hideMark/>
          </w:tcPr>
          <w:p w14:paraId="3908DBBA"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0,00</w:t>
            </w:r>
          </w:p>
        </w:tc>
        <w:tc>
          <w:tcPr>
            <w:tcW w:w="554" w:type="pct"/>
            <w:tcBorders>
              <w:top w:val="nil"/>
              <w:left w:val="nil"/>
              <w:bottom w:val="single" w:sz="4" w:space="0" w:color="auto"/>
              <w:right w:val="single" w:sz="4" w:space="0" w:color="auto"/>
            </w:tcBorders>
            <w:shd w:val="clear" w:color="auto" w:fill="auto"/>
            <w:noWrap/>
            <w:vAlign w:val="center"/>
            <w:hideMark/>
          </w:tcPr>
          <w:p w14:paraId="23E2348E"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0,00</w:t>
            </w:r>
          </w:p>
        </w:tc>
      </w:tr>
      <w:tr w:rsidR="009F601F" w:rsidRPr="009F601F" w14:paraId="02B6A7EC" w14:textId="77777777" w:rsidTr="009F0E3B">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684F49"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дер. Суоранда</w:t>
            </w:r>
          </w:p>
        </w:tc>
      </w:tr>
      <w:tr w:rsidR="009F601F" w:rsidRPr="009F601F" w14:paraId="08278DFF" w14:textId="77777777" w:rsidTr="009F0E3B">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14:paraId="3454BAB6"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Отопление, вентиляция</w:t>
            </w:r>
          </w:p>
        </w:tc>
        <w:tc>
          <w:tcPr>
            <w:tcW w:w="607" w:type="pct"/>
            <w:tcBorders>
              <w:top w:val="nil"/>
              <w:left w:val="nil"/>
              <w:bottom w:val="single" w:sz="4" w:space="0" w:color="auto"/>
              <w:right w:val="single" w:sz="4" w:space="0" w:color="auto"/>
            </w:tcBorders>
            <w:shd w:val="clear" w:color="auto" w:fill="auto"/>
            <w:noWrap/>
            <w:vAlign w:val="center"/>
            <w:hideMark/>
          </w:tcPr>
          <w:p w14:paraId="318BB7E1"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0,02</w:t>
            </w:r>
          </w:p>
        </w:tc>
        <w:tc>
          <w:tcPr>
            <w:tcW w:w="479" w:type="pct"/>
            <w:tcBorders>
              <w:top w:val="nil"/>
              <w:left w:val="nil"/>
              <w:bottom w:val="single" w:sz="4" w:space="0" w:color="auto"/>
              <w:right w:val="single" w:sz="4" w:space="0" w:color="auto"/>
            </w:tcBorders>
            <w:shd w:val="clear" w:color="auto" w:fill="auto"/>
            <w:noWrap/>
            <w:vAlign w:val="center"/>
            <w:hideMark/>
          </w:tcPr>
          <w:p w14:paraId="581A0276"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-1,29</w:t>
            </w:r>
          </w:p>
        </w:tc>
        <w:tc>
          <w:tcPr>
            <w:tcW w:w="623" w:type="pct"/>
            <w:tcBorders>
              <w:top w:val="nil"/>
              <w:left w:val="nil"/>
              <w:bottom w:val="single" w:sz="4" w:space="0" w:color="auto"/>
              <w:right w:val="single" w:sz="4" w:space="0" w:color="auto"/>
            </w:tcBorders>
            <w:shd w:val="clear" w:color="auto" w:fill="auto"/>
            <w:noWrap/>
            <w:vAlign w:val="center"/>
            <w:hideMark/>
          </w:tcPr>
          <w:p w14:paraId="78DD4CE5"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0,02</w:t>
            </w:r>
          </w:p>
        </w:tc>
        <w:tc>
          <w:tcPr>
            <w:tcW w:w="528" w:type="pct"/>
            <w:tcBorders>
              <w:top w:val="nil"/>
              <w:left w:val="nil"/>
              <w:bottom w:val="single" w:sz="4" w:space="0" w:color="auto"/>
              <w:right w:val="single" w:sz="4" w:space="0" w:color="auto"/>
            </w:tcBorders>
            <w:shd w:val="clear" w:color="auto" w:fill="auto"/>
            <w:noWrap/>
            <w:vAlign w:val="center"/>
            <w:hideMark/>
          </w:tcPr>
          <w:p w14:paraId="5CDBD9D6"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0,02</w:t>
            </w:r>
          </w:p>
        </w:tc>
        <w:tc>
          <w:tcPr>
            <w:tcW w:w="575" w:type="pct"/>
            <w:tcBorders>
              <w:top w:val="nil"/>
              <w:left w:val="nil"/>
              <w:bottom w:val="single" w:sz="4" w:space="0" w:color="auto"/>
              <w:right w:val="single" w:sz="4" w:space="0" w:color="auto"/>
            </w:tcBorders>
            <w:shd w:val="clear" w:color="auto" w:fill="auto"/>
            <w:noWrap/>
            <w:vAlign w:val="center"/>
            <w:hideMark/>
          </w:tcPr>
          <w:p w14:paraId="7940CF44"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1,43</w:t>
            </w:r>
          </w:p>
        </w:tc>
        <w:tc>
          <w:tcPr>
            <w:tcW w:w="575" w:type="pct"/>
            <w:tcBorders>
              <w:top w:val="nil"/>
              <w:left w:val="nil"/>
              <w:bottom w:val="single" w:sz="4" w:space="0" w:color="auto"/>
              <w:right w:val="single" w:sz="4" w:space="0" w:color="auto"/>
            </w:tcBorders>
            <w:shd w:val="clear" w:color="auto" w:fill="auto"/>
            <w:noWrap/>
            <w:vAlign w:val="center"/>
            <w:hideMark/>
          </w:tcPr>
          <w:p w14:paraId="465C4C74"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0,20</w:t>
            </w:r>
          </w:p>
        </w:tc>
        <w:tc>
          <w:tcPr>
            <w:tcW w:w="554" w:type="pct"/>
            <w:tcBorders>
              <w:top w:val="nil"/>
              <w:left w:val="nil"/>
              <w:bottom w:val="single" w:sz="4" w:space="0" w:color="auto"/>
              <w:right w:val="single" w:sz="4" w:space="0" w:color="auto"/>
            </w:tcBorders>
            <w:shd w:val="clear" w:color="auto" w:fill="auto"/>
            <w:noWrap/>
            <w:vAlign w:val="center"/>
            <w:hideMark/>
          </w:tcPr>
          <w:p w14:paraId="5DEDD595"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0,39</w:t>
            </w:r>
          </w:p>
        </w:tc>
      </w:tr>
      <w:tr w:rsidR="009F601F" w:rsidRPr="009F601F" w14:paraId="5C63BBAE" w14:textId="77777777" w:rsidTr="009F0E3B">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14:paraId="707F3372"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Горячее водоснабжение</w:t>
            </w:r>
          </w:p>
        </w:tc>
        <w:tc>
          <w:tcPr>
            <w:tcW w:w="607" w:type="pct"/>
            <w:tcBorders>
              <w:top w:val="nil"/>
              <w:left w:val="nil"/>
              <w:bottom w:val="single" w:sz="4" w:space="0" w:color="auto"/>
              <w:right w:val="single" w:sz="4" w:space="0" w:color="auto"/>
            </w:tcBorders>
            <w:shd w:val="clear" w:color="auto" w:fill="auto"/>
            <w:noWrap/>
            <w:vAlign w:val="center"/>
            <w:hideMark/>
          </w:tcPr>
          <w:p w14:paraId="5AE58503"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0,00</w:t>
            </w:r>
          </w:p>
        </w:tc>
        <w:tc>
          <w:tcPr>
            <w:tcW w:w="479" w:type="pct"/>
            <w:tcBorders>
              <w:top w:val="nil"/>
              <w:left w:val="nil"/>
              <w:bottom w:val="single" w:sz="4" w:space="0" w:color="auto"/>
              <w:right w:val="single" w:sz="4" w:space="0" w:color="auto"/>
            </w:tcBorders>
            <w:shd w:val="clear" w:color="auto" w:fill="auto"/>
            <w:noWrap/>
            <w:vAlign w:val="center"/>
            <w:hideMark/>
          </w:tcPr>
          <w:p w14:paraId="322CB3CF"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0,00</w:t>
            </w:r>
          </w:p>
        </w:tc>
        <w:tc>
          <w:tcPr>
            <w:tcW w:w="623" w:type="pct"/>
            <w:tcBorders>
              <w:top w:val="nil"/>
              <w:left w:val="nil"/>
              <w:bottom w:val="single" w:sz="4" w:space="0" w:color="auto"/>
              <w:right w:val="single" w:sz="4" w:space="0" w:color="auto"/>
            </w:tcBorders>
            <w:shd w:val="clear" w:color="auto" w:fill="auto"/>
            <w:noWrap/>
            <w:vAlign w:val="center"/>
            <w:hideMark/>
          </w:tcPr>
          <w:p w14:paraId="77FADF5E"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0,00</w:t>
            </w:r>
          </w:p>
        </w:tc>
        <w:tc>
          <w:tcPr>
            <w:tcW w:w="528" w:type="pct"/>
            <w:tcBorders>
              <w:top w:val="nil"/>
              <w:left w:val="nil"/>
              <w:bottom w:val="single" w:sz="4" w:space="0" w:color="auto"/>
              <w:right w:val="single" w:sz="4" w:space="0" w:color="auto"/>
            </w:tcBorders>
            <w:shd w:val="clear" w:color="auto" w:fill="auto"/>
            <w:noWrap/>
            <w:vAlign w:val="center"/>
            <w:hideMark/>
          </w:tcPr>
          <w:p w14:paraId="6E580AD0"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0,00</w:t>
            </w:r>
          </w:p>
        </w:tc>
        <w:tc>
          <w:tcPr>
            <w:tcW w:w="575" w:type="pct"/>
            <w:tcBorders>
              <w:top w:val="nil"/>
              <w:left w:val="nil"/>
              <w:bottom w:val="single" w:sz="4" w:space="0" w:color="auto"/>
              <w:right w:val="single" w:sz="4" w:space="0" w:color="auto"/>
            </w:tcBorders>
            <w:shd w:val="clear" w:color="auto" w:fill="auto"/>
            <w:noWrap/>
            <w:vAlign w:val="center"/>
            <w:hideMark/>
          </w:tcPr>
          <w:p w14:paraId="42A3BC88"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0,01</w:t>
            </w:r>
          </w:p>
        </w:tc>
        <w:tc>
          <w:tcPr>
            <w:tcW w:w="575" w:type="pct"/>
            <w:tcBorders>
              <w:top w:val="nil"/>
              <w:left w:val="nil"/>
              <w:bottom w:val="single" w:sz="4" w:space="0" w:color="auto"/>
              <w:right w:val="single" w:sz="4" w:space="0" w:color="auto"/>
            </w:tcBorders>
            <w:shd w:val="clear" w:color="auto" w:fill="auto"/>
            <w:noWrap/>
            <w:vAlign w:val="center"/>
            <w:hideMark/>
          </w:tcPr>
          <w:p w14:paraId="1E8487B2"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0,01</w:t>
            </w:r>
          </w:p>
        </w:tc>
        <w:tc>
          <w:tcPr>
            <w:tcW w:w="554" w:type="pct"/>
            <w:tcBorders>
              <w:top w:val="nil"/>
              <w:left w:val="nil"/>
              <w:bottom w:val="single" w:sz="4" w:space="0" w:color="auto"/>
              <w:right w:val="single" w:sz="4" w:space="0" w:color="auto"/>
            </w:tcBorders>
            <w:shd w:val="clear" w:color="auto" w:fill="auto"/>
            <w:noWrap/>
            <w:vAlign w:val="center"/>
            <w:hideMark/>
          </w:tcPr>
          <w:p w14:paraId="5D568CC8"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0,02</w:t>
            </w:r>
          </w:p>
        </w:tc>
      </w:tr>
      <w:tr w:rsidR="009F601F" w:rsidRPr="009F601F" w14:paraId="0AB28780" w14:textId="77777777" w:rsidTr="009F0E3B">
        <w:trPr>
          <w:trHeight w:val="300"/>
        </w:trPr>
        <w:tc>
          <w:tcPr>
            <w:tcW w:w="1059" w:type="pct"/>
            <w:tcBorders>
              <w:top w:val="nil"/>
              <w:left w:val="single" w:sz="4" w:space="0" w:color="auto"/>
              <w:bottom w:val="single" w:sz="4" w:space="0" w:color="auto"/>
              <w:right w:val="single" w:sz="4" w:space="0" w:color="auto"/>
            </w:tcBorders>
            <w:shd w:val="clear" w:color="auto" w:fill="auto"/>
            <w:noWrap/>
            <w:vAlign w:val="bottom"/>
            <w:hideMark/>
          </w:tcPr>
          <w:p w14:paraId="7923F90B" w14:textId="77777777" w:rsidR="009F0E3B" w:rsidRPr="009F601F" w:rsidRDefault="009F0E3B" w:rsidP="009F0E3B">
            <w:pPr>
              <w:spacing w:after="0" w:line="240" w:lineRule="auto"/>
              <w:jc w:val="right"/>
              <w:rPr>
                <w:rFonts w:ascii="Times New Roman" w:eastAsia="Times New Roman" w:hAnsi="Times New Roman" w:cs="Times New Roman"/>
                <w:lang w:eastAsia="ru-RU"/>
              </w:rPr>
            </w:pPr>
            <w:r w:rsidRPr="009F601F">
              <w:rPr>
                <w:rFonts w:ascii="Times New Roman" w:eastAsia="Times New Roman" w:hAnsi="Times New Roman" w:cs="Times New Roman"/>
                <w:lang w:eastAsia="ru-RU"/>
              </w:rPr>
              <w:lastRenderedPageBreak/>
              <w:t>ИТОГО</w:t>
            </w:r>
          </w:p>
        </w:tc>
        <w:tc>
          <w:tcPr>
            <w:tcW w:w="607" w:type="pct"/>
            <w:tcBorders>
              <w:top w:val="nil"/>
              <w:left w:val="nil"/>
              <w:bottom w:val="single" w:sz="4" w:space="0" w:color="auto"/>
              <w:right w:val="single" w:sz="4" w:space="0" w:color="auto"/>
            </w:tcBorders>
            <w:shd w:val="clear" w:color="auto" w:fill="auto"/>
            <w:noWrap/>
            <w:vAlign w:val="center"/>
            <w:hideMark/>
          </w:tcPr>
          <w:p w14:paraId="74161E58"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0,02</w:t>
            </w:r>
          </w:p>
        </w:tc>
        <w:tc>
          <w:tcPr>
            <w:tcW w:w="479" w:type="pct"/>
            <w:tcBorders>
              <w:top w:val="nil"/>
              <w:left w:val="nil"/>
              <w:bottom w:val="single" w:sz="4" w:space="0" w:color="auto"/>
              <w:right w:val="single" w:sz="4" w:space="0" w:color="auto"/>
            </w:tcBorders>
            <w:shd w:val="clear" w:color="auto" w:fill="auto"/>
            <w:noWrap/>
            <w:vAlign w:val="center"/>
            <w:hideMark/>
          </w:tcPr>
          <w:p w14:paraId="0F96FFD9"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-1,30</w:t>
            </w:r>
          </w:p>
        </w:tc>
        <w:tc>
          <w:tcPr>
            <w:tcW w:w="623" w:type="pct"/>
            <w:tcBorders>
              <w:top w:val="nil"/>
              <w:left w:val="nil"/>
              <w:bottom w:val="single" w:sz="4" w:space="0" w:color="auto"/>
              <w:right w:val="single" w:sz="4" w:space="0" w:color="auto"/>
            </w:tcBorders>
            <w:shd w:val="clear" w:color="auto" w:fill="auto"/>
            <w:noWrap/>
            <w:vAlign w:val="center"/>
            <w:hideMark/>
          </w:tcPr>
          <w:p w14:paraId="2EE1CE46"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0,02</w:t>
            </w:r>
          </w:p>
        </w:tc>
        <w:tc>
          <w:tcPr>
            <w:tcW w:w="528" w:type="pct"/>
            <w:tcBorders>
              <w:top w:val="nil"/>
              <w:left w:val="nil"/>
              <w:bottom w:val="single" w:sz="4" w:space="0" w:color="auto"/>
              <w:right w:val="single" w:sz="4" w:space="0" w:color="auto"/>
            </w:tcBorders>
            <w:shd w:val="clear" w:color="auto" w:fill="auto"/>
            <w:noWrap/>
            <w:vAlign w:val="center"/>
            <w:hideMark/>
          </w:tcPr>
          <w:p w14:paraId="27B30DE0"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0,02</w:t>
            </w:r>
          </w:p>
        </w:tc>
        <w:tc>
          <w:tcPr>
            <w:tcW w:w="575" w:type="pct"/>
            <w:tcBorders>
              <w:top w:val="nil"/>
              <w:left w:val="nil"/>
              <w:bottom w:val="single" w:sz="4" w:space="0" w:color="auto"/>
              <w:right w:val="single" w:sz="4" w:space="0" w:color="auto"/>
            </w:tcBorders>
            <w:shd w:val="clear" w:color="auto" w:fill="auto"/>
            <w:noWrap/>
            <w:vAlign w:val="center"/>
            <w:hideMark/>
          </w:tcPr>
          <w:p w14:paraId="1B2817EE"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1,44</w:t>
            </w:r>
          </w:p>
        </w:tc>
        <w:tc>
          <w:tcPr>
            <w:tcW w:w="575" w:type="pct"/>
            <w:tcBorders>
              <w:top w:val="nil"/>
              <w:left w:val="nil"/>
              <w:bottom w:val="single" w:sz="4" w:space="0" w:color="auto"/>
              <w:right w:val="single" w:sz="4" w:space="0" w:color="auto"/>
            </w:tcBorders>
            <w:shd w:val="clear" w:color="auto" w:fill="auto"/>
            <w:noWrap/>
            <w:vAlign w:val="center"/>
            <w:hideMark/>
          </w:tcPr>
          <w:p w14:paraId="6C2AB8DC"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0,21</w:t>
            </w:r>
          </w:p>
        </w:tc>
        <w:tc>
          <w:tcPr>
            <w:tcW w:w="554" w:type="pct"/>
            <w:tcBorders>
              <w:top w:val="nil"/>
              <w:left w:val="nil"/>
              <w:bottom w:val="single" w:sz="4" w:space="0" w:color="auto"/>
              <w:right w:val="single" w:sz="4" w:space="0" w:color="auto"/>
            </w:tcBorders>
            <w:shd w:val="clear" w:color="auto" w:fill="auto"/>
            <w:noWrap/>
            <w:vAlign w:val="center"/>
            <w:hideMark/>
          </w:tcPr>
          <w:p w14:paraId="3E02C0FD"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0,41</w:t>
            </w:r>
          </w:p>
        </w:tc>
      </w:tr>
      <w:tr w:rsidR="009F601F" w:rsidRPr="009F601F" w14:paraId="1D436D29" w14:textId="77777777" w:rsidTr="009F0E3B">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04E7F4"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дер. Хирвости</w:t>
            </w:r>
          </w:p>
        </w:tc>
      </w:tr>
      <w:tr w:rsidR="009F601F" w:rsidRPr="009F601F" w14:paraId="79F665C2" w14:textId="77777777" w:rsidTr="009F0E3B">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14:paraId="3EBF7890"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Отопление, вентиляция</w:t>
            </w:r>
          </w:p>
        </w:tc>
        <w:tc>
          <w:tcPr>
            <w:tcW w:w="607" w:type="pct"/>
            <w:tcBorders>
              <w:top w:val="nil"/>
              <w:left w:val="nil"/>
              <w:bottom w:val="single" w:sz="4" w:space="0" w:color="auto"/>
              <w:right w:val="single" w:sz="4" w:space="0" w:color="auto"/>
            </w:tcBorders>
            <w:shd w:val="clear" w:color="auto" w:fill="auto"/>
            <w:noWrap/>
            <w:vAlign w:val="center"/>
            <w:hideMark/>
          </w:tcPr>
          <w:p w14:paraId="52810EC4"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0,07</w:t>
            </w:r>
          </w:p>
        </w:tc>
        <w:tc>
          <w:tcPr>
            <w:tcW w:w="479" w:type="pct"/>
            <w:tcBorders>
              <w:top w:val="nil"/>
              <w:left w:val="nil"/>
              <w:bottom w:val="single" w:sz="4" w:space="0" w:color="auto"/>
              <w:right w:val="single" w:sz="4" w:space="0" w:color="auto"/>
            </w:tcBorders>
            <w:shd w:val="clear" w:color="auto" w:fill="auto"/>
            <w:noWrap/>
            <w:vAlign w:val="center"/>
            <w:hideMark/>
          </w:tcPr>
          <w:p w14:paraId="3C2068F8"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0,07</w:t>
            </w:r>
          </w:p>
        </w:tc>
        <w:tc>
          <w:tcPr>
            <w:tcW w:w="623" w:type="pct"/>
            <w:tcBorders>
              <w:top w:val="nil"/>
              <w:left w:val="nil"/>
              <w:bottom w:val="single" w:sz="4" w:space="0" w:color="auto"/>
              <w:right w:val="single" w:sz="4" w:space="0" w:color="auto"/>
            </w:tcBorders>
            <w:shd w:val="clear" w:color="auto" w:fill="auto"/>
            <w:noWrap/>
            <w:vAlign w:val="center"/>
            <w:hideMark/>
          </w:tcPr>
          <w:p w14:paraId="4267BDEC"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0,07</w:t>
            </w:r>
          </w:p>
        </w:tc>
        <w:tc>
          <w:tcPr>
            <w:tcW w:w="528" w:type="pct"/>
            <w:tcBorders>
              <w:top w:val="nil"/>
              <w:left w:val="nil"/>
              <w:bottom w:val="single" w:sz="4" w:space="0" w:color="auto"/>
              <w:right w:val="single" w:sz="4" w:space="0" w:color="auto"/>
            </w:tcBorders>
            <w:shd w:val="clear" w:color="auto" w:fill="auto"/>
            <w:noWrap/>
            <w:vAlign w:val="center"/>
            <w:hideMark/>
          </w:tcPr>
          <w:p w14:paraId="20EDD9AF"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0,07</w:t>
            </w:r>
          </w:p>
        </w:tc>
        <w:tc>
          <w:tcPr>
            <w:tcW w:w="575" w:type="pct"/>
            <w:tcBorders>
              <w:top w:val="nil"/>
              <w:left w:val="nil"/>
              <w:bottom w:val="single" w:sz="4" w:space="0" w:color="auto"/>
              <w:right w:val="single" w:sz="4" w:space="0" w:color="auto"/>
            </w:tcBorders>
            <w:shd w:val="clear" w:color="auto" w:fill="auto"/>
            <w:noWrap/>
            <w:vAlign w:val="center"/>
            <w:hideMark/>
          </w:tcPr>
          <w:p w14:paraId="5FC4C4F8"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0,27</w:t>
            </w:r>
          </w:p>
        </w:tc>
        <w:tc>
          <w:tcPr>
            <w:tcW w:w="575" w:type="pct"/>
            <w:tcBorders>
              <w:top w:val="nil"/>
              <w:left w:val="nil"/>
              <w:bottom w:val="single" w:sz="4" w:space="0" w:color="auto"/>
              <w:right w:val="single" w:sz="4" w:space="0" w:color="auto"/>
            </w:tcBorders>
            <w:shd w:val="clear" w:color="auto" w:fill="auto"/>
            <w:noWrap/>
            <w:vAlign w:val="center"/>
            <w:hideMark/>
          </w:tcPr>
          <w:p w14:paraId="1AC5595A"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0,10</w:t>
            </w:r>
          </w:p>
        </w:tc>
        <w:tc>
          <w:tcPr>
            <w:tcW w:w="554" w:type="pct"/>
            <w:tcBorders>
              <w:top w:val="nil"/>
              <w:left w:val="nil"/>
              <w:bottom w:val="single" w:sz="4" w:space="0" w:color="auto"/>
              <w:right w:val="single" w:sz="4" w:space="0" w:color="auto"/>
            </w:tcBorders>
            <w:shd w:val="clear" w:color="auto" w:fill="auto"/>
            <w:noWrap/>
            <w:vAlign w:val="center"/>
            <w:hideMark/>
          </w:tcPr>
          <w:p w14:paraId="2001A3D2"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0,63</w:t>
            </w:r>
          </w:p>
        </w:tc>
      </w:tr>
      <w:tr w:rsidR="009F601F" w:rsidRPr="009F601F" w14:paraId="2708FB8C" w14:textId="77777777" w:rsidTr="009F0E3B">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14:paraId="7CAAC5B3"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Горячее водоснабжение</w:t>
            </w:r>
          </w:p>
        </w:tc>
        <w:tc>
          <w:tcPr>
            <w:tcW w:w="607" w:type="pct"/>
            <w:tcBorders>
              <w:top w:val="nil"/>
              <w:left w:val="nil"/>
              <w:bottom w:val="single" w:sz="4" w:space="0" w:color="auto"/>
              <w:right w:val="single" w:sz="4" w:space="0" w:color="auto"/>
            </w:tcBorders>
            <w:shd w:val="clear" w:color="auto" w:fill="auto"/>
            <w:noWrap/>
            <w:vAlign w:val="center"/>
            <w:hideMark/>
          </w:tcPr>
          <w:p w14:paraId="3E6F588B"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0,01</w:t>
            </w:r>
          </w:p>
        </w:tc>
        <w:tc>
          <w:tcPr>
            <w:tcW w:w="479" w:type="pct"/>
            <w:tcBorders>
              <w:top w:val="nil"/>
              <w:left w:val="nil"/>
              <w:bottom w:val="single" w:sz="4" w:space="0" w:color="auto"/>
              <w:right w:val="single" w:sz="4" w:space="0" w:color="auto"/>
            </w:tcBorders>
            <w:shd w:val="clear" w:color="auto" w:fill="auto"/>
            <w:noWrap/>
            <w:vAlign w:val="center"/>
            <w:hideMark/>
          </w:tcPr>
          <w:p w14:paraId="50A4915B"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0,01</w:t>
            </w:r>
          </w:p>
        </w:tc>
        <w:tc>
          <w:tcPr>
            <w:tcW w:w="623" w:type="pct"/>
            <w:tcBorders>
              <w:top w:val="nil"/>
              <w:left w:val="nil"/>
              <w:bottom w:val="single" w:sz="4" w:space="0" w:color="auto"/>
              <w:right w:val="single" w:sz="4" w:space="0" w:color="auto"/>
            </w:tcBorders>
            <w:shd w:val="clear" w:color="auto" w:fill="auto"/>
            <w:noWrap/>
            <w:vAlign w:val="center"/>
            <w:hideMark/>
          </w:tcPr>
          <w:p w14:paraId="54692720"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0,01</w:t>
            </w:r>
          </w:p>
        </w:tc>
        <w:tc>
          <w:tcPr>
            <w:tcW w:w="528" w:type="pct"/>
            <w:tcBorders>
              <w:top w:val="nil"/>
              <w:left w:val="nil"/>
              <w:bottom w:val="single" w:sz="4" w:space="0" w:color="auto"/>
              <w:right w:val="single" w:sz="4" w:space="0" w:color="auto"/>
            </w:tcBorders>
            <w:shd w:val="clear" w:color="auto" w:fill="auto"/>
            <w:noWrap/>
            <w:vAlign w:val="center"/>
            <w:hideMark/>
          </w:tcPr>
          <w:p w14:paraId="610ED303"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0,01</w:t>
            </w:r>
          </w:p>
        </w:tc>
        <w:tc>
          <w:tcPr>
            <w:tcW w:w="575" w:type="pct"/>
            <w:tcBorders>
              <w:top w:val="nil"/>
              <w:left w:val="nil"/>
              <w:bottom w:val="single" w:sz="4" w:space="0" w:color="auto"/>
              <w:right w:val="single" w:sz="4" w:space="0" w:color="auto"/>
            </w:tcBorders>
            <w:shd w:val="clear" w:color="auto" w:fill="auto"/>
            <w:noWrap/>
            <w:vAlign w:val="center"/>
            <w:hideMark/>
          </w:tcPr>
          <w:p w14:paraId="10C1F282"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0,01</w:t>
            </w:r>
          </w:p>
        </w:tc>
        <w:tc>
          <w:tcPr>
            <w:tcW w:w="575" w:type="pct"/>
            <w:tcBorders>
              <w:top w:val="nil"/>
              <w:left w:val="nil"/>
              <w:bottom w:val="single" w:sz="4" w:space="0" w:color="auto"/>
              <w:right w:val="single" w:sz="4" w:space="0" w:color="auto"/>
            </w:tcBorders>
            <w:shd w:val="clear" w:color="auto" w:fill="auto"/>
            <w:noWrap/>
            <w:vAlign w:val="center"/>
            <w:hideMark/>
          </w:tcPr>
          <w:p w14:paraId="7B812596"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0,02</w:t>
            </w:r>
          </w:p>
        </w:tc>
        <w:tc>
          <w:tcPr>
            <w:tcW w:w="554" w:type="pct"/>
            <w:tcBorders>
              <w:top w:val="nil"/>
              <w:left w:val="nil"/>
              <w:bottom w:val="single" w:sz="4" w:space="0" w:color="auto"/>
              <w:right w:val="single" w:sz="4" w:space="0" w:color="auto"/>
            </w:tcBorders>
            <w:shd w:val="clear" w:color="auto" w:fill="auto"/>
            <w:noWrap/>
            <w:vAlign w:val="center"/>
            <w:hideMark/>
          </w:tcPr>
          <w:p w14:paraId="248BECD2"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0,05</w:t>
            </w:r>
          </w:p>
        </w:tc>
      </w:tr>
      <w:tr w:rsidR="009F601F" w:rsidRPr="009F601F" w14:paraId="5C7126C7" w14:textId="77777777" w:rsidTr="009F0E3B">
        <w:trPr>
          <w:trHeight w:val="300"/>
        </w:trPr>
        <w:tc>
          <w:tcPr>
            <w:tcW w:w="1059" w:type="pct"/>
            <w:tcBorders>
              <w:top w:val="nil"/>
              <w:left w:val="single" w:sz="4" w:space="0" w:color="auto"/>
              <w:bottom w:val="single" w:sz="4" w:space="0" w:color="auto"/>
              <w:right w:val="single" w:sz="4" w:space="0" w:color="auto"/>
            </w:tcBorders>
            <w:shd w:val="clear" w:color="auto" w:fill="auto"/>
            <w:noWrap/>
            <w:vAlign w:val="bottom"/>
            <w:hideMark/>
          </w:tcPr>
          <w:p w14:paraId="1EA6F9BC" w14:textId="77777777" w:rsidR="009F0E3B" w:rsidRPr="009F601F" w:rsidRDefault="009F0E3B" w:rsidP="009F0E3B">
            <w:pPr>
              <w:spacing w:after="0" w:line="240" w:lineRule="auto"/>
              <w:jc w:val="right"/>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ИТОГО</w:t>
            </w:r>
          </w:p>
        </w:tc>
        <w:tc>
          <w:tcPr>
            <w:tcW w:w="607" w:type="pct"/>
            <w:tcBorders>
              <w:top w:val="nil"/>
              <w:left w:val="nil"/>
              <w:bottom w:val="single" w:sz="4" w:space="0" w:color="auto"/>
              <w:right w:val="single" w:sz="4" w:space="0" w:color="auto"/>
            </w:tcBorders>
            <w:shd w:val="clear" w:color="auto" w:fill="auto"/>
            <w:noWrap/>
            <w:vAlign w:val="center"/>
            <w:hideMark/>
          </w:tcPr>
          <w:p w14:paraId="06C76CE7"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0,07</w:t>
            </w:r>
          </w:p>
        </w:tc>
        <w:tc>
          <w:tcPr>
            <w:tcW w:w="479" w:type="pct"/>
            <w:tcBorders>
              <w:top w:val="nil"/>
              <w:left w:val="nil"/>
              <w:bottom w:val="single" w:sz="4" w:space="0" w:color="auto"/>
              <w:right w:val="single" w:sz="4" w:space="0" w:color="auto"/>
            </w:tcBorders>
            <w:shd w:val="clear" w:color="auto" w:fill="auto"/>
            <w:noWrap/>
            <w:vAlign w:val="center"/>
            <w:hideMark/>
          </w:tcPr>
          <w:p w14:paraId="2BA997F6"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0,07</w:t>
            </w:r>
          </w:p>
        </w:tc>
        <w:tc>
          <w:tcPr>
            <w:tcW w:w="623" w:type="pct"/>
            <w:tcBorders>
              <w:top w:val="nil"/>
              <w:left w:val="nil"/>
              <w:bottom w:val="single" w:sz="4" w:space="0" w:color="auto"/>
              <w:right w:val="single" w:sz="4" w:space="0" w:color="auto"/>
            </w:tcBorders>
            <w:shd w:val="clear" w:color="auto" w:fill="auto"/>
            <w:noWrap/>
            <w:vAlign w:val="center"/>
            <w:hideMark/>
          </w:tcPr>
          <w:p w14:paraId="24377B21"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0,07</w:t>
            </w:r>
          </w:p>
        </w:tc>
        <w:tc>
          <w:tcPr>
            <w:tcW w:w="528" w:type="pct"/>
            <w:tcBorders>
              <w:top w:val="nil"/>
              <w:left w:val="nil"/>
              <w:bottom w:val="single" w:sz="4" w:space="0" w:color="auto"/>
              <w:right w:val="single" w:sz="4" w:space="0" w:color="auto"/>
            </w:tcBorders>
            <w:shd w:val="clear" w:color="auto" w:fill="auto"/>
            <w:noWrap/>
            <w:vAlign w:val="center"/>
            <w:hideMark/>
          </w:tcPr>
          <w:p w14:paraId="7F7B74C1"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0,07</w:t>
            </w:r>
          </w:p>
        </w:tc>
        <w:tc>
          <w:tcPr>
            <w:tcW w:w="575" w:type="pct"/>
            <w:tcBorders>
              <w:top w:val="nil"/>
              <w:left w:val="nil"/>
              <w:bottom w:val="single" w:sz="4" w:space="0" w:color="auto"/>
              <w:right w:val="single" w:sz="4" w:space="0" w:color="auto"/>
            </w:tcBorders>
            <w:shd w:val="clear" w:color="auto" w:fill="auto"/>
            <w:noWrap/>
            <w:vAlign w:val="center"/>
            <w:hideMark/>
          </w:tcPr>
          <w:p w14:paraId="3E3B132A"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0,27</w:t>
            </w:r>
          </w:p>
        </w:tc>
        <w:tc>
          <w:tcPr>
            <w:tcW w:w="575" w:type="pct"/>
            <w:tcBorders>
              <w:top w:val="nil"/>
              <w:left w:val="nil"/>
              <w:bottom w:val="single" w:sz="4" w:space="0" w:color="auto"/>
              <w:right w:val="single" w:sz="4" w:space="0" w:color="auto"/>
            </w:tcBorders>
            <w:shd w:val="clear" w:color="auto" w:fill="auto"/>
            <w:noWrap/>
            <w:vAlign w:val="center"/>
            <w:hideMark/>
          </w:tcPr>
          <w:p w14:paraId="7B5B0041"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0,12</w:t>
            </w:r>
          </w:p>
        </w:tc>
        <w:tc>
          <w:tcPr>
            <w:tcW w:w="554" w:type="pct"/>
            <w:tcBorders>
              <w:top w:val="nil"/>
              <w:left w:val="nil"/>
              <w:bottom w:val="single" w:sz="4" w:space="0" w:color="auto"/>
              <w:right w:val="single" w:sz="4" w:space="0" w:color="auto"/>
            </w:tcBorders>
            <w:shd w:val="clear" w:color="auto" w:fill="auto"/>
            <w:noWrap/>
            <w:vAlign w:val="center"/>
            <w:hideMark/>
          </w:tcPr>
          <w:p w14:paraId="6D25C12F"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0,68</w:t>
            </w:r>
          </w:p>
        </w:tc>
      </w:tr>
      <w:tr w:rsidR="009F601F" w:rsidRPr="009F601F" w14:paraId="47E531AD" w14:textId="77777777" w:rsidTr="009F0E3B">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E9801F"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дер. Новосергиевка</w:t>
            </w:r>
          </w:p>
        </w:tc>
      </w:tr>
      <w:tr w:rsidR="009F601F" w:rsidRPr="009F601F" w14:paraId="59B087C6" w14:textId="77777777" w:rsidTr="009F0E3B">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14:paraId="3EAFA2F9"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Отопление, вентиляция</w:t>
            </w:r>
          </w:p>
        </w:tc>
        <w:tc>
          <w:tcPr>
            <w:tcW w:w="607" w:type="pct"/>
            <w:tcBorders>
              <w:top w:val="nil"/>
              <w:left w:val="nil"/>
              <w:bottom w:val="single" w:sz="4" w:space="0" w:color="auto"/>
              <w:right w:val="single" w:sz="4" w:space="0" w:color="auto"/>
            </w:tcBorders>
            <w:shd w:val="clear" w:color="auto" w:fill="auto"/>
            <w:noWrap/>
            <w:vAlign w:val="center"/>
            <w:hideMark/>
          </w:tcPr>
          <w:p w14:paraId="730BFE39"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0,14</w:t>
            </w:r>
          </w:p>
        </w:tc>
        <w:tc>
          <w:tcPr>
            <w:tcW w:w="479" w:type="pct"/>
            <w:tcBorders>
              <w:top w:val="nil"/>
              <w:left w:val="nil"/>
              <w:bottom w:val="single" w:sz="4" w:space="0" w:color="auto"/>
              <w:right w:val="single" w:sz="4" w:space="0" w:color="auto"/>
            </w:tcBorders>
            <w:shd w:val="clear" w:color="auto" w:fill="auto"/>
            <w:noWrap/>
            <w:vAlign w:val="center"/>
            <w:hideMark/>
          </w:tcPr>
          <w:p w14:paraId="2E24D3C2"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0,14</w:t>
            </w:r>
          </w:p>
        </w:tc>
        <w:tc>
          <w:tcPr>
            <w:tcW w:w="623" w:type="pct"/>
            <w:tcBorders>
              <w:top w:val="nil"/>
              <w:left w:val="nil"/>
              <w:bottom w:val="single" w:sz="4" w:space="0" w:color="auto"/>
              <w:right w:val="single" w:sz="4" w:space="0" w:color="auto"/>
            </w:tcBorders>
            <w:shd w:val="clear" w:color="auto" w:fill="auto"/>
            <w:noWrap/>
            <w:vAlign w:val="center"/>
            <w:hideMark/>
          </w:tcPr>
          <w:p w14:paraId="55DC877A"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7,04</w:t>
            </w:r>
          </w:p>
        </w:tc>
        <w:tc>
          <w:tcPr>
            <w:tcW w:w="528" w:type="pct"/>
            <w:tcBorders>
              <w:top w:val="nil"/>
              <w:left w:val="nil"/>
              <w:bottom w:val="single" w:sz="4" w:space="0" w:color="auto"/>
              <w:right w:val="single" w:sz="4" w:space="0" w:color="auto"/>
            </w:tcBorders>
            <w:shd w:val="clear" w:color="auto" w:fill="auto"/>
            <w:noWrap/>
            <w:vAlign w:val="center"/>
            <w:hideMark/>
          </w:tcPr>
          <w:p w14:paraId="08463089"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7,04</w:t>
            </w:r>
          </w:p>
        </w:tc>
        <w:tc>
          <w:tcPr>
            <w:tcW w:w="575" w:type="pct"/>
            <w:tcBorders>
              <w:top w:val="nil"/>
              <w:left w:val="nil"/>
              <w:bottom w:val="single" w:sz="4" w:space="0" w:color="auto"/>
              <w:right w:val="single" w:sz="4" w:space="0" w:color="auto"/>
            </w:tcBorders>
            <w:shd w:val="clear" w:color="auto" w:fill="auto"/>
            <w:noWrap/>
            <w:vAlign w:val="center"/>
            <w:hideMark/>
          </w:tcPr>
          <w:p w14:paraId="07C0A9C0"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7,04</w:t>
            </w:r>
          </w:p>
        </w:tc>
        <w:tc>
          <w:tcPr>
            <w:tcW w:w="575" w:type="pct"/>
            <w:tcBorders>
              <w:top w:val="nil"/>
              <w:left w:val="nil"/>
              <w:bottom w:val="single" w:sz="4" w:space="0" w:color="auto"/>
              <w:right w:val="single" w:sz="4" w:space="0" w:color="auto"/>
            </w:tcBorders>
            <w:shd w:val="clear" w:color="auto" w:fill="auto"/>
            <w:noWrap/>
            <w:vAlign w:val="center"/>
            <w:hideMark/>
          </w:tcPr>
          <w:p w14:paraId="053CE426"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22,50</w:t>
            </w:r>
          </w:p>
        </w:tc>
        <w:tc>
          <w:tcPr>
            <w:tcW w:w="554" w:type="pct"/>
            <w:tcBorders>
              <w:top w:val="nil"/>
              <w:left w:val="nil"/>
              <w:bottom w:val="single" w:sz="4" w:space="0" w:color="auto"/>
              <w:right w:val="single" w:sz="4" w:space="0" w:color="auto"/>
            </w:tcBorders>
            <w:shd w:val="clear" w:color="auto" w:fill="auto"/>
            <w:noWrap/>
            <w:vAlign w:val="center"/>
            <w:hideMark/>
          </w:tcPr>
          <w:p w14:paraId="0C093E87"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43,90</w:t>
            </w:r>
          </w:p>
        </w:tc>
      </w:tr>
      <w:tr w:rsidR="009F601F" w:rsidRPr="009F601F" w14:paraId="409577CC" w14:textId="77777777" w:rsidTr="009F0E3B">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14:paraId="6455A2C0"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Горячее водоснабжение</w:t>
            </w:r>
          </w:p>
        </w:tc>
        <w:tc>
          <w:tcPr>
            <w:tcW w:w="607" w:type="pct"/>
            <w:tcBorders>
              <w:top w:val="nil"/>
              <w:left w:val="nil"/>
              <w:bottom w:val="single" w:sz="4" w:space="0" w:color="auto"/>
              <w:right w:val="single" w:sz="4" w:space="0" w:color="auto"/>
            </w:tcBorders>
            <w:shd w:val="clear" w:color="auto" w:fill="auto"/>
            <w:noWrap/>
            <w:vAlign w:val="center"/>
            <w:hideMark/>
          </w:tcPr>
          <w:p w14:paraId="44518833"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0,02</w:t>
            </w:r>
          </w:p>
        </w:tc>
        <w:tc>
          <w:tcPr>
            <w:tcW w:w="479" w:type="pct"/>
            <w:tcBorders>
              <w:top w:val="nil"/>
              <w:left w:val="nil"/>
              <w:bottom w:val="single" w:sz="4" w:space="0" w:color="auto"/>
              <w:right w:val="single" w:sz="4" w:space="0" w:color="auto"/>
            </w:tcBorders>
            <w:shd w:val="clear" w:color="auto" w:fill="auto"/>
            <w:noWrap/>
            <w:vAlign w:val="center"/>
            <w:hideMark/>
          </w:tcPr>
          <w:p w14:paraId="06E2EE50"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0,02</w:t>
            </w:r>
          </w:p>
        </w:tc>
        <w:tc>
          <w:tcPr>
            <w:tcW w:w="623" w:type="pct"/>
            <w:tcBorders>
              <w:top w:val="nil"/>
              <w:left w:val="nil"/>
              <w:bottom w:val="single" w:sz="4" w:space="0" w:color="auto"/>
              <w:right w:val="single" w:sz="4" w:space="0" w:color="auto"/>
            </w:tcBorders>
            <w:shd w:val="clear" w:color="auto" w:fill="auto"/>
            <w:noWrap/>
            <w:vAlign w:val="center"/>
            <w:hideMark/>
          </w:tcPr>
          <w:p w14:paraId="4ADD281D"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0,99</w:t>
            </w:r>
          </w:p>
        </w:tc>
        <w:tc>
          <w:tcPr>
            <w:tcW w:w="528" w:type="pct"/>
            <w:tcBorders>
              <w:top w:val="nil"/>
              <w:left w:val="nil"/>
              <w:bottom w:val="single" w:sz="4" w:space="0" w:color="auto"/>
              <w:right w:val="single" w:sz="4" w:space="0" w:color="auto"/>
            </w:tcBorders>
            <w:shd w:val="clear" w:color="auto" w:fill="auto"/>
            <w:noWrap/>
            <w:vAlign w:val="center"/>
            <w:hideMark/>
          </w:tcPr>
          <w:p w14:paraId="2158AB17"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0,99</w:t>
            </w:r>
          </w:p>
        </w:tc>
        <w:tc>
          <w:tcPr>
            <w:tcW w:w="575" w:type="pct"/>
            <w:tcBorders>
              <w:top w:val="nil"/>
              <w:left w:val="nil"/>
              <w:bottom w:val="single" w:sz="4" w:space="0" w:color="auto"/>
              <w:right w:val="single" w:sz="4" w:space="0" w:color="auto"/>
            </w:tcBorders>
            <w:shd w:val="clear" w:color="auto" w:fill="auto"/>
            <w:noWrap/>
            <w:vAlign w:val="center"/>
            <w:hideMark/>
          </w:tcPr>
          <w:p w14:paraId="61A860ED"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0,99</w:t>
            </w:r>
          </w:p>
        </w:tc>
        <w:tc>
          <w:tcPr>
            <w:tcW w:w="575" w:type="pct"/>
            <w:tcBorders>
              <w:top w:val="nil"/>
              <w:left w:val="nil"/>
              <w:bottom w:val="single" w:sz="4" w:space="0" w:color="auto"/>
              <w:right w:val="single" w:sz="4" w:space="0" w:color="auto"/>
            </w:tcBorders>
            <w:shd w:val="clear" w:color="auto" w:fill="auto"/>
            <w:noWrap/>
            <w:vAlign w:val="center"/>
            <w:hideMark/>
          </w:tcPr>
          <w:p w14:paraId="139B608E"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3,00</w:t>
            </w:r>
          </w:p>
        </w:tc>
        <w:tc>
          <w:tcPr>
            <w:tcW w:w="554" w:type="pct"/>
            <w:tcBorders>
              <w:top w:val="nil"/>
              <w:left w:val="nil"/>
              <w:bottom w:val="single" w:sz="4" w:space="0" w:color="auto"/>
              <w:right w:val="single" w:sz="4" w:space="0" w:color="auto"/>
            </w:tcBorders>
            <w:shd w:val="clear" w:color="auto" w:fill="auto"/>
            <w:noWrap/>
            <w:vAlign w:val="center"/>
            <w:hideMark/>
          </w:tcPr>
          <w:p w14:paraId="4AD3F61C"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6,00</w:t>
            </w:r>
          </w:p>
        </w:tc>
      </w:tr>
      <w:tr w:rsidR="009F601F" w:rsidRPr="009F601F" w14:paraId="6F60D79D" w14:textId="77777777" w:rsidTr="009F0E3B">
        <w:trPr>
          <w:trHeight w:val="300"/>
        </w:trPr>
        <w:tc>
          <w:tcPr>
            <w:tcW w:w="1059" w:type="pct"/>
            <w:tcBorders>
              <w:top w:val="nil"/>
              <w:left w:val="single" w:sz="4" w:space="0" w:color="auto"/>
              <w:bottom w:val="single" w:sz="4" w:space="0" w:color="auto"/>
              <w:right w:val="single" w:sz="4" w:space="0" w:color="auto"/>
            </w:tcBorders>
            <w:shd w:val="clear" w:color="auto" w:fill="auto"/>
            <w:noWrap/>
            <w:vAlign w:val="bottom"/>
            <w:hideMark/>
          </w:tcPr>
          <w:p w14:paraId="4121AEF7" w14:textId="77777777" w:rsidR="009F0E3B" w:rsidRPr="009F601F" w:rsidRDefault="009F0E3B" w:rsidP="009F0E3B">
            <w:pPr>
              <w:spacing w:after="0" w:line="240" w:lineRule="auto"/>
              <w:jc w:val="right"/>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ИТОГО</w:t>
            </w:r>
          </w:p>
        </w:tc>
        <w:tc>
          <w:tcPr>
            <w:tcW w:w="607" w:type="pct"/>
            <w:tcBorders>
              <w:top w:val="nil"/>
              <w:left w:val="nil"/>
              <w:bottom w:val="single" w:sz="4" w:space="0" w:color="auto"/>
              <w:right w:val="nil"/>
            </w:tcBorders>
            <w:shd w:val="clear" w:color="auto" w:fill="auto"/>
            <w:noWrap/>
            <w:vAlign w:val="center"/>
            <w:hideMark/>
          </w:tcPr>
          <w:p w14:paraId="44421C1D"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0,16</w:t>
            </w:r>
          </w:p>
        </w:tc>
        <w:tc>
          <w:tcPr>
            <w:tcW w:w="479" w:type="pct"/>
            <w:tcBorders>
              <w:top w:val="nil"/>
              <w:left w:val="single" w:sz="4" w:space="0" w:color="auto"/>
              <w:bottom w:val="single" w:sz="4" w:space="0" w:color="auto"/>
              <w:right w:val="nil"/>
            </w:tcBorders>
            <w:shd w:val="clear" w:color="auto" w:fill="auto"/>
            <w:noWrap/>
            <w:vAlign w:val="center"/>
            <w:hideMark/>
          </w:tcPr>
          <w:p w14:paraId="373D4AF8"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0,16</w:t>
            </w:r>
          </w:p>
        </w:tc>
        <w:tc>
          <w:tcPr>
            <w:tcW w:w="623" w:type="pct"/>
            <w:tcBorders>
              <w:top w:val="nil"/>
              <w:left w:val="single" w:sz="4" w:space="0" w:color="auto"/>
              <w:bottom w:val="single" w:sz="4" w:space="0" w:color="auto"/>
              <w:right w:val="nil"/>
            </w:tcBorders>
            <w:shd w:val="clear" w:color="auto" w:fill="auto"/>
            <w:noWrap/>
            <w:vAlign w:val="center"/>
            <w:hideMark/>
          </w:tcPr>
          <w:p w14:paraId="4571DC0B"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8,03</w:t>
            </w:r>
          </w:p>
        </w:tc>
        <w:tc>
          <w:tcPr>
            <w:tcW w:w="528" w:type="pct"/>
            <w:tcBorders>
              <w:top w:val="nil"/>
              <w:left w:val="single" w:sz="4" w:space="0" w:color="auto"/>
              <w:bottom w:val="single" w:sz="4" w:space="0" w:color="auto"/>
              <w:right w:val="nil"/>
            </w:tcBorders>
            <w:shd w:val="clear" w:color="auto" w:fill="auto"/>
            <w:noWrap/>
            <w:vAlign w:val="center"/>
            <w:hideMark/>
          </w:tcPr>
          <w:p w14:paraId="3C136491"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8,03</w:t>
            </w:r>
          </w:p>
        </w:tc>
        <w:tc>
          <w:tcPr>
            <w:tcW w:w="575" w:type="pct"/>
            <w:tcBorders>
              <w:top w:val="nil"/>
              <w:left w:val="single" w:sz="4" w:space="0" w:color="auto"/>
              <w:bottom w:val="single" w:sz="4" w:space="0" w:color="auto"/>
              <w:right w:val="nil"/>
            </w:tcBorders>
            <w:shd w:val="clear" w:color="auto" w:fill="auto"/>
            <w:noWrap/>
            <w:vAlign w:val="center"/>
            <w:hideMark/>
          </w:tcPr>
          <w:p w14:paraId="4F05EEF5"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8,03</w:t>
            </w:r>
          </w:p>
        </w:tc>
        <w:tc>
          <w:tcPr>
            <w:tcW w:w="575" w:type="pct"/>
            <w:tcBorders>
              <w:top w:val="nil"/>
              <w:left w:val="single" w:sz="4" w:space="0" w:color="auto"/>
              <w:bottom w:val="single" w:sz="4" w:space="0" w:color="auto"/>
              <w:right w:val="single" w:sz="4" w:space="0" w:color="auto"/>
            </w:tcBorders>
            <w:shd w:val="clear" w:color="auto" w:fill="auto"/>
            <w:noWrap/>
            <w:vAlign w:val="center"/>
            <w:hideMark/>
          </w:tcPr>
          <w:p w14:paraId="31AD1681"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25,50</w:t>
            </w:r>
          </w:p>
        </w:tc>
        <w:tc>
          <w:tcPr>
            <w:tcW w:w="554" w:type="pct"/>
            <w:tcBorders>
              <w:top w:val="nil"/>
              <w:left w:val="nil"/>
              <w:bottom w:val="single" w:sz="4" w:space="0" w:color="auto"/>
              <w:right w:val="single" w:sz="4" w:space="0" w:color="auto"/>
            </w:tcBorders>
            <w:shd w:val="clear" w:color="auto" w:fill="auto"/>
            <w:noWrap/>
            <w:vAlign w:val="center"/>
            <w:hideMark/>
          </w:tcPr>
          <w:p w14:paraId="5845231C"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49,90</w:t>
            </w:r>
          </w:p>
        </w:tc>
      </w:tr>
      <w:tr w:rsidR="009F601F" w:rsidRPr="009F601F" w14:paraId="3CA7A13D" w14:textId="77777777" w:rsidTr="009F0E3B">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3C9832"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п. ст. Мяглово</w:t>
            </w:r>
          </w:p>
        </w:tc>
      </w:tr>
      <w:tr w:rsidR="009F601F" w:rsidRPr="009F601F" w14:paraId="0311D84F" w14:textId="77777777" w:rsidTr="009F0E3B">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14:paraId="05E16A5E"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Отопление, вентиляция</w:t>
            </w:r>
          </w:p>
        </w:tc>
        <w:tc>
          <w:tcPr>
            <w:tcW w:w="607" w:type="pct"/>
            <w:tcBorders>
              <w:top w:val="nil"/>
              <w:left w:val="nil"/>
              <w:bottom w:val="single" w:sz="4" w:space="0" w:color="auto"/>
              <w:right w:val="single" w:sz="4" w:space="0" w:color="auto"/>
            </w:tcBorders>
            <w:shd w:val="clear" w:color="auto" w:fill="auto"/>
            <w:noWrap/>
            <w:vAlign w:val="center"/>
            <w:hideMark/>
          </w:tcPr>
          <w:p w14:paraId="33BA5D62"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0,70</w:t>
            </w:r>
          </w:p>
        </w:tc>
        <w:tc>
          <w:tcPr>
            <w:tcW w:w="479" w:type="pct"/>
            <w:tcBorders>
              <w:top w:val="nil"/>
              <w:left w:val="nil"/>
              <w:bottom w:val="single" w:sz="4" w:space="0" w:color="auto"/>
              <w:right w:val="single" w:sz="4" w:space="0" w:color="auto"/>
            </w:tcBorders>
            <w:shd w:val="clear" w:color="auto" w:fill="auto"/>
            <w:noWrap/>
            <w:vAlign w:val="center"/>
            <w:hideMark/>
          </w:tcPr>
          <w:p w14:paraId="0F9D4C26"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0,70</w:t>
            </w:r>
          </w:p>
        </w:tc>
        <w:tc>
          <w:tcPr>
            <w:tcW w:w="623" w:type="pct"/>
            <w:tcBorders>
              <w:top w:val="nil"/>
              <w:left w:val="nil"/>
              <w:bottom w:val="single" w:sz="4" w:space="0" w:color="auto"/>
              <w:right w:val="single" w:sz="4" w:space="0" w:color="auto"/>
            </w:tcBorders>
            <w:shd w:val="clear" w:color="auto" w:fill="auto"/>
            <w:noWrap/>
            <w:vAlign w:val="center"/>
            <w:hideMark/>
          </w:tcPr>
          <w:p w14:paraId="207F1597"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0,70</w:t>
            </w:r>
          </w:p>
        </w:tc>
        <w:tc>
          <w:tcPr>
            <w:tcW w:w="528" w:type="pct"/>
            <w:tcBorders>
              <w:top w:val="nil"/>
              <w:left w:val="nil"/>
              <w:bottom w:val="single" w:sz="4" w:space="0" w:color="auto"/>
              <w:right w:val="single" w:sz="4" w:space="0" w:color="auto"/>
            </w:tcBorders>
            <w:shd w:val="clear" w:color="auto" w:fill="auto"/>
            <w:noWrap/>
            <w:vAlign w:val="center"/>
            <w:hideMark/>
          </w:tcPr>
          <w:p w14:paraId="466BF5C8"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0,70</w:t>
            </w:r>
          </w:p>
        </w:tc>
        <w:tc>
          <w:tcPr>
            <w:tcW w:w="575" w:type="pct"/>
            <w:tcBorders>
              <w:top w:val="nil"/>
              <w:left w:val="nil"/>
              <w:bottom w:val="single" w:sz="4" w:space="0" w:color="auto"/>
              <w:right w:val="single" w:sz="4" w:space="0" w:color="auto"/>
            </w:tcBorders>
            <w:shd w:val="clear" w:color="auto" w:fill="auto"/>
            <w:noWrap/>
            <w:vAlign w:val="center"/>
            <w:hideMark/>
          </w:tcPr>
          <w:p w14:paraId="36C0CEC7"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0,70</w:t>
            </w:r>
          </w:p>
        </w:tc>
        <w:tc>
          <w:tcPr>
            <w:tcW w:w="575" w:type="pct"/>
            <w:tcBorders>
              <w:top w:val="nil"/>
              <w:left w:val="nil"/>
              <w:bottom w:val="single" w:sz="4" w:space="0" w:color="auto"/>
              <w:right w:val="single" w:sz="4" w:space="0" w:color="auto"/>
            </w:tcBorders>
            <w:shd w:val="clear" w:color="auto" w:fill="auto"/>
            <w:noWrap/>
            <w:vAlign w:val="center"/>
            <w:hideMark/>
          </w:tcPr>
          <w:p w14:paraId="1DC968F5"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0,30</w:t>
            </w:r>
          </w:p>
        </w:tc>
        <w:tc>
          <w:tcPr>
            <w:tcW w:w="554" w:type="pct"/>
            <w:tcBorders>
              <w:top w:val="nil"/>
              <w:left w:val="nil"/>
              <w:bottom w:val="single" w:sz="4" w:space="0" w:color="auto"/>
              <w:right w:val="single" w:sz="4" w:space="0" w:color="auto"/>
            </w:tcBorders>
            <w:shd w:val="clear" w:color="auto" w:fill="auto"/>
            <w:noWrap/>
            <w:vAlign w:val="center"/>
            <w:hideMark/>
          </w:tcPr>
          <w:p w14:paraId="52CC4F7A"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3,82</w:t>
            </w:r>
          </w:p>
        </w:tc>
      </w:tr>
      <w:tr w:rsidR="009F601F" w:rsidRPr="009F601F" w14:paraId="6C250D48" w14:textId="77777777" w:rsidTr="009F0E3B">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14:paraId="5EA41222"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Горячее водоснабжение</w:t>
            </w:r>
          </w:p>
        </w:tc>
        <w:tc>
          <w:tcPr>
            <w:tcW w:w="607" w:type="pct"/>
            <w:tcBorders>
              <w:top w:val="nil"/>
              <w:left w:val="nil"/>
              <w:bottom w:val="single" w:sz="4" w:space="0" w:color="auto"/>
              <w:right w:val="single" w:sz="4" w:space="0" w:color="auto"/>
            </w:tcBorders>
            <w:shd w:val="clear" w:color="auto" w:fill="auto"/>
            <w:noWrap/>
            <w:vAlign w:val="center"/>
            <w:hideMark/>
          </w:tcPr>
          <w:p w14:paraId="57588E79"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0,07</w:t>
            </w:r>
          </w:p>
        </w:tc>
        <w:tc>
          <w:tcPr>
            <w:tcW w:w="479" w:type="pct"/>
            <w:tcBorders>
              <w:top w:val="nil"/>
              <w:left w:val="nil"/>
              <w:bottom w:val="single" w:sz="4" w:space="0" w:color="auto"/>
              <w:right w:val="single" w:sz="4" w:space="0" w:color="auto"/>
            </w:tcBorders>
            <w:shd w:val="clear" w:color="auto" w:fill="auto"/>
            <w:noWrap/>
            <w:vAlign w:val="center"/>
            <w:hideMark/>
          </w:tcPr>
          <w:p w14:paraId="7B5EACEB"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0,07</w:t>
            </w:r>
          </w:p>
        </w:tc>
        <w:tc>
          <w:tcPr>
            <w:tcW w:w="623" w:type="pct"/>
            <w:tcBorders>
              <w:top w:val="nil"/>
              <w:left w:val="nil"/>
              <w:bottom w:val="single" w:sz="4" w:space="0" w:color="auto"/>
              <w:right w:val="single" w:sz="4" w:space="0" w:color="auto"/>
            </w:tcBorders>
            <w:shd w:val="clear" w:color="auto" w:fill="auto"/>
            <w:noWrap/>
            <w:vAlign w:val="center"/>
            <w:hideMark/>
          </w:tcPr>
          <w:p w14:paraId="7A1CA1F6"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0,07</w:t>
            </w:r>
          </w:p>
        </w:tc>
        <w:tc>
          <w:tcPr>
            <w:tcW w:w="528" w:type="pct"/>
            <w:tcBorders>
              <w:top w:val="nil"/>
              <w:left w:val="nil"/>
              <w:bottom w:val="single" w:sz="4" w:space="0" w:color="auto"/>
              <w:right w:val="single" w:sz="4" w:space="0" w:color="auto"/>
            </w:tcBorders>
            <w:shd w:val="clear" w:color="auto" w:fill="auto"/>
            <w:noWrap/>
            <w:vAlign w:val="center"/>
            <w:hideMark/>
          </w:tcPr>
          <w:p w14:paraId="377E5E77"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0,07</w:t>
            </w:r>
          </w:p>
        </w:tc>
        <w:tc>
          <w:tcPr>
            <w:tcW w:w="575" w:type="pct"/>
            <w:tcBorders>
              <w:top w:val="nil"/>
              <w:left w:val="nil"/>
              <w:bottom w:val="single" w:sz="4" w:space="0" w:color="auto"/>
              <w:right w:val="single" w:sz="4" w:space="0" w:color="auto"/>
            </w:tcBorders>
            <w:shd w:val="clear" w:color="auto" w:fill="auto"/>
            <w:noWrap/>
            <w:vAlign w:val="center"/>
            <w:hideMark/>
          </w:tcPr>
          <w:p w14:paraId="05FADE11"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0,07</w:t>
            </w:r>
          </w:p>
        </w:tc>
        <w:tc>
          <w:tcPr>
            <w:tcW w:w="575" w:type="pct"/>
            <w:tcBorders>
              <w:top w:val="nil"/>
              <w:left w:val="nil"/>
              <w:bottom w:val="single" w:sz="4" w:space="0" w:color="auto"/>
              <w:right w:val="single" w:sz="4" w:space="0" w:color="auto"/>
            </w:tcBorders>
            <w:shd w:val="clear" w:color="auto" w:fill="auto"/>
            <w:noWrap/>
            <w:vAlign w:val="center"/>
            <w:hideMark/>
          </w:tcPr>
          <w:p w14:paraId="0425D5B2"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0,00</w:t>
            </w:r>
          </w:p>
        </w:tc>
        <w:tc>
          <w:tcPr>
            <w:tcW w:w="554" w:type="pct"/>
            <w:tcBorders>
              <w:top w:val="nil"/>
              <w:left w:val="nil"/>
              <w:bottom w:val="single" w:sz="4" w:space="0" w:color="auto"/>
              <w:right w:val="single" w:sz="4" w:space="0" w:color="auto"/>
            </w:tcBorders>
            <w:shd w:val="clear" w:color="auto" w:fill="auto"/>
            <w:noWrap/>
            <w:vAlign w:val="center"/>
            <w:hideMark/>
          </w:tcPr>
          <w:p w14:paraId="3A83C4E3"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0,36</w:t>
            </w:r>
          </w:p>
        </w:tc>
      </w:tr>
      <w:tr w:rsidR="009F601F" w:rsidRPr="009F601F" w14:paraId="5A4643B8" w14:textId="77777777" w:rsidTr="009F0E3B">
        <w:trPr>
          <w:trHeight w:val="300"/>
        </w:trPr>
        <w:tc>
          <w:tcPr>
            <w:tcW w:w="1059" w:type="pct"/>
            <w:tcBorders>
              <w:top w:val="nil"/>
              <w:left w:val="single" w:sz="4" w:space="0" w:color="auto"/>
              <w:bottom w:val="single" w:sz="4" w:space="0" w:color="auto"/>
              <w:right w:val="single" w:sz="4" w:space="0" w:color="auto"/>
            </w:tcBorders>
            <w:shd w:val="clear" w:color="auto" w:fill="auto"/>
            <w:noWrap/>
            <w:vAlign w:val="bottom"/>
            <w:hideMark/>
          </w:tcPr>
          <w:p w14:paraId="647B74AC" w14:textId="77777777" w:rsidR="009F0E3B" w:rsidRPr="009F601F" w:rsidRDefault="009F0E3B" w:rsidP="009F0E3B">
            <w:pPr>
              <w:spacing w:after="0" w:line="240" w:lineRule="auto"/>
              <w:jc w:val="right"/>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ИТОГО</w:t>
            </w:r>
          </w:p>
        </w:tc>
        <w:tc>
          <w:tcPr>
            <w:tcW w:w="607" w:type="pct"/>
            <w:tcBorders>
              <w:top w:val="nil"/>
              <w:left w:val="nil"/>
              <w:bottom w:val="single" w:sz="4" w:space="0" w:color="auto"/>
              <w:right w:val="nil"/>
            </w:tcBorders>
            <w:shd w:val="clear" w:color="auto" w:fill="auto"/>
            <w:noWrap/>
            <w:vAlign w:val="center"/>
            <w:hideMark/>
          </w:tcPr>
          <w:p w14:paraId="6F37CB84"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0,78</w:t>
            </w:r>
          </w:p>
        </w:tc>
        <w:tc>
          <w:tcPr>
            <w:tcW w:w="479" w:type="pct"/>
            <w:tcBorders>
              <w:top w:val="nil"/>
              <w:left w:val="single" w:sz="4" w:space="0" w:color="auto"/>
              <w:bottom w:val="single" w:sz="4" w:space="0" w:color="auto"/>
              <w:right w:val="nil"/>
            </w:tcBorders>
            <w:shd w:val="clear" w:color="auto" w:fill="auto"/>
            <w:noWrap/>
            <w:vAlign w:val="center"/>
            <w:hideMark/>
          </w:tcPr>
          <w:p w14:paraId="4A876969"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0,78</w:t>
            </w:r>
          </w:p>
        </w:tc>
        <w:tc>
          <w:tcPr>
            <w:tcW w:w="623" w:type="pct"/>
            <w:tcBorders>
              <w:top w:val="nil"/>
              <w:left w:val="single" w:sz="4" w:space="0" w:color="auto"/>
              <w:bottom w:val="single" w:sz="4" w:space="0" w:color="auto"/>
              <w:right w:val="nil"/>
            </w:tcBorders>
            <w:shd w:val="clear" w:color="auto" w:fill="auto"/>
            <w:noWrap/>
            <w:vAlign w:val="center"/>
            <w:hideMark/>
          </w:tcPr>
          <w:p w14:paraId="47E3AEB2"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0,78</w:t>
            </w:r>
          </w:p>
        </w:tc>
        <w:tc>
          <w:tcPr>
            <w:tcW w:w="528" w:type="pct"/>
            <w:tcBorders>
              <w:top w:val="nil"/>
              <w:left w:val="single" w:sz="4" w:space="0" w:color="auto"/>
              <w:bottom w:val="single" w:sz="4" w:space="0" w:color="auto"/>
              <w:right w:val="nil"/>
            </w:tcBorders>
            <w:shd w:val="clear" w:color="auto" w:fill="auto"/>
            <w:noWrap/>
            <w:vAlign w:val="center"/>
            <w:hideMark/>
          </w:tcPr>
          <w:p w14:paraId="04B1BC6F"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0,78</w:t>
            </w:r>
          </w:p>
        </w:tc>
        <w:tc>
          <w:tcPr>
            <w:tcW w:w="575" w:type="pct"/>
            <w:tcBorders>
              <w:top w:val="nil"/>
              <w:left w:val="single" w:sz="4" w:space="0" w:color="auto"/>
              <w:bottom w:val="single" w:sz="4" w:space="0" w:color="auto"/>
              <w:right w:val="nil"/>
            </w:tcBorders>
            <w:shd w:val="clear" w:color="auto" w:fill="auto"/>
            <w:noWrap/>
            <w:vAlign w:val="center"/>
            <w:hideMark/>
          </w:tcPr>
          <w:p w14:paraId="319692AA"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0,78</w:t>
            </w:r>
          </w:p>
        </w:tc>
        <w:tc>
          <w:tcPr>
            <w:tcW w:w="575" w:type="pct"/>
            <w:tcBorders>
              <w:top w:val="nil"/>
              <w:left w:val="single" w:sz="4" w:space="0" w:color="auto"/>
              <w:bottom w:val="single" w:sz="4" w:space="0" w:color="auto"/>
              <w:right w:val="single" w:sz="4" w:space="0" w:color="auto"/>
            </w:tcBorders>
            <w:shd w:val="clear" w:color="auto" w:fill="auto"/>
            <w:noWrap/>
            <w:vAlign w:val="center"/>
            <w:hideMark/>
          </w:tcPr>
          <w:p w14:paraId="78856144"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0,30</w:t>
            </w:r>
          </w:p>
        </w:tc>
        <w:tc>
          <w:tcPr>
            <w:tcW w:w="554" w:type="pct"/>
            <w:tcBorders>
              <w:top w:val="nil"/>
              <w:left w:val="nil"/>
              <w:bottom w:val="single" w:sz="4" w:space="0" w:color="auto"/>
              <w:right w:val="single" w:sz="4" w:space="0" w:color="auto"/>
            </w:tcBorders>
            <w:shd w:val="clear" w:color="auto" w:fill="auto"/>
            <w:noWrap/>
            <w:vAlign w:val="center"/>
            <w:hideMark/>
          </w:tcPr>
          <w:p w14:paraId="2FF161EB"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4,18</w:t>
            </w:r>
          </w:p>
        </w:tc>
      </w:tr>
      <w:tr w:rsidR="009F601F" w:rsidRPr="009F601F" w14:paraId="388DEA95" w14:textId="77777777" w:rsidTr="009F0E3B">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A0D165"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п. ст. Пятый километр</w:t>
            </w:r>
          </w:p>
        </w:tc>
      </w:tr>
      <w:tr w:rsidR="009F601F" w:rsidRPr="009F601F" w14:paraId="12547109" w14:textId="77777777" w:rsidTr="009F0E3B">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14:paraId="376D1645"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Отопление, вентиляция</w:t>
            </w:r>
          </w:p>
        </w:tc>
        <w:tc>
          <w:tcPr>
            <w:tcW w:w="607" w:type="pct"/>
            <w:tcBorders>
              <w:top w:val="nil"/>
              <w:left w:val="nil"/>
              <w:bottom w:val="single" w:sz="4" w:space="0" w:color="auto"/>
              <w:right w:val="single" w:sz="4" w:space="0" w:color="auto"/>
            </w:tcBorders>
            <w:shd w:val="clear" w:color="auto" w:fill="auto"/>
            <w:noWrap/>
            <w:vAlign w:val="center"/>
            <w:hideMark/>
          </w:tcPr>
          <w:p w14:paraId="6EFC1B1F"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0,00</w:t>
            </w:r>
          </w:p>
        </w:tc>
        <w:tc>
          <w:tcPr>
            <w:tcW w:w="479" w:type="pct"/>
            <w:tcBorders>
              <w:top w:val="nil"/>
              <w:left w:val="nil"/>
              <w:bottom w:val="single" w:sz="4" w:space="0" w:color="auto"/>
              <w:right w:val="single" w:sz="4" w:space="0" w:color="auto"/>
            </w:tcBorders>
            <w:shd w:val="clear" w:color="auto" w:fill="auto"/>
            <w:noWrap/>
            <w:vAlign w:val="center"/>
            <w:hideMark/>
          </w:tcPr>
          <w:p w14:paraId="58A96E18"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0,00</w:t>
            </w:r>
          </w:p>
        </w:tc>
        <w:tc>
          <w:tcPr>
            <w:tcW w:w="623" w:type="pct"/>
            <w:tcBorders>
              <w:top w:val="nil"/>
              <w:left w:val="nil"/>
              <w:bottom w:val="single" w:sz="4" w:space="0" w:color="auto"/>
              <w:right w:val="single" w:sz="4" w:space="0" w:color="auto"/>
            </w:tcBorders>
            <w:shd w:val="clear" w:color="auto" w:fill="auto"/>
            <w:noWrap/>
            <w:vAlign w:val="center"/>
            <w:hideMark/>
          </w:tcPr>
          <w:p w14:paraId="76F1760B"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0,00</w:t>
            </w:r>
          </w:p>
        </w:tc>
        <w:tc>
          <w:tcPr>
            <w:tcW w:w="528" w:type="pct"/>
            <w:tcBorders>
              <w:top w:val="nil"/>
              <w:left w:val="nil"/>
              <w:bottom w:val="single" w:sz="4" w:space="0" w:color="auto"/>
              <w:right w:val="single" w:sz="4" w:space="0" w:color="auto"/>
            </w:tcBorders>
            <w:shd w:val="clear" w:color="auto" w:fill="auto"/>
            <w:noWrap/>
            <w:vAlign w:val="center"/>
            <w:hideMark/>
          </w:tcPr>
          <w:p w14:paraId="284A7058"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0,00</w:t>
            </w:r>
          </w:p>
        </w:tc>
        <w:tc>
          <w:tcPr>
            <w:tcW w:w="575" w:type="pct"/>
            <w:tcBorders>
              <w:top w:val="nil"/>
              <w:left w:val="nil"/>
              <w:bottom w:val="single" w:sz="4" w:space="0" w:color="auto"/>
              <w:right w:val="single" w:sz="4" w:space="0" w:color="auto"/>
            </w:tcBorders>
            <w:shd w:val="clear" w:color="auto" w:fill="auto"/>
            <w:noWrap/>
            <w:vAlign w:val="center"/>
            <w:hideMark/>
          </w:tcPr>
          <w:p w14:paraId="4AC4AC9F"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0,00</w:t>
            </w:r>
          </w:p>
        </w:tc>
        <w:tc>
          <w:tcPr>
            <w:tcW w:w="575" w:type="pct"/>
            <w:tcBorders>
              <w:top w:val="nil"/>
              <w:left w:val="nil"/>
              <w:bottom w:val="single" w:sz="4" w:space="0" w:color="auto"/>
              <w:right w:val="single" w:sz="4" w:space="0" w:color="auto"/>
            </w:tcBorders>
            <w:shd w:val="clear" w:color="auto" w:fill="auto"/>
            <w:noWrap/>
            <w:vAlign w:val="center"/>
            <w:hideMark/>
          </w:tcPr>
          <w:p w14:paraId="761F22A1"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1,10</w:t>
            </w:r>
          </w:p>
        </w:tc>
        <w:tc>
          <w:tcPr>
            <w:tcW w:w="554" w:type="pct"/>
            <w:tcBorders>
              <w:top w:val="nil"/>
              <w:left w:val="nil"/>
              <w:bottom w:val="single" w:sz="4" w:space="0" w:color="auto"/>
              <w:right w:val="single" w:sz="4" w:space="0" w:color="auto"/>
            </w:tcBorders>
            <w:shd w:val="clear" w:color="auto" w:fill="auto"/>
            <w:noWrap/>
            <w:vAlign w:val="center"/>
            <w:hideMark/>
          </w:tcPr>
          <w:p w14:paraId="238076A6"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1,10</w:t>
            </w:r>
          </w:p>
        </w:tc>
      </w:tr>
      <w:tr w:rsidR="009F601F" w:rsidRPr="009F601F" w14:paraId="1FEAA695" w14:textId="77777777" w:rsidTr="009F0E3B">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14:paraId="4C81189F"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Горячее водоснабжение</w:t>
            </w:r>
          </w:p>
        </w:tc>
        <w:tc>
          <w:tcPr>
            <w:tcW w:w="607" w:type="pct"/>
            <w:tcBorders>
              <w:top w:val="nil"/>
              <w:left w:val="nil"/>
              <w:bottom w:val="single" w:sz="4" w:space="0" w:color="auto"/>
              <w:right w:val="single" w:sz="4" w:space="0" w:color="auto"/>
            </w:tcBorders>
            <w:shd w:val="clear" w:color="auto" w:fill="auto"/>
            <w:noWrap/>
            <w:vAlign w:val="center"/>
            <w:hideMark/>
          </w:tcPr>
          <w:p w14:paraId="0F9A6800"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0,00</w:t>
            </w:r>
          </w:p>
        </w:tc>
        <w:tc>
          <w:tcPr>
            <w:tcW w:w="479" w:type="pct"/>
            <w:tcBorders>
              <w:top w:val="nil"/>
              <w:left w:val="nil"/>
              <w:bottom w:val="single" w:sz="4" w:space="0" w:color="auto"/>
              <w:right w:val="single" w:sz="4" w:space="0" w:color="auto"/>
            </w:tcBorders>
            <w:shd w:val="clear" w:color="auto" w:fill="auto"/>
            <w:noWrap/>
            <w:vAlign w:val="center"/>
            <w:hideMark/>
          </w:tcPr>
          <w:p w14:paraId="3194927B"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0,00</w:t>
            </w:r>
          </w:p>
        </w:tc>
        <w:tc>
          <w:tcPr>
            <w:tcW w:w="623" w:type="pct"/>
            <w:tcBorders>
              <w:top w:val="nil"/>
              <w:left w:val="nil"/>
              <w:bottom w:val="single" w:sz="4" w:space="0" w:color="auto"/>
              <w:right w:val="single" w:sz="4" w:space="0" w:color="auto"/>
            </w:tcBorders>
            <w:shd w:val="clear" w:color="auto" w:fill="auto"/>
            <w:noWrap/>
            <w:vAlign w:val="center"/>
            <w:hideMark/>
          </w:tcPr>
          <w:p w14:paraId="2BC4414A"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0,00</w:t>
            </w:r>
          </w:p>
        </w:tc>
        <w:tc>
          <w:tcPr>
            <w:tcW w:w="528" w:type="pct"/>
            <w:tcBorders>
              <w:top w:val="nil"/>
              <w:left w:val="nil"/>
              <w:bottom w:val="single" w:sz="4" w:space="0" w:color="auto"/>
              <w:right w:val="single" w:sz="4" w:space="0" w:color="auto"/>
            </w:tcBorders>
            <w:shd w:val="clear" w:color="auto" w:fill="auto"/>
            <w:noWrap/>
            <w:vAlign w:val="center"/>
            <w:hideMark/>
          </w:tcPr>
          <w:p w14:paraId="23098E19"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0,00</w:t>
            </w:r>
          </w:p>
        </w:tc>
        <w:tc>
          <w:tcPr>
            <w:tcW w:w="575" w:type="pct"/>
            <w:tcBorders>
              <w:top w:val="nil"/>
              <w:left w:val="nil"/>
              <w:bottom w:val="single" w:sz="4" w:space="0" w:color="auto"/>
              <w:right w:val="single" w:sz="4" w:space="0" w:color="auto"/>
            </w:tcBorders>
            <w:shd w:val="clear" w:color="auto" w:fill="auto"/>
            <w:noWrap/>
            <w:vAlign w:val="center"/>
            <w:hideMark/>
          </w:tcPr>
          <w:p w14:paraId="409D233C"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0,00</w:t>
            </w:r>
          </w:p>
        </w:tc>
        <w:tc>
          <w:tcPr>
            <w:tcW w:w="575" w:type="pct"/>
            <w:tcBorders>
              <w:top w:val="nil"/>
              <w:left w:val="nil"/>
              <w:bottom w:val="single" w:sz="4" w:space="0" w:color="auto"/>
              <w:right w:val="single" w:sz="4" w:space="0" w:color="auto"/>
            </w:tcBorders>
            <w:shd w:val="clear" w:color="auto" w:fill="auto"/>
            <w:noWrap/>
            <w:vAlign w:val="center"/>
            <w:hideMark/>
          </w:tcPr>
          <w:p w14:paraId="675D7994"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0,11</w:t>
            </w:r>
          </w:p>
        </w:tc>
        <w:tc>
          <w:tcPr>
            <w:tcW w:w="554" w:type="pct"/>
            <w:tcBorders>
              <w:top w:val="nil"/>
              <w:left w:val="nil"/>
              <w:bottom w:val="single" w:sz="4" w:space="0" w:color="auto"/>
              <w:right w:val="single" w:sz="4" w:space="0" w:color="auto"/>
            </w:tcBorders>
            <w:shd w:val="clear" w:color="auto" w:fill="auto"/>
            <w:noWrap/>
            <w:vAlign w:val="center"/>
            <w:hideMark/>
          </w:tcPr>
          <w:p w14:paraId="080E193B"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0,11</w:t>
            </w:r>
          </w:p>
        </w:tc>
      </w:tr>
      <w:tr w:rsidR="009F601F" w:rsidRPr="009F601F" w14:paraId="38D0B7A1" w14:textId="77777777" w:rsidTr="009F0E3B">
        <w:trPr>
          <w:trHeight w:val="300"/>
        </w:trPr>
        <w:tc>
          <w:tcPr>
            <w:tcW w:w="1059" w:type="pct"/>
            <w:tcBorders>
              <w:top w:val="nil"/>
              <w:left w:val="single" w:sz="4" w:space="0" w:color="auto"/>
              <w:bottom w:val="single" w:sz="4" w:space="0" w:color="auto"/>
              <w:right w:val="single" w:sz="4" w:space="0" w:color="auto"/>
            </w:tcBorders>
            <w:shd w:val="clear" w:color="auto" w:fill="auto"/>
            <w:noWrap/>
            <w:vAlign w:val="bottom"/>
            <w:hideMark/>
          </w:tcPr>
          <w:p w14:paraId="080553CF" w14:textId="77777777" w:rsidR="009F0E3B" w:rsidRPr="009F601F" w:rsidRDefault="009F0E3B" w:rsidP="009F0E3B">
            <w:pPr>
              <w:spacing w:after="0" w:line="240" w:lineRule="auto"/>
              <w:jc w:val="right"/>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ИТОГО</w:t>
            </w:r>
          </w:p>
        </w:tc>
        <w:tc>
          <w:tcPr>
            <w:tcW w:w="607" w:type="pct"/>
            <w:tcBorders>
              <w:top w:val="nil"/>
              <w:left w:val="nil"/>
              <w:bottom w:val="single" w:sz="4" w:space="0" w:color="auto"/>
              <w:right w:val="single" w:sz="4" w:space="0" w:color="auto"/>
            </w:tcBorders>
            <w:shd w:val="clear" w:color="auto" w:fill="auto"/>
            <w:noWrap/>
            <w:vAlign w:val="center"/>
            <w:hideMark/>
          </w:tcPr>
          <w:p w14:paraId="4F6CF015"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0,00</w:t>
            </w:r>
          </w:p>
        </w:tc>
        <w:tc>
          <w:tcPr>
            <w:tcW w:w="479" w:type="pct"/>
            <w:tcBorders>
              <w:top w:val="nil"/>
              <w:left w:val="nil"/>
              <w:bottom w:val="single" w:sz="4" w:space="0" w:color="auto"/>
              <w:right w:val="single" w:sz="4" w:space="0" w:color="auto"/>
            </w:tcBorders>
            <w:shd w:val="clear" w:color="auto" w:fill="auto"/>
            <w:noWrap/>
            <w:vAlign w:val="center"/>
            <w:hideMark/>
          </w:tcPr>
          <w:p w14:paraId="21434533"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0,00</w:t>
            </w:r>
          </w:p>
        </w:tc>
        <w:tc>
          <w:tcPr>
            <w:tcW w:w="623" w:type="pct"/>
            <w:tcBorders>
              <w:top w:val="nil"/>
              <w:left w:val="nil"/>
              <w:bottom w:val="single" w:sz="4" w:space="0" w:color="auto"/>
              <w:right w:val="single" w:sz="4" w:space="0" w:color="auto"/>
            </w:tcBorders>
            <w:shd w:val="clear" w:color="auto" w:fill="auto"/>
            <w:noWrap/>
            <w:vAlign w:val="center"/>
            <w:hideMark/>
          </w:tcPr>
          <w:p w14:paraId="2CC27AC3"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0,00</w:t>
            </w:r>
          </w:p>
        </w:tc>
        <w:tc>
          <w:tcPr>
            <w:tcW w:w="528" w:type="pct"/>
            <w:tcBorders>
              <w:top w:val="nil"/>
              <w:left w:val="nil"/>
              <w:bottom w:val="single" w:sz="4" w:space="0" w:color="auto"/>
              <w:right w:val="single" w:sz="4" w:space="0" w:color="auto"/>
            </w:tcBorders>
            <w:shd w:val="clear" w:color="auto" w:fill="auto"/>
            <w:noWrap/>
            <w:vAlign w:val="center"/>
            <w:hideMark/>
          </w:tcPr>
          <w:p w14:paraId="3BEC5E63"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0,00</w:t>
            </w:r>
          </w:p>
        </w:tc>
        <w:tc>
          <w:tcPr>
            <w:tcW w:w="575" w:type="pct"/>
            <w:tcBorders>
              <w:top w:val="nil"/>
              <w:left w:val="nil"/>
              <w:bottom w:val="single" w:sz="4" w:space="0" w:color="auto"/>
              <w:right w:val="single" w:sz="4" w:space="0" w:color="auto"/>
            </w:tcBorders>
            <w:shd w:val="clear" w:color="auto" w:fill="auto"/>
            <w:noWrap/>
            <w:vAlign w:val="center"/>
            <w:hideMark/>
          </w:tcPr>
          <w:p w14:paraId="75EDC3BE"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0,00</w:t>
            </w:r>
          </w:p>
        </w:tc>
        <w:tc>
          <w:tcPr>
            <w:tcW w:w="575" w:type="pct"/>
            <w:tcBorders>
              <w:top w:val="nil"/>
              <w:left w:val="nil"/>
              <w:bottom w:val="single" w:sz="4" w:space="0" w:color="auto"/>
              <w:right w:val="single" w:sz="4" w:space="0" w:color="auto"/>
            </w:tcBorders>
            <w:shd w:val="clear" w:color="auto" w:fill="auto"/>
            <w:noWrap/>
            <w:vAlign w:val="center"/>
            <w:hideMark/>
          </w:tcPr>
          <w:p w14:paraId="3D7B50AD"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1,21</w:t>
            </w:r>
          </w:p>
        </w:tc>
        <w:tc>
          <w:tcPr>
            <w:tcW w:w="554" w:type="pct"/>
            <w:tcBorders>
              <w:top w:val="nil"/>
              <w:left w:val="nil"/>
              <w:bottom w:val="single" w:sz="4" w:space="0" w:color="auto"/>
              <w:right w:val="single" w:sz="4" w:space="0" w:color="auto"/>
            </w:tcBorders>
            <w:shd w:val="clear" w:color="auto" w:fill="auto"/>
            <w:noWrap/>
            <w:vAlign w:val="center"/>
            <w:hideMark/>
          </w:tcPr>
          <w:p w14:paraId="3ED2D20B"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1,21</w:t>
            </w:r>
          </w:p>
        </w:tc>
      </w:tr>
      <w:tr w:rsidR="009F601F" w:rsidRPr="009F601F" w14:paraId="2E998078" w14:textId="77777777" w:rsidTr="009F0E3B">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2167D7" w14:textId="5D31D749" w:rsidR="009F0E3B" w:rsidRPr="009F601F" w:rsidRDefault="003D1F20"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Заневское городское поселение</w:t>
            </w:r>
          </w:p>
        </w:tc>
      </w:tr>
      <w:tr w:rsidR="009F601F" w:rsidRPr="009F601F" w14:paraId="6B7F747E" w14:textId="77777777" w:rsidTr="009F0E3B">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14:paraId="51E23B82"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Отопление, вентиляция</w:t>
            </w:r>
          </w:p>
        </w:tc>
        <w:tc>
          <w:tcPr>
            <w:tcW w:w="607" w:type="pct"/>
            <w:tcBorders>
              <w:top w:val="nil"/>
              <w:left w:val="nil"/>
              <w:bottom w:val="single" w:sz="4" w:space="0" w:color="auto"/>
              <w:right w:val="single" w:sz="4" w:space="0" w:color="auto"/>
            </w:tcBorders>
            <w:shd w:val="clear" w:color="auto" w:fill="auto"/>
            <w:noWrap/>
            <w:vAlign w:val="center"/>
            <w:hideMark/>
          </w:tcPr>
          <w:p w14:paraId="6F11C1BE"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76,90</w:t>
            </w:r>
          </w:p>
        </w:tc>
        <w:tc>
          <w:tcPr>
            <w:tcW w:w="479" w:type="pct"/>
            <w:tcBorders>
              <w:top w:val="nil"/>
              <w:left w:val="nil"/>
              <w:bottom w:val="single" w:sz="4" w:space="0" w:color="auto"/>
              <w:right w:val="single" w:sz="4" w:space="0" w:color="auto"/>
            </w:tcBorders>
            <w:shd w:val="clear" w:color="auto" w:fill="auto"/>
            <w:noWrap/>
            <w:vAlign w:val="center"/>
            <w:hideMark/>
          </w:tcPr>
          <w:p w14:paraId="174275DC"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76,85</w:t>
            </w:r>
          </w:p>
        </w:tc>
        <w:tc>
          <w:tcPr>
            <w:tcW w:w="623" w:type="pct"/>
            <w:tcBorders>
              <w:top w:val="nil"/>
              <w:left w:val="nil"/>
              <w:bottom w:val="single" w:sz="4" w:space="0" w:color="auto"/>
              <w:right w:val="single" w:sz="4" w:space="0" w:color="auto"/>
            </w:tcBorders>
            <w:shd w:val="clear" w:color="auto" w:fill="auto"/>
            <w:noWrap/>
            <w:vAlign w:val="center"/>
            <w:hideMark/>
          </w:tcPr>
          <w:p w14:paraId="6BB038AF"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38,81</w:t>
            </w:r>
          </w:p>
        </w:tc>
        <w:tc>
          <w:tcPr>
            <w:tcW w:w="528" w:type="pct"/>
            <w:tcBorders>
              <w:top w:val="nil"/>
              <w:left w:val="nil"/>
              <w:bottom w:val="single" w:sz="4" w:space="0" w:color="auto"/>
              <w:right w:val="single" w:sz="4" w:space="0" w:color="auto"/>
            </w:tcBorders>
            <w:shd w:val="clear" w:color="auto" w:fill="auto"/>
            <w:noWrap/>
            <w:vAlign w:val="center"/>
            <w:hideMark/>
          </w:tcPr>
          <w:p w14:paraId="627B8184"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91,62</w:t>
            </w:r>
          </w:p>
        </w:tc>
        <w:tc>
          <w:tcPr>
            <w:tcW w:w="575" w:type="pct"/>
            <w:tcBorders>
              <w:top w:val="nil"/>
              <w:left w:val="nil"/>
              <w:bottom w:val="single" w:sz="4" w:space="0" w:color="auto"/>
              <w:right w:val="single" w:sz="4" w:space="0" w:color="auto"/>
            </w:tcBorders>
            <w:shd w:val="clear" w:color="auto" w:fill="auto"/>
            <w:noWrap/>
            <w:vAlign w:val="center"/>
            <w:hideMark/>
          </w:tcPr>
          <w:p w14:paraId="37248D2E"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65,59</w:t>
            </w:r>
          </w:p>
        </w:tc>
        <w:tc>
          <w:tcPr>
            <w:tcW w:w="575" w:type="pct"/>
            <w:tcBorders>
              <w:top w:val="nil"/>
              <w:left w:val="nil"/>
              <w:bottom w:val="single" w:sz="4" w:space="0" w:color="auto"/>
              <w:right w:val="single" w:sz="4" w:space="0" w:color="auto"/>
            </w:tcBorders>
            <w:shd w:val="clear" w:color="auto" w:fill="auto"/>
            <w:noWrap/>
            <w:vAlign w:val="center"/>
            <w:hideMark/>
          </w:tcPr>
          <w:p w14:paraId="1048EA97"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108,74</w:t>
            </w:r>
          </w:p>
        </w:tc>
        <w:tc>
          <w:tcPr>
            <w:tcW w:w="554" w:type="pct"/>
            <w:tcBorders>
              <w:top w:val="nil"/>
              <w:left w:val="nil"/>
              <w:bottom w:val="single" w:sz="4" w:space="0" w:color="auto"/>
              <w:right w:val="single" w:sz="4" w:space="0" w:color="auto"/>
            </w:tcBorders>
            <w:shd w:val="clear" w:color="auto" w:fill="auto"/>
            <w:noWrap/>
            <w:vAlign w:val="center"/>
            <w:hideMark/>
          </w:tcPr>
          <w:p w14:paraId="585C6444"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458,51</w:t>
            </w:r>
          </w:p>
        </w:tc>
      </w:tr>
      <w:tr w:rsidR="009F601F" w:rsidRPr="009F601F" w14:paraId="0C517A83" w14:textId="77777777" w:rsidTr="009F0E3B">
        <w:trPr>
          <w:trHeight w:val="300"/>
        </w:trPr>
        <w:tc>
          <w:tcPr>
            <w:tcW w:w="1059" w:type="pct"/>
            <w:tcBorders>
              <w:top w:val="nil"/>
              <w:left w:val="single" w:sz="4" w:space="0" w:color="auto"/>
              <w:bottom w:val="single" w:sz="4" w:space="0" w:color="auto"/>
              <w:right w:val="single" w:sz="4" w:space="0" w:color="auto"/>
            </w:tcBorders>
            <w:shd w:val="clear" w:color="auto" w:fill="auto"/>
            <w:noWrap/>
            <w:vAlign w:val="center"/>
            <w:hideMark/>
          </w:tcPr>
          <w:p w14:paraId="13A50647"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Горячее водоснабжение</w:t>
            </w:r>
          </w:p>
        </w:tc>
        <w:tc>
          <w:tcPr>
            <w:tcW w:w="607" w:type="pct"/>
            <w:tcBorders>
              <w:top w:val="nil"/>
              <w:left w:val="nil"/>
              <w:bottom w:val="single" w:sz="4" w:space="0" w:color="auto"/>
              <w:right w:val="single" w:sz="4" w:space="0" w:color="auto"/>
            </w:tcBorders>
            <w:shd w:val="clear" w:color="auto" w:fill="auto"/>
            <w:noWrap/>
            <w:vAlign w:val="center"/>
            <w:hideMark/>
          </w:tcPr>
          <w:p w14:paraId="3CEE990D"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12,17</w:t>
            </w:r>
          </w:p>
        </w:tc>
        <w:tc>
          <w:tcPr>
            <w:tcW w:w="479" w:type="pct"/>
            <w:tcBorders>
              <w:top w:val="nil"/>
              <w:left w:val="nil"/>
              <w:bottom w:val="single" w:sz="4" w:space="0" w:color="auto"/>
              <w:right w:val="single" w:sz="4" w:space="0" w:color="auto"/>
            </w:tcBorders>
            <w:shd w:val="clear" w:color="auto" w:fill="auto"/>
            <w:noWrap/>
            <w:vAlign w:val="center"/>
            <w:hideMark/>
          </w:tcPr>
          <w:p w14:paraId="28725799"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12,81</w:t>
            </w:r>
          </w:p>
        </w:tc>
        <w:tc>
          <w:tcPr>
            <w:tcW w:w="623" w:type="pct"/>
            <w:tcBorders>
              <w:top w:val="nil"/>
              <w:left w:val="nil"/>
              <w:bottom w:val="single" w:sz="4" w:space="0" w:color="auto"/>
              <w:right w:val="single" w:sz="4" w:space="0" w:color="auto"/>
            </w:tcBorders>
            <w:shd w:val="clear" w:color="auto" w:fill="auto"/>
            <w:noWrap/>
            <w:vAlign w:val="center"/>
            <w:hideMark/>
          </w:tcPr>
          <w:p w14:paraId="4597542F"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7,10</w:t>
            </w:r>
          </w:p>
        </w:tc>
        <w:tc>
          <w:tcPr>
            <w:tcW w:w="528" w:type="pct"/>
            <w:tcBorders>
              <w:top w:val="nil"/>
              <w:left w:val="nil"/>
              <w:bottom w:val="single" w:sz="4" w:space="0" w:color="auto"/>
              <w:right w:val="single" w:sz="4" w:space="0" w:color="auto"/>
            </w:tcBorders>
            <w:shd w:val="clear" w:color="auto" w:fill="auto"/>
            <w:noWrap/>
            <w:vAlign w:val="center"/>
            <w:hideMark/>
          </w:tcPr>
          <w:p w14:paraId="5985737A"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13,30</w:t>
            </w:r>
          </w:p>
        </w:tc>
        <w:tc>
          <w:tcPr>
            <w:tcW w:w="575" w:type="pct"/>
            <w:tcBorders>
              <w:top w:val="nil"/>
              <w:left w:val="nil"/>
              <w:bottom w:val="single" w:sz="4" w:space="0" w:color="auto"/>
              <w:right w:val="single" w:sz="4" w:space="0" w:color="auto"/>
            </w:tcBorders>
            <w:shd w:val="clear" w:color="auto" w:fill="auto"/>
            <w:noWrap/>
            <w:vAlign w:val="center"/>
            <w:hideMark/>
          </w:tcPr>
          <w:p w14:paraId="6FABF871"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8,09</w:t>
            </w:r>
          </w:p>
        </w:tc>
        <w:tc>
          <w:tcPr>
            <w:tcW w:w="575" w:type="pct"/>
            <w:tcBorders>
              <w:top w:val="nil"/>
              <w:left w:val="nil"/>
              <w:bottom w:val="single" w:sz="4" w:space="0" w:color="auto"/>
              <w:right w:val="single" w:sz="4" w:space="0" w:color="auto"/>
            </w:tcBorders>
            <w:shd w:val="clear" w:color="auto" w:fill="auto"/>
            <w:noWrap/>
            <w:vAlign w:val="center"/>
            <w:hideMark/>
          </w:tcPr>
          <w:p w14:paraId="3367012F"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12,07</w:t>
            </w:r>
          </w:p>
        </w:tc>
        <w:tc>
          <w:tcPr>
            <w:tcW w:w="554" w:type="pct"/>
            <w:tcBorders>
              <w:top w:val="nil"/>
              <w:left w:val="nil"/>
              <w:bottom w:val="single" w:sz="4" w:space="0" w:color="auto"/>
              <w:right w:val="single" w:sz="4" w:space="0" w:color="auto"/>
            </w:tcBorders>
            <w:shd w:val="clear" w:color="auto" w:fill="auto"/>
            <w:noWrap/>
            <w:vAlign w:val="center"/>
            <w:hideMark/>
          </w:tcPr>
          <w:p w14:paraId="11A544EA"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65,53</w:t>
            </w:r>
          </w:p>
        </w:tc>
      </w:tr>
      <w:tr w:rsidR="009F0E3B" w:rsidRPr="009F601F" w14:paraId="7FF539ED" w14:textId="77777777" w:rsidTr="009F0E3B">
        <w:trPr>
          <w:trHeight w:val="300"/>
        </w:trPr>
        <w:tc>
          <w:tcPr>
            <w:tcW w:w="1059" w:type="pct"/>
            <w:tcBorders>
              <w:top w:val="nil"/>
              <w:left w:val="single" w:sz="4" w:space="0" w:color="auto"/>
              <w:bottom w:val="single" w:sz="4" w:space="0" w:color="auto"/>
              <w:right w:val="single" w:sz="4" w:space="0" w:color="auto"/>
            </w:tcBorders>
            <w:shd w:val="clear" w:color="auto" w:fill="auto"/>
            <w:noWrap/>
            <w:vAlign w:val="bottom"/>
            <w:hideMark/>
          </w:tcPr>
          <w:p w14:paraId="2CD59B3A" w14:textId="77777777" w:rsidR="009F0E3B" w:rsidRPr="009F601F" w:rsidRDefault="009F0E3B" w:rsidP="009F0E3B">
            <w:pPr>
              <w:spacing w:after="0" w:line="240" w:lineRule="auto"/>
              <w:jc w:val="right"/>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ИТОГО</w:t>
            </w:r>
          </w:p>
        </w:tc>
        <w:tc>
          <w:tcPr>
            <w:tcW w:w="607" w:type="pct"/>
            <w:tcBorders>
              <w:top w:val="nil"/>
              <w:left w:val="nil"/>
              <w:bottom w:val="single" w:sz="4" w:space="0" w:color="auto"/>
              <w:right w:val="single" w:sz="4" w:space="0" w:color="auto"/>
            </w:tcBorders>
            <w:shd w:val="clear" w:color="auto" w:fill="auto"/>
            <w:noWrap/>
            <w:vAlign w:val="center"/>
            <w:hideMark/>
          </w:tcPr>
          <w:p w14:paraId="19B0DD49"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89,06</w:t>
            </w:r>
          </w:p>
        </w:tc>
        <w:tc>
          <w:tcPr>
            <w:tcW w:w="479" w:type="pct"/>
            <w:tcBorders>
              <w:top w:val="nil"/>
              <w:left w:val="nil"/>
              <w:bottom w:val="single" w:sz="4" w:space="0" w:color="auto"/>
              <w:right w:val="single" w:sz="4" w:space="0" w:color="auto"/>
            </w:tcBorders>
            <w:shd w:val="clear" w:color="auto" w:fill="auto"/>
            <w:noWrap/>
            <w:vAlign w:val="center"/>
            <w:hideMark/>
          </w:tcPr>
          <w:p w14:paraId="3125EB7F"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89,65</w:t>
            </w:r>
          </w:p>
        </w:tc>
        <w:tc>
          <w:tcPr>
            <w:tcW w:w="623" w:type="pct"/>
            <w:tcBorders>
              <w:top w:val="nil"/>
              <w:left w:val="nil"/>
              <w:bottom w:val="single" w:sz="4" w:space="0" w:color="auto"/>
              <w:right w:val="single" w:sz="4" w:space="0" w:color="auto"/>
            </w:tcBorders>
            <w:shd w:val="clear" w:color="auto" w:fill="auto"/>
            <w:noWrap/>
            <w:vAlign w:val="center"/>
            <w:hideMark/>
          </w:tcPr>
          <w:p w14:paraId="16C846E6"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45,91</w:t>
            </w:r>
          </w:p>
        </w:tc>
        <w:tc>
          <w:tcPr>
            <w:tcW w:w="528" w:type="pct"/>
            <w:tcBorders>
              <w:top w:val="nil"/>
              <w:left w:val="nil"/>
              <w:bottom w:val="single" w:sz="4" w:space="0" w:color="auto"/>
              <w:right w:val="single" w:sz="4" w:space="0" w:color="auto"/>
            </w:tcBorders>
            <w:shd w:val="clear" w:color="auto" w:fill="auto"/>
            <w:noWrap/>
            <w:vAlign w:val="center"/>
            <w:hideMark/>
          </w:tcPr>
          <w:p w14:paraId="1C549E47"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104,92</w:t>
            </w:r>
          </w:p>
        </w:tc>
        <w:tc>
          <w:tcPr>
            <w:tcW w:w="575" w:type="pct"/>
            <w:tcBorders>
              <w:top w:val="nil"/>
              <w:left w:val="nil"/>
              <w:bottom w:val="single" w:sz="4" w:space="0" w:color="auto"/>
              <w:right w:val="single" w:sz="4" w:space="0" w:color="auto"/>
            </w:tcBorders>
            <w:shd w:val="clear" w:color="auto" w:fill="auto"/>
            <w:noWrap/>
            <w:vAlign w:val="center"/>
            <w:hideMark/>
          </w:tcPr>
          <w:p w14:paraId="7548D086"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73,68</w:t>
            </w:r>
          </w:p>
        </w:tc>
        <w:tc>
          <w:tcPr>
            <w:tcW w:w="575" w:type="pct"/>
            <w:tcBorders>
              <w:top w:val="nil"/>
              <w:left w:val="nil"/>
              <w:bottom w:val="single" w:sz="4" w:space="0" w:color="auto"/>
              <w:right w:val="single" w:sz="4" w:space="0" w:color="auto"/>
            </w:tcBorders>
            <w:shd w:val="clear" w:color="auto" w:fill="auto"/>
            <w:noWrap/>
            <w:vAlign w:val="center"/>
            <w:hideMark/>
          </w:tcPr>
          <w:p w14:paraId="05749081"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120,81</w:t>
            </w:r>
          </w:p>
        </w:tc>
        <w:tc>
          <w:tcPr>
            <w:tcW w:w="554" w:type="pct"/>
            <w:tcBorders>
              <w:top w:val="nil"/>
              <w:left w:val="nil"/>
              <w:bottom w:val="single" w:sz="4" w:space="0" w:color="auto"/>
              <w:right w:val="single" w:sz="4" w:space="0" w:color="auto"/>
            </w:tcBorders>
            <w:shd w:val="clear" w:color="auto" w:fill="auto"/>
            <w:noWrap/>
            <w:vAlign w:val="center"/>
            <w:hideMark/>
          </w:tcPr>
          <w:p w14:paraId="63D86706"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524,04</w:t>
            </w:r>
          </w:p>
        </w:tc>
      </w:tr>
    </w:tbl>
    <w:p w14:paraId="7DBC36C0" w14:textId="77777777" w:rsidR="009F0E3B" w:rsidRPr="009F601F" w:rsidRDefault="009F0E3B" w:rsidP="009F0E3B">
      <w:pPr>
        <w:pStyle w:val="ab"/>
      </w:pPr>
    </w:p>
    <w:p w14:paraId="388D551E" w14:textId="77777777" w:rsidR="009F0E3B" w:rsidRPr="009F601F" w:rsidRDefault="009F0E3B" w:rsidP="009F0E3B">
      <w:pPr>
        <w:spacing w:after="160" w:line="259" w:lineRule="auto"/>
        <w:rPr>
          <w:rFonts w:ascii="Times New Roman" w:hAnsi="Times New Roman" w:cs="Times New Roman"/>
          <w:iCs/>
          <w:sz w:val="26"/>
          <w:szCs w:val="26"/>
        </w:rPr>
      </w:pPr>
      <w:r w:rsidRPr="009F601F">
        <w:br w:type="page"/>
      </w:r>
    </w:p>
    <w:p w14:paraId="5DF78FBF" w14:textId="64F01716" w:rsidR="009F0E3B" w:rsidRPr="009F601F" w:rsidRDefault="00683693" w:rsidP="00683693">
      <w:pPr>
        <w:pStyle w:val="1110"/>
      </w:pPr>
      <w:r w:rsidRPr="009F601F">
        <w:lastRenderedPageBreak/>
        <w:t>П</w:t>
      </w:r>
      <w:r w:rsidR="009F0E3B" w:rsidRPr="009F601F">
        <w:t>ерспективный прирост годового теплопотребления, Гкал/год</w:t>
      </w:r>
    </w:p>
    <w:tbl>
      <w:tblPr>
        <w:tblW w:w="5000" w:type="pct"/>
        <w:tblLook w:val="04A0" w:firstRow="1" w:lastRow="0" w:firstColumn="1" w:lastColumn="0" w:noHBand="0" w:noVBand="1"/>
      </w:tblPr>
      <w:tblGrid>
        <w:gridCol w:w="3085"/>
        <w:gridCol w:w="1843"/>
        <w:gridCol w:w="1420"/>
        <w:gridCol w:w="1842"/>
        <w:gridCol w:w="1561"/>
        <w:gridCol w:w="1700"/>
        <w:gridCol w:w="1703"/>
        <w:gridCol w:w="1632"/>
      </w:tblGrid>
      <w:tr w:rsidR="009F601F" w:rsidRPr="009F601F" w14:paraId="7A9CD5F6" w14:textId="77777777" w:rsidTr="009F0E3B">
        <w:trPr>
          <w:trHeight w:val="376"/>
          <w:tblHeader/>
        </w:trPr>
        <w:tc>
          <w:tcPr>
            <w:tcW w:w="10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2876C"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Год</w:t>
            </w:r>
          </w:p>
        </w:tc>
        <w:tc>
          <w:tcPr>
            <w:tcW w:w="623" w:type="pct"/>
            <w:tcBorders>
              <w:top w:val="single" w:sz="4" w:space="0" w:color="auto"/>
              <w:left w:val="nil"/>
              <w:bottom w:val="single" w:sz="4" w:space="0" w:color="auto"/>
              <w:right w:val="single" w:sz="4" w:space="0" w:color="auto"/>
            </w:tcBorders>
            <w:shd w:val="clear" w:color="auto" w:fill="auto"/>
            <w:vAlign w:val="center"/>
            <w:hideMark/>
          </w:tcPr>
          <w:p w14:paraId="62222FCC" w14:textId="77777777" w:rsidR="009F0E3B" w:rsidRPr="009F601F" w:rsidRDefault="009F0E3B" w:rsidP="009F0E3B">
            <w:pPr>
              <w:spacing w:after="0" w:line="240" w:lineRule="auto"/>
              <w:jc w:val="center"/>
              <w:rPr>
                <w:rFonts w:ascii="Times New Roman" w:eastAsia="Times New Roman" w:hAnsi="Times New Roman" w:cs="Times New Roman"/>
                <w:b/>
                <w:bCs/>
                <w:sz w:val="24"/>
                <w:szCs w:val="24"/>
                <w:lang w:eastAsia="ru-RU"/>
              </w:rPr>
            </w:pPr>
            <w:r w:rsidRPr="009F601F">
              <w:rPr>
                <w:rFonts w:ascii="Times New Roman" w:eastAsia="Times New Roman" w:hAnsi="Times New Roman" w:cs="Times New Roman"/>
                <w:b/>
                <w:bCs/>
                <w:sz w:val="24"/>
                <w:szCs w:val="24"/>
                <w:lang w:eastAsia="ru-RU"/>
              </w:rPr>
              <w:t>2016</w:t>
            </w:r>
          </w:p>
        </w:tc>
        <w:tc>
          <w:tcPr>
            <w:tcW w:w="480" w:type="pct"/>
            <w:tcBorders>
              <w:top w:val="single" w:sz="4" w:space="0" w:color="auto"/>
              <w:left w:val="nil"/>
              <w:bottom w:val="single" w:sz="4" w:space="0" w:color="auto"/>
              <w:right w:val="single" w:sz="4" w:space="0" w:color="auto"/>
            </w:tcBorders>
            <w:shd w:val="clear" w:color="auto" w:fill="auto"/>
            <w:vAlign w:val="center"/>
            <w:hideMark/>
          </w:tcPr>
          <w:p w14:paraId="54907ECC" w14:textId="77777777" w:rsidR="009F0E3B" w:rsidRPr="009F601F" w:rsidRDefault="009F0E3B" w:rsidP="009F0E3B">
            <w:pPr>
              <w:spacing w:after="0" w:line="240" w:lineRule="auto"/>
              <w:jc w:val="center"/>
              <w:rPr>
                <w:rFonts w:ascii="Times New Roman" w:eastAsia="Times New Roman" w:hAnsi="Times New Roman" w:cs="Times New Roman"/>
                <w:b/>
                <w:bCs/>
                <w:sz w:val="24"/>
                <w:szCs w:val="24"/>
                <w:lang w:eastAsia="ru-RU"/>
              </w:rPr>
            </w:pPr>
            <w:r w:rsidRPr="009F601F">
              <w:rPr>
                <w:rFonts w:ascii="Times New Roman" w:eastAsia="Times New Roman" w:hAnsi="Times New Roman" w:cs="Times New Roman"/>
                <w:b/>
                <w:bCs/>
                <w:sz w:val="24"/>
                <w:szCs w:val="24"/>
                <w:lang w:eastAsia="ru-RU"/>
              </w:rPr>
              <w:t>2017</w:t>
            </w:r>
          </w:p>
        </w:tc>
        <w:tc>
          <w:tcPr>
            <w:tcW w:w="623" w:type="pct"/>
            <w:tcBorders>
              <w:top w:val="single" w:sz="4" w:space="0" w:color="auto"/>
              <w:left w:val="nil"/>
              <w:bottom w:val="single" w:sz="4" w:space="0" w:color="auto"/>
              <w:right w:val="single" w:sz="4" w:space="0" w:color="auto"/>
            </w:tcBorders>
            <w:shd w:val="clear" w:color="auto" w:fill="auto"/>
            <w:vAlign w:val="center"/>
            <w:hideMark/>
          </w:tcPr>
          <w:p w14:paraId="465D4235" w14:textId="77777777" w:rsidR="009F0E3B" w:rsidRPr="009F601F" w:rsidRDefault="009F0E3B" w:rsidP="009F0E3B">
            <w:pPr>
              <w:spacing w:after="0" w:line="240" w:lineRule="auto"/>
              <w:jc w:val="center"/>
              <w:rPr>
                <w:rFonts w:ascii="Times New Roman" w:eastAsia="Times New Roman" w:hAnsi="Times New Roman" w:cs="Times New Roman"/>
                <w:b/>
                <w:bCs/>
                <w:sz w:val="24"/>
                <w:szCs w:val="24"/>
                <w:lang w:eastAsia="ru-RU"/>
              </w:rPr>
            </w:pPr>
            <w:r w:rsidRPr="009F601F">
              <w:rPr>
                <w:rFonts w:ascii="Times New Roman" w:eastAsia="Times New Roman" w:hAnsi="Times New Roman" w:cs="Times New Roman"/>
                <w:b/>
                <w:bCs/>
                <w:sz w:val="24"/>
                <w:szCs w:val="24"/>
                <w:lang w:eastAsia="ru-RU"/>
              </w:rPr>
              <w:t>2018</w:t>
            </w:r>
          </w:p>
        </w:tc>
        <w:tc>
          <w:tcPr>
            <w:tcW w:w="528" w:type="pct"/>
            <w:tcBorders>
              <w:top w:val="single" w:sz="4" w:space="0" w:color="auto"/>
              <w:left w:val="nil"/>
              <w:bottom w:val="single" w:sz="4" w:space="0" w:color="auto"/>
              <w:right w:val="single" w:sz="4" w:space="0" w:color="auto"/>
            </w:tcBorders>
            <w:shd w:val="clear" w:color="auto" w:fill="auto"/>
            <w:vAlign w:val="center"/>
            <w:hideMark/>
          </w:tcPr>
          <w:p w14:paraId="02C1CCE4" w14:textId="77777777" w:rsidR="009F0E3B" w:rsidRPr="009F601F" w:rsidRDefault="009F0E3B" w:rsidP="009F0E3B">
            <w:pPr>
              <w:spacing w:after="0" w:line="240" w:lineRule="auto"/>
              <w:jc w:val="center"/>
              <w:rPr>
                <w:rFonts w:ascii="Times New Roman" w:eastAsia="Times New Roman" w:hAnsi="Times New Roman" w:cs="Times New Roman"/>
                <w:b/>
                <w:bCs/>
                <w:sz w:val="24"/>
                <w:szCs w:val="24"/>
                <w:lang w:eastAsia="ru-RU"/>
              </w:rPr>
            </w:pPr>
            <w:r w:rsidRPr="009F601F">
              <w:rPr>
                <w:rFonts w:ascii="Times New Roman" w:eastAsia="Times New Roman" w:hAnsi="Times New Roman" w:cs="Times New Roman"/>
                <w:b/>
                <w:bCs/>
                <w:sz w:val="24"/>
                <w:szCs w:val="24"/>
                <w:lang w:eastAsia="ru-RU"/>
              </w:rPr>
              <w:t>2019</w:t>
            </w:r>
          </w:p>
        </w:tc>
        <w:tc>
          <w:tcPr>
            <w:tcW w:w="575" w:type="pct"/>
            <w:tcBorders>
              <w:top w:val="single" w:sz="4" w:space="0" w:color="auto"/>
              <w:left w:val="nil"/>
              <w:bottom w:val="single" w:sz="4" w:space="0" w:color="auto"/>
              <w:right w:val="single" w:sz="4" w:space="0" w:color="auto"/>
            </w:tcBorders>
            <w:shd w:val="clear" w:color="auto" w:fill="auto"/>
            <w:vAlign w:val="center"/>
            <w:hideMark/>
          </w:tcPr>
          <w:p w14:paraId="5FDDEDF0" w14:textId="77777777" w:rsidR="009F0E3B" w:rsidRPr="009F601F" w:rsidRDefault="009F0E3B" w:rsidP="009F0E3B">
            <w:pPr>
              <w:spacing w:after="0" w:line="240" w:lineRule="auto"/>
              <w:jc w:val="center"/>
              <w:rPr>
                <w:rFonts w:ascii="Times New Roman" w:eastAsia="Times New Roman" w:hAnsi="Times New Roman" w:cs="Times New Roman"/>
                <w:b/>
                <w:bCs/>
                <w:sz w:val="24"/>
                <w:szCs w:val="24"/>
                <w:lang w:eastAsia="ru-RU"/>
              </w:rPr>
            </w:pPr>
            <w:r w:rsidRPr="009F601F">
              <w:rPr>
                <w:rFonts w:ascii="Times New Roman" w:eastAsia="Times New Roman" w:hAnsi="Times New Roman" w:cs="Times New Roman"/>
                <w:b/>
                <w:bCs/>
                <w:sz w:val="24"/>
                <w:szCs w:val="24"/>
                <w:lang w:eastAsia="ru-RU"/>
              </w:rPr>
              <w:t>2020</w:t>
            </w:r>
          </w:p>
        </w:tc>
        <w:tc>
          <w:tcPr>
            <w:tcW w:w="576" w:type="pct"/>
            <w:tcBorders>
              <w:top w:val="single" w:sz="4" w:space="0" w:color="auto"/>
              <w:left w:val="nil"/>
              <w:bottom w:val="single" w:sz="4" w:space="0" w:color="auto"/>
              <w:right w:val="single" w:sz="4" w:space="0" w:color="auto"/>
            </w:tcBorders>
            <w:shd w:val="clear" w:color="auto" w:fill="auto"/>
            <w:vAlign w:val="center"/>
            <w:hideMark/>
          </w:tcPr>
          <w:p w14:paraId="5FFE0959" w14:textId="77777777" w:rsidR="009F0E3B" w:rsidRPr="009F601F" w:rsidRDefault="009F0E3B" w:rsidP="009F0E3B">
            <w:pPr>
              <w:spacing w:after="0" w:line="240" w:lineRule="auto"/>
              <w:jc w:val="center"/>
              <w:rPr>
                <w:rFonts w:ascii="Times New Roman" w:eastAsia="Times New Roman" w:hAnsi="Times New Roman" w:cs="Times New Roman"/>
                <w:b/>
                <w:bCs/>
                <w:sz w:val="24"/>
                <w:szCs w:val="24"/>
                <w:lang w:eastAsia="ru-RU"/>
              </w:rPr>
            </w:pPr>
            <w:r w:rsidRPr="009F601F">
              <w:rPr>
                <w:rFonts w:ascii="Times New Roman" w:eastAsia="Times New Roman" w:hAnsi="Times New Roman" w:cs="Times New Roman"/>
                <w:b/>
                <w:bCs/>
                <w:sz w:val="24"/>
                <w:szCs w:val="24"/>
                <w:lang w:eastAsia="ru-RU"/>
              </w:rPr>
              <w:t>2021-2025</w:t>
            </w:r>
          </w:p>
        </w:tc>
        <w:tc>
          <w:tcPr>
            <w:tcW w:w="552" w:type="pct"/>
            <w:tcBorders>
              <w:top w:val="single" w:sz="4" w:space="0" w:color="auto"/>
              <w:left w:val="nil"/>
              <w:bottom w:val="single" w:sz="4" w:space="0" w:color="auto"/>
              <w:right w:val="single" w:sz="4" w:space="0" w:color="auto"/>
            </w:tcBorders>
            <w:shd w:val="clear" w:color="auto" w:fill="auto"/>
            <w:vAlign w:val="center"/>
            <w:hideMark/>
          </w:tcPr>
          <w:p w14:paraId="2FB98129" w14:textId="77777777" w:rsidR="009F0E3B" w:rsidRPr="009F601F" w:rsidRDefault="009F0E3B" w:rsidP="009F0E3B">
            <w:pPr>
              <w:spacing w:after="0" w:line="240" w:lineRule="auto"/>
              <w:jc w:val="center"/>
              <w:rPr>
                <w:rFonts w:ascii="Times New Roman" w:eastAsia="Times New Roman" w:hAnsi="Times New Roman" w:cs="Times New Roman"/>
                <w:b/>
                <w:bCs/>
                <w:sz w:val="24"/>
                <w:szCs w:val="24"/>
                <w:lang w:eastAsia="ru-RU"/>
              </w:rPr>
            </w:pPr>
            <w:r w:rsidRPr="009F601F">
              <w:rPr>
                <w:rFonts w:ascii="Times New Roman" w:eastAsia="Times New Roman" w:hAnsi="Times New Roman" w:cs="Times New Roman"/>
                <w:b/>
                <w:bCs/>
                <w:sz w:val="24"/>
                <w:szCs w:val="24"/>
                <w:lang w:eastAsia="ru-RU"/>
              </w:rPr>
              <w:t>2016-2025</w:t>
            </w:r>
          </w:p>
        </w:tc>
      </w:tr>
      <w:tr w:rsidR="009F601F" w:rsidRPr="009F601F" w14:paraId="5B4D05FA" w14:textId="77777777" w:rsidTr="009F0E3B">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C936ED"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дер. Заневка</w:t>
            </w:r>
          </w:p>
        </w:tc>
      </w:tr>
      <w:tr w:rsidR="009F601F" w:rsidRPr="009F601F" w14:paraId="0D08A63E" w14:textId="77777777" w:rsidTr="009F0E3B">
        <w:trPr>
          <w:trHeight w:val="300"/>
        </w:trPr>
        <w:tc>
          <w:tcPr>
            <w:tcW w:w="1043" w:type="pct"/>
            <w:tcBorders>
              <w:top w:val="nil"/>
              <w:left w:val="single" w:sz="4" w:space="0" w:color="auto"/>
              <w:bottom w:val="single" w:sz="4" w:space="0" w:color="auto"/>
              <w:right w:val="single" w:sz="4" w:space="0" w:color="auto"/>
            </w:tcBorders>
            <w:shd w:val="clear" w:color="auto" w:fill="auto"/>
            <w:noWrap/>
            <w:vAlign w:val="bottom"/>
            <w:hideMark/>
          </w:tcPr>
          <w:p w14:paraId="34EB269B" w14:textId="77777777" w:rsidR="009F0E3B" w:rsidRPr="009F601F" w:rsidRDefault="009F0E3B" w:rsidP="009F0E3B">
            <w:pPr>
              <w:spacing w:after="0" w:line="240" w:lineRule="auto"/>
              <w:jc w:val="right"/>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Отопление, вентиляция</w:t>
            </w:r>
          </w:p>
        </w:tc>
        <w:tc>
          <w:tcPr>
            <w:tcW w:w="623" w:type="pct"/>
            <w:tcBorders>
              <w:top w:val="nil"/>
              <w:left w:val="nil"/>
              <w:bottom w:val="single" w:sz="4" w:space="0" w:color="auto"/>
              <w:right w:val="single" w:sz="4" w:space="0" w:color="auto"/>
            </w:tcBorders>
            <w:shd w:val="clear" w:color="auto" w:fill="auto"/>
            <w:noWrap/>
            <w:vAlign w:val="bottom"/>
            <w:hideMark/>
          </w:tcPr>
          <w:p w14:paraId="3C34D988"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0,02</w:t>
            </w:r>
          </w:p>
        </w:tc>
        <w:tc>
          <w:tcPr>
            <w:tcW w:w="480" w:type="pct"/>
            <w:tcBorders>
              <w:top w:val="nil"/>
              <w:left w:val="nil"/>
              <w:bottom w:val="single" w:sz="4" w:space="0" w:color="auto"/>
              <w:right w:val="single" w:sz="4" w:space="0" w:color="auto"/>
            </w:tcBorders>
            <w:shd w:val="clear" w:color="auto" w:fill="auto"/>
            <w:noWrap/>
            <w:vAlign w:val="bottom"/>
            <w:hideMark/>
          </w:tcPr>
          <w:p w14:paraId="528A0C59"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-0,02</w:t>
            </w:r>
          </w:p>
        </w:tc>
        <w:tc>
          <w:tcPr>
            <w:tcW w:w="623" w:type="pct"/>
            <w:tcBorders>
              <w:top w:val="nil"/>
              <w:left w:val="nil"/>
              <w:bottom w:val="single" w:sz="4" w:space="0" w:color="auto"/>
              <w:right w:val="single" w:sz="4" w:space="0" w:color="auto"/>
            </w:tcBorders>
            <w:shd w:val="clear" w:color="auto" w:fill="auto"/>
            <w:noWrap/>
            <w:vAlign w:val="bottom"/>
            <w:hideMark/>
          </w:tcPr>
          <w:p w14:paraId="15089949"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2,26</w:t>
            </w:r>
          </w:p>
        </w:tc>
        <w:tc>
          <w:tcPr>
            <w:tcW w:w="528" w:type="pct"/>
            <w:tcBorders>
              <w:top w:val="nil"/>
              <w:left w:val="nil"/>
              <w:bottom w:val="single" w:sz="4" w:space="0" w:color="auto"/>
              <w:right w:val="single" w:sz="4" w:space="0" w:color="auto"/>
            </w:tcBorders>
            <w:shd w:val="clear" w:color="auto" w:fill="auto"/>
            <w:noWrap/>
            <w:vAlign w:val="bottom"/>
            <w:hideMark/>
          </w:tcPr>
          <w:p w14:paraId="05ED4F07"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2,26</w:t>
            </w:r>
          </w:p>
        </w:tc>
        <w:tc>
          <w:tcPr>
            <w:tcW w:w="575" w:type="pct"/>
            <w:tcBorders>
              <w:top w:val="nil"/>
              <w:left w:val="nil"/>
              <w:bottom w:val="single" w:sz="4" w:space="0" w:color="auto"/>
              <w:right w:val="single" w:sz="4" w:space="0" w:color="auto"/>
            </w:tcBorders>
            <w:shd w:val="clear" w:color="auto" w:fill="auto"/>
            <w:noWrap/>
            <w:vAlign w:val="bottom"/>
            <w:hideMark/>
          </w:tcPr>
          <w:p w14:paraId="7BFD7A49"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2,63</w:t>
            </w:r>
          </w:p>
        </w:tc>
        <w:tc>
          <w:tcPr>
            <w:tcW w:w="576" w:type="pct"/>
            <w:tcBorders>
              <w:top w:val="nil"/>
              <w:left w:val="nil"/>
              <w:bottom w:val="single" w:sz="4" w:space="0" w:color="auto"/>
              <w:right w:val="single" w:sz="4" w:space="0" w:color="auto"/>
            </w:tcBorders>
            <w:shd w:val="clear" w:color="auto" w:fill="auto"/>
            <w:noWrap/>
            <w:vAlign w:val="bottom"/>
            <w:hideMark/>
          </w:tcPr>
          <w:p w14:paraId="46492BF2"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11,59</w:t>
            </w:r>
          </w:p>
        </w:tc>
        <w:tc>
          <w:tcPr>
            <w:tcW w:w="552" w:type="pct"/>
            <w:tcBorders>
              <w:top w:val="nil"/>
              <w:left w:val="nil"/>
              <w:bottom w:val="single" w:sz="4" w:space="0" w:color="auto"/>
              <w:right w:val="single" w:sz="4" w:space="0" w:color="auto"/>
            </w:tcBorders>
            <w:shd w:val="clear" w:color="auto" w:fill="auto"/>
            <w:noWrap/>
            <w:vAlign w:val="bottom"/>
            <w:hideMark/>
          </w:tcPr>
          <w:p w14:paraId="0027AC46"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18,72</w:t>
            </w:r>
          </w:p>
        </w:tc>
      </w:tr>
      <w:tr w:rsidR="009F601F" w:rsidRPr="009F601F" w14:paraId="61FAE763" w14:textId="77777777" w:rsidTr="009F0E3B">
        <w:trPr>
          <w:trHeight w:val="300"/>
        </w:trPr>
        <w:tc>
          <w:tcPr>
            <w:tcW w:w="1043" w:type="pct"/>
            <w:tcBorders>
              <w:top w:val="nil"/>
              <w:left w:val="single" w:sz="4" w:space="0" w:color="auto"/>
              <w:bottom w:val="single" w:sz="4" w:space="0" w:color="auto"/>
              <w:right w:val="single" w:sz="4" w:space="0" w:color="auto"/>
            </w:tcBorders>
            <w:shd w:val="clear" w:color="auto" w:fill="auto"/>
            <w:noWrap/>
            <w:vAlign w:val="bottom"/>
            <w:hideMark/>
          </w:tcPr>
          <w:p w14:paraId="1FDE3D78" w14:textId="77777777" w:rsidR="009F0E3B" w:rsidRPr="009F601F" w:rsidRDefault="009F0E3B" w:rsidP="009F0E3B">
            <w:pPr>
              <w:spacing w:after="0" w:line="240" w:lineRule="auto"/>
              <w:jc w:val="right"/>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Горячее водоснабжение</w:t>
            </w:r>
          </w:p>
        </w:tc>
        <w:tc>
          <w:tcPr>
            <w:tcW w:w="623" w:type="pct"/>
            <w:tcBorders>
              <w:top w:val="nil"/>
              <w:left w:val="nil"/>
              <w:bottom w:val="single" w:sz="4" w:space="0" w:color="auto"/>
              <w:right w:val="single" w:sz="4" w:space="0" w:color="auto"/>
            </w:tcBorders>
            <w:shd w:val="clear" w:color="auto" w:fill="auto"/>
            <w:noWrap/>
            <w:vAlign w:val="bottom"/>
            <w:hideMark/>
          </w:tcPr>
          <w:p w14:paraId="2BE8D524"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0,00</w:t>
            </w:r>
          </w:p>
        </w:tc>
        <w:tc>
          <w:tcPr>
            <w:tcW w:w="480" w:type="pct"/>
            <w:tcBorders>
              <w:top w:val="nil"/>
              <w:left w:val="nil"/>
              <w:bottom w:val="single" w:sz="4" w:space="0" w:color="auto"/>
              <w:right w:val="single" w:sz="4" w:space="0" w:color="auto"/>
            </w:tcBorders>
            <w:shd w:val="clear" w:color="auto" w:fill="auto"/>
            <w:noWrap/>
            <w:vAlign w:val="bottom"/>
            <w:hideMark/>
          </w:tcPr>
          <w:p w14:paraId="1E458548"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-0,02</w:t>
            </w:r>
          </w:p>
        </w:tc>
        <w:tc>
          <w:tcPr>
            <w:tcW w:w="623" w:type="pct"/>
            <w:tcBorders>
              <w:top w:val="nil"/>
              <w:left w:val="nil"/>
              <w:bottom w:val="single" w:sz="4" w:space="0" w:color="auto"/>
              <w:right w:val="single" w:sz="4" w:space="0" w:color="auto"/>
            </w:tcBorders>
            <w:shd w:val="clear" w:color="auto" w:fill="auto"/>
            <w:noWrap/>
            <w:vAlign w:val="bottom"/>
            <w:hideMark/>
          </w:tcPr>
          <w:p w14:paraId="6C16EA04"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0,92</w:t>
            </w:r>
          </w:p>
        </w:tc>
        <w:tc>
          <w:tcPr>
            <w:tcW w:w="528" w:type="pct"/>
            <w:tcBorders>
              <w:top w:val="nil"/>
              <w:left w:val="nil"/>
              <w:bottom w:val="single" w:sz="4" w:space="0" w:color="auto"/>
              <w:right w:val="single" w:sz="4" w:space="0" w:color="auto"/>
            </w:tcBorders>
            <w:shd w:val="clear" w:color="auto" w:fill="auto"/>
            <w:noWrap/>
            <w:vAlign w:val="bottom"/>
            <w:hideMark/>
          </w:tcPr>
          <w:p w14:paraId="461C8F41"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0,92</w:t>
            </w:r>
          </w:p>
        </w:tc>
        <w:tc>
          <w:tcPr>
            <w:tcW w:w="575" w:type="pct"/>
            <w:tcBorders>
              <w:top w:val="nil"/>
              <w:left w:val="nil"/>
              <w:bottom w:val="single" w:sz="4" w:space="0" w:color="auto"/>
              <w:right w:val="single" w:sz="4" w:space="0" w:color="auto"/>
            </w:tcBorders>
            <w:shd w:val="clear" w:color="auto" w:fill="auto"/>
            <w:noWrap/>
            <w:vAlign w:val="bottom"/>
            <w:hideMark/>
          </w:tcPr>
          <w:p w14:paraId="50B09325"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0,98</w:t>
            </w:r>
          </w:p>
        </w:tc>
        <w:tc>
          <w:tcPr>
            <w:tcW w:w="576" w:type="pct"/>
            <w:tcBorders>
              <w:top w:val="nil"/>
              <w:left w:val="nil"/>
              <w:bottom w:val="single" w:sz="4" w:space="0" w:color="auto"/>
              <w:right w:val="single" w:sz="4" w:space="0" w:color="auto"/>
            </w:tcBorders>
            <w:shd w:val="clear" w:color="auto" w:fill="auto"/>
            <w:noWrap/>
            <w:vAlign w:val="bottom"/>
            <w:hideMark/>
          </w:tcPr>
          <w:p w14:paraId="2109C6D0"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4,51</w:t>
            </w:r>
          </w:p>
        </w:tc>
        <w:tc>
          <w:tcPr>
            <w:tcW w:w="552" w:type="pct"/>
            <w:tcBorders>
              <w:top w:val="nil"/>
              <w:left w:val="nil"/>
              <w:bottom w:val="single" w:sz="4" w:space="0" w:color="auto"/>
              <w:right w:val="single" w:sz="4" w:space="0" w:color="auto"/>
            </w:tcBorders>
            <w:shd w:val="clear" w:color="auto" w:fill="auto"/>
            <w:noWrap/>
            <w:vAlign w:val="bottom"/>
            <w:hideMark/>
          </w:tcPr>
          <w:p w14:paraId="0F1CE146"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7,31</w:t>
            </w:r>
          </w:p>
        </w:tc>
      </w:tr>
      <w:tr w:rsidR="009F601F" w:rsidRPr="009F601F" w14:paraId="1855420F" w14:textId="77777777" w:rsidTr="009F0E3B">
        <w:trPr>
          <w:trHeight w:val="300"/>
        </w:trPr>
        <w:tc>
          <w:tcPr>
            <w:tcW w:w="1043" w:type="pct"/>
            <w:tcBorders>
              <w:top w:val="nil"/>
              <w:left w:val="single" w:sz="4" w:space="0" w:color="auto"/>
              <w:bottom w:val="single" w:sz="4" w:space="0" w:color="auto"/>
              <w:right w:val="single" w:sz="4" w:space="0" w:color="auto"/>
            </w:tcBorders>
            <w:shd w:val="clear" w:color="auto" w:fill="auto"/>
            <w:noWrap/>
            <w:vAlign w:val="bottom"/>
            <w:hideMark/>
          </w:tcPr>
          <w:p w14:paraId="718B9A34" w14:textId="77777777" w:rsidR="009F0E3B" w:rsidRPr="009F601F" w:rsidRDefault="009F0E3B" w:rsidP="009F0E3B">
            <w:pPr>
              <w:spacing w:after="0" w:line="240" w:lineRule="auto"/>
              <w:jc w:val="right"/>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ИТОГО</w:t>
            </w:r>
          </w:p>
        </w:tc>
        <w:tc>
          <w:tcPr>
            <w:tcW w:w="623" w:type="pct"/>
            <w:tcBorders>
              <w:top w:val="nil"/>
              <w:left w:val="nil"/>
              <w:bottom w:val="single" w:sz="4" w:space="0" w:color="auto"/>
              <w:right w:val="single" w:sz="4" w:space="0" w:color="auto"/>
            </w:tcBorders>
            <w:shd w:val="clear" w:color="auto" w:fill="auto"/>
            <w:noWrap/>
            <w:vAlign w:val="bottom"/>
            <w:hideMark/>
          </w:tcPr>
          <w:p w14:paraId="13A7A38C"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0,02</w:t>
            </w:r>
          </w:p>
        </w:tc>
        <w:tc>
          <w:tcPr>
            <w:tcW w:w="480" w:type="pct"/>
            <w:tcBorders>
              <w:top w:val="nil"/>
              <w:left w:val="nil"/>
              <w:bottom w:val="single" w:sz="4" w:space="0" w:color="auto"/>
              <w:right w:val="single" w:sz="4" w:space="0" w:color="auto"/>
            </w:tcBorders>
            <w:shd w:val="clear" w:color="auto" w:fill="auto"/>
            <w:noWrap/>
            <w:vAlign w:val="bottom"/>
            <w:hideMark/>
          </w:tcPr>
          <w:p w14:paraId="2139DFA5"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-0,04</w:t>
            </w:r>
          </w:p>
        </w:tc>
        <w:tc>
          <w:tcPr>
            <w:tcW w:w="623" w:type="pct"/>
            <w:tcBorders>
              <w:top w:val="nil"/>
              <w:left w:val="nil"/>
              <w:bottom w:val="single" w:sz="4" w:space="0" w:color="auto"/>
              <w:right w:val="single" w:sz="4" w:space="0" w:color="auto"/>
            </w:tcBorders>
            <w:shd w:val="clear" w:color="auto" w:fill="auto"/>
            <w:noWrap/>
            <w:vAlign w:val="bottom"/>
            <w:hideMark/>
          </w:tcPr>
          <w:p w14:paraId="44456FBE"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3,18</w:t>
            </w:r>
          </w:p>
        </w:tc>
        <w:tc>
          <w:tcPr>
            <w:tcW w:w="528" w:type="pct"/>
            <w:tcBorders>
              <w:top w:val="nil"/>
              <w:left w:val="nil"/>
              <w:bottom w:val="single" w:sz="4" w:space="0" w:color="auto"/>
              <w:right w:val="single" w:sz="4" w:space="0" w:color="auto"/>
            </w:tcBorders>
            <w:shd w:val="clear" w:color="auto" w:fill="auto"/>
            <w:noWrap/>
            <w:vAlign w:val="bottom"/>
            <w:hideMark/>
          </w:tcPr>
          <w:p w14:paraId="36DCABB5"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3,18</w:t>
            </w:r>
          </w:p>
        </w:tc>
        <w:tc>
          <w:tcPr>
            <w:tcW w:w="575" w:type="pct"/>
            <w:tcBorders>
              <w:top w:val="nil"/>
              <w:left w:val="nil"/>
              <w:bottom w:val="single" w:sz="4" w:space="0" w:color="auto"/>
              <w:right w:val="single" w:sz="4" w:space="0" w:color="auto"/>
            </w:tcBorders>
            <w:shd w:val="clear" w:color="auto" w:fill="auto"/>
            <w:noWrap/>
            <w:vAlign w:val="bottom"/>
            <w:hideMark/>
          </w:tcPr>
          <w:p w14:paraId="4AB416DF"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3,60</w:t>
            </w:r>
          </w:p>
        </w:tc>
        <w:tc>
          <w:tcPr>
            <w:tcW w:w="576" w:type="pct"/>
            <w:tcBorders>
              <w:top w:val="nil"/>
              <w:left w:val="nil"/>
              <w:bottom w:val="single" w:sz="4" w:space="0" w:color="auto"/>
              <w:right w:val="single" w:sz="4" w:space="0" w:color="auto"/>
            </w:tcBorders>
            <w:shd w:val="clear" w:color="auto" w:fill="auto"/>
            <w:noWrap/>
            <w:vAlign w:val="bottom"/>
            <w:hideMark/>
          </w:tcPr>
          <w:p w14:paraId="79DE33DD"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16,09</w:t>
            </w:r>
          </w:p>
        </w:tc>
        <w:tc>
          <w:tcPr>
            <w:tcW w:w="552" w:type="pct"/>
            <w:tcBorders>
              <w:top w:val="nil"/>
              <w:left w:val="nil"/>
              <w:bottom w:val="single" w:sz="4" w:space="0" w:color="auto"/>
              <w:right w:val="single" w:sz="4" w:space="0" w:color="auto"/>
            </w:tcBorders>
            <w:shd w:val="clear" w:color="auto" w:fill="auto"/>
            <w:noWrap/>
            <w:vAlign w:val="bottom"/>
            <w:hideMark/>
          </w:tcPr>
          <w:p w14:paraId="5C7890BB"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26,04</w:t>
            </w:r>
          </w:p>
        </w:tc>
      </w:tr>
      <w:tr w:rsidR="009F601F" w:rsidRPr="009F601F" w14:paraId="72D32AA7" w14:textId="77777777" w:rsidTr="009F0E3B">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D3F10C"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дер. Кудрово</w:t>
            </w:r>
          </w:p>
        </w:tc>
      </w:tr>
      <w:tr w:rsidR="009F601F" w:rsidRPr="009F601F" w14:paraId="52C8E677" w14:textId="77777777" w:rsidTr="009F0E3B">
        <w:trPr>
          <w:trHeight w:val="300"/>
        </w:trPr>
        <w:tc>
          <w:tcPr>
            <w:tcW w:w="1043" w:type="pct"/>
            <w:tcBorders>
              <w:top w:val="nil"/>
              <w:left w:val="single" w:sz="4" w:space="0" w:color="auto"/>
              <w:bottom w:val="single" w:sz="4" w:space="0" w:color="auto"/>
              <w:right w:val="single" w:sz="4" w:space="0" w:color="auto"/>
            </w:tcBorders>
            <w:shd w:val="clear" w:color="auto" w:fill="auto"/>
            <w:noWrap/>
            <w:vAlign w:val="bottom"/>
            <w:hideMark/>
          </w:tcPr>
          <w:p w14:paraId="2A184BF2" w14:textId="77777777" w:rsidR="009F0E3B" w:rsidRPr="009F601F" w:rsidRDefault="009F0E3B" w:rsidP="009F0E3B">
            <w:pPr>
              <w:spacing w:after="0" w:line="240" w:lineRule="auto"/>
              <w:jc w:val="right"/>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Отопление, вентиляция</w:t>
            </w:r>
          </w:p>
        </w:tc>
        <w:tc>
          <w:tcPr>
            <w:tcW w:w="623" w:type="pct"/>
            <w:tcBorders>
              <w:top w:val="nil"/>
              <w:left w:val="nil"/>
              <w:bottom w:val="single" w:sz="4" w:space="0" w:color="auto"/>
              <w:right w:val="single" w:sz="4" w:space="0" w:color="auto"/>
            </w:tcBorders>
            <w:shd w:val="clear" w:color="auto" w:fill="auto"/>
            <w:noWrap/>
            <w:vAlign w:val="bottom"/>
            <w:hideMark/>
          </w:tcPr>
          <w:p w14:paraId="01263F63"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68,45</w:t>
            </w:r>
          </w:p>
        </w:tc>
        <w:tc>
          <w:tcPr>
            <w:tcW w:w="480" w:type="pct"/>
            <w:tcBorders>
              <w:top w:val="nil"/>
              <w:left w:val="nil"/>
              <w:bottom w:val="single" w:sz="4" w:space="0" w:color="auto"/>
              <w:right w:val="single" w:sz="4" w:space="0" w:color="auto"/>
            </w:tcBorders>
            <w:shd w:val="clear" w:color="auto" w:fill="auto"/>
            <w:noWrap/>
            <w:vAlign w:val="bottom"/>
            <w:hideMark/>
          </w:tcPr>
          <w:p w14:paraId="335A5C7B"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87,87</w:t>
            </w:r>
          </w:p>
        </w:tc>
        <w:tc>
          <w:tcPr>
            <w:tcW w:w="623" w:type="pct"/>
            <w:tcBorders>
              <w:top w:val="nil"/>
              <w:left w:val="nil"/>
              <w:bottom w:val="single" w:sz="4" w:space="0" w:color="auto"/>
              <w:right w:val="single" w:sz="4" w:space="0" w:color="auto"/>
            </w:tcBorders>
            <w:shd w:val="clear" w:color="auto" w:fill="auto"/>
            <w:noWrap/>
            <w:vAlign w:val="bottom"/>
            <w:hideMark/>
          </w:tcPr>
          <w:p w14:paraId="2C9AB846"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65,59</w:t>
            </w:r>
          </w:p>
        </w:tc>
        <w:tc>
          <w:tcPr>
            <w:tcW w:w="528" w:type="pct"/>
            <w:tcBorders>
              <w:top w:val="nil"/>
              <w:left w:val="nil"/>
              <w:bottom w:val="single" w:sz="4" w:space="0" w:color="auto"/>
              <w:right w:val="single" w:sz="4" w:space="0" w:color="auto"/>
            </w:tcBorders>
            <w:shd w:val="clear" w:color="auto" w:fill="auto"/>
            <w:noWrap/>
            <w:vAlign w:val="bottom"/>
            <w:hideMark/>
          </w:tcPr>
          <w:p w14:paraId="469C0F63"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64,47</w:t>
            </w:r>
          </w:p>
        </w:tc>
        <w:tc>
          <w:tcPr>
            <w:tcW w:w="575" w:type="pct"/>
            <w:tcBorders>
              <w:top w:val="nil"/>
              <w:left w:val="nil"/>
              <w:bottom w:val="single" w:sz="4" w:space="0" w:color="auto"/>
              <w:right w:val="single" w:sz="4" w:space="0" w:color="auto"/>
            </w:tcBorders>
            <w:shd w:val="clear" w:color="auto" w:fill="auto"/>
            <w:noWrap/>
            <w:vAlign w:val="bottom"/>
            <w:hideMark/>
          </w:tcPr>
          <w:p w14:paraId="6C0722C4"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4,95</w:t>
            </w:r>
          </w:p>
        </w:tc>
        <w:tc>
          <w:tcPr>
            <w:tcW w:w="576" w:type="pct"/>
            <w:tcBorders>
              <w:top w:val="nil"/>
              <w:left w:val="nil"/>
              <w:bottom w:val="single" w:sz="4" w:space="0" w:color="auto"/>
              <w:right w:val="single" w:sz="4" w:space="0" w:color="auto"/>
            </w:tcBorders>
            <w:shd w:val="clear" w:color="auto" w:fill="auto"/>
            <w:noWrap/>
            <w:vAlign w:val="bottom"/>
            <w:hideMark/>
          </w:tcPr>
          <w:p w14:paraId="68CD9A9C"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146,80</w:t>
            </w:r>
          </w:p>
        </w:tc>
        <w:tc>
          <w:tcPr>
            <w:tcW w:w="552" w:type="pct"/>
            <w:tcBorders>
              <w:top w:val="nil"/>
              <w:left w:val="nil"/>
              <w:bottom w:val="single" w:sz="4" w:space="0" w:color="auto"/>
              <w:right w:val="single" w:sz="4" w:space="0" w:color="auto"/>
            </w:tcBorders>
            <w:shd w:val="clear" w:color="auto" w:fill="auto"/>
            <w:noWrap/>
            <w:vAlign w:val="bottom"/>
            <w:hideMark/>
          </w:tcPr>
          <w:p w14:paraId="32B1319B"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438,13</w:t>
            </w:r>
          </w:p>
        </w:tc>
      </w:tr>
      <w:tr w:rsidR="009F601F" w:rsidRPr="009F601F" w14:paraId="6612FAED" w14:textId="77777777" w:rsidTr="009F0E3B">
        <w:trPr>
          <w:trHeight w:val="300"/>
        </w:trPr>
        <w:tc>
          <w:tcPr>
            <w:tcW w:w="1043" w:type="pct"/>
            <w:tcBorders>
              <w:top w:val="nil"/>
              <w:left w:val="single" w:sz="4" w:space="0" w:color="auto"/>
              <w:bottom w:val="single" w:sz="4" w:space="0" w:color="auto"/>
              <w:right w:val="single" w:sz="4" w:space="0" w:color="auto"/>
            </w:tcBorders>
            <w:shd w:val="clear" w:color="auto" w:fill="auto"/>
            <w:noWrap/>
            <w:vAlign w:val="bottom"/>
            <w:hideMark/>
          </w:tcPr>
          <w:p w14:paraId="003E574C" w14:textId="77777777" w:rsidR="009F0E3B" w:rsidRPr="009F601F" w:rsidRDefault="009F0E3B" w:rsidP="009F0E3B">
            <w:pPr>
              <w:spacing w:after="0" w:line="240" w:lineRule="auto"/>
              <w:jc w:val="right"/>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Горячее водоснабжение</w:t>
            </w:r>
          </w:p>
        </w:tc>
        <w:tc>
          <w:tcPr>
            <w:tcW w:w="623" w:type="pct"/>
            <w:tcBorders>
              <w:top w:val="nil"/>
              <w:left w:val="nil"/>
              <w:bottom w:val="single" w:sz="4" w:space="0" w:color="auto"/>
              <w:right w:val="single" w:sz="4" w:space="0" w:color="auto"/>
            </w:tcBorders>
            <w:shd w:val="clear" w:color="auto" w:fill="auto"/>
            <w:noWrap/>
            <w:vAlign w:val="bottom"/>
            <w:hideMark/>
          </w:tcPr>
          <w:p w14:paraId="72A7BFF2"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45,46</w:t>
            </w:r>
          </w:p>
        </w:tc>
        <w:tc>
          <w:tcPr>
            <w:tcW w:w="480" w:type="pct"/>
            <w:tcBorders>
              <w:top w:val="nil"/>
              <w:left w:val="nil"/>
              <w:bottom w:val="single" w:sz="4" w:space="0" w:color="auto"/>
              <w:right w:val="single" w:sz="4" w:space="0" w:color="auto"/>
            </w:tcBorders>
            <w:shd w:val="clear" w:color="auto" w:fill="auto"/>
            <w:noWrap/>
            <w:vAlign w:val="bottom"/>
            <w:hideMark/>
          </w:tcPr>
          <w:p w14:paraId="287B8FBE"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58,78</w:t>
            </w:r>
          </w:p>
        </w:tc>
        <w:tc>
          <w:tcPr>
            <w:tcW w:w="623" w:type="pct"/>
            <w:tcBorders>
              <w:top w:val="nil"/>
              <w:left w:val="nil"/>
              <w:bottom w:val="single" w:sz="4" w:space="0" w:color="auto"/>
              <w:right w:val="single" w:sz="4" w:space="0" w:color="auto"/>
            </w:tcBorders>
            <w:shd w:val="clear" w:color="auto" w:fill="auto"/>
            <w:noWrap/>
            <w:vAlign w:val="bottom"/>
            <w:hideMark/>
          </w:tcPr>
          <w:p w14:paraId="27463262"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43,50</w:t>
            </w:r>
          </w:p>
        </w:tc>
        <w:tc>
          <w:tcPr>
            <w:tcW w:w="528" w:type="pct"/>
            <w:tcBorders>
              <w:top w:val="nil"/>
              <w:left w:val="nil"/>
              <w:bottom w:val="single" w:sz="4" w:space="0" w:color="auto"/>
              <w:right w:val="single" w:sz="4" w:space="0" w:color="auto"/>
            </w:tcBorders>
            <w:shd w:val="clear" w:color="auto" w:fill="auto"/>
            <w:noWrap/>
            <w:vAlign w:val="bottom"/>
            <w:hideMark/>
          </w:tcPr>
          <w:p w14:paraId="4B07A295"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40,25</w:t>
            </w:r>
          </w:p>
        </w:tc>
        <w:tc>
          <w:tcPr>
            <w:tcW w:w="575" w:type="pct"/>
            <w:tcBorders>
              <w:top w:val="nil"/>
              <w:left w:val="nil"/>
              <w:bottom w:val="single" w:sz="4" w:space="0" w:color="auto"/>
              <w:right w:val="single" w:sz="4" w:space="0" w:color="auto"/>
            </w:tcBorders>
            <w:shd w:val="clear" w:color="auto" w:fill="auto"/>
            <w:noWrap/>
            <w:vAlign w:val="bottom"/>
            <w:hideMark/>
          </w:tcPr>
          <w:p w14:paraId="7EF504D1"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1,91</w:t>
            </w:r>
          </w:p>
        </w:tc>
        <w:tc>
          <w:tcPr>
            <w:tcW w:w="576" w:type="pct"/>
            <w:tcBorders>
              <w:top w:val="nil"/>
              <w:left w:val="nil"/>
              <w:bottom w:val="single" w:sz="4" w:space="0" w:color="auto"/>
              <w:right w:val="single" w:sz="4" w:space="0" w:color="auto"/>
            </w:tcBorders>
            <w:shd w:val="clear" w:color="auto" w:fill="auto"/>
            <w:noWrap/>
            <w:vAlign w:val="bottom"/>
            <w:hideMark/>
          </w:tcPr>
          <w:p w14:paraId="18C6CC33"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47,85</w:t>
            </w:r>
          </w:p>
        </w:tc>
        <w:tc>
          <w:tcPr>
            <w:tcW w:w="552" w:type="pct"/>
            <w:tcBorders>
              <w:top w:val="nil"/>
              <w:left w:val="nil"/>
              <w:bottom w:val="single" w:sz="4" w:space="0" w:color="auto"/>
              <w:right w:val="single" w:sz="4" w:space="0" w:color="auto"/>
            </w:tcBorders>
            <w:shd w:val="clear" w:color="auto" w:fill="auto"/>
            <w:noWrap/>
            <w:vAlign w:val="bottom"/>
            <w:hideMark/>
          </w:tcPr>
          <w:p w14:paraId="1D948730"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237,73</w:t>
            </w:r>
          </w:p>
        </w:tc>
      </w:tr>
      <w:tr w:rsidR="009F601F" w:rsidRPr="009F601F" w14:paraId="78B2D080" w14:textId="77777777" w:rsidTr="009F0E3B">
        <w:trPr>
          <w:trHeight w:val="300"/>
        </w:trPr>
        <w:tc>
          <w:tcPr>
            <w:tcW w:w="1043" w:type="pct"/>
            <w:tcBorders>
              <w:top w:val="nil"/>
              <w:left w:val="single" w:sz="4" w:space="0" w:color="auto"/>
              <w:bottom w:val="single" w:sz="4" w:space="0" w:color="auto"/>
              <w:right w:val="single" w:sz="4" w:space="0" w:color="auto"/>
            </w:tcBorders>
            <w:shd w:val="clear" w:color="auto" w:fill="auto"/>
            <w:noWrap/>
            <w:vAlign w:val="bottom"/>
            <w:hideMark/>
          </w:tcPr>
          <w:p w14:paraId="013142AC" w14:textId="77777777" w:rsidR="009F0E3B" w:rsidRPr="009F601F" w:rsidRDefault="009F0E3B" w:rsidP="009F0E3B">
            <w:pPr>
              <w:spacing w:after="0" w:line="240" w:lineRule="auto"/>
              <w:jc w:val="right"/>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ИТОГО</w:t>
            </w:r>
          </w:p>
        </w:tc>
        <w:tc>
          <w:tcPr>
            <w:tcW w:w="623" w:type="pct"/>
            <w:tcBorders>
              <w:top w:val="nil"/>
              <w:left w:val="nil"/>
              <w:bottom w:val="single" w:sz="4" w:space="0" w:color="auto"/>
              <w:right w:val="single" w:sz="4" w:space="0" w:color="auto"/>
            </w:tcBorders>
            <w:shd w:val="clear" w:color="auto" w:fill="auto"/>
            <w:noWrap/>
            <w:vAlign w:val="bottom"/>
            <w:hideMark/>
          </w:tcPr>
          <w:p w14:paraId="59D77B87"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113,91</w:t>
            </w:r>
          </w:p>
        </w:tc>
        <w:tc>
          <w:tcPr>
            <w:tcW w:w="480" w:type="pct"/>
            <w:tcBorders>
              <w:top w:val="nil"/>
              <w:left w:val="nil"/>
              <w:bottom w:val="single" w:sz="4" w:space="0" w:color="auto"/>
              <w:right w:val="single" w:sz="4" w:space="0" w:color="auto"/>
            </w:tcBorders>
            <w:shd w:val="clear" w:color="auto" w:fill="auto"/>
            <w:noWrap/>
            <w:vAlign w:val="bottom"/>
            <w:hideMark/>
          </w:tcPr>
          <w:p w14:paraId="3AAAC8FB"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146,65</w:t>
            </w:r>
          </w:p>
        </w:tc>
        <w:tc>
          <w:tcPr>
            <w:tcW w:w="623" w:type="pct"/>
            <w:tcBorders>
              <w:top w:val="nil"/>
              <w:left w:val="nil"/>
              <w:bottom w:val="single" w:sz="4" w:space="0" w:color="auto"/>
              <w:right w:val="single" w:sz="4" w:space="0" w:color="auto"/>
            </w:tcBorders>
            <w:shd w:val="clear" w:color="auto" w:fill="auto"/>
            <w:noWrap/>
            <w:vAlign w:val="bottom"/>
            <w:hideMark/>
          </w:tcPr>
          <w:p w14:paraId="44ED0971"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109,08</w:t>
            </w:r>
          </w:p>
        </w:tc>
        <w:tc>
          <w:tcPr>
            <w:tcW w:w="528" w:type="pct"/>
            <w:tcBorders>
              <w:top w:val="nil"/>
              <w:left w:val="nil"/>
              <w:bottom w:val="single" w:sz="4" w:space="0" w:color="auto"/>
              <w:right w:val="single" w:sz="4" w:space="0" w:color="auto"/>
            </w:tcBorders>
            <w:shd w:val="clear" w:color="auto" w:fill="auto"/>
            <w:noWrap/>
            <w:vAlign w:val="bottom"/>
            <w:hideMark/>
          </w:tcPr>
          <w:p w14:paraId="54902019"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104,72</w:t>
            </w:r>
          </w:p>
        </w:tc>
        <w:tc>
          <w:tcPr>
            <w:tcW w:w="575" w:type="pct"/>
            <w:tcBorders>
              <w:top w:val="nil"/>
              <w:left w:val="nil"/>
              <w:bottom w:val="single" w:sz="4" w:space="0" w:color="auto"/>
              <w:right w:val="single" w:sz="4" w:space="0" w:color="auto"/>
            </w:tcBorders>
            <w:shd w:val="clear" w:color="auto" w:fill="auto"/>
            <w:noWrap/>
            <w:vAlign w:val="bottom"/>
            <w:hideMark/>
          </w:tcPr>
          <w:p w14:paraId="382C3613"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6,86</w:t>
            </w:r>
          </w:p>
        </w:tc>
        <w:tc>
          <w:tcPr>
            <w:tcW w:w="576" w:type="pct"/>
            <w:tcBorders>
              <w:top w:val="nil"/>
              <w:left w:val="nil"/>
              <w:bottom w:val="single" w:sz="4" w:space="0" w:color="auto"/>
              <w:right w:val="single" w:sz="4" w:space="0" w:color="auto"/>
            </w:tcBorders>
            <w:shd w:val="clear" w:color="auto" w:fill="auto"/>
            <w:noWrap/>
            <w:vAlign w:val="bottom"/>
            <w:hideMark/>
          </w:tcPr>
          <w:p w14:paraId="13234C53"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194,65</w:t>
            </w:r>
          </w:p>
        </w:tc>
        <w:tc>
          <w:tcPr>
            <w:tcW w:w="552" w:type="pct"/>
            <w:tcBorders>
              <w:top w:val="nil"/>
              <w:left w:val="nil"/>
              <w:bottom w:val="single" w:sz="4" w:space="0" w:color="auto"/>
              <w:right w:val="single" w:sz="4" w:space="0" w:color="auto"/>
            </w:tcBorders>
            <w:shd w:val="clear" w:color="auto" w:fill="auto"/>
            <w:noWrap/>
            <w:vAlign w:val="bottom"/>
            <w:hideMark/>
          </w:tcPr>
          <w:p w14:paraId="4C33C253"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675,86</w:t>
            </w:r>
          </w:p>
        </w:tc>
      </w:tr>
      <w:tr w:rsidR="009F601F" w:rsidRPr="009F601F" w14:paraId="3554091F" w14:textId="77777777" w:rsidTr="009F0E3B">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F5C358"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дер. Янино-1</w:t>
            </w:r>
          </w:p>
        </w:tc>
      </w:tr>
      <w:tr w:rsidR="009F601F" w:rsidRPr="009F601F" w14:paraId="54FB9F51" w14:textId="77777777" w:rsidTr="009F0E3B">
        <w:trPr>
          <w:trHeight w:val="300"/>
        </w:trPr>
        <w:tc>
          <w:tcPr>
            <w:tcW w:w="1043" w:type="pct"/>
            <w:tcBorders>
              <w:top w:val="nil"/>
              <w:left w:val="single" w:sz="4" w:space="0" w:color="auto"/>
              <w:bottom w:val="single" w:sz="4" w:space="0" w:color="auto"/>
              <w:right w:val="single" w:sz="4" w:space="0" w:color="auto"/>
            </w:tcBorders>
            <w:shd w:val="clear" w:color="auto" w:fill="auto"/>
            <w:noWrap/>
            <w:vAlign w:val="bottom"/>
            <w:hideMark/>
          </w:tcPr>
          <w:p w14:paraId="73EEB15E" w14:textId="77777777" w:rsidR="009F0E3B" w:rsidRPr="009F601F" w:rsidRDefault="009F0E3B" w:rsidP="009F0E3B">
            <w:pPr>
              <w:spacing w:after="0" w:line="240" w:lineRule="auto"/>
              <w:jc w:val="right"/>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Отопление, вентиляция</w:t>
            </w:r>
          </w:p>
        </w:tc>
        <w:tc>
          <w:tcPr>
            <w:tcW w:w="623" w:type="pct"/>
            <w:tcBorders>
              <w:top w:val="nil"/>
              <w:left w:val="nil"/>
              <w:bottom w:val="single" w:sz="4" w:space="0" w:color="auto"/>
              <w:right w:val="single" w:sz="4" w:space="0" w:color="auto"/>
            </w:tcBorders>
            <w:shd w:val="clear" w:color="auto" w:fill="auto"/>
            <w:noWrap/>
            <w:vAlign w:val="bottom"/>
            <w:hideMark/>
          </w:tcPr>
          <w:p w14:paraId="27174B73"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110,23</w:t>
            </w:r>
          </w:p>
        </w:tc>
        <w:tc>
          <w:tcPr>
            <w:tcW w:w="480" w:type="pct"/>
            <w:tcBorders>
              <w:top w:val="nil"/>
              <w:left w:val="nil"/>
              <w:bottom w:val="single" w:sz="4" w:space="0" w:color="auto"/>
              <w:right w:val="single" w:sz="4" w:space="0" w:color="auto"/>
            </w:tcBorders>
            <w:shd w:val="clear" w:color="auto" w:fill="auto"/>
            <w:noWrap/>
            <w:vAlign w:val="bottom"/>
            <w:hideMark/>
          </w:tcPr>
          <w:p w14:paraId="43B64E9F"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92,01</w:t>
            </w:r>
          </w:p>
        </w:tc>
        <w:tc>
          <w:tcPr>
            <w:tcW w:w="623" w:type="pct"/>
            <w:tcBorders>
              <w:top w:val="nil"/>
              <w:left w:val="nil"/>
              <w:bottom w:val="single" w:sz="4" w:space="0" w:color="auto"/>
              <w:right w:val="single" w:sz="4" w:space="0" w:color="auto"/>
            </w:tcBorders>
            <w:shd w:val="clear" w:color="auto" w:fill="auto"/>
            <w:noWrap/>
            <w:vAlign w:val="bottom"/>
            <w:hideMark/>
          </w:tcPr>
          <w:p w14:paraId="43F30D6B"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2,32</w:t>
            </w:r>
          </w:p>
        </w:tc>
        <w:tc>
          <w:tcPr>
            <w:tcW w:w="528" w:type="pct"/>
            <w:tcBorders>
              <w:top w:val="nil"/>
              <w:left w:val="nil"/>
              <w:bottom w:val="single" w:sz="4" w:space="0" w:color="auto"/>
              <w:right w:val="single" w:sz="4" w:space="0" w:color="auto"/>
            </w:tcBorders>
            <w:shd w:val="clear" w:color="auto" w:fill="auto"/>
            <w:noWrap/>
            <w:vAlign w:val="bottom"/>
            <w:hideMark/>
          </w:tcPr>
          <w:p w14:paraId="5E568BAD"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128,59</w:t>
            </w:r>
          </w:p>
        </w:tc>
        <w:tc>
          <w:tcPr>
            <w:tcW w:w="575" w:type="pct"/>
            <w:tcBorders>
              <w:top w:val="nil"/>
              <w:left w:val="nil"/>
              <w:bottom w:val="single" w:sz="4" w:space="0" w:color="auto"/>
              <w:right w:val="single" w:sz="4" w:space="0" w:color="auto"/>
            </w:tcBorders>
            <w:shd w:val="clear" w:color="auto" w:fill="auto"/>
            <w:noWrap/>
            <w:vAlign w:val="bottom"/>
            <w:hideMark/>
          </w:tcPr>
          <w:p w14:paraId="39394277"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125,70</w:t>
            </w:r>
          </w:p>
        </w:tc>
        <w:tc>
          <w:tcPr>
            <w:tcW w:w="576" w:type="pct"/>
            <w:tcBorders>
              <w:top w:val="nil"/>
              <w:left w:val="nil"/>
              <w:bottom w:val="single" w:sz="4" w:space="0" w:color="auto"/>
              <w:right w:val="single" w:sz="4" w:space="0" w:color="auto"/>
            </w:tcBorders>
            <w:shd w:val="clear" w:color="auto" w:fill="auto"/>
            <w:noWrap/>
            <w:vAlign w:val="bottom"/>
            <w:hideMark/>
          </w:tcPr>
          <w:p w14:paraId="64B7A82B"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14,30</w:t>
            </w:r>
          </w:p>
        </w:tc>
        <w:tc>
          <w:tcPr>
            <w:tcW w:w="552" w:type="pct"/>
            <w:tcBorders>
              <w:top w:val="nil"/>
              <w:left w:val="nil"/>
              <w:bottom w:val="single" w:sz="4" w:space="0" w:color="auto"/>
              <w:right w:val="single" w:sz="4" w:space="0" w:color="auto"/>
            </w:tcBorders>
            <w:shd w:val="clear" w:color="auto" w:fill="auto"/>
            <w:noWrap/>
            <w:vAlign w:val="bottom"/>
            <w:hideMark/>
          </w:tcPr>
          <w:p w14:paraId="74BB6AC3"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473,15</w:t>
            </w:r>
          </w:p>
        </w:tc>
      </w:tr>
      <w:tr w:rsidR="009F601F" w:rsidRPr="009F601F" w14:paraId="309E7120" w14:textId="77777777" w:rsidTr="009F0E3B">
        <w:trPr>
          <w:trHeight w:val="300"/>
        </w:trPr>
        <w:tc>
          <w:tcPr>
            <w:tcW w:w="1043" w:type="pct"/>
            <w:tcBorders>
              <w:top w:val="nil"/>
              <w:left w:val="single" w:sz="4" w:space="0" w:color="auto"/>
              <w:bottom w:val="single" w:sz="4" w:space="0" w:color="auto"/>
              <w:right w:val="single" w:sz="4" w:space="0" w:color="auto"/>
            </w:tcBorders>
            <w:shd w:val="clear" w:color="auto" w:fill="auto"/>
            <w:noWrap/>
            <w:vAlign w:val="bottom"/>
            <w:hideMark/>
          </w:tcPr>
          <w:p w14:paraId="541BD698" w14:textId="77777777" w:rsidR="009F0E3B" w:rsidRPr="009F601F" w:rsidRDefault="009F0E3B" w:rsidP="009F0E3B">
            <w:pPr>
              <w:spacing w:after="0" w:line="240" w:lineRule="auto"/>
              <w:jc w:val="right"/>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Горячее водоснабжение</w:t>
            </w:r>
          </w:p>
        </w:tc>
        <w:tc>
          <w:tcPr>
            <w:tcW w:w="623" w:type="pct"/>
            <w:tcBorders>
              <w:top w:val="nil"/>
              <w:left w:val="nil"/>
              <w:bottom w:val="single" w:sz="4" w:space="0" w:color="auto"/>
              <w:right w:val="single" w:sz="4" w:space="0" w:color="auto"/>
            </w:tcBorders>
            <w:shd w:val="clear" w:color="auto" w:fill="auto"/>
            <w:noWrap/>
            <w:vAlign w:val="bottom"/>
            <w:hideMark/>
          </w:tcPr>
          <w:p w14:paraId="4B045BD6"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47,57</w:t>
            </w:r>
          </w:p>
        </w:tc>
        <w:tc>
          <w:tcPr>
            <w:tcW w:w="480" w:type="pct"/>
            <w:tcBorders>
              <w:top w:val="nil"/>
              <w:left w:val="nil"/>
              <w:bottom w:val="single" w:sz="4" w:space="0" w:color="auto"/>
              <w:right w:val="single" w:sz="4" w:space="0" w:color="auto"/>
            </w:tcBorders>
            <w:shd w:val="clear" w:color="auto" w:fill="auto"/>
            <w:noWrap/>
            <w:vAlign w:val="bottom"/>
            <w:hideMark/>
          </w:tcPr>
          <w:p w14:paraId="0143F9B0"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38,40</w:t>
            </w:r>
          </w:p>
        </w:tc>
        <w:tc>
          <w:tcPr>
            <w:tcW w:w="623" w:type="pct"/>
            <w:tcBorders>
              <w:top w:val="nil"/>
              <w:left w:val="nil"/>
              <w:bottom w:val="single" w:sz="4" w:space="0" w:color="auto"/>
              <w:right w:val="single" w:sz="4" w:space="0" w:color="auto"/>
            </w:tcBorders>
            <w:shd w:val="clear" w:color="auto" w:fill="auto"/>
            <w:noWrap/>
            <w:vAlign w:val="bottom"/>
            <w:hideMark/>
          </w:tcPr>
          <w:p w14:paraId="27CE795B"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0,37</w:t>
            </w:r>
          </w:p>
        </w:tc>
        <w:tc>
          <w:tcPr>
            <w:tcW w:w="528" w:type="pct"/>
            <w:tcBorders>
              <w:top w:val="nil"/>
              <w:left w:val="nil"/>
              <w:bottom w:val="single" w:sz="4" w:space="0" w:color="auto"/>
              <w:right w:val="single" w:sz="4" w:space="0" w:color="auto"/>
            </w:tcBorders>
            <w:shd w:val="clear" w:color="auto" w:fill="auto"/>
            <w:noWrap/>
            <w:vAlign w:val="bottom"/>
            <w:hideMark/>
          </w:tcPr>
          <w:p w14:paraId="3712562D"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53,39</w:t>
            </w:r>
          </w:p>
        </w:tc>
        <w:tc>
          <w:tcPr>
            <w:tcW w:w="575" w:type="pct"/>
            <w:tcBorders>
              <w:top w:val="nil"/>
              <w:left w:val="nil"/>
              <w:bottom w:val="single" w:sz="4" w:space="0" w:color="auto"/>
              <w:right w:val="single" w:sz="4" w:space="0" w:color="auto"/>
            </w:tcBorders>
            <w:shd w:val="clear" w:color="auto" w:fill="auto"/>
            <w:noWrap/>
            <w:vAlign w:val="bottom"/>
            <w:hideMark/>
          </w:tcPr>
          <w:p w14:paraId="5580D194"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52,93</w:t>
            </w:r>
          </w:p>
        </w:tc>
        <w:tc>
          <w:tcPr>
            <w:tcW w:w="576" w:type="pct"/>
            <w:tcBorders>
              <w:top w:val="nil"/>
              <w:left w:val="nil"/>
              <w:bottom w:val="single" w:sz="4" w:space="0" w:color="auto"/>
              <w:right w:val="single" w:sz="4" w:space="0" w:color="auto"/>
            </w:tcBorders>
            <w:shd w:val="clear" w:color="auto" w:fill="auto"/>
            <w:noWrap/>
            <w:vAlign w:val="bottom"/>
            <w:hideMark/>
          </w:tcPr>
          <w:p w14:paraId="49F4F906"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14,12</w:t>
            </w:r>
          </w:p>
        </w:tc>
        <w:tc>
          <w:tcPr>
            <w:tcW w:w="552" w:type="pct"/>
            <w:tcBorders>
              <w:top w:val="nil"/>
              <w:left w:val="nil"/>
              <w:bottom w:val="single" w:sz="4" w:space="0" w:color="auto"/>
              <w:right w:val="single" w:sz="4" w:space="0" w:color="auto"/>
            </w:tcBorders>
            <w:shd w:val="clear" w:color="auto" w:fill="auto"/>
            <w:noWrap/>
            <w:vAlign w:val="bottom"/>
            <w:hideMark/>
          </w:tcPr>
          <w:p w14:paraId="56024859"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206,79</w:t>
            </w:r>
          </w:p>
        </w:tc>
      </w:tr>
      <w:tr w:rsidR="009F601F" w:rsidRPr="009F601F" w14:paraId="02460938" w14:textId="77777777" w:rsidTr="009F0E3B">
        <w:trPr>
          <w:trHeight w:val="300"/>
        </w:trPr>
        <w:tc>
          <w:tcPr>
            <w:tcW w:w="1043" w:type="pct"/>
            <w:tcBorders>
              <w:top w:val="nil"/>
              <w:left w:val="single" w:sz="4" w:space="0" w:color="auto"/>
              <w:bottom w:val="single" w:sz="4" w:space="0" w:color="auto"/>
              <w:right w:val="single" w:sz="4" w:space="0" w:color="auto"/>
            </w:tcBorders>
            <w:shd w:val="clear" w:color="auto" w:fill="auto"/>
            <w:noWrap/>
            <w:vAlign w:val="bottom"/>
            <w:hideMark/>
          </w:tcPr>
          <w:p w14:paraId="49669697" w14:textId="77777777" w:rsidR="009F0E3B" w:rsidRPr="009F601F" w:rsidRDefault="009F0E3B" w:rsidP="009F0E3B">
            <w:pPr>
              <w:spacing w:after="0" w:line="240" w:lineRule="auto"/>
              <w:jc w:val="right"/>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ИТОГО</w:t>
            </w:r>
          </w:p>
        </w:tc>
        <w:tc>
          <w:tcPr>
            <w:tcW w:w="623" w:type="pct"/>
            <w:tcBorders>
              <w:top w:val="nil"/>
              <w:left w:val="nil"/>
              <w:bottom w:val="single" w:sz="4" w:space="0" w:color="auto"/>
              <w:right w:val="single" w:sz="4" w:space="0" w:color="auto"/>
            </w:tcBorders>
            <w:shd w:val="clear" w:color="auto" w:fill="auto"/>
            <w:noWrap/>
            <w:vAlign w:val="bottom"/>
            <w:hideMark/>
          </w:tcPr>
          <w:p w14:paraId="7FAC0102"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157,81</w:t>
            </w:r>
          </w:p>
        </w:tc>
        <w:tc>
          <w:tcPr>
            <w:tcW w:w="480" w:type="pct"/>
            <w:tcBorders>
              <w:top w:val="nil"/>
              <w:left w:val="nil"/>
              <w:bottom w:val="single" w:sz="4" w:space="0" w:color="auto"/>
              <w:right w:val="single" w:sz="4" w:space="0" w:color="auto"/>
            </w:tcBorders>
            <w:shd w:val="clear" w:color="auto" w:fill="auto"/>
            <w:noWrap/>
            <w:vAlign w:val="bottom"/>
            <w:hideMark/>
          </w:tcPr>
          <w:p w14:paraId="04AFA7FC"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130,42</w:t>
            </w:r>
          </w:p>
        </w:tc>
        <w:tc>
          <w:tcPr>
            <w:tcW w:w="623" w:type="pct"/>
            <w:tcBorders>
              <w:top w:val="nil"/>
              <w:left w:val="nil"/>
              <w:bottom w:val="single" w:sz="4" w:space="0" w:color="auto"/>
              <w:right w:val="single" w:sz="4" w:space="0" w:color="auto"/>
            </w:tcBorders>
            <w:shd w:val="clear" w:color="auto" w:fill="auto"/>
            <w:noWrap/>
            <w:vAlign w:val="bottom"/>
            <w:hideMark/>
          </w:tcPr>
          <w:p w14:paraId="61CC2492"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2,69</w:t>
            </w:r>
          </w:p>
        </w:tc>
        <w:tc>
          <w:tcPr>
            <w:tcW w:w="528" w:type="pct"/>
            <w:tcBorders>
              <w:top w:val="nil"/>
              <w:left w:val="nil"/>
              <w:bottom w:val="single" w:sz="4" w:space="0" w:color="auto"/>
              <w:right w:val="single" w:sz="4" w:space="0" w:color="auto"/>
            </w:tcBorders>
            <w:shd w:val="clear" w:color="auto" w:fill="auto"/>
            <w:noWrap/>
            <w:vAlign w:val="bottom"/>
            <w:hideMark/>
          </w:tcPr>
          <w:p w14:paraId="6FA3CD74"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181,98</w:t>
            </w:r>
          </w:p>
        </w:tc>
        <w:tc>
          <w:tcPr>
            <w:tcW w:w="575" w:type="pct"/>
            <w:tcBorders>
              <w:top w:val="nil"/>
              <w:left w:val="nil"/>
              <w:bottom w:val="single" w:sz="4" w:space="0" w:color="auto"/>
              <w:right w:val="single" w:sz="4" w:space="0" w:color="auto"/>
            </w:tcBorders>
            <w:shd w:val="clear" w:color="auto" w:fill="auto"/>
            <w:noWrap/>
            <w:vAlign w:val="bottom"/>
            <w:hideMark/>
          </w:tcPr>
          <w:p w14:paraId="7A0DC1DD"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178,63</w:t>
            </w:r>
          </w:p>
        </w:tc>
        <w:tc>
          <w:tcPr>
            <w:tcW w:w="576" w:type="pct"/>
            <w:tcBorders>
              <w:top w:val="nil"/>
              <w:left w:val="nil"/>
              <w:bottom w:val="single" w:sz="4" w:space="0" w:color="auto"/>
              <w:right w:val="single" w:sz="4" w:space="0" w:color="auto"/>
            </w:tcBorders>
            <w:shd w:val="clear" w:color="auto" w:fill="auto"/>
            <w:noWrap/>
            <w:vAlign w:val="bottom"/>
            <w:hideMark/>
          </w:tcPr>
          <w:p w14:paraId="7CD33CAF"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28,42</w:t>
            </w:r>
          </w:p>
        </w:tc>
        <w:tc>
          <w:tcPr>
            <w:tcW w:w="552" w:type="pct"/>
            <w:tcBorders>
              <w:top w:val="nil"/>
              <w:left w:val="nil"/>
              <w:bottom w:val="single" w:sz="4" w:space="0" w:color="auto"/>
              <w:right w:val="single" w:sz="4" w:space="0" w:color="auto"/>
            </w:tcBorders>
            <w:shd w:val="clear" w:color="auto" w:fill="auto"/>
            <w:noWrap/>
            <w:vAlign w:val="bottom"/>
            <w:hideMark/>
          </w:tcPr>
          <w:p w14:paraId="4ECBFA16"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679,94</w:t>
            </w:r>
          </w:p>
        </w:tc>
      </w:tr>
      <w:tr w:rsidR="009F601F" w:rsidRPr="009F601F" w14:paraId="47775AC0" w14:textId="77777777" w:rsidTr="009F0E3B">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DC5A0C"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дер. Янино-2</w:t>
            </w:r>
          </w:p>
        </w:tc>
      </w:tr>
      <w:tr w:rsidR="009F601F" w:rsidRPr="009F601F" w14:paraId="35CC69AD" w14:textId="77777777" w:rsidTr="009F0E3B">
        <w:trPr>
          <w:trHeight w:val="300"/>
        </w:trPr>
        <w:tc>
          <w:tcPr>
            <w:tcW w:w="1043" w:type="pct"/>
            <w:tcBorders>
              <w:top w:val="nil"/>
              <w:left w:val="single" w:sz="4" w:space="0" w:color="auto"/>
              <w:bottom w:val="single" w:sz="4" w:space="0" w:color="auto"/>
              <w:right w:val="single" w:sz="4" w:space="0" w:color="auto"/>
            </w:tcBorders>
            <w:shd w:val="clear" w:color="auto" w:fill="auto"/>
            <w:noWrap/>
            <w:vAlign w:val="bottom"/>
            <w:hideMark/>
          </w:tcPr>
          <w:p w14:paraId="48E140CE" w14:textId="77777777" w:rsidR="009F0E3B" w:rsidRPr="009F601F" w:rsidRDefault="009F0E3B" w:rsidP="009F0E3B">
            <w:pPr>
              <w:spacing w:after="0" w:line="240" w:lineRule="auto"/>
              <w:jc w:val="right"/>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Отопление, вентиляция</w:t>
            </w:r>
          </w:p>
        </w:tc>
        <w:tc>
          <w:tcPr>
            <w:tcW w:w="623" w:type="pct"/>
            <w:tcBorders>
              <w:top w:val="nil"/>
              <w:left w:val="nil"/>
              <w:bottom w:val="single" w:sz="4" w:space="0" w:color="auto"/>
              <w:right w:val="single" w:sz="4" w:space="0" w:color="auto"/>
            </w:tcBorders>
            <w:shd w:val="clear" w:color="auto" w:fill="auto"/>
            <w:noWrap/>
            <w:vAlign w:val="bottom"/>
            <w:hideMark/>
          </w:tcPr>
          <w:p w14:paraId="047FFC80"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0,00</w:t>
            </w:r>
          </w:p>
        </w:tc>
        <w:tc>
          <w:tcPr>
            <w:tcW w:w="480" w:type="pct"/>
            <w:tcBorders>
              <w:top w:val="nil"/>
              <w:left w:val="nil"/>
              <w:bottom w:val="single" w:sz="4" w:space="0" w:color="auto"/>
              <w:right w:val="single" w:sz="4" w:space="0" w:color="auto"/>
            </w:tcBorders>
            <w:shd w:val="clear" w:color="auto" w:fill="auto"/>
            <w:noWrap/>
            <w:vAlign w:val="bottom"/>
            <w:hideMark/>
          </w:tcPr>
          <w:p w14:paraId="3D066FED"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0,00</w:t>
            </w:r>
          </w:p>
        </w:tc>
        <w:tc>
          <w:tcPr>
            <w:tcW w:w="623" w:type="pct"/>
            <w:tcBorders>
              <w:top w:val="nil"/>
              <w:left w:val="nil"/>
              <w:bottom w:val="single" w:sz="4" w:space="0" w:color="auto"/>
              <w:right w:val="single" w:sz="4" w:space="0" w:color="auto"/>
            </w:tcBorders>
            <w:shd w:val="clear" w:color="auto" w:fill="auto"/>
            <w:noWrap/>
            <w:vAlign w:val="bottom"/>
            <w:hideMark/>
          </w:tcPr>
          <w:p w14:paraId="3B009E21"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0,00</w:t>
            </w:r>
          </w:p>
        </w:tc>
        <w:tc>
          <w:tcPr>
            <w:tcW w:w="528" w:type="pct"/>
            <w:tcBorders>
              <w:top w:val="nil"/>
              <w:left w:val="nil"/>
              <w:bottom w:val="single" w:sz="4" w:space="0" w:color="auto"/>
              <w:right w:val="single" w:sz="4" w:space="0" w:color="auto"/>
            </w:tcBorders>
            <w:shd w:val="clear" w:color="auto" w:fill="auto"/>
            <w:noWrap/>
            <w:vAlign w:val="bottom"/>
            <w:hideMark/>
          </w:tcPr>
          <w:p w14:paraId="21BF3953"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0,00</w:t>
            </w:r>
          </w:p>
        </w:tc>
        <w:tc>
          <w:tcPr>
            <w:tcW w:w="575" w:type="pct"/>
            <w:tcBorders>
              <w:top w:val="nil"/>
              <w:left w:val="nil"/>
              <w:bottom w:val="single" w:sz="4" w:space="0" w:color="auto"/>
              <w:right w:val="single" w:sz="4" w:space="0" w:color="auto"/>
            </w:tcBorders>
            <w:shd w:val="clear" w:color="auto" w:fill="auto"/>
            <w:noWrap/>
            <w:vAlign w:val="bottom"/>
            <w:hideMark/>
          </w:tcPr>
          <w:p w14:paraId="4006D6C1"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0,00</w:t>
            </w:r>
          </w:p>
        </w:tc>
        <w:tc>
          <w:tcPr>
            <w:tcW w:w="576" w:type="pct"/>
            <w:tcBorders>
              <w:top w:val="nil"/>
              <w:left w:val="nil"/>
              <w:bottom w:val="single" w:sz="4" w:space="0" w:color="auto"/>
              <w:right w:val="single" w:sz="4" w:space="0" w:color="auto"/>
            </w:tcBorders>
            <w:shd w:val="clear" w:color="auto" w:fill="auto"/>
            <w:noWrap/>
            <w:vAlign w:val="bottom"/>
            <w:hideMark/>
          </w:tcPr>
          <w:p w14:paraId="61698D64"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0,00</w:t>
            </w:r>
          </w:p>
        </w:tc>
        <w:tc>
          <w:tcPr>
            <w:tcW w:w="552" w:type="pct"/>
            <w:tcBorders>
              <w:top w:val="nil"/>
              <w:left w:val="nil"/>
              <w:bottom w:val="single" w:sz="4" w:space="0" w:color="auto"/>
              <w:right w:val="single" w:sz="4" w:space="0" w:color="auto"/>
            </w:tcBorders>
            <w:shd w:val="clear" w:color="auto" w:fill="auto"/>
            <w:noWrap/>
            <w:vAlign w:val="bottom"/>
            <w:hideMark/>
          </w:tcPr>
          <w:p w14:paraId="29622905"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0,00</w:t>
            </w:r>
          </w:p>
        </w:tc>
      </w:tr>
      <w:tr w:rsidR="009F601F" w:rsidRPr="009F601F" w14:paraId="7B5D57F2" w14:textId="77777777" w:rsidTr="009F0E3B">
        <w:trPr>
          <w:trHeight w:val="300"/>
        </w:trPr>
        <w:tc>
          <w:tcPr>
            <w:tcW w:w="1043" w:type="pct"/>
            <w:tcBorders>
              <w:top w:val="nil"/>
              <w:left w:val="single" w:sz="4" w:space="0" w:color="auto"/>
              <w:bottom w:val="single" w:sz="4" w:space="0" w:color="auto"/>
              <w:right w:val="single" w:sz="4" w:space="0" w:color="auto"/>
            </w:tcBorders>
            <w:shd w:val="clear" w:color="auto" w:fill="auto"/>
            <w:noWrap/>
            <w:vAlign w:val="bottom"/>
            <w:hideMark/>
          </w:tcPr>
          <w:p w14:paraId="7DFEE8E9" w14:textId="77777777" w:rsidR="009F0E3B" w:rsidRPr="009F601F" w:rsidRDefault="009F0E3B" w:rsidP="009F0E3B">
            <w:pPr>
              <w:spacing w:after="0" w:line="240" w:lineRule="auto"/>
              <w:jc w:val="right"/>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Горячее водоснабжение</w:t>
            </w:r>
          </w:p>
        </w:tc>
        <w:tc>
          <w:tcPr>
            <w:tcW w:w="623" w:type="pct"/>
            <w:tcBorders>
              <w:top w:val="nil"/>
              <w:left w:val="nil"/>
              <w:bottom w:val="single" w:sz="4" w:space="0" w:color="auto"/>
              <w:right w:val="single" w:sz="4" w:space="0" w:color="auto"/>
            </w:tcBorders>
            <w:shd w:val="clear" w:color="auto" w:fill="auto"/>
            <w:noWrap/>
            <w:vAlign w:val="bottom"/>
            <w:hideMark/>
          </w:tcPr>
          <w:p w14:paraId="373A3565"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0,00</w:t>
            </w:r>
          </w:p>
        </w:tc>
        <w:tc>
          <w:tcPr>
            <w:tcW w:w="480" w:type="pct"/>
            <w:tcBorders>
              <w:top w:val="nil"/>
              <w:left w:val="nil"/>
              <w:bottom w:val="single" w:sz="4" w:space="0" w:color="auto"/>
              <w:right w:val="single" w:sz="4" w:space="0" w:color="auto"/>
            </w:tcBorders>
            <w:shd w:val="clear" w:color="auto" w:fill="auto"/>
            <w:noWrap/>
            <w:vAlign w:val="bottom"/>
            <w:hideMark/>
          </w:tcPr>
          <w:p w14:paraId="4F1F3C2E"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0,00</w:t>
            </w:r>
          </w:p>
        </w:tc>
        <w:tc>
          <w:tcPr>
            <w:tcW w:w="623" w:type="pct"/>
            <w:tcBorders>
              <w:top w:val="nil"/>
              <w:left w:val="nil"/>
              <w:bottom w:val="single" w:sz="4" w:space="0" w:color="auto"/>
              <w:right w:val="single" w:sz="4" w:space="0" w:color="auto"/>
            </w:tcBorders>
            <w:shd w:val="clear" w:color="auto" w:fill="auto"/>
            <w:noWrap/>
            <w:vAlign w:val="bottom"/>
            <w:hideMark/>
          </w:tcPr>
          <w:p w14:paraId="7C549E67"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0,00</w:t>
            </w:r>
          </w:p>
        </w:tc>
        <w:tc>
          <w:tcPr>
            <w:tcW w:w="528" w:type="pct"/>
            <w:tcBorders>
              <w:top w:val="nil"/>
              <w:left w:val="nil"/>
              <w:bottom w:val="single" w:sz="4" w:space="0" w:color="auto"/>
              <w:right w:val="single" w:sz="4" w:space="0" w:color="auto"/>
            </w:tcBorders>
            <w:shd w:val="clear" w:color="auto" w:fill="auto"/>
            <w:noWrap/>
            <w:vAlign w:val="bottom"/>
            <w:hideMark/>
          </w:tcPr>
          <w:p w14:paraId="554DD29F"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0,00</w:t>
            </w:r>
          </w:p>
        </w:tc>
        <w:tc>
          <w:tcPr>
            <w:tcW w:w="575" w:type="pct"/>
            <w:tcBorders>
              <w:top w:val="nil"/>
              <w:left w:val="nil"/>
              <w:bottom w:val="single" w:sz="4" w:space="0" w:color="auto"/>
              <w:right w:val="single" w:sz="4" w:space="0" w:color="auto"/>
            </w:tcBorders>
            <w:shd w:val="clear" w:color="auto" w:fill="auto"/>
            <w:noWrap/>
            <w:vAlign w:val="bottom"/>
            <w:hideMark/>
          </w:tcPr>
          <w:p w14:paraId="25960BAF"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0,00</w:t>
            </w:r>
          </w:p>
        </w:tc>
        <w:tc>
          <w:tcPr>
            <w:tcW w:w="576" w:type="pct"/>
            <w:tcBorders>
              <w:top w:val="nil"/>
              <w:left w:val="nil"/>
              <w:bottom w:val="single" w:sz="4" w:space="0" w:color="auto"/>
              <w:right w:val="single" w:sz="4" w:space="0" w:color="auto"/>
            </w:tcBorders>
            <w:shd w:val="clear" w:color="auto" w:fill="auto"/>
            <w:noWrap/>
            <w:vAlign w:val="bottom"/>
            <w:hideMark/>
          </w:tcPr>
          <w:p w14:paraId="084AFDF6"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0,00</w:t>
            </w:r>
          </w:p>
        </w:tc>
        <w:tc>
          <w:tcPr>
            <w:tcW w:w="552" w:type="pct"/>
            <w:tcBorders>
              <w:top w:val="nil"/>
              <w:left w:val="nil"/>
              <w:bottom w:val="single" w:sz="4" w:space="0" w:color="auto"/>
              <w:right w:val="single" w:sz="4" w:space="0" w:color="auto"/>
            </w:tcBorders>
            <w:shd w:val="clear" w:color="auto" w:fill="auto"/>
            <w:noWrap/>
            <w:vAlign w:val="bottom"/>
            <w:hideMark/>
          </w:tcPr>
          <w:p w14:paraId="3FFD817C"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0,00</w:t>
            </w:r>
          </w:p>
        </w:tc>
      </w:tr>
      <w:tr w:rsidR="009F601F" w:rsidRPr="009F601F" w14:paraId="70D3F5CA" w14:textId="77777777" w:rsidTr="009F0E3B">
        <w:trPr>
          <w:trHeight w:val="300"/>
        </w:trPr>
        <w:tc>
          <w:tcPr>
            <w:tcW w:w="1043" w:type="pct"/>
            <w:tcBorders>
              <w:top w:val="nil"/>
              <w:left w:val="single" w:sz="4" w:space="0" w:color="auto"/>
              <w:bottom w:val="single" w:sz="4" w:space="0" w:color="auto"/>
              <w:right w:val="single" w:sz="4" w:space="0" w:color="auto"/>
            </w:tcBorders>
            <w:shd w:val="clear" w:color="auto" w:fill="auto"/>
            <w:noWrap/>
            <w:vAlign w:val="bottom"/>
            <w:hideMark/>
          </w:tcPr>
          <w:p w14:paraId="4703E051" w14:textId="77777777" w:rsidR="009F0E3B" w:rsidRPr="009F601F" w:rsidRDefault="009F0E3B" w:rsidP="009F0E3B">
            <w:pPr>
              <w:spacing w:after="0" w:line="240" w:lineRule="auto"/>
              <w:jc w:val="right"/>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ИТОГО</w:t>
            </w:r>
          </w:p>
        </w:tc>
        <w:tc>
          <w:tcPr>
            <w:tcW w:w="623" w:type="pct"/>
            <w:tcBorders>
              <w:top w:val="nil"/>
              <w:left w:val="nil"/>
              <w:bottom w:val="single" w:sz="4" w:space="0" w:color="auto"/>
              <w:right w:val="single" w:sz="4" w:space="0" w:color="auto"/>
            </w:tcBorders>
            <w:shd w:val="clear" w:color="auto" w:fill="auto"/>
            <w:noWrap/>
            <w:vAlign w:val="bottom"/>
            <w:hideMark/>
          </w:tcPr>
          <w:p w14:paraId="7AC15193"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0,00</w:t>
            </w:r>
          </w:p>
        </w:tc>
        <w:tc>
          <w:tcPr>
            <w:tcW w:w="480" w:type="pct"/>
            <w:tcBorders>
              <w:top w:val="nil"/>
              <w:left w:val="nil"/>
              <w:bottom w:val="single" w:sz="4" w:space="0" w:color="auto"/>
              <w:right w:val="single" w:sz="4" w:space="0" w:color="auto"/>
            </w:tcBorders>
            <w:shd w:val="clear" w:color="auto" w:fill="auto"/>
            <w:noWrap/>
            <w:vAlign w:val="bottom"/>
            <w:hideMark/>
          </w:tcPr>
          <w:p w14:paraId="65635F8C"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0,00</w:t>
            </w:r>
          </w:p>
        </w:tc>
        <w:tc>
          <w:tcPr>
            <w:tcW w:w="623" w:type="pct"/>
            <w:tcBorders>
              <w:top w:val="nil"/>
              <w:left w:val="nil"/>
              <w:bottom w:val="single" w:sz="4" w:space="0" w:color="auto"/>
              <w:right w:val="single" w:sz="4" w:space="0" w:color="auto"/>
            </w:tcBorders>
            <w:shd w:val="clear" w:color="auto" w:fill="auto"/>
            <w:noWrap/>
            <w:vAlign w:val="bottom"/>
            <w:hideMark/>
          </w:tcPr>
          <w:p w14:paraId="30557479"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0,00</w:t>
            </w:r>
          </w:p>
        </w:tc>
        <w:tc>
          <w:tcPr>
            <w:tcW w:w="528" w:type="pct"/>
            <w:tcBorders>
              <w:top w:val="nil"/>
              <w:left w:val="nil"/>
              <w:bottom w:val="single" w:sz="4" w:space="0" w:color="auto"/>
              <w:right w:val="single" w:sz="4" w:space="0" w:color="auto"/>
            </w:tcBorders>
            <w:shd w:val="clear" w:color="auto" w:fill="auto"/>
            <w:noWrap/>
            <w:vAlign w:val="bottom"/>
            <w:hideMark/>
          </w:tcPr>
          <w:p w14:paraId="59620E09"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0,00</w:t>
            </w:r>
          </w:p>
        </w:tc>
        <w:tc>
          <w:tcPr>
            <w:tcW w:w="575" w:type="pct"/>
            <w:tcBorders>
              <w:top w:val="nil"/>
              <w:left w:val="nil"/>
              <w:bottom w:val="single" w:sz="4" w:space="0" w:color="auto"/>
              <w:right w:val="single" w:sz="4" w:space="0" w:color="auto"/>
            </w:tcBorders>
            <w:shd w:val="clear" w:color="auto" w:fill="auto"/>
            <w:noWrap/>
            <w:vAlign w:val="bottom"/>
            <w:hideMark/>
          </w:tcPr>
          <w:p w14:paraId="21C1656F"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0,00</w:t>
            </w:r>
          </w:p>
        </w:tc>
        <w:tc>
          <w:tcPr>
            <w:tcW w:w="576" w:type="pct"/>
            <w:tcBorders>
              <w:top w:val="nil"/>
              <w:left w:val="nil"/>
              <w:bottom w:val="single" w:sz="4" w:space="0" w:color="auto"/>
              <w:right w:val="single" w:sz="4" w:space="0" w:color="auto"/>
            </w:tcBorders>
            <w:shd w:val="clear" w:color="auto" w:fill="auto"/>
            <w:noWrap/>
            <w:vAlign w:val="bottom"/>
            <w:hideMark/>
          </w:tcPr>
          <w:p w14:paraId="135D17F6"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0,00</w:t>
            </w:r>
          </w:p>
        </w:tc>
        <w:tc>
          <w:tcPr>
            <w:tcW w:w="552" w:type="pct"/>
            <w:tcBorders>
              <w:top w:val="nil"/>
              <w:left w:val="nil"/>
              <w:bottom w:val="single" w:sz="4" w:space="0" w:color="auto"/>
              <w:right w:val="single" w:sz="4" w:space="0" w:color="auto"/>
            </w:tcBorders>
            <w:shd w:val="clear" w:color="auto" w:fill="auto"/>
            <w:noWrap/>
            <w:vAlign w:val="bottom"/>
            <w:hideMark/>
          </w:tcPr>
          <w:p w14:paraId="756CFA87"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0,00</w:t>
            </w:r>
          </w:p>
        </w:tc>
      </w:tr>
      <w:tr w:rsidR="009F601F" w:rsidRPr="009F601F" w14:paraId="4309BE61" w14:textId="77777777" w:rsidTr="009F0E3B">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894431"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дер. Суоранда</w:t>
            </w:r>
          </w:p>
        </w:tc>
      </w:tr>
      <w:tr w:rsidR="009F601F" w:rsidRPr="009F601F" w14:paraId="01724CA5" w14:textId="77777777" w:rsidTr="009F0E3B">
        <w:trPr>
          <w:trHeight w:val="300"/>
        </w:trPr>
        <w:tc>
          <w:tcPr>
            <w:tcW w:w="1043" w:type="pct"/>
            <w:tcBorders>
              <w:top w:val="nil"/>
              <w:left w:val="single" w:sz="4" w:space="0" w:color="auto"/>
              <w:bottom w:val="single" w:sz="4" w:space="0" w:color="auto"/>
              <w:right w:val="single" w:sz="4" w:space="0" w:color="auto"/>
            </w:tcBorders>
            <w:shd w:val="clear" w:color="auto" w:fill="auto"/>
            <w:noWrap/>
            <w:vAlign w:val="bottom"/>
            <w:hideMark/>
          </w:tcPr>
          <w:p w14:paraId="67D95A04" w14:textId="77777777" w:rsidR="009F0E3B" w:rsidRPr="009F601F" w:rsidRDefault="009F0E3B" w:rsidP="009F0E3B">
            <w:pPr>
              <w:spacing w:after="0" w:line="240" w:lineRule="auto"/>
              <w:jc w:val="right"/>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Отопление, вентиляция</w:t>
            </w:r>
          </w:p>
        </w:tc>
        <w:tc>
          <w:tcPr>
            <w:tcW w:w="623" w:type="pct"/>
            <w:tcBorders>
              <w:top w:val="nil"/>
              <w:left w:val="nil"/>
              <w:bottom w:val="single" w:sz="4" w:space="0" w:color="auto"/>
              <w:right w:val="single" w:sz="4" w:space="0" w:color="auto"/>
            </w:tcBorders>
            <w:shd w:val="clear" w:color="auto" w:fill="auto"/>
            <w:noWrap/>
            <w:vAlign w:val="bottom"/>
            <w:hideMark/>
          </w:tcPr>
          <w:p w14:paraId="185F2FEF"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0,02</w:t>
            </w:r>
          </w:p>
        </w:tc>
        <w:tc>
          <w:tcPr>
            <w:tcW w:w="480" w:type="pct"/>
            <w:tcBorders>
              <w:top w:val="nil"/>
              <w:left w:val="nil"/>
              <w:bottom w:val="single" w:sz="4" w:space="0" w:color="auto"/>
              <w:right w:val="single" w:sz="4" w:space="0" w:color="auto"/>
            </w:tcBorders>
            <w:shd w:val="clear" w:color="auto" w:fill="auto"/>
            <w:noWrap/>
            <w:vAlign w:val="bottom"/>
            <w:hideMark/>
          </w:tcPr>
          <w:p w14:paraId="16BEAD8E"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-3,92</w:t>
            </w:r>
          </w:p>
        </w:tc>
        <w:tc>
          <w:tcPr>
            <w:tcW w:w="623" w:type="pct"/>
            <w:tcBorders>
              <w:top w:val="nil"/>
              <w:left w:val="nil"/>
              <w:bottom w:val="single" w:sz="4" w:space="0" w:color="auto"/>
              <w:right w:val="single" w:sz="4" w:space="0" w:color="auto"/>
            </w:tcBorders>
            <w:shd w:val="clear" w:color="auto" w:fill="auto"/>
            <w:noWrap/>
            <w:vAlign w:val="bottom"/>
            <w:hideMark/>
          </w:tcPr>
          <w:p w14:paraId="2C14F03C"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0,02</w:t>
            </w:r>
          </w:p>
        </w:tc>
        <w:tc>
          <w:tcPr>
            <w:tcW w:w="528" w:type="pct"/>
            <w:tcBorders>
              <w:top w:val="nil"/>
              <w:left w:val="nil"/>
              <w:bottom w:val="single" w:sz="4" w:space="0" w:color="auto"/>
              <w:right w:val="single" w:sz="4" w:space="0" w:color="auto"/>
            </w:tcBorders>
            <w:shd w:val="clear" w:color="auto" w:fill="auto"/>
            <w:noWrap/>
            <w:vAlign w:val="bottom"/>
            <w:hideMark/>
          </w:tcPr>
          <w:p w14:paraId="3A510ADC"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0,02</w:t>
            </w:r>
          </w:p>
        </w:tc>
        <w:tc>
          <w:tcPr>
            <w:tcW w:w="575" w:type="pct"/>
            <w:tcBorders>
              <w:top w:val="nil"/>
              <w:left w:val="nil"/>
              <w:bottom w:val="single" w:sz="4" w:space="0" w:color="auto"/>
              <w:right w:val="single" w:sz="4" w:space="0" w:color="auto"/>
            </w:tcBorders>
            <w:shd w:val="clear" w:color="auto" w:fill="auto"/>
            <w:noWrap/>
            <w:vAlign w:val="bottom"/>
            <w:hideMark/>
          </w:tcPr>
          <w:p w14:paraId="521A6453"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4,25</w:t>
            </w:r>
          </w:p>
        </w:tc>
        <w:tc>
          <w:tcPr>
            <w:tcW w:w="576" w:type="pct"/>
            <w:tcBorders>
              <w:top w:val="nil"/>
              <w:left w:val="nil"/>
              <w:bottom w:val="single" w:sz="4" w:space="0" w:color="auto"/>
              <w:right w:val="single" w:sz="4" w:space="0" w:color="auto"/>
            </w:tcBorders>
            <w:shd w:val="clear" w:color="auto" w:fill="auto"/>
            <w:noWrap/>
            <w:vAlign w:val="bottom"/>
            <w:hideMark/>
          </w:tcPr>
          <w:p w14:paraId="5987AC27"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0,50</w:t>
            </w:r>
          </w:p>
        </w:tc>
        <w:tc>
          <w:tcPr>
            <w:tcW w:w="552" w:type="pct"/>
            <w:tcBorders>
              <w:top w:val="nil"/>
              <w:left w:val="nil"/>
              <w:bottom w:val="single" w:sz="4" w:space="0" w:color="auto"/>
              <w:right w:val="single" w:sz="4" w:space="0" w:color="auto"/>
            </w:tcBorders>
            <w:shd w:val="clear" w:color="auto" w:fill="auto"/>
            <w:noWrap/>
            <w:vAlign w:val="bottom"/>
            <w:hideMark/>
          </w:tcPr>
          <w:p w14:paraId="44E43281"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0,89</w:t>
            </w:r>
          </w:p>
        </w:tc>
      </w:tr>
      <w:tr w:rsidR="009F601F" w:rsidRPr="009F601F" w14:paraId="198F9578" w14:textId="77777777" w:rsidTr="009F0E3B">
        <w:trPr>
          <w:trHeight w:val="300"/>
        </w:trPr>
        <w:tc>
          <w:tcPr>
            <w:tcW w:w="1043" w:type="pct"/>
            <w:tcBorders>
              <w:top w:val="nil"/>
              <w:left w:val="single" w:sz="4" w:space="0" w:color="auto"/>
              <w:bottom w:val="single" w:sz="4" w:space="0" w:color="auto"/>
              <w:right w:val="single" w:sz="4" w:space="0" w:color="auto"/>
            </w:tcBorders>
            <w:shd w:val="clear" w:color="auto" w:fill="auto"/>
            <w:noWrap/>
            <w:vAlign w:val="bottom"/>
            <w:hideMark/>
          </w:tcPr>
          <w:p w14:paraId="18F2F7E3" w14:textId="77777777" w:rsidR="009F0E3B" w:rsidRPr="009F601F" w:rsidRDefault="009F0E3B" w:rsidP="009F0E3B">
            <w:pPr>
              <w:spacing w:after="0" w:line="240" w:lineRule="auto"/>
              <w:jc w:val="right"/>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Горячее водоснабжение</w:t>
            </w:r>
          </w:p>
        </w:tc>
        <w:tc>
          <w:tcPr>
            <w:tcW w:w="623" w:type="pct"/>
            <w:tcBorders>
              <w:top w:val="nil"/>
              <w:left w:val="nil"/>
              <w:bottom w:val="single" w:sz="4" w:space="0" w:color="auto"/>
              <w:right w:val="single" w:sz="4" w:space="0" w:color="auto"/>
            </w:tcBorders>
            <w:shd w:val="clear" w:color="auto" w:fill="auto"/>
            <w:noWrap/>
            <w:vAlign w:val="bottom"/>
            <w:hideMark/>
          </w:tcPr>
          <w:p w14:paraId="3C1C7DCF"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0,01</w:t>
            </w:r>
          </w:p>
        </w:tc>
        <w:tc>
          <w:tcPr>
            <w:tcW w:w="480" w:type="pct"/>
            <w:tcBorders>
              <w:top w:val="nil"/>
              <w:left w:val="nil"/>
              <w:bottom w:val="single" w:sz="4" w:space="0" w:color="auto"/>
              <w:right w:val="single" w:sz="4" w:space="0" w:color="auto"/>
            </w:tcBorders>
            <w:shd w:val="clear" w:color="auto" w:fill="auto"/>
            <w:noWrap/>
            <w:vAlign w:val="bottom"/>
            <w:hideMark/>
          </w:tcPr>
          <w:p w14:paraId="2C1331F9"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-0,03</w:t>
            </w:r>
          </w:p>
        </w:tc>
        <w:tc>
          <w:tcPr>
            <w:tcW w:w="623" w:type="pct"/>
            <w:tcBorders>
              <w:top w:val="nil"/>
              <w:left w:val="nil"/>
              <w:bottom w:val="single" w:sz="4" w:space="0" w:color="auto"/>
              <w:right w:val="single" w:sz="4" w:space="0" w:color="auto"/>
            </w:tcBorders>
            <w:shd w:val="clear" w:color="auto" w:fill="auto"/>
            <w:noWrap/>
            <w:vAlign w:val="bottom"/>
            <w:hideMark/>
          </w:tcPr>
          <w:p w14:paraId="7770EF6D"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0,01</w:t>
            </w:r>
          </w:p>
        </w:tc>
        <w:tc>
          <w:tcPr>
            <w:tcW w:w="528" w:type="pct"/>
            <w:tcBorders>
              <w:top w:val="nil"/>
              <w:left w:val="nil"/>
              <w:bottom w:val="single" w:sz="4" w:space="0" w:color="auto"/>
              <w:right w:val="single" w:sz="4" w:space="0" w:color="auto"/>
            </w:tcBorders>
            <w:shd w:val="clear" w:color="auto" w:fill="auto"/>
            <w:noWrap/>
            <w:vAlign w:val="bottom"/>
            <w:hideMark/>
          </w:tcPr>
          <w:p w14:paraId="429E1DDC"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0,01</w:t>
            </w:r>
          </w:p>
        </w:tc>
        <w:tc>
          <w:tcPr>
            <w:tcW w:w="575" w:type="pct"/>
            <w:tcBorders>
              <w:top w:val="nil"/>
              <w:left w:val="nil"/>
              <w:bottom w:val="single" w:sz="4" w:space="0" w:color="auto"/>
              <w:right w:val="single" w:sz="4" w:space="0" w:color="auto"/>
            </w:tcBorders>
            <w:shd w:val="clear" w:color="auto" w:fill="auto"/>
            <w:noWrap/>
            <w:vAlign w:val="bottom"/>
            <w:hideMark/>
          </w:tcPr>
          <w:p w14:paraId="46EC651A"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0,06</w:t>
            </w:r>
          </w:p>
        </w:tc>
        <w:tc>
          <w:tcPr>
            <w:tcW w:w="576" w:type="pct"/>
            <w:tcBorders>
              <w:top w:val="nil"/>
              <w:left w:val="nil"/>
              <w:bottom w:val="single" w:sz="4" w:space="0" w:color="auto"/>
              <w:right w:val="single" w:sz="4" w:space="0" w:color="auto"/>
            </w:tcBorders>
            <w:shd w:val="clear" w:color="auto" w:fill="auto"/>
            <w:noWrap/>
            <w:vAlign w:val="bottom"/>
            <w:hideMark/>
          </w:tcPr>
          <w:p w14:paraId="75EF6AA9"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0,11</w:t>
            </w:r>
          </w:p>
        </w:tc>
        <w:tc>
          <w:tcPr>
            <w:tcW w:w="552" w:type="pct"/>
            <w:tcBorders>
              <w:top w:val="nil"/>
              <w:left w:val="nil"/>
              <w:bottom w:val="single" w:sz="4" w:space="0" w:color="auto"/>
              <w:right w:val="single" w:sz="4" w:space="0" w:color="auto"/>
            </w:tcBorders>
            <w:shd w:val="clear" w:color="auto" w:fill="auto"/>
            <w:noWrap/>
            <w:vAlign w:val="bottom"/>
            <w:hideMark/>
          </w:tcPr>
          <w:p w14:paraId="7CDBDBE3"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0,18</w:t>
            </w:r>
          </w:p>
        </w:tc>
      </w:tr>
      <w:tr w:rsidR="009F601F" w:rsidRPr="009F601F" w14:paraId="09780862" w14:textId="77777777" w:rsidTr="009F0E3B">
        <w:trPr>
          <w:trHeight w:val="300"/>
        </w:trPr>
        <w:tc>
          <w:tcPr>
            <w:tcW w:w="1043" w:type="pct"/>
            <w:tcBorders>
              <w:top w:val="nil"/>
              <w:left w:val="single" w:sz="4" w:space="0" w:color="auto"/>
              <w:bottom w:val="single" w:sz="4" w:space="0" w:color="auto"/>
              <w:right w:val="single" w:sz="4" w:space="0" w:color="auto"/>
            </w:tcBorders>
            <w:shd w:val="clear" w:color="auto" w:fill="auto"/>
            <w:noWrap/>
            <w:vAlign w:val="bottom"/>
            <w:hideMark/>
          </w:tcPr>
          <w:p w14:paraId="3465D5C4" w14:textId="77777777" w:rsidR="009F0E3B" w:rsidRPr="009F601F" w:rsidRDefault="009F0E3B" w:rsidP="009F0E3B">
            <w:pPr>
              <w:spacing w:after="0" w:line="240" w:lineRule="auto"/>
              <w:jc w:val="right"/>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ИТОГО</w:t>
            </w:r>
          </w:p>
        </w:tc>
        <w:tc>
          <w:tcPr>
            <w:tcW w:w="623" w:type="pct"/>
            <w:tcBorders>
              <w:top w:val="nil"/>
              <w:left w:val="nil"/>
              <w:bottom w:val="single" w:sz="4" w:space="0" w:color="auto"/>
              <w:right w:val="single" w:sz="4" w:space="0" w:color="auto"/>
            </w:tcBorders>
            <w:shd w:val="clear" w:color="auto" w:fill="auto"/>
            <w:noWrap/>
            <w:vAlign w:val="bottom"/>
            <w:hideMark/>
          </w:tcPr>
          <w:p w14:paraId="41C68A62"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0,03</w:t>
            </w:r>
          </w:p>
        </w:tc>
        <w:tc>
          <w:tcPr>
            <w:tcW w:w="480" w:type="pct"/>
            <w:tcBorders>
              <w:top w:val="nil"/>
              <w:left w:val="nil"/>
              <w:bottom w:val="single" w:sz="4" w:space="0" w:color="auto"/>
              <w:right w:val="single" w:sz="4" w:space="0" w:color="auto"/>
            </w:tcBorders>
            <w:shd w:val="clear" w:color="auto" w:fill="auto"/>
            <w:noWrap/>
            <w:vAlign w:val="bottom"/>
            <w:hideMark/>
          </w:tcPr>
          <w:p w14:paraId="78B7A4B2"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-3,95</w:t>
            </w:r>
          </w:p>
        </w:tc>
        <w:tc>
          <w:tcPr>
            <w:tcW w:w="623" w:type="pct"/>
            <w:tcBorders>
              <w:top w:val="nil"/>
              <w:left w:val="nil"/>
              <w:bottom w:val="single" w:sz="4" w:space="0" w:color="auto"/>
              <w:right w:val="single" w:sz="4" w:space="0" w:color="auto"/>
            </w:tcBorders>
            <w:shd w:val="clear" w:color="auto" w:fill="auto"/>
            <w:noWrap/>
            <w:vAlign w:val="bottom"/>
            <w:hideMark/>
          </w:tcPr>
          <w:p w14:paraId="38362B5D"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0,03</w:t>
            </w:r>
          </w:p>
        </w:tc>
        <w:tc>
          <w:tcPr>
            <w:tcW w:w="528" w:type="pct"/>
            <w:tcBorders>
              <w:top w:val="nil"/>
              <w:left w:val="nil"/>
              <w:bottom w:val="single" w:sz="4" w:space="0" w:color="auto"/>
              <w:right w:val="single" w:sz="4" w:space="0" w:color="auto"/>
            </w:tcBorders>
            <w:shd w:val="clear" w:color="auto" w:fill="auto"/>
            <w:noWrap/>
            <w:vAlign w:val="bottom"/>
            <w:hideMark/>
          </w:tcPr>
          <w:p w14:paraId="112A5B71"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0,03</w:t>
            </w:r>
          </w:p>
        </w:tc>
        <w:tc>
          <w:tcPr>
            <w:tcW w:w="575" w:type="pct"/>
            <w:tcBorders>
              <w:top w:val="nil"/>
              <w:left w:val="nil"/>
              <w:bottom w:val="single" w:sz="4" w:space="0" w:color="auto"/>
              <w:right w:val="single" w:sz="4" w:space="0" w:color="auto"/>
            </w:tcBorders>
            <w:shd w:val="clear" w:color="auto" w:fill="auto"/>
            <w:noWrap/>
            <w:vAlign w:val="bottom"/>
            <w:hideMark/>
          </w:tcPr>
          <w:p w14:paraId="2102AA8F"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4,32</w:t>
            </w:r>
          </w:p>
        </w:tc>
        <w:tc>
          <w:tcPr>
            <w:tcW w:w="576" w:type="pct"/>
            <w:tcBorders>
              <w:top w:val="nil"/>
              <w:left w:val="nil"/>
              <w:bottom w:val="single" w:sz="4" w:space="0" w:color="auto"/>
              <w:right w:val="single" w:sz="4" w:space="0" w:color="auto"/>
            </w:tcBorders>
            <w:shd w:val="clear" w:color="auto" w:fill="auto"/>
            <w:noWrap/>
            <w:vAlign w:val="bottom"/>
            <w:hideMark/>
          </w:tcPr>
          <w:p w14:paraId="7E5605BD"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0,61</w:t>
            </w:r>
          </w:p>
        </w:tc>
        <w:tc>
          <w:tcPr>
            <w:tcW w:w="552" w:type="pct"/>
            <w:tcBorders>
              <w:top w:val="nil"/>
              <w:left w:val="nil"/>
              <w:bottom w:val="single" w:sz="4" w:space="0" w:color="auto"/>
              <w:right w:val="single" w:sz="4" w:space="0" w:color="auto"/>
            </w:tcBorders>
            <w:shd w:val="clear" w:color="auto" w:fill="auto"/>
            <w:noWrap/>
            <w:vAlign w:val="bottom"/>
            <w:hideMark/>
          </w:tcPr>
          <w:p w14:paraId="4527230A"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1,07</w:t>
            </w:r>
          </w:p>
        </w:tc>
      </w:tr>
      <w:tr w:rsidR="009F601F" w:rsidRPr="009F601F" w14:paraId="0AD524B1" w14:textId="77777777" w:rsidTr="009F0E3B">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E65198"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дер. Хирвости</w:t>
            </w:r>
          </w:p>
        </w:tc>
      </w:tr>
      <w:tr w:rsidR="009F601F" w:rsidRPr="009F601F" w14:paraId="359197DB" w14:textId="77777777" w:rsidTr="009F0E3B">
        <w:trPr>
          <w:trHeight w:val="300"/>
        </w:trPr>
        <w:tc>
          <w:tcPr>
            <w:tcW w:w="1043" w:type="pct"/>
            <w:tcBorders>
              <w:top w:val="nil"/>
              <w:left w:val="single" w:sz="4" w:space="0" w:color="auto"/>
              <w:bottom w:val="single" w:sz="4" w:space="0" w:color="auto"/>
              <w:right w:val="single" w:sz="4" w:space="0" w:color="auto"/>
            </w:tcBorders>
            <w:shd w:val="clear" w:color="auto" w:fill="auto"/>
            <w:noWrap/>
            <w:vAlign w:val="bottom"/>
            <w:hideMark/>
          </w:tcPr>
          <w:p w14:paraId="2DED4011" w14:textId="77777777" w:rsidR="009F0E3B" w:rsidRPr="009F601F" w:rsidRDefault="009F0E3B" w:rsidP="009F0E3B">
            <w:pPr>
              <w:spacing w:after="0" w:line="240" w:lineRule="auto"/>
              <w:jc w:val="right"/>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Отопление, вентиляция</w:t>
            </w:r>
          </w:p>
        </w:tc>
        <w:tc>
          <w:tcPr>
            <w:tcW w:w="623" w:type="pct"/>
            <w:tcBorders>
              <w:top w:val="nil"/>
              <w:left w:val="nil"/>
              <w:bottom w:val="single" w:sz="4" w:space="0" w:color="auto"/>
              <w:right w:val="single" w:sz="4" w:space="0" w:color="auto"/>
            </w:tcBorders>
            <w:shd w:val="clear" w:color="auto" w:fill="auto"/>
            <w:noWrap/>
            <w:vAlign w:val="bottom"/>
            <w:hideMark/>
          </w:tcPr>
          <w:p w14:paraId="01BF94A3"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0,16</w:t>
            </w:r>
          </w:p>
        </w:tc>
        <w:tc>
          <w:tcPr>
            <w:tcW w:w="480" w:type="pct"/>
            <w:tcBorders>
              <w:top w:val="nil"/>
              <w:left w:val="nil"/>
              <w:bottom w:val="single" w:sz="4" w:space="0" w:color="auto"/>
              <w:right w:val="single" w:sz="4" w:space="0" w:color="auto"/>
            </w:tcBorders>
            <w:shd w:val="clear" w:color="auto" w:fill="auto"/>
            <w:noWrap/>
            <w:vAlign w:val="bottom"/>
            <w:hideMark/>
          </w:tcPr>
          <w:p w14:paraId="2DB5D721"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0,16</w:t>
            </w:r>
          </w:p>
        </w:tc>
        <w:tc>
          <w:tcPr>
            <w:tcW w:w="623" w:type="pct"/>
            <w:tcBorders>
              <w:top w:val="nil"/>
              <w:left w:val="nil"/>
              <w:bottom w:val="single" w:sz="4" w:space="0" w:color="auto"/>
              <w:right w:val="single" w:sz="4" w:space="0" w:color="auto"/>
            </w:tcBorders>
            <w:shd w:val="clear" w:color="auto" w:fill="auto"/>
            <w:noWrap/>
            <w:vAlign w:val="bottom"/>
            <w:hideMark/>
          </w:tcPr>
          <w:p w14:paraId="340AE362"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0,16</w:t>
            </w:r>
          </w:p>
        </w:tc>
        <w:tc>
          <w:tcPr>
            <w:tcW w:w="528" w:type="pct"/>
            <w:tcBorders>
              <w:top w:val="nil"/>
              <w:left w:val="nil"/>
              <w:bottom w:val="single" w:sz="4" w:space="0" w:color="auto"/>
              <w:right w:val="single" w:sz="4" w:space="0" w:color="auto"/>
            </w:tcBorders>
            <w:shd w:val="clear" w:color="auto" w:fill="auto"/>
            <w:noWrap/>
            <w:vAlign w:val="bottom"/>
            <w:hideMark/>
          </w:tcPr>
          <w:p w14:paraId="20C201A4"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0,16</w:t>
            </w:r>
          </w:p>
        </w:tc>
        <w:tc>
          <w:tcPr>
            <w:tcW w:w="575" w:type="pct"/>
            <w:tcBorders>
              <w:top w:val="nil"/>
              <w:left w:val="nil"/>
              <w:bottom w:val="single" w:sz="4" w:space="0" w:color="auto"/>
              <w:right w:val="single" w:sz="4" w:space="0" w:color="auto"/>
            </w:tcBorders>
            <w:shd w:val="clear" w:color="auto" w:fill="auto"/>
            <w:noWrap/>
            <w:vAlign w:val="bottom"/>
            <w:hideMark/>
          </w:tcPr>
          <w:p w14:paraId="4DC5BEA7"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0,46</w:t>
            </w:r>
          </w:p>
        </w:tc>
        <w:tc>
          <w:tcPr>
            <w:tcW w:w="576" w:type="pct"/>
            <w:tcBorders>
              <w:top w:val="nil"/>
              <w:left w:val="nil"/>
              <w:bottom w:val="single" w:sz="4" w:space="0" w:color="auto"/>
              <w:right w:val="single" w:sz="4" w:space="0" w:color="auto"/>
            </w:tcBorders>
            <w:shd w:val="clear" w:color="auto" w:fill="auto"/>
            <w:noWrap/>
            <w:vAlign w:val="bottom"/>
            <w:hideMark/>
          </w:tcPr>
          <w:p w14:paraId="362FF0D9"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0,30</w:t>
            </w:r>
          </w:p>
        </w:tc>
        <w:tc>
          <w:tcPr>
            <w:tcW w:w="552" w:type="pct"/>
            <w:tcBorders>
              <w:top w:val="nil"/>
              <w:left w:val="nil"/>
              <w:bottom w:val="single" w:sz="4" w:space="0" w:color="auto"/>
              <w:right w:val="single" w:sz="4" w:space="0" w:color="auto"/>
            </w:tcBorders>
            <w:shd w:val="clear" w:color="auto" w:fill="auto"/>
            <w:noWrap/>
            <w:vAlign w:val="bottom"/>
            <w:hideMark/>
          </w:tcPr>
          <w:p w14:paraId="6837890D"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1,40</w:t>
            </w:r>
          </w:p>
        </w:tc>
      </w:tr>
      <w:tr w:rsidR="009F601F" w:rsidRPr="009F601F" w14:paraId="05EEFFED" w14:textId="77777777" w:rsidTr="009F0E3B">
        <w:trPr>
          <w:trHeight w:val="300"/>
        </w:trPr>
        <w:tc>
          <w:tcPr>
            <w:tcW w:w="1043" w:type="pct"/>
            <w:tcBorders>
              <w:top w:val="nil"/>
              <w:left w:val="single" w:sz="4" w:space="0" w:color="auto"/>
              <w:bottom w:val="single" w:sz="4" w:space="0" w:color="auto"/>
              <w:right w:val="single" w:sz="4" w:space="0" w:color="auto"/>
            </w:tcBorders>
            <w:shd w:val="clear" w:color="auto" w:fill="auto"/>
            <w:noWrap/>
            <w:vAlign w:val="bottom"/>
            <w:hideMark/>
          </w:tcPr>
          <w:p w14:paraId="2D7B881F" w14:textId="77777777" w:rsidR="009F0E3B" w:rsidRPr="009F601F" w:rsidRDefault="009F0E3B" w:rsidP="009F0E3B">
            <w:pPr>
              <w:spacing w:after="0" w:line="240" w:lineRule="auto"/>
              <w:jc w:val="right"/>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Горячее водоснабжение</w:t>
            </w:r>
          </w:p>
        </w:tc>
        <w:tc>
          <w:tcPr>
            <w:tcW w:w="623" w:type="pct"/>
            <w:tcBorders>
              <w:top w:val="nil"/>
              <w:left w:val="nil"/>
              <w:bottom w:val="single" w:sz="4" w:space="0" w:color="auto"/>
              <w:right w:val="single" w:sz="4" w:space="0" w:color="auto"/>
            </w:tcBorders>
            <w:shd w:val="clear" w:color="auto" w:fill="auto"/>
            <w:noWrap/>
            <w:vAlign w:val="bottom"/>
            <w:hideMark/>
          </w:tcPr>
          <w:p w14:paraId="7721E5C0"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0,05</w:t>
            </w:r>
          </w:p>
        </w:tc>
        <w:tc>
          <w:tcPr>
            <w:tcW w:w="480" w:type="pct"/>
            <w:tcBorders>
              <w:top w:val="nil"/>
              <w:left w:val="nil"/>
              <w:bottom w:val="single" w:sz="4" w:space="0" w:color="auto"/>
              <w:right w:val="single" w:sz="4" w:space="0" w:color="auto"/>
            </w:tcBorders>
            <w:shd w:val="clear" w:color="auto" w:fill="auto"/>
            <w:noWrap/>
            <w:vAlign w:val="bottom"/>
            <w:hideMark/>
          </w:tcPr>
          <w:p w14:paraId="6A77E471"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0,05</w:t>
            </w:r>
          </w:p>
        </w:tc>
        <w:tc>
          <w:tcPr>
            <w:tcW w:w="623" w:type="pct"/>
            <w:tcBorders>
              <w:top w:val="nil"/>
              <w:left w:val="nil"/>
              <w:bottom w:val="single" w:sz="4" w:space="0" w:color="auto"/>
              <w:right w:val="single" w:sz="4" w:space="0" w:color="auto"/>
            </w:tcBorders>
            <w:shd w:val="clear" w:color="auto" w:fill="auto"/>
            <w:noWrap/>
            <w:vAlign w:val="bottom"/>
            <w:hideMark/>
          </w:tcPr>
          <w:p w14:paraId="1483C042"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0,05</w:t>
            </w:r>
          </w:p>
        </w:tc>
        <w:tc>
          <w:tcPr>
            <w:tcW w:w="528" w:type="pct"/>
            <w:tcBorders>
              <w:top w:val="nil"/>
              <w:left w:val="nil"/>
              <w:bottom w:val="single" w:sz="4" w:space="0" w:color="auto"/>
              <w:right w:val="single" w:sz="4" w:space="0" w:color="auto"/>
            </w:tcBorders>
            <w:shd w:val="clear" w:color="auto" w:fill="auto"/>
            <w:noWrap/>
            <w:vAlign w:val="bottom"/>
            <w:hideMark/>
          </w:tcPr>
          <w:p w14:paraId="1D736B76"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0,05</w:t>
            </w:r>
          </w:p>
        </w:tc>
        <w:tc>
          <w:tcPr>
            <w:tcW w:w="575" w:type="pct"/>
            <w:tcBorders>
              <w:top w:val="nil"/>
              <w:left w:val="nil"/>
              <w:bottom w:val="single" w:sz="4" w:space="0" w:color="auto"/>
              <w:right w:val="single" w:sz="4" w:space="0" w:color="auto"/>
            </w:tcBorders>
            <w:shd w:val="clear" w:color="auto" w:fill="auto"/>
            <w:noWrap/>
            <w:vAlign w:val="bottom"/>
            <w:hideMark/>
          </w:tcPr>
          <w:p w14:paraId="6FEE4C48"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0,15</w:t>
            </w:r>
          </w:p>
        </w:tc>
        <w:tc>
          <w:tcPr>
            <w:tcW w:w="576" w:type="pct"/>
            <w:tcBorders>
              <w:top w:val="nil"/>
              <w:left w:val="nil"/>
              <w:bottom w:val="single" w:sz="4" w:space="0" w:color="auto"/>
              <w:right w:val="single" w:sz="4" w:space="0" w:color="auto"/>
            </w:tcBorders>
            <w:shd w:val="clear" w:color="auto" w:fill="auto"/>
            <w:noWrap/>
            <w:vAlign w:val="bottom"/>
            <w:hideMark/>
          </w:tcPr>
          <w:p w14:paraId="23F14BC3"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0,13</w:t>
            </w:r>
          </w:p>
        </w:tc>
        <w:tc>
          <w:tcPr>
            <w:tcW w:w="552" w:type="pct"/>
            <w:tcBorders>
              <w:top w:val="nil"/>
              <w:left w:val="nil"/>
              <w:bottom w:val="single" w:sz="4" w:space="0" w:color="auto"/>
              <w:right w:val="single" w:sz="4" w:space="0" w:color="auto"/>
            </w:tcBorders>
            <w:shd w:val="clear" w:color="auto" w:fill="auto"/>
            <w:noWrap/>
            <w:vAlign w:val="bottom"/>
            <w:hideMark/>
          </w:tcPr>
          <w:p w14:paraId="7AF43700"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0,48</w:t>
            </w:r>
          </w:p>
        </w:tc>
      </w:tr>
      <w:tr w:rsidR="009F601F" w:rsidRPr="009F601F" w14:paraId="3923B212" w14:textId="77777777" w:rsidTr="009F0E3B">
        <w:trPr>
          <w:trHeight w:val="300"/>
        </w:trPr>
        <w:tc>
          <w:tcPr>
            <w:tcW w:w="1043" w:type="pct"/>
            <w:tcBorders>
              <w:top w:val="nil"/>
              <w:left w:val="single" w:sz="4" w:space="0" w:color="auto"/>
              <w:bottom w:val="single" w:sz="4" w:space="0" w:color="auto"/>
              <w:right w:val="single" w:sz="4" w:space="0" w:color="auto"/>
            </w:tcBorders>
            <w:shd w:val="clear" w:color="auto" w:fill="auto"/>
            <w:noWrap/>
            <w:vAlign w:val="bottom"/>
            <w:hideMark/>
          </w:tcPr>
          <w:p w14:paraId="3CDCE391" w14:textId="77777777" w:rsidR="009F0E3B" w:rsidRPr="009F601F" w:rsidRDefault="009F0E3B" w:rsidP="009F0E3B">
            <w:pPr>
              <w:spacing w:after="0" w:line="240" w:lineRule="auto"/>
              <w:jc w:val="right"/>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ИТОГО</w:t>
            </w:r>
          </w:p>
        </w:tc>
        <w:tc>
          <w:tcPr>
            <w:tcW w:w="623" w:type="pct"/>
            <w:tcBorders>
              <w:top w:val="nil"/>
              <w:left w:val="nil"/>
              <w:bottom w:val="single" w:sz="4" w:space="0" w:color="auto"/>
              <w:right w:val="single" w:sz="4" w:space="0" w:color="auto"/>
            </w:tcBorders>
            <w:shd w:val="clear" w:color="auto" w:fill="auto"/>
            <w:noWrap/>
            <w:vAlign w:val="bottom"/>
            <w:hideMark/>
          </w:tcPr>
          <w:p w14:paraId="0112FB8F"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0,21</w:t>
            </w:r>
          </w:p>
        </w:tc>
        <w:tc>
          <w:tcPr>
            <w:tcW w:w="480" w:type="pct"/>
            <w:tcBorders>
              <w:top w:val="nil"/>
              <w:left w:val="nil"/>
              <w:bottom w:val="single" w:sz="4" w:space="0" w:color="auto"/>
              <w:right w:val="single" w:sz="4" w:space="0" w:color="auto"/>
            </w:tcBorders>
            <w:shd w:val="clear" w:color="auto" w:fill="auto"/>
            <w:noWrap/>
            <w:vAlign w:val="bottom"/>
            <w:hideMark/>
          </w:tcPr>
          <w:p w14:paraId="5049542C"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0,21</w:t>
            </w:r>
          </w:p>
        </w:tc>
        <w:tc>
          <w:tcPr>
            <w:tcW w:w="623" w:type="pct"/>
            <w:tcBorders>
              <w:top w:val="nil"/>
              <w:left w:val="nil"/>
              <w:bottom w:val="single" w:sz="4" w:space="0" w:color="auto"/>
              <w:right w:val="single" w:sz="4" w:space="0" w:color="auto"/>
            </w:tcBorders>
            <w:shd w:val="clear" w:color="auto" w:fill="auto"/>
            <w:noWrap/>
            <w:vAlign w:val="bottom"/>
            <w:hideMark/>
          </w:tcPr>
          <w:p w14:paraId="282EF0CE"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0,21</w:t>
            </w:r>
          </w:p>
        </w:tc>
        <w:tc>
          <w:tcPr>
            <w:tcW w:w="528" w:type="pct"/>
            <w:tcBorders>
              <w:top w:val="nil"/>
              <w:left w:val="nil"/>
              <w:bottom w:val="single" w:sz="4" w:space="0" w:color="auto"/>
              <w:right w:val="single" w:sz="4" w:space="0" w:color="auto"/>
            </w:tcBorders>
            <w:shd w:val="clear" w:color="auto" w:fill="auto"/>
            <w:noWrap/>
            <w:vAlign w:val="bottom"/>
            <w:hideMark/>
          </w:tcPr>
          <w:p w14:paraId="2BD8E574"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0,21</w:t>
            </w:r>
          </w:p>
        </w:tc>
        <w:tc>
          <w:tcPr>
            <w:tcW w:w="575" w:type="pct"/>
            <w:tcBorders>
              <w:top w:val="nil"/>
              <w:left w:val="nil"/>
              <w:bottom w:val="single" w:sz="4" w:space="0" w:color="auto"/>
              <w:right w:val="single" w:sz="4" w:space="0" w:color="auto"/>
            </w:tcBorders>
            <w:shd w:val="clear" w:color="auto" w:fill="auto"/>
            <w:noWrap/>
            <w:vAlign w:val="bottom"/>
            <w:hideMark/>
          </w:tcPr>
          <w:p w14:paraId="3AE76C15"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0,61</w:t>
            </w:r>
          </w:p>
        </w:tc>
        <w:tc>
          <w:tcPr>
            <w:tcW w:w="576" w:type="pct"/>
            <w:tcBorders>
              <w:top w:val="nil"/>
              <w:left w:val="nil"/>
              <w:bottom w:val="single" w:sz="4" w:space="0" w:color="auto"/>
              <w:right w:val="single" w:sz="4" w:space="0" w:color="auto"/>
            </w:tcBorders>
            <w:shd w:val="clear" w:color="auto" w:fill="auto"/>
            <w:noWrap/>
            <w:vAlign w:val="bottom"/>
            <w:hideMark/>
          </w:tcPr>
          <w:p w14:paraId="5B2A2C68"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0,43</w:t>
            </w:r>
          </w:p>
        </w:tc>
        <w:tc>
          <w:tcPr>
            <w:tcW w:w="552" w:type="pct"/>
            <w:tcBorders>
              <w:top w:val="nil"/>
              <w:left w:val="nil"/>
              <w:bottom w:val="single" w:sz="4" w:space="0" w:color="auto"/>
              <w:right w:val="single" w:sz="4" w:space="0" w:color="auto"/>
            </w:tcBorders>
            <w:shd w:val="clear" w:color="auto" w:fill="auto"/>
            <w:noWrap/>
            <w:vAlign w:val="bottom"/>
            <w:hideMark/>
          </w:tcPr>
          <w:p w14:paraId="7BF67642"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1,88</w:t>
            </w:r>
          </w:p>
        </w:tc>
      </w:tr>
      <w:tr w:rsidR="009F601F" w:rsidRPr="009F601F" w14:paraId="42730A80" w14:textId="77777777" w:rsidTr="009F0E3B">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732C31"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дер. Новосергиевка</w:t>
            </w:r>
          </w:p>
        </w:tc>
      </w:tr>
      <w:tr w:rsidR="009F601F" w:rsidRPr="009F601F" w14:paraId="78661CE0" w14:textId="77777777" w:rsidTr="009F0E3B">
        <w:trPr>
          <w:trHeight w:val="300"/>
        </w:trPr>
        <w:tc>
          <w:tcPr>
            <w:tcW w:w="1043" w:type="pct"/>
            <w:tcBorders>
              <w:top w:val="nil"/>
              <w:left w:val="single" w:sz="4" w:space="0" w:color="auto"/>
              <w:bottom w:val="single" w:sz="4" w:space="0" w:color="auto"/>
              <w:right w:val="single" w:sz="4" w:space="0" w:color="auto"/>
            </w:tcBorders>
            <w:shd w:val="clear" w:color="auto" w:fill="auto"/>
            <w:noWrap/>
            <w:vAlign w:val="bottom"/>
            <w:hideMark/>
          </w:tcPr>
          <w:p w14:paraId="52669AE7" w14:textId="77777777" w:rsidR="009F0E3B" w:rsidRPr="009F601F" w:rsidRDefault="009F0E3B" w:rsidP="009F0E3B">
            <w:pPr>
              <w:spacing w:after="0" w:line="240" w:lineRule="auto"/>
              <w:jc w:val="right"/>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Отопление, вентиляция</w:t>
            </w:r>
          </w:p>
        </w:tc>
        <w:tc>
          <w:tcPr>
            <w:tcW w:w="623" w:type="pct"/>
            <w:tcBorders>
              <w:top w:val="nil"/>
              <w:left w:val="nil"/>
              <w:bottom w:val="single" w:sz="4" w:space="0" w:color="auto"/>
              <w:right w:val="single" w:sz="4" w:space="0" w:color="auto"/>
            </w:tcBorders>
            <w:shd w:val="clear" w:color="auto" w:fill="auto"/>
            <w:noWrap/>
            <w:vAlign w:val="bottom"/>
            <w:hideMark/>
          </w:tcPr>
          <w:p w14:paraId="455177EB"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0,32</w:t>
            </w:r>
          </w:p>
        </w:tc>
        <w:tc>
          <w:tcPr>
            <w:tcW w:w="480" w:type="pct"/>
            <w:tcBorders>
              <w:top w:val="nil"/>
              <w:left w:val="nil"/>
              <w:bottom w:val="single" w:sz="4" w:space="0" w:color="auto"/>
              <w:right w:val="single" w:sz="4" w:space="0" w:color="auto"/>
            </w:tcBorders>
            <w:shd w:val="clear" w:color="auto" w:fill="auto"/>
            <w:noWrap/>
            <w:vAlign w:val="bottom"/>
            <w:hideMark/>
          </w:tcPr>
          <w:p w14:paraId="617250B4"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0,32</w:t>
            </w:r>
          </w:p>
        </w:tc>
        <w:tc>
          <w:tcPr>
            <w:tcW w:w="623" w:type="pct"/>
            <w:tcBorders>
              <w:top w:val="nil"/>
              <w:left w:val="nil"/>
              <w:bottom w:val="single" w:sz="4" w:space="0" w:color="auto"/>
              <w:right w:val="single" w:sz="4" w:space="0" w:color="auto"/>
            </w:tcBorders>
            <w:shd w:val="clear" w:color="auto" w:fill="auto"/>
            <w:noWrap/>
            <w:vAlign w:val="bottom"/>
            <w:hideMark/>
          </w:tcPr>
          <w:p w14:paraId="798EFD87"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15,89</w:t>
            </w:r>
          </w:p>
        </w:tc>
        <w:tc>
          <w:tcPr>
            <w:tcW w:w="528" w:type="pct"/>
            <w:tcBorders>
              <w:top w:val="nil"/>
              <w:left w:val="nil"/>
              <w:bottom w:val="single" w:sz="4" w:space="0" w:color="auto"/>
              <w:right w:val="single" w:sz="4" w:space="0" w:color="auto"/>
            </w:tcBorders>
            <w:shd w:val="clear" w:color="auto" w:fill="auto"/>
            <w:noWrap/>
            <w:vAlign w:val="bottom"/>
            <w:hideMark/>
          </w:tcPr>
          <w:p w14:paraId="7DA112B5"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15,89</w:t>
            </w:r>
          </w:p>
        </w:tc>
        <w:tc>
          <w:tcPr>
            <w:tcW w:w="575" w:type="pct"/>
            <w:tcBorders>
              <w:top w:val="nil"/>
              <w:left w:val="nil"/>
              <w:bottom w:val="single" w:sz="4" w:space="0" w:color="auto"/>
              <w:right w:val="single" w:sz="4" w:space="0" w:color="auto"/>
            </w:tcBorders>
            <w:shd w:val="clear" w:color="auto" w:fill="auto"/>
            <w:noWrap/>
            <w:vAlign w:val="bottom"/>
            <w:hideMark/>
          </w:tcPr>
          <w:p w14:paraId="2757B4E6"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15,89</w:t>
            </w:r>
          </w:p>
        </w:tc>
        <w:tc>
          <w:tcPr>
            <w:tcW w:w="576" w:type="pct"/>
            <w:tcBorders>
              <w:top w:val="nil"/>
              <w:left w:val="nil"/>
              <w:bottom w:val="single" w:sz="4" w:space="0" w:color="auto"/>
              <w:right w:val="single" w:sz="4" w:space="0" w:color="auto"/>
            </w:tcBorders>
            <w:shd w:val="clear" w:color="auto" w:fill="auto"/>
            <w:noWrap/>
            <w:vAlign w:val="bottom"/>
            <w:hideMark/>
          </w:tcPr>
          <w:p w14:paraId="6AC39ADE"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50,90</w:t>
            </w:r>
          </w:p>
        </w:tc>
        <w:tc>
          <w:tcPr>
            <w:tcW w:w="552" w:type="pct"/>
            <w:tcBorders>
              <w:top w:val="nil"/>
              <w:left w:val="nil"/>
              <w:bottom w:val="single" w:sz="4" w:space="0" w:color="auto"/>
              <w:right w:val="single" w:sz="4" w:space="0" w:color="auto"/>
            </w:tcBorders>
            <w:shd w:val="clear" w:color="auto" w:fill="auto"/>
            <w:noWrap/>
            <w:vAlign w:val="bottom"/>
            <w:hideMark/>
          </w:tcPr>
          <w:p w14:paraId="6D192324"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99,20</w:t>
            </w:r>
          </w:p>
        </w:tc>
      </w:tr>
      <w:tr w:rsidR="009F601F" w:rsidRPr="009F601F" w14:paraId="7977888E" w14:textId="77777777" w:rsidTr="009F0E3B">
        <w:trPr>
          <w:trHeight w:val="300"/>
        </w:trPr>
        <w:tc>
          <w:tcPr>
            <w:tcW w:w="1043" w:type="pct"/>
            <w:tcBorders>
              <w:top w:val="nil"/>
              <w:left w:val="single" w:sz="4" w:space="0" w:color="auto"/>
              <w:bottom w:val="single" w:sz="4" w:space="0" w:color="auto"/>
              <w:right w:val="single" w:sz="4" w:space="0" w:color="auto"/>
            </w:tcBorders>
            <w:shd w:val="clear" w:color="auto" w:fill="auto"/>
            <w:noWrap/>
            <w:vAlign w:val="bottom"/>
            <w:hideMark/>
          </w:tcPr>
          <w:p w14:paraId="006EC6DF" w14:textId="77777777" w:rsidR="009F0E3B" w:rsidRPr="009F601F" w:rsidRDefault="009F0E3B" w:rsidP="009F0E3B">
            <w:pPr>
              <w:spacing w:after="0" w:line="240" w:lineRule="auto"/>
              <w:jc w:val="right"/>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Горячее водоснабжение</w:t>
            </w:r>
          </w:p>
        </w:tc>
        <w:tc>
          <w:tcPr>
            <w:tcW w:w="623" w:type="pct"/>
            <w:tcBorders>
              <w:top w:val="nil"/>
              <w:left w:val="nil"/>
              <w:bottom w:val="single" w:sz="4" w:space="0" w:color="auto"/>
              <w:right w:val="single" w:sz="4" w:space="0" w:color="auto"/>
            </w:tcBorders>
            <w:shd w:val="clear" w:color="auto" w:fill="auto"/>
            <w:noWrap/>
            <w:vAlign w:val="bottom"/>
            <w:hideMark/>
          </w:tcPr>
          <w:p w14:paraId="34D0187A"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0,10</w:t>
            </w:r>
          </w:p>
        </w:tc>
        <w:tc>
          <w:tcPr>
            <w:tcW w:w="480" w:type="pct"/>
            <w:tcBorders>
              <w:top w:val="nil"/>
              <w:left w:val="nil"/>
              <w:bottom w:val="single" w:sz="4" w:space="0" w:color="auto"/>
              <w:right w:val="single" w:sz="4" w:space="0" w:color="auto"/>
            </w:tcBorders>
            <w:shd w:val="clear" w:color="auto" w:fill="auto"/>
            <w:noWrap/>
            <w:vAlign w:val="bottom"/>
            <w:hideMark/>
          </w:tcPr>
          <w:p w14:paraId="2E47D464"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0,10</w:t>
            </w:r>
          </w:p>
        </w:tc>
        <w:tc>
          <w:tcPr>
            <w:tcW w:w="623" w:type="pct"/>
            <w:tcBorders>
              <w:top w:val="nil"/>
              <w:left w:val="nil"/>
              <w:bottom w:val="single" w:sz="4" w:space="0" w:color="auto"/>
              <w:right w:val="single" w:sz="4" w:space="0" w:color="auto"/>
            </w:tcBorders>
            <w:shd w:val="clear" w:color="auto" w:fill="auto"/>
            <w:noWrap/>
            <w:vAlign w:val="bottom"/>
            <w:hideMark/>
          </w:tcPr>
          <w:p w14:paraId="14ABDE07"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7,27</w:t>
            </w:r>
          </w:p>
        </w:tc>
        <w:tc>
          <w:tcPr>
            <w:tcW w:w="528" w:type="pct"/>
            <w:tcBorders>
              <w:top w:val="nil"/>
              <w:left w:val="nil"/>
              <w:bottom w:val="single" w:sz="4" w:space="0" w:color="auto"/>
              <w:right w:val="single" w:sz="4" w:space="0" w:color="auto"/>
            </w:tcBorders>
            <w:shd w:val="clear" w:color="auto" w:fill="auto"/>
            <w:noWrap/>
            <w:vAlign w:val="bottom"/>
            <w:hideMark/>
          </w:tcPr>
          <w:p w14:paraId="20717EA3"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7,27</w:t>
            </w:r>
          </w:p>
        </w:tc>
        <w:tc>
          <w:tcPr>
            <w:tcW w:w="575" w:type="pct"/>
            <w:tcBorders>
              <w:top w:val="nil"/>
              <w:left w:val="nil"/>
              <w:bottom w:val="single" w:sz="4" w:space="0" w:color="auto"/>
              <w:right w:val="single" w:sz="4" w:space="0" w:color="auto"/>
            </w:tcBorders>
            <w:shd w:val="clear" w:color="auto" w:fill="auto"/>
            <w:noWrap/>
            <w:vAlign w:val="bottom"/>
            <w:hideMark/>
          </w:tcPr>
          <w:p w14:paraId="3D13E501"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7,27</w:t>
            </w:r>
          </w:p>
        </w:tc>
        <w:tc>
          <w:tcPr>
            <w:tcW w:w="576" w:type="pct"/>
            <w:tcBorders>
              <w:top w:val="nil"/>
              <w:left w:val="nil"/>
              <w:bottom w:val="single" w:sz="4" w:space="0" w:color="auto"/>
              <w:right w:val="single" w:sz="4" w:space="0" w:color="auto"/>
            </w:tcBorders>
            <w:shd w:val="clear" w:color="auto" w:fill="auto"/>
            <w:noWrap/>
            <w:vAlign w:val="bottom"/>
            <w:hideMark/>
          </w:tcPr>
          <w:p w14:paraId="3F4538E2"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23,30</w:t>
            </w:r>
          </w:p>
        </w:tc>
        <w:tc>
          <w:tcPr>
            <w:tcW w:w="552" w:type="pct"/>
            <w:tcBorders>
              <w:top w:val="nil"/>
              <w:left w:val="nil"/>
              <w:bottom w:val="single" w:sz="4" w:space="0" w:color="auto"/>
              <w:right w:val="single" w:sz="4" w:space="0" w:color="auto"/>
            </w:tcBorders>
            <w:shd w:val="clear" w:color="auto" w:fill="auto"/>
            <w:noWrap/>
            <w:vAlign w:val="bottom"/>
            <w:hideMark/>
          </w:tcPr>
          <w:p w14:paraId="5DA40C45"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45,30</w:t>
            </w:r>
          </w:p>
        </w:tc>
      </w:tr>
      <w:tr w:rsidR="009F601F" w:rsidRPr="009F601F" w14:paraId="38684E8A" w14:textId="77777777" w:rsidTr="009F0E3B">
        <w:trPr>
          <w:trHeight w:val="300"/>
        </w:trPr>
        <w:tc>
          <w:tcPr>
            <w:tcW w:w="1043" w:type="pct"/>
            <w:tcBorders>
              <w:top w:val="nil"/>
              <w:left w:val="single" w:sz="4" w:space="0" w:color="auto"/>
              <w:bottom w:val="single" w:sz="4" w:space="0" w:color="auto"/>
              <w:right w:val="single" w:sz="4" w:space="0" w:color="auto"/>
            </w:tcBorders>
            <w:shd w:val="clear" w:color="auto" w:fill="auto"/>
            <w:noWrap/>
            <w:vAlign w:val="bottom"/>
            <w:hideMark/>
          </w:tcPr>
          <w:p w14:paraId="79BEB973" w14:textId="77777777" w:rsidR="009F0E3B" w:rsidRPr="009F601F" w:rsidRDefault="009F0E3B" w:rsidP="009F0E3B">
            <w:pPr>
              <w:spacing w:after="0" w:line="240" w:lineRule="auto"/>
              <w:jc w:val="right"/>
              <w:rPr>
                <w:rFonts w:ascii="Times New Roman" w:eastAsia="Times New Roman" w:hAnsi="Times New Roman" w:cs="Times New Roman"/>
                <w:lang w:eastAsia="ru-RU"/>
              </w:rPr>
            </w:pPr>
            <w:r w:rsidRPr="009F601F">
              <w:rPr>
                <w:rFonts w:ascii="Times New Roman" w:eastAsia="Times New Roman" w:hAnsi="Times New Roman" w:cs="Times New Roman"/>
                <w:lang w:eastAsia="ru-RU"/>
              </w:rPr>
              <w:lastRenderedPageBreak/>
              <w:t>ИТОГО</w:t>
            </w:r>
          </w:p>
        </w:tc>
        <w:tc>
          <w:tcPr>
            <w:tcW w:w="623" w:type="pct"/>
            <w:tcBorders>
              <w:top w:val="nil"/>
              <w:left w:val="nil"/>
              <w:bottom w:val="single" w:sz="4" w:space="0" w:color="auto"/>
              <w:right w:val="nil"/>
            </w:tcBorders>
            <w:shd w:val="clear" w:color="auto" w:fill="auto"/>
            <w:noWrap/>
            <w:vAlign w:val="bottom"/>
            <w:hideMark/>
          </w:tcPr>
          <w:p w14:paraId="24DD7960"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0,42</w:t>
            </w:r>
          </w:p>
        </w:tc>
        <w:tc>
          <w:tcPr>
            <w:tcW w:w="480" w:type="pct"/>
            <w:tcBorders>
              <w:top w:val="nil"/>
              <w:left w:val="single" w:sz="4" w:space="0" w:color="auto"/>
              <w:bottom w:val="single" w:sz="4" w:space="0" w:color="auto"/>
              <w:right w:val="nil"/>
            </w:tcBorders>
            <w:shd w:val="clear" w:color="auto" w:fill="auto"/>
            <w:noWrap/>
            <w:vAlign w:val="bottom"/>
            <w:hideMark/>
          </w:tcPr>
          <w:p w14:paraId="5F861072"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0,42</w:t>
            </w:r>
          </w:p>
        </w:tc>
        <w:tc>
          <w:tcPr>
            <w:tcW w:w="623" w:type="pct"/>
            <w:tcBorders>
              <w:top w:val="nil"/>
              <w:left w:val="single" w:sz="4" w:space="0" w:color="auto"/>
              <w:bottom w:val="single" w:sz="4" w:space="0" w:color="auto"/>
              <w:right w:val="nil"/>
            </w:tcBorders>
            <w:shd w:val="clear" w:color="auto" w:fill="auto"/>
            <w:noWrap/>
            <w:vAlign w:val="bottom"/>
            <w:hideMark/>
          </w:tcPr>
          <w:p w14:paraId="3531C493"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23,15</w:t>
            </w:r>
          </w:p>
        </w:tc>
        <w:tc>
          <w:tcPr>
            <w:tcW w:w="528" w:type="pct"/>
            <w:tcBorders>
              <w:top w:val="nil"/>
              <w:left w:val="single" w:sz="4" w:space="0" w:color="auto"/>
              <w:bottom w:val="single" w:sz="4" w:space="0" w:color="auto"/>
              <w:right w:val="nil"/>
            </w:tcBorders>
            <w:shd w:val="clear" w:color="auto" w:fill="auto"/>
            <w:noWrap/>
            <w:vAlign w:val="bottom"/>
            <w:hideMark/>
          </w:tcPr>
          <w:p w14:paraId="514F091A"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23,15</w:t>
            </w:r>
          </w:p>
        </w:tc>
        <w:tc>
          <w:tcPr>
            <w:tcW w:w="575" w:type="pct"/>
            <w:tcBorders>
              <w:top w:val="nil"/>
              <w:left w:val="single" w:sz="4" w:space="0" w:color="auto"/>
              <w:bottom w:val="single" w:sz="4" w:space="0" w:color="auto"/>
              <w:right w:val="nil"/>
            </w:tcBorders>
            <w:shd w:val="clear" w:color="auto" w:fill="auto"/>
            <w:noWrap/>
            <w:vAlign w:val="bottom"/>
            <w:hideMark/>
          </w:tcPr>
          <w:p w14:paraId="601D1225"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23,15</w:t>
            </w:r>
          </w:p>
        </w:tc>
        <w:tc>
          <w:tcPr>
            <w:tcW w:w="576" w:type="pct"/>
            <w:tcBorders>
              <w:top w:val="nil"/>
              <w:left w:val="single" w:sz="4" w:space="0" w:color="auto"/>
              <w:bottom w:val="single" w:sz="4" w:space="0" w:color="auto"/>
              <w:right w:val="single" w:sz="4" w:space="0" w:color="auto"/>
            </w:tcBorders>
            <w:shd w:val="clear" w:color="auto" w:fill="auto"/>
            <w:noWrap/>
            <w:vAlign w:val="bottom"/>
            <w:hideMark/>
          </w:tcPr>
          <w:p w14:paraId="564DFE44"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74,20</w:t>
            </w:r>
          </w:p>
        </w:tc>
        <w:tc>
          <w:tcPr>
            <w:tcW w:w="552" w:type="pct"/>
            <w:tcBorders>
              <w:top w:val="nil"/>
              <w:left w:val="nil"/>
              <w:bottom w:val="single" w:sz="4" w:space="0" w:color="auto"/>
              <w:right w:val="single" w:sz="4" w:space="0" w:color="auto"/>
            </w:tcBorders>
            <w:shd w:val="clear" w:color="auto" w:fill="auto"/>
            <w:noWrap/>
            <w:vAlign w:val="bottom"/>
            <w:hideMark/>
          </w:tcPr>
          <w:p w14:paraId="092054F7"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144,50</w:t>
            </w:r>
          </w:p>
        </w:tc>
      </w:tr>
      <w:tr w:rsidR="009F601F" w:rsidRPr="009F601F" w14:paraId="6BE2E247" w14:textId="77777777" w:rsidTr="009F0E3B">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99D090"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п. ст. Мяглово</w:t>
            </w:r>
          </w:p>
        </w:tc>
      </w:tr>
      <w:tr w:rsidR="009F601F" w:rsidRPr="009F601F" w14:paraId="509A6EBD" w14:textId="77777777" w:rsidTr="009F0E3B">
        <w:trPr>
          <w:trHeight w:val="300"/>
        </w:trPr>
        <w:tc>
          <w:tcPr>
            <w:tcW w:w="1043" w:type="pct"/>
            <w:tcBorders>
              <w:top w:val="nil"/>
              <w:left w:val="single" w:sz="4" w:space="0" w:color="auto"/>
              <w:bottom w:val="single" w:sz="4" w:space="0" w:color="auto"/>
              <w:right w:val="single" w:sz="4" w:space="0" w:color="auto"/>
            </w:tcBorders>
            <w:shd w:val="clear" w:color="auto" w:fill="auto"/>
            <w:noWrap/>
            <w:vAlign w:val="bottom"/>
            <w:hideMark/>
          </w:tcPr>
          <w:p w14:paraId="7A0F9FF2" w14:textId="77777777" w:rsidR="009F0E3B" w:rsidRPr="009F601F" w:rsidRDefault="009F0E3B" w:rsidP="009F0E3B">
            <w:pPr>
              <w:spacing w:after="0" w:line="240" w:lineRule="auto"/>
              <w:jc w:val="right"/>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Отопление, вентиляция</w:t>
            </w:r>
          </w:p>
        </w:tc>
        <w:tc>
          <w:tcPr>
            <w:tcW w:w="623" w:type="pct"/>
            <w:tcBorders>
              <w:top w:val="nil"/>
              <w:left w:val="nil"/>
              <w:bottom w:val="single" w:sz="4" w:space="0" w:color="auto"/>
              <w:right w:val="single" w:sz="4" w:space="0" w:color="auto"/>
            </w:tcBorders>
            <w:shd w:val="clear" w:color="auto" w:fill="auto"/>
            <w:noWrap/>
            <w:vAlign w:val="bottom"/>
            <w:hideMark/>
          </w:tcPr>
          <w:p w14:paraId="44780551"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1,66</w:t>
            </w:r>
          </w:p>
        </w:tc>
        <w:tc>
          <w:tcPr>
            <w:tcW w:w="480" w:type="pct"/>
            <w:tcBorders>
              <w:top w:val="nil"/>
              <w:left w:val="nil"/>
              <w:bottom w:val="single" w:sz="4" w:space="0" w:color="auto"/>
              <w:right w:val="single" w:sz="4" w:space="0" w:color="auto"/>
            </w:tcBorders>
            <w:shd w:val="clear" w:color="auto" w:fill="auto"/>
            <w:noWrap/>
            <w:vAlign w:val="bottom"/>
            <w:hideMark/>
          </w:tcPr>
          <w:p w14:paraId="4B70DEC0"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1,66</w:t>
            </w:r>
          </w:p>
        </w:tc>
        <w:tc>
          <w:tcPr>
            <w:tcW w:w="623" w:type="pct"/>
            <w:tcBorders>
              <w:top w:val="nil"/>
              <w:left w:val="nil"/>
              <w:bottom w:val="single" w:sz="4" w:space="0" w:color="auto"/>
              <w:right w:val="single" w:sz="4" w:space="0" w:color="auto"/>
            </w:tcBorders>
            <w:shd w:val="clear" w:color="auto" w:fill="auto"/>
            <w:noWrap/>
            <w:vAlign w:val="bottom"/>
            <w:hideMark/>
          </w:tcPr>
          <w:p w14:paraId="441E3BEC"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1,66</w:t>
            </w:r>
          </w:p>
        </w:tc>
        <w:tc>
          <w:tcPr>
            <w:tcW w:w="528" w:type="pct"/>
            <w:tcBorders>
              <w:top w:val="nil"/>
              <w:left w:val="nil"/>
              <w:bottom w:val="single" w:sz="4" w:space="0" w:color="auto"/>
              <w:right w:val="single" w:sz="4" w:space="0" w:color="auto"/>
            </w:tcBorders>
            <w:shd w:val="clear" w:color="auto" w:fill="auto"/>
            <w:noWrap/>
            <w:vAlign w:val="bottom"/>
            <w:hideMark/>
          </w:tcPr>
          <w:p w14:paraId="56EDB436"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1,66</w:t>
            </w:r>
          </w:p>
        </w:tc>
        <w:tc>
          <w:tcPr>
            <w:tcW w:w="575" w:type="pct"/>
            <w:tcBorders>
              <w:top w:val="nil"/>
              <w:left w:val="nil"/>
              <w:bottom w:val="single" w:sz="4" w:space="0" w:color="auto"/>
              <w:right w:val="single" w:sz="4" w:space="0" w:color="auto"/>
            </w:tcBorders>
            <w:shd w:val="clear" w:color="auto" w:fill="auto"/>
            <w:noWrap/>
            <w:vAlign w:val="bottom"/>
            <w:hideMark/>
          </w:tcPr>
          <w:p w14:paraId="78274F89"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1,66</w:t>
            </w:r>
          </w:p>
        </w:tc>
        <w:tc>
          <w:tcPr>
            <w:tcW w:w="576" w:type="pct"/>
            <w:tcBorders>
              <w:top w:val="nil"/>
              <w:left w:val="nil"/>
              <w:bottom w:val="single" w:sz="4" w:space="0" w:color="auto"/>
              <w:right w:val="single" w:sz="4" w:space="0" w:color="auto"/>
            </w:tcBorders>
            <w:shd w:val="clear" w:color="auto" w:fill="auto"/>
            <w:noWrap/>
            <w:vAlign w:val="bottom"/>
            <w:hideMark/>
          </w:tcPr>
          <w:p w14:paraId="17232565"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0,60</w:t>
            </w:r>
          </w:p>
        </w:tc>
        <w:tc>
          <w:tcPr>
            <w:tcW w:w="552" w:type="pct"/>
            <w:tcBorders>
              <w:top w:val="nil"/>
              <w:left w:val="nil"/>
              <w:bottom w:val="single" w:sz="4" w:space="0" w:color="auto"/>
              <w:right w:val="single" w:sz="4" w:space="0" w:color="auto"/>
            </w:tcBorders>
            <w:shd w:val="clear" w:color="auto" w:fill="auto"/>
            <w:noWrap/>
            <w:vAlign w:val="bottom"/>
            <w:hideMark/>
          </w:tcPr>
          <w:p w14:paraId="3A5E5973"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8,88</w:t>
            </w:r>
          </w:p>
        </w:tc>
      </w:tr>
      <w:tr w:rsidR="009F601F" w:rsidRPr="009F601F" w14:paraId="75540548" w14:textId="77777777" w:rsidTr="009F0E3B">
        <w:trPr>
          <w:trHeight w:val="300"/>
        </w:trPr>
        <w:tc>
          <w:tcPr>
            <w:tcW w:w="1043" w:type="pct"/>
            <w:tcBorders>
              <w:top w:val="nil"/>
              <w:left w:val="single" w:sz="4" w:space="0" w:color="auto"/>
              <w:bottom w:val="single" w:sz="4" w:space="0" w:color="auto"/>
              <w:right w:val="single" w:sz="4" w:space="0" w:color="auto"/>
            </w:tcBorders>
            <w:shd w:val="clear" w:color="auto" w:fill="auto"/>
            <w:noWrap/>
            <w:vAlign w:val="bottom"/>
            <w:hideMark/>
          </w:tcPr>
          <w:p w14:paraId="4F9719F5" w14:textId="77777777" w:rsidR="009F0E3B" w:rsidRPr="009F601F" w:rsidRDefault="009F0E3B" w:rsidP="009F0E3B">
            <w:pPr>
              <w:spacing w:after="0" w:line="240" w:lineRule="auto"/>
              <w:jc w:val="right"/>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Горячее водоснабжение</w:t>
            </w:r>
          </w:p>
        </w:tc>
        <w:tc>
          <w:tcPr>
            <w:tcW w:w="623" w:type="pct"/>
            <w:tcBorders>
              <w:top w:val="nil"/>
              <w:left w:val="nil"/>
              <w:bottom w:val="single" w:sz="4" w:space="0" w:color="auto"/>
              <w:right w:val="single" w:sz="4" w:space="0" w:color="auto"/>
            </w:tcBorders>
            <w:shd w:val="clear" w:color="auto" w:fill="auto"/>
            <w:noWrap/>
            <w:vAlign w:val="bottom"/>
            <w:hideMark/>
          </w:tcPr>
          <w:p w14:paraId="72CBA8EA"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0,53</w:t>
            </w:r>
          </w:p>
        </w:tc>
        <w:tc>
          <w:tcPr>
            <w:tcW w:w="480" w:type="pct"/>
            <w:tcBorders>
              <w:top w:val="nil"/>
              <w:left w:val="nil"/>
              <w:bottom w:val="single" w:sz="4" w:space="0" w:color="auto"/>
              <w:right w:val="single" w:sz="4" w:space="0" w:color="auto"/>
            </w:tcBorders>
            <w:shd w:val="clear" w:color="auto" w:fill="auto"/>
            <w:noWrap/>
            <w:vAlign w:val="bottom"/>
            <w:hideMark/>
          </w:tcPr>
          <w:p w14:paraId="0A1BFBD8"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0,53</w:t>
            </w:r>
          </w:p>
        </w:tc>
        <w:tc>
          <w:tcPr>
            <w:tcW w:w="623" w:type="pct"/>
            <w:tcBorders>
              <w:top w:val="nil"/>
              <w:left w:val="nil"/>
              <w:bottom w:val="single" w:sz="4" w:space="0" w:color="auto"/>
              <w:right w:val="single" w:sz="4" w:space="0" w:color="auto"/>
            </w:tcBorders>
            <w:shd w:val="clear" w:color="auto" w:fill="auto"/>
            <w:noWrap/>
            <w:vAlign w:val="bottom"/>
            <w:hideMark/>
          </w:tcPr>
          <w:p w14:paraId="6E99310F"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0,53</w:t>
            </w:r>
          </w:p>
        </w:tc>
        <w:tc>
          <w:tcPr>
            <w:tcW w:w="528" w:type="pct"/>
            <w:tcBorders>
              <w:top w:val="nil"/>
              <w:left w:val="nil"/>
              <w:bottom w:val="single" w:sz="4" w:space="0" w:color="auto"/>
              <w:right w:val="single" w:sz="4" w:space="0" w:color="auto"/>
            </w:tcBorders>
            <w:shd w:val="clear" w:color="auto" w:fill="auto"/>
            <w:noWrap/>
            <w:vAlign w:val="bottom"/>
            <w:hideMark/>
          </w:tcPr>
          <w:p w14:paraId="05FBF102"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0,53</w:t>
            </w:r>
          </w:p>
        </w:tc>
        <w:tc>
          <w:tcPr>
            <w:tcW w:w="575" w:type="pct"/>
            <w:tcBorders>
              <w:top w:val="nil"/>
              <w:left w:val="nil"/>
              <w:bottom w:val="single" w:sz="4" w:space="0" w:color="auto"/>
              <w:right w:val="single" w:sz="4" w:space="0" w:color="auto"/>
            </w:tcBorders>
            <w:shd w:val="clear" w:color="auto" w:fill="auto"/>
            <w:noWrap/>
            <w:vAlign w:val="bottom"/>
            <w:hideMark/>
          </w:tcPr>
          <w:p w14:paraId="2D598436"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0,53</w:t>
            </w:r>
          </w:p>
        </w:tc>
        <w:tc>
          <w:tcPr>
            <w:tcW w:w="576" w:type="pct"/>
            <w:tcBorders>
              <w:top w:val="nil"/>
              <w:left w:val="nil"/>
              <w:bottom w:val="single" w:sz="4" w:space="0" w:color="auto"/>
              <w:right w:val="single" w:sz="4" w:space="0" w:color="auto"/>
            </w:tcBorders>
            <w:shd w:val="clear" w:color="auto" w:fill="auto"/>
            <w:noWrap/>
            <w:vAlign w:val="bottom"/>
            <w:hideMark/>
          </w:tcPr>
          <w:p w14:paraId="5E31E514"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0,10</w:t>
            </w:r>
          </w:p>
        </w:tc>
        <w:tc>
          <w:tcPr>
            <w:tcW w:w="552" w:type="pct"/>
            <w:tcBorders>
              <w:top w:val="nil"/>
              <w:left w:val="nil"/>
              <w:bottom w:val="single" w:sz="4" w:space="0" w:color="auto"/>
              <w:right w:val="single" w:sz="4" w:space="0" w:color="auto"/>
            </w:tcBorders>
            <w:shd w:val="clear" w:color="auto" w:fill="auto"/>
            <w:noWrap/>
            <w:vAlign w:val="bottom"/>
            <w:hideMark/>
          </w:tcPr>
          <w:p w14:paraId="3B2E2BD3"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2,74</w:t>
            </w:r>
          </w:p>
        </w:tc>
      </w:tr>
      <w:tr w:rsidR="009F601F" w:rsidRPr="009F601F" w14:paraId="5D1809F7" w14:textId="77777777" w:rsidTr="009F0E3B">
        <w:trPr>
          <w:trHeight w:val="300"/>
        </w:trPr>
        <w:tc>
          <w:tcPr>
            <w:tcW w:w="1043" w:type="pct"/>
            <w:tcBorders>
              <w:top w:val="nil"/>
              <w:left w:val="single" w:sz="4" w:space="0" w:color="auto"/>
              <w:bottom w:val="single" w:sz="4" w:space="0" w:color="auto"/>
              <w:right w:val="single" w:sz="4" w:space="0" w:color="auto"/>
            </w:tcBorders>
            <w:shd w:val="clear" w:color="auto" w:fill="auto"/>
            <w:noWrap/>
            <w:vAlign w:val="bottom"/>
            <w:hideMark/>
          </w:tcPr>
          <w:p w14:paraId="335B8DDF" w14:textId="77777777" w:rsidR="009F0E3B" w:rsidRPr="009F601F" w:rsidRDefault="009F0E3B" w:rsidP="009F0E3B">
            <w:pPr>
              <w:spacing w:after="0" w:line="240" w:lineRule="auto"/>
              <w:jc w:val="right"/>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ИТОГО</w:t>
            </w:r>
          </w:p>
        </w:tc>
        <w:tc>
          <w:tcPr>
            <w:tcW w:w="623" w:type="pct"/>
            <w:tcBorders>
              <w:top w:val="nil"/>
              <w:left w:val="nil"/>
              <w:bottom w:val="single" w:sz="4" w:space="0" w:color="auto"/>
              <w:right w:val="nil"/>
            </w:tcBorders>
            <w:shd w:val="clear" w:color="auto" w:fill="auto"/>
            <w:noWrap/>
            <w:vAlign w:val="bottom"/>
            <w:hideMark/>
          </w:tcPr>
          <w:p w14:paraId="5A5E8172"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2,18</w:t>
            </w:r>
          </w:p>
        </w:tc>
        <w:tc>
          <w:tcPr>
            <w:tcW w:w="480" w:type="pct"/>
            <w:tcBorders>
              <w:top w:val="nil"/>
              <w:left w:val="single" w:sz="4" w:space="0" w:color="auto"/>
              <w:bottom w:val="single" w:sz="4" w:space="0" w:color="auto"/>
              <w:right w:val="nil"/>
            </w:tcBorders>
            <w:shd w:val="clear" w:color="auto" w:fill="auto"/>
            <w:noWrap/>
            <w:vAlign w:val="bottom"/>
            <w:hideMark/>
          </w:tcPr>
          <w:p w14:paraId="7698DFA8"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2,18</w:t>
            </w:r>
          </w:p>
        </w:tc>
        <w:tc>
          <w:tcPr>
            <w:tcW w:w="623" w:type="pct"/>
            <w:tcBorders>
              <w:top w:val="nil"/>
              <w:left w:val="single" w:sz="4" w:space="0" w:color="auto"/>
              <w:bottom w:val="single" w:sz="4" w:space="0" w:color="auto"/>
              <w:right w:val="nil"/>
            </w:tcBorders>
            <w:shd w:val="clear" w:color="auto" w:fill="auto"/>
            <w:noWrap/>
            <w:vAlign w:val="bottom"/>
            <w:hideMark/>
          </w:tcPr>
          <w:p w14:paraId="61C929CA"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2,18</w:t>
            </w:r>
          </w:p>
        </w:tc>
        <w:tc>
          <w:tcPr>
            <w:tcW w:w="528" w:type="pct"/>
            <w:tcBorders>
              <w:top w:val="nil"/>
              <w:left w:val="single" w:sz="4" w:space="0" w:color="auto"/>
              <w:bottom w:val="single" w:sz="4" w:space="0" w:color="auto"/>
              <w:right w:val="nil"/>
            </w:tcBorders>
            <w:shd w:val="clear" w:color="auto" w:fill="auto"/>
            <w:noWrap/>
            <w:vAlign w:val="bottom"/>
            <w:hideMark/>
          </w:tcPr>
          <w:p w14:paraId="7D550AAA"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2,18</w:t>
            </w:r>
          </w:p>
        </w:tc>
        <w:tc>
          <w:tcPr>
            <w:tcW w:w="575" w:type="pct"/>
            <w:tcBorders>
              <w:top w:val="nil"/>
              <w:left w:val="single" w:sz="4" w:space="0" w:color="auto"/>
              <w:bottom w:val="single" w:sz="4" w:space="0" w:color="auto"/>
              <w:right w:val="nil"/>
            </w:tcBorders>
            <w:shd w:val="clear" w:color="auto" w:fill="auto"/>
            <w:noWrap/>
            <w:vAlign w:val="bottom"/>
            <w:hideMark/>
          </w:tcPr>
          <w:p w14:paraId="42870542"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2,18</w:t>
            </w:r>
          </w:p>
        </w:tc>
        <w:tc>
          <w:tcPr>
            <w:tcW w:w="576" w:type="pct"/>
            <w:tcBorders>
              <w:top w:val="nil"/>
              <w:left w:val="single" w:sz="4" w:space="0" w:color="auto"/>
              <w:bottom w:val="single" w:sz="4" w:space="0" w:color="auto"/>
              <w:right w:val="single" w:sz="4" w:space="0" w:color="auto"/>
            </w:tcBorders>
            <w:shd w:val="clear" w:color="auto" w:fill="auto"/>
            <w:noWrap/>
            <w:vAlign w:val="bottom"/>
            <w:hideMark/>
          </w:tcPr>
          <w:p w14:paraId="50E18539"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0,70</w:t>
            </w:r>
          </w:p>
        </w:tc>
        <w:tc>
          <w:tcPr>
            <w:tcW w:w="552" w:type="pct"/>
            <w:tcBorders>
              <w:top w:val="nil"/>
              <w:left w:val="nil"/>
              <w:bottom w:val="single" w:sz="4" w:space="0" w:color="auto"/>
              <w:right w:val="single" w:sz="4" w:space="0" w:color="auto"/>
            </w:tcBorders>
            <w:shd w:val="clear" w:color="auto" w:fill="auto"/>
            <w:noWrap/>
            <w:vAlign w:val="bottom"/>
            <w:hideMark/>
          </w:tcPr>
          <w:p w14:paraId="76C0CA26"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11,62</w:t>
            </w:r>
          </w:p>
        </w:tc>
      </w:tr>
      <w:tr w:rsidR="009F601F" w:rsidRPr="009F601F" w14:paraId="73272EF7" w14:textId="77777777" w:rsidTr="009F0E3B">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4333CD"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п. ст. Пятый километр</w:t>
            </w:r>
          </w:p>
        </w:tc>
      </w:tr>
      <w:tr w:rsidR="009F601F" w:rsidRPr="009F601F" w14:paraId="4E7F8A6C" w14:textId="77777777" w:rsidTr="009F0E3B">
        <w:trPr>
          <w:trHeight w:val="300"/>
        </w:trPr>
        <w:tc>
          <w:tcPr>
            <w:tcW w:w="1043" w:type="pct"/>
            <w:tcBorders>
              <w:top w:val="nil"/>
              <w:left w:val="single" w:sz="4" w:space="0" w:color="auto"/>
              <w:bottom w:val="single" w:sz="4" w:space="0" w:color="auto"/>
              <w:right w:val="single" w:sz="4" w:space="0" w:color="auto"/>
            </w:tcBorders>
            <w:shd w:val="clear" w:color="auto" w:fill="auto"/>
            <w:noWrap/>
            <w:vAlign w:val="bottom"/>
            <w:hideMark/>
          </w:tcPr>
          <w:p w14:paraId="41419E5C" w14:textId="77777777" w:rsidR="009F0E3B" w:rsidRPr="009F601F" w:rsidRDefault="009F0E3B" w:rsidP="009F0E3B">
            <w:pPr>
              <w:spacing w:after="0" w:line="240" w:lineRule="auto"/>
              <w:jc w:val="right"/>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Отопление, вентиляция</w:t>
            </w:r>
          </w:p>
        </w:tc>
        <w:tc>
          <w:tcPr>
            <w:tcW w:w="623" w:type="pct"/>
            <w:tcBorders>
              <w:top w:val="nil"/>
              <w:left w:val="nil"/>
              <w:bottom w:val="single" w:sz="4" w:space="0" w:color="auto"/>
              <w:right w:val="single" w:sz="4" w:space="0" w:color="auto"/>
            </w:tcBorders>
            <w:shd w:val="clear" w:color="auto" w:fill="auto"/>
            <w:noWrap/>
            <w:vAlign w:val="bottom"/>
            <w:hideMark/>
          </w:tcPr>
          <w:p w14:paraId="0D65072B"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0,00</w:t>
            </w:r>
          </w:p>
        </w:tc>
        <w:tc>
          <w:tcPr>
            <w:tcW w:w="480" w:type="pct"/>
            <w:tcBorders>
              <w:top w:val="nil"/>
              <w:left w:val="nil"/>
              <w:bottom w:val="single" w:sz="4" w:space="0" w:color="auto"/>
              <w:right w:val="single" w:sz="4" w:space="0" w:color="auto"/>
            </w:tcBorders>
            <w:shd w:val="clear" w:color="auto" w:fill="auto"/>
            <w:noWrap/>
            <w:vAlign w:val="bottom"/>
            <w:hideMark/>
          </w:tcPr>
          <w:p w14:paraId="77D0A4A1"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0,00</w:t>
            </w:r>
          </w:p>
        </w:tc>
        <w:tc>
          <w:tcPr>
            <w:tcW w:w="623" w:type="pct"/>
            <w:tcBorders>
              <w:top w:val="nil"/>
              <w:left w:val="nil"/>
              <w:bottom w:val="single" w:sz="4" w:space="0" w:color="auto"/>
              <w:right w:val="single" w:sz="4" w:space="0" w:color="auto"/>
            </w:tcBorders>
            <w:shd w:val="clear" w:color="auto" w:fill="auto"/>
            <w:noWrap/>
            <w:vAlign w:val="bottom"/>
            <w:hideMark/>
          </w:tcPr>
          <w:p w14:paraId="1A48B48B"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0,00</w:t>
            </w:r>
          </w:p>
        </w:tc>
        <w:tc>
          <w:tcPr>
            <w:tcW w:w="528" w:type="pct"/>
            <w:tcBorders>
              <w:top w:val="nil"/>
              <w:left w:val="nil"/>
              <w:bottom w:val="single" w:sz="4" w:space="0" w:color="auto"/>
              <w:right w:val="single" w:sz="4" w:space="0" w:color="auto"/>
            </w:tcBorders>
            <w:shd w:val="clear" w:color="auto" w:fill="auto"/>
            <w:noWrap/>
            <w:vAlign w:val="bottom"/>
            <w:hideMark/>
          </w:tcPr>
          <w:p w14:paraId="7242FC4E"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0,00</w:t>
            </w:r>
          </w:p>
        </w:tc>
        <w:tc>
          <w:tcPr>
            <w:tcW w:w="575" w:type="pct"/>
            <w:tcBorders>
              <w:top w:val="nil"/>
              <w:left w:val="nil"/>
              <w:bottom w:val="single" w:sz="4" w:space="0" w:color="auto"/>
              <w:right w:val="single" w:sz="4" w:space="0" w:color="auto"/>
            </w:tcBorders>
            <w:shd w:val="clear" w:color="auto" w:fill="auto"/>
            <w:noWrap/>
            <w:vAlign w:val="bottom"/>
            <w:hideMark/>
          </w:tcPr>
          <w:p w14:paraId="0ED624F0"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0,00</w:t>
            </w:r>
          </w:p>
        </w:tc>
        <w:tc>
          <w:tcPr>
            <w:tcW w:w="576" w:type="pct"/>
            <w:tcBorders>
              <w:top w:val="nil"/>
              <w:left w:val="nil"/>
              <w:bottom w:val="single" w:sz="4" w:space="0" w:color="auto"/>
              <w:right w:val="single" w:sz="4" w:space="0" w:color="auto"/>
            </w:tcBorders>
            <w:shd w:val="clear" w:color="auto" w:fill="auto"/>
            <w:noWrap/>
            <w:vAlign w:val="bottom"/>
            <w:hideMark/>
          </w:tcPr>
          <w:p w14:paraId="4853D48B"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2,60</w:t>
            </w:r>
          </w:p>
        </w:tc>
        <w:tc>
          <w:tcPr>
            <w:tcW w:w="552" w:type="pct"/>
            <w:tcBorders>
              <w:top w:val="nil"/>
              <w:left w:val="nil"/>
              <w:bottom w:val="single" w:sz="4" w:space="0" w:color="auto"/>
              <w:right w:val="single" w:sz="4" w:space="0" w:color="auto"/>
            </w:tcBorders>
            <w:shd w:val="clear" w:color="auto" w:fill="auto"/>
            <w:noWrap/>
            <w:vAlign w:val="bottom"/>
            <w:hideMark/>
          </w:tcPr>
          <w:p w14:paraId="530DABAA"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2,60</w:t>
            </w:r>
          </w:p>
        </w:tc>
      </w:tr>
      <w:tr w:rsidR="009F601F" w:rsidRPr="009F601F" w14:paraId="29BF2091" w14:textId="77777777" w:rsidTr="009F0E3B">
        <w:trPr>
          <w:trHeight w:val="300"/>
        </w:trPr>
        <w:tc>
          <w:tcPr>
            <w:tcW w:w="1043" w:type="pct"/>
            <w:tcBorders>
              <w:top w:val="nil"/>
              <w:left w:val="single" w:sz="4" w:space="0" w:color="auto"/>
              <w:bottom w:val="single" w:sz="4" w:space="0" w:color="auto"/>
              <w:right w:val="single" w:sz="4" w:space="0" w:color="auto"/>
            </w:tcBorders>
            <w:shd w:val="clear" w:color="auto" w:fill="auto"/>
            <w:noWrap/>
            <w:vAlign w:val="bottom"/>
            <w:hideMark/>
          </w:tcPr>
          <w:p w14:paraId="0DEE4022" w14:textId="77777777" w:rsidR="009F0E3B" w:rsidRPr="009F601F" w:rsidRDefault="009F0E3B" w:rsidP="009F0E3B">
            <w:pPr>
              <w:spacing w:after="0" w:line="240" w:lineRule="auto"/>
              <w:jc w:val="right"/>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Горячее водоснабжение</w:t>
            </w:r>
          </w:p>
        </w:tc>
        <w:tc>
          <w:tcPr>
            <w:tcW w:w="623" w:type="pct"/>
            <w:tcBorders>
              <w:top w:val="nil"/>
              <w:left w:val="nil"/>
              <w:bottom w:val="single" w:sz="4" w:space="0" w:color="auto"/>
              <w:right w:val="single" w:sz="4" w:space="0" w:color="auto"/>
            </w:tcBorders>
            <w:shd w:val="clear" w:color="auto" w:fill="auto"/>
            <w:noWrap/>
            <w:vAlign w:val="bottom"/>
            <w:hideMark/>
          </w:tcPr>
          <w:p w14:paraId="081F053D"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0,00</w:t>
            </w:r>
          </w:p>
        </w:tc>
        <w:tc>
          <w:tcPr>
            <w:tcW w:w="480" w:type="pct"/>
            <w:tcBorders>
              <w:top w:val="nil"/>
              <w:left w:val="nil"/>
              <w:bottom w:val="single" w:sz="4" w:space="0" w:color="auto"/>
              <w:right w:val="single" w:sz="4" w:space="0" w:color="auto"/>
            </w:tcBorders>
            <w:shd w:val="clear" w:color="auto" w:fill="auto"/>
            <w:noWrap/>
            <w:vAlign w:val="bottom"/>
            <w:hideMark/>
          </w:tcPr>
          <w:p w14:paraId="2918A112"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0,00</w:t>
            </w:r>
          </w:p>
        </w:tc>
        <w:tc>
          <w:tcPr>
            <w:tcW w:w="623" w:type="pct"/>
            <w:tcBorders>
              <w:top w:val="nil"/>
              <w:left w:val="nil"/>
              <w:bottom w:val="single" w:sz="4" w:space="0" w:color="auto"/>
              <w:right w:val="single" w:sz="4" w:space="0" w:color="auto"/>
            </w:tcBorders>
            <w:shd w:val="clear" w:color="auto" w:fill="auto"/>
            <w:noWrap/>
            <w:vAlign w:val="bottom"/>
            <w:hideMark/>
          </w:tcPr>
          <w:p w14:paraId="30E7F3F3"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0,00</w:t>
            </w:r>
          </w:p>
        </w:tc>
        <w:tc>
          <w:tcPr>
            <w:tcW w:w="528" w:type="pct"/>
            <w:tcBorders>
              <w:top w:val="nil"/>
              <w:left w:val="nil"/>
              <w:bottom w:val="single" w:sz="4" w:space="0" w:color="auto"/>
              <w:right w:val="single" w:sz="4" w:space="0" w:color="auto"/>
            </w:tcBorders>
            <w:shd w:val="clear" w:color="auto" w:fill="auto"/>
            <w:noWrap/>
            <w:vAlign w:val="bottom"/>
            <w:hideMark/>
          </w:tcPr>
          <w:p w14:paraId="4D8684E6"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0,00</w:t>
            </w:r>
          </w:p>
        </w:tc>
        <w:tc>
          <w:tcPr>
            <w:tcW w:w="575" w:type="pct"/>
            <w:tcBorders>
              <w:top w:val="nil"/>
              <w:left w:val="nil"/>
              <w:bottom w:val="single" w:sz="4" w:space="0" w:color="auto"/>
              <w:right w:val="single" w:sz="4" w:space="0" w:color="auto"/>
            </w:tcBorders>
            <w:shd w:val="clear" w:color="auto" w:fill="auto"/>
            <w:noWrap/>
            <w:vAlign w:val="bottom"/>
            <w:hideMark/>
          </w:tcPr>
          <w:p w14:paraId="3CA53A4E"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0,00</w:t>
            </w:r>
          </w:p>
        </w:tc>
        <w:tc>
          <w:tcPr>
            <w:tcW w:w="576" w:type="pct"/>
            <w:tcBorders>
              <w:top w:val="nil"/>
              <w:left w:val="nil"/>
              <w:bottom w:val="single" w:sz="4" w:space="0" w:color="auto"/>
              <w:right w:val="single" w:sz="4" w:space="0" w:color="auto"/>
            </w:tcBorders>
            <w:shd w:val="clear" w:color="auto" w:fill="auto"/>
            <w:noWrap/>
            <w:vAlign w:val="bottom"/>
            <w:hideMark/>
          </w:tcPr>
          <w:p w14:paraId="29BA9881"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0,83</w:t>
            </w:r>
          </w:p>
        </w:tc>
        <w:tc>
          <w:tcPr>
            <w:tcW w:w="552" w:type="pct"/>
            <w:tcBorders>
              <w:top w:val="nil"/>
              <w:left w:val="nil"/>
              <w:bottom w:val="single" w:sz="4" w:space="0" w:color="auto"/>
              <w:right w:val="single" w:sz="4" w:space="0" w:color="auto"/>
            </w:tcBorders>
            <w:shd w:val="clear" w:color="auto" w:fill="auto"/>
            <w:noWrap/>
            <w:vAlign w:val="bottom"/>
            <w:hideMark/>
          </w:tcPr>
          <w:p w14:paraId="7679625A"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0,83</w:t>
            </w:r>
          </w:p>
        </w:tc>
      </w:tr>
      <w:tr w:rsidR="009F601F" w:rsidRPr="009F601F" w14:paraId="76291C4E" w14:textId="77777777" w:rsidTr="009F0E3B">
        <w:trPr>
          <w:trHeight w:val="300"/>
        </w:trPr>
        <w:tc>
          <w:tcPr>
            <w:tcW w:w="1043" w:type="pct"/>
            <w:tcBorders>
              <w:top w:val="nil"/>
              <w:left w:val="single" w:sz="4" w:space="0" w:color="auto"/>
              <w:bottom w:val="single" w:sz="4" w:space="0" w:color="auto"/>
              <w:right w:val="single" w:sz="4" w:space="0" w:color="auto"/>
            </w:tcBorders>
            <w:shd w:val="clear" w:color="auto" w:fill="auto"/>
            <w:noWrap/>
            <w:vAlign w:val="bottom"/>
            <w:hideMark/>
          </w:tcPr>
          <w:p w14:paraId="2451168C" w14:textId="77777777" w:rsidR="009F0E3B" w:rsidRPr="009F601F" w:rsidRDefault="009F0E3B" w:rsidP="009F0E3B">
            <w:pPr>
              <w:spacing w:after="0" w:line="240" w:lineRule="auto"/>
              <w:jc w:val="right"/>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ИТОГО</w:t>
            </w:r>
          </w:p>
        </w:tc>
        <w:tc>
          <w:tcPr>
            <w:tcW w:w="623" w:type="pct"/>
            <w:tcBorders>
              <w:top w:val="nil"/>
              <w:left w:val="nil"/>
              <w:bottom w:val="single" w:sz="4" w:space="0" w:color="auto"/>
              <w:right w:val="single" w:sz="4" w:space="0" w:color="auto"/>
            </w:tcBorders>
            <w:shd w:val="clear" w:color="auto" w:fill="auto"/>
            <w:noWrap/>
            <w:vAlign w:val="bottom"/>
            <w:hideMark/>
          </w:tcPr>
          <w:p w14:paraId="55DAB15B"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0,00</w:t>
            </w:r>
          </w:p>
        </w:tc>
        <w:tc>
          <w:tcPr>
            <w:tcW w:w="480" w:type="pct"/>
            <w:tcBorders>
              <w:top w:val="nil"/>
              <w:left w:val="nil"/>
              <w:bottom w:val="single" w:sz="4" w:space="0" w:color="auto"/>
              <w:right w:val="single" w:sz="4" w:space="0" w:color="auto"/>
            </w:tcBorders>
            <w:shd w:val="clear" w:color="auto" w:fill="auto"/>
            <w:noWrap/>
            <w:vAlign w:val="bottom"/>
            <w:hideMark/>
          </w:tcPr>
          <w:p w14:paraId="41D2C840"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0,00</w:t>
            </w:r>
          </w:p>
        </w:tc>
        <w:tc>
          <w:tcPr>
            <w:tcW w:w="623" w:type="pct"/>
            <w:tcBorders>
              <w:top w:val="nil"/>
              <w:left w:val="nil"/>
              <w:bottom w:val="single" w:sz="4" w:space="0" w:color="auto"/>
              <w:right w:val="single" w:sz="4" w:space="0" w:color="auto"/>
            </w:tcBorders>
            <w:shd w:val="clear" w:color="auto" w:fill="auto"/>
            <w:noWrap/>
            <w:vAlign w:val="bottom"/>
            <w:hideMark/>
          </w:tcPr>
          <w:p w14:paraId="4E591112"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0,00</w:t>
            </w:r>
          </w:p>
        </w:tc>
        <w:tc>
          <w:tcPr>
            <w:tcW w:w="528" w:type="pct"/>
            <w:tcBorders>
              <w:top w:val="nil"/>
              <w:left w:val="nil"/>
              <w:bottom w:val="single" w:sz="4" w:space="0" w:color="auto"/>
              <w:right w:val="single" w:sz="4" w:space="0" w:color="auto"/>
            </w:tcBorders>
            <w:shd w:val="clear" w:color="auto" w:fill="auto"/>
            <w:noWrap/>
            <w:vAlign w:val="bottom"/>
            <w:hideMark/>
          </w:tcPr>
          <w:p w14:paraId="49F0C6DD"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0,00</w:t>
            </w:r>
          </w:p>
        </w:tc>
        <w:tc>
          <w:tcPr>
            <w:tcW w:w="575" w:type="pct"/>
            <w:tcBorders>
              <w:top w:val="nil"/>
              <w:left w:val="nil"/>
              <w:bottom w:val="single" w:sz="4" w:space="0" w:color="auto"/>
              <w:right w:val="single" w:sz="4" w:space="0" w:color="auto"/>
            </w:tcBorders>
            <w:shd w:val="clear" w:color="auto" w:fill="auto"/>
            <w:noWrap/>
            <w:vAlign w:val="bottom"/>
            <w:hideMark/>
          </w:tcPr>
          <w:p w14:paraId="3509F8A2"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0,00</w:t>
            </w:r>
          </w:p>
        </w:tc>
        <w:tc>
          <w:tcPr>
            <w:tcW w:w="576" w:type="pct"/>
            <w:tcBorders>
              <w:top w:val="nil"/>
              <w:left w:val="nil"/>
              <w:bottom w:val="single" w:sz="4" w:space="0" w:color="auto"/>
              <w:right w:val="single" w:sz="4" w:space="0" w:color="auto"/>
            </w:tcBorders>
            <w:shd w:val="clear" w:color="auto" w:fill="auto"/>
            <w:noWrap/>
            <w:vAlign w:val="bottom"/>
            <w:hideMark/>
          </w:tcPr>
          <w:p w14:paraId="5A942B5A"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3,43</w:t>
            </w:r>
          </w:p>
        </w:tc>
        <w:tc>
          <w:tcPr>
            <w:tcW w:w="552" w:type="pct"/>
            <w:tcBorders>
              <w:top w:val="nil"/>
              <w:left w:val="nil"/>
              <w:bottom w:val="single" w:sz="4" w:space="0" w:color="auto"/>
              <w:right w:val="single" w:sz="4" w:space="0" w:color="auto"/>
            </w:tcBorders>
            <w:shd w:val="clear" w:color="auto" w:fill="auto"/>
            <w:noWrap/>
            <w:vAlign w:val="bottom"/>
            <w:hideMark/>
          </w:tcPr>
          <w:p w14:paraId="015006FF"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3,43</w:t>
            </w:r>
          </w:p>
        </w:tc>
      </w:tr>
      <w:tr w:rsidR="009F601F" w:rsidRPr="009F601F" w14:paraId="20F01A10" w14:textId="77777777" w:rsidTr="009F0E3B">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2FDAF8" w14:textId="3507B344" w:rsidR="009F0E3B" w:rsidRPr="009F601F" w:rsidRDefault="009F0E3B" w:rsidP="00AB1B2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 xml:space="preserve">Заневское </w:t>
            </w:r>
            <w:r w:rsidR="00AB1B20" w:rsidRPr="009F601F">
              <w:rPr>
                <w:rFonts w:ascii="Times New Roman" w:eastAsia="Times New Roman" w:hAnsi="Times New Roman" w:cs="Times New Roman"/>
                <w:lang w:eastAsia="ru-RU"/>
              </w:rPr>
              <w:t>городское</w:t>
            </w:r>
            <w:r w:rsidRPr="009F601F">
              <w:rPr>
                <w:rFonts w:ascii="Times New Roman" w:eastAsia="Times New Roman" w:hAnsi="Times New Roman" w:cs="Times New Roman"/>
                <w:lang w:eastAsia="ru-RU"/>
              </w:rPr>
              <w:t xml:space="preserve"> поселение</w:t>
            </w:r>
          </w:p>
        </w:tc>
      </w:tr>
      <w:tr w:rsidR="009F601F" w:rsidRPr="009F601F" w14:paraId="38129FC6" w14:textId="77777777" w:rsidTr="009F0E3B">
        <w:trPr>
          <w:trHeight w:val="300"/>
        </w:trPr>
        <w:tc>
          <w:tcPr>
            <w:tcW w:w="1043" w:type="pct"/>
            <w:tcBorders>
              <w:top w:val="nil"/>
              <w:left w:val="single" w:sz="4" w:space="0" w:color="auto"/>
              <w:bottom w:val="single" w:sz="4" w:space="0" w:color="auto"/>
              <w:right w:val="single" w:sz="4" w:space="0" w:color="auto"/>
            </w:tcBorders>
            <w:shd w:val="clear" w:color="auto" w:fill="auto"/>
            <w:noWrap/>
            <w:vAlign w:val="bottom"/>
            <w:hideMark/>
          </w:tcPr>
          <w:p w14:paraId="3624939B" w14:textId="77777777" w:rsidR="009F0E3B" w:rsidRPr="009F601F" w:rsidRDefault="009F0E3B" w:rsidP="009F0E3B">
            <w:pPr>
              <w:spacing w:after="0" w:line="240" w:lineRule="auto"/>
              <w:jc w:val="right"/>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Отопление, вентиляция</w:t>
            </w:r>
          </w:p>
        </w:tc>
        <w:tc>
          <w:tcPr>
            <w:tcW w:w="623" w:type="pct"/>
            <w:tcBorders>
              <w:top w:val="nil"/>
              <w:left w:val="nil"/>
              <w:bottom w:val="single" w:sz="4" w:space="0" w:color="auto"/>
              <w:right w:val="single" w:sz="4" w:space="0" w:color="auto"/>
            </w:tcBorders>
            <w:shd w:val="clear" w:color="auto" w:fill="auto"/>
            <w:noWrap/>
            <w:vAlign w:val="bottom"/>
            <w:hideMark/>
          </w:tcPr>
          <w:p w14:paraId="343F7933"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180,86</w:t>
            </w:r>
          </w:p>
        </w:tc>
        <w:tc>
          <w:tcPr>
            <w:tcW w:w="480" w:type="pct"/>
            <w:tcBorders>
              <w:top w:val="nil"/>
              <w:left w:val="nil"/>
              <w:bottom w:val="single" w:sz="4" w:space="0" w:color="auto"/>
              <w:right w:val="single" w:sz="4" w:space="0" w:color="auto"/>
            </w:tcBorders>
            <w:shd w:val="clear" w:color="auto" w:fill="auto"/>
            <w:noWrap/>
            <w:vAlign w:val="bottom"/>
            <w:hideMark/>
          </w:tcPr>
          <w:p w14:paraId="021975D8"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178,08</w:t>
            </w:r>
          </w:p>
        </w:tc>
        <w:tc>
          <w:tcPr>
            <w:tcW w:w="623" w:type="pct"/>
            <w:tcBorders>
              <w:top w:val="nil"/>
              <w:left w:val="nil"/>
              <w:bottom w:val="single" w:sz="4" w:space="0" w:color="auto"/>
              <w:right w:val="single" w:sz="4" w:space="0" w:color="auto"/>
            </w:tcBorders>
            <w:shd w:val="clear" w:color="auto" w:fill="auto"/>
            <w:noWrap/>
            <w:vAlign w:val="bottom"/>
            <w:hideMark/>
          </w:tcPr>
          <w:p w14:paraId="25CA8A8E"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87,88</w:t>
            </w:r>
          </w:p>
        </w:tc>
        <w:tc>
          <w:tcPr>
            <w:tcW w:w="528" w:type="pct"/>
            <w:tcBorders>
              <w:top w:val="nil"/>
              <w:left w:val="nil"/>
              <w:bottom w:val="single" w:sz="4" w:space="0" w:color="auto"/>
              <w:right w:val="single" w:sz="4" w:space="0" w:color="auto"/>
            </w:tcBorders>
            <w:shd w:val="clear" w:color="auto" w:fill="auto"/>
            <w:noWrap/>
            <w:vAlign w:val="bottom"/>
            <w:hideMark/>
          </w:tcPr>
          <w:p w14:paraId="66322E12"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213,03</w:t>
            </w:r>
          </w:p>
        </w:tc>
        <w:tc>
          <w:tcPr>
            <w:tcW w:w="575" w:type="pct"/>
            <w:tcBorders>
              <w:top w:val="nil"/>
              <w:left w:val="nil"/>
              <w:bottom w:val="single" w:sz="4" w:space="0" w:color="auto"/>
              <w:right w:val="single" w:sz="4" w:space="0" w:color="auto"/>
            </w:tcBorders>
            <w:shd w:val="clear" w:color="auto" w:fill="auto"/>
            <w:noWrap/>
            <w:vAlign w:val="bottom"/>
            <w:hideMark/>
          </w:tcPr>
          <w:p w14:paraId="2E1E5A22"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155,54</w:t>
            </w:r>
          </w:p>
        </w:tc>
        <w:tc>
          <w:tcPr>
            <w:tcW w:w="576" w:type="pct"/>
            <w:tcBorders>
              <w:top w:val="nil"/>
              <w:left w:val="nil"/>
              <w:bottom w:val="single" w:sz="4" w:space="0" w:color="auto"/>
              <w:right w:val="single" w:sz="4" w:space="0" w:color="auto"/>
            </w:tcBorders>
            <w:shd w:val="clear" w:color="auto" w:fill="auto"/>
            <w:noWrap/>
            <w:vAlign w:val="bottom"/>
            <w:hideMark/>
          </w:tcPr>
          <w:p w14:paraId="5D748BEA"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227,58</w:t>
            </w:r>
          </w:p>
        </w:tc>
        <w:tc>
          <w:tcPr>
            <w:tcW w:w="552" w:type="pct"/>
            <w:tcBorders>
              <w:top w:val="nil"/>
              <w:left w:val="nil"/>
              <w:bottom w:val="single" w:sz="4" w:space="0" w:color="auto"/>
              <w:right w:val="single" w:sz="4" w:space="0" w:color="auto"/>
            </w:tcBorders>
            <w:shd w:val="clear" w:color="auto" w:fill="auto"/>
            <w:noWrap/>
            <w:vAlign w:val="bottom"/>
            <w:hideMark/>
          </w:tcPr>
          <w:p w14:paraId="5B28675F"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1042,98</w:t>
            </w:r>
          </w:p>
        </w:tc>
      </w:tr>
      <w:tr w:rsidR="009F601F" w:rsidRPr="009F601F" w14:paraId="0D8A0E03" w14:textId="77777777" w:rsidTr="009F0E3B">
        <w:trPr>
          <w:trHeight w:val="300"/>
        </w:trPr>
        <w:tc>
          <w:tcPr>
            <w:tcW w:w="1043" w:type="pct"/>
            <w:tcBorders>
              <w:top w:val="nil"/>
              <w:left w:val="single" w:sz="4" w:space="0" w:color="auto"/>
              <w:bottom w:val="single" w:sz="4" w:space="0" w:color="auto"/>
              <w:right w:val="single" w:sz="4" w:space="0" w:color="auto"/>
            </w:tcBorders>
            <w:shd w:val="clear" w:color="auto" w:fill="auto"/>
            <w:noWrap/>
            <w:vAlign w:val="bottom"/>
            <w:hideMark/>
          </w:tcPr>
          <w:p w14:paraId="3D8836DC" w14:textId="77777777" w:rsidR="009F0E3B" w:rsidRPr="009F601F" w:rsidRDefault="009F0E3B" w:rsidP="009F0E3B">
            <w:pPr>
              <w:spacing w:after="0" w:line="240" w:lineRule="auto"/>
              <w:jc w:val="right"/>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Горячее водоснабжение</w:t>
            </w:r>
          </w:p>
        </w:tc>
        <w:tc>
          <w:tcPr>
            <w:tcW w:w="623" w:type="pct"/>
            <w:tcBorders>
              <w:top w:val="nil"/>
              <w:left w:val="nil"/>
              <w:bottom w:val="single" w:sz="4" w:space="0" w:color="auto"/>
              <w:right w:val="single" w:sz="4" w:space="0" w:color="auto"/>
            </w:tcBorders>
            <w:shd w:val="clear" w:color="auto" w:fill="auto"/>
            <w:noWrap/>
            <w:vAlign w:val="bottom"/>
            <w:hideMark/>
          </w:tcPr>
          <w:p w14:paraId="2DAD7E26"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93,73</w:t>
            </w:r>
          </w:p>
        </w:tc>
        <w:tc>
          <w:tcPr>
            <w:tcW w:w="480" w:type="pct"/>
            <w:tcBorders>
              <w:top w:val="nil"/>
              <w:left w:val="nil"/>
              <w:bottom w:val="single" w:sz="4" w:space="0" w:color="auto"/>
              <w:right w:val="single" w:sz="4" w:space="0" w:color="auto"/>
            </w:tcBorders>
            <w:shd w:val="clear" w:color="auto" w:fill="auto"/>
            <w:noWrap/>
            <w:vAlign w:val="bottom"/>
            <w:hideMark/>
          </w:tcPr>
          <w:p w14:paraId="73CD44AE"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97,81</w:t>
            </w:r>
          </w:p>
        </w:tc>
        <w:tc>
          <w:tcPr>
            <w:tcW w:w="623" w:type="pct"/>
            <w:tcBorders>
              <w:top w:val="nil"/>
              <w:left w:val="nil"/>
              <w:bottom w:val="single" w:sz="4" w:space="0" w:color="auto"/>
              <w:right w:val="single" w:sz="4" w:space="0" w:color="auto"/>
            </w:tcBorders>
            <w:shd w:val="clear" w:color="auto" w:fill="auto"/>
            <w:noWrap/>
            <w:vAlign w:val="bottom"/>
            <w:hideMark/>
          </w:tcPr>
          <w:p w14:paraId="24D0AEFD"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52,65</w:t>
            </w:r>
          </w:p>
        </w:tc>
        <w:tc>
          <w:tcPr>
            <w:tcW w:w="528" w:type="pct"/>
            <w:tcBorders>
              <w:top w:val="nil"/>
              <w:left w:val="nil"/>
              <w:bottom w:val="single" w:sz="4" w:space="0" w:color="auto"/>
              <w:right w:val="single" w:sz="4" w:space="0" w:color="auto"/>
            </w:tcBorders>
            <w:shd w:val="clear" w:color="auto" w:fill="auto"/>
            <w:noWrap/>
            <w:vAlign w:val="bottom"/>
            <w:hideMark/>
          </w:tcPr>
          <w:p w14:paraId="74D5E969"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102,42</w:t>
            </w:r>
          </w:p>
        </w:tc>
        <w:tc>
          <w:tcPr>
            <w:tcW w:w="575" w:type="pct"/>
            <w:tcBorders>
              <w:top w:val="nil"/>
              <w:left w:val="nil"/>
              <w:bottom w:val="single" w:sz="4" w:space="0" w:color="auto"/>
              <w:right w:val="single" w:sz="4" w:space="0" w:color="auto"/>
            </w:tcBorders>
            <w:shd w:val="clear" w:color="auto" w:fill="auto"/>
            <w:noWrap/>
            <w:vAlign w:val="bottom"/>
            <w:hideMark/>
          </w:tcPr>
          <w:p w14:paraId="4D68689D"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63,82</w:t>
            </w:r>
          </w:p>
        </w:tc>
        <w:tc>
          <w:tcPr>
            <w:tcW w:w="576" w:type="pct"/>
            <w:tcBorders>
              <w:top w:val="nil"/>
              <w:left w:val="nil"/>
              <w:bottom w:val="single" w:sz="4" w:space="0" w:color="auto"/>
              <w:right w:val="single" w:sz="4" w:space="0" w:color="auto"/>
            </w:tcBorders>
            <w:shd w:val="clear" w:color="auto" w:fill="auto"/>
            <w:noWrap/>
            <w:vAlign w:val="bottom"/>
            <w:hideMark/>
          </w:tcPr>
          <w:p w14:paraId="39823876"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90,95</w:t>
            </w:r>
          </w:p>
        </w:tc>
        <w:tc>
          <w:tcPr>
            <w:tcW w:w="552" w:type="pct"/>
            <w:tcBorders>
              <w:top w:val="nil"/>
              <w:left w:val="nil"/>
              <w:bottom w:val="single" w:sz="4" w:space="0" w:color="auto"/>
              <w:right w:val="single" w:sz="4" w:space="0" w:color="auto"/>
            </w:tcBorders>
            <w:shd w:val="clear" w:color="auto" w:fill="auto"/>
            <w:noWrap/>
            <w:vAlign w:val="bottom"/>
            <w:hideMark/>
          </w:tcPr>
          <w:p w14:paraId="53BCD025"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501,36</w:t>
            </w:r>
          </w:p>
        </w:tc>
      </w:tr>
      <w:tr w:rsidR="009F601F" w:rsidRPr="009F601F" w14:paraId="758B6DCA" w14:textId="77777777" w:rsidTr="009F0E3B">
        <w:trPr>
          <w:trHeight w:val="300"/>
        </w:trPr>
        <w:tc>
          <w:tcPr>
            <w:tcW w:w="1043" w:type="pct"/>
            <w:tcBorders>
              <w:top w:val="nil"/>
              <w:left w:val="single" w:sz="4" w:space="0" w:color="auto"/>
              <w:bottom w:val="single" w:sz="4" w:space="0" w:color="auto"/>
              <w:right w:val="single" w:sz="4" w:space="0" w:color="auto"/>
            </w:tcBorders>
            <w:shd w:val="clear" w:color="auto" w:fill="auto"/>
            <w:noWrap/>
            <w:vAlign w:val="bottom"/>
            <w:hideMark/>
          </w:tcPr>
          <w:p w14:paraId="04483228" w14:textId="77777777" w:rsidR="009F0E3B" w:rsidRPr="009F601F" w:rsidRDefault="009F0E3B" w:rsidP="009F0E3B">
            <w:pPr>
              <w:spacing w:after="0" w:line="240" w:lineRule="auto"/>
              <w:jc w:val="right"/>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ИТОГО</w:t>
            </w:r>
          </w:p>
        </w:tc>
        <w:tc>
          <w:tcPr>
            <w:tcW w:w="623" w:type="pct"/>
            <w:tcBorders>
              <w:top w:val="nil"/>
              <w:left w:val="nil"/>
              <w:bottom w:val="single" w:sz="4" w:space="0" w:color="auto"/>
              <w:right w:val="single" w:sz="4" w:space="0" w:color="auto"/>
            </w:tcBorders>
            <w:shd w:val="clear" w:color="auto" w:fill="auto"/>
            <w:noWrap/>
            <w:vAlign w:val="bottom"/>
            <w:hideMark/>
          </w:tcPr>
          <w:p w14:paraId="60B8CA52"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274,59</w:t>
            </w:r>
          </w:p>
        </w:tc>
        <w:tc>
          <w:tcPr>
            <w:tcW w:w="480" w:type="pct"/>
            <w:tcBorders>
              <w:top w:val="nil"/>
              <w:left w:val="nil"/>
              <w:bottom w:val="single" w:sz="4" w:space="0" w:color="auto"/>
              <w:right w:val="single" w:sz="4" w:space="0" w:color="auto"/>
            </w:tcBorders>
            <w:shd w:val="clear" w:color="auto" w:fill="auto"/>
            <w:noWrap/>
            <w:vAlign w:val="bottom"/>
            <w:hideMark/>
          </w:tcPr>
          <w:p w14:paraId="2C36A8EC"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275,89</w:t>
            </w:r>
          </w:p>
        </w:tc>
        <w:tc>
          <w:tcPr>
            <w:tcW w:w="623" w:type="pct"/>
            <w:tcBorders>
              <w:top w:val="nil"/>
              <w:left w:val="nil"/>
              <w:bottom w:val="single" w:sz="4" w:space="0" w:color="auto"/>
              <w:right w:val="single" w:sz="4" w:space="0" w:color="auto"/>
            </w:tcBorders>
            <w:shd w:val="clear" w:color="auto" w:fill="auto"/>
            <w:noWrap/>
            <w:vAlign w:val="bottom"/>
            <w:hideMark/>
          </w:tcPr>
          <w:p w14:paraId="47FB263F"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140,53</w:t>
            </w:r>
          </w:p>
        </w:tc>
        <w:tc>
          <w:tcPr>
            <w:tcW w:w="528" w:type="pct"/>
            <w:tcBorders>
              <w:top w:val="nil"/>
              <w:left w:val="nil"/>
              <w:bottom w:val="single" w:sz="4" w:space="0" w:color="auto"/>
              <w:right w:val="single" w:sz="4" w:space="0" w:color="auto"/>
            </w:tcBorders>
            <w:shd w:val="clear" w:color="auto" w:fill="auto"/>
            <w:noWrap/>
            <w:vAlign w:val="bottom"/>
            <w:hideMark/>
          </w:tcPr>
          <w:p w14:paraId="08F727CA"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315,45</w:t>
            </w:r>
          </w:p>
        </w:tc>
        <w:tc>
          <w:tcPr>
            <w:tcW w:w="575" w:type="pct"/>
            <w:tcBorders>
              <w:top w:val="nil"/>
              <w:left w:val="nil"/>
              <w:bottom w:val="single" w:sz="4" w:space="0" w:color="auto"/>
              <w:right w:val="single" w:sz="4" w:space="0" w:color="auto"/>
            </w:tcBorders>
            <w:shd w:val="clear" w:color="auto" w:fill="auto"/>
            <w:noWrap/>
            <w:vAlign w:val="bottom"/>
            <w:hideMark/>
          </w:tcPr>
          <w:p w14:paraId="0CBE2F40"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219,35</w:t>
            </w:r>
          </w:p>
        </w:tc>
        <w:tc>
          <w:tcPr>
            <w:tcW w:w="576" w:type="pct"/>
            <w:tcBorders>
              <w:top w:val="nil"/>
              <w:left w:val="nil"/>
              <w:bottom w:val="single" w:sz="4" w:space="0" w:color="auto"/>
              <w:right w:val="single" w:sz="4" w:space="0" w:color="auto"/>
            </w:tcBorders>
            <w:shd w:val="clear" w:color="auto" w:fill="auto"/>
            <w:noWrap/>
            <w:vAlign w:val="bottom"/>
            <w:hideMark/>
          </w:tcPr>
          <w:p w14:paraId="77276CEF"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318,53</w:t>
            </w:r>
          </w:p>
        </w:tc>
        <w:tc>
          <w:tcPr>
            <w:tcW w:w="552" w:type="pct"/>
            <w:tcBorders>
              <w:top w:val="nil"/>
              <w:left w:val="nil"/>
              <w:bottom w:val="single" w:sz="4" w:space="0" w:color="auto"/>
              <w:right w:val="single" w:sz="4" w:space="0" w:color="auto"/>
            </w:tcBorders>
            <w:shd w:val="clear" w:color="auto" w:fill="auto"/>
            <w:noWrap/>
            <w:vAlign w:val="bottom"/>
            <w:hideMark/>
          </w:tcPr>
          <w:p w14:paraId="3E8AFFFD" w14:textId="77777777" w:rsidR="009F0E3B" w:rsidRPr="009F601F" w:rsidRDefault="009F0E3B" w:rsidP="009F0E3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1544,34</w:t>
            </w:r>
          </w:p>
        </w:tc>
      </w:tr>
    </w:tbl>
    <w:p w14:paraId="00FFD945" w14:textId="4F066923" w:rsidR="00112A4F" w:rsidRPr="009F601F" w:rsidRDefault="00112A4F" w:rsidP="009F0E3B">
      <w:pPr>
        <w:pStyle w:val="ab"/>
        <w:ind w:firstLine="0"/>
      </w:pPr>
      <w:r w:rsidRPr="009F601F">
        <w:br w:type="page"/>
      </w:r>
    </w:p>
    <w:p w14:paraId="3CB062B8" w14:textId="44F78134" w:rsidR="00112A4F" w:rsidRPr="009F601F" w:rsidRDefault="00112A4F" w:rsidP="00112A4F">
      <w:pPr>
        <w:pStyle w:val="1110"/>
      </w:pPr>
      <w:r w:rsidRPr="009F601F">
        <w:lastRenderedPageBreak/>
        <w:t>Прогнозные нагрузки водопотребления на территории МО «Заневское</w:t>
      </w:r>
      <w:r w:rsidR="00EE3E33" w:rsidRPr="009F601F">
        <w:t xml:space="preserve"> </w:t>
      </w:r>
      <w:r w:rsidR="00AB1B20" w:rsidRPr="009F601F">
        <w:t>городское</w:t>
      </w:r>
      <w:r w:rsidR="00EE3E33" w:rsidRPr="009F601F">
        <w:t xml:space="preserve"> поселение</w:t>
      </w:r>
      <w:r w:rsidRPr="009F601F">
        <w:t>» до 2025 г.</w:t>
      </w:r>
    </w:p>
    <w:tbl>
      <w:tblPr>
        <w:tblW w:w="5000" w:type="pct"/>
        <w:tblCellMar>
          <w:left w:w="28" w:type="dxa"/>
          <w:right w:w="28" w:type="dxa"/>
        </w:tblCellMar>
        <w:tblLook w:val="04A0" w:firstRow="1" w:lastRow="0" w:firstColumn="1" w:lastColumn="0" w:noHBand="0" w:noVBand="1"/>
      </w:tblPr>
      <w:tblGrid>
        <w:gridCol w:w="5431"/>
        <w:gridCol w:w="1533"/>
        <w:gridCol w:w="1533"/>
        <w:gridCol w:w="1533"/>
        <w:gridCol w:w="1533"/>
        <w:gridCol w:w="1533"/>
        <w:gridCol w:w="1530"/>
      </w:tblGrid>
      <w:tr w:rsidR="009F601F" w:rsidRPr="009F601F" w14:paraId="16D0CD35" w14:textId="77777777" w:rsidTr="004079EA">
        <w:trPr>
          <w:trHeight w:val="300"/>
        </w:trPr>
        <w:tc>
          <w:tcPr>
            <w:tcW w:w="185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C811B2"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Наименование территории</w:t>
            </w:r>
          </w:p>
        </w:tc>
        <w:tc>
          <w:tcPr>
            <w:tcW w:w="3143" w:type="pct"/>
            <w:gridSpan w:val="6"/>
            <w:tcBorders>
              <w:top w:val="single" w:sz="4" w:space="0" w:color="auto"/>
              <w:left w:val="nil"/>
              <w:bottom w:val="single" w:sz="4" w:space="0" w:color="auto"/>
              <w:right w:val="single" w:sz="4" w:space="0" w:color="auto"/>
            </w:tcBorders>
            <w:shd w:val="clear" w:color="auto" w:fill="auto"/>
            <w:vAlign w:val="center"/>
            <w:hideMark/>
          </w:tcPr>
          <w:p w14:paraId="775BC63B"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Водопотребление, куб.м./сут</w:t>
            </w:r>
          </w:p>
        </w:tc>
      </w:tr>
      <w:tr w:rsidR="009F601F" w:rsidRPr="009F601F" w14:paraId="7D6A4183" w14:textId="77777777" w:rsidTr="004079EA">
        <w:trPr>
          <w:trHeight w:val="300"/>
        </w:trPr>
        <w:tc>
          <w:tcPr>
            <w:tcW w:w="185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35D22D3" w14:textId="77777777" w:rsidR="00112A4F" w:rsidRPr="009F601F" w:rsidRDefault="00112A4F" w:rsidP="004079EA">
            <w:pPr>
              <w:spacing w:after="0" w:line="240" w:lineRule="auto"/>
              <w:rPr>
                <w:rFonts w:ascii="Times New Roman" w:eastAsia="Times New Roman" w:hAnsi="Times New Roman" w:cs="Times New Roman"/>
                <w:szCs w:val="20"/>
                <w:lang w:eastAsia="ru-RU"/>
              </w:rPr>
            </w:pPr>
          </w:p>
        </w:tc>
        <w:tc>
          <w:tcPr>
            <w:tcW w:w="524" w:type="pct"/>
            <w:tcBorders>
              <w:top w:val="nil"/>
              <w:left w:val="nil"/>
              <w:bottom w:val="single" w:sz="4" w:space="0" w:color="auto"/>
              <w:right w:val="single" w:sz="4" w:space="0" w:color="auto"/>
            </w:tcBorders>
            <w:shd w:val="clear" w:color="auto" w:fill="auto"/>
            <w:vAlign w:val="center"/>
          </w:tcPr>
          <w:p w14:paraId="070DD7D1"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2016</w:t>
            </w:r>
          </w:p>
        </w:tc>
        <w:tc>
          <w:tcPr>
            <w:tcW w:w="524" w:type="pct"/>
            <w:tcBorders>
              <w:top w:val="nil"/>
              <w:left w:val="nil"/>
              <w:bottom w:val="single" w:sz="4" w:space="0" w:color="auto"/>
              <w:right w:val="single" w:sz="4" w:space="0" w:color="auto"/>
            </w:tcBorders>
            <w:shd w:val="clear" w:color="auto" w:fill="auto"/>
            <w:vAlign w:val="center"/>
            <w:hideMark/>
          </w:tcPr>
          <w:p w14:paraId="391D1444"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2017</w:t>
            </w:r>
          </w:p>
        </w:tc>
        <w:tc>
          <w:tcPr>
            <w:tcW w:w="524" w:type="pct"/>
            <w:tcBorders>
              <w:top w:val="nil"/>
              <w:left w:val="nil"/>
              <w:bottom w:val="single" w:sz="4" w:space="0" w:color="auto"/>
              <w:right w:val="single" w:sz="4" w:space="0" w:color="auto"/>
            </w:tcBorders>
            <w:shd w:val="clear" w:color="auto" w:fill="auto"/>
            <w:vAlign w:val="center"/>
            <w:hideMark/>
          </w:tcPr>
          <w:p w14:paraId="2B9F360B"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2018</w:t>
            </w:r>
          </w:p>
        </w:tc>
        <w:tc>
          <w:tcPr>
            <w:tcW w:w="524" w:type="pct"/>
            <w:tcBorders>
              <w:top w:val="nil"/>
              <w:left w:val="nil"/>
              <w:bottom w:val="single" w:sz="4" w:space="0" w:color="auto"/>
              <w:right w:val="single" w:sz="4" w:space="0" w:color="auto"/>
            </w:tcBorders>
            <w:shd w:val="clear" w:color="auto" w:fill="auto"/>
            <w:vAlign w:val="center"/>
            <w:hideMark/>
          </w:tcPr>
          <w:p w14:paraId="15E90676"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2019</w:t>
            </w:r>
          </w:p>
        </w:tc>
        <w:tc>
          <w:tcPr>
            <w:tcW w:w="524" w:type="pct"/>
            <w:tcBorders>
              <w:top w:val="nil"/>
              <w:left w:val="nil"/>
              <w:bottom w:val="single" w:sz="4" w:space="0" w:color="auto"/>
              <w:right w:val="single" w:sz="4" w:space="0" w:color="auto"/>
            </w:tcBorders>
            <w:shd w:val="clear" w:color="auto" w:fill="auto"/>
            <w:vAlign w:val="center"/>
            <w:hideMark/>
          </w:tcPr>
          <w:p w14:paraId="27A994C4"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2020</w:t>
            </w:r>
          </w:p>
        </w:tc>
        <w:tc>
          <w:tcPr>
            <w:tcW w:w="523" w:type="pct"/>
            <w:tcBorders>
              <w:top w:val="nil"/>
              <w:left w:val="nil"/>
              <w:bottom w:val="single" w:sz="4" w:space="0" w:color="auto"/>
              <w:right w:val="single" w:sz="4" w:space="0" w:color="auto"/>
            </w:tcBorders>
            <w:shd w:val="clear" w:color="auto" w:fill="auto"/>
            <w:vAlign w:val="center"/>
            <w:hideMark/>
          </w:tcPr>
          <w:p w14:paraId="2FBCEA03"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2021-2025</w:t>
            </w:r>
          </w:p>
        </w:tc>
      </w:tr>
      <w:tr w:rsidR="009F601F" w:rsidRPr="009F601F" w14:paraId="7DC38D6D" w14:textId="77777777" w:rsidTr="004079EA">
        <w:trPr>
          <w:trHeight w:val="315"/>
        </w:trPr>
        <w:tc>
          <w:tcPr>
            <w:tcW w:w="1857" w:type="pct"/>
            <w:tcBorders>
              <w:top w:val="double" w:sz="6" w:space="0" w:color="auto"/>
              <w:left w:val="single" w:sz="4" w:space="0" w:color="auto"/>
              <w:bottom w:val="single" w:sz="4" w:space="0" w:color="auto"/>
              <w:right w:val="single" w:sz="4" w:space="0" w:color="auto"/>
            </w:tcBorders>
            <w:shd w:val="clear" w:color="auto" w:fill="auto"/>
            <w:vAlign w:val="center"/>
            <w:hideMark/>
          </w:tcPr>
          <w:p w14:paraId="70604948" w14:textId="77777777" w:rsidR="00112A4F" w:rsidRPr="009F601F" w:rsidRDefault="00112A4F" w:rsidP="004079EA">
            <w:pPr>
              <w:spacing w:after="0" w:line="240" w:lineRule="auto"/>
              <w:ind w:firstLineChars="100" w:firstLine="220"/>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дер. Кудрово</w:t>
            </w:r>
          </w:p>
        </w:tc>
        <w:tc>
          <w:tcPr>
            <w:tcW w:w="524" w:type="pct"/>
            <w:tcBorders>
              <w:top w:val="double" w:sz="6" w:space="0" w:color="auto"/>
              <w:left w:val="nil"/>
              <w:bottom w:val="single" w:sz="4" w:space="0" w:color="auto"/>
              <w:right w:val="single" w:sz="4" w:space="0" w:color="auto"/>
            </w:tcBorders>
            <w:shd w:val="clear" w:color="auto" w:fill="auto"/>
            <w:vAlign w:val="center"/>
          </w:tcPr>
          <w:p w14:paraId="38E83163"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7656,3</w:t>
            </w:r>
          </w:p>
        </w:tc>
        <w:tc>
          <w:tcPr>
            <w:tcW w:w="524" w:type="pct"/>
            <w:tcBorders>
              <w:top w:val="double" w:sz="6" w:space="0" w:color="auto"/>
              <w:left w:val="nil"/>
              <w:bottom w:val="single" w:sz="4" w:space="0" w:color="auto"/>
              <w:right w:val="single" w:sz="4" w:space="0" w:color="auto"/>
            </w:tcBorders>
            <w:shd w:val="clear" w:color="auto" w:fill="auto"/>
            <w:vAlign w:val="center"/>
          </w:tcPr>
          <w:p w14:paraId="3EBB81E6"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9600,9</w:t>
            </w:r>
          </w:p>
        </w:tc>
        <w:tc>
          <w:tcPr>
            <w:tcW w:w="524" w:type="pct"/>
            <w:tcBorders>
              <w:top w:val="double" w:sz="6" w:space="0" w:color="auto"/>
              <w:left w:val="nil"/>
              <w:bottom w:val="single" w:sz="4" w:space="0" w:color="auto"/>
              <w:right w:val="single" w:sz="4" w:space="0" w:color="auto"/>
            </w:tcBorders>
            <w:shd w:val="clear" w:color="auto" w:fill="auto"/>
            <w:vAlign w:val="center"/>
          </w:tcPr>
          <w:p w14:paraId="3A7333B7"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11196,8</w:t>
            </w:r>
          </w:p>
        </w:tc>
        <w:tc>
          <w:tcPr>
            <w:tcW w:w="524" w:type="pct"/>
            <w:tcBorders>
              <w:top w:val="double" w:sz="6" w:space="0" w:color="auto"/>
              <w:left w:val="nil"/>
              <w:bottom w:val="single" w:sz="4" w:space="0" w:color="auto"/>
              <w:right w:val="single" w:sz="4" w:space="0" w:color="auto"/>
            </w:tcBorders>
            <w:shd w:val="clear" w:color="auto" w:fill="auto"/>
            <w:vAlign w:val="center"/>
          </w:tcPr>
          <w:p w14:paraId="7093C12E"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12646,1</w:t>
            </w:r>
          </w:p>
        </w:tc>
        <w:tc>
          <w:tcPr>
            <w:tcW w:w="524" w:type="pct"/>
            <w:tcBorders>
              <w:top w:val="double" w:sz="6" w:space="0" w:color="auto"/>
              <w:left w:val="nil"/>
              <w:bottom w:val="single" w:sz="4" w:space="0" w:color="auto"/>
              <w:right w:val="single" w:sz="4" w:space="0" w:color="auto"/>
            </w:tcBorders>
            <w:shd w:val="clear" w:color="auto" w:fill="auto"/>
            <w:vAlign w:val="center"/>
          </w:tcPr>
          <w:p w14:paraId="6F66E969"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13292,9</w:t>
            </w:r>
          </w:p>
        </w:tc>
        <w:tc>
          <w:tcPr>
            <w:tcW w:w="523" w:type="pct"/>
            <w:tcBorders>
              <w:top w:val="double" w:sz="6" w:space="0" w:color="auto"/>
              <w:left w:val="nil"/>
              <w:bottom w:val="single" w:sz="4" w:space="0" w:color="auto"/>
              <w:right w:val="single" w:sz="4" w:space="0" w:color="auto"/>
            </w:tcBorders>
            <w:shd w:val="clear" w:color="auto" w:fill="auto"/>
            <w:vAlign w:val="center"/>
          </w:tcPr>
          <w:p w14:paraId="5A1549F8"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19303,4</w:t>
            </w:r>
          </w:p>
        </w:tc>
      </w:tr>
      <w:tr w:rsidR="009F601F" w:rsidRPr="009F601F" w14:paraId="3993E6EA" w14:textId="77777777" w:rsidTr="004079EA">
        <w:trPr>
          <w:trHeight w:val="300"/>
        </w:trPr>
        <w:tc>
          <w:tcPr>
            <w:tcW w:w="1857" w:type="pct"/>
            <w:tcBorders>
              <w:top w:val="nil"/>
              <w:left w:val="single" w:sz="4" w:space="0" w:color="auto"/>
              <w:bottom w:val="single" w:sz="4" w:space="0" w:color="auto"/>
              <w:right w:val="single" w:sz="4" w:space="0" w:color="auto"/>
            </w:tcBorders>
            <w:shd w:val="clear" w:color="auto" w:fill="auto"/>
            <w:hideMark/>
          </w:tcPr>
          <w:p w14:paraId="521582BC" w14:textId="77777777" w:rsidR="00112A4F" w:rsidRPr="009F601F" w:rsidRDefault="00112A4F" w:rsidP="004079EA">
            <w:pPr>
              <w:spacing w:after="0" w:line="240" w:lineRule="auto"/>
              <w:ind w:firstLineChars="100" w:firstLine="220"/>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дер. Заневка</w:t>
            </w:r>
          </w:p>
        </w:tc>
        <w:tc>
          <w:tcPr>
            <w:tcW w:w="524" w:type="pct"/>
            <w:tcBorders>
              <w:top w:val="nil"/>
              <w:left w:val="nil"/>
              <w:bottom w:val="single" w:sz="4" w:space="0" w:color="auto"/>
              <w:right w:val="single" w:sz="4" w:space="0" w:color="auto"/>
            </w:tcBorders>
            <w:shd w:val="clear" w:color="auto" w:fill="auto"/>
            <w:vAlign w:val="center"/>
          </w:tcPr>
          <w:p w14:paraId="1E45551E"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410,1</w:t>
            </w:r>
          </w:p>
        </w:tc>
        <w:tc>
          <w:tcPr>
            <w:tcW w:w="524" w:type="pct"/>
            <w:tcBorders>
              <w:top w:val="nil"/>
              <w:left w:val="nil"/>
              <w:bottom w:val="single" w:sz="4" w:space="0" w:color="auto"/>
              <w:right w:val="single" w:sz="4" w:space="0" w:color="auto"/>
            </w:tcBorders>
            <w:shd w:val="clear" w:color="auto" w:fill="auto"/>
            <w:vAlign w:val="center"/>
          </w:tcPr>
          <w:p w14:paraId="64DF2C2C"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534,8</w:t>
            </w:r>
          </w:p>
        </w:tc>
        <w:tc>
          <w:tcPr>
            <w:tcW w:w="524" w:type="pct"/>
            <w:tcBorders>
              <w:top w:val="nil"/>
              <w:left w:val="nil"/>
              <w:bottom w:val="single" w:sz="4" w:space="0" w:color="auto"/>
              <w:right w:val="single" w:sz="4" w:space="0" w:color="auto"/>
            </w:tcBorders>
            <w:shd w:val="clear" w:color="auto" w:fill="auto"/>
            <w:vAlign w:val="center"/>
          </w:tcPr>
          <w:p w14:paraId="60AE90BD"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918,9</w:t>
            </w:r>
          </w:p>
        </w:tc>
        <w:tc>
          <w:tcPr>
            <w:tcW w:w="524" w:type="pct"/>
            <w:tcBorders>
              <w:top w:val="nil"/>
              <w:left w:val="nil"/>
              <w:bottom w:val="single" w:sz="4" w:space="0" w:color="auto"/>
              <w:right w:val="single" w:sz="4" w:space="0" w:color="auto"/>
            </w:tcBorders>
            <w:shd w:val="clear" w:color="auto" w:fill="auto"/>
            <w:vAlign w:val="center"/>
          </w:tcPr>
          <w:p w14:paraId="23F38D0F"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1303,0</w:t>
            </w:r>
          </w:p>
        </w:tc>
        <w:tc>
          <w:tcPr>
            <w:tcW w:w="524" w:type="pct"/>
            <w:tcBorders>
              <w:top w:val="nil"/>
              <w:left w:val="nil"/>
              <w:bottom w:val="single" w:sz="4" w:space="0" w:color="auto"/>
              <w:right w:val="single" w:sz="4" w:space="0" w:color="auto"/>
            </w:tcBorders>
            <w:shd w:val="clear" w:color="auto" w:fill="auto"/>
            <w:vAlign w:val="center"/>
          </w:tcPr>
          <w:p w14:paraId="51774F97"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1701,8</w:t>
            </w:r>
          </w:p>
        </w:tc>
        <w:tc>
          <w:tcPr>
            <w:tcW w:w="523" w:type="pct"/>
            <w:tcBorders>
              <w:top w:val="nil"/>
              <w:left w:val="nil"/>
              <w:bottom w:val="single" w:sz="4" w:space="0" w:color="auto"/>
              <w:right w:val="single" w:sz="4" w:space="0" w:color="auto"/>
            </w:tcBorders>
            <w:shd w:val="clear" w:color="auto" w:fill="auto"/>
            <w:vAlign w:val="center"/>
          </w:tcPr>
          <w:p w14:paraId="69353735"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2510,5</w:t>
            </w:r>
          </w:p>
        </w:tc>
      </w:tr>
      <w:tr w:rsidR="009F601F" w:rsidRPr="009F601F" w14:paraId="05AD1253" w14:textId="77777777" w:rsidTr="004079EA">
        <w:trPr>
          <w:trHeight w:val="300"/>
        </w:trPr>
        <w:tc>
          <w:tcPr>
            <w:tcW w:w="1857" w:type="pct"/>
            <w:tcBorders>
              <w:top w:val="nil"/>
              <w:left w:val="single" w:sz="4" w:space="0" w:color="auto"/>
              <w:bottom w:val="single" w:sz="4" w:space="0" w:color="auto"/>
              <w:right w:val="single" w:sz="4" w:space="0" w:color="auto"/>
            </w:tcBorders>
            <w:shd w:val="clear" w:color="auto" w:fill="auto"/>
            <w:hideMark/>
          </w:tcPr>
          <w:p w14:paraId="7A0E5FBE" w14:textId="77777777" w:rsidR="00112A4F" w:rsidRPr="009F601F" w:rsidRDefault="00112A4F" w:rsidP="004079EA">
            <w:pPr>
              <w:spacing w:after="0" w:line="240" w:lineRule="auto"/>
              <w:ind w:firstLineChars="100" w:firstLine="220"/>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п.ст. Мяглово</w:t>
            </w:r>
          </w:p>
        </w:tc>
        <w:tc>
          <w:tcPr>
            <w:tcW w:w="524" w:type="pct"/>
            <w:tcBorders>
              <w:top w:val="nil"/>
              <w:left w:val="nil"/>
              <w:bottom w:val="single" w:sz="4" w:space="0" w:color="auto"/>
              <w:right w:val="single" w:sz="4" w:space="0" w:color="auto"/>
            </w:tcBorders>
            <w:shd w:val="clear" w:color="auto" w:fill="auto"/>
            <w:vAlign w:val="center"/>
          </w:tcPr>
          <w:p w14:paraId="147BF9D5"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96,7</w:t>
            </w:r>
          </w:p>
        </w:tc>
        <w:tc>
          <w:tcPr>
            <w:tcW w:w="524" w:type="pct"/>
            <w:tcBorders>
              <w:top w:val="nil"/>
              <w:left w:val="nil"/>
              <w:bottom w:val="single" w:sz="4" w:space="0" w:color="auto"/>
              <w:right w:val="single" w:sz="4" w:space="0" w:color="auto"/>
            </w:tcBorders>
            <w:shd w:val="clear" w:color="auto" w:fill="auto"/>
            <w:vAlign w:val="center"/>
          </w:tcPr>
          <w:p w14:paraId="732C12F4"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190,5</w:t>
            </w:r>
          </w:p>
        </w:tc>
        <w:tc>
          <w:tcPr>
            <w:tcW w:w="524" w:type="pct"/>
            <w:tcBorders>
              <w:top w:val="nil"/>
              <w:left w:val="nil"/>
              <w:bottom w:val="single" w:sz="4" w:space="0" w:color="auto"/>
              <w:right w:val="single" w:sz="4" w:space="0" w:color="auto"/>
            </w:tcBorders>
            <w:shd w:val="clear" w:color="auto" w:fill="auto"/>
            <w:vAlign w:val="center"/>
          </w:tcPr>
          <w:p w14:paraId="7CE00BC7"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284,4</w:t>
            </w:r>
          </w:p>
        </w:tc>
        <w:tc>
          <w:tcPr>
            <w:tcW w:w="524" w:type="pct"/>
            <w:tcBorders>
              <w:top w:val="nil"/>
              <w:left w:val="nil"/>
              <w:bottom w:val="single" w:sz="4" w:space="0" w:color="auto"/>
              <w:right w:val="single" w:sz="4" w:space="0" w:color="auto"/>
            </w:tcBorders>
            <w:shd w:val="clear" w:color="auto" w:fill="auto"/>
            <w:vAlign w:val="center"/>
          </w:tcPr>
          <w:p w14:paraId="3A30DC49"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378,2</w:t>
            </w:r>
          </w:p>
        </w:tc>
        <w:tc>
          <w:tcPr>
            <w:tcW w:w="524" w:type="pct"/>
            <w:tcBorders>
              <w:top w:val="nil"/>
              <w:left w:val="nil"/>
              <w:bottom w:val="single" w:sz="4" w:space="0" w:color="auto"/>
              <w:right w:val="single" w:sz="4" w:space="0" w:color="auto"/>
            </w:tcBorders>
            <w:shd w:val="clear" w:color="auto" w:fill="auto"/>
            <w:vAlign w:val="center"/>
          </w:tcPr>
          <w:p w14:paraId="7F7FB442"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472,1</w:t>
            </w:r>
          </w:p>
        </w:tc>
        <w:tc>
          <w:tcPr>
            <w:tcW w:w="523" w:type="pct"/>
            <w:tcBorders>
              <w:top w:val="nil"/>
              <w:left w:val="nil"/>
              <w:bottom w:val="single" w:sz="4" w:space="0" w:color="auto"/>
              <w:right w:val="single" w:sz="4" w:space="0" w:color="auto"/>
            </w:tcBorders>
            <w:shd w:val="clear" w:color="auto" w:fill="auto"/>
            <w:vAlign w:val="center"/>
          </w:tcPr>
          <w:p w14:paraId="61333CB7"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472,1</w:t>
            </w:r>
          </w:p>
        </w:tc>
      </w:tr>
      <w:tr w:rsidR="009F601F" w:rsidRPr="009F601F" w14:paraId="53DD59DD" w14:textId="77777777" w:rsidTr="004079EA">
        <w:trPr>
          <w:trHeight w:val="300"/>
        </w:trPr>
        <w:tc>
          <w:tcPr>
            <w:tcW w:w="1857" w:type="pct"/>
            <w:tcBorders>
              <w:top w:val="nil"/>
              <w:left w:val="single" w:sz="4" w:space="0" w:color="auto"/>
              <w:bottom w:val="single" w:sz="4" w:space="0" w:color="auto"/>
              <w:right w:val="single" w:sz="4" w:space="0" w:color="auto"/>
            </w:tcBorders>
            <w:shd w:val="clear" w:color="auto" w:fill="auto"/>
            <w:hideMark/>
          </w:tcPr>
          <w:p w14:paraId="5BA4A576" w14:textId="77777777" w:rsidR="00112A4F" w:rsidRPr="009F601F" w:rsidRDefault="00112A4F" w:rsidP="004079EA">
            <w:pPr>
              <w:spacing w:after="0" w:line="240" w:lineRule="auto"/>
              <w:ind w:firstLineChars="100" w:firstLine="220"/>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дер. Новосергиевка</w:t>
            </w:r>
          </w:p>
        </w:tc>
        <w:tc>
          <w:tcPr>
            <w:tcW w:w="524" w:type="pct"/>
            <w:tcBorders>
              <w:top w:val="nil"/>
              <w:left w:val="nil"/>
              <w:bottom w:val="single" w:sz="4" w:space="0" w:color="auto"/>
              <w:right w:val="single" w:sz="4" w:space="0" w:color="auto"/>
            </w:tcBorders>
            <w:shd w:val="clear" w:color="auto" w:fill="auto"/>
            <w:vAlign w:val="center"/>
          </w:tcPr>
          <w:p w14:paraId="566C7941"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135,3</w:t>
            </w:r>
          </w:p>
        </w:tc>
        <w:tc>
          <w:tcPr>
            <w:tcW w:w="524" w:type="pct"/>
            <w:tcBorders>
              <w:top w:val="nil"/>
              <w:left w:val="nil"/>
              <w:bottom w:val="single" w:sz="4" w:space="0" w:color="auto"/>
              <w:right w:val="single" w:sz="4" w:space="0" w:color="auto"/>
            </w:tcBorders>
            <w:shd w:val="clear" w:color="auto" w:fill="auto"/>
            <w:vAlign w:val="center"/>
          </w:tcPr>
          <w:p w14:paraId="1A74A734"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235,6</w:t>
            </w:r>
          </w:p>
        </w:tc>
        <w:tc>
          <w:tcPr>
            <w:tcW w:w="524" w:type="pct"/>
            <w:tcBorders>
              <w:top w:val="nil"/>
              <w:left w:val="nil"/>
              <w:bottom w:val="single" w:sz="4" w:space="0" w:color="auto"/>
              <w:right w:val="single" w:sz="4" w:space="0" w:color="auto"/>
            </w:tcBorders>
            <w:shd w:val="clear" w:color="auto" w:fill="auto"/>
            <w:vAlign w:val="center"/>
          </w:tcPr>
          <w:p w14:paraId="083F41A6"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749,3</w:t>
            </w:r>
          </w:p>
        </w:tc>
        <w:tc>
          <w:tcPr>
            <w:tcW w:w="524" w:type="pct"/>
            <w:tcBorders>
              <w:top w:val="nil"/>
              <w:left w:val="nil"/>
              <w:bottom w:val="single" w:sz="4" w:space="0" w:color="auto"/>
              <w:right w:val="single" w:sz="4" w:space="0" w:color="auto"/>
            </w:tcBorders>
            <w:shd w:val="clear" w:color="auto" w:fill="auto"/>
            <w:vAlign w:val="center"/>
          </w:tcPr>
          <w:p w14:paraId="7DC622EA"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1263,1</w:t>
            </w:r>
          </w:p>
        </w:tc>
        <w:tc>
          <w:tcPr>
            <w:tcW w:w="524" w:type="pct"/>
            <w:tcBorders>
              <w:top w:val="nil"/>
              <w:left w:val="nil"/>
              <w:bottom w:val="single" w:sz="4" w:space="0" w:color="auto"/>
              <w:right w:val="single" w:sz="4" w:space="0" w:color="auto"/>
            </w:tcBorders>
            <w:shd w:val="clear" w:color="auto" w:fill="auto"/>
            <w:vAlign w:val="center"/>
          </w:tcPr>
          <w:p w14:paraId="35367241"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1778,2</w:t>
            </w:r>
          </w:p>
        </w:tc>
        <w:tc>
          <w:tcPr>
            <w:tcW w:w="523" w:type="pct"/>
            <w:tcBorders>
              <w:top w:val="nil"/>
              <w:left w:val="nil"/>
              <w:bottom w:val="single" w:sz="4" w:space="0" w:color="auto"/>
              <w:right w:val="single" w:sz="4" w:space="0" w:color="auto"/>
            </w:tcBorders>
            <w:shd w:val="clear" w:color="auto" w:fill="auto"/>
            <w:vAlign w:val="center"/>
          </w:tcPr>
          <w:p w14:paraId="04C9FC36"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6996,5</w:t>
            </w:r>
          </w:p>
        </w:tc>
      </w:tr>
      <w:tr w:rsidR="009F601F" w:rsidRPr="009F601F" w14:paraId="39ED5E38" w14:textId="77777777" w:rsidTr="004079EA">
        <w:trPr>
          <w:trHeight w:val="300"/>
        </w:trPr>
        <w:tc>
          <w:tcPr>
            <w:tcW w:w="1857" w:type="pct"/>
            <w:tcBorders>
              <w:top w:val="nil"/>
              <w:left w:val="single" w:sz="4" w:space="0" w:color="auto"/>
              <w:bottom w:val="single" w:sz="4" w:space="0" w:color="auto"/>
              <w:right w:val="single" w:sz="4" w:space="0" w:color="auto"/>
            </w:tcBorders>
            <w:shd w:val="clear" w:color="auto" w:fill="auto"/>
            <w:hideMark/>
          </w:tcPr>
          <w:p w14:paraId="6DCD609A" w14:textId="77777777" w:rsidR="00112A4F" w:rsidRPr="009F601F" w:rsidRDefault="00112A4F" w:rsidP="004079EA">
            <w:pPr>
              <w:spacing w:after="0" w:line="240" w:lineRule="auto"/>
              <w:ind w:firstLineChars="100" w:firstLine="220"/>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п. ст. Пятый километр</w:t>
            </w:r>
          </w:p>
        </w:tc>
        <w:tc>
          <w:tcPr>
            <w:tcW w:w="524" w:type="pct"/>
            <w:tcBorders>
              <w:top w:val="nil"/>
              <w:left w:val="nil"/>
              <w:bottom w:val="single" w:sz="4" w:space="0" w:color="auto"/>
              <w:right w:val="single" w:sz="4" w:space="0" w:color="auto"/>
            </w:tcBorders>
            <w:shd w:val="clear" w:color="auto" w:fill="auto"/>
            <w:vAlign w:val="center"/>
          </w:tcPr>
          <w:p w14:paraId="7AFFF4AB"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1,6</w:t>
            </w:r>
          </w:p>
        </w:tc>
        <w:tc>
          <w:tcPr>
            <w:tcW w:w="524" w:type="pct"/>
            <w:tcBorders>
              <w:top w:val="nil"/>
              <w:left w:val="nil"/>
              <w:bottom w:val="single" w:sz="4" w:space="0" w:color="auto"/>
              <w:right w:val="single" w:sz="4" w:space="0" w:color="auto"/>
            </w:tcBorders>
            <w:shd w:val="clear" w:color="auto" w:fill="auto"/>
            <w:vAlign w:val="center"/>
          </w:tcPr>
          <w:p w14:paraId="485A46B9"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1,6</w:t>
            </w:r>
          </w:p>
        </w:tc>
        <w:tc>
          <w:tcPr>
            <w:tcW w:w="524" w:type="pct"/>
            <w:tcBorders>
              <w:top w:val="nil"/>
              <w:left w:val="nil"/>
              <w:bottom w:val="single" w:sz="4" w:space="0" w:color="auto"/>
              <w:right w:val="single" w:sz="4" w:space="0" w:color="auto"/>
            </w:tcBorders>
            <w:shd w:val="clear" w:color="auto" w:fill="auto"/>
            <w:vAlign w:val="center"/>
          </w:tcPr>
          <w:p w14:paraId="4A57F1C3"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1,6</w:t>
            </w:r>
          </w:p>
        </w:tc>
        <w:tc>
          <w:tcPr>
            <w:tcW w:w="524" w:type="pct"/>
            <w:tcBorders>
              <w:top w:val="nil"/>
              <w:left w:val="nil"/>
              <w:bottom w:val="single" w:sz="4" w:space="0" w:color="auto"/>
              <w:right w:val="single" w:sz="4" w:space="0" w:color="auto"/>
            </w:tcBorders>
            <w:shd w:val="clear" w:color="auto" w:fill="auto"/>
            <w:vAlign w:val="center"/>
          </w:tcPr>
          <w:p w14:paraId="2AE2956A"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1,6</w:t>
            </w:r>
          </w:p>
        </w:tc>
        <w:tc>
          <w:tcPr>
            <w:tcW w:w="524" w:type="pct"/>
            <w:tcBorders>
              <w:top w:val="nil"/>
              <w:left w:val="nil"/>
              <w:bottom w:val="single" w:sz="4" w:space="0" w:color="auto"/>
              <w:right w:val="single" w:sz="4" w:space="0" w:color="auto"/>
            </w:tcBorders>
            <w:shd w:val="clear" w:color="auto" w:fill="auto"/>
            <w:vAlign w:val="center"/>
          </w:tcPr>
          <w:p w14:paraId="518AD99A"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1,6</w:t>
            </w:r>
          </w:p>
        </w:tc>
        <w:tc>
          <w:tcPr>
            <w:tcW w:w="523" w:type="pct"/>
            <w:tcBorders>
              <w:top w:val="nil"/>
              <w:left w:val="nil"/>
              <w:bottom w:val="single" w:sz="4" w:space="0" w:color="auto"/>
              <w:right w:val="single" w:sz="4" w:space="0" w:color="auto"/>
            </w:tcBorders>
            <w:shd w:val="clear" w:color="auto" w:fill="auto"/>
            <w:vAlign w:val="center"/>
          </w:tcPr>
          <w:p w14:paraId="56CAB778"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125,3</w:t>
            </w:r>
          </w:p>
        </w:tc>
      </w:tr>
      <w:tr w:rsidR="009F601F" w:rsidRPr="009F601F" w14:paraId="02842D0A" w14:textId="77777777" w:rsidTr="004079EA">
        <w:trPr>
          <w:trHeight w:val="300"/>
        </w:trPr>
        <w:tc>
          <w:tcPr>
            <w:tcW w:w="1857" w:type="pct"/>
            <w:tcBorders>
              <w:top w:val="nil"/>
              <w:left w:val="single" w:sz="4" w:space="0" w:color="auto"/>
              <w:bottom w:val="single" w:sz="4" w:space="0" w:color="auto"/>
              <w:right w:val="single" w:sz="4" w:space="0" w:color="auto"/>
            </w:tcBorders>
            <w:shd w:val="clear" w:color="auto" w:fill="auto"/>
            <w:hideMark/>
          </w:tcPr>
          <w:p w14:paraId="62446C33" w14:textId="77777777" w:rsidR="00112A4F" w:rsidRPr="009F601F" w:rsidRDefault="00112A4F" w:rsidP="004079EA">
            <w:pPr>
              <w:spacing w:after="0" w:line="240" w:lineRule="auto"/>
              <w:ind w:firstLineChars="100" w:firstLine="220"/>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дер. Суоранда</w:t>
            </w:r>
          </w:p>
        </w:tc>
        <w:tc>
          <w:tcPr>
            <w:tcW w:w="524" w:type="pct"/>
            <w:tcBorders>
              <w:top w:val="nil"/>
              <w:left w:val="nil"/>
              <w:bottom w:val="single" w:sz="4" w:space="0" w:color="auto"/>
              <w:right w:val="single" w:sz="4" w:space="0" w:color="auto"/>
            </w:tcBorders>
            <w:shd w:val="clear" w:color="auto" w:fill="auto"/>
            <w:vAlign w:val="center"/>
          </w:tcPr>
          <w:p w14:paraId="75F7C2E8"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118,9</w:t>
            </w:r>
          </w:p>
        </w:tc>
        <w:tc>
          <w:tcPr>
            <w:tcW w:w="524" w:type="pct"/>
            <w:tcBorders>
              <w:top w:val="nil"/>
              <w:left w:val="nil"/>
              <w:bottom w:val="single" w:sz="4" w:space="0" w:color="auto"/>
              <w:right w:val="single" w:sz="4" w:space="0" w:color="auto"/>
            </w:tcBorders>
            <w:shd w:val="clear" w:color="auto" w:fill="auto"/>
            <w:vAlign w:val="center"/>
          </w:tcPr>
          <w:p w14:paraId="3CFD2B14"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106,0</w:t>
            </w:r>
          </w:p>
        </w:tc>
        <w:tc>
          <w:tcPr>
            <w:tcW w:w="524" w:type="pct"/>
            <w:tcBorders>
              <w:top w:val="nil"/>
              <w:left w:val="nil"/>
              <w:bottom w:val="single" w:sz="4" w:space="0" w:color="auto"/>
              <w:right w:val="single" w:sz="4" w:space="0" w:color="auto"/>
            </w:tcBorders>
            <w:shd w:val="clear" w:color="auto" w:fill="auto"/>
            <w:vAlign w:val="center"/>
          </w:tcPr>
          <w:p w14:paraId="576A6E37"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107,9</w:t>
            </w:r>
          </w:p>
        </w:tc>
        <w:tc>
          <w:tcPr>
            <w:tcW w:w="524" w:type="pct"/>
            <w:tcBorders>
              <w:top w:val="nil"/>
              <w:left w:val="nil"/>
              <w:bottom w:val="single" w:sz="4" w:space="0" w:color="auto"/>
              <w:right w:val="single" w:sz="4" w:space="0" w:color="auto"/>
            </w:tcBorders>
            <w:shd w:val="clear" w:color="auto" w:fill="auto"/>
            <w:vAlign w:val="center"/>
          </w:tcPr>
          <w:p w14:paraId="2913068E"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109,8</w:t>
            </w:r>
          </w:p>
        </w:tc>
        <w:tc>
          <w:tcPr>
            <w:tcW w:w="524" w:type="pct"/>
            <w:tcBorders>
              <w:top w:val="nil"/>
              <w:left w:val="nil"/>
              <w:bottom w:val="single" w:sz="4" w:space="0" w:color="auto"/>
              <w:right w:val="single" w:sz="4" w:space="0" w:color="auto"/>
            </w:tcBorders>
            <w:shd w:val="clear" w:color="auto" w:fill="auto"/>
            <w:vAlign w:val="center"/>
          </w:tcPr>
          <w:p w14:paraId="59EF2F81"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132,5</w:t>
            </w:r>
          </w:p>
        </w:tc>
        <w:tc>
          <w:tcPr>
            <w:tcW w:w="523" w:type="pct"/>
            <w:tcBorders>
              <w:top w:val="nil"/>
              <w:left w:val="nil"/>
              <w:bottom w:val="single" w:sz="4" w:space="0" w:color="auto"/>
              <w:right w:val="single" w:sz="4" w:space="0" w:color="auto"/>
            </w:tcBorders>
            <w:shd w:val="clear" w:color="auto" w:fill="auto"/>
            <w:vAlign w:val="center"/>
          </w:tcPr>
          <w:p w14:paraId="47FE515D"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176,7</w:t>
            </w:r>
          </w:p>
        </w:tc>
      </w:tr>
      <w:tr w:rsidR="009F601F" w:rsidRPr="009F601F" w14:paraId="13177535" w14:textId="77777777" w:rsidTr="004079EA">
        <w:trPr>
          <w:trHeight w:val="300"/>
        </w:trPr>
        <w:tc>
          <w:tcPr>
            <w:tcW w:w="1857" w:type="pct"/>
            <w:tcBorders>
              <w:top w:val="nil"/>
              <w:left w:val="single" w:sz="4" w:space="0" w:color="auto"/>
              <w:bottom w:val="single" w:sz="4" w:space="0" w:color="auto"/>
              <w:right w:val="single" w:sz="4" w:space="0" w:color="auto"/>
            </w:tcBorders>
            <w:shd w:val="clear" w:color="auto" w:fill="auto"/>
            <w:hideMark/>
          </w:tcPr>
          <w:p w14:paraId="23C07A5A" w14:textId="77777777" w:rsidR="00112A4F" w:rsidRPr="009F601F" w:rsidRDefault="00112A4F" w:rsidP="004079EA">
            <w:pPr>
              <w:spacing w:after="0" w:line="240" w:lineRule="auto"/>
              <w:ind w:firstLineChars="100" w:firstLine="220"/>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дер. Хирвости</w:t>
            </w:r>
          </w:p>
        </w:tc>
        <w:tc>
          <w:tcPr>
            <w:tcW w:w="524" w:type="pct"/>
            <w:tcBorders>
              <w:top w:val="nil"/>
              <w:left w:val="nil"/>
              <w:bottom w:val="single" w:sz="4" w:space="0" w:color="auto"/>
              <w:right w:val="single" w:sz="4" w:space="0" w:color="auto"/>
            </w:tcBorders>
            <w:shd w:val="clear" w:color="auto" w:fill="auto"/>
            <w:vAlign w:val="center"/>
          </w:tcPr>
          <w:p w14:paraId="2A229E7F"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48,9</w:t>
            </w:r>
          </w:p>
        </w:tc>
        <w:tc>
          <w:tcPr>
            <w:tcW w:w="524" w:type="pct"/>
            <w:tcBorders>
              <w:top w:val="nil"/>
              <w:left w:val="nil"/>
              <w:bottom w:val="single" w:sz="4" w:space="0" w:color="auto"/>
              <w:right w:val="single" w:sz="4" w:space="0" w:color="auto"/>
            </w:tcBorders>
            <w:shd w:val="clear" w:color="auto" w:fill="auto"/>
            <w:vAlign w:val="center"/>
          </w:tcPr>
          <w:p w14:paraId="0D2749C7"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57,8</w:t>
            </w:r>
          </w:p>
        </w:tc>
        <w:tc>
          <w:tcPr>
            <w:tcW w:w="524" w:type="pct"/>
            <w:tcBorders>
              <w:top w:val="nil"/>
              <w:left w:val="nil"/>
              <w:bottom w:val="single" w:sz="4" w:space="0" w:color="auto"/>
              <w:right w:val="single" w:sz="4" w:space="0" w:color="auto"/>
            </w:tcBorders>
            <w:shd w:val="clear" w:color="auto" w:fill="auto"/>
            <w:vAlign w:val="center"/>
          </w:tcPr>
          <w:p w14:paraId="37461064"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66,7</w:t>
            </w:r>
          </w:p>
        </w:tc>
        <w:tc>
          <w:tcPr>
            <w:tcW w:w="524" w:type="pct"/>
            <w:tcBorders>
              <w:top w:val="nil"/>
              <w:left w:val="nil"/>
              <w:bottom w:val="single" w:sz="4" w:space="0" w:color="auto"/>
              <w:right w:val="single" w:sz="4" w:space="0" w:color="auto"/>
            </w:tcBorders>
            <w:shd w:val="clear" w:color="auto" w:fill="auto"/>
            <w:vAlign w:val="center"/>
          </w:tcPr>
          <w:p w14:paraId="15EF8F8B"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75,6</w:t>
            </w:r>
          </w:p>
        </w:tc>
        <w:tc>
          <w:tcPr>
            <w:tcW w:w="524" w:type="pct"/>
            <w:tcBorders>
              <w:top w:val="nil"/>
              <w:left w:val="nil"/>
              <w:bottom w:val="single" w:sz="4" w:space="0" w:color="auto"/>
              <w:right w:val="single" w:sz="4" w:space="0" w:color="auto"/>
            </w:tcBorders>
            <w:shd w:val="clear" w:color="auto" w:fill="auto"/>
            <w:vAlign w:val="center"/>
          </w:tcPr>
          <w:p w14:paraId="2262785A"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83,6</w:t>
            </w:r>
          </w:p>
        </w:tc>
        <w:tc>
          <w:tcPr>
            <w:tcW w:w="523" w:type="pct"/>
            <w:tcBorders>
              <w:top w:val="nil"/>
              <w:left w:val="nil"/>
              <w:bottom w:val="single" w:sz="4" w:space="0" w:color="auto"/>
              <w:right w:val="single" w:sz="4" w:space="0" w:color="auto"/>
            </w:tcBorders>
            <w:shd w:val="clear" w:color="auto" w:fill="auto"/>
            <w:vAlign w:val="center"/>
          </w:tcPr>
          <w:p w14:paraId="36AFD8A8"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97,5</w:t>
            </w:r>
          </w:p>
        </w:tc>
      </w:tr>
      <w:tr w:rsidR="009F601F" w:rsidRPr="009F601F" w14:paraId="1F2D8B29" w14:textId="77777777" w:rsidTr="004079EA">
        <w:trPr>
          <w:trHeight w:val="300"/>
        </w:trPr>
        <w:tc>
          <w:tcPr>
            <w:tcW w:w="1857" w:type="pct"/>
            <w:tcBorders>
              <w:top w:val="nil"/>
              <w:left w:val="single" w:sz="4" w:space="0" w:color="auto"/>
              <w:bottom w:val="single" w:sz="4" w:space="0" w:color="auto"/>
              <w:right w:val="single" w:sz="4" w:space="0" w:color="auto"/>
            </w:tcBorders>
            <w:shd w:val="clear" w:color="auto" w:fill="auto"/>
            <w:hideMark/>
          </w:tcPr>
          <w:p w14:paraId="05F8335F" w14:textId="77777777" w:rsidR="00112A4F" w:rsidRPr="009F601F" w:rsidRDefault="00112A4F" w:rsidP="004079EA">
            <w:pPr>
              <w:spacing w:after="0" w:line="240" w:lineRule="auto"/>
              <w:ind w:firstLineChars="100" w:firstLine="220"/>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дер. Янино-1</w:t>
            </w:r>
          </w:p>
        </w:tc>
        <w:tc>
          <w:tcPr>
            <w:tcW w:w="524" w:type="pct"/>
            <w:tcBorders>
              <w:top w:val="nil"/>
              <w:left w:val="nil"/>
              <w:bottom w:val="single" w:sz="4" w:space="0" w:color="auto"/>
              <w:right w:val="single" w:sz="4" w:space="0" w:color="auto"/>
            </w:tcBorders>
            <w:shd w:val="clear" w:color="auto" w:fill="auto"/>
            <w:vAlign w:val="center"/>
          </w:tcPr>
          <w:p w14:paraId="1DD77112"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4351,5</w:t>
            </w:r>
          </w:p>
        </w:tc>
        <w:tc>
          <w:tcPr>
            <w:tcW w:w="524" w:type="pct"/>
            <w:tcBorders>
              <w:top w:val="nil"/>
              <w:left w:val="nil"/>
              <w:bottom w:val="single" w:sz="4" w:space="0" w:color="auto"/>
              <w:right w:val="single" w:sz="4" w:space="0" w:color="auto"/>
            </w:tcBorders>
            <w:shd w:val="clear" w:color="auto" w:fill="auto"/>
            <w:vAlign w:val="center"/>
          </w:tcPr>
          <w:p w14:paraId="6D1983CC"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6839,1</w:t>
            </w:r>
          </w:p>
        </w:tc>
        <w:tc>
          <w:tcPr>
            <w:tcW w:w="524" w:type="pct"/>
            <w:tcBorders>
              <w:top w:val="nil"/>
              <w:left w:val="nil"/>
              <w:bottom w:val="single" w:sz="4" w:space="0" w:color="auto"/>
              <w:right w:val="single" w:sz="4" w:space="0" w:color="auto"/>
            </w:tcBorders>
            <w:shd w:val="clear" w:color="auto" w:fill="auto"/>
            <w:vAlign w:val="center"/>
          </w:tcPr>
          <w:p w14:paraId="06E21529"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7185,8</w:t>
            </w:r>
          </w:p>
        </w:tc>
        <w:tc>
          <w:tcPr>
            <w:tcW w:w="524" w:type="pct"/>
            <w:tcBorders>
              <w:top w:val="nil"/>
              <w:left w:val="nil"/>
              <w:bottom w:val="single" w:sz="4" w:space="0" w:color="auto"/>
              <w:right w:val="single" w:sz="4" w:space="0" w:color="auto"/>
            </w:tcBorders>
            <w:shd w:val="clear" w:color="auto" w:fill="auto"/>
            <w:vAlign w:val="center"/>
          </w:tcPr>
          <w:p w14:paraId="2A5276AD"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10156,3</w:t>
            </w:r>
          </w:p>
        </w:tc>
        <w:tc>
          <w:tcPr>
            <w:tcW w:w="524" w:type="pct"/>
            <w:tcBorders>
              <w:top w:val="nil"/>
              <w:left w:val="nil"/>
              <w:bottom w:val="single" w:sz="4" w:space="0" w:color="auto"/>
              <w:right w:val="single" w:sz="4" w:space="0" w:color="auto"/>
            </w:tcBorders>
            <w:shd w:val="clear" w:color="auto" w:fill="auto"/>
            <w:vAlign w:val="center"/>
          </w:tcPr>
          <w:p w14:paraId="389F87D7"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13126,8</w:t>
            </w:r>
          </w:p>
        </w:tc>
        <w:tc>
          <w:tcPr>
            <w:tcW w:w="523" w:type="pct"/>
            <w:tcBorders>
              <w:top w:val="nil"/>
              <w:left w:val="nil"/>
              <w:bottom w:val="single" w:sz="4" w:space="0" w:color="auto"/>
              <w:right w:val="single" w:sz="4" w:space="0" w:color="auto"/>
            </w:tcBorders>
            <w:shd w:val="clear" w:color="auto" w:fill="auto"/>
            <w:vAlign w:val="center"/>
          </w:tcPr>
          <w:p w14:paraId="5B2B1766"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17502,4</w:t>
            </w:r>
          </w:p>
        </w:tc>
      </w:tr>
      <w:tr w:rsidR="009F601F" w:rsidRPr="009F601F" w14:paraId="43B80BA9" w14:textId="77777777" w:rsidTr="004079EA">
        <w:trPr>
          <w:trHeight w:val="300"/>
        </w:trPr>
        <w:tc>
          <w:tcPr>
            <w:tcW w:w="1857" w:type="pct"/>
            <w:tcBorders>
              <w:top w:val="nil"/>
              <w:left w:val="single" w:sz="4" w:space="0" w:color="auto"/>
              <w:bottom w:val="single" w:sz="4" w:space="0" w:color="auto"/>
              <w:right w:val="single" w:sz="4" w:space="0" w:color="auto"/>
            </w:tcBorders>
            <w:shd w:val="clear" w:color="auto" w:fill="auto"/>
            <w:hideMark/>
          </w:tcPr>
          <w:p w14:paraId="314054F9" w14:textId="77777777" w:rsidR="00112A4F" w:rsidRPr="009F601F" w:rsidRDefault="00112A4F" w:rsidP="004079EA">
            <w:pPr>
              <w:spacing w:after="0" w:line="240" w:lineRule="auto"/>
              <w:ind w:firstLineChars="100" w:firstLine="220"/>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дер. Янино-2</w:t>
            </w:r>
          </w:p>
        </w:tc>
        <w:tc>
          <w:tcPr>
            <w:tcW w:w="524" w:type="pct"/>
            <w:tcBorders>
              <w:top w:val="nil"/>
              <w:left w:val="nil"/>
              <w:bottom w:val="single" w:sz="4" w:space="0" w:color="auto"/>
              <w:right w:val="single" w:sz="4" w:space="0" w:color="auto"/>
            </w:tcBorders>
            <w:shd w:val="clear" w:color="auto" w:fill="auto"/>
            <w:vAlign w:val="center"/>
          </w:tcPr>
          <w:p w14:paraId="0C08AD53"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203,8</w:t>
            </w:r>
          </w:p>
        </w:tc>
        <w:tc>
          <w:tcPr>
            <w:tcW w:w="524" w:type="pct"/>
            <w:tcBorders>
              <w:top w:val="nil"/>
              <w:left w:val="nil"/>
              <w:bottom w:val="single" w:sz="4" w:space="0" w:color="auto"/>
              <w:right w:val="single" w:sz="4" w:space="0" w:color="auto"/>
            </w:tcBorders>
            <w:shd w:val="clear" w:color="auto" w:fill="auto"/>
            <w:vAlign w:val="center"/>
          </w:tcPr>
          <w:p w14:paraId="43EE0CF6"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345,8</w:t>
            </w:r>
          </w:p>
        </w:tc>
        <w:tc>
          <w:tcPr>
            <w:tcW w:w="524" w:type="pct"/>
            <w:tcBorders>
              <w:top w:val="nil"/>
              <w:left w:val="nil"/>
              <w:bottom w:val="single" w:sz="4" w:space="0" w:color="auto"/>
              <w:right w:val="single" w:sz="4" w:space="0" w:color="auto"/>
            </w:tcBorders>
            <w:shd w:val="clear" w:color="auto" w:fill="auto"/>
            <w:vAlign w:val="center"/>
          </w:tcPr>
          <w:p w14:paraId="1E7421F8"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487,8</w:t>
            </w:r>
          </w:p>
        </w:tc>
        <w:tc>
          <w:tcPr>
            <w:tcW w:w="524" w:type="pct"/>
            <w:tcBorders>
              <w:top w:val="nil"/>
              <w:left w:val="nil"/>
              <w:bottom w:val="single" w:sz="4" w:space="0" w:color="auto"/>
              <w:right w:val="single" w:sz="4" w:space="0" w:color="auto"/>
            </w:tcBorders>
            <w:shd w:val="clear" w:color="auto" w:fill="auto"/>
            <w:vAlign w:val="center"/>
          </w:tcPr>
          <w:p w14:paraId="6847F072"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629,7</w:t>
            </w:r>
          </w:p>
        </w:tc>
        <w:tc>
          <w:tcPr>
            <w:tcW w:w="524" w:type="pct"/>
            <w:tcBorders>
              <w:top w:val="nil"/>
              <w:left w:val="nil"/>
              <w:bottom w:val="single" w:sz="4" w:space="0" w:color="auto"/>
              <w:right w:val="single" w:sz="4" w:space="0" w:color="auto"/>
            </w:tcBorders>
            <w:shd w:val="clear" w:color="auto" w:fill="auto"/>
            <w:vAlign w:val="center"/>
          </w:tcPr>
          <w:p w14:paraId="2AE03EF3"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771,7</w:t>
            </w:r>
          </w:p>
        </w:tc>
        <w:tc>
          <w:tcPr>
            <w:tcW w:w="523" w:type="pct"/>
            <w:tcBorders>
              <w:top w:val="nil"/>
              <w:left w:val="nil"/>
              <w:bottom w:val="single" w:sz="4" w:space="0" w:color="auto"/>
              <w:right w:val="single" w:sz="4" w:space="0" w:color="auto"/>
            </w:tcBorders>
            <w:shd w:val="clear" w:color="auto" w:fill="auto"/>
            <w:vAlign w:val="center"/>
          </w:tcPr>
          <w:p w14:paraId="77DBBB94"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771,8</w:t>
            </w:r>
          </w:p>
        </w:tc>
      </w:tr>
      <w:tr w:rsidR="00112A4F" w:rsidRPr="009F601F" w14:paraId="7BAAE12B" w14:textId="77777777" w:rsidTr="004079EA">
        <w:trPr>
          <w:trHeight w:val="315"/>
        </w:trPr>
        <w:tc>
          <w:tcPr>
            <w:tcW w:w="1857" w:type="pct"/>
            <w:tcBorders>
              <w:top w:val="double" w:sz="6" w:space="0" w:color="auto"/>
              <w:left w:val="single" w:sz="4" w:space="0" w:color="auto"/>
              <w:bottom w:val="single" w:sz="4" w:space="0" w:color="auto"/>
              <w:right w:val="single" w:sz="4" w:space="0" w:color="auto"/>
            </w:tcBorders>
            <w:shd w:val="clear" w:color="auto" w:fill="auto"/>
            <w:vAlign w:val="center"/>
            <w:hideMark/>
          </w:tcPr>
          <w:p w14:paraId="06A425A5" w14:textId="77777777" w:rsidR="00112A4F" w:rsidRPr="009F601F" w:rsidRDefault="00112A4F" w:rsidP="004079EA">
            <w:pPr>
              <w:spacing w:after="0" w:line="240" w:lineRule="auto"/>
              <w:ind w:firstLineChars="100" w:firstLine="220"/>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Итого по Заневскому СП</w:t>
            </w:r>
          </w:p>
        </w:tc>
        <w:tc>
          <w:tcPr>
            <w:tcW w:w="524" w:type="pct"/>
            <w:tcBorders>
              <w:top w:val="double" w:sz="6" w:space="0" w:color="auto"/>
              <w:left w:val="nil"/>
              <w:bottom w:val="single" w:sz="4" w:space="0" w:color="auto"/>
              <w:right w:val="single" w:sz="4" w:space="0" w:color="auto"/>
            </w:tcBorders>
            <w:shd w:val="clear" w:color="auto" w:fill="auto"/>
            <w:vAlign w:val="center"/>
          </w:tcPr>
          <w:p w14:paraId="6244D6D9"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13023,1</w:t>
            </w:r>
          </w:p>
        </w:tc>
        <w:tc>
          <w:tcPr>
            <w:tcW w:w="524" w:type="pct"/>
            <w:tcBorders>
              <w:top w:val="double" w:sz="6" w:space="0" w:color="auto"/>
              <w:left w:val="nil"/>
              <w:bottom w:val="single" w:sz="4" w:space="0" w:color="auto"/>
              <w:right w:val="single" w:sz="4" w:space="0" w:color="auto"/>
            </w:tcBorders>
            <w:shd w:val="clear" w:color="auto" w:fill="auto"/>
            <w:vAlign w:val="center"/>
          </w:tcPr>
          <w:p w14:paraId="05F32D9C"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17912,1</w:t>
            </w:r>
          </w:p>
        </w:tc>
        <w:tc>
          <w:tcPr>
            <w:tcW w:w="524" w:type="pct"/>
            <w:tcBorders>
              <w:top w:val="double" w:sz="6" w:space="0" w:color="auto"/>
              <w:left w:val="nil"/>
              <w:bottom w:val="single" w:sz="4" w:space="0" w:color="auto"/>
              <w:right w:val="single" w:sz="4" w:space="0" w:color="auto"/>
            </w:tcBorders>
            <w:shd w:val="clear" w:color="auto" w:fill="auto"/>
            <w:vAlign w:val="center"/>
          </w:tcPr>
          <w:p w14:paraId="5D2966ED"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20999,1</w:t>
            </w:r>
          </w:p>
        </w:tc>
        <w:tc>
          <w:tcPr>
            <w:tcW w:w="524" w:type="pct"/>
            <w:tcBorders>
              <w:top w:val="double" w:sz="6" w:space="0" w:color="auto"/>
              <w:left w:val="nil"/>
              <w:bottom w:val="single" w:sz="4" w:space="0" w:color="auto"/>
              <w:right w:val="single" w:sz="4" w:space="0" w:color="auto"/>
            </w:tcBorders>
            <w:shd w:val="clear" w:color="auto" w:fill="auto"/>
            <w:vAlign w:val="center"/>
          </w:tcPr>
          <w:p w14:paraId="185E8737"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26563,3</w:t>
            </w:r>
          </w:p>
        </w:tc>
        <w:tc>
          <w:tcPr>
            <w:tcW w:w="524" w:type="pct"/>
            <w:tcBorders>
              <w:top w:val="double" w:sz="6" w:space="0" w:color="auto"/>
              <w:left w:val="nil"/>
              <w:bottom w:val="single" w:sz="4" w:space="0" w:color="auto"/>
              <w:right w:val="single" w:sz="4" w:space="0" w:color="auto"/>
            </w:tcBorders>
            <w:shd w:val="clear" w:color="auto" w:fill="auto"/>
            <w:vAlign w:val="center"/>
          </w:tcPr>
          <w:p w14:paraId="7D75F8C8"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31361,2</w:t>
            </w:r>
          </w:p>
        </w:tc>
        <w:tc>
          <w:tcPr>
            <w:tcW w:w="523" w:type="pct"/>
            <w:tcBorders>
              <w:top w:val="double" w:sz="6" w:space="0" w:color="auto"/>
              <w:left w:val="nil"/>
              <w:bottom w:val="single" w:sz="4" w:space="0" w:color="auto"/>
              <w:right w:val="single" w:sz="4" w:space="0" w:color="auto"/>
            </w:tcBorders>
            <w:shd w:val="clear" w:color="auto" w:fill="auto"/>
            <w:vAlign w:val="center"/>
          </w:tcPr>
          <w:p w14:paraId="31D60C84"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47956,1</w:t>
            </w:r>
          </w:p>
        </w:tc>
      </w:tr>
    </w:tbl>
    <w:p w14:paraId="658D17D2" w14:textId="39021C41" w:rsidR="00112A4F" w:rsidRPr="009F601F" w:rsidRDefault="00112A4F" w:rsidP="00112A4F">
      <w:pPr>
        <w:spacing w:after="160" w:line="259" w:lineRule="auto"/>
        <w:rPr>
          <w:rFonts w:ascii="Times New Roman" w:eastAsiaTheme="majorEastAsia" w:hAnsi="Times New Roman" w:cs="Times New Roman"/>
          <w:bCs/>
          <w:sz w:val="26"/>
          <w:szCs w:val="26"/>
          <w:lang w:eastAsia="ru-RU"/>
        </w:rPr>
      </w:pPr>
    </w:p>
    <w:p w14:paraId="70D7AE06" w14:textId="3E717EAB" w:rsidR="00112A4F" w:rsidRPr="009F601F" w:rsidRDefault="00112A4F" w:rsidP="00EE3E33">
      <w:pPr>
        <w:pStyle w:val="1110"/>
      </w:pPr>
      <w:r w:rsidRPr="009F601F">
        <w:t xml:space="preserve">Прогноз годового водопотребления </w:t>
      </w:r>
      <w:r w:rsidR="00EE3E33" w:rsidRPr="009F601F">
        <w:t xml:space="preserve">на территории МО «Заневское </w:t>
      </w:r>
      <w:r w:rsidR="00AB1B20" w:rsidRPr="009F601F">
        <w:t>городское</w:t>
      </w:r>
      <w:r w:rsidR="00EE3E33" w:rsidRPr="009F601F">
        <w:t xml:space="preserve"> поселение»</w:t>
      </w:r>
      <w:r w:rsidRPr="009F601F">
        <w:t xml:space="preserve"> до 2025 г.</w:t>
      </w:r>
    </w:p>
    <w:tbl>
      <w:tblPr>
        <w:tblW w:w="5000" w:type="pct"/>
        <w:tblCellMar>
          <w:left w:w="28" w:type="dxa"/>
          <w:right w:w="28" w:type="dxa"/>
        </w:tblCellMar>
        <w:tblLook w:val="04A0" w:firstRow="1" w:lastRow="0" w:firstColumn="1" w:lastColumn="0" w:noHBand="0" w:noVBand="1"/>
      </w:tblPr>
      <w:tblGrid>
        <w:gridCol w:w="5594"/>
        <w:gridCol w:w="1507"/>
        <w:gridCol w:w="1506"/>
        <w:gridCol w:w="1506"/>
        <w:gridCol w:w="1506"/>
        <w:gridCol w:w="1506"/>
        <w:gridCol w:w="1501"/>
      </w:tblGrid>
      <w:tr w:rsidR="009F601F" w:rsidRPr="009F601F" w14:paraId="6F71E76B" w14:textId="77777777" w:rsidTr="004079EA">
        <w:trPr>
          <w:trHeight w:val="300"/>
        </w:trPr>
        <w:tc>
          <w:tcPr>
            <w:tcW w:w="19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3C1B1C"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Наименование территории</w:t>
            </w:r>
          </w:p>
        </w:tc>
        <w:tc>
          <w:tcPr>
            <w:tcW w:w="3088" w:type="pct"/>
            <w:gridSpan w:val="6"/>
            <w:tcBorders>
              <w:top w:val="single" w:sz="4" w:space="0" w:color="auto"/>
              <w:left w:val="nil"/>
              <w:bottom w:val="single" w:sz="4" w:space="0" w:color="auto"/>
              <w:right w:val="single" w:sz="4" w:space="0" w:color="auto"/>
            </w:tcBorders>
            <w:shd w:val="clear" w:color="auto" w:fill="auto"/>
            <w:vAlign w:val="center"/>
            <w:hideMark/>
          </w:tcPr>
          <w:p w14:paraId="25E8CFA0"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Водопотребление, тыс.куб.м.</w:t>
            </w:r>
          </w:p>
        </w:tc>
      </w:tr>
      <w:tr w:rsidR="009F601F" w:rsidRPr="009F601F" w14:paraId="4235A7F0" w14:textId="77777777" w:rsidTr="004079EA">
        <w:trPr>
          <w:trHeight w:val="300"/>
        </w:trPr>
        <w:tc>
          <w:tcPr>
            <w:tcW w:w="191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FC7D9D8" w14:textId="77777777" w:rsidR="00112A4F" w:rsidRPr="009F601F" w:rsidRDefault="00112A4F" w:rsidP="004079EA">
            <w:pPr>
              <w:spacing w:after="0" w:line="240" w:lineRule="auto"/>
              <w:rPr>
                <w:rFonts w:ascii="Times New Roman" w:eastAsia="Times New Roman" w:hAnsi="Times New Roman" w:cs="Times New Roman"/>
                <w:szCs w:val="20"/>
                <w:lang w:eastAsia="ru-RU"/>
              </w:rPr>
            </w:pPr>
          </w:p>
        </w:tc>
        <w:tc>
          <w:tcPr>
            <w:tcW w:w="515" w:type="pct"/>
            <w:tcBorders>
              <w:top w:val="nil"/>
              <w:left w:val="nil"/>
              <w:bottom w:val="single" w:sz="4" w:space="0" w:color="auto"/>
              <w:right w:val="single" w:sz="4" w:space="0" w:color="auto"/>
            </w:tcBorders>
            <w:shd w:val="clear" w:color="auto" w:fill="auto"/>
            <w:vAlign w:val="center"/>
            <w:hideMark/>
          </w:tcPr>
          <w:p w14:paraId="30FD3BEA"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2016</w:t>
            </w:r>
          </w:p>
        </w:tc>
        <w:tc>
          <w:tcPr>
            <w:tcW w:w="515" w:type="pct"/>
            <w:tcBorders>
              <w:top w:val="nil"/>
              <w:left w:val="nil"/>
              <w:bottom w:val="single" w:sz="4" w:space="0" w:color="auto"/>
              <w:right w:val="single" w:sz="4" w:space="0" w:color="auto"/>
            </w:tcBorders>
            <w:shd w:val="clear" w:color="auto" w:fill="auto"/>
            <w:vAlign w:val="center"/>
            <w:hideMark/>
          </w:tcPr>
          <w:p w14:paraId="7DF05100"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2017</w:t>
            </w:r>
          </w:p>
        </w:tc>
        <w:tc>
          <w:tcPr>
            <w:tcW w:w="515" w:type="pct"/>
            <w:tcBorders>
              <w:top w:val="nil"/>
              <w:left w:val="nil"/>
              <w:bottom w:val="single" w:sz="4" w:space="0" w:color="auto"/>
              <w:right w:val="single" w:sz="4" w:space="0" w:color="auto"/>
            </w:tcBorders>
            <w:shd w:val="clear" w:color="auto" w:fill="auto"/>
            <w:vAlign w:val="center"/>
            <w:hideMark/>
          </w:tcPr>
          <w:p w14:paraId="07607AC5"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2018</w:t>
            </w:r>
          </w:p>
        </w:tc>
        <w:tc>
          <w:tcPr>
            <w:tcW w:w="515" w:type="pct"/>
            <w:tcBorders>
              <w:top w:val="nil"/>
              <w:left w:val="nil"/>
              <w:bottom w:val="single" w:sz="4" w:space="0" w:color="auto"/>
              <w:right w:val="single" w:sz="4" w:space="0" w:color="auto"/>
            </w:tcBorders>
            <w:shd w:val="clear" w:color="auto" w:fill="auto"/>
            <w:vAlign w:val="center"/>
            <w:hideMark/>
          </w:tcPr>
          <w:p w14:paraId="1B527E28"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2019</w:t>
            </w:r>
          </w:p>
        </w:tc>
        <w:tc>
          <w:tcPr>
            <w:tcW w:w="515" w:type="pct"/>
            <w:tcBorders>
              <w:top w:val="nil"/>
              <w:left w:val="nil"/>
              <w:bottom w:val="single" w:sz="4" w:space="0" w:color="auto"/>
              <w:right w:val="single" w:sz="4" w:space="0" w:color="auto"/>
            </w:tcBorders>
            <w:shd w:val="clear" w:color="auto" w:fill="auto"/>
            <w:vAlign w:val="center"/>
            <w:hideMark/>
          </w:tcPr>
          <w:p w14:paraId="46BE8CE9"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2020</w:t>
            </w:r>
          </w:p>
        </w:tc>
        <w:tc>
          <w:tcPr>
            <w:tcW w:w="513" w:type="pct"/>
            <w:tcBorders>
              <w:top w:val="nil"/>
              <w:left w:val="nil"/>
              <w:bottom w:val="single" w:sz="4" w:space="0" w:color="auto"/>
              <w:right w:val="single" w:sz="4" w:space="0" w:color="auto"/>
            </w:tcBorders>
            <w:shd w:val="clear" w:color="auto" w:fill="auto"/>
            <w:vAlign w:val="center"/>
            <w:hideMark/>
          </w:tcPr>
          <w:p w14:paraId="1730B252"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2025</w:t>
            </w:r>
          </w:p>
        </w:tc>
      </w:tr>
      <w:tr w:rsidR="009F601F" w:rsidRPr="009F601F" w14:paraId="1B7341BE" w14:textId="77777777" w:rsidTr="004079EA">
        <w:trPr>
          <w:trHeight w:val="315"/>
        </w:trPr>
        <w:tc>
          <w:tcPr>
            <w:tcW w:w="1912" w:type="pct"/>
            <w:tcBorders>
              <w:top w:val="double" w:sz="6" w:space="0" w:color="auto"/>
              <w:left w:val="single" w:sz="4" w:space="0" w:color="auto"/>
              <w:bottom w:val="single" w:sz="4" w:space="0" w:color="auto"/>
              <w:right w:val="single" w:sz="4" w:space="0" w:color="auto"/>
            </w:tcBorders>
            <w:shd w:val="clear" w:color="auto" w:fill="auto"/>
            <w:vAlign w:val="center"/>
            <w:hideMark/>
          </w:tcPr>
          <w:p w14:paraId="1F788C37" w14:textId="77777777" w:rsidR="00112A4F" w:rsidRPr="009F601F" w:rsidRDefault="00112A4F" w:rsidP="004079EA">
            <w:pPr>
              <w:spacing w:after="0" w:line="240" w:lineRule="auto"/>
              <w:ind w:firstLineChars="100" w:firstLine="220"/>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дер. Кудрово</w:t>
            </w:r>
          </w:p>
        </w:tc>
        <w:tc>
          <w:tcPr>
            <w:tcW w:w="515" w:type="pct"/>
            <w:tcBorders>
              <w:top w:val="double" w:sz="6" w:space="0" w:color="auto"/>
              <w:left w:val="nil"/>
              <w:bottom w:val="single" w:sz="4" w:space="0" w:color="auto"/>
              <w:right w:val="single" w:sz="4" w:space="0" w:color="auto"/>
            </w:tcBorders>
            <w:shd w:val="clear" w:color="auto" w:fill="auto"/>
            <w:vAlign w:val="center"/>
            <w:hideMark/>
          </w:tcPr>
          <w:p w14:paraId="6EA7CE47"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2794,5</w:t>
            </w:r>
          </w:p>
        </w:tc>
        <w:tc>
          <w:tcPr>
            <w:tcW w:w="515" w:type="pct"/>
            <w:tcBorders>
              <w:top w:val="double" w:sz="6" w:space="0" w:color="auto"/>
              <w:left w:val="nil"/>
              <w:bottom w:val="single" w:sz="4" w:space="0" w:color="auto"/>
              <w:right w:val="single" w:sz="4" w:space="0" w:color="auto"/>
            </w:tcBorders>
            <w:shd w:val="clear" w:color="auto" w:fill="auto"/>
            <w:vAlign w:val="center"/>
            <w:hideMark/>
          </w:tcPr>
          <w:p w14:paraId="36A171C1"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3504,3</w:t>
            </w:r>
          </w:p>
        </w:tc>
        <w:tc>
          <w:tcPr>
            <w:tcW w:w="515" w:type="pct"/>
            <w:tcBorders>
              <w:top w:val="double" w:sz="6" w:space="0" w:color="auto"/>
              <w:left w:val="nil"/>
              <w:bottom w:val="single" w:sz="4" w:space="0" w:color="auto"/>
              <w:right w:val="single" w:sz="4" w:space="0" w:color="auto"/>
            </w:tcBorders>
            <w:shd w:val="clear" w:color="auto" w:fill="auto"/>
            <w:vAlign w:val="center"/>
            <w:hideMark/>
          </w:tcPr>
          <w:p w14:paraId="6A95CB9B"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4086,8</w:t>
            </w:r>
          </w:p>
        </w:tc>
        <w:tc>
          <w:tcPr>
            <w:tcW w:w="515" w:type="pct"/>
            <w:tcBorders>
              <w:top w:val="double" w:sz="6" w:space="0" w:color="auto"/>
              <w:left w:val="nil"/>
              <w:bottom w:val="single" w:sz="4" w:space="0" w:color="auto"/>
              <w:right w:val="single" w:sz="4" w:space="0" w:color="auto"/>
            </w:tcBorders>
            <w:shd w:val="clear" w:color="auto" w:fill="auto"/>
            <w:vAlign w:val="center"/>
            <w:hideMark/>
          </w:tcPr>
          <w:p w14:paraId="0FB0F8FD"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4615,8</w:t>
            </w:r>
          </w:p>
        </w:tc>
        <w:tc>
          <w:tcPr>
            <w:tcW w:w="515" w:type="pct"/>
            <w:tcBorders>
              <w:top w:val="double" w:sz="6" w:space="0" w:color="auto"/>
              <w:left w:val="nil"/>
              <w:bottom w:val="single" w:sz="4" w:space="0" w:color="auto"/>
              <w:right w:val="single" w:sz="4" w:space="0" w:color="auto"/>
            </w:tcBorders>
            <w:shd w:val="clear" w:color="auto" w:fill="auto"/>
            <w:vAlign w:val="center"/>
            <w:hideMark/>
          </w:tcPr>
          <w:p w14:paraId="134CC92C"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4851,9</w:t>
            </w:r>
          </w:p>
        </w:tc>
        <w:tc>
          <w:tcPr>
            <w:tcW w:w="513" w:type="pct"/>
            <w:tcBorders>
              <w:top w:val="double" w:sz="6" w:space="0" w:color="auto"/>
              <w:left w:val="nil"/>
              <w:bottom w:val="single" w:sz="4" w:space="0" w:color="auto"/>
              <w:right w:val="single" w:sz="4" w:space="0" w:color="auto"/>
            </w:tcBorders>
            <w:shd w:val="clear" w:color="auto" w:fill="auto"/>
            <w:vAlign w:val="center"/>
            <w:hideMark/>
          </w:tcPr>
          <w:p w14:paraId="03CE4680"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7045,7</w:t>
            </w:r>
          </w:p>
        </w:tc>
      </w:tr>
      <w:tr w:rsidR="009F601F" w:rsidRPr="009F601F" w14:paraId="7C027336" w14:textId="77777777" w:rsidTr="004079EA">
        <w:trPr>
          <w:trHeight w:val="300"/>
        </w:trPr>
        <w:tc>
          <w:tcPr>
            <w:tcW w:w="1912" w:type="pct"/>
            <w:tcBorders>
              <w:top w:val="nil"/>
              <w:left w:val="single" w:sz="4" w:space="0" w:color="auto"/>
              <w:bottom w:val="single" w:sz="4" w:space="0" w:color="auto"/>
              <w:right w:val="single" w:sz="4" w:space="0" w:color="auto"/>
            </w:tcBorders>
            <w:shd w:val="clear" w:color="auto" w:fill="auto"/>
            <w:hideMark/>
          </w:tcPr>
          <w:p w14:paraId="2FADD411" w14:textId="77777777" w:rsidR="00112A4F" w:rsidRPr="009F601F" w:rsidRDefault="00112A4F" w:rsidP="004079EA">
            <w:pPr>
              <w:spacing w:after="0" w:line="240" w:lineRule="auto"/>
              <w:ind w:firstLineChars="100" w:firstLine="220"/>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дер. Заневка</w:t>
            </w:r>
          </w:p>
        </w:tc>
        <w:tc>
          <w:tcPr>
            <w:tcW w:w="515" w:type="pct"/>
            <w:tcBorders>
              <w:top w:val="nil"/>
              <w:left w:val="nil"/>
              <w:bottom w:val="single" w:sz="4" w:space="0" w:color="auto"/>
              <w:right w:val="single" w:sz="4" w:space="0" w:color="auto"/>
            </w:tcBorders>
            <w:shd w:val="clear" w:color="auto" w:fill="auto"/>
            <w:vAlign w:val="center"/>
            <w:hideMark/>
          </w:tcPr>
          <w:p w14:paraId="3AAD52F0"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149,7</w:t>
            </w:r>
          </w:p>
        </w:tc>
        <w:tc>
          <w:tcPr>
            <w:tcW w:w="515" w:type="pct"/>
            <w:tcBorders>
              <w:top w:val="nil"/>
              <w:left w:val="nil"/>
              <w:bottom w:val="single" w:sz="4" w:space="0" w:color="auto"/>
              <w:right w:val="single" w:sz="4" w:space="0" w:color="auto"/>
            </w:tcBorders>
            <w:shd w:val="clear" w:color="auto" w:fill="auto"/>
            <w:vAlign w:val="center"/>
            <w:hideMark/>
          </w:tcPr>
          <w:p w14:paraId="265394F6"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195,2</w:t>
            </w:r>
          </w:p>
        </w:tc>
        <w:tc>
          <w:tcPr>
            <w:tcW w:w="515" w:type="pct"/>
            <w:tcBorders>
              <w:top w:val="nil"/>
              <w:left w:val="nil"/>
              <w:bottom w:val="single" w:sz="4" w:space="0" w:color="auto"/>
              <w:right w:val="single" w:sz="4" w:space="0" w:color="auto"/>
            </w:tcBorders>
            <w:shd w:val="clear" w:color="auto" w:fill="auto"/>
            <w:vAlign w:val="center"/>
            <w:hideMark/>
          </w:tcPr>
          <w:p w14:paraId="6F8657B0"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335,4</w:t>
            </w:r>
          </w:p>
        </w:tc>
        <w:tc>
          <w:tcPr>
            <w:tcW w:w="515" w:type="pct"/>
            <w:tcBorders>
              <w:top w:val="nil"/>
              <w:left w:val="nil"/>
              <w:bottom w:val="single" w:sz="4" w:space="0" w:color="auto"/>
              <w:right w:val="single" w:sz="4" w:space="0" w:color="auto"/>
            </w:tcBorders>
            <w:shd w:val="clear" w:color="auto" w:fill="auto"/>
            <w:vAlign w:val="center"/>
            <w:hideMark/>
          </w:tcPr>
          <w:p w14:paraId="0FDEEF3B"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475,6</w:t>
            </w:r>
          </w:p>
        </w:tc>
        <w:tc>
          <w:tcPr>
            <w:tcW w:w="515" w:type="pct"/>
            <w:tcBorders>
              <w:top w:val="nil"/>
              <w:left w:val="nil"/>
              <w:bottom w:val="single" w:sz="4" w:space="0" w:color="auto"/>
              <w:right w:val="single" w:sz="4" w:space="0" w:color="auto"/>
            </w:tcBorders>
            <w:shd w:val="clear" w:color="auto" w:fill="auto"/>
            <w:vAlign w:val="center"/>
            <w:hideMark/>
          </w:tcPr>
          <w:p w14:paraId="768C5A4F"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621,2</w:t>
            </w:r>
          </w:p>
        </w:tc>
        <w:tc>
          <w:tcPr>
            <w:tcW w:w="513" w:type="pct"/>
            <w:tcBorders>
              <w:top w:val="nil"/>
              <w:left w:val="nil"/>
              <w:bottom w:val="single" w:sz="4" w:space="0" w:color="auto"/>
              <w:right w:val="single" w:sz="4" w:space="0" w:color="auto"/>
            </w:tcBorders>
            <w:shd w:val="clear" w:color="auto" w:fill="auto"/>
            <w:vAlign w:val="center"/>
            <w:hideMark/>
          </w:tcPr>
          <w:p w14:paraId="01718B87"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916,3</w:t>
            </w:r>
          </w:p>
        </w:tc>
      </w:tr>
      <w:tr w:rsidR="009F601F" w:rsidRPr="009F601F" w14:paraId="6C46AD7D" w14:textId="77777777" w:rsidTr="004079EA">
        <w:trPr>
          <w:trHeight w:val="300"/>
        </w:trPr>
        <w:tc>
          <w:tcPr>
            <w:tcW w:w="1912" w:type="pct"/>
            <w:tcBorders>
              <w:top w:val="nil"/>
              <w:left w:val="single" w:sz="4" w:space="0" w:color="auto"/>
              <w:bottom w:val="single" w:sz="4" w:space="0" w:color="auto"/>
              <w:right w:val="single" w:sz="4" w:space="0" w:color="auto"/>
            </w:tcBorders>
            <w:shd w:val="clear" w:color="auto" w:fill="auto"/>
            <w:hideMark/>
          </w:tcPr>
          <w:p w14:paraId="050ACF2A" w14:textId="77777777" w:rsidR="00112A4F" w:rsidRPr="009F601F" w:rsidRDefault="00112A4F" w:rsidP="004079EA">
            <w:pPr>
              <w:spacing w:after="0" w:line="240" w:lineRule="auto"/>
              <w:ind w:firstLineChars="100" w:firstLine="220"/>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п.ст. Мяглово</w:t>
            </w:r>
          </w:p>
        </w:tc>
        <w:tc>
          <w:tcPr>
            <w:tcW w:w="515" w:type="pct"/>
            <w:tcBorders>
              <w:top w:val="nil"/>
              <w:left w:val="nil"/>
              <w:bottom w:val="single" w:sz="4" w:space="0" w:color="auto"/>
              <w:right w:val="single" w:sz="4" w:space="0" w:color="auto"/>
            </w:tcBorders>
            <w:shd w:val="clear" w:color="auto" w:fill="auto"/>
            <w:vAlign w:val="center"/>
            <w:hideMark/>
          </w:tcPr>
          <w:p w14:paraId="0ABA3688"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35,3</w:t>
            </w:r>
          </w:p>
        </w:tc>
        <w:tc>
          <w:tcPr>
            <w:tcW w:w="515" w:type="pct"/>
            <w:tcBorders>
              <w:top w:val="nil"/>
              <w:left w:val="nil"/>
              <w:bottom w:val="single" w:sz="4" w:space="0" w:color="auto"/>
              <w:right w:val="single" w:sz="4" w:space="0" w:color="auto"/>
            </w:tcBorders>
            <w:shd w:val="clear" w:color="auto" w:fill="auto"/>
            <w:vAlign w:val="center"/>
            <w:hideMark/>
          </w:tcPr>
          <w:p w14:paraId="24CAC2B2"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69,5</w:t>
            </w:r>
          </w:p>
        </w:tc>
        <w:tc>
          <w:tcPr>
            <w:tcW w:w="515" w:type="pct"/>
            <w:tcBorders>
              <w:top w:val="nil"/>
              <w:left w:val="nil"/>
              <w:bottom w:val="single" w:sz="4" w:space="0" w:color="auto"/>
              <w:right w:val="single" w:sz="4" w:space="0" w:color="auto"/>
            </w:tcBorders>
            <w:shd w:val="clear" w:color="auto" w:fill="auto"/>
            <w:vAlign w:val="center"/>
            <w:hideMark/>
          </w:tcPr>
          <w:p w14:paraId="119BDE7D"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103,8</w:t>
            </w:r>
          </w:p>
        </w:tc>
        <w:tc>
          <w:tcPr>
            <w:tcW w:w="515" w:type="pct"/>
            <w:tcBorders>
              <w:top w:val="nil"/>
              <w:left w:val="nil"/>
              <w:bottom w:val="single" w:sz="4" w:space="0" w:color="auto"/>
              <w:right w:val="single" w:sz="4" w:space="0" w:color="auto"/>
            </w:tcBorders>
            <w:shd w:val="clear" w:color="auto" w:fill="auto"/>
            <w:vAlign w:val="center"/>
            <w:hideMark/>
          </w:tcPr>
          <w:p w14:paraId="23B32140"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138,1</w:t>
            </w:r>
          </w:p>
        </w:tc>
        <w:tc>
          <w:tcPr>
            <w:tcW w:w="515" w:type="pct"/>
            <w:tcBorders>
              <w:top w:val="nil"/>
              <w:left w:val="nil"/>
              <w:bottom w:val="single" w:sz="4" w:space="0" w:color="auto"/>
              <w:right w:val="single" w:sz="4" w:space="0" w:color="auto"/>
            </w:tcBorders>
            <w:shd w:val="clear" w:color="auto" w:fill="auto"/>
            <w:vAlign w:val="center"/>
            <w:hideMark/>
          </w:tcPr>
          <w:p w14:paraId="2A0F64CD"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172,3</w:t>
            </w:r>
          </w:p>
        </w:tc>
        <w:tc>
          <w:tcPr>
            <w:tcW w:w="513" w:type="pct"/>
            <w:tcBorders>
              <w:top w:val="nil"/>
              <w:left w:val="nil"/>
              <w:bottom w:val="single" w:sz="4" w:space="0" w:color="auto"/>
              <w:right w:val="single" w:sz="4" w:space="0" w:color="auto"/>
            </w:tcBorders>
            <w:shd w:val="clear" w:color="auto" w:fill="auto"/>
            <w:vAlign w:val="center"/>
            <w:hideMark/>
          </w:tcPr>
          <w:p w14:paraId="2B9ACA11"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172,3</w:t>
            </w:r>
          </w:p>
        </w:tc>
      </w:tr>
      <w:tr w:rsidR="009F601F" w:rsidRPr="009F601F" w14:paraId="634744C8" w14:textId="77777777" w:rsidTr="004079EA">
        <w:trPr>
          <w:trHeight w:val="300"/>
        </w:trPr>
        <w:tc>
          <w:tcPr>
            <w:tcW w:w="1912" w:type="pct"/>
            <w:tcBorders>
              <w:top w:val="nil"/>
              <w:left w:val="single" w:sz="4" w:space="0" w:color="auto"/>
              <w:bottom w:val="single" w:sz="4" w:space="0" w:color="auto"/>
              <w:right w:val="single" w:sz="4" w:space="0" w:color="auto"/>
            </w:tcBorders>
            <w:shd w:val="clear" w:color="auto" w:fill="auto"/>
            <w:hideMark/>
          </w:tcPr>
          <w:p w14:paraId="6E7A80E7" w14:textId="77777777" w:rsidR="00112A4F" w:rsidRPr="009F601F" w:rsidRDefault="00112A4F" w:rsidP="004079EA">
            <w:pPr>
              <w:spacing w:after="0" w:line="240" w:lineRule="auto"/>
              <w:ind w:firstLineChars="100" w:firstLine="220"/>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дер. Новосергиевка</w:t>
            </w:r>
          </w:p>
        </w:tc>
        <w:tc>
          <w:tcPr>
            <w:tcW w:w="515" w:type="pct"/>
            <w:tcBorders>
              <w:top w:val="nil"/>
              <w:left w:val="nil"/>
              <w:bottom w:val="single" w:sz="4" w:space="0" w:color="auto"/>
              <w:right w:val="single" w:sz="4" w:space="0" w:color="auto"/>
            </w:tcBorders>
            <w:shd w:val="clear" w:color="auto" w:fill="auto"/>
            <w:vAlign w:val="center"/>
            <w:hideMark/>
          </w:tcPr>
          <w:p w14:paraId="6CB01EB8"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49,4</w:t>
            </w:r>
          </w:p>
        </w:tc>
        <w:tc>
          <w:tcPr>
            <w:tcW w:w="515" w:type="pct"/>
            <w:tcBorders>
              <w:top w:val="nil"/>
              <w:left w:val="nil"/>
              <w:bottom w:val="single" w:sz="4" w:space="0" w:color="auto"/>
              <w:right w:val="single" w:sz="4" w:space="0" w:color="auto"/>
            </w:tcBorders>
            <w:shd w:val="clear" w:color="auto" w:fill="auto"/>
            <w:vAlign w:val="center"/>
            <w:hideMark/>
          </w:tcPr>
          <w:p w14:paraId="3B975BF9"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86,0</w:t>
            </w:r>
          </w:p>
        </w:tc>
        <w:tc>
          <w:tcPr>
            <w:tcW w:w="515" w:type="pct"/>
            <w:tcBorders>
              <w:top w:val="nil"/>
              <w:left w:val="nil"/>
              <w:bottom w:val="single" w:sz="4" w:space="0" w:color="auto"/>
              <w:right w:val="single" w:sz="4" w:space="0" w:color="auto"/>
            </w:tcBorders>
            <w:shd w:val="clear" w:color="auto" w:fill="auto"/>
            <w:vAlign w:val="center"/>
            <w:hideMark/>
          </w:tcPr>
          <w:p w14:paraId="38B04549"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273,5</w:t>
            </w:r>
          </w:p>
        </w:tc>
        <w:tc>
          <w:tcPr>
            <w:tcW w:w="515" w:type="pct"/>
            <w:tcBorders>
              <w:top w:val="nil"/>
              <w:left w:val="nil"/>
              <w:bottom w:val="single" w:sz="4" w:space="0" w:color="auto"/>
              <w:right w:val="single" w:sz="4" w:space="0" w:color="auto"/>
            </w:tcBorders>
            <w:shd w:val="clear" w:color="auto" w:fill="auto"/>
            <w:vAlign w:val="center"/>
            <w:hideMark/>
          </w:tcPr>
          <w:p w14:paraId="5D5ED596"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461,0</w:t>
            </w:r>
          </w:p>
        </w:tc>
        <w:tc>
          <w:tcPr>
            <w:tcW w:w="515" w:type="pct"/>
            <w:tcBorders>
              <w:top w:val="nil"/>
              <w:left w:val="nil"/>
              <w:bottom w:val="single" w:sz="4" w:space="0" w:color="auto"/>
              <w:right w:val="single" w:sz="4" w:space="0" w:color="auto"/>
            </w:tcBorders>
            <w:shd w:val="clear" w:color="auto" w:fill="auto"/>
            <w:vAlign w:val="center"/>
            <w:hideMark/>
          </w:tcPr>
          <w:p w14:paraId="1A34D40E"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649,0</w:t>
            </w:r>
          </w:p>
        </w:tc>
        <w:tc>
          <w:tcPr>
            <w:tcW w:w="513" w:type="pct"/>
            <w:tcBorders>
              <w:top w:val="nil"/>
              <w:left w:val="nil"/>
              <w:bottom w:val="single" w:sz="4" w:space="0" w:color="auto"/>
              <w:right w:val="single" w:sz="4" w:space="0" w:color="auto"/>
            </w:tcBorders>
            <w:shd w:val="clear" w:color="auto" w:fill="auto"/>
            <w:vAlign w:val="center"/>
            <w:hideMark/>
          </w:tcPr>
          <w:p w14:paraId="77B7DA86"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2553,7</w:t>
            </w:r>
          </w:p>
        </w:tc>
      </w:tr>
      <w:tr w:rsidR="009F601F" w:rsidRPr="009F601F" w14:paraId="25259325" w14:textId="77777777" w:rsidTr="004079EA">
        <w:trPr>
          <w:trHeight w:val="300"/>
        </w:trPr>
        <w:tc>
          <w:tcPr>
            <w:tcW w:w="1912" w:type="pct"/>
            <w:tcBorders>
              <w:top w:val="nil"/>
              <w:left w:val="single" w:sz="4" w:space="0" w:color="auto"/>
              <w:bottom w:val="single" w:sz="4" w:space="0" w:color="auto"/>
              <w:right w:val="single" w:sz="4" w:space="0" w:color="auto"/>
            </w:tcBorders>
            <w:shd w:val="clear" w:color="auto" w:fill="auto"/>
            <w:hideMark/>
          </w:tcPr>
          <w:p w14:paraId="4026A178" w14:textId="77777777" w:rsidR="00112A4F" w:rsidRPr="009F601F" w:rsidRDefault="00112A4F" w:rsidP="004079EA">
            <w:pPr>
              <w:spacing w:after="0" w:line="240" w:lineRule="auto"/>
              <w:ind w:firstLineChars="100" w:firstLine="220"/>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п. ст. Пятый километр</w:t>
            </w:r>
          </w:p>
        </w:tc>
        <w:tc>
          <w:tcPr>
            <w:tcW w:w="515" w:type="pct"/>
            <w:tcBorders>
              <w:top w:val="nil"/>
              <w:left w:val="nil"/>
              <w:bottom w:val="single" w:sz="4" w:space="0" w:color="auto"/>
              <w:right w:val="single" w:sz="4" w:space="0" w:color="auto"/>
            </w:tcBorders>
            <w:shd w:val="clear" w:color="auto" w:fill="auto"/>
            <w:vAlign w:val="center"/>
            <w:hideMark/>
          </w:tcPr>
          <w:p w14:paraId="250D5941"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0,6</w:t>
            </w:r>
          </w:p>
        </w:tc>
        <w:tc>
          <w:tcPr>
            <w:tcW w:w="515" w:type="pct"/>
            <w:tcBorders>
              <w:top w:val="nil"/>
              <w:left w:val="nil"/>
              <w:bottom w:val="single" w:sz="4" w:space="0" w:color="auto"/>
              <w:right w:val="single" w:sz="4" w:space="0" w:color="auto"/>
            </w:tcBorders>
            <w:shd w:val="clear" w:color="auto" w:fill="auto"/>
            <w:vAlign w:val="center"/>
            <w:hideMark/>
          </w:tcPr>
          <w:p w14:paraId="0C25D23B"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0,6</w:t>
            </w:r>
          </w:p>
        </w:tc>
        <w:tc>
          <w:tcPr>
            <w:tcW w:w="515" w:type="pct"/>
            <w:tcBorders>
              <w:top w:val="nil"/>
              <w:left w:val="nil"/>
              <w:bottom w:val="single" w:sz="4" w:space="0" w:color="auto"/>
              <w:right w:val="single" w:sz="4" w:space="0" w:color="auto"/>
            </w:tcBorders>
            <w:shd w:val="clear" w:color="auto" w:fill="auto"/>
            <w:vAlign w:val="center"/>
            <w:hideMark/>
          </w:tcPr>
          <w:p w14:paraId="21FEDD14"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0,6</w:t>
            </w:r>
          </w:p>
        </w:tc>
        <w:tc>
          <w:tcPr>
            <w:tcW w:w="515" w:type="pct"/>
            <w:tcBorders>
              <w:top w:val="nil"/>
              <w:left w:val="nil"/>
              <w:bottom w:val="single" w:sz="4" w:space="0" w:color="auto"/>
              <w:right w:val="single" w:sz="4" w:space="0" w:color="auto"/>
            </w:tcBorders>
            <w:shd w:val="clear" w:color="auto" w:fill="auto"/>
            <w:vAlign w:val="center"/>
            <w:hideMark/>
          </w:tcPr>
          <w:p w14:paraId="49741238"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0,6</w:t>
            </w:r>
          </w:p>
        </w:tc>
        <w:tc>
          <w:tcPr>
            <w:tcW w:w="515" w:type="pct"/>
            <w:tcBorders>
              <w:top w:val="nil"/>
              <w:left w:val="nil"/>
              <w:bottom w:val="single" w:sz="4" w:space="0" w:color="auto"/>
              <w:right w:val="single" w:sz="4" w:space="0" w:color="auto"/>
            </w:tcBorders>
            <w:shd w:val="clear" w:color="auto" w:fill="auto"/>
            <w:vAlign w:val="center"/>
            <w:hideMark/>
          </w:tcPr>
          <w:p w14:paraId="04EBD2E7"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0,6</w:t>
            </w:r>
          </w:p>
        </w:tc>
        <w:tc>
          <w:tcPr>
            <w:tcW w:w="513" w:type="pct"/>
            <w:tcBorders>
              <w:top w:val="nil"/>
              <w:left w:val="nil"/>
              <w:bottom w:val="single" w:sz="4" w:space="0" w:color="auto"/>
              <w:right w:val="single" w:sz="4" w:space="0" w:color="auto"/>
            </w:tcBorders>
            <w:shd w:val="clear" w:color="auto" w:fill="auto"/>
            <w:vAlign w:val="center"/>
            <w:hideMark/>
          </w:tcPr>
          <w:p w14:paraId="66069240"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45,7</w:t>
            </w:r>
          </w:p>
        </w:tc>
      </w:tr>
      <w:tr w:rsidR="009F601F" w:rsidRPr="009F601F" w14:paraId="4964B76D" w14:textId="77777777" w:rsidTr="004079EA">
        <w:trPr>
          <w:trHeight w:val="300"/>
        </w:trPr>
        <w:tc>
          <w:tcPr>
            <w:tcW w:w="1912" w:type="pct"/>
            <w:tcBorders>
              <w:top w:val="nil"/>
              <w:left w:val="single" w:sz="4" w:space="0" w:color="auto"/>
              <w:bottom w:val="single" w:sz="4" w:space="0" w:color="auto"/>
              <w:right w:val="single" w:sz="4" w:space="0" w:color="auto"/>
            </w:tcBorders>
            <w:shd w:val="clear" w:color="auto" w:fill="auto"/>
            <w:hideMark/>
          </w:tcPr>
          <w:p w14:paraId="2D8AA984" w14:textId="77777777" w:rsidR="00112A4F" w:rsidRPr="009F601F" w:rsidRDefault="00112A4F" w:rsidP="004079EA">
            <w:pPr>
              <w:spacing w:after="0" w:line="240" w:lineRule="auto"/>
              <w:ind w:firstLineChars="100" w:firstLine="220"/>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дер. Суоранда</w:t>
            </w:r>
          </w:p>
        </w:tc>
        <w:tc>
          <w:tcPr>
            <w:tcW w:w="515" w:type="pct"/>
            <w:tcBorders>
              <w:top w:val="nil"/>
              <w:left w:val="nil"/>
              <w:bottom w:val="single" w:sz="4" w:space="0" w:color="auto"/>
              <w:right w:val="single" w:sz="4" w:space="0" w:color="auto"/>
            </w:tcBorders>
            <w:shd w:val="clear" w:color="auto" w:fill="auto"/>
            <w:vAlign w:val="center"/>
            <w:hideMark/>
          </w:tcPr>
          <w:p w14:paraId="3B95F3D6"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43,4</w:t>
            </w:r>
          </w:p>
        </w:tc>
        <w:tc>
          <w:tcPr>
            <w:tcW w:w="515" w:type="pct"/>
            <w:tcBorders>
              <w:top w:val="nil"/>
              <w:left w:val="nil"/>
              <w:bottom w:val="single" w:sz="4" w:space="0" w:color="auto"/>
              <w:right w:val="single" w:sz="4" w:space="0" w:color="auto"/>
            </w:tcBorders>
            <w:shd w:val="clear" w:color="auto" w:fill="auto"/>
            <w:vAlign w:val="center"/>
            <w:hideMark/>
          </w:tcPr>
          <w:p w14:paraId="02B82C24"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38,7</w:t>
            </w:r>
          </w:p>
        </w:tc>
        <w:tc>
          <w:tcPr>
            <w:tcW w:w="515" w:type="pct"/>
            <w:tcBorders>
              <w:top w:val="nil"/>
              <w:left w:val="nil"/>
              <w:bottom w:val="single" w:sz="4" w:space="0" w:color="auto"/>
              <w:right w:val="single" w:sz="4" w:space="0" w:color="auto"/>
            </w:tcBorders>
            <w:shd w:val="clear" w:color="auto" w:fill="auto"/>
            <w:vAlign w:val="center"/>
            <w:hideMark/>
          </w:tcPr>
          <w:p w14:paraId="6E821AEC"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39,4</w:t>
            </w:r>
          </w:p>
        </w:tc>
        <w:tc>
          <w:tcPr>
            <w:tcW w:w="515" w:type="pct"/>
            <w:tcBorders>
              <w:top w:val="nil"/>
              <w:left w:val="nil"/>
              <w:bottom w:val="single" w:sz="4" w:space="0" w:color="auto"/>
              <w:right w:val="single" w:sz="4" w:space="0" w:color="auto"/>
            </w:tcBorders>
            <w:shd w:val="clear" w:color="auto" w:fill="auto"/>
            <w:vAlign w:val="center"/>
            <w:hideMark/>
          </w:tcPr>
          <w:p w14:paraId="104FB245"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40,1</w:t>
            </w:r>
          </w:p>
        </w:tc>
        <w:tc>
          <w:tcPr>
            <w:tcW w:w="515" w:type="pct"/>
            <w:tcBorders>
              <w:top w:val="nil"/>
              <w:left w:val="nil"/>
              <w:bottom w:val="single" w:sz="4" w:space="0" w:color="auto"/>
              <w:right w:val="single" w:sz="4" w:space="0" w:color="auto"/>
            </w:tcBorders>
            <w:shd w:val="clear" w:color="auto" w:fill="auto"/>
            <w:vAlign w:val="center"/>
            <w:hideMark/>
          </w:tcPr>
          <w:p w14:paraId="5C76C613"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48,4</w:t>
            </w:r>
          </w:p>
        </w:tc>
        <w:tc>
          <w:tcPr>
            <w:tcW w:w="513" w:type="pct"/>
            <w:tcBorders>
              <w:top w:val="nil"/>
              <w:left w:val="nil"/>
              <w:bottom w:val="single" w:sz="4" w:space="0" w:color="auto"/>
              <w:right w:val="single" w:sz="4" w:space="0" w:color="auto"/>
            </w:tcBorders>
            <w:shd w:val="clear" w:color="auto" w:fill="auto"/>
            <w:vAlign w:val="center"/>
            <w:hideMark/>
          </w:tcPr>
          <w:p w14:paraId="5399ABE8"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64,5</w:t>
            </w:r>
          </w:p>
        </w:tc>
      </w:tr>
      <w:tr w:rsidR="009F601F" w:rsidRPr="009F601F" w14:paraId="5B2AA449" w14:textId="77777777" w:rsidTr="004079EA">
        <w:trPr>
          <w:trHeight w:val="300"/>
        </w:trPr>
        <w:tc>
          <w:tcPr>
            <w:tcW w:w="1912" w:type="pct"/>
            <w:tcBorders>
              <w:top w:val="nil"/>
              <w:left w:val="single" w:sz="4" w:space="0" w:color="auto"/>
              <w:bottom w:val="single" w:sz="4" w:space="0" w:color="auto"/>
              <w:right w:val="single" w:sz="4" w:space="0" w:color="auto"/>
            </w:tcBorders>
            <w:shd w:val="clear" w:color="auto" w:fill="auto"/>
            <w:hideMark/>
          </w:tcPr>
          <w:p w14:paraId="37DDA9C3" w14:textId="77777777" w:rsidR="00112A4F" w:rsidRPr="009F601F" w:rsidRDefault="00112A4F" w:rsidP="004079EA">
            <w:pPr>
              <w:spacing w:after="0" w:line="240" w:lineRule="auto"/>
              <w:ind w:firstLineChars="100" w:firstLine="220"/>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дер. Хирвости</w:t>
            </w:r>
          </w:p>
        </w:tc>
        <w:tc>
          <w:tcPr>
            <w:tcW w:w="515" w:type="pct"/>
            <w:tcBorders>
              <w:top w:val="nil"/>
              <w:left w:val="nil"/>
              <w:bottom w:val="single" w:sz="4" w:space="0" w:color="auto"/>
              <w:right w:val="single" w:sz="4" w:space="0" w:color="auto"/>
            </w:tcBorders>
            <w:shd w:val="clear" w:color="auto" w:fill="auto"/>
            <w:vAlign w:val="center"/>
            <w:hideMark/>
          </w:tcPr>
          <w:p w14:paraId="4DC67D86"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17,9</w:t>
            </w:r>
          </w:p>
        </w:tc>
        <w:tc>
          <w:tcPr>
            <w:tcW w:w="515" w:type="pct"/>
            <w:tcBorders>
              <w:top w:val="nil"/>
              <w:left w:val="nil"/>
              <w:bottom w:val="single" w:sz="4" w:space="0" w:color="auto"/>
              <w:right w:val="single" w:sz="4" w:space="0" w:color="auto"/>
            </w:tcBorders>
            <w:shd w:val="clear" w:color="auto" w:fill="auto"/>
            <w:vAlign w:val="center"/>
            <w:hideMark/>
          </w:tcPr>
          <w:p w14:paraId="52CA55CB"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21,1</w:t>
            </w:r>
          </w:p>
        </w:tc>
        <w:tc>
          <w:tcPr>
            <w:tcW w:w="515" w:type="pct"/>
            <w:tcBorders>
              <w:top w:val="nil"/>
              <w:left w:val="nil"/>
              <w:bottom w:val="single" w:sz="4" w:space="0" w:color="auto"/>
              <w:right w:val="single" w:sz="4" w:space="0" w:color="auto"/>
            </w:tcBorders>
            <w:shd w:val="clear" w:color="auto" w:fill="auto"/>
            <w:vAlign w:val="center"/>
            <w:hideMark/>
          </w:tcPr>
          <w:p w14:paraId="374A3DF7"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24,3</w:t>
            </w:r>
          </w:p>
        </w:tc>
        <w:tc>
          <w:tcPr>
            <w:tcW w:w="515" w:type="pct"/>
            <w:tcBorders>
              <w:top w:val="nil"/>
              <w:left w:val="nil"/>
              <w:bottom w:val="single" w:sz="4" w:space="0" w:color="auto"/>
              <w:right w:val="single" w:sz="4" w:space="0" w:color="auto"/>
            </w:tcBorders>
            <w:shd w:val="clear" w:color="auto" w:fill="auto"/>
            <w:vAlign w:val="center"/>
            <w:hideMark/>
          </w:tcPr>
          <w:p w14:paraId="3637F1D1"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27,6</w:t>
            </w:r>
          </w:p>
        </w:tc>
        <w:tc>
          <w:tcPr>
            <w:tcW w:w="515" w:type="pct"/>
            <w:tcBorders>
              <w:top w:val="nil"/>
              <w:left w:val="nil"/>
              <w:bottom w:val="single" w:sz="4" w:space="0" w:color="auto"/>
              <w:right w:val="single" w:sz="4" w:space="0" w:color="auto"/>
            </w:tcBorders>
            <w:shd w:val="clear" w:color="auto" w:fill="auto"/>
            <w:vAlign w:val="center"/>
            <w:hideMark/>
          </w:tcPr>
          <w:p w14:paraId="1B44A489"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30,5</w:t>
            </w:r>
          </w:p>
        </w:tc>
        <w:tc>
          <w:tcPr>
            <w:tcW w:w="513" w:type="pct"/>
            <w:tcBorders>
              <w:top w:val="nil"/>
              <w:left w:val="nil"/>
              <w:bottom w:val="single" w:sz="4" w:space="0" w:color="auto"/>
              <w:right w:val="single" w:sz="4" w:space="0" w:color="auto"/>
            </w:tcBorders>
            <w:shd w:val="clear" w:color="auto" w:fill="auto"/>
            <w:vAlign w:val="center"/>
            <w:hideMark/>
          </w:tcPr>
          <w:p w14:paraId="3368EBCB"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35,6</w:t>
            </w:r>
          </w:p>
        </w:tc>
      </w:tr>
      <w:tr w:rsidR="009F601F" w:rsidRPr="009F601F" w14:paraId="3F6D3F92" w14:textId="77777777" w:rsidTr="004079EA">
        <w:trPr>
          <w:trHeight w:val="300"/>
        </w:trPr>
        <w:tc>
          <w:tcPr>
            <w:tcW w:w="1912" w:type="pct"/>
            <w:tcBorders>
              <w:top w:val="nil"/>
              <w:left w:val="single" w:sz="4" w:space="0" w:color="auto"/>
              <w:bottom w:val="single" w:sz="4" w:space="0" w:color="auto"/>
              <w:right w:val="single" w:sz="4" w:space="0" w:color="auto"/>
            </w:tcBorders>
            <w:shd w:val="clear" w:color="auto" w:fill="auto"/>
            <w:hideMark/>
          </w:tcPr>
          <w:p w14:paraId="0DED60AF" w14:textId="77777777" w:rsidR="00112A4F" w:rsidRPr="009F601F" w:rsidRDefault="00112A4F" w:rsidP="004079EA">
            <w:pPr>
              <w:spacing w:after="0" w:line="240" w:lineRule="auto"/>
              <w:ind w:firstLineChars="100" w:firstLine="220"/>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дер. Янино-1</w:t>
            </w:r>
          </w:p>
        </w:tc>
        <w:tc>
          <w:tcPr>
            <w:tcW w:w="515" w:type="pct"/>
            <w:tcBorders>
              <w:top w:val="nil"/>
              <w:left w:val="nil"/>
              <w:bottom w:val="single" w:sz="4" w:space="0" w:color="auto"/>
              <w:right w:val="single" w:sz="4" w:space="0" w:color="auto"/>
            </w:tcBorders>
            <w:shd w:val="clear" w:color="auto" w:fill="auto"/>
            <w:vAlign w:val="center"/>
            <w:hideMark/>
          </w:tcPr>
          <w:p w14:paraId="66A2DD15"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1588,3</w:t>
            </w:r>
          </w:p>
        </w:tc>
        <w:tc>
          <w:tcPr>
            <w:tcW w:w="515" w:type="pct"/>
            <w:tcBorders>
              <w:top w:val="nil"/>
              <w:left w:val="nil"/>
              <w:bottom w:val="single" w:sz="4" w:space="0" w:color="auto"/>
              <w:right w:val="single" w:sz="4" w:space="0" w:color="auto"/>
            </w:tcBorders>
            <w:shd w:val="clear" w:color="auto" w:fill="auto"/>
            <w:vAlign w:val="center"/>
            <w:hideMark/>
          </w:tcPr>
          <w:p w14:paraId="110861B9"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2496,3</w:t>
            </w:r>
          </w:p>
        </w:tc>
        <w:tc>
          <w:tcPr>
            <w:tcW w:w="515" w:type="pct"/>
            <w:tcBorders>
              <w:top w:val="nil"/>
              <w:left w:val="nil"/>
              <w:bottom w:val="single" w:sz="4" w:space="0" w:color="auto"/>
              <w:right w:val="single" w:sz="4" w:space="0" w:color="auto"/>
            </w:tcBorders>
            <w:shd w:val="clear" w:color="auto" w:fill="auto"/>
            <w:vAlign w:val="center"/>
            <w:hideMark/>
          </w:tcPr>
          <w:p w14:paraId="0999A9B0"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2622,8</w:t>
            </w:r>
          </w:p>
        </w:tc>
        <w:tc>
          <w:tcPr>
            <w:tcW w:w="515" w:type="pct"/>
            <w:tcBorders>
              <w:top w:val="nil"/>
              <w:left w:val="nil"/>
              <w:bottom w:val="single" w:sz="4" w:space="0" w:color="auto"/>
              <w:right w:val="single" w:sz="4" w:space="0" w:color="auto"/>
            </w:tcBorders>
            <w:shd w:val="clear" w:color="auto" w:fill="auto"/>
            <w:vAlign w:val="center"/>
            <w:hideMark/>
          </w:tcPr>
          <w:p w14:paraId="670F703E"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3707,1</w:t>
            </w:r>
          </w:p>
        </w:tc>
        <w:tc>
          <w:tcPr>
            <w:tcW w:w="515" w:type="pct"/>
            <w:tcBorders>
              <w:top w:val="nil"/>
              <w:left w:val="nil"/>
              <w:bottom w:val="single" w:sz="4" w:space="0" w:color="auto"/>
              <w:right w:val="single" w:sz="4" w:space="0" w:color="auto"/>
            </w:tcBorders>
            <w:shd w:val="clear" w:color="auto" w:fill="auto"/>
            <w:vAlign w:val="center"/>
            <w:hideMark/>
          </w:tcPr>
          <w:p w14:paraId="5651FA46"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4791,3</w:t>
            </w:r>
          </w:p>
        </w:tc>
        <w:tc>
          <w:tcPr>
            <w:tcW w:w="513" w:type="pct"/>
            <w:tcBorders>
              <w:top w:val="nil"/>
              <w:left w:val="nil"/>
              <w:bottom w:val="single" w:sz="4" w:space="0" w:color="auto"/>
              <w:right w:val="single" w:sz="4" w:space="0" w:color="auto"/>
            </w:tcBorders>
            <w:shd w:val="clear" w:color="auto" w:fill="auto"/>
            <w:vAlign w:val="center"/>
            <w:hideMark/>
          </w:tcPr>
          <w:p w14:paraId="21FB4405"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6388,4</w:t>
            </w:r>
          </w:p>
        </w:tc>
      </w:tr>
      <w:tr w:rsidR="009F601F" w:rsidRPr="009F601F" w14:paraId="01C9E94C" w14:textId="77777777" w:rsidTr="004079EA">
        <w:trPr>
          <w:trHeight w:val="300"/>
        </w:trPr>
        <w:tc>
          <w:tcPr>
            <w:tcW w:w="1912" w:type="pct"/>
            <w:tcBorders>
              <w:top w:val="nil"/>
              <w:left w:val="single" w:sz="4" w:space="0" w:color="auto"/>
              <w:bottom w:val="single" w:sz="4" w:space="0" w:color="auto"/>
              <w:right w:val="single" w:sz="4" w:space="0" w:color="auto"/>
            </w:tcBorders>
            <w:shd w:val="clear" w:color="auto" w:fill="auto"/>
            <w:hideMark/>
          </w:tcPr>
          <w:p w14:paraId="5D2C9004" w14:textId="77777777" w:rsidR="00112A4F" w:rsidRPr="009F601F" w:rsidRDefault="00112A4F" w:rsidP="004079EA">
            <w:pPr>
              <w:spacing w:after="0" w:line="240" w:lineRule="auto"/>
              <w:ind w:firstLineChars="100" w:firstLine="220"/>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дер. Янино-2</w:t>
            </w:r>
          </w:p>
        </w:tc>
        <w:tc>
          <w:tcPr>
            <w:tcW w:w="515" w:type="pct"/>
            <w:tcBorders>
              <w:top w:val="nil"/>
              <w:left w:val="nil"/>
              <w:bottom w:val="single" w:sz="4" w:space="0" w:color="auto"/>
              <w:right w:val="single" w:sz="4" w:space="0" w:color="auto"/>
            </w:tcBorders>
            <w:shd w:val="clear" w:color="auto" w:fill="auto"/>
            <w:vAlign w:val="center"/>
            <w:hideMark/>
          </w:tcPr>
          <w:p w14:paraId="119DCA57"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74,4</w:t>
            </w:r>
          </w:p>
        </w:tc>
        <w:tc>
          <w:tcPr>
            <w:tcW w:w="515" w:type="pct"/>
            <w:tcBorders>
              <w:top w:val="nil"/>
              <w:left w:val="nil"/>
              <w:bottom w:val="single" w:sz="4" w:space="0" w:color="auto"/>
              <w:right w:val="single" w:sz="4" w:space="0" w:color="auto"/>
            </w:tcBorders>
            <w:shd w:val="clear" w:color="auto" w:fill="auto"/>
            <w:vAlign w:val="center"/>
            <w:hideMark/>
          </w:tcPr>
          <w:p w14:paraId="6D6819C2"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126,2</w:t>
            </w:r>
          </w:p>
        </w:tc>
        <w:tc>
          <w:tcPr>
            <w:tcW w:w="515" w:type="pct"/>
            <w:tcBorders>
              <w:top w:val="nil"/>
              <w:left w:val="nil"/>
              <w:bottom w:val="single" w:sz="4" w:space="0" w:color="auto"/>
              <w:right w:val="single" w:sz="4" w:space="0" w:color="auto"/>
            </w:tcBorders>
            <w:shd w:val="clear" w:color="auto" w:fill="auto"/>
            <w:vAlign w:val="center"/>
            <w:hideMark/>
          </w:tcPr>
          <w:p w14:paraId="4DB1237B"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178,0</w:t>
            </w:r>
          </w:p>
        </w:tc>
        <w:tc>
          <w:tcPr>
            <w:tcW w:w="515" w:type="pct"/>
            <w:tcBorders>
              <w:top w:val="nil"/>
              <w:left w:val="nil"/>
              <w:bottom w:val="single" w:sz="4" w:space="0" w:color="auto"/>
              <w:right w:val="single" w:sz="4" w:space="0" w:color="auto"/>
            </w:tcBorders>
            <w:shd w:val="clear" w:color="auto" w:fill="auto"/>
            <w:vAlign w:val="center"/>
            <w:hideMark/>
          </w:tcPr>
          <w:p w14:paraId="1FAB1734"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229,9</w:t>
            </w:r>
          </w:p>
        </w:tc>
        <w:tc>
          <w:tcPr>
            <w:tcW w:w="515" w:type="pct"/>
            <w:tcBorders>
              <w:top w:val="nil"/>
              <w:left w:val="nil"/>
              <w:bottom w:val="single" w:sz="4" w:space="0" w:color="auto"/>
              <w:right w:val="single" w:sz="4" w:space="0" w:color="auto"/>
            </w:tcBorders>
            <w:shd w:val="clear" w:color="auto" w:fill="auto"/>
            <w:vAlign w:val="center"/>
            <w:hideMark/>
          </w:tcPr>
          <w:p w14:paraId="01A5E07D"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281,7</w:t>
            </w:r>
          </w:p>
        </w:tc>
        <w:tc>
          <w:tcPr>
            <w:tcW w:w="513" w:type="pct"/>
            <w:tcBorders>
              <w:top w:val="nil"/>
              <w:left w:val="nil"/>
              <w:bottom w:val="single" w:sz="4" w:space="0" w:color="auto"/>
              <w:right w:val="single" w:sz="4" w:space="0" w:color="auto"/>
            </w:tcBorders>
            <w:shd w:val="clear" w:color="auto" w:fill="auto"/>
            <w:vAlign w:val="center"/>
            <w:hideMark/>
          </w:tcPr>
          <w:p w14:paraId="53A1D089"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281,7</w:t>
            </w:r>
          </w:p>
        </w:tc>
      </w:tr>
      <w:tr w:rsidR="009F601F" w:rsidRPr="009F601F" w14:paraId="73E2093A" w14:textId="77777777" w:rsidTr="004079EA">
        <w:trPr>
          <w:trHeight w:val="315"/>
        </w:trPr>
        <w:tc>
          <w:tcPr>
            <w:tcW w:w="1912" w:type="pct"/>
            <w:tcBorders>
              <w:top w:val="double" w:sz="6" w:space="0" w:color="auto"/>
              <w:left w:val="single" w:sz="4" w:space="0" w:color="auto"/>
              <w:bottom w:val="single" w:sz="4" w:space="0" w:color="auto"/>
              <w:right w:val="single" w:sz="4" w:space="0" w:color="auto"/>
            </w:tcBorders>
            <w:shd w:val="clear" w:color="auto" w:fill="auto"/>
            <w:vAlign w:val="center"/>
            <w:hideMark/>
          </w:tcPr>
          <w:p w14:paraId="3A07B92A" w14:textId="77777777" w:rsidR="00112A4F" w:rsidRPr="009F601F" w:rsidRDefault="00112A4F" w:rsidP="004079EA">
            <w:pPr>
              <w:spacing w:after="0" w:line="240" w:lineRule="auto"/>
              <w:ind w:firstLineChars="100" w:firstLine="220"/>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Итого по Заневскому СП</w:t>
            </w:r>
          </w:p>
        </w:tc>
        <w:tc>
          <w:tcPr>
            <w:tcW w:w="515" w:type="pct"/>
            <w:tcBorders>
              <w:top w:val="double" w:sz="6" w:space="0" w:color="auto"/>
              <w:left w:val="nil"/>
              <w:bottom w:val="single" w:sz="4" w:space="0" w:color="auto"/>
              <w:right w:val="single" w:sz="4" w:space="0" w:color="auto"/>
            </w:tcBorders>
            <w:shd w:val="clear" w:color="auto" w:fill="auto"/>
            <w:vAlign w:val="center"/>
            <w:hideMark/>
          </w:tcPr>
          <w:p w14:paraId="55574EB6"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4753,4</w:t>
            </w:r>
          </w:p>
        </w:tc>
        <w:tc>
          <w:tcPr>
            <w:tcW w:w="515" w:type="pct"/>
            <w:tcBorders>
              <w:top w:val="double" w:sz="6" w:space="0" w:color="auto"/>
              <w:left w:val="nil"/>
              <w:bottom w:val="single" w:sz="4" w:space="0" w:color="auto"/>
              <w:right w:val="single" w:sz="4" w:space="0" w:color="auto"/>
            </w:tcBorders>
            <w:shd w:val="clear" w:color="auto" w:fill="auto"/>
            <w:vAlign w:val="center"/>
            <w:hideMark/>
          </w:tcPr>
          <w:p w14:paraId="11736D6B"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6537,9</w:t>
            </w:r>
          </w:p>
        </w:tc>
        <w:tc>
          <w:tcPr>
            <w:tcW w:w="515" w:type="pct"/>
            <w:tcBorders>
              <w:top w:val="double" w:sz="6" w:space="0" w:color="auto"/>
              <w:left w:val="nil"/>
              <w:bottom w:val="single" w:sz="4" w:space="0" w:color="auto"/>
              <w:right w:val="single" w:sz="4" w:space="0" w:color="auto"/>
            </w:tcBorders>
            <w:shd w:val="clear" w:color="auto" w:fill="auto"/>
            <w:vAlign w:val="center"/>
            <w:hideMark/>
          </w:tcPr>
          <w:p w14:paraId="1439586C"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7664,7</w:t>
            </w:r>
          </w:p>
        </w:tc>
        <w:tc>
          <w:tcPr>
            <w:tcW w:w="515" w:type="pct"/>
            <w:tcBorders>
              <w:top w:val="double" w:sz="6" w:space="0" w:color="auto"/>
              <w:left w:val="nil"/>
              <w:bottom w:val="single" w:sz="4" w:space="0" w:color="auto"/>
              <w:right w:val="single" w:sz="4" w:space="0" w:color="auto"/>
            </w:tcBorders>
            <w:shd w:val="clear" w:color="auto" w:fill="auto"/>
            <w:vAlign w:val="center"/>
            <w:hideMark/>
          </w:tcPr>
          <w:p w14:paraId="7701E3B3"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9695,6</w:t>
            </w:r>
          </w:p>
        </w:tc>
        <w:tc>
          <w:tcPr>
            <w:tcW w:w="515" w:type="pct"/>
            <w:tcBorders>
              <w:top w:val="double" w:sz="6" w:space="0" w:color="auto"/>
              <w:left w:val="nil"/>
              <w:bottom w:val="single" w:sz="4" w:space="0" w:color="auto"/>
              <w:right w:val="single" w:sz="4" w:space="0" w:color="auto"/>
            </w:tcBorders>
            <w:shd w:val="clear" w:color="auto" w:fill="auto"/>
            <w:vAlign w:val="center"/>
            <w:hideMark/>
          </w:tcPr>
          <w:p w14:paraId="1E893A46"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11446,8</w:t>
            </w:r>
          </w:p>
        </w:tc>
        <w:tc>
          <w:tcPr>
            <w:tcW w:w="513" w:type="pct"/>
            <w:tcBorders>
              <w:top w:val="double" w:sz="6" w:space="0" w:color="auto"/>
              <w:left w:val="nil"/>
              <w:bottom w:val="single" w:sz="4" w:space="0" w:color="auto"/>
              <w:right w:val="single" w:sz="4" w:space="0" w:color="auto"/>
            </w:tcBorders>
            <w:shd w:val="clear" w:color="auto" w:fill="auto"/>
            <w:vAlign w:val="center"/>
            <w:hideMark/>
          </w:tcPr>
          <w:p w14:paraId="118D46CE"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17504,0</w:t>
            </w:r>
          </w:p>
        </w:tc>
      </w:tr>
    </w:tbl>
    <w:p w14:paraId="5FEC3BEC" w14:textId="66E768D2" w:rsidR="00112A4F" w:rsidRPr="009F601F" w:rsidRDefault="00112A4F" w:rsidP="00112A4F">
      <w:pPr>
        <w:pStyle w:val="1110"/>
      </w:pPr>
      <w:r w:rsidRPr="009F601F">
        <w:lastRenderedPageBreak/>
        <w:t>Прогнозные нагрузки водоотведения на территории МО «Заневское</w:t>
      </w:r>
      <w:r w:rsidR="00EE3E33" w:rsidRPr="009F601F">
        <w:t xml:space="preserve"> </w:t>
      </w:r>
      <w:r w:rsidR="00AB1B20" w:rsidRPr="009F601F">
        <w:t>городское</w:t>
      </w:r>
      <w:r w:rsidR="00EE3E33" w:rsidRPr="009F601F">
        <w:t xml:space="preserve"> поселение</w:t>
      </w:r>
      <w:r w:rsidRPr="009F601F">
        <w:t>» до 2025 г.</w:t>
      </w:r>
    </w:p>
    <w:tbl>
      <w:tblPr>
        <w:tblW w:w="5000" w:type="pct"/>
        <w:tblCellMar>
          <w:left w:w="28" w:type="dxa"/>
          <w:right w:w="28" w:type="dxa"/>
        </w:tblCellMar>
        <w:tblLook w:val="04A0" w:firstRow="1" w:lastRow="0" w:firstColumn="1" w:lastColumn="0" w:noHBand="0" w:noVBand="1"/>
      </w:tblPr>
      <w:tblGrid>
        <w:gridCol w:w="5139"/>
        <w:gridCol w:w="1579"/>
        <w:gridCol w:w="1582"/>
        <w:gridCol w:w="1583"/>
        <w:gridCol w:w="1583"/>
        <w:gridCol w:w="1583"/>
        <w:gridCol w:w="1577"/>
      </w:tblGrid>
      <w:tr w:rsidR="009F601F" w:rsidRPr="009F601F" w14:paraId="3725DE5B" w14:textId="77777777" w:rsidTr="004079EA">
        <w:trPr>
          <w:trHeight w:val="300"/>
        </w:trPr>
        <w:tc>
          <w:tcPr>
            <w:tcW w:w="175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C3C55F"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Наименование территории</w:t>
            </w:r>
          </w:p>
        </w:tc>
        <w:tc>
          <w:tcPr>
            <w:tcW w:w="3243" w:type="pct"/>
            <w:gridSpan w:val="6"/>
            <w:tcBorders>
              <w:top w:val="single" w:sz="4" w:space="0" w:color="auto"/>
              <w:left w:val="nil"/>
              <w:bottom w:val="single" w:sz="4" w:space="0" w:color="auto"/>
              <w:right w:val="single" w:sz="4" w:space="0" w:color="auto"/>
            </w:tcBorders>
            <w:shd w:val="clear" w:color="auto" w:fill="auto"/>
            <w:vAlign w:val="center"/>
            <w:hideMark/>
          </w:tcPr>
          <w:p w14:paraId="657791EB"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Водоотведение, куб.м./сут</w:t>
            </w:r>
          </w:p>
        </w:tc>
      </w:tr>
      <w:tr w:rsidR="009F601F" w:rsidRPr="009F601F" w14:paraId="73BDCB64" w14:textId="77777777" w:rsidTr="004079EA">
        <w:trPr>
          <w:trHeight w:val="300"/>
        </w:trPr>
        <w:tc>
          <w:tcPr>
            <w:tcW w:w="175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D017CF" w14:textId="77777777" w:rsidR="00112A4F" w:rsidRPr="009F601F" w:rsidRDefault="00112A4F" w:rsidP="004079EA">
            <w:pPr>
              <w:spacing w:after="0" w:line="240" w:lineRule="auto"/>
              <w:rPr>
                <w:rFonts w:ascii="Times New Roman" w:eastAsia="Times New Roman" w:hAnsi="Times New Roman" w:cs="Times New Roman"/>
                <w:szCs w:val="20"/>
                <w:lang w:eastAsia="ru-RU"/>
              </w:rPr>
            </w:pPr>
          </w:p>
        </w:tc>
        <w:tc>
          <w:tcPr>
            <w:tcW w:w="540" w:type="pct"/>
            <w:tcBorders>
              <w:top w:val="nil"/>
              <w:left w:val="nil"/>
              <w:bottom w:val="single" w:sz="4" w:space="0" w:color="auto"/>
              <w:right w:val="single" w:sz="4" w:space="0" w:color="auto"/>
            </w:tcBorders>
            <w:shd w:val="clear" w:color="auto" w:fill="auto"/>
            <w:vAlign w:val="center"/>
            <w:hideMark/>
          </w:tcPr>
          <w:p w14:paraId="442E365E"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2016</w:t>
            </w:r>
          </w:p>
        </w:tc>
        <w:tc>
          <w:tcPr>
            <w:tcW w:w="541" w:type="pct"/>
            <w:tcBorders>
              <w:top w:val="nil"/>
              <w:left w:val="nil"/>
              <w:bottom w:val="single" w:sz="4" w:space="0" w:color="auto"/>
              <w:right w:val="single" w:sz="4" w:space="0" w:color="auto"/>
            </w:tcBorders>
            <w:shd w:val="clear" w:color="auto" w:fill="auto"/>
            <w:vAlign w:val="center"/>
            <w:hideMark/>
          </w:tcPr>
          <w:p w14:paraId="3BE889A4"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2017</w:t>
            </w:r>
          </w:p>
        </w:tc>
        <w:tc>
          <w:tcPr>
            <w:tcW w:w="541" w:type="pct"/>
            <w:tcBorders>
              <w:top w:val="nil"/>
              <w:left w:val="nil"/>
              <w:bottom w:val="single" w:sz="4" w:space="0" w:color="auto"/>
              <w:right w:val="single" w:sz="4" w:space="0" w:color="auto"/>
            </w:tcBorders>
            <w:shd w:val="clear" w:color="auto" w:fill="auto"/>
            <w:vAlign w:val="center"/>
            <w:hideMark/>
          </w:tcPr>
          <w:p w14:paraId="62F53C15"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2018</w:t>
            </w:r>
          </w:p>
        </w:tc>
        <w:tc>
          <w:tcPr>
            <w:tcW w:w="541" w:type="pct"/>
            <w:tcBorders>
              <w:top w:val="nil"/>
              <w:left w:val="nil"/>
              <w:bottom w:val="single" w:sz="4" w:space="0" w:color="auto"/>
              <w:right w:val="single" w:sz="4" w:space="0" w:color="auto"/>
            </w:tcBorders>
            <w:shd w:val="clear" w:color="auto" w:fill="auto"/>
            <w:vAlign w:val="center"/>
            <w:hideMark/>
          </w:tcPr>
          <w:p w14:paraId="750ED3DB"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2019</w:t>
            </w:r>
          </w:p>
        </w:tc>
        <w:tc>
          <w:tcPr>
            <w:tcW w:w="541" w:type="pct"/>
            <w:tcBorders>
              <w:top w:val="nil"/>
              <w:left w:val="nil"/>
              <w:bottom w:val="single" w:sz="4" w:space="0" w:color="auto"/>
              <w:right w:val="single" w:sz="4" w:space="0" w:color="auto"/>
            </w:tcBorders>
            <w:shd w:val="clear" w:color="auto" w:fill="auto"/>
            <w:vAlign w:val="center"/>
            <w:hideMark/>
          </w:tcPr>
          <w:p w14:paraId="54E27DC8"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2020</w:t>
            </w:r>
          </w:p>
        </w:tc>
        <w:tc>
          <w:tcPr>
            <w:tcW w:w="541" w:type="pct"/>
            <w:tcBorders>
              <w:top w:val="nil"/>
              <w:left w:val="nil"/>
              <w:bottom w:val="single" w:sz="4" w:space="0" w:color="auto"/>
              <w:right w:val="single" w:sz="4" w:space="0" w:color="auto"/>
            </w:tcBorders>
            <w:shd w:val="clear" w:color="auto" w:fill="auto"/>
            <w:vAlign w:val="center"/>
            <w:hideMark/>
          </w:tcPr>
          <w:p w14:paraId="10003A00"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2021-2025</w:t>
            </w:r>
          </w:p>
        </w:tc>
      </w:tr>
      <w:tr w:rsidR="009F601F" w:rsidRPr="009F601F" w14:paraId="442F7048" w14:textId="77777777" w:rsidTr="004079EA">
        <w:trPr>
          <w:trHeight w:val="315"/>
        </w:trPr>
        <w:tc>
          <w:tcPr>
            <w:tcW w:w="1757" w:type="pct"/>
            <w:tcBorders>
              <w:top w:val="double" w:sz="6" w:space="0" w:color="auto"/>
              <w:left w:val="single" w:sz="4" w:space="0" w:color="auto"/>
              <w:bottom w:val="single" w:sz="4" w:space="0" w:color="auto"/>
              <w:right w:val="single" w:sz="4" w:space="0" w:color="auto"/>
            </w:tcBorders>
            <w:shd w:val="clear" w:color="auto" w:fill="auto"/>
            <w:vAlign w:val="center"/>
            <w:hideMark/>
          </w:tcPr>
          <w:p w14:paraId="5330C0C6" w14:textId="77777777" w:rsidR="00112A4F" w:rsidRPr="009F601F" w:rsidRDefault="00112A4F" w:rsidP="004079EA">
            <w:pPr>
              <w:spacing w:after="0" w:line="240" w:lineRule="auto"/>
              <w:ind w:firstLineChars="100" w:firstLine="220"/>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дер. Кудрово</w:t>
            </w:r>
          </w:p>
        </w:tc>
        <w:tc>
          <w:tcPr>
            <w:tcW w:w="540" w:type="pct"/>
            <w:tcBorders>
              <w:top w:val="double" w:sz="6" w:space="0" w:color="auto"/>
              <w:left w:val="nil"/>
              <w:bottom w:val="single" w:sz="4" w:space="0" w:color="auto"/>
              <w:right w:val="single" w:sz="4" w:space="0" w:color="auto"/>
            </w:tcBorders>
            <w:shd w:val="clear" w:color="auto" w:fill="auto"/>
            <w:vAlign w:val="center"/>
          </w:tcPr>
          <w:p w14:paraId="1060591A"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hAnsi="Times New Roman" w:cs="Times New Roman"/>
                <w:bCs/>
              </w:rPr>
              <w:t>7179,5</w:t>
            </w:r>
          </w:p>
        </w:tc>
        <w:tc>
          <w:tcPr>
            <w:tcW w:w="541" w:type="pct"/>
            <w:tcBorders>
              <w:top w:val="double" w:sz="6" w:space="0" w:color="auto"/>
              <w:left w:val="nil"/>
              <w:bottom w:val="single" w:sz="4" w:space="0" w:color="auto"/>
              <w:right w:val="single" w:sz="4" w:space="0" w:color="auto"/>
            </w:tcBorders>
            <w:shd w:val="clear" w:color="auto" w:fill="auto"/>
            <w:vAlign w:val="center"/>
          </w:tcPr>
          <w:p w14:paraId="5B4706DF"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hAnsi="Times New Roman" w:cs="Times New Roman"/>
                <w:bCs/>
              </w:rPr>
              <w:t>8888,8</w:t>
            </w:r>
          </w:p>
        </w:tc>
        <w:tc>
          <w:tcPr>
            <w:tcW w:w="541" w:type="pct"/>
            <w:tcBorders>
              <w:top w:val="double" w:sz="6" w:space="0" w:color="auto"/>
              <w:left w:val="nil"/>
              <w:bottom w:val="single" w:sz="4" w:space="0" w:color="auto"/>
              <w:right w:val="single" w:sz="4" w:space="0" w:color="auto"/>
            </w:tcBorders>
            <w:shd w:val="clear" w:color="auto" w:fill="auto"/>
            <w:vAlign w:val="center"/>
          </w:tcPr>
          <w:p w14:paraId="4EDF7D57"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hAnsi="Times New Roman" w:cs="Times New Roman"/>
                <w:bCs/>
              </w:rPr>
              <w:t>10249,3</w:t>
            </w:r>
          </w:p>
        </w:tc>
        <w:tc>
          <w:tcPr>
            <w:tcW w:w="541" w:type="pct"/>
            <w:tcBorders>
              <w:top w:val="double" w:sz="6" w:space="0" w:color="auto"/>
              <w:left w:val="nil"/>
              <w:bottom w:val="single" w:sz="4" w:space="0" w:color="auto"/>
              <w:right w:val="single" w:sz="4" w:space="0" w:color="auto"/>
            </w:tcBorders>
            <w:shd w:val="clear" w:color="auto" w:fill="auto"/>
            <w:vAlign w:val="center"/>
          </w:tcPr>
          <w:p w14:paraId="6ED854C2"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hAnsi="Times New Roman" w:cs="Times New Roman"/>
                <w:bCs/>
              </w:rPr>
              <w:t>11463,3</w:t>
            </w:r>
          </w:p>
        </w:tc>
        <w:tc>
          <w:tcPr>
            <w:tcW w:w="541" w:type="pct"/>
            <w:tcBorders>
              <w:top w:val="double" w:sz="6" w:space="0" w:color="auto"/>
              <w:left w:val="nil"/>
              <w:bottom w:val="single" w:sz="4" w:space="0" w:color="auto"/>
              <w:right w:val="single" w:sz="4" w:space="0" w:color="auto"/>
            </w:tcBorders>
            <w:shd w:val="clear" w:color="auto" w:fill="auto"/>
            <w:vAlign w:val="center"/>
          </w:tcPr>
          <w:p w14:paraId="7C3894BA"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hAnsi="Times New Roman" w:cs="Times New Roman"/>
                <w:bCs/>
              </w:rPr>
              <w:t>11874,8</w:t>
            </w:r>
          </w:p>
        </w:tc>
        <w:tc>
          <w:tcPr>
            <w:tcW w:w="541" w:type="pct"/>
            <w:tcBorders>
              <w:top w:val="double" w:sz="6" w:space="0" w:color="auto"/>
              <w:left w:val="nil"/>
              <w:bottom w:val="single" w:sz="4" w:space="0" w:color="auto"/>
              <w:right w:val="single" w:sz="4" w:space="0" w:color="auto"/>
            </w:tcBorders>
            <w:shd w:val="clear" w:color="auto" w:fill="auto"/>
            <w:vAlign w:val="center"/>
          </w:tcPr>
          <w:p w14:paraId="21AEA653"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hAnsi="Times New Roman" w:cs="Times New Roman"/>
                <w:bCs/>
              </w:rPr>
              <w:t>16945,3</w:t>
            </w:r>
          </w:p>
        </w:tc>
      </w:tr>
      <w:tr w:rsidR="009F601F" w:rsidRPr="009F601F" w14:paraId="69982D39" w14:textId="77777777" w:rsidTr="004079EA">
        <w:trPr>
          <w:trHeight w:val="300"/>
        </w:trPr>
        <w:tc>
          <w:tcPr>
            <w:tcW w:w="1757" w:type="pct"/>
            <w:tcBorders>
              <w:top w:val="nil"/>
              <w:left w:val="single" w:sz="4" w:space="0" w:color="auto"/>
              <w:bottom w:val="single" w:sz="4" w:space="0" w:color="auto"/>
              <w:right w:val="single" w:sz="4" w:space="0" w:color="auto"/>
            </w:tcBorders>
            <w:shd w:val="clear" w:color="auto" w:fill="auto"/>
            <w:hideMark/>
          </w:tcPr>
          <w:p w14:paraId="6AF3417C" w14:textId="77777777" w:rsidR="00112A4F" w:rsidRPr="009F601F" w:rsidRDefault="00112A4F" w:rsidP="004079EA">
            <w:pPr>
              <w:spacing w:after="0" w:line="240" w:lineRule="auto"/>
              <w:ind w:firstLineChars="100" w:firstLine="220"/>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дер. Заневка</w:t>
            </w:r>
          </w:p>
        </w:tc>
        <w:tc>
          <w:tcPr>
            <w:tcW w:w="540" w:type="pct"/>
            <w:tcBorders>
              <w:top w:val="nil"/>
              <w:left w:val="nil"/>
              <w:bottom w:val="single" w:sz="4" w:space="0" w:color="auto"/>
              <w:right w:val="single" w:sz="4" w:space="0" w:color="auto"/>
            </w:tcBorders>
            <w:shd w:val="clear" w:color="auto" w:fill="auto"/>
            <w:vAlign w:val="center"/>
          </w:tcPr>
          <w:p w14:paraId="11242F41"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hAnsi="Times New Roman" w:cs="Times New Roman"/>
                <w:bCs/>
              </w:rPr>
              <w:t>327,5</w:t>
            </w:r>
          </w:p>
        </w:tc>
        <w:tc>
          <w:tcPr>
            <w:tcW w:w="541" w:type="pct"/>
            <w:tcBorders>
              <w:top w:val="nil"/>
              <w:left w:val="nil"/>
              <w:bottom w:val="single" w:sz="4" w:space="0" w:color="auto"/>
              <w:right w:val="single" w:sz="4" w:space="0" w:color="auto"/>
            </w:tcBorders>
            <w:shd w:val="clear" w:color="auto" w:fill="auto"/>
            <w:vAlign w:val="center"/>
          </w:tcPr>
          <w:p w14:paraId="3435982C"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hAnsi="Times New Roman" w:cs="Times New Roman"/>
                <w:bCs/>
              </w:rPr>
              <w:t>410,1</w:t>
            </w:r>
          </w:p>
        </w:tc>
        <w:tc>
          <w:tcPr>
            <w:tcW w:w="541" w:type="pct"/>
            <w:tcBorders>
              <w:top w:val="nil"/>
              <w:left w:val="nil"/>
              <w:bottom w:val="single" w:sz="4" w:space="0" w:color="auto"/>
              <w:right w:val="single" w:sz="4" w:space="0" w:color="auto"/>
            </w:tcBorders>
            <w:shd w:val="clear" w:color="auto" w:fill="auto"/>
            <w:vAlign w:val="center"/>
          </w:tcPr>
          <w:p w14:paraId="071B955F"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hAnsi="Times New Roman" w:cs="Times New Roman"/>
                <w:bCs/>
              </w:rPr>
              <w:t>752,2</w:t>
            </w:r>
          </w:p>
        </w:tc>
        <w:tc>
          <w:tcPr>
            <w:tcW w:w="541" w:type="pct"/>
            <w:tcBorders>
              <w:top w:val="nil"/>
              <w:left w:val="nil"/>
              <w:bottom w:val="single" w:sz="4" w:space="0" w:color="auto"/>
              <w:right w:val="single" w:sz="4" w:space="0" w:color="auto"/>
            </w:tcBorders>
            <w:shd w:val="clear" w:color="auto" w:fill="auto"/>
            <w:vAlign w:val="center"/>
          </w:tcPr>
          <w:p w14:paraId="483E18A1"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hAnsi="Times New Roman" w:cs="Times New Roman"/>
                <w:bCs/>
              </w:rPr>
              <w:t>1094,3</w:t>
            </w:r>
          </w:p>
        </w:tc>
        <w:tc>
          <w:tcPr>
            <w:tcW w:w="541" w:type="pct"/>
            <w:tcBorders>
              <w:top w:val="nil"/>
              <w:left w:val="nil"/>
              <w:bottom w:val="single" w:sz="4" w:space="0" w:color="auto"/>
              <w:right w:val="single" w:sz="4" w:space="0" w:color="auto"/>
            </w:tcBorders>
            <w:shd w:val="clear" w:color="auto" w:fill="auto"/>
            <w:vAlign w:val="center"/>
          </w:tcPr>
          <w:p w14:paraId="1143BE65"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hAnsi="Times New Roman" w:cs="Times New Roman"/>
                <w:bCs/>
              </w:rPr>
              <w:t>1451,0</w:t>
            </w:r>
          </w:p>
        </w:tc>
        <w:tc>
          <w:tcPr>
            <w:tcW w:w="541" w:type="pct"/>
            <w:tcBorders>
              <w:top w:val="nil"/>
              <w:left w:val="nil"/>
              <w:bottom w:val="single" w:sz="4" w:space="0" w:color="auto"/>
              <w:right w:val="single" w:sz="4" w:space="0" w:color="auto"/>
            </w:tcBorders>
            <w:shd w:val="clear" w:color="auto" w:fill="auto"/>
            <w:vAlign w:val="center"/>
          </w:tcPr>
          <w:p w14:paraId="6EEBDD5D"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hAnsi="Times New Roman" w:cs="Times New Roman"/>
                <w:bCs/>
              </w:rPr>
              <w:t>2071,6</w:t>
            </w:r>
          </w:p>
        </w:tc>
      </w:tr>
      <w:tr w:rsidR="009F601F" w:rsidRPr="009F601F" w14:paraId="68E4A6B2" w14:textId="77777777" w:rsidTr="004079EA">
        <w:trPr>
          <w:trHeight w:val="300"/>
        </w:trPr>
        <w:tc>
          <w:tcPr>
            <w:tcW w:w="1757" w:type="pct"/>
            <w:tcBorders>
              <w:top w:val="nil"/>
              <w:left w:val="single" w:sz="4" w:space="0" w:color="auto"/>
              <w:bottom w:val="single" w:sz="4" w:space="0" w:color="auto"/>
              <w:right w:val="single" w:sz="4" w:space="0" w:color="auto"/>
            </w:tcBorders>
            <w:shd w:val="clear" w:color="auto" w:fill="auto"/>
            <w:hideMark/>
          </w:tcPr>
          <w:p w14:paraId="0E0BC80A" w14:textId="77777777" w:rsidR="00112A4F" w:rsidRPr="009F601F" w:rsidRDefault="00112A4F" w:rsidP="004079EA">
            <w:pPr>
              <w:spacing w:after="0" w:line="240" w:lineRule="auto"/>
              <w:ind w:firstLineChars="100" w:firstLine="220"/>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п.ст. Мяглово</w:t>
            </w:r>
          </w:p>
        </w:tc>
        <w:tc>
          <w:tcPr>
            <w:tcW w:w="540" w:type="pct"/>
            <w:tcBorders>
              <w:top w:val="nil"/>
              <w:left w:val="nil"/>
              <w:bottom w:val="single" w:sz="4" w:space="0" w:color="auto"/>
              <w:right w:val="single" w:sz="4" w:space="0" w:color="auto"/>
            </w:tcBorders>
            <w:shd w:val="clear" w:color="auto" w:fill="auto"/>
            <w:vAlign w:val="center"/>
          </w:tcPr>
          <w:p w14:paraId="7505E36C"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hAnsi="Times New Roman" w:cs="Times New Roman"/>
                <w:bCs/>
              </w:rPr>
              <w:t>84</w:t>
            </w:r>
            <w:r w:rsidRPr="009F601F">
              <w:rPr>
                <w:rFonts w:ascii="Times New Roman" w:eastAsia="Times New Roman" w:hAnsi="Times New Roman" w:cs="Times New Roman"/>
                <w:szCs w:val="20"/>
                <w:lang w:eastAsia="ru-RU"/>
              </w:rPr>
              <w:t>,7</w:t>
            </w:r>
          </w:p>
        </w:tc>
        <w:tc>
          <w:tcPr>
            <w:tcW w:w="541" w:type="pct"/>
            <w:tcBorders>
              <w:top w:val="nil"/>
              <w:left w:val="nil"/>
              <w:bottom w:val="single" w:sz="4" w:space="0" w:color="auto"/>
              <w:right w:val="single" w:sz="4" w:space="0" w:color="auto"/>
            </w:tcBorders>
            <w:shd w:val="clear" w:color="auto" w:fill="auto"/>
            <w:vAlign w:val="center"/>
          </w:tcPr>
          <w:p w14:paraId="7DF2A47C"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hAnsi="Times New Roman" w:cs="Times New Roman"/>
                <w:bCs/>
              </w:rPr>
              <w:t>166</w:t>
            </w:r>
            <w:r w:rsidRPr="009F601F">
              <w:rPr>
                <w:rFonts w:ascii="Times New Roman" w:eastAsia="Times New Roman" w:hAnsi="Times New Roman" w:cs="Times New Roman"/>
                <w:szCs w:val="20"/>
                <w:lang w:eastAsia="ru-RU"/>
              </w:rPr>
              <w:t>,5</w:t>
            </w:r>
          </w:p>
        </w:tc>
        <w:tc>
          <w:tcPr>
            <w:tcW w:w="541" w:type="pct"/>
            <w:tcBorders>
              <w:top w:val="nil"/>
              <w:left w:val="nil"/>
              <w:bottom w:val="single" w:sz="4" w:space="0" w:color="auto"/>
              <w:right w:val="single" w:sz="4" w:space="0" w:color="auto"/>
            </w:tcBorders>
            <w:shd w:val="clear" w:color="auto" w:fill="auto"/>
            <w:vAlign w:val="center"/>
          </w:tcPr>
          <w:p w14:paraId="609D2BCC"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hAnsi="Times New Roman" w:cs="Times New Roman"/>
                <w:bCs/>
              </w:rPr>
              <w:t>248</w:t>
            </w:r>
            <w:r w:rsidRPr="009F601F">
              <w:rPr>
                <w:rFonts w:ascii="Times New Roman" w:eastAsia="Times New Roman" w:hAnsi="Times New Roman" w:cs="Times New Roman"/>
                <w:szCs w:val="20"/>
                <w:lang w:eastAsia="ru-RU"/>
              </w:rPr>
              <w:t>,4</w:t>
            </w:r>
          </w:p>
        </w:tc>
        <w:tc>
          <w:tcPr>
            <w:tcW w:w="541" w:type="pct"/>
            <w:tcBorders>
              <w:top w:val="nil"/>
              <w:left w:val="nil"/>
              <w:bottom w:val="single" w:sz="4" w:space="0" w:color="auto"/>
              <w:right w:val="single" w:sz="4" w:space="0" w:color="auto"/>
            </w:tcBorders>
            <w:shd w:val="clear" w:color="auto" w:fill="auto"/>
            <w:vAlign w:val="center"/>
          </w:tcPr>
          <w:p w14:paraId="08A6099A"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hAnsi="Times New Roman" w:cs="Times New Roman"/>
                <w:bCs/>
              </w:rPr>
              <w:t>330</w:t>
            </w:r>
            <w:r w:rsidRPr="009F601F">
              <w:rPr>
                <w:rFonts w:ascii="Times New Roman" w:eastAsia="Times New Roman" w:hAnsi="Times New Roman" w:cs="Times New Roman"/>
                <w:szCs w:val="20"/>
                <w:lang w:eastAsia="ru-RU"/>
              </w:rPr>
              <w:t>,2</w:t>
            </w:r>
          </w:p>
        </w:tc>
        <w:tc>
          <w:tcPr>
            <w:tcW w:w="541" w:type="pct"/>
            <w:tcBorders>
              <w:top w:val="nil"/>
              <w:left w:val="nil"/>
              <w:bottom w:val="single" w:sz="4" w:space="0" w:color="auto"/>
              <w:right w:val="single" w:sz="4" w:space="0" w:color="auto"/>
            </w:tcBorders>
            <w:shd w:val="clear" w:color="auto" w:fill="auto"/>
            <w:vAlign w:val="center"/>
          </w:tcPr>
          <w:p w14:paraId="64CB2046"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hAnsi="Times New Roman" w:cs="Times New Roman"/>
                <w:bCs/>
              </w:rPr>
              <w:t>412</w:t>
            </w:r>
            <w:r w:rsidRPr="009F601F">
              <w:rPr>
                <w:rFonts w:ascii="Times New Roman" w:eastAsia="Times New Roman" w:hAnsi="Times New Roman" w:cs="Times New Roman"/>
                <w:szCs w:val="20"/>
                <w:lang w:eastAsia="ru-RU"/>
              </w:rPr>
              <w:t>,1</w:t>
            </w:r>
          </w:p>
        </w:tc>
        <w:tc>
          <w:tcPr>
            <w:tcW w:w="541" w:type="pct"/>
            <w:tcBorders>
              <w:top w:val="nil"/>
              <w:left w:val="nil"/>
              <w:bottom w:val="single" w:sz="4" w:space="0" w:color="auto"/>
              <w:right w:val="single" w:sz="4" w:space="0" w:color="auto"/>
            </w:tcBorders>
            <w:shd w:val="clear" w:color="auto" w:fill="auto"/>
            <w:vAlign w:val="center"/>
          </w:tcPr>
          <w:p w14:paraId="5FA21AA2"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hAnsi="Times New Roman" w:cs="Times New Roman"/>
                <w:bCs/>
              </w:rPr>
              <w:t>412</w:t>
            </w:r>
            <w:r w:rsidRPr="009F601F">
              <w:rPr>
                <w:rFonts w:ascii="Times New Roman" w:eastAsia="Times New Roman" w:hAnsi="Times New Roman" w:cs="Times New Roman"/>
                <w:szCs w:val="20"/>
                <w:lang w:eastAsia="ru-RU"/>
              </w:rPr>
              <w:t>,1</w:t>
            </w:r>
          </w:p>
        </w:tc>
      </w:tr>
      <w:tr w:rsidR="009F601F" w:rsidRPr="009F601F" w14:paraId="18FD09C4" w14:textId="77777777" w:rsidTr="004079EA">
        <w:trPr>
          <w:trHeight w:val="300"/>
        </w:trPr>
        <w:tc>
          <w:tcPr>
            <w:tcW w:w="1757" w:type="pct"/>
            <w:tcBorders>
              <w:top w:val="nil"/>
              <w:left w:val="single" w:sz="4" w:space="0" w:color="auto"/>
              <w:bottom w:val="single" w:sz="4" w:space="0" w:color="auto"/>
              <w:right w:val="single" w:sz="4" w:space="0" w:color="auto"/>
            </w:tcBorders>
            <w:shd w:val="clear" w:color="auto" w:fill="auto"/>
            <w:hideMark/>
          </w:tcPr>
          <w:p w14:paraId="26DBDF72" w14:textId="77777777" w:rsidR="00112A4F" w:rsidRPr="009F601F" w:rsidRDefault="00112A4F" w:rsidP="004079EA">
            <w:pPr>
              <w:spacing w:after="0" w:line="240" w:lineRule="auto"/>
              <w:ind w:firstLineChars="100" w:firstLine="220"/>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дер. Новосергиевка</w:t>
            </w:r>
          </w:p>
        </w:tc>
        <w:tc>
          <w:tcPr>
            <w:tcW w:w="540" w:type="pct"/>
            <w:tcBorders>
              <w:top w:val="nil"/>
              <w:left w:val="nil"/>
              <w:bottom w:val="single" w:sz="4" w:space="0" w:color="auto"/>
              <w:right w:val="single" w:sz="4" w:space="0" w:color="auto"/>
            </w:tcBorders>
            <w:shd w:val="clear" w:color="auto" w:fill="auto"/>
            <w:vAlign w:val="center"/>
          </w:tcPr>
          <w:p w14:paraId="5C17D7A7"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hAnsi="Times New Roman" w:cs="Times New Roman"/>
                <w:bCs/>
              </w:rPr>
              <w:t>87</w:t>
            </w:r>
            <w:r w:rsidRPr="009F601F">
              <w:rPr>
                <w:rFonts w:ascii="Times New Roman" w:eastAsia="Times New Roman" w:hAnsi="Times New Roman" w:cs="Times New Roman"/>
                <w:szCs w:val="20"/>
                <w:lang w:eastAsia="ru-RU"/>
              </w:rPr>
              <w:t>,3</w:t>
            </w:r>
          </w:p>
        </w:tc>
        <w:tc>
          <w:tcPr>
            <w:tcW w:w="541" w:type="pct"/>
            <w:tcBorders>
              <w:top w:val="nil"/>
              <w:left w:val="nil"/>
              <w:bottom w:val="single" w:sz="4" w:space="0" w:color="auto"/>
              <w:right w:val="single" w:sz="4" w:space="0" w:color="auto"/>
            </w:tcBorders>
            <w:shd w:val="clear" w:color="auto" w:fill="auto"/>
            <w:vAlign w:val="center"/>
          </w:tcPr>
          <w:p w14:paraId="19B90733"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hAnsi="Times New Roman" w:cs="Times New Roman"/>
                <w:bCs/>
              </w:rPr>
              <w:t>139</w:t>
            </w:r>
            <w:r w:rsidRPr="009F601F">
              <w:rPr>
                <w:rFonts w:ascii="Times New Roman" w:eastAsia="Times New Roman" w:hAnsi="Times New Roman" w:cs="Times New Roman"/>
                <w:szCs w:val="20"/>
                <w:lang w:eastAsia="ru-RU"/>
              </w:rPr>
              <w:t>,6</w:t>
            </w:r>
          </w:p>
        </w:tc>
        <w:tc>
          <w:tcPr>
            <w:tcW w:w="541" w:type="pct"/>
            <w:tcBorders>
              <w:top w:val="nil"/>
              <w:left w:val="nil"/>
              <w:bottom w:val="single" w:sz="4" w:space="0" w:color="auto"/>
              <w:right w:val="single" w:sz="4" w:space="0" w:color="auto"/>
            </w:tcBorders>
            <w:shd w:val="clear" w:color="auto" w:fill="auto"/>
            <w:vAlign w:val="center"/>
          </w:tcPr>
          <w:p w14:paraId="6A55E7B9"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hAnsi="Times New Roman" w:cs="Times New Roman"/>
                <w:bCs/>
              </w:rPr>
              <w:t>605,4</w:t>
            </w:r>
          </w:p>
        </w:tc>
        <w:tc>
          <w:tcPr>
            <w:tcW w:w="541" w:type="pct"/>
            <w:tcBorders>
              <w:top w:val="nil"/>
              <w:left w:val="nil"/>
              <w:bottom w:val="single" w:sz="4" w:space="0" w:color="auto"/>
              <w:right w:val="single" w:sz="4" w:space="0" w:color="auto"/>
            </w:tcBorders>
            <w:shd w:val="clear" w:color="auto" w:fill="auto"/>
            <w:vAlign w:val="center"/>
          </w:tcPr>
          <w:p w14:paraId="7CA786E2"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hAnsi="Times New Roman" w:cs="Times New Roman"/>
                <w:bCs/>
              </w:rPr>
              <w:t>1071,2</w:t>
            </w:r>
          </w:p>
        </w:tc>
        <w:tc>
          <w:tcPr>
            <w:tcW w:w="541" w:type="pct"/>
            <w:tcBorders>
              <w:top w:val="nil"/>
              <w:left w:val="nil"/>
              <w:bottom w:val="single" w:sz="4" w:space="0" w:color="auto"/>
              <w:right w:val="single" w:sz="4" w:space="0" w:color="auto"/>
            </w:tcBorders>
            <w:shd w:val="clear" w:color="auto" w:fill="auto"/>
            <w:vAlign w:val="center"/>
          </w:tcPr>
          <w:p w14:paraId="41EE94C5"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hAnsi="Times New Roman" w:cs="Times New Roman"/>
                <w:bCs/>
              </w:rPr>
              <w:t>1538,4</w:t>
            </w:r>
          </w:p>
        </w:tc>
        <w:tc>
          <w:tcPr>
            <w:tcW w:w="541" w:type="pct"/>
            <w:tcBorders>
              <w:top w:val="nil"/>
              <w:left w:val="nil"/>
              <w:bottom w:val="single" w:sz="4" w:space="0" w:color="auto"/>
              <w:right w:val="single" w:sz="4" w:space="0" w:color="auto"/>
            </w:tcBorders>
            <w:shd w:val="clear" w:color="auto" w:fill="auto"/>
            <w:vAlign w:val="center"/>
          </w:tcPr>
          <w:p w14:paraId="78CE2F64"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hAnsi="Times New Roman" w:cs="Times New Roman"/>
                <w:bCs/>
              </w:rPr>
              <w:t>6127,2</w:t>
            </w:r>
          </w:p>
        </w:tc>
      </w:tr>
      <w:tr w:rsidR="009F601F" w:rsidRPr="009F601F" w14:paraId="4AC2845E" w14:textId="77777777" w:rsidTr="004079EA">
        <w:trPr>
          <w:trHeight w:val="300"/>
        </w:trPr>
        <w:tc>
          <w:tcPr>
            <w:tcW w:w="1757" w:type="pct"/>
            <w:tcBorders>
              <w:top w:val="nil"/>
              <w:left w:val="single" w:sz="4" w:space="0" w:color="auto"/>
              <w:bottom w:val="single" w:sz="4" w:space="0" w:color="auto"/>
              <w:right w:val="single" w:sz="4" w:space="0" w:color="auto"/>
            </w:tcBorders>
            <w:shd w:val="clear" w:color="auto" w:fill="auto"/>
            <w:hideMark/>
          </w:tcPr>
          <w:p w14:paraId="3E6C5030" w14:textId="77777777" w:rsidR="00112A4F" w:rsidRPr="009F601F" w:rsidRDefault="00112A4F" w:rsidP="004079EA">
            <w:pPr>
              <w:spacing w:after="0" w:line="240" w:lineRule="auto"/>
              <w:ind w:firstLineChars="100" w:firstLine="220"/>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п. ст. Пятый километр</w:t>
            </w:r>
          </w:p>
        </w:tc>
        <w:tc>
          <w:tcPr>
            <w:tcW w:w="540" w:type="pct"/>
            <w:tcBorders>
              <w:top w:val="nil"/>
              <w:left w:val="nil"/>
              <w:bottom w:val="single" w:sz="4" w:space="0" w:color="auto"/>
              <w:right w:val="single" w:sz="4" w:space="0" w:color="auto"/>
            </w:tcBorders>
            <w:shd w:val="clear" w:color="auto" w:fill="auto"/>
            <w:vAlign w:val="center"/>
          </w:tcPr>
          <w:p w14:paraId="5C4D0CD0"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1,</w:t>
            </w:r>
            <w:r w:rsidRPr="009F601F">
              <w:rPr>
                <w:rFonts w:ascii="Times New Roman" w:hAnsi="Times New Roman" w:cs="Times New Roman"/>
                <w:bCs/>
              </w:rPr>
              <w:t>2</w:t>
            </w:r>
          </w:p>
        </w:tc>
        <w:tc>
          <w:tcPr>
            <w:tcW w:w="541" w:type="pct"/>
            <w:tcBorders>
              <w:top w:val="nil"/>
              <w:left w:val="nil"/>
              <w:bottom w:val="single" w:sz="4" w:space="0" w:color="auto"/>
              <w:right w:val="single" w:sz="4" w:space="0" w:color="auto"/>
            </w:tcBorders>
            <w:shd w:val="clear" w:color="auto" w:fill="auto"/>
            <w:vAlign w:val="center"/>
          </w:tcPr>
          <w:p w14:paraId="12F17D6E"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1,</w:t>
            </w:r>
            <w:r w:rsidRPr="009F601F">
              <w:rPr>
                <w:rFonts w:ascii="Times New Roman" w:hAnsi="Times New Roman" w:cs="Times New Roman"/>
                <w:bCs/>
              </w:rPr>
              <w:t>2</w:t>
            </w:r>
          </w:p>
        </w:tc>
        <w:tc>
          <w:tcPr>
            <w:tcW w:w="541" w:type="pct"/>
            <w:tcBorders>
              <w:top w:val="nil"/>
              <w:left w:val="nil"/>
              <w:bottom w:val="single" w:sz="4" w:space="0" w:color="auto"/>
              <w:right w:val="single" w:sz="4" w:space="0" w:color="auto"/>
            </w:tcBorders>
            <w:shd w:val="clear" w:color="auto" w:fill="auto"/>
            <w:vAlign w:val="center"/>
          </w:tcPr>
          <w:p w14:paraId="55658DB9"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1,</w:t>
            </w:r>
            <w:r w:rsidRPr="009F601F">
              <w:rPr>
                <w:rFonts w:ascii="Times New Roman" w:hAnsi="Times New Roman" w:cs="Times New Roman"/>
                <w:bCs/>
              </w:rPr>
              <w:t>2</w:t>
            </w:r>
          </w:p>
        </w:tc>
        <w:tc>
          <w:tcPr>
            <w:tcW w:w="541" w:type="pct"/>
            <w:tcBorders>
              <w:top w:val="nil"/>
              <w:left w:val="nil"/>
              <w:bottom w:val="single" w:sz="4" w:space="0" w:color="auto"/>
              <w:right w:val="single" w:sz="4" w:space="0" w:color="auto"/>
            </w:tcBorders>
            <w:shd w:val="clear" w:color="auto" w:fill="auto"/>
            <w:vAlign w:val="center"/>
          </w:tcPr>
          <w:p w14:paraId="33FAC4DB"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1,</w:t>
            </w:r>
            <w:r w:rsidRPr="009F601F">
              <w:rPr>
                <w:rFonts w:ascii="Times New Roman" w:hAnsi="Times New Roman" w:cs="Times New Roman"/>
                <w:bCs/>
              </w:rPr>
              <w:t>2</w:t>
            </w:r>
          </w:p>
        </w:tc>
        <w:tc>
          <w:tcPr>
            <w:tcW w:w="541" w:type="pct"/>
            <w:tcBorders>
              <w:top w:val="nil"/>
              <w:left w:val="nil"/>
              <w:bottom w:val="single" w:sz="4" w:space="0" w:color="auto"/>
              <w:right w:val="single" w:sz="4" w:space="0" w:color="auto"/>
            </w:tcBorders>
            <w:shd w:val="clear" w:color="auto" w:fill="auto"/>
            <w:vAlign w:val="center"/>
          </w:tcPr>
          <w:p w14:paraId="365EC673"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1,</w:t>
            </w:r>
            <w:r w:rsidRPr="009F601F">
              <w:rPr>
                <w:rFonts w:ascii="Times New Roman" w:hAnsi="Times New Roman" w:cs="Times New Roman"/>
                <w:bCs/>
              </w:rPr>
              <w:t>2</w:t>
            </w:r>
          </w:p>
        </w:tc>
        <w:tc>
          <w:tcPr>
            <w:tcW w:w="541" w:type="pct"/>
            <w:tcBorders>
              <w:top w:val="nil"/>
              <w:left w:val="nil"/>
              <w:bottom w:val="single" w:sz="4" w:space="0" w:color="auto"/>
              <w:right w:val="single" w:sz="4" w:space="0" w:color="auto"/>
            </w:tcBorders>
            <w:shd w:val="clear" w:color="auto" w:fill="auto"/>
            <w:vAlign w:val="center"/>
          </w:tcPr>
          <w:p w14:paraId="6CEFE8CA"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hAnsi="Times New Roman" w:cs="Times New Roman"/>
                <w:bCs/>
              </w:rPr>
              <w:t>107,2</w:t>
            </w:r>
          </w:p>
        </w:tc>
      </w:tr>
      <w:tr w:rsidR="009F601F" w:rsidRPr="009F601F" w14:paraId="4865B672" w14:textId="77777777" w:rsidTr="004079EA">
        <w:trPr>
          <w:trHeight w:val="300"/>
        </w:trPr>
        <w:tc>
          <w:tcPr>
            <w:tcW w:w="1757" w:type="pct"/>
            <w:tcBorders>
              <w:top w:val="nil"/>
              <w:left w:val="single" w:sz="4" w:space="0" w:color="auto"/>
              <w:bottom w:val="single" w:sz="4" w:space="0" w:color="auto"/>
              <w:right w:val="single" w:sz="4" w:space="0" w:color="auto"/>
            </w:tcBorders>
            <w:shd w:val="clear" w:color="auto" w:fill="auto"/>
            <w:hideMark/>
          </w:tcPr>
          <w:p w14:paraId="235CF513" w14:textId="77777777" w:rsidR="00112A4F" w:rsidRPr="009F601F" w:rsidRDefault="00112A4F" w:rsidP="004079EA">
            <w:pPr>
              <w:spacing w:after="0" w:line="240" w:lineRule="auto"/>
              <w:ind w:firstLineChars="100" w:firstLine="220"/>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дер. Суоранда</w:t>
            </w:r>
          </w:p>
        </w:tc>
        <w:tc>
          <w:tcPr>
            <w:tcW w:w="540" w:type="pct"/>
            <w:tcBorders>
              <w:top w:val="nil"/>
              <w:left w:val="nil"/>
              <w:bottom w:val="single" w:sz="4" w:space="0" w:color="auto"/>
              <w:right w:val="single" w:sz="4" w:space="0" w:color="auto"/>
            </w:tcBorders>
            <w:shd w:val="clear" w:color="auto" w:fill="auto"/>
            <w:vAlign w:val="center"/>
          </w:tcPr>
          <w:p w14:paraId="40329519"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118,</w:t>
            </w:r>
            <w:r w:rsidRPr="009F601F">
              <w:rPr>
                <w:rFonts w:ascii="Times New Roman" w:hAnsi="Times New Roman" w:cs="Times New Roman"/>
                <w:bCs/>
              </w:rPr>
              <w:t>7</w:t>
            </w:r>
          </w:p>
        </w:tc>
        <w:tc>
          <w:tcPr>
            <w:tcW w:w="541" w:type="pct"/>
            <w:tcBorders>
              <w:top w:val="nil"/>
              <w:left w:val="nil"/>
              <w:bottom w:val="single" w:sz="4" w:space="0" w:color="auto"/>
              <w:right w:val="single" w:sz="4" w:space="0" w:color="auto"/>
            </w:tcBorders>
            <w:shd w:val="clear" w:color="auto" w:fill="auto"/>
            <w:vAlign w:val="center"/>
          </w:tcPr>
          <w:p w14:paraId="6F8EA696"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hAnsi="Times New Roman" w:cs="Times New Roman"/>
                <w:bCs/>
              </w:rPr>
              <w:t>105,7</w:t>
            </w:r>
          </w:p>
        </w:tc>
        <w:tc>
          <w:tcPr>
            <w:tcW w:w="541" w:type="pct"/>
            <w:tcBorders>
              <w:top w:val="nil"/>
              <w:left w:val="nil"/>
              <w:bottom w:val="single" w:sz="4" w:space="0" w:color="auto"/>
              <w:right w:val="single" w:sz="4" w:space="0" w:color="auto"/>
            </w:tcBorders>
            <w:shd w:val="clear" w:color="auto" w:fill="auto"/>
            <w:vAlign w:val="center"/>
          </w:tcPr>
          <w:p w14:paraId="4E99C5C6"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107,</w:t>
            </w:r>
            <w:r w:rsidRPr="009F601F">
              <w:rPr>
                <w:rFonts w:ascii="Times New Roman" w:hAnsi="Times New Roman" w:cs="Times New Roman"/>
                <w:bCs/>
              </w:rPr>
              <w:t>4</w:t>
            </w:r>
          </w:p>
        </w:tc>
        <w:tc>
          <w:tcPr>
            <w:tcW w:w="541" w:type="pct"/>
            <w:tcBorders>
              <w:top w:val="nil"/>
              <w:left w:val="nil"/>
              <w:bottom w:val="single" w:sz="4" w:space="0" w:color="auto"/>
              <w:right w:val="single" w:sz="4" w:space="0" w:color="auto"/>
            </w:tcBorders>
            <w:shd w:val="clear" w:color="auto" w:fill="auto"/>
            <w:vAlign w:val="center"/>
          </w:tcPr>
          <w:p w14:paraId="7C450B60"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109,</w:t>
            </w:r>
            <w:r w:rsidRPr="009F601F">
              <w:rPr>
                <w:rFonts w:ascii="Times New Roman" w:hAnsi="Times New Roman" w:cs="Times New Roman"/>
                <w:bCs/>
              </w:rPr>
              <w:t>0</w:t>
            </w:r>
          </w:p>
        </w:tc>
        <w:tc>
          <w:tcPr>
            <w:tcW w:w="541" w:type="pct"/>
            <w:tcBorders>
              <w:top w:val="nil"/>
              <w:left w:val="nil"/>
              <w:bottom w:val="single" w:sz="4" w:space="0" w:color="auto"/>
              <w:right w:val="single" w:sz="4" w:space="0" w:color="auto"/>
            </w:tcBorders>
            <w:shd w:val="clear" w:color="auto" w:fill="auto"/>
            <w:vAlign w:val="center"/>
          </w:tcPr>
          <w:p w14:paraId="7FD268E4"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hAnsi="Times New Roman" w:cs="Times New Roman"/>
                <w:bCs/>
              </w:rPr>
              <w:t>114,3</w:t>
            </w:r>
          </w:p>
        </w:tc>
        <w:tc>
          <w:tcPr>
            <w:tcW w:w="541" w:type="pct"/>
            <w:tcBorders>
              <w:top w:val="nil"/>
              <w:left w:val="nil"/>
              <w:bottom w:val="single" w:sz="4" w:space="0" w:color="auto"/>
              <w:right w:val="single" w:sz="4" w:space="0" w:color="auto"/>
            </w:tcBorders>
            <w:shd w:val="clear" w:color="auto" w:fill="auto"/>
            <w:vAlign w:val="center"/>
          </w:tcPr>
          <w:p w14:paraId="460EFF52"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hAnsi="Times New Roman" w:cs="Times New Roman"/>
                <w:bCs/>
              </w:rPr>
              <w:t>152,4</w:t>
            </w:r>
          </w:p>
        </w:tc>
      </w:tr>
      <w:tr w:rsidR="009F601F" w:rsidRPr="009F601F" w14:paraId="0F55CE77" w14:textId="77777777" w:rsidTr="004079EA">
        <w:trPr>
          <w:trHeight w:val="300"/>
        </w:trPr>
        <w:tc>
          <w:tcPr>
            <w:tcW w:w="1757" w:type="pct"/>
            <w:tcBorders>
              <w:top w:val="nil"/>
              <w:left w:val="single" w:sz="4" w:space="0" w:color="auto"/>
              <w:bottom w:val="single" w:sz="4" w:space="0" w:color="auto"/>
              <w:right w:val="single" w:sz="4" w:space="0" w:color="auto"/>
            </w:tcBorders>
            <w:shd w:val="clear" w:color="auto" w:fill="auto"/>
            <w:hideMark/>
          </w:tcPr>
          <w:p w14:paraId="0114FC19" w14:textId="77777777" w:rsidR="00112A4F" w:rsidRPr="009F601F" w:rsidRDefault="00112A4F" w:rsidP="004079EA">
            <w:pPr>
              <w:spacing w:after="0" w:line="240" w:lineRule="auto"/>
              <w:ind w:firstLineChars="100" w:firstLine="220"/>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дер. Хирвости</w:t>
            </w:r>
          </w:p>
        </w:tc>
        <w:tc>
          <w:tcPr>
            <w:tcW w:w="540" w:type="pct"/>
            <w:tcBorders>
              <w:top w:val="nil"/>
              <w:left w:val="nil"/>
              <w:bottom w:val="single" w:sz="4" w:space="0" w:color="auto"/>
              <w:right w:val="single" w:sz="4" w:space="0" w:color="auto"/>
            </w:tcBorders>
            <w:shd w:val="clear" w:color="auto" w:fill="auto"/>
            <w:vAlign w:val="center"/>
          </w:tcPr>
          <w:p w14:paraId="1D1805E7"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hAnsi="Times New Roman" w:cs="Times New Roman"/>
                <w:bCs/>
              </w:rPr>
              <w:t>47,2</w:t>
            </w:r>
          </w:p>
        </w:tc>
        <w:tc>
          <w:tcPr>
            <w:tcW w:w="541" w:type="pct"/>
            <w:tcBorders>
              <w:top w:val="nil"/>
              <w:left w:val="nil"/>
              <w:bottom w:val="single" w:sz="4" w:space="0" w:color="auto"/>
              <w:right w:val="single" w:sz="4" w:space="0" w:color="auto"/>
            </w:tcBorders>
            <w:shd w:val="clear" w:color="auto" w:fill="auto"/>
            <w:vAlign w:val="center"/>
          </w:tcPr>
          <w:p w14:paraId="3DA738F3"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hAnsi="Times New Roman" w:cs="Times New Roman"/>
                <w:bCs/>
              </w:rPr>
              <w:t>54,3</w:t>
            </w:r>
          </w:p>
        </w:tc>
        <w:tc>
          <w:tcPr>
            <w:tcW w:w="541" w:type="pct"/>
            <w:tcBorders>
              <w:top w:val="nil"/>
              <w:left w:val="nil"/>
              <w:bottom w:val="single" w:sz="4" w:space="0" w:color="auto"/>
              <w:right w:val="single" w:sz="4" w:space="0" w:color="auto"/>
            </w:tcBorders>
            <w:shd w:val="clear" w:color="auto" w:fill="auto"/>
            <w:vAlign w:val="center"/>
          </w:tcPr>
          <w:p w14:paraId="534092F0"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hAnsi="Times New Roman" w:cs="Times New Roman"/>
                <w:bCs/>
              </w:rPr>
              <w:t>61,5</w:t>
            </w:r>
          </w:p>
        </w:tc>
        <w:tc>
          <w:tcPr>
            <w:tcW w:w="541" w:type="pct"/>
            <w:tcBorders>
              <w:top w:val="nil"/>
              <w:left w:val="nil"/>
              <w:bottom w:val="single" w:sz="4" w:space="0" w:color="auto"/>
              <w:right w:val="single" w:sz="4" w:space="0" w:color="auto"/>
            </w:tcBorders>
            <w:shd w:val="clear" w:color="auto" w:fill="auto"/>
            <w:vAlign w:val="center"/>
          </w:tcPr>
          <w:p w14:paraId="6F51DC73"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hAnsi="Times New Roman" w:cs="Times New Roman"/>
                <w:bCs/>
              </w:rPr>
              <w:t>68</w:t>
            </w:r>
            <w:r w:rsidRPr="009F601F">
              <w:rPr>
                <w:rFonts w:ascii="Times New Roman" w:eastAsia="Times New Roman" w:hAnsi="Times New Roman" w:cs="Times New Roman"/>
                <w:szCs w:val="20"/>
                <w:lang w:eastAsia="ru-RU"/>
              </w:rPr>
              <w:t>,6</w:t>
            </w:r>
          </w:p>
        </w:tc>
        <w:tc>
          <w:tcPr>
            <w:tcW w:w="541" w:type="pct"/>
            <w:tcBorders>
              <w:top w:val="nil"/>
              <w:left w:val="nil"/>
              <w:bottom w:val="single" w:sz="4" w:space="0" w:color="auto"/>
              <w:right w:val="single" w:sz="4" w:space="0" w:color="auto"/>
            </w:tcBorders>
            <w:shd w:val="clear" w:color="auto" w:fill="auto"/>
            <w:vAlign w:val="center"/>
          </w:tcPr>
          <w:p w14:paraId="32830AC2"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hAnsi="Times New Roman" w:cs="Times New Roman"/>
                <w:bCs/>
              </w:rPr>
              <w:t>74,9</w:t>
            </w:r>
          </w:p>
        </w:tc>
        <w:tc>
          <w:tcPr>
            <w:tcW w:w="541" w:type="pct"/>
            <w:tcBorders>
              <w:top w:val="nil"/>
              <w:left w:val="nil"/>
              <w:bottom w:val="single" w:sz="4" w:space="0" w:color="auto"/>
              <w:right w:val="single" w:sz="4" w:space="0" w:color="auto"/>
            </w:tcBorders>
            <w:shd w:val="clear" w:color="auto" w:fill="auto"/>
            <w:vAlign w:val="center"/>
          </w:tcPr>
          <w:p w14:paraId="68408C5E"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hAnsi="Times New Roman" w:cs="Times New Roman"/>
                <w:bCs/>
              </w:rPr>
              <w:t>87,4</w:t>
            </w:r>
          </w:p>
        </w:tc>
      </w:tr>
      <w:tr w:rsidR="009F601F" w:rsidRPr="009F601F" w14:paraId="290C25DE" w14:textId="77777777" w:rsidTr="004079EA">
        <w:trPr>
          <w:trHeight w:val="300"/>
        </w:trPr>
        <w:tc>
          <w:tcPr>
            <w:tcW w:w="1757" w:type="pct"/>
            <w:tcBorders>
              <w:top w:val="nil"/>
              <w:left w:val="single" w:sz="4" w:space="0" w:color="auto"/>
              <w:bottom w:val="single" w:sz="4" w:space="0" w:color="auto"/>
              <w:right w:val="single" w:sz="4" w:space="0" w:color="auto"/>
            </w:tcBorders>
            <w:shd w:val="clear" w:color="auto" w:fill="auto"/>
            <w:hideMark/>
          </w:tcPr>
          <w:p w14:paraId="69DE5650" w14:textId="77777777" w:rsidR="00112A4F" w:rsidRPr="009F601F" w:rsidRDefault="00112A4F" w:rsidP="004079EA">
            <w:pPr>
              <w:spacing w:after="0" w:line="240" w:lineRule="auto"/>
              <w:ind w:firstLineChars="100" w:firstLine="220"/>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дер. Янино-1</w:t>
            </w:r>
          </w:p>
        </w:tc>
        <w:tc>
          <w:tcPr>
            <w:tcW w:w="540" w:type="pct"/>
            <w:tcBorders>
              <w:top w:val="nil"/>
              <w:left w:val="nil"/>
              <w:bottom w:val="single" w:sz="4" w:space="0" w:color="auto"/>
              <w:right w:val="single" w:sz="4" w:space="0" w:color="auto"/>
            </w:tcBorders>
            <w:shd w:val="clear" w:color="auto" w:fill="auto"/>
            <w:vAlign w:val="center"/>
          </w:tcPr>
          <w:p w14:paraId="11A225EA"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hAnsi="Times New Roman" w:cs="Times New Roman"/>
                <w:bCs/>
              </w:rPr>
              <w:t>3967,9</w:t>
            </w:r>
          </w:p>
        </w:tc>
        <w:tc>
          <w:tcPr>
            <w:tcW w:w="541" w:type="pct"/>
            <w:tcBorders>
              <w:top w:val="nil"/>
              <w:left w:val="nil"/>
              <w:bottom w:val="single" w:sz="4" w:space="0" w:color="auto"/>
              <w:right w:val="single" w:sz="4" w:space="0" w:color="auto"/>
            </w:tcBorders>
            <w:shd w:val="clear" w:color="auto" w:fill="auto"/>
            <w:vAlign w:val="center"/>
          </w:tcPr>
          <w:p w14:paraId="1495363C"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hAnsi="Times New Roman" w:cs="Times New Roman"/>
                <w:bCs/>
              </w:rPr>
              <w:t>6167,7</w:t>
            </w:r>
          </w:p>
        </w:tc>
        <w:tc>
          <w:tcPr>
            <w:tcW w:w="541" w:type="pct"/>
            <w:tcBorders>
              <w:top w:val="nil"/>
              <w:left w:val="nil"/>
              <w:bottom w:val="single" w:sz="4" w:space="0" w:color="auto"/>
              <w:right w:val="single" w:sz="4" w:space="0" w:color="auto"/>
            </w:tcBorders>
            <w:shd w:val="clear" w:color="auto" w:fill="auto"/>
            <w:vAlign w:val="center"/>
          </w:tcPr>
          <w:p w14:paraId="3B4E666D"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hAnsi="Times New Roman" w:cs="Times New Roman"/>
                <w:bCs/>
              </w:rPr>
              <w:t>6226,7</w:t>
            </w:r>
          </w:p>
        </w:tc>
        <w:tc>
          <w:tcPr>
            <w:tcW w:w="541" w:type="pct"/>
            <w:tcBorders>
              <w:top w:val="nil"/>
              <w:left w:val="nil"/>
              <w:bottom w:val="single" w:sz="4" w:space="0" w:color="auto"/>
              <w:right w:val="single" w:sz="4" w:space="0" w:color="auto"/>
            </w:tcBorders>
            <w:shd w:val="clear" w:color="auto" w:fill="auto"/>
            <w:vAlign w:val="center"/>
          </w:tcPr>
          <w:p w14:paraId="49BC3A24"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hAnsi="Times New Roman" w:cs="Times New Roman"/>
                <w:bCs/>
              </w:rPr>
              <w:t>8909,4</w:t>
            </w:r>
          </w:p>
        </w:tc>
        <w:tc>
          <w:tcPr>
            <w:tcW w:w="541" w:type="pct"/>
            <w:tcBorders>
              <w:top w:val="nil"/>
              <w:left w:val="nil"/>
              <w:bottom w:val="single" w:sz="4" w:space="0" w:color="auto"/>
              <w:right w:val="single" w:sz="4" w:space="0" w:color="auto"/>
            </w:tcBorders>
            <w:shd w:val="clear" w:color="auto" w:fill="auto"/>
            <w:vAlign w:val="center"/>
          </w:tcPr>
          <w:p w14:paraId="550F490C"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hAnsi="Times New Roman" w:cs="Times New Roman"/>
                <w:bCs/>
              </w:rPr>
              <w:t>11592,1</w:t>
            </w:r>
          </w:p>
        </w:tc>
        <w:tc>
          <w:tcPr>
            <w:tcW w:w="541" w:type="pct"/>
            <w:tcBorders>
              <w:top w:val="nil"/>
              <w:left w:val="nil"/>
              <w:bottom w:val="single" w:sz="4" w:space="0" w:color="auto"/>
              <w:right w:val="single" w:sz="4" w:space="0" w:color="auto"/>
            </w:tcBorders>
            <w:shd w:val="clear" w:color="auto" w:fill="auto"/>
            <w:vAlign w:val="center"/>
          </w:tcPr>
          <w:p w14:paraId="4672469F"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hAnsi="Times New Roman" w:cs="Times New Roman"/>
                <w:bCs/>
              </w:rPr>
              <w:t>15456,1</w:t>
            </w:r>
          </w:p>
        </w:tc>
      </w:tr>
      <w:tr w:rsidR="009F601F" w:rsidRPr="009F601F" w14:paraId="3E330AA7" w14:textId="77777777" w:rsidTr="004079EA">
        <w:trPr>
          <w:trHeight w:val="300"/>
        </w:trPr>
        <w:tc>
          <w:tcPr>
            <w:tcW w:w="1757" w:type="pct"/>
            <w:tcBorders>
              <w:top w:val="nil"/>
              <w:left w:val="single" w:sz="4" w:space="0" w:color="auto"/>
              <w:bottom w:val="single" w:sz="4" w:space="0" w:color="auto"/>
              <w:right w:val="single" w:sz="4" w:space="0" w:color="auto"/>
            </w:tcBorders>
            <w:shd w:val="clear" w:color="auto" w:fill="auto"/>
            <w:hideMark/>
          </w:tcPr>
          <w:p w14:paraId="521582E6" w14:textId="77777777" w:rsidR="00112A4F" w:rsidRPr="009F601F" w:rsidRDefault="00112A4F" w:rsidP="004079EA">
            <w:pPr>
              <w:spacing w:after="0" w:line="240" w:lineRule="auto"/>
              <w:ind w:firstLineChars="100" w:firstLine="220"/>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дер. Янино-2</w:t>
            </w:r>
          </w:p>
        </w:tc>
        <w:tc>
          <w:tcPr>
            <w:tcW w:w="540" w:type="pct"/>
            <w:tcBorders>
              <w:top w:val="nil"/>
              <w:left w:val="nil"/>
              <w:bottom w:val="single" w:sz="4" w:space="0" w:color="auto"/>
              <w:right w:val="single" w:sz="4" w:space="0" w:color="auto"/>
            </w:tcBorders>
            <w:shd w:val="clear" w:color="auto" w:fill="auto"/>
            <w:vAlign w:val="center"/>
          </w:tcPr>
          <w:p w14:paraId="1E4B95D0"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hAnsi="Times New Roman" w:cs="Times New Roman"/>
                <w:bCs/>
              </w:rPr>
              <w:t>174,0</w:t>
            </w:r>
          </w:p>
        </w:tc>
        <w:tc>
          <w:tcPr>
            <w:tcW w:w="541" w:type="pct"/>
            <w:tcBorders>
              <w:top w:val="nil"/>
              <w:left w:val="nil"/>
              <w:bottom w:val="single" w:sz="4" w:space="0" w:color="auto"/>
              <w:right w:val="single" w:sz="4" w:space="0" w:color="auto"/>
            </w:tcBorders>
            <w:shd w:val="clear" w:color="auto" w:fill="auto"/>
            <w:vAlign w:val="center"/>
          </w:tcPr>
          <w:p w14:paraId="54BF0163"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hAnsi="Times New Roman" w:cs="Times New Roman"/>
                <w:bCs/>
              </w:rPr>
              <w:t>286,2</w:t>
            </w:r>
          </w:p>
        </w:tc>
        <w:tc>
          <w:tcPr>
            <w:tcW w:w="541" w:type="pct"/>
            <w:tcBorders>
              <w:top w:val="nil"/>
              <w:left w:val="nil"/>
              <w:bottom w:val="single" w:sz="4" w:space="0" w:color="auto"/>
              <w:right w:val="single" w:sz="4" w:space="0" w:color="auto"/>
            </w:tcBorders>
            <w:shd w:val="clear" w:color="auto" w:fill="auto"/>
            <w:vAlign w:val="center"/>
          </w:tcPr>
          <w:p w14:paraId="3EA50EFA"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hAnsi="Times New Roman" w:cs="Times New Roman"/>
                <w:bCs/>
              </w:rPr>
              <w:t>398,3</w:t>
            </w:r>
          </w:p>
        </w:tc>
        <w:tc>
          <w:tcPr>
            <w:tcW w:w="541" w:type="pct"/>
            <w:tcBorders>
              <w:top w:val="nil"/>
              <w:left w:val="nil"/>
              <w:bottom w:val="single" w:sz="4" w:space="0" w:color="auto"/>
              <w:right w:val="single" w:sz="4" w:space="0" w:color="auto"/>
            </w:tcBorders>
            <w:shd w:val="clear" w:color="auto" w:fill="auto"/>
            <w:vAlign w:val="center"/>
          </w:tcPr>
          <w:p w14:paraId="5D3C68C2"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hAnsi="Times New Roman" w:cs="Times New Roman"/>
                <w:bCs/>
              </w:rPr>
              <w:t>510,5</w:t>
            </w:r>
          </w:p>
        </w:tc>
        <w:tc>
          <w:tcPr>
            <w:tcW w:w="541" w:type="pct"/>
            <w:tcBorders>
              <w:top w:val="nil"/>
              <w:left w:val="nil"/>
              <w:bottom w:val="single" w:sz="4" w:space="0" w:color="auto"/>
              <w:right w:val="single" w:sz="4" w:space="0" w:color="auto"/>
            </w:tcBorders>
            <w:shd w:val="clear" w:color="auto" w:fill="auto"/>
            <w:vAlign w:val="center"/>
          </w:tcPr>
          <w:p w14:paraId="718BAF71"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hAnsi="Times New Roman" w:cs="Times New Roman"/>
                <w:bCs/>
              </w:rPr>
              <w:t>622,6</w:t>
            </w:r>
          </w:p>
        </w:tc>
        <w:tc>
          <w:tcPr>
            <w:tcW w:w="541" w:type="pct"/>
            <w:tcBorders>
              <w:top w:val="nil"/>
              <w:left w:val="nil"/>
              <w:bottom w:val="single" w:sz="4" w:space="0" w:color="auto"/>
              <w:right w:val="single" w:sz="4" w:space="0" w:color="auto"/>
            </w:tcBorders>
            <w:shd w:val="clear" w:color="auto" w:fill="auto"/>
            <w:vAlign w:val="center"/>
          </w:tcPr>
          <w:p w14:paraId="16D68182"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hAnsi="Times New Roman" w:cs="Times New Roman"/>
                <w:bCs/>
              </w:rPr>
              <w:t>622,7</w:t>
            </w:r>
          </w:p>
        </w:tc>
      </w:tr>
      <w:tr w:rsidR="00112A4F" w:rsidRPr="009F601F" w14:paraId="26846F76" w14:textId="77777777" w:rsidTr="004079EA">
        <w:trPr>
          <w:trHeight w:val="315"/>
        </w:trPr>
        <w:tc>
          <w:tcPr>
            <w:tcW w:w="1757" w:type="pct"/>
            <w:tcBorders>
              <w:top w:val="double" w:sz="6" w:space="0" w:color="auto"/>
              <w:left w:val="single" w:sz="4" w:space="0" w:color="auto"/>
              <w:bottom w:val="single" w:sz="4" w:space="0" w:color="auto"/>
              <w:right w:val="single" w:sz="4" w:space="0" w:color="auto"/>
            </w:tcBorders>
            <w:shd w:val="clear" w:color="auto" w:fill="auto"/>
            <w:vAlign w:val="center"/>
            <w:hideMark/>
          </w:tcPr>
          <w:p w14:paraId="472C8BDF" w14:textId="77777777" w:rsidR="00112A4F" w:rsidRPr="009F601F" w:rsidRDefault="00112A4F" w:rsidP="004079EA">
            <w:pPr>
              <w:spacing w:after="0" w:line="240" w:lineRule="auto"/>
              <w:ind w:firstLineChars="100" w:firstLine="220"/>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Итого по Заневскому СП</w:t>
            </w:r>
          </w:p>
        </w:tc>
        <w:tc>
          <w:tcPr>
            <w:tcW w:w="540" w:type="pct"/>
            <w:tcBorders>
              <w:top w:val="double" w:sz="6" w:space="0" w:color="auto"/>
              <w:left w:val="nil"/>
              <w:bottom w:val="single" w:sz="4" w:space="0" w:color="auto"/>
              <w:right w:val="single" w:sz="4" w:space="0" w:color="auto"/>
            </w:tcBorders>
            <w:shd w:val="clear" w:color="auto" w:fill="auto"/>
            <w:vAlign w:val="center"/>
          </w:tcPr>
          <w:p w14:paraId="12FED6BC"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hAnsi="Times New Roman" w:cs="Times New Roman"/>
                <w:bCs/>
              </w:rPr>
              <w:t>11987,9</w:t>
            </w:r>
          </w:p>
        </w:tc>
        <w:tc>
          <w:tcPr>
            <w:tcW w:w="541" w:type="pct"/>
            <w:tcBorders>
              <w:top w:val="double" w:sz="6" w:space="0" w:color="auto"/>
              <w:left w:val="nil"/>
              <w:bottom w:val="single" w:sz="4" w:space="0" w:color="auto"/>
              <w:right w:val="single" w:sz="4" w:space="0" w:color="auto"/>
            </w:tcBorders>
            <w:shd w:val="clear" w:color="auto" w:fill="auto"/>
            <w:vAlign w:val="center"/>
          </w:tcPr>
          <w:p w14:paraId="5580B347"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hAnsi="Times New Roman" w:cs="Times New Roman"/>
                <w:bCs/>
              </w:rPr>
              <w:t>16220</w:t>
            </w:r>
            <w:r w:rsidRPr="009F601F">
              <w:rPr>
                <w:rFonts w:ascii="Times New Roman" w:eastAsia="Times New Roman" w:hAnsi="Times New Roman" w:cs="Times New Roman"/>
                <w:szCs w:val="20"/>
                <w:lang w:eastAsia="ru-RU"/>
              </w:rPr>
              <w:t>,1</w:t>
            </w:r>
          </w:p>
        </w:tc>
        <w:tc>
          <w:tcPr>
            <w:tcW w:w="541" w:type="pct"/>
            <w:tcBorders>
              <w:top w:val="double" w:sz="6" w:space="0" w:color="auto"/>
              <w:left w:val="nil"/>
              <w:bottom w:val="single" w:sz="4" w:space="0" w:color="auto"/>
              <w:right w:val="single" w:sz="4" w:space="0" w:color="auto"/>
            </w:tcBorders>
            <w:shd w:val="clear" w:color="auto" w:fill="auto"/>
            <w:vAlign w:val="center"/>
          </w:tcPr>
          <w:p w14:paraId="456A817C"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hAnsi="Times New Roman" w:cs="Times New Roman"/>
                <w:bCs/>
              </w:rPr>
              <w:t>18650,3</w:t>
            </w:r>
          </w:p>
        </w:tc>
        <w:tc>
          <w:tcPr>
            <w:tcW w:w="541" w:type="pct"/>
            <w:tcBorders>
              <w:top w:val="double" w:sz="6" w:space="0" w:color="auto"/>
              <w:left w:val="nil"/>
              <w:bottom w:val="single" w:sz="4" w:space="0" w:color="auto"/>
              <w:right w:val="single" w:sz="4" w:space="0" w:color="auto"/>
            </w:tcBorders>
            <w:shd w:val="clear" w:color="auto" w:fill="auto"/>
            <w:vAlign w:val="center"/>
          </w:tcPr>
          <w:p w14:paraId="21F651F5"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hAnsi="Times New Roman" w:cs="Times New Roman"/>
                <w:bCs/>
              </w:rPr>
              <w:t>23557,7</w:t>
            </w:r>
          </w:p>
        </w:tc>
        <w:tc>
          <w:tcPr>
            <w:tcW w:w="541" w:type="pct"/>
            <w:tcBorders>
              <w:top w:val="double" w:sz="6" w:space="0" w:color="auto"/>
              <w:left w:val="nil"/>
              <w:bottom w:val="single" w:sz="4" w:space="0" w:color="auto"/>
              <w:right w:val="single" w:sz="4" w:space="0" w:color="auto"/>
            </w:tcBorders>
            <w:shd w:val="clear" w:color="auto" w:fill="auto"/>
            <w:vAlign w:val="center"/>
          </w:tcPr>
          <w:p w14:paraId="01B2EAAA"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hAnsi="Times New Roman" w:cs="Times New Roman"/>
                <w:bCs/>
              </w:rPr>
              <w:t>27681,4</w:t>
            </w:r>
          </w:p>
        </w:tc>
        <w:tc>
          <w:tcPr>
            <w:tcW w:w="541" w:type="pct"/>
            <w:tcBorders>
              <w:top w:val="double" w:sz="6" w:space="0" w:color="auto"/>
              <w:left w:val="nil"/>
              <w:bottom w:val="single" w:sz="4" w:space="0" w:color="auto"/>
              <w:right w:val="single" w:sz="4" w:space="0" w:color="auto"/>
            </w:tcBorders>
            <w:shd w:val="clear" w:color="auto" w:fill="auto"/>
            <w:vAlign w:val="center"/>
          </w:tcPr>
          <w:p w14:paraId="47E13A3F"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hAnsi="Times New Roman" w:cs="Times New Roman"/>
                <w:bCs/>
              </w:rPr>
              <w:t>41982</w:t>
            </w:r>
            <w:r w:rsidRPr="009F601F">
              <w:rPr>
                <w:rFonts w:ascii="Times New Roman" w:eastAsia="Times New Roman" w:hAnsi="Times New Roman" w:cs="Times New Roman"/>
                <w:szCs w:val="20"/>
                <w:lang w:eastAsia="ru-RU"/>
              </w:rPr>
              <w:t>,1</w:t>
            </w:r>
          </w:p>
        </w:tc>
      </w:tr>
    </w:tbl>
    <w:p w14:paraId="41B4D3EA" w14:textId="7F5BE59C" w:rsidR="00112A4F" w:rsidRPr="009F601F" w:rsidRDefault="00112A4F" w:rsidP="00112A4F">
      <w:pPr>
        <w:spacing w:after="160" w:line="259" w:lineRule="auto"/>
        <w:rPr>
          <w:rFonts w:ascii="Times New Roman" w:eastAsiaTheme="majorEastAsia" w:hAnsi="Times New Roman" w:cs="Times New Roman"/>
          <w:bCs/>
          <w:sz w:val="26"/>
          <w:szCs w:val="26"/>
          <w:lang w:eastAsia="ru-RU"/>
        </w:rPr>
      </w:pPr>
    </w:p>
    <w:p w14:paraId="51328DE0" w14:textId="1B9CE608" w:rsidR="00112A4F" w:rsidRPr="009F601F" w:rsidRDefault="00112A4F" w:rsidP="00EE3E33">
      <w:pPr>
        <w:pStyle w:val="1110"/>
      </w:pPr>
      <w:r w:rsidRPr="009F601F">
        <w:t xml:space="preserve">Прогноз годового водоотведения </w:t>
      </w:r>
      <w:r w:rsidR="00EE3E33" w:rsidRPr="009F601F">
        <w:t xml:space="preserve">на территории МО «Заневское </w:t>
      </w:r>
      <w:r w:rsidR="00AB1B20" w:rsidRPr="009F601F">
        <w:t>городское</w:t>
      </w:r>
      <w:r w:rsidR="00EE3E33" w:rsidRPr="009F601F">
        <w:t xml:space="preserve"> поселение» </w:t>
      </w:r>
      <w:r w:rsidRPr="009F601F">
        <w:t>до 2025 г.</w:t>
      </w:r>
    </w:p>
    <w:tbl>
      <w:tblPr>
        <w:tblW w:w="5000" w:type="pct"/>
        <w:tblCellMar>
          <w:left w:w="28" w:type="dxa"/>
          <w:right w:w="28" w:type="dxa"/>
        </w:tblCellMar>
        <w:tblLook w:val="04A0" w:firstRow="1" w:lastRow="0" w:firstColumn="1" w:lastColumn="0" w:noHBand="0" w:noVBand="1"/>
      </w:tblPr>
      <w:tblGrid>
        <w:gridCol w:w="5139"/>
        <w:gridCol w:w="1579"/>
        <w:gridCol w:w="1582"/>
        <w:gridCol w:w="1583"/>
        <w:gridCol w:w="1583"/>
        <w:gridCol w:w="1583"/>
        <w:gridCol w:w="1577"/>
      </w:tblGrid>
      <w:tr w:rsidR="009F601F" w:rsidRPr="009F601F" w14:paraId="212A0218" w14:textId="77777777" w:rsidTr="004079EA">
        <w:trPr>
          <w:trHeight w:val="300"/>
        </w:trPr>
        <w:tc>
          <w:tcPr>
            <w:tcW w:w="175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79AA5C"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Наименование территории</w:t>
            </w:r>
          </w:p>
        </w:tc>
        <w:tc>
          <w:tcPr>
            <w:tcW w:w="3243" w:type="pct"/>
            <w:gridSpan w:val="6"/>
            <w:tcBorders>
              <w:top w:val="single" w:sz="4" w:space="0" w:color="auto"/>
              <w:left w:val="nil"/>
              <w:bottom w:val="single" w:sz="4" w:space="0" w:color="auto"/>
              <w:right w:val="single" w:sz="4" w:space="0" w:color="auto"/>
            </w:tcBorders>
            <w:shd w:val="clear" w:color="auto" w:fill="auto"/>
            <w:vAlign w:val="center"/>
            <w:hideMark/>
          </w:tcPr>
          <w:p w14:paraId="2589590D"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Водоотведение, тыс.куб.м.</w:t>
            </w:r>
          </w:p>
        </w:tc>
      </w:tr>
      <w:tr w:rsidR="009F601F" w:rsidRPr="009F601F" w14:paraId="78825CE5" w14:textId="77777777" w:rsidTr="00EE3E33">
        <w:trPr>
          <w:trHeight w:val="300"/>
        </w:trPr>
        <w:tc>
          <w:tcPr>
            <w:tcW w:w="175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39F194D" w14:textId="77777777" w:rsidR="00112A4F" w:rsidRPr="009F601F" w:rsidRDefault="00112A4F" w:rsidP="004079EA">
            <w:pPr>
              <w:spacing w:after="0" w:line="240" w:lineRule="auto"/>
              <w:rPr>
                <w:rFonts w:ascii="Times New Roman" w:eastAsia="Times New Roman" w:hAnsi="Times New Roman" w:cs="Times New Roman"/>
                <w:szCs w:val="20"/>
                <w:lang w:eastAsia="ru-RU"/>
              </w:rPr>
            </w:pPr>
          </w:p>
        </w:tc>
        <w:tc>
          <w:tcPr>
            <w:tcW w:w="540" w:type="pct"/>
            <w:tcBorders>
              <w:top w:val="nil"/>
              <w:left w:val="nil"/>
              <w:bottom w:val="single" w:sz="4" w:space="0" w:color="auto"/>
              <w:right w:val="single" w:sz="4" w:space="0" w:color="auto"/>
            </w:tcBorders>
            <w:shd w:val="clear" w:color="auto" w:fill="auto"/>
            <w:vAlign w:val="center"/>
            <w:hideMark/>
          </w:tcPr>
          <w:p w14:paraId="699A7CDB"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2016</w:t>
            </w:r>
          </w:p>
        </w:tc>
        <w:tc>
          <w:tcPr>
            <w:tcW w:w="541" w:type="pct"/>
            <w:tcBorders>
              <w:top w:val="nil"/>
              <w:left w:val="nil"/>
              <w:bottom w:val="single" w:sz="4" w:space="0" w:color="auto"/>
              <w:right w:val="single" w:sz="4" w:space="0" w:color="auto"/>
            </w:tcBorders>
            <w:shd w:val="clear" w:color="auto" w:fill="auto"/>
            <w:vAlign w:val="center"/>
            <w:hideMark/>
          </w:tcPr>
          <w:p w14:paraId="66B4CE40"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2017</w:t>
            </w:r>
          </w:p>
        </w:tc>
        <w:tc>
          <w:tcPr>
            <w:tcW w:w="541" w:type="pct"/>
            <w:tcBorders>
              <w:top w:val="nil"/>
              <w:left w:val="nil"/>
              <w:bottom w:val="single" w:sz="4" w:space="0" w:color="auto"/>
              <w:right w:val="single" w:sz="4" w:space="0" w:color="auto"/>
            </w:tcBorders>
            <w:shd w:val="clear" w:color="auto" w:fill="auto"/>
            <w:vAlign w:val="center"/>
            <w:hideMark/>
          </w:tcPr>
          <w:p w14:paraId="41594E48"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2018</w:t>
            </w:r>
          </w:p>
        </w:tc>
        <w:tc>
          <w:tcPr>
            <w:tcW w:w="541" w:type="pct"/>
            <w:tcBorders>
              <w:top w:val="nil"/>
              <w:left w:val="nil"/>
              <w:bottom w:val="single" w:sz="4" w:space="0" w:color="auto"/>
              <w:right w:val="single" w:sz="4" w:space="0" w:color="auto"/>
            </w:tcBorders>
            <w:shd w:val="clear" w:color="auto" w:fill="auto"/>
            <w:vAlign w:val="center"/>
            <w:hideMark/>
          </w:tcPr>
          <w:p w14:paraId="1A1D029D"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2019</w:t>
            </w:r>
          </w:p>
        </w:tc>
        <w:tc>
          <w:tcPr>
            <w:tcW w:w="541" w:type="pct"/>
            <w:tcBorders>
              <w:top w:val="nil"/>
              <w:left w:val="nil"/>
              <w:bottom w:val="single" w:sz="4" w:space="0" w:color="auto"/>
              <w:right w:val="single" w:sz="4" w:space="0" w:color="auto"/>
            </w:tcBorders>
            <w:shd w:val="clear" w:color="auto" w:fill="auto"/>
            <w:vAlign w:val="center"/>
            <w:hideMark/>
          </w:tcPr>
          <w:p w14:paraId="65FA0E6F"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2020</w:t>
            </w:r>
          </w:p>
        </w:tc>
        <w:tc>
          <w:tcPr>
            <w:tcW w:w="539" w:type="pct"/>
            <w:tcBorders>
              <w:top w:val="nil"/>
              <w:left w:val="nil"/>
              <w:bottom w:val="single" w:sz="4" w:space="0" w:color="auto"/>
              <w:right w:val="single" w:sz="4" w:space="0" w:color="auto"/>
            </w:tcBorders>
            <w:shd w:val="clear" w:color="auto" w:fill="auto"/>
            <w:vAlign w:val="center"/>
            <w:hideMark/>
          </w:tcPr>
          <w:p w14:paraId="4508AA84" w14:textId="77777777" w:rsidR="00112A4F" w:rsidRPr="009F601F" w:rsidRDefault="00112A4F" w:rsidP="004079EA">
            <w:pPr>
              <w:spacing w:after="0" w:line="240" w:lineRule="auto"/>
              <w:jc w:val="center"/>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2025</w:t>
            </w:r>
          </w:p>
        </w:tc>
      </w:tr>
      <w:tr w:rsidR="009F601F" w:rsidRPr="009F601F" w14:paraId="2C1CE840" w14:textId="77777777" w:rsidTr="00EE3E33">
        <w:trPr>
          <w:trHeight w:val="315"/>
        </w:trPr>
        <w:tc>
          <w:tcPr>
            <w:tcW w:w="1757" w:type="pct"/>
            <w:tcBorders>
              <w:top w:val="double" w:sz="6" w:space="0" w:color="auto"/>
              <w:left w:val="single" w:sz="4" w:space="0" w:color="auto"/>
              <w:bottom w:val="single" w:sz="4" w:space="0" w:color="auto"/>
              <w:right w:val="single" w:sz="4" w:space="0" w:color="auto"/>
            </w:tcBorders>
            <w:shd w:val="clear" w:color="auto" w:fill="auto"/>
            <w:vAlign w:val="center"/>
            <w:hideMark/>
          </w:tcPr>
          <w:p w14:paraId="3C32C051" w14:textId="77777777" w:rsidR="00112A4F" w:rsidRPr="009F601F" w:rsidRDefault="00112A4F" w:rsidP="004079EA">
            <w:pPr>
              <w:spacing w:after="0" w:line="240" w:lineRule="auto"/>
              <w:ind w:firstLineChars="100" w:firstLine="220"/>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дер. Кудрово</w:t>
            </w:r>
          </w:p>
        </w:tc>
        <w:tc>
          <w:tcPr>
            <w:tcW w:w="540" w:type="pct"/>
            <w:tcBorders>
              <w:top w:val="double" w:sz="6" w:space="0" w:color="auto"/>
              <w:left w:val="nil"/>
              <w:bottom w:val="single" w:sz="4" w:space="0" w:color="auto"/>
              <w:right w:val="single" w:sz="4" w:space="0" w:color="auto"/>
            </w:tcBorders>
            <w:shd w:val="clear" w:color="auto" w:fill="auto"/>
            <w:vAlign w:val="center"/>
            <w:hideMark/>
          </w:tcPr>
          <w:p w14:paraId="0208B879"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bCs/>
              </w:rPr>
              <w:t>2620</w:t>
            </w:r>
            <w:r w:rsidRPr="009F601F">
              <w:rPr>
                <w:rFonts w:ascii="Times New Roman" w:eastAsia="Times New Roman" w:hAnsi="Times New Roman" w:cs="Times New Roman"/>
                <w:lang w:eastAsia="ru-RU"/>
              </w:rPr>
              <w:t>,5</w:t>
            </w:r>
          </w:p>
        </w:tc>
        <w:tc>
          <w:tcPr>
            <w:tcW w:w="541" w:type="pct"/>
            <w:tcBorders>
              <w:top w:val="double" w:sz="6" w:space="0" w:color="auto"/>
              <w:left w:val="nil"/>
              <w:bottom w:val="single" w:sz="4" w:space="0" w:color="auto"/>
              <w:right w:val="single" w:sz="4" w:space="0" w:color="auto"/>
            </w:tcBorders>
            <w:shd w:val="clear" w:color="auto" w:fill="auto"/>
            <w:vAlign w:val="center"/>
            <w:hideMark/>
          </w:tcPr>
          <w:p w14:paraId="2399B3A7"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bCs/>
              </w:rPr>
              <w:t>3244,4</w:t>
            </w:r>
          </w:p>
        </w:tc>
        <w:tc>
          <w:tcPr>
            <w:tcW w:w="541" w:type="pct"/>
            <w:tcBorders>
              <w:top w:val="double" w:sz="6" w:space="0" w:color="auto"/>
              <w:left w:val="nil"/>
              <w:bottom w:val="single" w:sz="4" w:space="0" w:color="auto"/>
              <w:right w:val="single" w:sz="4" w:space="0" w:color="auto"/>
            </w:tcBorders>
            <w:shd w:val="clear" w:color="auto" w:fill="auto"/>
            <w:vAlign w:val="center"/>
            <w:hideMark/>
          </w:tcPr>
          <w:p w14:paraId="5A8DE243"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bCs/>
              </w:rPr>
              <w:t>3741,0</w:t>
            </w:r>
          </w:p>
        </w:tc>
        <w:tc>
          <w:tcPr>
            <w:tcW w:w="541" w:type="pct"/>
            <w:tcBorders>
              <w:top w:val="double" w:sz="6" w:space="0" w:color="auto"/>
              <w:left w:val="nil"/>
              <w:bottom w:val="single" w:sz="4" w:space="0" w:color="auto"/>
              <w:right w:val="single" w:sz="4" w:space="0" w:color="auto"/>
            </w:tcBorders>
            <w:shd w:val="clear" w:color="auto" w:fill="auto"/>
            <w:vAlign w:val="center"/>
            <w:hideMark/>
          </w:tcPr>
          <w:p w14:paraId="102E17F5"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bCs/>
              </w:rPr>
              <w:t>4184,1</w:t>
            </w:r>
          </w:p>
        </w:tc>
        <w:tc>
          <w:tcPr>
            <w:tcW w:w="541" w:type="pct"/>
            <w:tcBorders>
              <w:top w:val="double" w:sz="6" w:space="0" w:color="auto"/>
              <w:left w:val="nil"/>
              <w:bottom w:val="single" w:sz="4" w:space="0" w:color="auto"/>
              <w:right w:val="single" w:sz="4" w:space="0" w:color="auto"/>
            </w:tcBorders>
            <w:shd w:val="clear" w:color="auto" w:fill="auto"/>
            <w:vAlign w:val="center"/>
            <w:hideMark/>
          </w:tcPr>
          <w:p w14:paraId="5359CFE5"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bCs/>
              </w:rPr>
              <w:t>4334,3</w:t>
            </w:r>
          </w:p>
        </w:tc>
        <w:tc>
          <w:tcPr>
            <w:tcW w:w="539" w:type="pct"/>
            <w:tcBorders>
              <w:top w:val="double" w:sz="6" w:space="0" w:color="auto"/>
              <w:left w:val="nil"/>
              <w:bottom w:val="single" w:sz="4" w:space="0" w:color="auto"/>
              <w:right w:val="single" w:sz="4" w:space="0" w:color="auto"/>
            </w:tcBorders>
            <w:shd w:val="clear" w:color="auto" w:fill="auto"/>
            <w:vAlign w:val="center"/>
            <w:hideMark/>
          </w:tcPr>
          <w:p w14:paraId="37895F61"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bCs/>
              </w:rPr>
              <w:t>6185,0</w:t>
            </w:r>
          </w:p>
        </w:tc>
      </w:tr>
      <w:tr w:rsidR="009F601F" w:rsidRPr="009F601F" w14:paraId="4A9EE4F4" w14:textId="77777777" w:rsidTr="00EE3E33">
        <w:trPr>
          <w:trHeight w:val="300"/>
        </w:trPr>
        <w:tc>
          <w:tcPr>
            <w:tcW w:w="1757" w:type="pct"/>
            <w:tcBorders>
              <w:top w:val="nil"/>
              <w:left w:val="single" w:sz="4" w:space="0" w:color="auto"/>
              <w:bottom w:val="single" w:sz="4" w:space="0" w:color="auto"/>
              <w:right w:val="single" w:sz="4" w:space="0" w:color="auto"/>
            </w:tcBorders>
            <w:shd w:val="clear" w:color="auto" w:fill="auto"/>
            <w:hideMark/>
          </w:tcPr>
          <w:p w14:paraId="6C06BB2F" w14:textId="77777777" w:rsidR="00112A4F" w:rsidRPr="009F601F" w:rsidRDefault="00112A4F" w:rsidP="004079EA">
            <w:pPr>
              <w:spacing w:after="0" w:line="240" w:lineRule="auto"/>
              <w:ind w:firstLineChars="100" w:firstLine="220"/>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дер. Заневка</w:t>
            </w:r>
          </w:p>
        </w:tc>
        <w:tc>
          <w:tcPr>
            <w:tcW w:w="540" w:type="pct"/>
            <w:tcBorders>
              <w:top w:val="nil"/>
              <w:left w:val="nil"/>
              <w:bottom w:val="single" w:sz="4" w:space="0" w:color="auto"/>
              <w:right w:val="single" w:sz="4" w:space="0" w:color="auto"/>
            </w:tcBorders>
            <w:shd w:val="clear" w:color="auto" w:fill="auto"/>
            <w:vAlign w:val="center"/>
            <w:hideMark/>
          </w:tcPr>
          <w:p w14:paraId="5947F568"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bCs/>
              </w:rPr>
              <w:t>119,5</w:t>
            </w:r>
          </w:p>
        </w:tc>
        <w:tc>
          <w:tcPr>
            <w:tcW w:w="541" w:type="pct"/>
            <w:tcBorders>
              <w:top w:val="nil"/>
              <w:left w:val="nil"/>
              <w:bottom w:val="single" w:sz="4" w:space="0" w:color="auto"/>
              <w:right w:val="single" w:sz="4" w:space="0" w:color="auto"/>
            </w:tcBorders>
            <w:shd w:val="clear" w:color="auto" w:fill="auto"/>
            <w:vAlign w:val="center"/>
            <w:hideMark/>
          </w:tcPr>
          <w:p w14:paraId="389E7006"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bCs/>
              </w:rPr>
              <w:t>149,7</w:t>
            </w:r>
          </w:p>
        </w:tc>
        <w:tc>
          <w:tcPr>
            <w:tcW w:w="541" w:type="pct"/>
            <w:tcBorders>
              <w:top w:val="nil"/>
              <w:left w:val="nil"/>
              <w:bottom w:val="single" w:sz="4" w:space="0" w:color="auto"/>
              <w:right w:val="single" w:sz="4" w:space="0" w:color="auto"/>
            </w:tcBorders>
            <w:shd w:val="clear" w:color="auto" w:fill="auto"/>
            <w:vAlign w:val="center"/>
            <w:hideMark/>
          </w:tcPr>
          <w:p w14:paraId="313C5678"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bCs/>
              </w:rPr>
              <w:t>274,5</w:t>
            </w:r>
          </w:p>
        </w:tc>
        <w:tc>
          <w:tcPr>
            <w:tcW w:w="541" w:type="pct"/>
            <w:tcBorders>
              <w:top w:val="nil"/>
              <w:left w:val="nil"/>
              <w:bottom w:val="single" w:sz="4" w:space="0" w:color="auto"/>
              <w:right w:val="single" w:sz="4" w:space="0" w:color="auto"/>
            </w:tcBorders>
            <w:shd w:val="clear" w:color="auto" w:fill="auto"/>
            <w:vAlign w:val="center"/>
            <w:hideMark/>
          </w:tcPr>
          <w:p w14:paraId="72CE0D96"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bCs/>
              </w:rPr>
              <w:t>399,4</w:t>
            </w:r>
          </w:p>
        </w:tc>
        <w:tc>
          <w:tcPr>
            <w:tcW w:w="541" w:type="pct"/>
            <w:tcBorders>
              <w:top w:val="nil"/>
              <w:left w:val="nil"/>
              <w:bottom w:val="single" w:sz="4" w:space="0" w:color="auto"/>
              <w:right w:val="single" w:sz="4" w:space="0" w:color="auto"/>
            </w:tcBorders>
            <w:shd w:val="clear" w:color="auto" w:fill="auto"/>
            <w:vAlign w:val="center"/>
            <w:hideMark/>
          </w:tcPr>
          <w:p w14:paraId="65EC2515"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bCs/>
              </w:rPr>
              <w:t>529,6</w:t>
            </w:r>
          </w:p>
        </w:tc>
        <w:tc>
          <w:tcPr>
            <w:tcW w:w="539" w:type="pct"/>
            <w:tcBorders>
              <w:top w:val="nil"/>
              <w:left w:val="nil"/>
              <w:bottom w:val="single" w:sz="4" w:space="0" w:color="auto"/>
              <w:right w:val="single" w:sz="4" w:space="0" w:color="auto"/>
            </w:tcBorders>
            <w:shd w:val="clear" w:color="auto" w:fill="auto"/>
            <w:vAlign w:val="center"/>
            <w:hideMark/>
          </w:tcPr>
          <w:p w14:paraId="2F577E8E"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bCs/>
              </w:rPr>
              <w:t>756,1</w:t>
            </w:r>
          </w:p>
        </w:tc>
      </w:tr>
      <w:tr w:rsidR="009F601F" w:rsidRPr="009F601F" w14:paraId="61701289" w14:textId="77777777" w:rsidTr="00EE3E33">
        <w:trPr>
          <w:trHeight w:val="300"/>
        </w:trPr>
        <w:tc>
          <w:tcPr>
            <w:tcW w:w="1757" w:type="pct"/>
            <w:tcBorders>
              <w:top w:val="nil"/>
              <w:left w:val="single" w:sz="4" w:space="0" w:color="auto"/>
              <w:bottom w:val="single" w:sz="4" w:space="0" w:color="auto"/>
              <w:right w:val="single" w:sz="4" w:space="0" w:color="auto"/>
            </w:tcBorders>
            <w:shd w:val="clear" w:color="auto" w:fill="auto"/>
            <w:hideMark/>
          </w:tcPr>
          <w:p w14:paraId="4CC23689" w14:textId="77777777" w:rsidR="00112A4F" w:rsidRPr="009F601F" w:rsidRDefault="00112A4F" w:rsidP="004079EA">
            <w:pPr>
              <w:spacing w:after="0" w:line="240" w:lineRule="auto"/>
              <w:ind w:firstLineChars="100" w:firstLine="220"/>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п.ст. Мяглово</w:t>
            </w:r>
          </w:p>
        </w:tc>
        <w:tc>
          <w:tcPr>
            <w:tcW w:w="540" w:type="pct"/>
            <w:tcBorders>
              <w:top w:val="nil"/>
              <w:left w:val="nil"/>
              <w:bottom w:val="single" w:sz="4" w:space="0" w:color="auto"/>
              <w:right w:val="single" w:sz="4" w:space="0" w:color="auto"/>
            </w:tcBorders>
            <w:shd w:val="clear" w:color="auto" w:fill="auto"/>
            <w:vAlign w:val="center"/>
            <w:hideMark/>
          </w:tcPr>
          <w:p w14:paraId="51B31410"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bCs/>
              </w:rPr>
              <w:t>30,9</w:t>
            </w:r>
          </w:p>
        </w:tc>
        <w:tc>
          <w:tcPr>
            <w:tcW w:w="541" w:type="pct"/>
            <w:tcBorders>
              <w:top w:val="nil"/>
              <w:left w:val="nil"/>
              <w:bottom w:val="single" w:sz="4" w:space="0" w:color="auto"/>
              <w:right w:val="single" w:sz="4" w:space="0" w:color="auto"/>
            </w:tcBorders>
            <w:shd w:val="clear" w:color="auto" w:fill="auto"/>
            <w:vAlign w:val="center"/>
            <w:hideMark/>
          </w:tcPr>
          <w:p w14:paraId="5E159209"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bCs/>
              </w:rPr>
              <w:t>60,8</w:t>
            </w:r>
          </w:p>
        </w:tc>
        <w:tc>
          <w:tcPr>
            <w:tcW w:w="541" w:type="pct"/>
            <w:tcBorders>
              <w:top w:val="nil"/>
              <w:left w:val="nil"/>
              <w:bottom w:val="single" w:sz="4" w:space="0" w:color="auto"/>
              <w:right w:val="single" w:sz="4" w:space="0" w:color="auto"/>
            </w:tcBorders>
            <w:shd w:val="clear" w:color="auto" w:fill="auto"/>
            <w:vAlign w:val="center"/>
            <w:hideMark/>
          </w:tcPr>
          <w:p w14:paraId="7C905682"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bCs/>
              </w:rPr>
              <w:t>90,7</w:t>
            </w:r>
          </w:p>
        </w:tc>
        <w:tc>
          <w:tcPr>
            <w:tcW w:w="541" w:type="pct"/>
            <w:tcBorders>
              <w:top w:val="nil"/>
              <w:left w:val="nil"/>
              <w:bottom w:val="single" w:sz="4" w:space="0" w:color="auto"/>
              <w:right w:val="single" w:sz="4" w:space="0" w:color="auto"/>
            </w:tcBorders>
            <w:shd w:val="clear" w:color="auto" w:fill="auto"/>
            <w:vAlign w:val="center"/>
            <w:hideMark/>
          </w:tcPr>
          <w:p w14:paraId="4853A101"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bCs/>
              </w:rPr>
              <w:t>120,5</w:t>
            </w:r>
          </w:p>
        </w:tc>
        <w:tc>
          <w:tcPr>
            <w:tcW w:w="541" w:type="pct"/>
            <w:tcBorders>
              <w:top w:val="nil"/>
              <w:left w:val="nil"/>
              <w:bottom w:val="single" w:sz="4" w:space="0" w:color="auto"/>
              <w:right w:val="single" w:sz="4" w:space="0" w:color="auto"/>
            </w:tcBorders>
            <w:shd w:val="clear" w:color="auto" w:fill="auto"/>
            <w:vAlign w:val="center"/>
            <w:hideMark/>
          </w:tcPr>
          <w:p w14:paraId="4B546CDE"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bCs/>
              </w:rPr>
              <w:t>150,4</w:t>
            </w:r>
          </w:p>
        </w:tc>
        <w:tc>
          <w:tcPr>
            <w:tcW w:w="539" w:type="pct"/>
            <w:tcBorders>
              <w:top w:val="nil"/>
              <w:left w:val="nil"/>
              <w:bottom w:val="single" w:sz="4" w:space="0" w:color="auto"/>
              <w:right w:val="single" w:sz="4" w:space="0" w:color="auto"/>
            </w:tcBorders>
            <w:shd w:val="clear" w:color="auto" w:fill="auto"/>
            <w:vAlign w:val="center"/>
            <w:hideMark/>
          </w:tcPr>
          <w:p w14:paraId="00E161C2"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bCs/>
              </w:rPr>
              <w:t>150,4</w:t>
            </w:r>
          </w:p>
        </w:tc>
      </w:tr>
      <w:tr w:rsidR="009F601F" w:rsidRPr="009F601F" w14:paraId="25B00D76" w14:textId="77777777" w:rsidTr="00EE3E33">
        <w:trPr>
          <w:trHeight w:val="300"/>
        </w:trPr>
        <w:tc>
          <w:tcPr>
            <w:tcW w:w="1757" w:type="pct"/>
            <w:tcBorders>
              <w:top w:val="nil"/>
              <w:left w:val="single" w:sz="4" w:space="0" w:color="auto"/>
              <w:bottom w:val="single" w:sz="4" w:space="0" w:color="auto"/>
              <w:right w:val="single" w:sz="4" w:space="0" w:color="auto"/>
            </w:tcBorders>
            <w:shd w:val="clear" w:color="auto" w:fill="auto"/>
            <w:hideMark/>
          </w:tcPr>
          <w:p w14:paraId="2384016A" w14:textId="77777777" w:rsidR="00112A4F" w:rsidRPr="009F601F" w:rsidRDefault="00112A4F" w:rsidP="004079EA">
            <w:pPr>
              <w:spacing w:after="0" w:line="240" w:lineRule="auto"/>
              <w:ind w:firstLineChars="100" w:firstLine="220"/>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дер. Новосергиевка</w:t>
            </w:r>
          </w:p>
        </w:tc>
        <w:tc>
          <w:tcPr>
            <w:tcW w:w="540" w:type="pct"/>
            <w:tcBorders>
              <w:top w:val="nil"/>
              <w:left w:val="nil"/>
              <w:bottom w:val="single" w:sz="4" w:space="0" w:color="auto"/>
              <w:right w:val="single" w:sz="4" w:space="0" w:color="auto"/>
            </w:tcBorders>
            <w:shd w:val="clear" w:color="auto" w:fill="auto"/>
            <w:vAlign w:val="center"/>
            <w:hideMark/>
          </w:tcPr>
          <w:p w14:paraId="1A37172D"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bCs/>
              </w:rPr>
              <w:t>31,9</w:t>
            </w:r>
          </w:p>
        </w:tc>
        <w:tc>
          <w:tcPr>
            <w:tcW w:w="541" w:type="pct"/>
            <w:tcBorders>
              <w:top w:val="nil"/>
              <w:left w:val="nil"/>
              <w:bottom w:val="single" w:sz="4" w:space="0" w:color="auto"/>
              <w:right w:val="single" w:sz="4" w:space="0" w:color="auto"/>
            </w:tcBorders>
            <w:shd w:val="clear" w:color="auto" w:fill="auto"/>
            <w:vAlign w:val="center"/>
            <w:hideMark/>
          </w:tcPr>
          <w:p w14:paraId="4E80E0C1"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bCs/>
              </w:rPr>
              <w:t>51</w:t>
            </w:r>
            <w:r w:rsidRPr="009F601F">
              <w:rPr>
                <w:rFonts w:ascii="Times New Roman" w:eastAsia="Times New Roman" w:hAnsi="Times New Roman" w:cs="Times New Roman"/>
                <w:lang w:eastAsia="ru-RU"/>
              </w:rPr>
              <w:t>,0</w:t>
            </w:r>
          </w:p>
        </w:tc>
        <w:tc>
          <w:tcPr>
            <w:tcW w:w="541" w:type="pct"/>
            <w:tcBorders>
              <w:top w:val="nil"/>
              <w:left w:val="nil"/>
              <w:bottom w:val="single" w:sz="4" w:space="0" w:color="auto"/>
              <w:right w:val="single" w:sz="4" w:space="0" w:color="auto"/>
            </w:tcBorders>
            <w:shd w:val="clear" w:color="auto" w:fill="auto"/>
            <w:vAlign w:val="center"/>
            <w:hideMark/>
          </w:tcPr>
          <w:p w14:paraId="413B29EC"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bCs/>
              </w:rPr>
              <w:t>221,0</w:t>
            </w:r>
          </w:p>
        </w:tc>
        <w:tc>
          <w:tcPr>
            <w:tcW w:w="541" w:type="pct"/>
            <w:tcBorders>
              <w:top w:val="nil"/>
              <w:left w:val="nil"/>
              <w:bottom w:val="single" w:sz="4" w:space="0" w:color="auto"/>
              <w:right w:val="single" w:sz="4" w:space="0" w:color="auto"/>
            </w:tcBorders>
            <w:shd w:val="clear" w:color="auto" w:fill="auto"/>
            <w:vAlign w:val="center"/>
            <w:hideMark/>
          </w:tcPr>
          <w:p w14:paraId="15C42C76"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bCs/>
              </w:rPr>
              <w:t>391</w:t>
            </w:r>
            <w:r w:rsidRPr="009F601F">
              <w:rPr>
                <w:rFonts w:ascii="Times New Roman" w:eastAsia="Times New Roman" w:hAnsi="Times New Roman" w:cs="Times New Roman"/>
                <w:lang w:eastAsia="ru-RU"/>
              </w:rPr>
              <w:t>,0</w:t>
            </w:r>
          </w:p>
        </w:tc>
        <w:tc>
          <w:tcPr>
            <w:tcW w:w="541" w:type="pct"/>
            <w:tcBorders>
              <w:top w:val="nil"/>
              <w:left w:val="nil"/>
              <w:bottom w:val="single" w:sz="4" w:space="0" w:color="auto"/>
              <w:right w:val="single" w:sz="4" w:space="0" w:color="auto"/>
            </w:tcBorders>
            <w:shd w:val="clear" w:color="auto" w:fill="auto"/>
            <w:vAlign w:val="center"/>
            <w:hideMark/>
          </w:tcPr>
          <w:p w14:paraId="21EA69A9"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bCs/>
              </w:rPr>
              <w:t>561,5</w:t>
            </w:r>
          </w:p>
        </w:tc>
        <w:tc>
          <w:tcPr>
            <w:tcW w:w="539" w:type="pct"/>
            <w:tcBorders>
              <w:top w:val="nil"/>
              <w:left w:val="nil"/>
              <w:bottom w:val="single" w:sz="4" w:space="0" w:color="auto"/>
              <w:right w:val="single" w:sz="4" w:space="0" w:color="auto"/>
            </w:tcBorders>
            <w:shd w:val="clear" w:color="auto" w:fill="auto"/>
            <w:vAlign w:val="center"/>
            <w:hideMark/>
          </w:tcPr>
          <w:p w14:paraId="38E4341D"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bCs/>
              </w:rPr>
              <w:t>2236,4</w:t>
            </w:r>
          </w:p>
        </w:tc>
      </w:tr>
      <w:tr w:rsidR="009F601F" w:rsidRPr="009F601F" w14:paraId="59A78AAB" w14:textId="77777777" w:rsidTr="00EE3E33">
        <w:trPr>
          <w:trHeight w:val="300"/>
        </w:trPr>
        <w:tc>
          <w:tcPr>
            <w:tcW w:w="1757" w:type="pct"/>
            <w:tcBorders>
              <w:top w:val="nil"/>
              <w:left w:val="single" w:sz="4" w:space="0" w:color="auto"/>
              <w:bottom w:val="single" w:sz="4" w:space="0" w:color="auto"/>
              <w:right w:val="single" w:sz="4" w:space="0" w:color="auto"/>
            </w:tcBorders>
            <w:shd w:val="clear" w:color="auto" w:fill="auto"/>
            <w:hideMark/>
          </w:tcPr>
          <w:p w14:paraId="6E0121EF" w14:textId="77777777" w:rsidR="00112A4F" w:rsidRPr="009F601F" w:rsidRDefault="00112A4F" w:rsidP="004079EA">
            <w:pPr>
              <w:spacing w:after="0" w:line="240" w:lineRule="auto"/>
              <w:ind w:firstLineChars="100" w:firstLine="220"/>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п. ст. Пятый километр</w:t>
            </w:r>
          </w:p>
        </w:tc>
        <w:tc>
          <w:tcPr>
            <w:tcW w:w="540" w:type="pct"/>
            <w:tcBorders>
              <w:top w:val="nil"/>
              <w:left w:val="nil"/>
              <w:bottom w:val="single" w:sz="4" w:space="0" w:color="auto"/>
              <w:right w:val="single" w:sz="4" w:space="0" w:color="auto"/>
            </w:tcBorders>
            <w:shd w:val="clear" w:color="auto" w:fill="auto"/>
            <w:vAlign w:val="center"/>
            <w:hideMark/>
          </w:tcPr>
          <w:p w14:paraId="3C7FC543"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r w:rsidRPr="009F601F">
              <w:rPr>
                <w:rFonts w:ascii="Times New Roman" w:hAnsi="Times New Roman" w:cs="Times New Roman"/>
                <w:bCs/>
              </w:rPr>
              <w:t>4</w:t>
            </w:r>
          </w:p>
        </w:tc>
        <w:tc>
          <w:tcPr>
            <w:tcW w:w="541" w:type="pct"/>
            <w:tcBorders>
              <w:top w:val="nil"/>
              <w:left w:val="nil"/>
              <w:bottom w:val="single" w:sz="4" w:space="0" w:color="auto"/>
              <w:right w:val="single" w:sz="4" w:space="0" w:color="auto"/>
            </w:tcBorders>
            <w:shd w:val="clear" w:color="auto" w:fill="auto"/>
            <w:vAlign w:val="center"/>
            <w:hideMark/>
          </w:tcPr>
          <w:p w14:paraId="0CBF6380"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r w:rsidRPr="009F601F">
              <w:rPr>
                <w:rFonts w:ascii="Times New Roman" w:hAnsi="Times New Roman" w:cs="Times New Roman"/>
                <w:bCs/>
              </w:rPr>
              <w:t>4</w:t>
            </w:r>
          </w:p>
        </w:tc>
        <w:tc>
          <w:tcPr>
            <w:tcW w:w="541" w:type="pct"/>
            <w:tcBorders>
              <w:top w:val="nil"/>
              <w:left w:val="nil"/>
              <w:bottom w:val="single" w:sz="4" w:space="0" w:color="auto"/>
              <w:right w:val="single" w:sz="4" w:space="0" w:color="auto"/>
            </w:tcBorders>
            <w:shd w:val="clear" w:color="auto" w:fill="auto"/>
            <w:vAlign w:val="center"/>
            <w:hideMark/>
          </w:tcPr>
          <w:p w14:paraId="2558D5E8"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r w:rsidRPr="009F601F">
              <w:rPr>
                <w:rFonts w:ascii="Times New Roman" w:hAnsi="Times New Roman" w:cs="Times New Roman"/>
                <w:bCs/>
              </w:rPr>
              <w:t>4</w:t>
            </w:r>
          </w:p>
        </w:tc>
        <w:tc>
          <w:tcPr>
            <w:tcW w:w="541" w:type="pct"/>
            <w:tcBorders>
              <w:top w:val="nil"/>
              <w:left w:val="nil"/>
              <w:bottom w:val="single" w:sz="4" w:space="0" w:color="auto"/>
              <w:right w:val="single" w:sz="4" w:space="0" w:color="auto"/>
            </w:tcBorders>
            <w:shd w:val="clear" w:color="auto" w:fill="auto"/>
            <w:vAlign w:val="center"/>
            <w:hideMark/>
          </w:tcPr>
          <w:p w14:paraId="5C12E5CB"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r w:rsidRPr="009F601F">
              <w:rPr>
                <w:rFonts w:ascii="Times New Roman" w:hAnsi="Times New Roman" w:cs="Times New Roman"/>
                <w:bCs/>
              </w:rPr>
              <w:t>4</w:t>
            </w:r>
          </w:p>
        </w:tc>
        <w:tc>
          <w:tcPr>
            <w:tcW w:w="541" w:type="pct"/>
            <w:tcBorders>
              <w:top w:val="nil"/>
              <w:left w:val="nil"/>
              <w:bottom w:val="single" w:sz="4" w:space="0" w:color="auto"/>
              <w:right w:val="single" w:sz="4" w:space="0" w:color="auto"/>
            </w:tcBorders>
            <w:shd w:val="clear" w:color="auto" w:fill="auto"/>
            <w:vAlign w:val="center"/>
            <w:hideMark/>
          </w:tcPr>
          <w:p w14:paraId="5C0685A5"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r w:rsidRPr="009F601F">
              <w:rPr>
                <w:rFonts w:ascii="Times New Roman" w:hAnsi="Times New Roman" w:cs="Times New Roman"/>
                <w:bCs/>
              </w:rPr>
              <w:t>4</w:t>
            </w:r>
          </w:p>
        </w:tc>
        <w:tc>
          <w:tcPr>
            <w:tcW w:w="539" w:type="pct"/>
            <w:tcBorders>
              <w:top w:val="nil"/>
              <w:left w:val="nil"/>
              <w:bottom w:val="single" w:sz="4" w:space="0" w:color="auto"/>
              <w:right w:val="single" w:sz="4" w:space="0" w:color="auto"/>
            </w:tcBorders>
            <w:shd w:val="clear" w:color="auto" w:fill="auto"/>
            <w:vAlign w:val="center"/>
            <w:hideMark/>
          </w:tcPr>
          <w:p w14:paraId="0141F02C"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bCs/>
              </w:rPr>
              <w:t>39,1</w:t>
            </w:r>
          </w:p>
        </w:tc>
      </w:tr>
      <w:tr w:rsidR="009F601F" w:rsidRPr="009F601F" w14:paraId="37A20A3A" w14:textId="77777777" w:rsidTr="00EE3E33">
        <w:trPr>
          <w:trHeight w:val="300"/>
        </w:trPr>
        <w:tc>
          <w:tcPr>
            <w:tcW w:w="1757" w:type="pct"/>
            <w:tcBorders>
              <w:top w:val="nil"/>
              <w:left w:val="single" w:sz="4" w:space="0" w:color="auto"/>
              <w:bottom w:val="single" w:sz="4" w:space="0" w:color="auto"/>
              <w:right w:val="single" w:sz="4" w:space="0" w:color="auto"/>
            </w:tcBorders>
            <w:shd w:val="clear" w:color="auto" w:fill="auto"/>
            <w:hideMark/>
          </w:tcPr>
          <w:p w14:paraId="0B7FB54A" w14:textId="77777777" w:rsidR="00112A4F" w:rsidRPr="009F601F" w:rsidRDefault="00112A4F" w:rsidP="004079EA">
            <w:pPr>
              <w:spacing w:after="0" w:line="240" w:lineRule="auto"/>
              <w:ind w:firstLineChars="100" w:firstLine="220"/>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дер. Суоранда</w:t>
            </w:r>
          </w:p>
        </w:tc>
        <w:tc>
          <w:tcPr>
            <w:tcW w:w="540" w:type="pct"/>
            <w:tcBorders>
              <w:top w:val="nil"/>
              <w:left w:val="nil"/>
              <w:bottom w:val="single" w:sz="4" w:space="0" w:color="auto"/>
              <w:right w:val="single" w:sz="4" w:space="0" w:color="auto"/>
            </w:tcBorders>
            <w:shd w:val="clear" w:color="auto" w:fill="auto"/>
            <w:vAlign w:val="center"/>
            <w:hideMark/>
          </w:tcPr>
          <w:p w14:paraId="3D5A9DCB"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43,</w:t>
            </w:r>
            <w:r w:rsidRPr="009F601F">
              <w:rPr>
                <w:rFonts w:ascii="Times New Roman" w:hAnsi="Times New Roman" w:cs="Times New Roman"/>
                <w:bCs/>
              </w:rPr>
              <w:t>3</w:t>
            </w:r>
          </w:p>
        </w:tc>
        <w:tc>
          <w:tcPr>
            <w:tcW w:w="541" w:type="pct"/>
            <w:tcBorders>
              <w:top w:val="nil"/>
              <w:left w:val="nil"/>
              <w:bottom w:val="single" w:sz="4" w:space="0" w:color="auto"/>
              <w:right w:val="single" w:sz="4" w:space="0" w:color="auto"/>
            </w:tcBorders>
            <w:shd w:val="clear" w:color="auto" w:fill="auto"/>
            <w:vAlign w:val="center"/>
            <w:hideMark/>
          </w:tcPr>
          <w:p w14:paraId="58643A47"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38,</w:t>
            </w:r>
            <w:r w:rsidRPr="009F601F">
              <w:rPr>
                <w:rFonts w:ascii="Times New Roman" w:hAnsi="Times New Roman" w:cs="Times New Roman"/>
                <w:bCs/>
              </w:rPr>
              <w:t>6</w:t>
            </w:r>
          </w:p>
        </w:tc>
        <w:tc>
          <w:tcPr>
            <w:tcW w:w="541" w:type="pct"/>
            <w:tcBorders>
              <w:top w:val="nil"/>
              <w:left w:val="nil"/>
              <w:bottom w:val="single" w:sz="4" w:space="0" w:color="auto"/>
              <w:right w:val="single" w:sz="4" w:space="0" w:color="auto"/>
            </w:tcBorders>
            <w:shd w:val="clear" w:color="auto" w:fill="auto"/>
            <w:vAlign w:val="center"/>
            <w:hideMark/>
          </w:tcPr>
          <w:p w14:paraId="181CA537"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39,</w:t>
            </w:r>
            <w:r w:rsidRPr="009F601F">
              <w:rPr>
                <w:rFonts w:ascii="Times New Roman" w:hAnsi="Times New Roman" w:cs="Times New Roman"/>
                <w:bCs/>
              </w:rPr>
              <w:t>2</w:t>
            </w:r>
          </w:p>
        </w:tc>
        <w:tc>
          <w:tcPr>
            <w:tcW w:w="541" w:type="pct"/>
            <w:tcBorders>
              <w:top w:val="nil"/>
              <w:left w:val="nil"/>
              <w:bottom w:val="single" w:sz="4" w:space="0" w:color="auto"/>
              <w:right w:val="single" w:sz="4" w:space="0" w:color="auto"/>
            </w:tcBorders>
            <w:shd w:val="clear" w:color="auto" w:fill="auto"/>
            <w:vAlign w:val="center"/>
            <w:hideMark/>
          </w:tcPr>
          <w:p w14:paraId="1DFAE648"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bCs/>
              </w:rPr>
              <w:t>39,8</w:t>
            </w:r>
          </w:p>
        </w:tc>
        <w:tc>
          <w:tcPr>
            <w:tcW w:w="541" w:type="pct"/>
            <w:tcBorders>
              <w:top w:val="nil"/>
              <w:left w:val="nil"/>
              <w:bottom w:val="single" w:sz="4" w:space="0" w:color="auto"/>
              <w:right w:val="single" w:sz="4" w:space="0" w:color="auto"/>
            </w:tcBorders>
            <w:shd w:val="clear" w:color="auto" w:fill="auto"/>
            <w:vAlign w:val="center"/>
            <w:hideMark/>
          </w:tcPr>
          <w:p w14:paraId="3D610D95"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bCs/>
              </w:rPr>
              <w:t>41,7</w:t>
            </w:r>
          </w:p>
        </w:tc>
        <w:tc>
          <w:tcPr>
            <w:tcW w:w="539" w:type="pct"/>
            <w:tcBorders>
              <w:top w:val="nil"/>
              <w:left w:val="nil"/>
              <w:bottom w:val="single" w:sz="4" w:space="0" w:color="auto"/>
              <w:right w:val="single" w:sz="4" w:space="0" w:color="auto"/>
            </w:tcBorders>
            <w:shd w:val="clear" w:color="auto" w:fill="auto"/>
            <w:vAlign w:val="center"/>
            <w:hideMark/>
          </w:tcPr>
          <w:p w14:paraId="4F52D429"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bCs/>
              </w:rPr>
              <w:t>55,6</w:t>
            </w:r>
          </w:p>
        </w:tc>
      </w:tr>
      <w:tr w:rsidR="009F601F" w:rsidRPr="009F601F" w14:paraId="58E2E071" w14:textId="77777777" w:rsidTr="00EE3E33">
        <w:trPr>
          <w:trHeight w:val="300"/>
        </w:trPr>
        <w:tc>
          <w:tcPr>
            <w:tcW w:w="1757" w:type="pct"/>
            <w:tcBorders>
              <w:top w:val="nil"/>
              <w:left w:val="single" w:sz="4" w:space="0" w:color="auto"/>
              <w:bottom w:val="single" w:sz="4" w:space="0" w:color="auto"/>
              <w:right w:val="single" w:sz="4" w:space="0" w:color="auto"/>
            </w:tcBorders>
            <w:shd w:val="clear" w:color="auto" w:fill="auto"/>
            <w:hideMark/>
          </w:tcPr>
          <w:p w14:paraId="5E6F2B09" w14:textId="77777777" w:rsidR="00112A4F" w:rsidRPr="009F601F" w:rsidRDefault="00112A4F" w:rsidP="004079EA">
            <w:pPr>
              <w:spacing w:after="0" w:line="240" w:lineRule="auto"/>
              <w:ind w:firstLineChars="100" w:firstLine="220"/>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дер. Хирвости</w:t>
            </w:r>
          </w:p>
        </w:tc>
        <w:tc>
          <w:tcPr>
            <w:tcW w:w="540" w:type="pct"/>
            <w:tcBorders>
              <w:top w:val="nil"/>
              <w:left w:val="nil"/>
              <w:bottom w:val="single" w:sz="4" w:space="0" w:color="auto"/>
              <w:right w:val="single" w:sz="4" w:space="0" w:color="auto"/>
            </w:tcBorders>
            <w:shd w:val="clear" w:color="auto" w:fill="auto"/>
            <w:vAlign w:val="center"/>
            <w:hideMark/>
          </w:tcPr>
          <w:p w14:paraId="69D2DB8C"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17,</w:t>
            </w:r>
            <w:r w:rsidRPr="009F601F">
              <w:rPr>
                <w:rFonts w:ascii="Times New Roman" w:hAnsi="Times New Roman" w:cs="Times New Roman"/>
                <w:bCs/>
              </w:rPr>
              <w:t>2</w:t>
            </w:r>
          </w:p>
        </w:tc>
        <w:tc>
          <w:tcPr>
            <w:tcW w:w="541" w:type="pct"/>
            <w:tcBorders>
              <w:top w:val="nil"/>
              <w:left w:val="nil"/>
              <w:bottom w:val="single" w:sz="4" w:space="0" w:color="auto"/>
              <w:right w:val="single" w:sz="4" w:space="0" w:color="auto"/>
            </w:tcBorders>
            <w:shd w:val="clear" w:color="auto" w:fill="auto"/>
            <w:vAlign w:val="center"/>
            <w:hideMark/>
          </w:tcPr>
          <w:p w14:paraId="593D7D8C"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bCs/>
              </w:rPr>
              <w:t>19,8</w:t>
            </w:r>
          </w:p>
        </w:tc>
        <w:tc>
          <w:tcPr>
            <w:tcW w:w="541" w:type="pct"/>
            <w:tcBorders>
              <w:top w:val="nil"/>
              <w:left w:val="nil"/>
              <w:bottom w:val="single" w:sz="4" w:space="0" w:color="auto"/>
              <w:right w:val="single" w:sz="4" w:space="0" w:color="auto"/>
            </w:tcBorders>
            <w:shd w:val="clear" w:color="auto" w:fill="auto"/>
            <w:vAlign w:val="center"/>
            <w:hideMark/>
          </w:tcPr>
          <w:p w14:paraId="27064F15"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bCs/>
              </w:rPr>
              <w:t>22,4</w:t>
            </w:r>
          </w:p>
        </w:tc>
        <w:tc>
          <w:tcPr>
            <w:tcW w:w="541" w:type="pct"/>
            <w:tcBorders>
              <w:top w:val="nil"/>
              <w:left w:val="nil"/>
              <w:bottom w:val="single" w:sz="4" w:space="0" w:color="auto"/>
              <w:right w:val="single" w:sz="4" w:space="0" w:color="auto"/>
            </w:tcBorders>
            <w:shd w:val="clear" w:color="auto" w:fill="auto"/>
            <w:vAlign w:val="center"/>
            <w:hideMark/>
          </w:tcPr>
          <w:p w14:paraId="3814AFB2"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bCs/>
              </w:rPr>
              <w:t>25,0</w:t>
            </w:r>
          </w:p>
        </w:tc>
        <w:tc>
          <w:tcPr>
            <w:tcW w:w="541" w:type="pct"/>
            <w:tcBorders>
              <w:top w:val="nil"/>
              <w:left w:val="nil"/>
              <w:bottom w:val="single" w:sz="4" w:space="0" w:color="auto"/>
              <w:right w:val="single" w:sz="4" w:space="0" w:color="auto"/>
            </w:tcBorders>
            <w:shd w:val="clear" w:color="auto" w:fill="auto"/>
            <w:vAlign w:val="center"/>
            <w:hideMark/>
          </w:tcPr>
          <w:p w14:paraId="0CA51C0E"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bCs/>
              </w:rPr>
              <w:t>27,3</w:t>
            </w:r>
          </w:p>
        </w:tc>
        <w:tc>
          <w:tcPr>
            <w:tcW w:w="539" w:type="pct"/>
            <w:tcBorders>
              <w:top w:val="nil"/>
              <w:left w:val="nil"/>
              <w:bottom w:val="single" w:sz="4" w:space="0" w:color="auto"/>
              <w:right w:val="single" w:sz="4" w:space="0" w:color="auto"/>
            </w:tcBorders>
            <w:shd w:val="clear" w:color="auto" w:fill="auto"/>
            <w:vAlign w:val="center"/>
            <w:hideMark/>
          </w:tcPr>
          <w:p w14:paraId="3531F724"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bCs/>
              </w:rPr>
              <w:t>31,9</w:t>
            </w:r>
          </w:p>
        </w:tc>
      </w:tr>
      <w:tr w:rsidR="009F601F" w:rsidRPr="009F601F" w14:paraId="3086D9BD" w14:textId="77777777" w:rsidTr="00EE3E33">
        <w:trPr>
          <w:trHeight w:val="300"/>
        </w:trPr>
        <w:tc>
          <w:tcPr>
            <w:tcW w:w="1757" w:type="pct"/>
            <w:tcBorders>
              <w:top w:val="nil"/>
              <w:left w:val="single" w:sz="4" w:space="0" w:color="auto"/>
              <w:bottom w:val="single" w:sz="4" w:space="0" w:color="auto"/>
              <w:right w:val="single" w:sz="4" w:space="0" w:color="auto"/>
            </w:tcBorders>
            <w:shd w:val="clear" w:color="auto" w:fill="auto"/>
            <w:hideMark/>
          </w:tcPr>
          <w:p w14:paraId="12C92A04" w14:textId="77777777" w:rsidR="00112A4F" w:rsidRPr="009F601F" w:rsidRDefault="00112A4F" w:rsidP="004079EA">
            <w:pPr>
              <w:spacing w:after="0" w:line="240" w:lineRule="auto"/>
              <w:ind w:firstLineChars="100" w:firstLine="220"/>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дер. Янино-1</w:t>
            </w:r>
          </w:p>
        </w:tc>
        <w:tc>
          <w:tcPr>
            <w:tcW w:w="540" w:type="pct"/>
            <w:tcBorders>
              <w:top w:val="nil"/>
              <w:left w:val="nil"/>
              <w:bottom w:val="single" w:sz="4" w:space="0" w:color="auto"/>
              <w:right w:val="single" w:sz="4" w:space="0" w:color="auto"/>
            </w:tcBorders>
            <w:shd w:val="clear" w:color="auto" w:fill="auto"/>
            <w:vAlign w:val="center"/>
            <w:hideMark/>
          </w:tcPr>
          <w:p w14:paraId="4A5DA28F"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bCs/>
              </w:rPr>
              <w:t>1448</w:t>
            </w:r>
            <w:r w:rsidRPr="009F601F">
              <w:rPr>
                <w:rFonts w:ascii="Times New Roman" w:eastAsia="Times New Roman" w:hAnsi="Times New Roman" w:cs="Times New Roman"/>
                <w:lang w:eastAsia="ru-RU"/>
              </w:rPr>
              <w:t>,3</w:t>
            </w:r>
          </w:p>
        </w:tc>
        <w:tc>
          <w:tcPr>
            <w:tcW w:w="541" w:type="pct"/>
            <w:tcBorders>
              <w:top w:val="nil"/>
              <w:left w:val="nil"/>
              <w:bottom w:val="single" w:sz="4" w:space="0" w:color="auto"/>
              <w:right w:val="single" w:sz="4" w:space="0" w:color="auto"/>
            </w:tcBorders>
            <w:shd w:val="clear" w:color="auto" w:fill="auto"/>
            <w:vAlign w:val="center"/>
            <w:hideMark/>
          </w:tcPr>
          <w:p w14:paraId="05323041"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bCs/>
              </w:rPr>
              <w:t>2251,2</w:t>
            </w:r>
          </w:p>
        </w:tc>
        <w:tc>
          <w:tcPr>
            <w:tcW w:w="541" w:type="pct"/>
            <w:tcBorders>
              <w:top w:val="nil"/>
              <w:left w:val="nil"/>
              <w:bottom w:val="single" w:sz="4" w:space="0" w:color="auto"/>
              <w:right w:val="single" w:sz="4" w:space="0" w:color="auto"/>
            </w:tcBorders>
            <w:shd w:val="clear" w:color="auto" w:fill="auto"/>
            <w:vAlign w:val="center"/>
            <w:hideMark/>
          </w:tcPr>
          <w:p w14:paraId="7171DB18"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bCs/>
              </w:rPr>
              <w:t>2272,7</w:t>
            </w:r>
          </w:p>
        </w:tc>
        <w:tc>
          <w:tcPr>
            <w:tcW w:w="541" w:type="pct"/>
            <w:tcBorders>
              <w:top w:val="nil"/>
              <w:left w:val="nil"/>
              <w:bottom w:val="single" w:sz="4" w:space="0" w:color="auto"/>
              <w:right w:val="single" w:sz="4" w:space="0" w:color="auto"/>
            </w:tcBorders>
            <w:shd w:val="clear" w:color="auto" w:fill="auto"/>
            <w:vAlign w:val="center"/>
            <w:hideMark/>
          </w:tcPr>
          <w:p w14:paraId="37EF0B60"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bCs/>
              </w:rPr>
              <w:t>3251,9</w:t>
            </w:r>
          </w:p>
        </w:tc>
        <w:tc>
          <w:tcPr>
            <w:tcW w:w="541" w:type="pct"/>
            <w:tcBorders>
              <w:top w:val="nil"/>
              <w:left w:val="nil"/>
              <w:bottom w:val="single" w:sz="4" w:space="0" w:color="auto"/>
              <w:right w:val="single" w:sz="4" w:space="0" w:color="auto"/>
            </w:tcBorders>
            <w:shd w:val="clear" w:color="auto" w:fill="auto"/>
            <w:vAlign w:val="center"/>
            <w:hideMark/>
          </w:tcPr>
          <w:p w14:paraId="68942BD4"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bCs/>
              </w:rPr>
              <w:t>4231,1</w:t>
            </w:r>
          </w:p>
        </w:tc>
        <w:tc>
          <w:tcPr>
            <w:tcW w:w="539" w:type="pct"/>
            <w:tcBorders>
              <w:top w:val="nil"/>
              <w:left w:val="nil"/>
              <w:bottom w:val="single" w:sz="4" w:space="0" w:color="auto"/>
              <w:right w:val="single" w:sz="4" w:space="0" w:color="auto"/>
            </w:tcBorders>
            <w:shd w:val="clear" w:color="auto" w:fill="auto"/>
            <w:vAlign w:val="center"/>
            <w:hideMark/>
          </w:tcPr>
          <w:p w14:paraId="17624892"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bCs/>
              </w:rPr>
              <w:t>5641,5</w:t>
            </w:r>
          </w:p>
        </w:tc>
      </w:tr>
      <w:tr w:rsidR="009F601F" w:rsidRPr="009F601F" w14:paraId="4540C898" w14:textId="77777777" w:rsidTr="00EE3E33">
        <w:trPr>
          <w:trHeight w:val="300"/>
        </w:trPr>
        <w:tc>
          <w:tcPr>
            <w:tcW w:w="1757" w:type="pct"/>
            <w:tcBorders>
              <w:top w:val="nil"/>
              <w:left w:val="single" w:sz="4" w:space="0" w:color="auto"/>
              <w:bottom w:val="single" w:sz="4" w:space="0" w:color="auto"/>
              <w:right w:val="single" w:sz="4" w:space="0" w:color="auto"/>
            </w:tcBorders>
            <w:shd w:val="clear" w:color="auto" w:fill="auto"/>
            <w:hideMark/>
          </w:tcPr>
          <w:p w14:paraId="405BF330" w14:textId="77777777" w:rsidR="00112A4F" w:rsidRPr="009F601F" w:rsidRDefault="00112A4F" w:rsidP="004079EA">
            <w:pPr>
              <w:spacing w:after="0" w:line="240" w:lineRule="auto"/>
              <w:ind w:firstLineChars="100" w:firstLine="220"/>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дер. Янино-2</w:t>
            </w:r>
          </w:p>
        </w:tc>
        <w:tc>
          <w:tcPr>
            <w:tcW w:w="540" w:type="pct"/>
            <w:tcBorders>
              <w:top w:val="nil"/>
              <w:left w:val="nil"/>
              <w:bottom w:val="single" w:sz="4" w:space="0" w:color="auto"/>
              <w:right w:val="single" w:sz="4" w:space="0" w:color="auto"/>
            </w:tcBorders>
            <w:shd w:val="clear" w:color="auto" w:fill="auto"/>
            <w:vAlign w:val="center"/>
            <w:hideMark/>
          </w:tcPr>
          <w:p w14:paraId="228D55E0"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bCs/>
              </w:rPr>
              <w:t>63,5</w:t>
            </w:r>
          </w:p>
        </w:tc>
        <w:tc>
          <w:tcPr>
            <w:tcW w:w="541" w:type="pct"/>
            <w:tcBorders>
              <w:top w:val="nil"/>
              <w:left w:val="nil"/>
              <w:bottom w:val="single" w:sz="4" w:space="0" w:color="auto"/>
              <w:right w:val="single" w:sz="4" w:space="0" w:color="auto"/>
            </w:tcBorders>
            <w:shd w:val="clear" w:color="auto" w:fill="auto"/>
            <w:vAlign w:val="center"/>
            <w:hideMark/>
          </w:tcPr>
          <w:p w14:paraId="23243942"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bCs/>
              </w:rPr>
              <w:t>104,5</w:t>
            </w:r>
          </w:p>
        </w:tc>
        <w:tc>
          <w:tcPr>
            <w:tcW w:w="541" w:type="pct"/>
            <w:tcBorders>
              <w:top w:val="nil"/>
              <w:left w:val="nil"/>
              <w:bottom w:val="single" w:sz="4" w:space="0" w:color="auto"/>
              <w:right w:val="single" w:sz="4" w:space="0" w:color="auto"/>
            </w:tcBorders>
            <w:shd w:val="clear" w:color="auto" w:fill="auto"/>
            <w:vAlign w:val="center"/>
            <w:hideMark/>
          </w:tcPr>
          <w:p w14:paraId="3FB56C5F"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bCs/>
              </w:rPr>
              <w:t>145,4</w:t>
            </w:r>
          </w:p>
        </w:tc>
        <w:tc>
          <w:tcPr>
            <w:tcW w:w="541" w:type="pct"/>
            <w:tcBorders>
              <w:top w:val="nil"/>
              <w:left w:val="nil"/>
              <w:bottom w:val="single" w:sz="4" w:space="0" w:color="auto"/>
              <w:right w:val="single" w:sz="4" w:space="0" w:color="auto"/>
            </w:tcBorders>
            <w:shd w:val="clear" w:color="auto" w:fill="auto"/>
            <w:vAlign w:val="center"/>
            <w:hideMark/>
          </w:tcPr>
          <w:p w14:paraId="2E0B58B9"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bCs/>
              </w:rPr>
              <w:t>186,3</w:t>
            </w:r>
          </w:p>
        </w:tc>
        <w:tc>
          <w:tcPr>
            <w:tcW w:w="541" w:type="pct"/>
            <w:tcBorders>
              <w:top w:val="nil"/>
              <w:left w:val="nil"/>
              <w:bottom w:val="single" w:sz="4" w:space="0" w:color="auto"/>
              <w:right w:val="single" w:sz="4" w:space="0" w:color="auto"/>
            </w:tcBorders>
            <w:shd w:val="clear" w:color="auto" w:fill="auto"/>
            <w:vAlign w:val="center"/>
            <w:hideMark/>
          </w:tcPr>
          <w:p w14:paraId="04576D61"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bCs/>
              </w:rPr>
              <w:t>227,2</w:t>
            </w:r>
          </w:p>
        </w:tc>
        <w:tc>
          <w:tcPr>
            <w:tcW w:w="539" w:type="pct"/>
            <w:tcBorders>
              <w:top w:val="nil"/>
              <w:left w:val="nil"/>
              <w:bottom w:val="single" w:sz="4" w:space="0" w:color="auto"/>
              <w:right w:val="single" w:sz="4" w:space="0" w:color="auto"/>
            </w:tcBorders>
            <w:shd w:val="clear" w:color="auto" w:fill="auto"/>
            <w:vAlign w:val="center"/>
            <w:hideMark/>
          </w:tcPr>
          <w:p w14:paraId="290BD03F"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bCs/>
              </w:rPr>
              <w:t>227,3</w:t>
            </w:r>
          </w:p>
        </w:tc>
      </w:tr>
      <w:tr w:rsidR="009F601F" w:rsidRPr="009F601F" w14:paraId="3D3A0854" w14:textId="77777777" w:rsidTr="00EE3E33">
        <w:trPr>
          <w:trHeight w:val="315"/>
        </w:trPr>
        <w:tc>
          <w:tcPr>
            <w:tcW w:w="1757" w:type="pct"/>
            <w:tcBorders>
              <w:top w:val="double" w:sz="6" w:space="0" w:color="auto"/>
              <w:left w:val="single" w:sz="4" w:space="0" w:color="auto"/>
              <w:bottom w:val="single" w:sz="4" w:space="0" w:color="auto"/>
              <w:right w:val="single" w:sz="4" w:space="0" w:color="auto"/>
            </w:tcBorders>
            <w:shd w:val="clear" w:color="auto" w:fill="auto"/>
            <w:vAlign w:val="center"/>
            <w:hideMark/>
          </w:tcPr>
          <w:p w14:paraId="615C428A" w14:textId="77777777" w:rsidR="00112A4F" w:rsidRPr="009F601F" w:rsidRDefault="00112A4F" w:rsidP="004079EA">
            <w:pPr>
              <w:spacing w:after="0" w:line="240" w:lineRule="auto"/>
              <w:ind w:firstLineChars="100" w:firstLine="220"/>
              <w:rPr>
                <w:rFonts w:ascii="Times New Roman" w:eastAsia="Times New Roman" w:hAnsi="Times New Roman" w:cs="Times New Roman"/>
                <w:szCs w:val="20"/>
                <w:lang w:eastAsia="ru-RU"/>
              </w:rPr>
            </w:pPr>
            <w:r w:rsidRPr="009F601F">
              <w:rPr>
                <w:rFonts w:ascii="Times New Roman" w:eastAsia="Times New Roman" w:hAnsi="Times New Roman" w:cs="Times New Roman"/>
                <w:szCs w:val="20"/>
                <w:lang w:eastAsia="ru-RU"/>
              </w:rPr>
              <w:t>Итого по Заневскому СП</w:t>
            </w:r>
          </w:p>
        </w:tc>
        <w:tc>
          <w:tcPr>
            <w:tcW w:w="540" w:type="pct"/>
            <w:tcBorders>
              <w:top w:val="double" w:sz="6" w:space="0" w:color="auto"/>
              <w:left w:val="nil"/>
              <w:bottom w:val="single" w:sz="4" w:space="0" w:color="auto"/>
              <w:right w:val="single" w:sz="4" w:space="0" w:color="auto"/>
            </w:tcBorders>
            <w:shd w:val="clear" w:color="auto" w:fill="auto"/>
            <w:vAlign w:val="center"/>
            <w:hideMark/>
          </w:tcPr>
          <w:p w14:paraId="2B718160"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bCs/>
              </w:rPr>
              <w:t>4375,6</w:t>
            </w:r>
          </w:p>
        </w:tc>
        <w:tc>
          <w:tcPr>
            <w:tcW w:w="541" w:type="pct"/>
            <w:tcBorders>
              <w:top w:val="double" w:sz="6" w:space="0" w:color="auto"/>
              <w:left w:val="nil"/>
              <w:bottom w:val="single" w:sz="4" w:space="0" w:color="auto"/>
              <w:right w:val="single" w:sz="4" w:space="0" w:color="auto"/>
            </w:tcBorders>
            <w:shd w:val="clear" w:color="auto" w:fill="auto"/>
            <w:vAlign w:val="center"/>
            <w:hideMark/>
          </w:tcPr>
          <w:p w14:paraId="3C7D002A"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bCs/>
              </w:rPr>
              <w:t>5920,4</w:t>
            </w:r>
          </w:p>
        </w:tc>
        <w:tc>
          <w:tcPr>
            <w:tcW w:w="541" w:type="pct"/>
            <w:tcBorders>
              <w:top w:val="double" w:sz="6" w:space="0" w:color="auto"/>
              <w:left w:val="nil"/>
              <w:bottom w:val="single" w:sz="4" w:space="0" w:color="auto"/>
              <w:right w:val="single" w:sz="4" w:space="0" w:color="auto"/>
            </w:tcBorders>
            <w:shd w:val="clear" w:color="auto" w:fill="auto"/>
            <w:vAlign w:val="center"/>
            <w:hideMark/>
          </w:tcPr>
          <w:p w14:paraId="227C1F41"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bCs/>
              </w:rPr>
              <w:t>6807,4</w:t>
            </w:r>
          </w:p>
        </w:tc>
        <w:tc>
          <w:tcPr>
            <w:tcW w:w="541" w:type="pct"/>
            <w:tcBorders>
              <w:top w:val="double" w:sz="6" w:space="0" w:color="auto"/>
              <w:left w:val="nil"/>
              <w:bottom w:val="single" w:sz="4" w:space="0" w:color="auto"/>
              <w:right w:val="single" w:sz="4" w:space="0" w:color="auto"/>
            </w:tcBorders>
            <w:shd w:val="clear" w:color="auto" w:fill="auto"/>
            <w:vAlign w:val="center"/>
            <w:hideMark/>
          </w:tcPr>
          <w:p w14:paraId="0EC7CBD8"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bCs/>
              </w:rPr>
              <w:t>8598</w:t>
            </w:r>
            <w:r w:rsidRPr="009F601F">
              <w:rPr>
                <w:rFonts w:ascii="Times New Roman" w:eastAsia="Times New Roman" w:hAnsi="Times New Roman" w:cs="Times New Roman"/>
                <w:lang w:eastAsia="ru-RU"/>
              </w:rPr>
              <w:t>,6</w:t>
            </w:r>
          </w:p>
        </w:tc>
        <w:tc>
          <w:tcPr>
            <w:tcW w:w="541" w:type="pct"/>
            <w:tcBorders>
              <w:top w:val="double" w:sz="6" w:space="0" w:color="auto"/>
              <w:left w:val="nil"/>
              <w:bottom w:val="single" w:sz="4" w:space="0" w:color="auto"/>
              <w:right w:val="single" w:sz="4" w:space="0" w:color="auto"/>
            </w:tcBorders>
            <w:shd w:val="clear" w:color="auto" w:fill="auto"/>
            <w:vAlign w:val="center"/>
            <w:hideMark/>
          </w:tcPr>
          <w:p w14:paraId="21E3DF08"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bCs/>
              </w:rPr>
              <w:t>10103,7</w:t>
            </w:r>
          </w:p>
        </w:tc>
        <w:tc>
          <w:tcPr>
            <w:tcW w:w="539" w:type="pct"/>
            <w:tcBorders>
              <w:top w:val="double" w:sz="6" w:space="0" w:color="auto"/>
              <w:left w:val="nil"/>
              <w:bottom w:val="single" w:sz="4" w:space="0" w:color="auto"/>
              <w:right w:val="single" w:sz="4" w:space="0" w:color="auto"/>
            </w:tcBorders>
            <w:shd w:val="clear" w:color="auto" w:fill="auto"/>
            <w:vAlign w:val="center"/>
            <w:hideMark/>
          </w:tcPr>
          <w:p w14:paraId="3DF00D46" w14:textId="77777777" w:rsidR="00112A4F" w:rsidRPr="009F601F" w:rsidRDefault="00112A4F" w:rsidP="004079EA">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bCs/>
              </w:rPr>
              <w:t>15323,5</w:t>
            </w:r>
          </w:p>
        </w:tc>
      </w:tr>
    </w:tbl>
    <w:p w14:paraId="5C64AA51" w14:textId="77777777" w:rsidR="00EE3E33" w:rsidRPr="009F601F" w:rsidRDefault="00EE3E33" w:rsidP="00EE3E33">
      <w:pPr>
        <w:pStyle w:val="1110"/>
      </w:pPr>
      <w:r w:rsidRPr="009F601F">
        <w:lastRenderedPageBreak/>
        <w:t>Расчетный перспективный спрос на сбор, вывоз и размещение ТБО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
        <w:gridCol w:w="2736"/>
        <w:gridCol w:w="1281"/>
        <w:gridCol w:w="1420"/>
        <w:gridCol w:w="1419"/>
        <w:gridCol w:w="1419"/>
        <w:gridCol w:w="1419"/>
        <w:gridCol w:w="1419"/>
        <w:gridCol w:w="1419"/>
        <w:gridCol w:w="1425"/>
      </w:tblGrid>
      <w:tr w:rsidR="009F601F" w:rsidRPr="009F601F" w14:paraId="4DD4F19E" w14:textId="77777777" w:rsidTr="00EE3E33">
        <w:trPr>
          <w:trHeight w:val="300"/>
        </w:trPr>
        <w:tc>
          <w:tcPr>
            <w:tcW w:w="280" w:type="pct"/>
            <w:vMerge w:val="restart"/>
            <w:shd w:val="clear" w:color="auto" w:fill="auto"/>
            <w:noWrap/>
            <w:vAlign w:val="center"/>
            <w:hideMark/>
          </w:tcPr>
          <w:p w14:paraId="1CE6BD52" w14:textId="77777777" w:rsidR="00EE3E33" w:rsidRPr="009F601F" w:rsidRDefault="00EE3E3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 п/п</w:t>
            </w:r>
          </w:p>
        </w:tc>
        <w:tc>
          <w:tcPr>
            <w:tcW w:w="925" w:type="pct"/>
            <w:vMerge w:val="restart"/>
            <w:shd w:val="clear" w:color="auto" w:fill="auto"/>
            <w:noWrap/>
            <w:vAlign w:val="center"/>
            <w:hideMark/>
          </w:tcPr>
          <w:p w14:paraId="5AF9A8BC" w14:textId="77777777" w:rsidR="00EE3E33" w:rsidRPr="009F601F" w:rsidRDefault="00EE3E3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Наименование величины</w:t>
            </w:r>
          </w:p>
        </w:tc>
        <w:tc>
          <w:tcPr>
            <w:tcW w:w="433" w:type="pct"/>
            <w:vMerge w:val="restart"/>
            <w:shd w:val="clear" w:color="auto" w:fill="auto"/>
            <w:vAlign w:val="center"/>
            <w:hideMark/>
          </w:tcPr>
          <w:p w14:paraId="36CB2C1C" w14:textId="77777777" w:rsidR="00EE3E33" w:rsidRPr="009F601F" w:rsidRDefault="00EE3E3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Единица измерения</w:t>
            </w:r>
          </w:p>
        </w:tc>
        <w:tc>
          <w:tcPr>
            <w:tcW w:w="3362" w:type="pct"/>
            <w:gridSpan w:val="7"/>
            <w:shd w:val="clear" w:color="auto" w:fill="auto"/>
            <w:noWrap/>
            <w:vAlign w:val="center"/>
            <w:hideMark/>
          </w:tcPr>
          <w:p w14:paraId="2B67F2A8" w14:textId="77777777" w:rsidR="00EE3E33" w:rsidRPr="009F601F" w:rsidRDefault="00EE3E3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Годы</w:t>
            </w:r>
          </w:p>
        </w:tc>
      </w:tr>
      <w:tr w:rsidR="009F601F" w:rsidRPr="009F601F" w14:paraId="4F7323C1" w14:textId="77777777" w:rsidTr="00EE3E33">
        <w:trPr>
          <w:trHeight w:val="300"/>
        </w:trPr>
        <w:tc>
          <w:tcPr>
            <w:tcW w:w="280" w:type="pct"/>
            <w:vMerge/>
            <w:vAlign w:val="center"/>
            <w:hideMark/>
          </w:tcPr>
          <w:p w14:paraId="7D462B63" w14:textId="77777777" w:rsidR="00EE3E33" w:rsidRPr="009F601F" w:rsidRDefault="00EE3E33" w:rsidP="004079EA">
            <w:pPr>
              <w:spacing w:after="0" w:line="240" w:lineRule="auto"/>
              <w:rPr>
                <w:rFonts w:ascii="Times New Roman" w:eastAsia="Times New Roman" w:hAnsi="Times New Roman" w:cs="Times New Roman"/>
                <w:lang w:eastAsia="ru-RU"/>
              </w:rPr>
            </w:pPr>
          </w:p>
        </w:tc>
        <w:tc>
          <w:tcPr>
            <w:tcW w:w="925" w:type="pct"/>
            <w:vMerge/>
            <w:vAlign w:val="center"/>
            <w:hideMark/>
          </w:tcPr>
          <w:p w14:paraId="07FB71E0" w14:textId="77777777" w:rsidR="00EE3E33" w:rsidRPr="009F601F" w:rsidRDefault="00EE3E33" w:rsidP="004079EA">
            <w:pPr>
              <w:spacing w:after="0" w:line="240" w:lineRule="auto"/>
              <w:rPr>
                <w:rFonts w:ascii="Times New Roman" w:eastAsia="Times New Roman" w:hAnsi="Times New Roman" w:cs="Times New Roman"/>
                <w:lang w:eastAsia="ru-RU"/>
              </w:rPr>
            </w:pPr>
          </w:p>
        </w:tc>
        <w:tc>
          <w:tcPr>
            <w:tcW w:w="433" w:type="pct"/>
            <w:vMerge/>
            <w:vAlign w:val="center"/>
            <w:hideMark/>
          </w:tcPr>
          <w:p w14:paraId="544C4A0F" w14:textId="77777777" w:rsidR="00EE3E33" w:rsidRPr="009F601F" w:rsidRDefault="00EE3E33" w:rsidP="004079EA">
            <w:pPr>
              <w:spacing w:after="0" w:line="240" w:lineRule="auto"/>
              <w:rPr>
                <w:rFonts w:ascii="Times New Roman" w:eastAsia="Times New Roman" w:hAnsi="Times New Roman" w:cs="Times New Roman"/>
                <w:lang w:eastAsia="ru-RU"/>
              </w:rPr>
            </w:pPr>
          </w:p>
        </w:tc>
        <w:tc>
          <w:tcPr>
            <w:tcW w:w="480" w:type="pct"/>
            <w:shd w:val="clear" w:color="auto" w:fill="auto"/>
            <w:noWrap/>
            <w:vAlign w:val="center"/>
            <w:hideMark/>
          </w:tcPr>
          <w:p w14:paraId="0DC1F752" w14:textId="77777777" w:rsidR="00EE3E33" w:rsidRPr="009F601F" w:rsidRDefault="00EE3E3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2015</w:t>
            </w:r>
          </w:p>
        </w:tc>
        <w:tc>
          <w:tcPr>
            <w:tcW w:w="480" w:type="pct"/>
            <w:shd w:val="clear" w:color="auto" w:fill="auto"/>
            <w:noWrap/>
            <w:vAlign w:val="center"/>
            <w:hideMark/>
          </w:tcPr>
          <w:p w14:paraId="6539BE68" w14:textId="77777777" w:rsidR="00EE3E33" w:rsidRPr="009F601F" w:rsidRDefault="00EE3E3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w:t>
            </w:r>
          </w:p>
        </w:tc>
        <w:tc>
          <w:tcPr>
            <w:tcW w:w="480" w:type="pct"/>
            <w:shd w:val="clear" w:color="auto" w:fill="auto"/>
            <w:noWrap/>
            <w:vAlign w:val="center"/>
            <w:hideMark/>
          </w:tcPr>
          <w:p w14:paraId="734A8FC4" w14:textId="77777777" w:rsidR="00EE3E33" w:rsidRPr="009F601F" w:rsidRDefault="00EE3E3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2017</w:t>
            </w:r>
          </w:p>
        </w:tc>
        <w:tc>
          <w:tcPr>
            <w:tcW w:w="480" w:type="pct"/>
            <w:shd w:val="clear" w:color="auto" w:fill="auto"/>
            <w:noWrap/>
            <w:vAlign w:val="center"/>
            <w:hideMark/>
          </w:tcPr>
          <w:p w14:paraId="0E7A594D" w14:textId="77777777" w:rsidR="00EE3E33" w:rsidRPr="009F601F" w:rsidRDefault="00EE3E3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2018</w:t>
            </w:r>
          </w:p>
        </w:tc>
        <w:tc>
          <w:tcPr>
            <w:tcW w:w="480" w:type="pct"/>
            <w:shd w:val="clear" w:color="auto" w:fill="auto"/>
            <w:noWrap/>
            <w:vAlign w:val="center"/>
            <w:hideMark/>
          </w:tcPr>
          <w:p w14:paraId="06C0A5A2" w14:textId="77777777" w:rsidR="00EE3E33" w:rsidRPr="009F601F" w:rsidRDefault="00EE3E3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2019</w:t>
            </w:r>
          </w:p>
        </w:tc>
        <w:tc>
          <w:tcPr>
            <w:tcW w:w="480" w:type="pct"/>
            <w:shd w:val="clear" w:color="auto" w:fill="auto"/>
            <w:noWrap/>
            <w:vAlign w:val="center"/>
            <w:hideMark/>
          </w:tcPr>
          <w:p w14:paraId="279EF658" w14:textId="77777777" w:rsidR="00EE3E33" w:rsidRPr="009F601F" w:rsidRDefault="00EE3E3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2020</w:t>
            </w:r>
          </w:p>
        </w:tc>
        <w:tc>
          <w:tcPr>
            <w:tcW w:w="482" w:type="pct"/>
            <w:shd w:val="clear" w:color="auto" w:fill="auto"/>
            <w:noWrap/>
            <w:vAlign w:val="center"/>
            <w:hideMark/>
          </w:tcPr>
          <w:p w14:paraId="185D542E" w14:textId="77777777" w:rsidR="00EE3E33" w:rsidRPr="009F601F" w:rsidRDefault="00EE3E3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2021-2025</w:t>
            </w:r>
          </w:p>
        </w:tc>
      </w:tr>
      <w:tr w:rsidR="009F601F" w:rsidRPr="009F601F" w14:paraId="313CCB56" w14:textId="77777777" w:rsidTr="00EE3E33">
        <w:trPr>
          <w:trHeight w:val="300"/>
        </w:trPr>
        <w:tc>
          <w:tcPr>
            <w:tcW w:w="280" w:type="pct"/>
            <w:shd w:val="clear" w:color="auto" w:fill="auto"/>
            <w:noWrap/>
            <w:vAlign w:val="center"/>
            <w:hideMark/>
          </w:tcPr>
          <w:p w14:paraId="0F2F820D" w14:textId="77777777" w:rsidR="00EE3E33" w:rsidRPr="009F601F" w:rsidRDefault="00EE3E3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w:t>
            </w:r>
          </w:p>
        </w:tc>
        <w:tc>
          <w:tcPr>
            <w:tcW w:w="925" w:type="pct"/>
            <w:shd w:val="clear" w:color="auto" w:fill="auto"/>
            <w:vAlign w:val="center"/>
            <w:hideMark/>
          </w:tcPr>
          <w:p w14:paraId="2C9CE585" w14:textId="77777777" w:rsidR="00EE3E33" w:rsidRPr="009F601F" w:rsidRDefault="00EE3E33"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Расчетное количество образующихся ТБО, в т.ч.:</w:t>
            </w:r>
          </w:p>
        </w:tc>
        <w:tc>
          <w:tcPr>
            <w:tcW w:w="433" w:type="pct"/>
            <w:shd w:val="clear" w:color="auto" w:fill="auto"/>
            <w:noWrap/>
            <w:vAlign w:val="center"/>
            <w:hideMark/>
          </w:tcPr>
          <w:p w14:paraId="1A1DED05" w14:textId="77777777" w:rsidR="00EE3E33" w:rsidRPr="009F601F" w:rsidRDefault="00EE3E3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м</w:t>
            </w:r>
            <w:r w:rsidRPr="009F601F">
              <w:rPr>
                <w:rFonts w:ascii="Times New Roman" w:eastAsia="Times New Roman" w:hAnsi="Times New Roman" w:cs="Times New Roman"/>
                <w:vertAlign w:val="superscript"/>
                <w:lang w:eastAsia="ru-RU"/>
              </w:rPr>
              <w:t>3</w:t>
            </w:r>
            <w:r w:rsidRPr="009F601F">
              <w:rPr>
                <w:rFonts w:ascii="Times New Roman" w:eastAsia="Times New Roman" w:hAnsi="Times New Roman" w:cs="Times New Roman"/>
                <w:lang w:eastAsia="ru-RU"/>
              </w:rPr>
              <w:t>/год</w:t>
            </w:r>
          </w:p>
        </w:tc>
        <w:tc>
          <w:tcPr>
            <w:tcW w:w="480" w:type="pct"/>
            <w:shd w:val="clear" w:color="auto" w:fill="auto"/>
            <w:noWrap/>
            <w:vAlign w:val="center"/>
            <w:hideMark/>
          </w:tcPr>
          <w:p w14:paraId="091A9A28" w14:textId="77777777" w:rsidR="00EE3E33" w:rsidRPr="009F601F" w:rsidRDefault="00EE3E3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28277,52</w:t>
            </w:r>
          </w:p>
        </w:tc>
        <w:tc>
          <w:tcPr>
            <w:tcW w:w="480" w:type="pct"/>
            <w:shd w:val="clear" w:color="auto" w:fill="auto"/>
            <w:noWrap/>
            <w:vAlign w:val="center"/>
            <w:hideMark/>
          </w:tcPr>
          <w:p w14:paraId="5C98B2FE" w14:textId="77777777" w:rsidR="00EE3E33" w:rsidRPr="009F601F" w:rsidRDefault="00EE3E3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60442,56</w:t>
            </w:r>
          </w:p>
        </w:tc>
        <w:tc>
          <w:tcPr>
            <w:tcW w:w="480" w:type="pct"/>
            <w:shd w:val="clear" w:color="auto" w:fill="auto"/>
            <w:noWrap/>
            <w:vAlign w:val="center"/>
            <w:hideMark/>
          </w:tcPr>
          <w:p w14:paraId="69179888" w14:textId="77777777" w:rsidR="00EE3E33" w:rsidRPr="009F601F" w:rsidRDefault="00EE3E3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87307,85</w:t>
            </w:r>
          </w:p>
        </w:tc>
        <w:tc>
          <w:tcPr>
            <w:tcW w:w="480" w:type="pct"/>
            <w:shd w:val="clear" w:color="auto" w:fill="auto"/>
            <w:noWrap/>
            <w:vAlign w:val="center"/>
            <w:hideMark/>
          </w:tcPr>
          <w:p w14:paraId="49438694" w14:textId="77777777" w:rsidR="00EE3E33" w:rsidRPr="009F601F" w:rsidRDefault="00EE3E3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97986,89</w:t>
            </w:r>
          </w:p>
        </w:tc>
        <w:tc>
          <w:tcPr>
            <w:tcW w:w="480" w:type="pct"/>
            <w:shd w:val="clear" w:color="auto" w:fill="auto"/>
            <w:noWrap/>
            <w:vAlign w:val="center"/>
            <w:hideMark/>
          </w:tcPr>
          <w:p w14:paraId="3E8EA831" w14:textId="77777777" w:rsidR="00EE3E33" w:rsidRPr="009F601F" w:rsidRDefault="00EE3E3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137224,20</w:t>
            </w:r>
          </w:p>
        </w:tc>
        <w:tc>
          <w:tcPr>
            <w:tcW w:w="480" w:type="pct"/>
            <w:shd w:val="clear" w:color="auto" w:fill="auto"/>
            <w:noWrap/>
            <w:vAlign w:val="center"/>
            <w:hideMark/>
          </w:tcPr>
          <w:p w14:paraId="01D74422" w14:textId="77777777" w:rsidR="00EE3E33" w:rsidRPr="009F601F" w:rsidRDefault="00EE3E3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164408,28</w:t>
            </w:r>
          </w:p>
        </w:tc>
        <w:tc>
          <w:tcPr>
            <w:tcW w:w="482" w:type="pct"/>
            <w:shd w:val="clear" w:color="auto" w:fill="auto"/>
            <w:noWrap/>
            <w:vAlign w:val="center"/>
            <w:hideMark/>
          </w:tcPr>
          <w:p w14:paraId="3A5D8825" w14:textId="77777777" w:rsidR="00EE3E33" w:rsidRPr="009F601F" w:rsidRDefault="00EE3E3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275375,81</w:t>
            </w:r>
          </w:p>
        </w:tc>
      </w:tr>
      <w:tr w:rsidR="009F601F" w:rsidRPr="009F601F" w14:paraId="4C6B406B" w14:textId="77777777" w:rsidTr="00EE3E33">
        <w:trPr>
          <w:trHeight w:val="300"/>
        </w:trPr>
        <w:tc>
          <w:tcPr>
            <w:tcW w:w="280" w:type="pct"/>
            <w:shd w:val="clear" w:color="auto" w:fill="auto"/>
            <w:noWrap/>
            <w:vAlign w:val="center"/>
            <w:hideMark/>
          </w:tcPr>
          <w:p w14:paraId="04516F33" w14:textId="77777777" w:rsidR="00EE3E33" w:rsidRPr="009F601F" w:rsidRDefault="00EE3E3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w:t>
            </w:r>
          </w:p>
        </w:tc>
        <w:tc>
          <w:tcPr>
            <w:tcW w:w="925" w:type="pct"/>
            <w:shd w:val="clear" w:color="auto" w:fill="auto"/>
            <w:vAlign w:val="center"/>
            <w:hideMark/>
          </w:tcPr>
          <w:p w14:paraId="4323998C" w14:textId="77777777" w:rsidR="00EE3E33" w:rsidRPr="009F601F" w:rsidRDefault="00EE3E33" w:rsidP="004079EA">
            <w:pPr>
              <w:spacing w:after="0" w:line="240" w:lineRule="auto"/>
              <w:jc w:val="right"/>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от МКД</w:t>
            </w:r>
          </w:p>
        </w:tc>
        <w:tc>
          <w:tcPr>
            <w:tcW w:w="433" w:type="pct"/>
            <w:shd w:val="clear" w:color="auto" w:fill="auto"/>
            <w:noWrap/>
            <w:vAlign w:val="center"/>
            <w:hideMark/>
          </w:tcPr>
          <w:p w14:paraId="47C6552B" w14:textId="77777777" w:rsidR="00EE3E33" w:rsidRPr="009F601F" w:rsidRDefault="00EE3E3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м</w:t>
            </w:r>
            <w:r w:rsidRPr="009F601F">
              <w:rPr>
                <w:rFonts w:ascii="Times New Roman" w:eastAsia="Times New Roman" w:hAnsi="Times New Roman" w:cs="Times New Roman"/>
                <w:vertAlign w:val="superscript"/>
                <w:lang w:eastAsia="ru-RU"/>
              </w:rPr>
              <w:t>3</w:t>
            </w:r>
            <w:r w:rsidRPr="009F601F">
              <w:rPr>
                <w:rFonts w:ascii="Times New Roman" w:eastAsia="Times New Roman" w:hAnsi="Times New Roman" w:cs="Times New Roman"/>
                <w:lang w:eastAsia="ru-RU"/>
              </w:rPr>
              <w:t>/год</w:t>
            </w:r>
          </w:p>
        </w:tc>
        <w:tc>
          <w:tcPr>
            <w:tcW w:w="480" w:type="pct"/>
            <w:shd w:val="clear" w:color="auto" w:fill="auto"/>
            <w:noWrap/>
            <w:vAlign w:val="center"/>
            <w:hideMark/>
          </w:tcPr>
          <w:p w14:paraId="1EBE2D23" w14:textId="77777777" w:rsidR="00EE3E33" w:rsidRPr="009F601F" w:rsidRDefault="00EE3E3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23495,94</w:t>
            </w:r>
          </w:p>
        </w:tc>
        <w:tc>
          <w:tcPr>
            <w:tcW w:w="480" w:type="pct"/>
            <w:shd w:val="clear" w:color="auto" w:fill="auto"/>
            <w:noWrap/>
            <w:vAlign w:val="center"/>
            <w:hideMark/>
          </w:tcPr>
          <w:p w14:paraId="00D65B61" w14:textId="77777777" w:rsidR="00EE3E33" w:rsidRPr="009F601F" w:rsidRDefault="00EE3E3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50592,47</w:t>
            </w:r>
          </w:p>
        </w:tc>
        <w:tc>
          <w:tcPr>
            <w:tcW w:w="480" w:type="pct"/>
            <w:shd w:val="clear" w:color="auto" w:fill="auto"/>
            <w:noWrap/>
            <w:vAlign w:val="center"/>
            <w:hideMark/>
          </w:tcPr>
          <w:p w14:paraId="3A7C4C8A" w14:textId="77777777" w:rsidR="00EE3E33" w:rsidRPr="009F601F" w:rsidRDefault="00EE3E3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77975,01</w:t>
            </w:r>
          </w:p>
        </w:tc>
        <w:tc>
          <w:tcPr>
            <w:tcW w:w="480" w:type="pct"/>
            <w:shd w:val="clear" w:color="auto" w:fill="auto"/>
            <w:noWrap/>
            <w:vAlign w:val="center"/>
            <w:hideMark/>
          </w:tcPr>
          <w:p w14:paraId="4D911BBB" w14:textId="77777777" w:rsidR="00EE3E33" w:rsidRPr="009F601F" w:rsidRDefault="00EE3E3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91491,29</w:t>
            </w:r>
          </w:p>
        </w:tc>
        <w:tc>
          <w:tcPr>
            <w:tcW w:w="480" w:type="pct"/>
            <w:shd w:val="clear" w:color="auto" w:fill="auto"/>
            <w:noWrap/>
            <w:vAlign w:val="center"/>
            <w:hideMark/>
          </w:tcPr>
          <w:p w14:paraId="52E1B2D1" w14:textId="77777777" w:rsidR="00EE3E33" w:rsidRPr="009F601F" w:rsidRDefault="00EE3E3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124516,11</w:t>
            </w:r>
          </w:p>
        </w:tc>
        <w:tc>
          <w:tcPr>
            <w:tcW w:w="480" w:type="pct"/>
            <w:shd w:val="clear" w:color="auto" w:fill="auto"/>
            <w:noWrap/>
            <w:vAlign w:val="center"/>
            <w:hideMark/>
          </w:tcPr>
          <w:p w14:paraId="3795EC9E" w14:textId="77777777" w:rsidR="00EE3E33" w:rsidRPr="009F601F" w:rsidRDefault="00EE3E3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151135,92</w:t>
            </w:r>
          </w:p>
        </w:tc>
        <w:tc>
          <w:tcPr>
            <w:tcW w:w="482" w:type="pct"/>
            <w:shd w:val="clear" w:color="auto" w:fill="auto"/>
            <w:noWrap/>
            <w:vAlign w:val="center"/>
            <w:hideMark/>
          </w:tcPr>
          <w:p w14:paraId="0DA34A6F" w14:textId="77777777" w:rsidR="00EE3E33" w:rsidRPr="009F601F" w:rsidRDefault="00EE3E3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242146,32</w:t>
            </w:r>
          </w:p>
        </w:tc>
      </w:tr>
      <w:tr w:rsidR="009F601F" w:rsidRPr="009F601F" w14:paraId="7EB39276" w14:textId="77777777" w:rsidTr="00EE3E33">
        <w:trPr>
          <w:trHeight w:val="300"/>
        </w:trPr>
        <w:tc>
          <w:tcPr>
            <w:tcW w:w="280" w:type="pct"/>
            <w:shd w:val="clear" w:color="auto" w:fill="auto"/>
            <w:noWrap/>
            <w:vAlign w:val="center"/>
            <w:hideMark/>
          </w:tcPr>
          <w:p w14:paraId="49931646" w14:textId="77777777" w:rsidR="00EE3E33" w:rsidRPr="009F601F" w:rsidRDefault="00EE3E3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w:t>
            </w:r>
          </w:p>
        </w:tc>
        <w:tc>
          <w:tcPr>
            <w:tcW w:w="925" w:type="pct"/>
            <w:shd w:val="clear" w:color="auto" w:fill="auto"/>
            <w:vAlign w:val="center"/>
            <w:hideMark/>
          </w:tcPr>
          <w:p w14:paraId="2ACA4742" w14:textId="77777777" w:rsidR="00EE3E33" w:rsidRPr="009F601F" w:rsidRDefault="00EE3E33" w:rsidP="004079EA">
            <w:pPr>
              <w:spacing w:after="0" w:line="240" w:lineRule="auto"/>
              <w:jc w:val="right"/>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от ИЖ</w:t>
            </w:r>
          </w:p>
        </w:tc>
        <w:tc>
          <w:tcPr>
            <w:tcW w:w="433" w:type="pct"/>
            <w:shd w:val="clear" w:color="auto" w:fill="auto"/>
            <w:noWrap/>
            <w:vAlign w:val="center"/>
            <w:hideMark/>
          </w:tcPr>
          <w:p w14:paraId="2D1C81EC" w14:textId="77777777" w:rsidR="00EE3E33" w:rsidRPr="009F601F" w:rsidRDefault="00EE3E3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м</w:t>
            </w:r>
            <w:r w:rsidRPr="009F601F">
              <w:rPr>
                <w:rFonts w:ascii="Times New Roman" w:eastAsia="Times New Roman" w:hAnsi="Times New Roman" w:cs="Times New Roman"/>
                <w:vertAlign w:val="superscript"/>
                <w:lang w:eastAsia="ru-RU"/>
              </w:rPr>
              <w:t>3</w:t>
            </w:r>
            <w:r w:rsidRPr="009F601F">
              <w:rPr>
                <w:rFonts w:ascii="Times New Roman" w:eastAsia="Times New Roman" w:hAnsi="Times New Roman" w:cs="Times New Roman"/>
                <w:lang w:eastAsia="ru-RU"/>
              </w:rPr>
              <w:t>/год</w:t>
            </w:r>
          </w:p>
        </w:tc>
        <w:tc>
          <w:tcPr>
            <w:tcW w:w="480" w:type="pct"/>
            <w:shd w:val="clear" w:color="auto" w:fill="auto"/>
            <w:noWrap/>
            <w:vAlign w:val="center"/>
            <w:hideMark/>
          </w:tcPr>
          <w:p w14:paraId="39B1177F" w14:textId="77777777" w:rsidR="00EE3E33" w:rsidRPr="009F601F" w:rsidRDefault="00EE3E3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3592,68</w:t>
            </w:r>
          </w:p>
        </w:tc>
        <w:tc>
          <w:tcPr>
            <w:tcW w:w="480" w:type="pct"/>
            <w:shd w:val="clear" w:color="auto" w:fill="auto"/>
            <w:noWrap/>
            <w:vAlign w:val="center"/>
            <w:hideMark/>
          </w:tcPr>
          <w:p w14:paraId="59DF3807" w14:textId="77777777" w:rsidR="00EE3E33" w:rsidRPr="009F601F" w:rsidRDefault="00EE3E3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4515,76</w:t>
            </w:r>
          </w:p>
        </w:tc>
        <w:tc>
          <w:tcPr>
            <w:tcW w:w="480" w:type="pct"/>
            <w:shd w:val="clear" w:color="auto" w:fill="auto"/>
            <w:noWrap/>
            <w:vAlign w:val="center"/>
            <w:hideMark/>
          </w:tcPr>
          <w:p w14:paraId="63755D07" w14:textId="77777777" w:rsidR="00EE3E33" w:rsidRPr="009F601F" w:rsidRDefault="00EE3E3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5438,84</w:t>
            </w:r>
          </w:p>
        </w:tc>
        <w:tc>
          <w:tcPr>
            <w:tcW w:w="480" w:type="pct"/>
            <w:shd w:val="clear" w:color="auto" w:fill="auto"/>
            <w:noWrap/>
            <w:vAlign w:val="center"/>
            <w:hideMark/>
          </w:tcPr>
          <w:p w14:paraId="287EB262" w14:textId="77777777" w:rsidR="00EE3E33" w:rsidRPr="009F601F" w:rsidRDefault="00EE3E3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4923,72</w:t>
            </w:r>
          </w:p>
        </w:tc>
        <w:tc>
          <w:tcPr>
            <w:tcW w:w="480" w:type="pct"/>
            <w:shd w:val="clear" w:color="auto" w:fill="auto"/>
            <w:noWrap/>
            <w:vAlign w:val="center"/>
            <w:hideMark/>
          </w:tcPr>
          <w:p w14:paraId="1F8E0F1A" w14:textId="77777777" w:rsidR="00EE3E33" w:rsidRPr="009F601F" w:rsidRDefault="00EE3E3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5846,80</w:t>
            </w:r>
          </w:p>
        </w:tc>
        <w:tc>
          <w:tcPr>
            <w:tcW w:w="480" w:type="pct"/>
            <w:shd w:val="clear" w:color="auto" w:fill="auto"/>
            <w:noWrap/>
            <w:vAlign w:val="center"/>
            <w:hideMark/>
          </w:tcPr>
          <w:p w14:paraId="27E62673" w14:textId="77777777" w:rsidR="00EE3E33" w:rsidRPr="009F601F" w:rsidRDefault="00EE3E3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6770,82</w:t>
            </w:r>
          </w:p>
        </w:tc>
        <w:tc>
          <w:tcPr>
            <w:tcW w:w="482" w:type="pct"/>
            <w:shd w:val="clear" w:color="auto" w:fill="auto"/>
            <w:noWrap/>
            <w:vAlign w:val="center"/>
            <w:hideMark/>
          </w:tcPr>
          <w:p w14:paraId="435DC0A0" w14:textId="77777777" w:rsidR="00EE3E33" w:rsidRPr="009F601F" w:rsidRDefault="00EE3E3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10272,32</w:t>
            </w:r>
          </w:p>
        </w:tc>
      </w:tr>
      <w:tr w:rsidR="009F601F" w:rsidRPr="009F601F" w14:paraId="40B71D64" w14:textId="77777777" w:rsidTr="00EE3E33">
        <w:trPr>
          <w:trHeight w:val="300"/>
        </w:trPr>
        <w:tc>
          <w:tcPr>
            <w:tcW w:w="280" w:type="pct"/>
            <w:shd w:val="clear" w:color="auto" w:fill="auto"/>
            <w:noWrap/>
            <w:vAlign w:val="center"/>
            <w:hideMark/>
          </w:tcPr>
          <w:p w14:paraId="4A06BEFD" w14:textId="77777777" w:rsidR="00EE3E33" w:rsidRPr="009F601F" w:rsidRDefault="00EE3E3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w:t>
            </w:r>
          </w:p>
        </w:tc>
        <w:tc>
          <w:tcPr>
            <w:tcW w:w="925" w:type="pct"/>
            <w:shd w:val="clear" w:color="auto" w:fill="auto"/>
            <w:vAlign w:val="center"/>
            <w:hideMark/>
          </w:tcPr>
          <w:p w14:paraId="7FD9CF24" w14:textId="77777777" w:rsidR="00EE3E33" w:rsidRPr="009F601F" w:rsidRDefault="00EE3E33" w:rsidP="004079EA">
            <w:pPr>
              <w:spacing w:after="0" w:line="240" w:lineRule="auto"/>
              <w:jc w:val="right"/>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от общественных объектов социально-культурной сферы</w:t>
            </w:r>
          </w:p>
        </w:tc>
        <w:tc>
          <w:tcPr>
            <w:tcW w:w="433" w:type="pct"/>
            <w:shd w:val="clear" w:color="auto" w:fill="auto"/>
            <w:noWrap/>
            <w:vAlign w:val="center"/>
            <w:hideMark/>
          </w:tcPr>
          <w:p w14:paraId="61EC931C" w14:textId="77777777" w:rsidR="00EE3E33" w:rsidRPr="009F601F" w:rsidRDefault="00EE3E3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м</w:t>
            </w:r>
            <w:r w:rsidRPr="009F601F">
              <w:rPr>
                <w:rFonts w:ascii="Times New Roman" w:eastAsia="Times New Roman" w:hAnsi="Times New Roman" w:cs="Times New Roman"/>
                <w:vertAlign w:val="superscript"/>
                <w:lang w:eastAsia="ru-RU"/>
              </w:rPr>
              <w:t>3</w:t>
            </w:r>
            <w:r w:rsidRPr="009F601F">
              <w:rPr>
                <w:rFonts w:ascii="Times New Roman" w:eastAsia="Times New Roman" w:hAnsi="Times New Roman" w:cs="Times New Roman"/>
                <w:lang w:eastAsia="ru-RU"/>
              </w:rPr>
              <w:t>/год</w:t>
            </w:r>
          </w:p>
        </w:tc>
        <w:tc>
          <w:tcPr>
            <w:tcW w:w="480" w:type="pct"/>
            <w:shd w:val="clear" w:color="auto" w:fill="auto"/>
            <w:noWrap/>
            <w:vAlign w:val="center"/>
            <w:hideMark/>
          </w:tcPr>
          <w:p w14:paraId="4BD47CE7" w14:textId="77777777" w:rsidR="00EE3E33" w:rsidRPr="009F601F" w:rsidRDefault="00EE3E3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1188,90</w:t>
            </w:r>
          </w:p>
        </w:tc>
        <w:tc>
          <w:tcPr>
            <w:tcW w:w="480" w:type="pct"/>
            <w:shd w:val="clear" w:color="auto" w:fill="auto"/>
            <w:noWrap/>
            <w:vAlign w:val="center"/>
            <w:hideMark/>
          </w:tcPr>
          <w:p w14:paraId="31C87AB1" w14:textId="77777777" w:rsidR="00EE3E33" w:rsidRPr="009F601F" w:rsidRDefault="00EE3E3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5334,32</w:t>
            </w:r>
          </w:p>
        </w:tc>
        <w:tc>
          <w:tcPr>
            <w:tcW w:w="480" w:type="pct"/>
            <w:shd w:val="clear" w:color="auto" w:fill="auto"/>
            <w:noWrap/>
            <w:vAlign w:val="center"/>
            <w:hideMark/>
          </w:tcPr>
          <w:p w14:paraId="7317AACB" w14:textId="77777777" w:rsidR="00EE3E33" w:rsidRPr="009F601F" w:rsidRDefault="00EE3E3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3894,00</w:t>
            </w:r>
          </w:p>
        </w:tc>
        <w:tc>
          <w:tcPr>
            <w:tcW w:w="480" w:type="pct"/>
            <w:shd w:val="clear" w:color="auto" w:fill="auto"/>
            <w:noWrap/>
            <w:vAlign w:val="center"/>
            <w:hideMark/>
          </w:tcPr>
          <w:p w14:paraId="6E002D6C" w14:textId="77777777" w:rsidR="00EE3E33" w:rsidRPr="009F601F" w:rsidRDefault="00EE3E3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1571,88</w:t>
            </w:r>
          </w:p>
        </w:tc>
        <w:tc>
          <w:tcPr>
            <w:tcW w:w="480" w:type="pct"/>
            <w:shd w:val="clear" w:color="auto" w:fill="auto"/>
            <w:noWrap/>
            <w:vAlign w:val="center"/>
            <w:hideMark/>
          </w:tcPr>
          <w:p w14:paraId="17DB75DB" w14:textId="77777777" w:rsidR="00EE3E33" w:rsidRPr="009F601F" w:rsidRDefault="00EE3E3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6861,29</w:t>
            </w:r>
          </w:p>
        </w:tc>
        <w:tc>
          <w:tcPr>
            <w:tcW w:w="480" w:type="pct"/>
            <w:shd w:val="clear" w:color="auto" w:fill="auto"/>
            <w:noWrap/>
            <w:vAlign w:val="center"/>
            <w:hideMark/>
          </w:tcPr>
          <w:p w14:paraId="59452282" w14:textId="77777777" w:rsidR="00EE3E33" w:rsidRPr="009F601F" w:rsidRDefault="00EE3E3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6501,54</w:t>
            </w:r>
          </w:p>
        </w:tc>
        <w:tc>
          <w:tcPr>
            <w:tcW w:w="482" w:type="pct"/>
            <w:shd w:val="clear" w:color="auto" w:fill="auto"/>
            <w:noWrap/>
            <w:vAlign w:val="center"/>
            <w:hideMark/>
          </w:tcPr>
          <w:p w14:paraId="4C49A7CC" w14:textId="77777777" w:rsidR="00EE3E33" w:rsidRPr="009F601F" w:rsidRDefault="00EE3E3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22957,17</w:t>
            </w:r>
          </w:p>
        </w:tc>
      </w:tr>
      <w:tr w:rsidR="009F601F" w:rsidRPr="009F601F" w14:paraId="789ACEC1" w14:textId="77777777" w:rsidTr="00EE3E33">
        <w:trPr>
          <w:trHeight w:val="510"/>
        </w:trPr>
        <w:tc>
          <w:tcPr>
            <w:tcW w:w="280" w:type="pct"/>
            <w:shd w:val="clear" w:color="auto" w:fill="auto"/>
            <w:noWrap/>
            <w:vAlign w:val="center"/>
            <w:hideMark/>
          </w:tcPr>
          <w:p w14:paraId="4BEF6ED4" w14:textId="77777777" w:rsidR="00EE3E33" w:rsidRPr="009F601F" w:rsidRDefault="00EE3E3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w:t>
            </w:r>
          </w:p>
        </w:tc>
        <w:tc>
          <w:tcPr>
            <w:tcW w:w="925" w:type="pct"/>
            <w:shd w:val="clear" w:color="auto" w:fill="auto"/>
            <w:vAlign w:val="center"/>
            <w:hideMark/>
          </w:tcPr>
          <w:p w14:paraId="3B7B8B44" w14:textId="77777777" w:rsidR="00EE3E33" w:rsidRPr="009F601F" w:rsidRDefault="00EE3E33"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Расчетное количество образующихся ТБО с учетом сверхнормы, в т.ч.:</w:t>
            </w:r>
          </w:p>
        </w:tc>
        <w:tc>
          <w:tcPr>
            <w:tcW w:w="433" w:type="pct"/>
            <w:shd w:val="clear" w:color="auto" w:fill="auto"/>
            <w:noWrap/>
            <w:vAlign w:val="center"/>
            <w:hideMark/>
          </w:tcPr>
          <w:p w14:paraId="0D9A77CA" w14:textId="77777777" w:rsidR="00EE3E33" w:rsidRPr="009F601F" w:rsidRDefault="00EE3E3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м</w:t>
            </w:r>
            <w:r w:rsidRPr="009F601F">
              <w:rPr>
                <w:rFonts w:ascii="Times New Roman" w:eastAsia="Times New Roman" w:hAnsi="Times New Roman" w:cs="Times New Roman"/>
                <w:vertAlign w:val="superscript"/>
                <w:lang w:eastAsia="ru-RU"/>
              </w:rPr>
              <w:t>3</w:t>
            </w:r>
            <w:r w:rsidRPr="009F601F">
              <w:rPr>
                <w:rFonts w:ascii="Times New Roman" w:eastAsia="Times New Roman" w:hAnsi="Times New Roman" w:cs="Times New Roman"/>
                <w:lang w:eastAsia="ru-RU"/>
              </w:rPr>
              <w:t>/год</w:t>
            </w:r>
          </w:p>
        </w:tc>
        <w:tc>
          <w:tcPr>
            <w:tcW w:w="480" w:type="pct"/>
            <w:shd w:val="clear" w:color="auto" w:fill="auto"/>
            <w:noWrap/>
            <w:vAlign w:val="center"/>
            <w:hideMark/>
          </w:tcPr>
          <w:p w14:paraId="79F229D1" w14:textId="77777777" w:rsidR="00EE3E33" w:rsidRPr="009F601F" w:rsidRDefault="00EE3E3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52596,19</w:t>
            </w:r>
          </w:p>
        </w:tc>
        <w:tc>
          <w:tcPr>
            <w:tcW w:w="480" w:type="pct"/>
            <w:shd w:val="clear" w:color="auto" w:fill="auto"/>
            <w:noWrap/>
            <w:vAlign w:val="center"/>
            <w:hideMark/>
          </w:tcPr>
          <w:p w14:paraId="5A3B21EC" w14:textId="77777777" w:rsidR="00EE3E33" w:rsidRPr="009F601F" w:rsidRDefault="00EE3E3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112423,16</w:t>
            </w:r>
          </w:p>
        </w:tc>
        <w:tc>
          <w:tcPr>
            <w:tcW w:w="480" w:type="pct"/>
            <w:shd w:val="clear" w:color="auto" w:fill="auto"/>
            <w:noWrap/>
            <w:vAlign w:val="center"/>
            <w:hideMark/>
          </w:tcPr>
          <w:p w14:paraId="29914343" w14:textId="77777777" w:rsidR="00EE3E33" w:rsidRPr="009F601F" w:rsidRDefault="00EE3E3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162392,60</w:t>
            </w:r>
          </w:p>
        </w:tc>
        <w:tc>
          <w:tcPr>
            <w:tcW w:w="480" w:type="pct"/>
            <w:shd w:val="clear" w:color="auto" w:fill="auto"/>
            <w:noWrap/>
            <w:vAlign w:val="center"/>
            <w:hideMark/>
          </w:tcPr>
          <w:p w14:paraId="44CE23BA" w14:textId="77777777" w:rsidR="00EE3E33" w:rsidRPr="009F601F" w:rsidRDefault="00EE3E3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182255,61</w:t>
            </w:r>
          </w:p>
        </w:tc>
        <w:tc>
          <w:tcPr>
            <w:tcW w:w="480" w:type="pct"/>
            <w:shd w:val="clear" w:color="auto" w:fill="auto"/>
            <w:noWrap/>
            <w:vAlign w:val="center"/>
            <w:hideMark/>
          </w:tcPr>
          <w:p w14:paraId="333D6DDD" w14:textId="77777777" w:rsidR="00EE3E33" w:rsidRPr="009F601F" w:rsidRDefault="00EE3E3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255237,01</w:t>
            </w:r>
          </w:p>
        </w:tc>
        <w:tc>
          <w:tcPr>
            <w:tcW w:w="480" w:type="pct"/>
            <w:shd w:val="clear" w:color="auto" w:fill="auto"/>
            <w:noWrap/>
            <w:vAlign w:val="center"/>
            <w:hideMark/>
          </w:tcPr>
          <w:p w14:paraId="56AC8236" w14:textId="77777777" w:rsidR="00EE3E33" w:rsidRPr="009F601F" w:rsidRDefault="00EE3E3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305799,40</w:t>
            </w:r>
          </w:p>
        </w:tc>
        <w:tc>
          <w:tcPr>
            <w:tcW w:w="482" w:type="pct"/>
            <w:shd w:val="clear" w:color="auto" w:fill="auto"/>
            <w:noWrap/>
            <w:vAlign w:val="center"/>
            <w:hideMark/>
          </w:tcPr>
          <w:p w14:paraId="330C4409" w14:textId="77777777" w:rsidR="00EE3E33" w:rsidRPr="009F601F" w:rsidRDefault="00EE3E3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512199,01</w:t>
            </w:r>
          </w:p>
        </w:tc>
      </w:tr>
      <w:tr w:rsidR="009F601F" w:rsidRPr="009F601F" w14:paraId="6E0304FA" w14:textId="77777777" w:rsidTr="00EE3E33">
        <w:trPr>
          <w:trHeight w:val="300"/>
        </w:trPr>
        <w:tc>
          <w:tcPr>
            <w:tcW w:w="280" w:type="pct"/>
            <w:shd w:val="clear" w:color="auto" w:fill="auto"/>
            <w:noWrap/>
            <w:vAlign w:val="center"/>
            <w:hideMark/>
          </w:tcPr>
          <w:p w14:paraId="65FAB8DF" w14:textId="77777777" w:rsidR="00EE3E33" w:rsidRPr="009F601F" w:rsidRDefault="00EE3E3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6</w:t>
            </w:r>
          </w:p>
        </w:tc>
        <w:tc>
          <w:tcPr>
            <w:tcW w:w="925" w:type="pct"/>
            <w:shd w:val="clear" w:color="auto" w:fill="auto"/>
            <w:vAlign w:val="center"/>
            <w:hideMark/>
          </w:tcPr>
          <w:p w14:paraId="5E933F77" w14:textId="77777777" w:rsidR="00EE3E33" w:rsidRPr="009F601F" w:rsidRDefault="00EE3E33" w:rsidP="004079EA">
            <w:pPr>
              <w:spacing w:after="0" w:line="240" w:lineRule="auto"/>
              <w:jc w:val="right"/>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от МКД</w:t>
            </w:r>
          </w:p>
        </w:tc>
        <w:tc>
          <w:tcPr>
            <w:tcW w:w="433" w:type="pct"/>
            <w:shd w:val="clear" w:color="auto" w:fill="auto"/>
            <w:noWrap/>
            <w:vAlign w:val="center"/>
            <w:hideMark/>
          </w:tcPr>
          <w:p w14:paraId="51F6AD1E" w14:textId="77777777" w:rsidR="00EE3E33" w:rsidRPr="009F601F" w:rsidRDefault="00EE3E3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м</w:t>
            </w:r>
            <w:r w:rsidRPr="009F601F">
              <w:rPr>
                <w:rFonts w:ascii="Times New Roman" w:eastAsia="Times New Roman" w:hAnsi="Times New Roman" w:cs="Times New Roman"/>
                <w:vertAlign w:val="superscript"/>
                <w:lang w:eastAsia="ru-RU"/>
              </w:rPr>
              <w:t>3</w:t>
            </w:r>
            <w:r w:rsidRPr="009F601F">
              <w:rPr>
                <w:rFonts w:ascii="Times New Roman" w:eastAsia="Times New Roman" w:hAnsi="Times New Roman" w:cs="Times New Roman"/>
                <w:lang w:eastAsia="ru-RU"/>
              </w:rPr>
              <w:t>/год</w:t>
            </w:r>
          </w:p>
        </w:tc>
        <w:tc>
          <w:tcPr>
            <w:tcW w:w="480" w:type="pct"/>
            <w:shd w:val="clear" w:color="auto" w:fill="auto"/>
            <w:noWrap/>
            <w:vAlign w:val="center"/>
            <w:hideMark/>
          </w:tcPr>
          <w:p w14:paraId="7F5C3F85" w14:textId="77777777" w:rsidR="00EE3E33" w:rsidRPr="009F601F" w:rsidRDefault="00EE3E3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43702,45</w:t>
            </w:r>
          </w:p>
        </w:tc>
        <w:tc>
          <w:tcPr>
            <w:tcW w:w="480" w:type="pct"/>
            <w:shd w:val="clear" w:color="auto" w:fill="auto"/>
            <w:noWrap/>
            <w:vAlign w:val="center"/>
            <w:hideMark/>
          </w:tcPr>
          <w:p w14:paraId="10FDD98A" w14:textId="77777777" w:rsidR="00EE3E33" w:rsidRPr="009F601F" w:rsidRDefault="00EE3E3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94102,00</w:t>
            </w:r>
          </w:p>
        </w:tc>
        <w:tc>
          <w:tcPr>
            <w:tcW w:w="480" w:type="pct"/>
            <w:shd w:val="clear" w:color="auto" w:fill="auto"/>
            <w:noWrap/>
            <w:vAlign w:val="center"/>
            <w:hideMark/>
          </w:tcPr>
          <w:p w14:paraId="758F3F4C" w14:textId="77777777" w:rsidR="00EE3E33" w:rsidRPr="009F601F" w:rsidRDefault="00EE3E3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145033,52</w:t>
            </w:r>
          </w:p>
        </w:tc>
        <w:tc>
          <w:tcPr>
            <w:tcW w:w="480" w:type="pct"/>
            <w:shd w:val="clear" w:color="auto" w:fill="auto"/>
            <w:noWrap/>
            <w:vAlign w:val="center"/>
            <w:hideMark/>
          </w:tcPr>
          <w:p w14:paraId="137C4158" w14:textId="77777777" w:rsidR="00EE3E33" w:rsidRPr="009F601F" w:rsidRDefault="00EE3E3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170173,79</w:t>
            </w:r>
          </w:p>
        </w:tc>
        <w:tc>
          <w:tcPr>
            <w:tcW w:w="480" w:type="pct"/>
            <w:shd w:val="clear" w:color="auto" w:fill="auto"/>
            <w:noWrap/>
            <w:vAlign w:val="center"/>
            <w:hideMark/>
          </w:tcPr>
          <w:p w14:paraId="20E394D4" w14:textId="77777777" w:rsidR="00EE3E33" w:rsidRPr="009F601F" w:rsidRDefault="00EE3E3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231599,97</w:t>
            </w:r>
          </w:p>
        </w:tc>
        <w:tc>
          <w:tcPr>
            <w:tcW w:w="480" w:type="pct"/>
            <w:shd w:val="clear" w:color="auto" w:fill="auto"/>
            <w:noWrap/>
            <w:vAlign w:val="center"/>
            <w:hideMark/>
          </w:tcPr>
          <w:p w14:paraId="55D143E9" w14:textId="77777777" w:rsidR="00EE3E33" w:rsidRPr="009F601F" w:rsidRDefault="00EE3E3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281112,81</w:t>
            </w:r>
          </w:p>
        </w:tc>
        <w:tc>
          <w:tcPr>
            <w:tcW w:w="482" w:type="pct"/>
            <w:shd w:val="clear" w:color="auto" w:fill="auto"/>
            <w:noWrap/>
            <w:vAlign w:val="center"/>
            <w:hideMark/>
          </w:tcPr>
          <w:p w14:paraId="582712A4" w14:textId="77777777" w:rsidR="00EE3E33" w:rsidRPr="009F601F" w:rsidRDefault="00EE3E3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450392,16</w:t>
            </w:r>
          </w:p>
        </w:tc>
      </w:tr>
      <w:tr w:rsidR="009F601F" w:rsidRPr="009F601F" w14:paraId="48E60CDE" w14:textId="77777777" w:rsidTr="00EE3E33">
        <w:trPr>
          <w:trHeight w:val="300"/>
        </w:trPr>
        <w:tc>
          <w:tcPr>
            <w:tcW w:w="280" w:type="pct"/>
            <w:shd w:val="clear" w:color="auto" w:fill="auto"/>
            <w:noWrap/>
            <w:vAlign w:val="center"/>
            <w:hideMark/>
          </w:tcPr>
          <w:p w14:paraId="04E2DE24" w14:textId="77777777" w:rsidR="00EE3E33" w:rsidRPr="009F601F" w:rsidRDefault="00EE3E3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7</w:t>
            </w:r>
          </w:p>
        </w:tc>
        <w:tc>
          <w:tcPr>
            <w:tcW w:w="925" w:type="pct"/>
            <w:shd w:val="clear" w:color="auto" w:fill="auto"/>
            <w:vAlign w:val="center"/>
            <w:hideMark/>
          </w:tcPr>
          <w:p w14:paraId="0E70AD2D" w14:textId="77777777" w:rsidR="00EE3E33" w:rsidRPr="009F601F" w:rsidRDefault="00EE3E33" w:rsidP="004079EA">
            <w:pPr>
              <w:spacing w:after="0" w:line="240" w:lineRule="auto"/>
              <w:jc w:val="right"/>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от ИЖ</w:t>
            </w:r>
          </w:p>
        </w:tc>
        <w:tc>
          <w:tcPr>
            <w:tcW w:w="433" w:type="pct"/>
            <w:shd w:val="clear" w:color="auto" w:fill="auto"/>
            <w:noWrap/>
            <w:vAlign w:val="center"/>
            <w:hideMark/>
          </w:tcPr>
          <w:p w14:paraId="13B03D44" w14:textId="77777777" w:rsidR="00EE3E33" w:rsidRPr="009F601F" w:rsidRDefault="00EE3E3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м</w:t>
            </w:r>
            <w:r w:rsidRPr="009F601F">
              <w:rPr>
                <w:rFonts w:ascii="Times New Roman" w:eastAsia="Times New Roman" w:hAnsi="Times New Roman" w:cs="Times New Roman"/>
                <w:vertAlign w:val="superscript"/>
                <w:lang w:eastAsia="ru-RU"/>
              </w:rPr>
              <w:t>3</w:t>
            </w:r>
            <w:r w:rsidRPr="009F601F">
              <w:rPr>
                <w:rFonts w:ascii="Times New Roman" w:eastAsia="Times New Roman" w:hAnsi="Times New Roman" w:cs="Times New Roman"/>
                <w:lang w:eastAsia="ru-RU"/>
              </w:rPr>
              <w:t>/год</w:t>
            </w:r>
          </w:p>
        </w:tc>
        <w:tc>
          <w:tcPr>
            <w:tcW w:w="480" w:type="pct"/>
            <w:shd w:val="clear" w:color="auto" w:fill="auto"/>
            <w:noWrap/>
            <w:vAlign w:val="center"/>
            <w:hideMark/>
          </w:tcPr>
          <w:p w14:paraId="6B2B09BB" w14:textId="77777777" w:rsidR="00EE3E33" w:rsidRPr="009F601F" w:rsidRDefault="00EE3E3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6682,38</w:t>
            </w:r>
          </w:p>
        </w:tc>
        <w:tc>
          <w:tcPr>
            <w:tcW w:w="480" w:type="pct"/>
            <w:shd w:val="clear" w:color="auto" w:fill="auto"/>
            <w:noWrap/>
            <w:vAlign w:val="center"/>
            <w:hideMark/>
          </w:tcPr>
          <w:p w14:paraId="6D213554" w14:textId="77777777" w:rsidR="00EE3E33" w:rsidRPr="009F601F" w:rsidRDefault="00EE3E3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8399,31</w:t>
            </w:r>
          </w:p>
        </w:tc>
        <w:tc>
          <w:tcPr>
            <w:tcW w:w="480" w:type="pct"/>
            <w:shd w:val="clear" w:color="auto" w:fill="auto"/>
            <w:noWrap/>
            <w:vAlign w:val="center"/>
            <w:hideMark/>
          </w:tcPr>
          <w:p w14:paraId="2E07D506" w14:textId="77777777" w:rsidR="00EE3E33" w:rsidRPr="009F601F" w:rsidRDefault="00EE3E3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10116,24</w:t>
            </w:r>
          </w:p>
        </w:tc>
        <w:tc>
          <w:tcPr>
            <w:tcW w:w="480" w:type="pct"/>
            <w:shd w:val="clear" w:color="auto" w:fill="auto"/>
            <w:noWrap/>
            <w:vAlign w:val="center"/>
            <w:hideMark/>
          </w:tcPr>
          <w:p w14:paraId="7D84043E" w14:textId="77777777" w:rsidR="00EE3E33" w:rsidRPr="009F601F" w:rsidRDefault="00EE3E3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9158,12</w:t>
            </w:r>
          </w:p>
        </w:tc>
        <w:tc>
          <w:tcPr>
            <w:tcW w:w="480" w:type="pct"/>
            <w:shd w:val="clear" w:color="auto" w:fill="auto"/>
            <w:noWrap/>
            <w:vAlign w:val="center"/>
            <w:hideMark/>
          </w:tcPr>
          <w:p w14:paraId="4CA3C026" w14:textId="77777777" w:rsidR="00EE3E33" w:rsidRPr="009F601F" w:rsidRDefault="00EE3E3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10875,05</w:t>
            </w:r>
          </w:p>
        </w:tc>
        <w:tc>
          <w:tcPr>
            <w:tcW w:w="480" w:type="pct"/>
            <w:shd w:val="clear" w:color="auto" w:fill="auto"/>
            <w:noWrap/>
            <w:vAlign w:val="center"/>
            <w:hideMark/>
          </w:tcPr>
          <w:p w14:paraId="410F54EF" w14:textId="77777777" w:rsidR="00EE3E33" w:rsidRPr="009F601F" w:rsidRDefault="00EE3E3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12593,73</w:t>
            </w:r>
          </w:p>
        </w:tc>
        <w:tc>
          <w:tcPr>
            <w:tcW w:w="482" w:type="pct"/>
            <w:shd w:val="clear" w:color="auto" w:fill="auto"/>
            <w:noWrap/>
            <w:vAlign w:val="center"/>
            <w:hideMark/>
          </w:tcPr>
          <w:p w14:paraId="043A3A95" w14:textId="77777777" w:rsidR="00EE3E33" w:rsidRPr="009F601F" w:rsidRDefault="00EE3E3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19106,52</w:t>
            </w:r>
          </w:p>
        </w:tc>
      </w:tr>
      <w:tr w:rsidR="00EE3E33" w:rsidRPr="009F601F" w14:paraId="1FACD7D2" w14:textId="77777777" w:rsidTr="00EE3E33">
        <w:trPr>
          <w:trHeight w:val="300"/>
        </w:trPr>
        <w:tc>
          <w:tcPr>
            <w:tcW w:w="280" w:type="pct"/>
            <w:shd w:val="clear" w:color="auto" w:fill="auto"/>
            <w:noWrap/>
            <w:vAlign w:val="center"/>
            <w:hideMark/>
          </w:tcPr>
          <w:p w14:paraId="3C8876F7" w14:textId="77777777" w:rsidR="00EE3E33" w:rsidRPr="009F601F" w:rsidRDefault="00EE3E3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8</w:t>
            </w:r>
          </w:p>
        </w:tc>
        <w:tc>
          <w:tcPr>
            <w:tcW w:w="925" w:type="pct"/>
            <w:shd w:val="clear" w:color="auto" w:fill="auto"/>
            <w:vAlign w:val="center"/>
            <w:hideMark/>
          </w:tcPr>
          <w:p w14:paraId="5A48C529" w14:textId="77777777" w:rsidR="00EE3E33" w:rsidRPr="009F601F" w:rsidRDefault="00EE3E33" w:rsidP="004079EA">
            <w:pPr>
              <w:spacing w:after="0" w:line="240" w:lineRule="auto"/>
              <w:jc w:val="right"/>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от общественных объектов социально-культурной сферы</w:t>
            </w:r>
          </w:p>
        </w:tc>
        <w:tc>
          <w:tcPr>
            <w:tcW w:w="433" w:type="pct"/>
            <w:shd w:val="clear" w:color="auto" w:fill="auto"/>
            <w:noWrap/>
            <w:vAlign w:val="center"/>
            <w:hideMark/>
          </w:tcPr>
          <w:p w14:paraId="34C09128" w14:textId="77777777" w:rsidR="00EE3E33" w:rsidRPr="009F601F" w:rsidRDefault="00EE3E3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м</w:t>
            </w:r>
            <w:r w:rsidRPr="009F601F">
              <w:rPr>
                <w:rFonts w:ascii="Times New Roman" w:eastAsia="Times New Roman" w:hAnsi="Times New Roman" w:cs="Times New Roman"/>
                <w:vertAlign w:val="superscript"/>
                <w:lang w:eastAsia="ru-RU"/>
              </w:rPr>
              <w:t>3</w:t>
            </w:r>
            <w:r w:rsidRPr="009F601F">
              <w:rPr>
                <w:rFonts w:ascii="Times New Roman" w:eastAsia="Times New Roman" w:hAnsi="Times New Roman" w:cs="Times New Roman"/>
                <w:lang w:eastAsia="ru-RU"/>
              </w:rPr>
              <w:t>/год</w:t>
            </w:r>
          </w:p>
        </w:tc>
        <w:tc>
          <w:tcPr>
            <w:tcW w:w="480" w:type="pct"/>
            <w:shd w:val="clear" w:color="auto" w:fill="auto"/>
            <w:noWrap/>
            <w:vAlign w:val="center"/>
            <w:hideMark/>
          </w:tcPr>
          <w:p w14:paraId="5A8D8E83" w14:textId="77777777" w:rsidR="00EE3E33" w:rsidRPr="009F601F" w:rsidRDefault="00EE3E3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2211,35</w:t>
            </w:r>
          </w:p>
        </w:tc>
        <w:tc>
          <w:tcPr>
            <w:tcW w:w="480" w:type="pct"/>
            <w:shd w:val="clear" w:color="auto" w:fill="auto"/>
            <w:noWrap/>
            <w:vAlign w:val="center"/>
            <w:hideMark/>
          </w:tcPr>
          <w:p w14:paraId="03A10F69" w14:textId="77777777" w:rsidR="00EE3E33" w:rsidRPr="009F601F" w:rsidRDefault="00EE3E3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9921,84</w:t>
            </w:r>
          </w:p>
        </w:tc>
        <w:tc>
          <w:tcPr>
            <w:tcW w:w="480" w:type="pct"/>
            <w:shd w:val="clear" w:color="auto" w:fill="auto"/>
            <w:noWrap/>
            <w:vAlign w:val="center"/>
            <w:hideMark/>
          </w:tcPr>
          <w:p w14:paraId="54D8DE20" w14:textId="77777777" w:rsidR="00EE3E33" w:rsidRPr="009F601F" w:rsidRDefault="00EE3E3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7242,83</w:t>
            </w:r>
          </w:p>
        </w:tc>
        <w:tc>
          <w:tcPr>
            <w:tcW w:w="480" w:type="pct"/>
            <w:shd w:val="clear" w:color="auto" w:fill="auto"/>
            <w:noWrap/>
            <w:vAlign w:val="center"/>
            <w:hideMark/>
          </w:tcPr>
          <w:p w14:paraId="1ECE4732" w14:textId="77777777" w:rsidR="00EE3E33" w:rsidRPr="009F601F" w:rsidRDefault="00EE3E3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2923,70</w:t>
            </w:r>
          </w:p>
        </w:tc>
        <w:tc>
          <w:tcPr>
            <w:tcW w:w="480" w:type="pct"/>
            <w:shd w:val="clear" w:color="auto" w:fill="auto"/>
            <w:noWrap/>
            <w:vAlign w:val="center"/>
            <w:hideMark/>
          </w:tcPr>
          <w:p w14:paraId="6A8E0D46" w14:textId="77777777" w:rsidR="00EE3E33" w:rsidRPr="009F601F" w:rsidRDefault="00EE3E3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12761,99</w:t>
            </w:r>
          </w:p>
        </w:tc>
        <w:tc>
          <w:tcPr>
            <w:tcW w:w="480" w:type="pct"/>
            <w:shd w:val="clear" w:color="auto" w:fill="auto"/>
            <w:noWrap/>
            <w:vAlign w:val="center"/>
            <w:hideMark/>
          </w:tcPr>
          <w:p w14:paraId="66A0148A" w14:textId="77777777" w:rsidR="00EE3E33" w:rsidRPr="009F601F" w:rsidRDefault="00EE3E3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12092,86</w:t>
            </w:r>
          </w:p>
        </w:tc>
        <w:tc>
          <w:tcPr>
            <w:tcW w:w="482" w:type="pct"/>
            <w:shd w:val="clear" w:color="auto" w:fill="auto"/>
            <w:noWrap/>
            <w:vAlign w:val="center"/>
            <w:hideMark/>
          </w:tcPr>
          <w:p w14:paraId="2640D15E" w14:textId="77777777" w:rsidR="00EE3E33" w:rsidRPr="009F601F" w:rsidRDefault="00EE3E33"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42700,34</w:t>
            </w:r>
          </w:p>
        </w:tc>
      </w:tr>
    </w:tbl>
    <w:p w14:paraId="44E05081" w14:textId="77777777" w:rsidR="00EE3E33" w:rsidRPr="009F601F" w:rsidRDefault="00EE3E33" w:rsidP="00EE3E33">
      <w:pPr>
        <w:pStyle w:val="ab"/>
        <w:rPr>
          <w:lang w:eastAsia="ru-RU"/>
        </w:rPr>
      </w:pPr>
    </w:p>
    <w:p w14:paraId="765E4672" w14:textId="77777777" w:rsidR="00112A4F" w:rsidRPr="009F601F" w:rsidRDefault="00112A4F" w:rsidP="00112A4F">
      <w:pPr>
        <w:spacing w:after="0" w:line="360" w:lineRule="auto"/>
        <w:ind w:firstLine="709"/>
        <w:jc w:val="both"/>
        <w:rPr>
          <w:rFonts w:ascii="Times New Roman" w:hAnsi="Times New Roman" w:cs="Times New Roman"/>
          <w:iCs/>
          <w:sz w:val="20"/>
          <w:szCs w:val="20"/>
        </w:rPr>
      </w:pPr>
    </w:p>
    <w:p w14:paraId="4188DF58" w14:textId="77777777" w:rsidR="00112A4F" w:rsidRPr="009F601F" w:rsidRDefault="00112A4F" w:rsidP="00112A4F">
      <w:pPr>
        <w:spacing w:after="0" w:line="360" w:lineRule="auto"/>
        <w:ind w:firstLine="709"/>
        <w:jc w:val="both"/>
        <w:rPr>
          <w:rFonts w:ascii="Times New Roman" w:hAnsi="Times New Roman" w:cs="Times New Roman"/>
          <w:iCs/>
          <w:sz w:val="20"/>
          <w:szCs w:val="20"/>
        </w:rPr>
      </w:pPr>
    </w:p>
    <w:p w14:paraId="5C8C0B19" w14:textId="77777777" w:rsidR="00442C78" w:rsidRPr="009F601F" w:rsidRDefault="00442C78" w:rsidP="00442C78">
      <w:pPr>
        <w:pStyle w:val="ab"/>
      </w:pPr>
    </w:p>
    <w:p w14:paraId="5DCC683B" w14:textId="58CBE65F" w:rsidR="00112A4F" w:rsidRPr="009F601F" w:rsidRDefault="00112A4F" w:rsidP="00442C78">
      <w:pPr>
        <w:pStyle w:val="ab"/>
      </w:pPr>
    </w:p>
    <w:p w14:paraId="537208E4" w14:textId="77777777" w:rsidR="00112A4F" w:rsidRPr="009F601F" w:rsidRDefault="00112A4F" w:rsidP="00442C78">
      <w:pPr>
        <w:pStyle w:val="ab"/>
      </w:pPr>
    </w:p>
    <w:p w14:paraId="4A1EB741" w14:textId="77777777" w:rsidR="00442C78" w:rsidRPr="009F601F" w:rsidRDefault="00442C78" w:rsidP="00442C78">
      <w:pPr>
        <w:pStyle w:val="ab"/>
        <w:sectPr w:rsidR="00442C78" w:rsidRPr="009F601F" w:rsidSect="00442C78">
          <w:pgSz w:w="16838" w:h="11906" w:orient="landscape"/>
          <w:pgMar w:top="1701" w:right="1134" w:bottom="850" w:left="1134" w:header="708" w:footer="708" w:gutter="0"/>
          <w:cols w:space="708"/>
          <w:docGrid w:linePitch="360"/>
        </w:sectPr>
      </w:pPr>
    </w:p>
    <w:p w14:paraId="03684D49" w14:textId="60616870" w:rsidR="00D63060" w:rsidRPr="009F601F" w:rsidRDefault="00805AC9" w:rsidP="00052487">
      <w:pPr>
        <w:pStyle w:val="11"/>
      </w:pPr>
      <w:bookmarkStart w:id="96" w:name="_Toc444450326"/>
      <w:r w:rsidRPr="009F601F">
        <w:lastRenderedPageBreak/>
        <w:t>Ц</w:t>
      </w:r>
      <w:r w:rsidR="00D63060" w:rsidRPr="009F601F">
        <w:t>елевые показатели развития коммунальной инфраструктуры</w:t>
      </w:r>
      <w:bookmarkEnd w:id="96"/>
    </w:p>
    <w:p w14:paraId="046D66A1" w14:textId="77777777" w:rsidR="00EC4D32" w:rsidRPr="009F601F" w:rsidRDefault="00EC4D32" w:rsidP="00EC4D32">
      <w:pPr>
        <w:pStyle w:val="ab"/>
      </w:pPr>
      <w:r w:rsidRPr="009F601F">
        <w:t>Количественные целевые показатели развития систем электроснабжения, теплоснабжения, водоснабжения, водоотведения, газоснабжения, системы сбора и утилизации твердых бытовых отходов по группам показателей на весь период разработки программы приведены в таблицах 4.1 – 4.6 соответственно.</w:t>
      </w:r>
    </w:p>
    <w:p w14:paraId="7406E34F" w14:textId="5B87DC99" w:rsidR="00EC4D32" w:rsidRPr="009F601F" w:rsidRDefault="00EC4D32" w:rsidP="00EC4D32">
      <w:pPr>
        <w:pStyle w:val="ab"/>
      </w:pPr>
      <w:r w:rsidRPr="009F601F">
        <w:t>Описание и обоснование да</w:t>
      </w:r>
      <w:r w:rsidR="00790389" w:rsidRPr="009F601F">
        <w:t>н</w:t>
      </w:r>
      <w:r w:rsidRPr="009F601F">
        <w:t>ных показателей приведено в разделе 5 «Целевые показатели развития коммунальной инфраструктуры» Обосновывающих материалов Программы.</w:t>
      </w:r>
    </w:p>
    <w:p w14:paraId="0C67C7EC" w14:textId="77777777" w:rsidR="00EC4D32" w:rsidRPr="009F601F" w:rsidRDefault="00EC4D32" w:rsidP="008D230F">
      <w:pPr>
        <w:pStyle w:val="ab"/>
      </w:pPr>
    </w:p>
    <w:p w14:paraId="6FEE9FCD" w14:textId="77777777" w:rsidR="008D230F" w:rsidRPr="009F601F" w:rsidRDefault="008D230F" w:rsidP="008D230F">
      <w:pPr>
        <w:pStyle w:val="ab"/>
      </w:pPr>
    </w:p>
    <w:p w14:paraId="7AA047A5" w14:textId="77777777" w:rsidR="008D230F" w:rsidRPr="009F601F" w:rsidRDefault="008D230F" w:rsidP="008D230F">
      <w:pPr>
        <w:pStyle w:val="ab"/>
        <w:sectPr w:rsidR="008D230F" w:rsidRPr="009F601F" w:rsidSect="002959B3">
          <w:pgSz w:w="11906" w:h="16838"/>
          <w:pgMar w:top="1134" w:right="850" w:bottom="1134" w:left="1701" w:header="708" w:footer="708" w:gutter="0"/>
          <w:cols w:space="708"/>
          <w:docGrid w:linePitch="360"/>
        </w:sectPr>
      </w:pPr>
    </w:p>
    <w:p w14:paraId="5D5433DA" w14:textId="08FF2768" w:rsidR="00EC4D32" w:rsidRPr="009F601F" w:rsidRDefault="00EC4D32" w:rsidP="00EC4D32">
      <w:pPr>
        <w:pStyle w:val="112"/>
      </w:pPr>
      <w:r w:rsidRPr="009F601F">
        <w:rPr>
          <w:rFonts w:eastAsiaTheme="minorHAnsi"/>
        </w:rPr>
        <w:lastRenderedPageBreak/>
        <w:t xml:space="preserve">Целевые показатели развития системы электроснабжения МО «Заневское </w:t>
      </w:r>
      <w:r w:rsidR="00AB1B20" w:rsidRPr="009F601F">
        <w:rPr>
          <w:rFonts w:eastAsiaTheme="minorHAnsi"/>
        </w:rPr>
        <w:t>городское</w:t>
      </w:r>
      <w:r w:rsidRPr="009F601F">
        <w:rPr>
          <w:rFonts w:eastAsiaTheme="minorHAnsi"/>
        </w:rPr>
        <w:t xml:space="preserve"> поселение»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4995"/>
        <w:gridCol w:w="1195"/>
        <w:gridCol w:w="1174"/>
        <w:gridCol w:w="1156"/>
        <w:gridCol w:w="1162"/>
        <w:gridCol w:w="1162"/>
        <w:gridCol w:w="1162"/>
        <w:gridCol w:w="1162"/>
        <w:gridCol w:w="1026"/>
      </w:tblGrid>
      <w:tr w:rsidR="009F601F" w:rsidRPr="009F601F" w14:paraId="2B5F2223" w14:textId="77777777" w:rsidTr="00127B60">
        <w:trPr>
          <w:trHeight w:val="20"/>
          <w:tblHeader/>
        </w:trPr>
        <w:tc>
          <w:tcPr>
            <w:tcW w:w="1889" w:type="pct"/>
            <w:gridSpan w:val="2"/>
            <w:vMerge w:val="restart"/>
            <w:shd w:val="clear" w:color="auto" w:fill="auto"/>
            <w:vAlign w:val="center"/>
            <w:hideMark/>
          </w:tcPr>
          <w:p w14:paraId="0256103C" w14:textId="77777777" w:rsidR="00EC4D32" w:rsidRPr="009F601F" w:rsidRDefault="00EC4D32" w:rsidP="00127B60">
            <w:pPr>
              <w:spacing w:after="0" w:line="240" w:lineRule="auto"/>
              <w:jc w:val="center"/>
              <w:rPr>
                <w:rFonts w:ascii="Times New Roman" w:eastAsia="Times New Roman" w:hAnsi="Times New Roman" w:cs="Times New Roman"/>
                <w:b/>
                <w:bCs/>
                <w:sz w:val="20"/>
                <w:szCs w:val="20"/>
                <w:lang w:eastAsia="ru-RU"/>
              </w:rPr>
            </w:pPr>
            <w:r w:rsidRPr="009F601F">
              <w:rPr>
                <w:rFonts w:ascii="Times New Roman" w:eastAsia="Times New Roman" w:hAnsi="Times New Roman" w:cs="Times New Roman"/>
                <w:b/>
                <w:bCs/>
                <w:sz w:val="20"/>
                <w:szCs w:val="20"/>
                <w:lang w:eastAsia="ru-RU"/>
              </w:rPr>
              <w:t>Наименование показателя</w:t>
            </w:r>
          </w:p>
        </w:tc>
        <w:tc>
          <w:tcPr>
            <w:tcW w:w="404" w:type="pct"/>
            <w:vMerge w:val="restart"/>
            <w:shd w:val="clear" w:color="auto" w:fill="auto"/>
            <w:vAlign w:val="center"/>
            <w:hideMark/>
          </w:tcPr>
          <w:p w14:paraId="3AB97FB3" w14:textId="77777777" w:rsidR="00EC4D32" w:rsidRPr="009F601F" w:rsidRDefault="00EC4D32" w:rsidP="00127B60">
            <w:pPr>
              <w:spacing w:after="0" w:line="240" w:lineRule="auto"/>
              <w:jc w:val="center"/>
              <w:rPr>
                <w:rFonts w:ascii="Times New Roman" w:eastAsia="Times New Roman" w:hAnsi="Times New Roman" w:cs="Times New Roman"/>
                <w:b/>
                <w:bCs/>
                <w:sz w:val="20"/>
                <w:szCs w:val="20"/>
                <w:lang w:eastAsia="ru-RU"/>
              </w:rPr>
            </w:pPr>
            <w:r w:rsidRPr="009F601F">
              <w:rPr>
                <w:rFonts w:ascii="Times New Roman" w:eastAsia="Times New Roman" w:hAnsi="Times New Roman" w:cs="Times New Roman"/>
                <w:b/>
                <w:bCs/>
                <w:sz w:val="20"/>
                <w:szCs w:val="20"/>
                <w:lang w:eastAsia="ru-RU"/>
              </w:rPr>
              <w:t>Единица измерения</w:t>
            </w:r>
          </w:p>
        </w:tc>
        <w:tc>
          <w:tcPr>
            <w:tcW w:w="2706" w:type="pct"/>
            <w:gridSpan w:val="7"/>
            <w:shd w:val="clear" w:color="auto" w:fill="auto"/>
            <w:vAlign w:val="center"/>
            <w:hideMark/>
          </w:tcPr>
          <w:p w14:paraId="7964CED1" w14:textId="77777777" w:rsidR="00EC4D32" w:rsidRPr="009F601F" w:rsidRDefault="00EC4D32" w:rsidP="00127B60">
            <w:pPr>
              <w:spacing w:after="0" w:line="240" w:lineRule="auto"/>
              <w:jc w:val="center"/>
              <w:rPr>
                <w:rFonts w:ascii="Times New Roman" w:eastAsia="Times New Roman" w:hAnsi="Times New Roman" w:cs="Times New Roman"/>
                <w:b/>
                <w:bCs/>
                <w:sz w:val="20"/>
                <w:szCs w:val="20"/>
                <w:lang w:eastAsia="ru-RU"/>
              </w:rPr>
            </w:pPr>
            <w:r w:rsidRPr="009F601F">
              <w:rPr>
                <w:rFonts w:ascii="Times New Roman" w:eastAsia="Times New Roman" w:hAnsi="Times New Roman" w:cs="Times New Roman"/>
                <w:b/>
                <w:bCs/>
                <w:sz w:val="20"/>
                <w:szCs w:val="20"/>
                <w:lang w:eastAsia="ru-RU"/>
              </w:rPr>
              <w:t>Значение</w:t>
            </w:r>
          </w:p>
        </w:tc>
      </w:tr>
      <w:tr w:rsidR="009F601F" w:rsidRPr="009F601F" w14:paraId="64EA4092" w14:textId="77777777" w:rsidTr="00127B60">
        <w:trPr>
          <w:trHeight w:val="20"/>
          <w:tblHeader/>
        </w:trPr>
        <w:tc>
          <w:tcPr>
            <w:tcW w:w="1889" w:type="pct"/>
            <w:gridSpan w:val="2"/>
            <w:vMerge/>
            <w:shd w:val="clear" w:color="auto" w:fill="auto"/>
            <w:vAlign w:val="center"/>
            <w:hideMark/>
          </w:tcPr>
          <w:p w14:paraId="7BAD5614" w14:textId="77777777" w:rsidR="00EC4D32" w:rsidRPr="009F601F" w:rsidRDefault="00EC4D32" w:rsidP="00127B60">
            <w:pPr>
              <w:spacing w:after="0" w:line="240" w:lineRule="auto"/>
              <w:rPr>
                <w:rFonts w:ascii="Times New Roman" w:eastAsia="Times New Roman" w:hAnsi="Times New Roman" w:cs="Times New Roman"/>
                <w:b/>
                <w:bCs/>
                <w:sz w:val="20"/>
                <w:szCs w:val="20"/>
                <w:lang w:eastAsia="ru-RU"/>
              </w:rPr>
            </w:pPr>
          </w:p>
        </w:tc>
        <w:tc>
          <w:tcPr>
            <w:tcW w:w="404" w:type="pct"/>
            <w:vMerge/>
            <w:shd w:val="clear" w:color="auto" w:fill="auto"/>
            <w:vAlign w:val="center"/>
            <w:hideMark/>
          </w:tcPr>
          <w:p w14:paraId="43CC3467" w14:textId="77777777" w:rsidR="00EC4D32" w:rsidRPr="009F601F" w:rsidRDefault="00EC4D32" w:rsidP="00127B60">
            <w:pPr>
              <w:spacing w:after="0" w:line="240" w:lineRule="auto"/>
              <w:rPr>
                <w:rFonts w:ascii="Times New Roman" w:eastAsia="Times New Roman" w:hAnsi="Times New Roman" w:cs="Times New Roman"/>
                <w:b/>
                <w:bCs/>
                <w:sz w:val="20"/>
                <w:szCs w:val="20"/>
                <w:lang w:eastAsia="ru-RU"/>
              </w:rPr>
            </w:pPr>
          </w:p>
        </w:tc>
        <w:tc>
          <w:tcPr>
            <w:tcW w:w="397" w:type="pct"/>
            <w:shd w:val="clear" w:color="auto" w:fill="auto"/>
            <w:vAlign w:val="center"/>
            <w:hideMark/>
          </w:tcPr>
          <w:p w14:paraId="0C032611" w14:textId="77777777" w:rsidR="00EC4D32" w:rsidRPr="009F601F" w:rsidRDefault="00EC4D32" w:rsidP="00127B60">
            <w:pPr>
              <w:spacing w:after="0" w:line="240" w:lineRule="auto"/>
              <w:jc w:val="center"/>
              <w:rPr>
                <w:rFonts w:ascii="Times New Roman" w:eastAsia="Times New Roman" w:hAnsi="Times New Roman" w:cs="Times New Roman"/>
                <w:b/>
                <w:bCs/>
                <w:sz w:val="20"/>
                <w:szCs w:val="20"/>
                <w:lang w:eastAsia="ru-RU"/>
              </w:rPr>
            </w:pPr>
            <w:r w:rsidRPr="009F601F">
              <w:rPr>
                <w:rFonts w:ascii="Times New Roman" w:eastAsia="Times New Roman" w:hAnsi="Times New Roman" w:cs="Times New Roman"/>
                <w:b/>
                <w:bCs/>
                <w:sz w:val="20"/>
                <w:szCs w:val="20"/>
                <w:lang w:eastAsia="ru-RU"/>
              </w:rPr>
              <w:t>2015</w:t>
            </w:r>
          </w:p>
        </w:tc>
        <w:tc>
          <w:tcPr>
            <w:tcW w:w="391" w:type="pct"/>
            <w:shd w:val="clear" w:color="auto" w:fill="auto"/>
            <w:noWrap/>
            <w:vAlign w:val="center"/>
            <w:hideMark/>
          </w:tcPr>
          <w:p w14:paraId="6FD81B10" w14:textId="77777777" w:rsidR="00EC4D32" w:rsidRPr="009F601F" w:rsidRDefault="00EC4D32" w:rsidP="00127B60">
            <w:pPr>
              <w:spacing w:after="0" w:line="240" w:lineRule="auto"/>
              <w:jc w:val="center"/>
              <w:rPr>
                <w:rFonts w:ascii="Times New Roman" w:eastAsia="Times New Roman" w:hAnsi="Times New Roman" w:cs="Times New Roman"/>
                <w:b/>
                <w:bCs/>
                <w:sz w:val="20"/>
                <w:szCs w:val="20"/>
                <w:lang w:eastAsia="ru-RU"/>
              </w:rPr>
            </w:pPr>
            <w:r w:rsidRPr="009F601F">
              <w:rPr>
                <w:rFonts w:ascii="Times New Roman" w:eastAsia="Times New Roman" w:hAnsi="Times New Roman" w:cs="Times New Roman"/>
                <w:b/>
                <w:bCs/>
                <w:sz w:val="20"/>
                <w:szCs w:val="20"/>
                <w:lang w:eastAsia="ru-RU"/>
              </w:rPr>
              <w:t>2016</w:t>
            </w:r>
          </w:p>
        </w:tc>
        <w:tc>
          <w:tcPr>
            <w:tcW w:w="393" w:type="pct"/>
            <w:shd w:val="clear" w:color="auto" w:fill="auto"/>
            <w:noWrap/>
            <w:vAlign w:val="center"/>
            <w:hideMark/>
          </w:tcPr>
          <w:p w14:paraId="50931A31" w14:textId="77777777" w:rsidR="00EC4D32" w:rsidRPr="009F601F" w:rsidRDefault="00EC4D32" w:rsidP="00127B60">
            <w:pPr>
              <w:spacing w:after="0" w:line="240" w:lineRule="auto"/>
              <w:jc w:val="center"/>
              <w:rPr>
                <w:rFonts w:ascii="Times New Roman" w:eastAsia="Times New Roman" w:hAnsi="Times New Roman" w:cs="Times New Roman"/>
                <w:b/>
                <w:bCs/>
                <w:sz w:val="20"/>
                <w:szCs w:val="20"/>
                <w:lang w:eastAsia="ru-RU"/>
              </w:rPr>
            </w:pPr>
            <w:r w:rsidRPr="009F601F">
              <w:rPr>
                <w:rFonts w:ascii="Times New Roman" w:eastAsia="Times New Roman" w:hAnsi="Times New Roman" w:cs="Times New Roman"/>
                <w:b/>
                <w:bCs/>
                <w:sz w:val="20"/>
                <w:szCs w:val="20"/>
                <w:lang w:eastAsia="ru-RU"/>
              </w:rPr>
              <w:t>2017</w:t>
            </w:r>
          </w:p>
        </w:tc>
        <w:tc>
          <w:tcPr>
            <w:tcW w:w="393" w:type="pct"/>
            <w:shd w:val="clear" w:color="auto" w:fill="auto"/>
            <w:noWrap/>
            <w:vAlign w:val="center"/>
            <w:hideMark/>
          </w:tcPr>
          <w:p w14:paraId="36609A80" w14:textId="77777777" w:rsidR="00EC4D32" w:rsidRPr="009F601F" w:rsidRDefault="00EC4D32" w:rsidP="00127B60">
            <w:pPr>
              <w:spacing w:after="0" w:line="240" w:lineRule="auto"/>
              <w:jc w:val="center"/>
              <w:rPr>
                <w:rFonts w:ascii="Times New Roman" w:eastAsia="Times New Roman" w:hAnsi="Times New Roman" w:cs="Times New Roman"/>
                <w:b/>
                <w:bCs/>
                <w:sz w:val="20"/>
                <w:szCs w:val="20"/>
                <w:lang w:eastAsia="ru-RU"/>
              </w:rPr>
            </w:pPr>
            <w:r w:rsidRPr="009F601F">
              <w:rPr>
                <w:rFonts w:ascii="Times New Roman" w:eastAsia="Times New Roman" w:hAnsi="Times New Roman" w:cs="Times New Roman"/>
                <w:b/>
                <w:bCs/>
                <w:sz w:val="20"/>
                <w:szCs w:val="20"/>
                <w:lang w:eastAsia="ru-RU"/>
              </w:rPr>
              <w:t>2018</w:t>
            </w:r>
          </w:p>
        </w:tc>
        <w:tc>
          <w:tcPr>
            <w:tcW w:w="393" w:type="pct"/>
            <w:shd w:val="clear" w:color="auto" w:fill="auto"/>
            <w:noWrap/>
            <w:vAlign w:val="center"/>
            <w:hideMark/>
          </w:tcPr>
          <w:p w14:paraId="3313EC07" w14:textId="77777777" w:rsidR="00EC4D32" w:rsidRPr="009F601F" w:rsidRDefault="00EC4D32" w:rsidP="00127B60">
            <w:pPr>
              <w:spacing w:after="0" w:line="240" w:lineRule="auto"/>
              <w:jc w:val="center"/>
              <w:rPr>
                <w:rFonts w:ascii="Times New Roman" w:eastAsia="Times New Roman" w:hAnsi="Times New Roman" w:cs="Times New Roman"/>
                <w:b/>
                <w:bCs/>
                <w:sz w:val="20"/>
                <w:szCs w:val="20"/>
                <w:lang w:eastAsia="ru-RU"/>
              </w:rPr>
            </w:pPr>
            <w:r w:rsidRPr="009F601F">
              <w:rPr>
                <w:rFonts w:ascii="Times New Roman" w:eastAsia="Times New Roman" w:hAnsi="Times New Roman" w:cs="Times New Roman"/>
                <w:b/>
                <w:bCs/>
                <w:sz w:val="20"/>
                <w:szCs w:val="20"/>
                <w:lang w:eastAsia="ru-RU"/>
              </w:rPr>
              <w:t>2019</w:t>
            </w:r>
          </w:p>
        </w:tc>
        <w:tc>
          <w:tcPr>
            <w:tcW w:w="393" w:type="pct"/>
            <w:shd w:val="clear" w:color="auto" w:fill="auto"/>
            <w:noWrap/>
            <w:vAlign w:val="center"/>
            <w:hideMark/>
          </w:tcPr>
          <w:p w14:paraId="1E52A5FB" w14:textId="77777777" w:rsidR="00EC4D32" w:rsidRPr="009F601F" w:rsidRDefault="00EC4D32" w:rsidP="00127B60">
            <w:pPr>
              <w:spacing w:after="0" w:line="240" w:lineRule="auto"/>
              <w:jc w:val="center"/>
              <w:rPr>
                <w:rFonts w:ascii="Times New Roman" w:eastAsia="Times New Roman" w:hAnsi="Times New Roman" w:cs="Times New Roman"/>
                <w:b/>
                <w:bCs/>
                <w:sz w:val="20"/>
                <w:szCs w:val="20"/>
                <w:lang w:eastAsia="ru-RU"/>
              </w:rPr>
            </w:pPr>
            <w:r w:rsidRPr="009F601F">
              <w:rPr>
                <w:rFonts w:ascii="Times New Roman" w:eastAsia="Times New Roman" w:hAnsi="Times New Roman" w:cs="Times New Roman"/>
                <w:b/>
                <w:bCs/>
                <w:sz w:val="20"/>
                <w:szCs w:val="20"/>
                <w:lang w:eastAsia="ru-RU"/>
              </w:rPr>
              <w:t>2020</w:t>
            </w:r>
          </w:p>
        </w:tc>
        <w:tc>
          <w:tcPr>
            <w:tcW w:w="347" w:type="pct"/>
            <w:shd w:val="clear" w:color="auto" w:fill="auto"/>
            <w:noWrap/>
            <w:vAlign w:val="center"/>
            <w:hideMark/>
          </w:tcPr>
          <w:p w14:paraId="63B65510" w14:textId="77777777" w:rsidR="00EC4D32" w:rsidRPr="009F601F" w:rsidRDefault="00EC4D32" w:rsidP="00127B60">
            <w:pPr>
              <w:spacing w:after="0" w:line="240" w:lineRule="auto"/>
              <w:jc w:val="center"/>
              <w:rPr>
                <w:rFonts w:ascii="Times New Roman" w:eastAsia="Times New Roman" w:hAnsi="Times New Roman" w:cs="Times New Roman"/>
                <w:b/>
                <w:bCs/>
                <w:sz w:val="20"/>
                <w:szCs w:val="20"/>
                <w:lang w:eastAsia="ru-RU"/>
              </w:rPr>
            </w:pPr>
            <w:r w:rsidRPr="009F601F">
              <w:rPr>
                <w:rFonts w:ascii="Times New Roman" w:eastAsia="Times New Roman" w:hAnsi="Times New Roman" w:cs="Times New Roman"/>
                <w:b/>
                <w:bCs/>
                <w:sz w:val="20"/>
                <w:szCs w:val="20"/>
                <w:lang w:eastAsia="ru-RU"/>
              </w:rPr>
              <w:t>2025</w:t>
            </w:r>
          </w:p>
        </w:tc>
      </w:tr>
      <w:tr w:rsidR="009F601F" w:rsidRPr="009F601F" w14:paraId="159A11CD" w14:textId="77777777" w:rsidTr="00127B60">
        <w:trPr>
          <w:trHeight w:val="20"/>
        </w:trPr>
        <w:tc>
          <w:tcPr>
            <w:tcW w:w="200" w:type="pct"/>
            <w:shd w:val="clear" w:color="auto" w:fill="auto"/>
            <w:noWrap/>
            <w:vAlign w:val="center"/>
            <w:hideMark/>
          </w:tcPr>
          <w:p w14:paraId="09BC0140"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w:t>
            </w:r>
          </w:p>
        </w:tc>
        <w:tc>
          <w:tcPr>
            <w:tcW w:w="1689" w:type="pct"/>
            <w:shd w:val="clear" w:color="auto" w:fill="auto"/>
            <w:vAlign w:val="center"/>
            <w:hideMark/>
          </w:tcPr>
          <w:p w14:paraId="0C88B06C" w14:textId="77777777" w:rsidR="00EC4D32" w:rsidRPr="009F601F" w:rsidRDefault="00EC4D32" w:rsidP="00127B60">
            <w:pPr>
              <w:spacing w:after="0" w:line="240" w:lineRule="auto"/>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Доля потребителей в жилых домах, обеспеченных доступом к коммунальной инфраструктуре</w:t>
            </w:r>
          </w:p>
        </w:tc>
        <w:tc>
          <w:tcPr>
            <w:tcW w:w="404" w:type="pct"/>
            <w:shd w:val="clear" w:color="auto" w:fill="auto"/>
            <w:vAlign w:val="center"/>
            <w:hideMark/>
          </w:tcPr>
          <w:p w14:paraId="72E4CD3D"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w:t>
            </w:r>
          </w:p>
        </w:tc>
        <w:tc>
          <w:tcPr>
            <w:tcW w:w="397" w:type="pct"/>
            <w:shd w:val="clear" w:color="auto" w:fill="auto"/>
            <w:noWrap/>
            <w:vAlign w:val="bottom"/>
            <w:hideMark/>
          </w:tcPr>
          <w:p w14:paraId="4EA28B3B"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100</w:t>
            </w:r>
          </w:p>
        </w:tc>
        <w:tc>
          <w:tcPr>
            <w:tcW w:w="391" w:type="pct"/>
            <w:shd w:val="clear" w:color="auto" w:fill="auto"/>
            <w:noWrap/>
            <w:vAlign w:val="bottom"/>
            <w:hideMark/>
          </w:tcPr>
          <w:p w14:paraId="4CC429D4"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100</w:t>
            </w:r>
          </w:p>
        </w:tc>
        <w:tc>
          <w:tcPr>
            <w:tcW w:w="393" w:type="pct"/>
            <w:shd w:val="clear" w:color="auto" w:fill="auto"/>
            <w:noWrap/>
            <w:vAlign w:val="bottom"/>
            <w:hideMark/>
          </w:tcPr>
          <w:p w14:paraId="1C858A3A"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100</w:t>
            </w:r>
          </w:p>
        </w:tc>
        <w:tc>
          <w:tcPr>
            <w:tcW w:w="393" w:type="pct"/>
            <w:shd w:val="clear" w:color="auto" w:fill="auto"/>
            <w:noWrap/>
            <w:vAlign w:val="bottom"/>
            <w:hideMark/>
          </w:tcPr>
          <w:p w14:paraId="4A148F3D"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100</w:t>
            </w:r>
          </w:p>
        </w:tc>
        <w:tc>
          <w:tcPr>
            <w:tcW w:w="393" w:type="pct"/>
            <w:shd w:val="clear" w:color="auto" w:fill="auto"/>
            <w:noWrap/>
            <w:vAlign w:val="bottom"/>
            <w:hideMark/>
          </w:tcPr>
          <w:p w14:paraId="11C7EB88"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100</w:t>
            </w:r>
          </w:p>
        </w:tc>
        <w:tc>
          <w:tcPr>
            <w:tcW w:w="393" w:type="pct"/>
            <w:shd w:val="clear" w:color="auto" w:fill="auto"/>
            <w:noWrap/>
            <w:vAlign w:val="bottom"/>
            <w:hideMark/>
          </w:tcPr>
          <w:p w14:paraId="3DA3881D"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100</w:t>
            </w:r>
          </w:p>
        </w:tc>
        <w:tc>
          <w:tcPr>
            <w:tcW w:w="347" w:type="pct"/>
            <w:shd w:val="clear" w:color="auto" w:fill="auto"/>
            <w:noWrap/>
            <w:vAlign w:val="bottom"/>
            <w:hideMark/>
          </w:tcPr>
          <w:p w14:paraId="45A993DB"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100</w:t>
            </w:r>
          </w:p>
        </w:tc>
      </w:tr>
      <w:tr w:rsidR="009F601F" w:rsidRPr="009F601F" w14:paraId="73574AEA" w14:textId="77777777" w:rsidTr="00127B60">
        <w:trPr>
          <w:trHeight w:val="20"/>
        </w:trPr>
        <w:tc>
          <w:tcPr>
            <w:tcW w:w="200" w:type="pct"/>
            <w:shd w:val="clear" w:color="auto" w:fill="auto"/>
            <w:noWrap/>
            <w:vAlign w:val="center"/>
            <w:hideMark/>
          </w:tcPr>
          <w:p w14:paraId="52A9A5C3"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w:t>
            </w:r>
          </w:p>
        </w:tc>
        <w:tc>
          <w:tcPr>
            <w:tcW w:w="1689" w:type="pct"/>
            <w:shd w:val="clear" w:color="auto" w:fill="auto"/>
            <w:vAlign w:val="center"/>
            <w:hideMark/>
          </w:tcPr>
          <w:p w14:paraId="5148FDD5" w14:textId="77777777" w:rsidR="00EC4D32" w:rsidRPr="009F601F" w:rsidRDefault="00EC4D32" w:rsidP="00127B60">
            <w:pPr>
              <w:spacing w:after="0" w:line="240" w:lineRule="auto"/>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Доля расходов на оплату услуг в совокупном доходе населения</w:t>
            </w:r>
          </w:p>
        </w:tc>
        <w:tc>
          <w:tcPr>
            <w:tcW w:w="404" w:type="pct"/>
            <w:shd w:val="clear" w:color="auto" w:fill="auto"/>
            <w:vAlign w:val="center"/>
            <w:hideMark/>
          </w:tcPr>
          <w:p w14:paraId="783EC5F8"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w:t>
            </w:r>
          </w:p>
        </w:tc>
        <w:tc>
          <w:tcPr>
            <w:tcW w:w="397" w:type="pct"/>
            <w:shd w:val="clear" w:color="auto" w:fill="auto"/>
            <w:noWrap/>
            <w:vAlign w:val="center"/>
            <w:hideMark/>
          </w:tcPr>
          <w:p w14:paraId="1B3DA306"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0,86%</w:t>
            </w:r>
          </w:p>
        </w:tc>
        <w:tc>
          <w:tcPr>
            <w:tcW w:w="391" w:type="pct"/>
            <w:shd w:val="clear" w:color="auto" w:fill="auto"/>
            <w:noWrap/>
            <w:vAlign w:val="center"/>
            <w:hideMark/>
          </w:tcPr>
          <w:p w14:paraId="26A3CE42"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0,83%</w:t>
            </w:r>
          </w:p>
        </w:tc>
        <w:tc>
          <w:tcPr>
            <w:tcW w:w="393" w:type="pct"/>
            <w:shd w:val="clear" w:color="auto" w:fill="auto"/>
            <w:noWrap/>
            <w:vAlign w:val="center"/>
            <w:hideMark/>
          </w:tcPr>
          <w:p w14:paraId="752C92D7"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0,83%</w:t>
            </w:r>
          </w:p>
        </w:tc>
        <w:tc>
          <w:tcPr>
            <w:tcW w:w="393" w:type="pct"/>
            <w:shd w:val="clear" w:color="auto" w:fill="auto"/>
            <w:noWrap/>
            <w:vAlign w:val="center"/>
            <w:hideMark/>
          </w:tcPr>
          <w:p w14:paraId="4A0A2C47"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0,83%</w:t>
            </w:r>
          </w:p>
        </w:tc>
        <w:tc>
          <w:tcPr>
            <w:tcW w:w="393" w:type="pct"/>
            <w:shd w:val="clear" w:color="auto" w:fill="auto"/>
            <w:noWrap/>
            <w:vAlign w:val="center"/>
            <w:hideMark/>
          </w:tcPr>
          <w:p w14:paraId="03518879"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0,86%</w:t>
            </w:r>
          </w:p>
        </w:tc>
        <w:tc>
          <w:tcPr>
            <w:tcW w:w="393" w:type="pct"/>
            <w:shd w:val="clear" w:color="auto" w:fill="auto"/>
            <w:noWrap/>
            <w:vAlign w:val="center"/>
            <w:hideMark/>
          </w:tcPr>
          <w:p w14:paraId="69ED33EA"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0,89%</w:t>
            </w:r>
          </w:p>
        </w:tc>
        <w:tc>
          <w:tcPr>
            <w:tcW w:w="347" w:type="pct"/>
            <w:shd w:val="clear" w:color="auto" w:fill="auto"/>
            <w:noWrap/>
            <w:vAlign w:val="center"/>
            <w:hideMark/>
          </w:tcPr>
          <w:p w14:paraId="4BED8D6C"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0,95%</w:t>
            </w:r>
          </w:p>
        </w:tc>
      </w:tr>
      <w:tr w:rsidR="009F601F" w:rsidRPr="009F601F" w14:paraId="771E4E43" w14:textId="77777777" w:rsidTr="00127B60">
        <w:trPr>
          <w:trHeight w:val="20"/>
        </w:trPr>
        <w:tc>
          <w:tcPr>
            <w:tcW w:w="200" w:type="pct"/>
            <w:shd w:val="clear" w:color="auto" w:fill="auto"/>
            <w:noWrap/>
            <w:vAlign w:val="center"/>
            <w:hideMark/>
          </w:tcPr>
          <w:p w14:paraId="76E1D550"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3</w:t>
            </w:r>
          </w:p>
        </w:tc>
        <w:tc>
          <w:tcPr>
            <w:tcW w:w="1689" w:type="pct"/>
            <w:shd w:val="clear" w:color="auto" w:fill="auto"/>
            <w:vAlign w:val="center"/>
            <w:hideMark/>
          </w:tcPr>
          <w:p w14:paraId="50C143E4" w14:textId="77777777" w:rsidR="00EC4D32" w:rsidRPr="009F601F" w:rsidRDefault="00EC4D32" w:rsidP="00127B60">
            <w:pPr>
              <w:spacing w:after="0" w:line="240" w:lineRule="auto"/>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Удельное электропотребление жилой застройкой</w:t>
            </w:r>
          </w:p>
        </w:tc>
        <w:tc>
          <w:tcPr>
            <w:tcW w:w="404" w:type="pct"/>
            <w:shd w:val="clear" w:color="auto" w:fill="auto"/>
            <w:vAlign w:val="center"/>
            <w:hideMark/>
          </w:tcPr>
          <w:p w14:paraId="215655FA"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кВт/чел.</w:t>
            </w:r>
          </w:p>
        </w:tc>
        <w:tc>
          <w:tcPr>
            <w:tcW w:w="397" w:type="pct"/>
            <w:shd w:val="clear" w:color="auto" w:fill="auto"/>
            <w:noWrap/>
            <w:vAlign w:val="center"/>
            <w:hideMark/>
          </w:tcPr>
          <w:p w14:paraId="082D0AA0"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2880</w:t>
            </w:r>
          </w:p>
        </w:tc>
        <w:tc>
          <w:tcPr>
            <w:tcW w:w="391" w:type="pct"/>
            <w:shd w:val="clear" w:color="auto" w:fill="auto"/>
            <w:noWrap/>
            <w:vAlign w:val="center"/>
            <w:hideMark/>
          </w:tcPr>
          <w:p w14:paraId="42FD5572"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2880</w:t>
            </w:r>
          </w:p>
        </w:tc>
        <w:tc>
          <w:tcPr>
            <w:tcW w:w="393" w:type="pct"/>
            <w:shd w:val="clear" w:color="auto" w:fill="auto"/>
            <w:noWrap/>
            <w:vAlign w:val="center"/>
            <w:hideMark/>
          </w:tcPr>
          <w:p w14:paraId="0BC3CE89"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2880</w:t>
            </w:r>
          </w:p>
        </w:tc>
        <w:tc>
          <w:tcPr>
            <w:tcW w:w="393" w:type="pct"/>
            <w:shd w:val="clear" w:color="auto" w:fill="auto"/>
            <w:noWrap/>
            <w:vAlign w:val="center"/>
            <w:hideMark/>
          </w:tcPr>
          <w:p w14:paraId="71D70242"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2880</w:t>
            </w:r>
          </w:p>
        </w:tc>
        <w:tc>
          <w:tcPr>
            <w:tcW w:w="393" w:type="pct"/>
            <w:shd w:val="clear" w:color="auto" w:fill="auto"/>
            <w:noWrap/>
            <w:vAlign w:val="center"/>
            <w:hideMark/>
          </w:tcPr>
          <w:p w14:paraId="607E896C"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2880</w:t>
            </w:r>
          </w:p>
        </w:tc>
        <w:tc>
          <w:tcPr>
            <w:tcW w:w="393" w:type="pct"/>
            <w:shd w:val="clear" w:color="auto" w:fill="auto"/>
            <w:noWrap/>
            <w:vAlign w:val="center"/>
            <w:hideMark/>
          </w:tcPr>
          <w:p w14:paraId="716AE05A"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2880</w:t>
            </w:r>
          </w:p>
        </w:tc>
        <w:tc>
          <w:tcPr>
            <w:tcW w:w="347" w:type="pct"/>
            <w:shd w:val="clear" w:color="auto" w:fill="auto"/>
            <w:noWrap/>
            <w:vAlign w:val="center"/>
            <w:hideMark/>
          </w:tcPr>
          <w:p w14:paraId="2C2DE105"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2880</w:t>
            </w:r>
          </w:p>
        </w:tc>
      </w:tr>
      <w:tr w:rsidR="009F601F" w:rsidRPr="009F601F" w14:paraId="7EABA098" w14:textId="77777777" w:rsidTr="00127B60">
        <w:trPr>
          <w:trHeight w:val="20"/>
        </w:trPr>
        <w:tc>
          <w:tcPr>
            <w:tcW w:w="200" w:type="pct"/>
            <w:shd w:val="clear" w:color="auto" w:fill="auto"/>
            <w:noWrap/>
            <w:vAlign w:val="center"/>
            <w:hideMark/>
          </w:tcPr>
          <w:p w14:paraId="60AD4B30"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4</w:t>
            </w:r>
          </w:p>
        </w:tc>
        <w:tc>
          <w:tcPr>
            <w:tcW w:w="1689" w:type="pct"/>
            <w:shd w:val="clear" w:color="auto" w:fill="auto"/>
            <w:vAlign w:val="center"/>
            <w:hideMark/>
          </w:tcPr>
          <w:p w14:paraId="732A4B2C" w14:textId="77777777" w:rsidR="00EC4D32" w:rsidRPr="009F601F" w:rsidRDefault="00EC4D32" w:rsidP="00127B60">
            <w:pPr>
              <w:spacing w:after="0" w:line="240" w:lineRule="auto"/>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 xml:space="preserve">Индекс нового строительства </w:t>
            </w:r>
          </w:p>
        </w:tc>
        <w:tc>
          <w:tcPr>
            <w:tcW w:w="404" w:type="pct"/>
            <w:shd w:val="clear" w:color="auto" w:fill="auto"/>
            <w:vAlign w:val="center"/>
            <w:hideMark/>
          </w:tcPr>
          <w:p w14:paraId="3892D5EA"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w:t>
            </w:r>
          </w:p>
        </w:tc>
        <w:tc>
          <w:tcPr>
            <w:tcW w:w="397" w:type="pct"/>
            <w:shd w:val="clear" w:color="auto" w:fill="auto"/>
            <w:noWrap/>
            <w:vAlign w:val="bottom"/>
            <w:hideMark/>
          </w:tcPr>
          <w:p w14:paraId="74254074"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w:t>
            </w:r>
          </w:p>
        </w:tc>
        <w:tc>
          <w:tcPr>
            <w:tcW w:w="391" w:type="pct"/>
            <w:shd w:val="clear" w:color="auto" w:fill="auto"/>
            <w:noWrap/>
            <w:vAlign w:val="bottom"/>
            <w:hideMark/>
          </w:tcPr>
          <w:p w14:paraId="5426A929"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51,8%</w:t>
            </w:r>
          </w:p>
        </w:tc>
        <w:tc>
          <w:tcPr>
            <w:tcW w:w="393" w:type="pct"/>
            <w:shd w:val="clear" w:color="auto" w:fill="auto"/>
            <w:noWrap/>
            <w:vAlign w:val="bottom"/>
            <w:hideMark/>
          </w:tcPr>
          <w:p w14:paraId="6A347005"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34,1%</w:t>
            </w:r>
          </w:p>
        </w:tc>
        <w:tc>
          <w:tcPr>
            <w:tcW w:w="393" w:type="pct"/>
            <w:shd w:val="clear" w:color="auto" w:fill="auto"/>
            <w:noWrap/>
            <w:vAlign w:val="bottom"/>
            <w:hideMark/>
          </w:tcPr>
          <w:p w14:paraId="78BA5FC2"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25,4%</w:t>
            </w:r>
          </w:p>
        </w:tc>
        <w:tc>
          <w:tcPr>
            <w:tcW w:w="393" w:type="pct"/>
            <w:shd w:val="clear" w:color="auto" w:fill="auto"/>
            <w:noWrap/>
            <w:vAlign w:val="bottom"/>
            <w:hideMark/>
          </w:tcPr>
          <w:p w14:paraId="20F87D8E"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20,3%</w:t>
            </w:r>
          </w:p>
        </w:tc>
        <w:tc>
          <w:tcPr>
            <w:tcW w:w="393" w:type="pct"/>
            <w:shd w:val="clear" w:color="auto" w:fill="auto"/>
            <w:noWrap/>
            <w:vAlign w:val="bottom"/>
            <w:hideMark/>
          </w:tcPr>
          <w:p w14:paraId="77F56F99"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16,9%</w:t>
            </w:r>
          </w:p>
        </w:tc>
        <w:tc>
          <w:tcPr>
            <w:tcW w:w="347" w:type="pct"/>
            <w:shd w:val="clear" w:color="auto" w:fill="auto"/>
            <w:noWrap/>
            <w:vAlign w:val="bottom"/>
            <w:hideMark/>
          </w:tcPr>
          <w:p w14:paraId="1DC73792"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42,5%</w:t>
            </w:r>
          </w:p>
        </w:tc>
      </w:tr>
      <w:tr w:rsidR="009F601F" w:rsidRPr="009F601F" w14:paraId="31D54B2E" w14:textId="77777777" w:rsidTr="00127B60">
        <w:trPr>
          <w:trHeight w:val="20"/>
        </w:trPr>
        <w:tc>
          <w:tcPr>
            <w:tcW w:w="200" w:type="pct"/>
            <w:vMerge w:val="restart"/>
            <w:shd w:val="clear" w:color="auto" w:fill="auto"/>
            <w:noWrap/>
            <w:vAlign w:val="center"/>
            <w:hideMark/>
          </w:tcPr>
          <w:p w14:paraId="193CEF24"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5</w:t>
            </w:r>
          </w:p>
        </w:tc>
        <w:tc>
          <w:tcPr>
            <w:tcW w:w="1689" w:type="pct"/>
            <w:shd w:val="clear" w:color="auto" w:fill="auto"/>
            <w:vAlign w:val="center"/>
            <w:hideMark/>
          </w:tcPr>
          <w:p w14:paraId="51AEFEBC" w14:textId="77777777" w:rsidR="00EC4D32" w:rsidRPr="009F601F" w:rsidRDefault="00EC4D32" w:rsidP="00127B60">
            <w:pPr>
              <w:spacing w:after="0" w:line="240" w:lineRule="auto"/>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Тариф на подключение к системе коммунальной инфраструктуры для потребителей до 15 кВт с НДС (напряжением до 0,4 кВ)</w:t>
            </w:r>
          </w:p>
        </w:tc>
        <w:tc>
          <w:tcPr>
            <w:tcW w:w="404" w:type="pct"/>
            <w:shd w:val="clear" w:color="auto" w:fill="auto"/>
            <w:vAlign w:val="center"/>
            <w:hideMark/>
          </w:tcPr>
          <w:p w14:paraId="416F5727"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руб/кВт</w:t>
            </w:r>
          </w:p>
        </w:tc>
        <w:tc>
          <w:tcPr>
            <w:tcW w:w="397" w:type="pct"/>
            <w:shd w:val="clear" w:color="auto" w:fill="auto"/>
            <w:noWrap/>
            <w:vAlign w:val="center"/>
            <w:hideMark/>
          </w:tcPr>
          <w:p w14:paraId="676F3960" w14:textId="77777777" w:rsidR="00EC4D32" w:rsidRPr="009F601F" w:rsidRDefault="00EC4D32" w:rsidP="00127B60">
            <w:pPr>
              <w:spacing w:after="0" w:line="240" w:lineRule="auto"/>
              <w:jc w:val="center"/>
              <w:rPr>
                <w:rFonts w:ascii="Calibri" w:eastAsia="Times New Roman" w:hAnsi="Calibri" w:cs="Times New Roman"/>
                <w:sz w:val="20"/>
                <w:szCs w:val="20"/>
                <w:lang w:eastAsia="ru-RU"/>
              </w:rPr>
            </w:pPr>
            <w:r w:rsidRPr="009F601F">
              <w:rPr>
                <w:rFonts w:ascii="Times New Roman" w:eastAsia="Times New Roman" w:hAnsi="Times New Roman" w:cs="Times New Roman"/>
                <w:sz w:val="20"/>
                <w:szCs w:val="20"/>
                <w:lang w:eastAsia="ru-RU"/>
              </w:rPr>
              <w:t>21 550</w:t>
            </w:r>
          </w:p>
        </w:tc>
        <w:tc>
          <w:tcPr>
            <w:tcW w:w="391" w:type="pct"/>
            <w:shd w:val="clear" w:color="auto" w:fill="auto"/>
            <w:noWrap/>
            <w:vAlign w:val="center"/>
            <w:hideMark/>
          </w:tcPr>
          <w:p w14:paraId="30F8F948" w14:textId="77777777" w:rsidR="00EC4D32" w:rsidRPr="009F601F" w:rsidRDefault="00EC4D32" w:rsidP="00127B60">
            <w:pPr>
              <w:spacing w:after="0" w:line="240" w:lineRule="auto"/>
              <w:jc w:val="center"/>
              <w:rPr>
                <w:rFonts w:ascii="Calibri" w:eastAsia="Times New Roman" w:hAnsi="Calibri" w:cs="Times New Roman"/>
                <w:sz w:val="20"/>
                <w:szCs w:val="20"/>
                <w:lang w:eastAsia="ru-RU"/>
              </w:rPr>
            </w:pPr>
            <w:r w:rsidRPr="009F601F">
              <w:rPr>
                <w:rFonts w:ascii="Times New Roman" w:eastAsia="Times New Roman" w:hAnsi="Times New Roman" w:cs="Times New Roman"/>
                <w:sz w:val="20"/>
                <w:szCs w:val="20"/>
                <w:lang w:eastAsia="ru-RU"/>
              </w:rPr>
              <w:t>21 550</w:t>
            </w:r>
          </w:p>
        </w:tc>
        <w:tc>
          <w:tcPr>
            <w:tcW w:w="393" w:type="pct"/>
            <w:shd w:val="clear" w:color="auto" w:fill="auto"/>
            <w:noWrap/>
            <w:vAlign w:val="center"/>
            <w:hideMark/>
          </w:tcPr>
          <w:p w14:paraId="5A801E17" w14:textId="77777777" w:rsidR="00EC4D32" w:rsidRPr="009F601F" w:rsidRDefault="00EC4D32" w:rsidP="00127B60">
            <w:pPr>
              <w:spacing w:after="0" w:line="240" w:lineRule="auto"/>
              <w:jc w:val="center"/>
              <w:rPr>
                <w:rFonts w:ascii="Calibri" w:eastAsia="Times New Roman" w:hAnsi="Calibri" w:cs="Times New Roman"/>
                <w:sz w:val="20"/>
                <w:szCs w:val="20"/>
                <w:lang w:eastAsia="ru-RU"/>
              </w:rPr>
            </w:pPr>
            <w:r w:rsidRPr="009F601F">
              <w:rPr>
                <w:rFonts w:ascii="Times New Roman" w:eastAsia="Times New Roman" w:hAnsi="Times New Roman" w:cs="Times New Roman"/>
                <w:sz w:val="20"/>
                <w:szCs w:val="20"/>
                <w:lang w:eastAsia="ru-RU"/>
              </w:rPr>
              <w:t>13 319</w:t>
            </w:r>
          </w:p>
        </w:tc>
        <w:tc>
          <w:tcPr>
            <w:tcW w:w="393" w:type="pct"/>
            <w:shd w:val="clear" w:color="auto" w:fill="auto"/>
            <w:noWrap/>
            <w:vAlign w:val="center"/>
            <w:hideMark/>
          </w:tcPr>
          <w:p w14:paraId="000F3785" w14:textId="77777777" w:rsidR="00EC4D32" w:rsidRPr="009F601F" w:rsidRDefault="00EC4D32" w:rsidP="00127B60">
            <w:pPr>
              <w:spacing w:after="0" w:line="240" w:lineRule="auto"/>
              <w:jc w:val="center"/>
              <w:rPr>
                <w:rFonts w:ascii="Calibri" w:eastAsia="Times New Roman" w:hAnsi="Calibri" w:cs="Times New Roman"/>
                <w:sz w:val="20"/>
                <w:szCs w:val="20"/>
                <w:lang w:eastAsia="ru-RU"/>
              </w:rPr>
            </w:pPr>
            <w:r w:rsidRPr="009F601F">
              <w:rPr>
                <w:rFonts w:ascii="Times New Roman" w:eastAsia="Times New Roman" w:hAnsi="Times New Roman" w:cs="Times New Roman"/>
                <w:sz w:val="20"/>
                <w:szCs w:val="20"/>
                <w:lang w:eastAsia="ru-RU"/>
              </w:rPr>
              <w:t>14 384</w:t>
            </w:r>
          </w:p>
        </w:tc>
        <w:tc>
          <w:tcPr>
            <w:tcW w:w="393" w:type="pct"/>
            <w:shd w:val="clear" w:color="auto" w:fill="auto"/>
            <w:noWrap/>
            <w:vAlign w:val="center"/>
            <w:hideMark/>
          </w:tcPr>
          <w:p w14:paraId="62D190A7" w14:textId="77777777" w:rsidR="00EC4D32" w:rsidRPr="009F601F" w:rsidRDefault="00EC4D32" w:rsidP="00127B60">
            <w:pPr>
              <w:spacing w:after="0" w:line="240" w:lineRule="auto"/>
              <w:jc w:val="center"/>
              <w:rPr>
                <w:rFonts w:ascii="Calibri" w:eastAsia="Times New Roman" w:hAnsi="Calibri" w:cs="Times New Roman"/>
                <w:sz w:val="20"/>
                <w:szCs w:val="20"/>
                <w:lang w:eastAsia="ru-RU"/>
              </w:rPr>
            </w:pPr>
            <w:r w:rsidRPr="009F601F">
              <w:rPr>
                <w:rFonts w:ascii="Times New Roman" w:eastAsia="Times New Roman" w:hAnsi="Times New Roman" w:cs="Times New Roman"/>
                <w:sz w:val="20"/>
                <w:szCs w:val="20"/>
                <w:lang w:eastAsia="ru-RU"/>
              </w:rPr>
              <w:t>15 492</w:t>
            </w:r>
          </w:p>
        </w:tc>
        <w:tc>
          <w:tcPr>
            <w:tcW w:w="393" w:type="pct"/>
            <w:shd w:val="clear" w:color="auto" w:fill="auto"/>
            <w:noWrap/>
            <w:vAlign w:val="center"/>
            <w:hideMark/>
          </w:tcPr>
          <w:p w14:paraId="1CA73E5F" w14:textId="77777777" w:rsidR="00EC4D32" w:rsidRPr="009F601F" w:rsidRDefault="00EC4D32" w:rsidP="00127B60">
            <w:pPr>
              <w:spacing w:after="0" w:line="240" w:lineRule="auto"/>
              <w:jc w:val="center"/>
              <w:rPr>
                <w:rFonts w:ascii="Calibri" w:eastAsia="Times New Roman" w:hAnsi="Calibri" w:cs="Times New Roman"/>
                <w:sz w:val="20"/>
                <w:szCs w:val="20"/>
                <w:lang w:eastAsia="ru-RU"/>
              </w:rPr>
            </w:pPr>
            <w:r w:rsidRPr="009F601F">
              <w:rPr>
                <w:rFonts w:ascii="Times New Roman" w:eastAsia="Times New Roman" w:hAnsi="Times New Roman" w:cs="Times New Roman"/>
                <w:sz w:val="20"/>
                <w:szCs w:val="20"/>
                <w:lang w:eastAsia="ru-RU"/>
              </w:rPr>
              <w:t>16 669</w:t>
            </w:r>
          </w:p>
        </w:tc>
        <w:tc>
          <w:tcPr>
            <w:tcW w:w="347" w:type="pct"/>
            <w:shd w:val="clear" w:color="auto" w:fill="auto"/>
            <w:noWrap/>
            <w:vAlign w:val="center"/>
            <w:hideMark/>
          </w:tcPr>
          <w:p w14:paraId="5710929C" w14:textId="77777777" w:rsidR="00EC4D32" w:rsidRPr="009F601F" w:rsidRDefault="00EC4D32" w:rsidP="00127B60">
            <w:pPr>
              <w:spacing w:after="0" w:line="240" w:lineRule="auto"/>
              <w:jc w:val="center"/>
              <w:rPr>
                <w:rFonts w:ascii="Calibri" w:eastAsia="Times New Roman" w:hAnsi="Calibri" w:cs="Times New Roman"/>
                <w:sz w:val="20"/>
                <w:szCs w:val="20"/>
                <w:lang w:eastAsia="ru-RU"/>
              </w:rPr>
            </w:pPr>
            <w:r w:rsidRPr="009F601F">
              <w:rPr>
                <w:rFonts w:ascii="Times New Roman" w:eastAsia="Times New Roman" w:hAnsi="Times New Roman" w:cs="Times New Roman"/>
                <w:sz w:val="20"/>
                <w:szCs w:val="20"/>
                <w:lang w:eastAsia="ru-RU"/>
              </w:rPr>
              <w:t>21 775</w:t>
            </w:r>
          </w:p>
        </w:tc>
      </w:tr>
      <w:tr w:rsidR="009F601F" w:rsidRPr="009F601F" w14:paraId="1C487572" w14:textId="77777777" w:rsidTr="00127B60">
        <w:trPr>
          <w:trHeight w:val="20"/>
        </w:trPr>
        <w:tc>
          <w:tcPr>
            <w:tcW w:w="200" w:type="pct"/>
            <w:vMerge/>
            <w:shd w:val="clear" w:color="auto" w:fill="auto"/>
            <w:noWrap/>
            <w:vAlign w:val="center"/>
          </w:tcPr>
          <w:p w14:paraId="5EB1FBC0"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p>
        </w:tc>
        <w:tc>
          <w:tcPr>
            <w:tcW w:w="1689" w:type="pct"/>
            <w:shd w:val="clear" w:color="auto" w:fill="auto"/>
            <w:vAlign w:val="center"/>
          </w:tcPr>
          <w:p w14:paraId="6D13DEFF" w14:textId="77777777" w:rsidR="00EC4D32" w:rsidRPr="009F601F" w:rsidRDefault="00EC4D32" w:rsidP="00127B60">
            <w:pPr>
              <w:spacing w:after="0" w:line="240" w:lineRule="auto"/>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Тариф на подключение к системе коммунальной инфраструктуры для потребителей свыше 150 кВт с НДС (напряжением до 0,4 кВ)</w:t>
            </w:r>
          </w:p>
        </w:tc>
        <w:tc>
          <w:tcPr>
            <w:tcW w:w="404" w:type="pct"/>
            <w:shd w:val="clear" w:color="auto" w:fill="auto"/>
            <w:vAlign w:val="center"/>
          </w:tcPr>
          <w:p w14:paraId="2E5ECC35"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руб/кВт</w:t>
            </w:r>
          </w:p>
        </w:tc>
        <w:tc>
          <w:tcPr>
            <w:tcW w:w="397" w:type="pct"/>
            <w:shd w:val="clear" w:color="auto" w:fill="auto"/>
            <w:noWrap/>
            <w:vAlign w:val="center"/>
          </w:tcPr>
          <w:p w14:paraId="05CCD291" w14:textId="77777777" w:rsidR="00EC4D32" w:rsidRPr="009F601F" w:rsidRDefault="00EC4D32" w:rsidP="00127B60">
            <w:pPr>
              <w:spacing w:after="0" w:line="240" w:lineRule="auto"/>
              <w:jc w:val="center"/>
              <w:rPr>
                <w:rFonts w:ascii="Calibri" w:eastAsia="Times New Roman" w:hAnsi="Calibri" w:cs="Times New Roman"/>
                <w:sz w:val="20"/>
                <w:szCs w:val="20"/>
                <w:lang w:eastAsia="ru-RU"/>
              </w:rPr>
            </w:pPr>
            <w:r w:rsidRPr="009F601F">
              <w:rPr>
                <w:rFonts w:ascii="Times New Roman" w:eastAsia="Times New Roman" w:hAnsi="Times New Roman" w:cs="Times New Roman"/>
                <w:sz w:val="20"/>
                <w:szCs w:val="20"/>
                <w:lang w:eastAsia="ru-RU"/>
              </w:rPr>
              <w:t>21 412</w:t>
            </w:r>
          </w:p>
        </w:tc>
        <w:tc>
          <w:tcPr>
            <w:tcW w:w="391" w:type="pct"/>
            <w:shd w:val="clear" w:color="auto" w:fill="auto"/>
            <w:noWrap/>
            <w:vAlign w:val="center"/>
          </w:tcPr>
          <w:p w14:paraId="1DB6B8D4" w14:textId="77777777" w:rsidR="00EC4D32" w:rsidRPr="009F601F" w:rsidRDefault="00EC4D32" w:rsidP="00127B60">
            <w:pPr>
              <w:spacing w:after="0" w:line="240" w:lineRule="auto"/>
              <w:jc w:val="center"/>
              <w:rPr>
                <w:rFonts w:ascii="Calibri" w:eastAsia="Times New Roman" w:hAnsi="Calibri" w:cs="Times New Roman"/>
                <w:sz w:val="20"/>
                <w:szCs w:val="20"/>
                <w:lang w:eastAsia="ru-RU"/>
              </w:rPr>
            </w:pPr>
            <w:r w:rsidRPr="009F601F">
              <w:rPr>
                <w:rFonts w:ascii="Times New Roman" w:eastAsia="Times New Roman" w:hAnsi="Times New Roman" w:cs="Times New Roman"/>
                <w:sz w:val="20"/>
                <w:szCs w:val="20"/>
                <w:lang w:eastAsia="ru-RU"/>
              </w:rPr>
              <w:t>21 412</w:t>
            </w:r>
          </w:p>
        </w:tc>
        <w:tc>
          <w:tcPr>
            <w:tcW w:w="393" w:type="pct"/>
            <w:shd w:val="clear" w:color="auto" w:fill="auto"/>
            <w:noWrap/>
            <w:vAlign w:val="center"/>
          </w:tcPr>
          <w:p w14:paraId="05DD60AE" w14:textId="77777777" w:rsidR="00EC4D32" w:rsidRPr="009F601F" w:rsidRDefault="00EC4D32" w:rsidP="00127B60">
            <w:pPr>
              <w:spacing w:after="0" w:line="240" w:lineRule="auto"/>
              <w:jc w:val="center"/>
              <w:rPr>
                <w:rFonts w:ascii="Calibri" w:eastAsia="Times New Roman" w:hAnsi="Calibri" w:cs="Times New Roman"/>
                <w:sz w:val="20"/>
                <w:szCs w:val="20"/>
                <w:lang w:eastAsia="ru-RU"/>
              </w:rPr>
            </w:pPr>
            <w:r w:rsidRPr="009F601F">
              <w:rPr>
                <w:rFonts w:ascii="Times New Roman" w:eastAsia="Times New Roman" w:hAnsi="Times New Roman" w:cs="Times New Roman"/>
                <w:sz w:val="20"/>
                <w:szCs w:val="20"/>
                <w:lang w:eastAsia="ru-RU"/>
              </w:rPr>
              <w:t>23 061</w:t>
            </w:r>
          </w:p>
        </w:tc>
        <w:tc>
          <w:tcPr>
            <w:tcW w:w="393" w:type="pct"/>
            <w:shd w:val="clear" w:color="auto" w:fill="auto"/>
            <w:noWrap/>
            <w:vAlign w:val="center"/>
          </w:tcPr>
          <w:p w14:paraId="18D2A783" w14:textId="77777777" w:rsidR="00EC4D32" w:rsidRPr="009F601F" w:rsidRDefault="00EC4D32" w:rsidP="00127B60">
            <w:pPr>
              <w:spacing w:after="0" w:line="240" w:lineRule="auto"/>
              <w:jc w:val="center"/>
              <w:rPr>
                <w:rFonts w:ascii="Calibri" w:eastAsia="Times New Roman" w:hAnsi="Calibri" w:cs="Times New Roman"/>
                <w:sz w:val="20"/>
                <w:szCs w:val="20"/>
                <w:lang w:eastAsia="ru-RU"/>
              </w:rPr>
            </w:pPr>
            <w:r w:rsidRPr="009F601F">
              <w:rPr>
                <w:rFonts w:ascii="Times New Roman" w:eastAsia="Times New Roman" w:hAnsi="Times New Roman" w:cs="Times New Roman"/>
                <w:sz w:val="20"/>
                <w:szCs w:val="20"/>
                <w:lang w:eastAsia="ru-RU"/>
              </w:rPr>
              <w:t>24 813</w:t>
            </w:r>
          </w:p>
        </w:tc>
        <w:tc>
          <w:tcPr>
            <w:tcW w:w="393" w:type="pct"/>
            <w:shd w:val="clear" w:color="auto" w:fill="auto"/>
            <w:noWrap/>
            <w:vAlign w:val="center"/>
          </w:tcPr>
          <w:p w14:paraId="64711E2F" w14:textId="77777777" w:rsidR="00EC4D32" w:rsidRPr="009F601F" w:rsidRDefault="00EC4D32" w:rsidP="00127B60">
            <w:pPr>
              <w:spacing w:after="0" w:line="240" w:lineRule="auto"/>
              <w:jc w:val="center"/>
              <w:rPr>
                <w:rFonts w:ascii="Calibri" w:eastAsia="Times New Roman" w:hAnsi="Calibri" w:cs="Times New Roman"/>
                <w:sz w:val="20"/>
                <w:szCs w:val="20"/>
                <w:lang w:eastAsia="ru-RU"/>
              </w:rPr>
            </w:pPr>
            <w:r w:rsidRPr="009F601F">
              <w:rPr>
                <w:rFonts w:ascii="Times New Roman" w:eastAsia="Times New Roman" w:hAnsi="Times New Roman" w:cs="Times New Roman"/>
                <w:sz w:val="20"/>
                <w:szCs w:val="20"/>
                <w:lang w:eastAsia="ru-RU"/>
              </w:rPr>
              <w:t>26 454</w:t>
            </w:r>
          </w:p>
        </w:tc>
        <w:tc>
          <w:tcPr>
            <w:tcW w:w="393" w:type="pct"/>
            <w:shd w:val="clear" w:color="auto" w:fill="auto"/>
            <w:noWrap/>
            <w:vAlign w:val="center"/>
          </w:tcPr>
          <w:p w14:paraId="629FE9DB" w14:textId="77777777" w:rsidR="00EC4D32" w:rsidRPr="009F601F" w:rsidRDefault="00EC4D32" w:rsidP="00127B60">
            <w:pPr>
              <w:spacing w:after="0" w:line="240" w:lineRule="auto"/>
              <w:jc w:val="center"/>
              <w:rPr>
                <w:rFonts w:ascii="Calibri" w:eastAsia="Times New Roman" w:hAnsi="Calibri" w:cs="Times New Roman"/>
                <w:sz w:val="20"/>
                <w:szCs w:val="20"/>
                <w:lang w:eastAsia="ru-RU"/>
              </w:rPr>
            </w:pPr>
            <w:r w:rsidRPr="009F601F">
              <w:rPr>
                <w:rFonts w:ascii="Times New Roman" w:eastAsia="Times New Roman" w:hAnsi="Times New Roman" w:cs="Times New Roman"/>
                <w:sz w:val="20"/>
                <w:szCs w:val="20"/>
                <w:lang w:eastAsia="ru-RU"/>
              </w:rPr>
              <w:t>28 039</w:t>
            </w:r>
          </w:p>
        </w:tc>
        <w:tc>
          <w:tcPr>
            <w:tcW w:w="347" w:type="pct"/>
            <w:shd w:val="clear" w:color="auto" w:fill="auto"/>
            <w:noWrap/>
            <w:vAlign w:val="center"/>
          </w:tcPr>
          <w:p w14:paraId="2BDB6F45" w14:textId="77777777" w:rsidR="00EC4D32" w:rsidRPr="009F601F" w:rsidRDefault="00EC4D32" w:rsidP="00127B60">
            <w:pPr>
              <w:spacing w:after="0" w:line="240" w:lineRule="auto"/>
              <w:jc w:val="center"/>
              <w:rPr>
                <w:rFonts w:ascii="Calibri" w:eastAsia="Times New Roman" w:hAnsi="Calibri" w:cs="Times New Roman"/>
                <w:sz w:val="20"/>
                <w:szCs w:val="20"/>
                <w:lang w:eastAsia="ru-RU"/>
              </w:rPr>
            </w:pPr>
            <w:r w:rsidRPr="009F601F">
              <w:rPr>
                <w:rFonts w:ascii="Times New Roman" w:eastAsia="Times New Roman" w:hAnsi="Times New Roman" w:cs="Times New Roman"/>
                <w:sz w:val="20"/>
                <w:szCs w:val="20"/>
                <w:lang w:eastAsia="ru-RU"/>
              </w:rPr>
              <w:t>35 223</w:t>
            </w:r>
          </w:p>
        </w:tc>
      </w:tr>
      <w:tr w:rsidR="009F601F" w:rsidRPr="009F601F" w14:paraId="17191D99" w14:textId="77777777" w:rsidTr="00127B60">
        <w:trPr>
          <w:trHeight w:val="20"/>
        </w:trPr>
        <w:tc>
          <w:tcPr>
            <w:tcW w:w="200" w:type="pct"/>
            <w:vMerge w:val="restart"/>
            <w:shd w:val="clear" w:color="auto" w:fill="auto"/>
            <w:noWrap/>
            <w:vAlign w:val="center"/>
            <w:hideMark/>
          </w:tcPr>
          <w:p w14:paraId="22CE65EA"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6</w:t>
            </w:r>
          </w:p>
        </w:tc>
        <w:tc>
          <w:tcPr>
            <w:tcW w:w="1689" w:type="pct"/>
            <w:shd w:val="clear" w:color="auto" w:fill="auto"/>
            <w:vAlign w:val="center"/>
            <w:hideMark/>
          </w:tcPr>
          <w:p w14:paraId="63289121" w14:textId="77777777" w:rsidR="00EC4D32" w:rsidRPr="009F601F" w:rsidRDefault="00EC4D32" w:rsidP="00127B60">
            <w:pPr>
              <w:spacing w:after="0" w:line="240" w:lineRule="auto"/>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Тариф на электрическую энергию для населения, проживающего в домах, не оборудованных электроплитами, и приравненным к нему категориям потребителей</w:t>
            </w:r>
          </w:p>
        </w:tc>
        <w:tc>
          <w:tcPr>
            <w:tcW w:w="404" w:type="pct"/>
            <w:shd w:val="clear" w:color="auto" w:fill="auto"/>
            <w:vAlign w:val="center"/>
            <w:hideMark/>
          </w:tcPr>
          <w:p w14:paraId="26549800"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руб./ кВт-ч</w:t>
            </w:r>
          </w:p>
        </w:tc>
        <w:tc>
          <w:tcPr>
            <w:tcW w:w="397" w:type="pct"/>
            <w:shd w:val="clear" w:color="auto" w:fill="auto"/>
            <w:noWrap/>
            <w:vAlign w:val="center"/>
            <w:hideMark/>
          </w:tcPr>
          <w:p w14:paraId="1657F8E4"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3,41</w:t>
            </w:r>
          </w:p>
        </w:tc>
        <w:tc>
          <w:tcPr>
            <w:tcW w:w="391" w:type="pct"/>
            <w:shd w:val="clear" w:color="auto" w:fill="auto"/>
            <w:noWrap/>
            <w:vAlign w:val="center"/>
            <w:hideMark/>
          </w:tcPr>
          <w:p w14:paraId="47F401D8"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3,63</w:t>
            </w:r>
          </w:p>
        </w:tc>
        <w:tc>
          <w:tcPr>
            <w:tcW w:w="393" w:type="pct"/>
            <w:shd w:val="clear" w:color="auto" w:fill="auto"/>
            <w:noWrap/>
            <w:vAlign w:val="center"/>
            <w:hideMark/>
          </w:tcPr>
          <w:p w14:paraId="76F78C17"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3,90</w:t>
            </w:r>
          </w:p>
        </w:tc>
        <w:tc>
          <w:tcPr>
            <w:tcW w:w="393" w:type="pct"/>
            <w:shd w:val="clear" w:color="auto" w:fill="auto"/>
            <w:noWrap/>
            <w:vAlign w:val="center"/>
            <w:hideMark/>
          </w:tcPr>
          <w:p w14:paraId="11C63948"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4,20</w:t>
            </w:r>
          </w:p>
        </w:tc>
        <w:tc>
          <w:tcPr>
            <w:tcW w:w="393" w:type="pct"/>
            <w:shd w:val="clear" w:color="auto" w:fill="auto"/>
            <w:noWrap/>
            <w:vAlign w:val="center"/>
            <w:hideMark/>
          </w:tcPr>
          <w:p w14:paraId="7C903A6C"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4,48</w:t>
            </w:r>
          </w:p>
        </w:tc>
        <w:tc>
          <w:tcPr>
            <w:tcW w:w="393" w:type="pct"/>
            <w:shd w:val="clear" w:color="auto" w:fill="auto"/>
            <w:noWrap/>
            <w:vAlign w:val="center"/>
            <w:hideMark/>
          </w:tcPr>
          <w:p w14:paraId="441E3513"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4,75</w:t>
            </w:r>
          </w:p>
        </w:tc>
        <w:tc>
          <w:tcPr>
            <w:tcW w:w="347" w:type="pct"/>
            <w:shd w:val="clear" w:color="auto" w:fill="auto"/>
            <w:noWrap/>
            <w:vAlign w:val="center"/>
            <w:hideMark/>
          </w:tcPr>
          <w:p w14:paraId="55E6ECD9"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5,96</w:t>
            </w:r>
          </w:p>
        </w:tc>
      </w:tr>
      <w:tr w:rsidR="009F601F" w:rsidRPr="009F601F" w14:paraId="543AA618" w14:textId="77777777" w:rsidTr="00127B60">
        <w:trPr>
          <w:trHeight w:val="20"/>
        </w:trPr>
        <w:tc>
          <w:tcPr>
            <w:tcW w:w="200" w:type="pct"/>
            <w:vMerge/>
            <w:shd w:val="clear" w:color="auto" w:fill="auto"/>
            <w:vAlign w:val="center"/>
          </w:tcPr>
          <w:p w14:paraId="3991251D"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p>
        </w:tc>
        <w:tc>
          <w:tcPr>
            <w:tcW w:w="1689" w:type="pct"/>
            <w:shd w:val="clear" w:color="auto" w:fill="auto"/>
            <w:vAlign w:val="center"/>
          </w:tcPr>
          <w:p w14:paraId="10499BA9" w14:textId="77777777" w:rsidR="00EC4D32" w:rsidRPr="009F601F" w:rsidRDefault="00EC4D32" w:rsidP="00127B60">
            <w:pPr>
              <w:spacing w:after="0" w:line="240" w:lineRule="auto"/>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Тариф на электрическую энергию для населения, проживающего в домах, оборудованных электроплитами, и приравненным к нему категориям потребителей</w:t>
            </w:r>
          </w:p>
        </w:tc>
        <w:tc>
          <w:tcPr>
            <w:tcW w:w="404" w:type="pct"/>
            <w:shd w:val="clear" w:color="auto" w:fill="auto"/>
            <w:vAlign w:val="center"/>
          </w:tcPr>
          <w:p w14:paraId="72E558DD"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руб./ кВт-ч</w:t>
            </w:r>
          </w:p>
        </w:tc>
        <w:tc>
          <w:tcPr>
            <w:tcW w:w="397" w:type="pct"/>
            <w:shd w:val="clear" w:color="auto" w:fill="auto"/>
            <w:noWrap/>
            <w:vAlign w:val="center"/>
          </w:tcPr>
          <w:p w14:paraId="638F1882"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2,39</w:t>
            </w:r>
          </w:p>
        </w:tc>
        <w:tc>
          <w:tcPr>
            <w:tcW w:w="391" w:type="pct"/>
            <w:shd w:val="clear" w:color="auto" w:fill="auto"/>
            <w:noWrap/>
            <w:vAlign w:val="center"/>
          </w:tcPr>
          <w:p w14:paraId="03AC27BE"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2,54</w:t>
            </w:r>
          </w:p>
        </w:tc>
        <w:tc>
          <w:tcPr>
            <w:tcW w:w="393" w:type="pct"/>
            <w:shd w:val="clear" w:color="auto" w:fill="auto"/>
            <w:noWrap/>
            <w:vAlign w:val="center"/>
          </w:tcPr>
          <w:p w14:paraId="7E7D68CE"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2,74</w:t>
            </w:r>
          </w:p>
        </w:tc>
        <w:tc>
          <w:tcPr>
            <w:tcW w:w="393" w:type="pct"/>
            <w:shd w:val="clear" w:color="auto" w:fill="auto"/>
            <w:noWrap/>
            <w:vAlign w:val="center"/>
          </w:tcPr>
          <w:p w14:paraId="2C2A9D4D"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2,94</w:t>
            </w:r>
          </w:p>
        </w:tc>
        <w:tc>
          <w:tcPr>
            <w:tcW w:w="393" w:type="pct"/>
            <w:shd w:val="clear" w:color="auto" w:fill="auto"/>
            <w:noWrap/>
            <w:vAlign w:val="center"/>
          </w:tcPr>
          <w:p w14:paraId="79E14D30"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3,14</w:t>
            </w:r>
          </w:p>
        </w:tc>
        <w:tc>
          <w:tcPr>
            <w:tcW w:w="393" w:type="pct"/>
            <w:shd w:val="clear" w:color="auto" w:fill="auto"/>
            <w:noWrap/>
            <w:vAlign w:val="center"/>
          </w:tcPr>
          <w:p w14:paraId="535B2FCF"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3,33</w:t>
            </w:r>
          </w:p>
        </w:tc>
        <w:tc>
          <w:tcPr>
            <w:tcW w:w="347" w:type="pct"/>
            <w:shd w:val="clear" w:color="auto" w:fill="auto"/>
            <w:noWrap/>
            <w:vAlign w:val="center"/>
          </w:tcPr>
          <w:p w14:paraId="6C45FE53"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4,18</w:t>
            </w:r>
          </w:p>
        </w:tc>
      </w:tr>
      <w:tr w:rsidR="009F601F" w:rsidRPr="009F601F" w14:paraId="36A37077" w14:textId="77777777" w:rsidTr="00127B60">
        <w:trPr>
          <w:trHeight w:val="20"/>
        </w:trPr>
        <w:tc>
          <w:tcPr>
            <w:tcW w:w="200" w:type="pct"/>
            <w:vMerge w:val="restart"/>
            <w:shd w:val="clear" w:color="auto" w:fill="auto"/>
            <w:vAlign w:val="center"/>
            <w:hideMark/>
          </w:tcPr>
          <w:p w14:paraId="6902CEF1"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w:t>
            </w:r>
          </w:p>
        </w:tc>
        <w:tc>
          <w:tcPr>
            <w:tcW w:w="1689" w:type="pct"/>
            <w:vMerge w:val="restart"/>
            <w:shd w:val="clear" w:color="auto" w:fill="auto"/>
            <w:vAlign w:val="center"/>
            <w:hideMark/>
          </w:tcPr>
          <w:p w14:paraId="2BC9E6CB" w14:textId="77777777" w:rsidR="00EC4D32" w:rsidRPr="009F601F" w:rsidRDefault="00EC4D32" w:rsidP="00127B60">
            <w:pPr>
              <w:spacing w:after="0" w:line="240" w:lineRule="auto"/>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Общий объем реализации электроэнергии абонентам</w:t>
            </w:r>
          </w:p>
        </w:tc>
        <w:tc>
          <w:tcPr>
            <w:tcW w:w="404" w:type="pct"/>
            <w:shd w:val="clear" w:color="auto" w:fill="auto"/>
            <w:vAlign w:val="center"/>
            <w:hideMark/>
          </w:tcPr>
          <w:p w14:paraId="7BA7BB28"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МВт</w:t>
            </w:r>
          </w:p>
        </w:tc>
        <w:tc>
          <w:tcPr>
            <w:tcW w:w="397" w:type="pct"/>
            <w:shd w:val="clear" w:color="auto" w:fill="auto"/>
            <w:noWrap/>
            <w:vAlign w:val="center"/>
            <w:hideMark/>
          </w:tcPr>
          <w:p w14:paraId="6CC3DD52"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48,3</w:t>
            </w:r>
          </w:p>
        </w:tc>
        <w:tc>
          <w:tcPr>
            <w:tcW w:w="391" w:type="pct"/>
            <w:shd w:val="clear" w:color="auto" w:fill="auto"/>
            <w:noWrap/>
            <w:vAlign w:val="center"/>
            <w:hideMark/>
          </w:tcPr>
          <w:p w14:paraId="310E934B"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57,3</w:t>
            </w:r>
          </w:p>
        </w:tc>
        <w:tc>
          <w:tcPr>
            <w:tcW w:w="393" w:type="pct"/>
            <w:shd w:val="clear" w:color="auto" w:fill="auto"/>
            <w:noWrap/>
            <w:vAlign w:val="center"/>
            <w:hideMark/>
          </w:tcPr>
          <w:p w14:paraId="17356B81"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83,6</w:t>
            </w:r>
          </w:p>
        </w:tc>
        <w:tc>
          <w:tcPr>
            <w:tcW w:w="393" w:type="pct"/>
            <w:shd w:val="clear" w:color="auto" w:fill="auto"/>
            <w:noWrap/>
            <w:vAlign w:val="center"/>
            <w:hideMark/>
          </w:tcPr>
          <w:p w14:paraId="776A03BC"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104,6</w:t>
            </w:r>
          </w:p>
        </w:tc>
        <w:tc>
          <w:tcPr>
            <w:tcW w:w="393" w:type="pct"/>
            <w:shd w:val="clear" w:color="auto" w:fill="auto"/>
            <w:noWrap/>
            <w:vAlign w:val="center"/>
            <w:hideMark/>
          </w:tcPr>
          <w:p w14:paraId="391E3543"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132,9</w:t>
            </w:r>
          </w:p>
        </w:tc>
        <w:tc>
          <w:tcPr>
            <w:tcW w:w="393" w:type="pct"/>
            <w:shd w:val="clear" w:color="auto" w:fill="auto"/>
            <w:noWrap/>
            <w:vAlign w:val="center"/>
            <w:hideMark/>
          </w:tcPr>
          <w:p w14:paraId="56EE2FD1"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158,8</w:t>
            </w:r>
          </w:p>
        </w:tc>
        <w:tc>
          <w:tcPr>
            <w:tcW w:w="347" w:type="pct"/>
            <w:shd w:val="clear" w:color="auto" w:fill="auto"/>
            <w:noWrap/>
            <w:vAlign w:val="bottom"/>
            <w:hideMark/>
          </w:tcPr>
          <w:p w14:paraId="0AAD5506"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264,3</w:t>
            </w:r>
          </w:p>
        </w:tc>
      </w:tr>
      <w:tr w:rsidR="009F601F" w:rsidRPr="009F601F" w14:paraId="32A6527C" w14:textId="77777777" w:rsidTr="00127B60">
        <w:trPr>
          <w:trHeight w:val="20"/>
        </w:trPr>
        <w:tc>
          <w:tcPr>
            <w:tcW w:w="200" w:type="pct"/>
            <w:vMerge/>
            <w:shd w:val="clear" w:color="auto" w:fill="auto"/>
            <w:vAlign w:val="center"/>
            <w:hideMark/>
          </w:tcPr>
          <w:p w14:paraId="371E624B" w14:textId="77777777" w:rsidR="00EC4D32" w:rsidRPr="009F601F" w:rsidRDefault="00EC4D32" w:rsidP="00127B60">
            <w:pPr>
              <w:spacing w:after="0" w:line="240" w:lineRule="auto"/>
              <w:rPr>
                <w:rFonts w:ascii="Times New Roman" w:eastAsia="Times New Roman" w:hAnsi="Times New Roman" w:cs="Times New Roman"/>
                <w:sz w:val="20"/>
                <w:szCs w:val="20"/>
                <w:lang w:eastAsia="ru-RU"/>
              </w:rPr>
            </w:pPr>
          </w:p>
        </w:tc>
        <w:tc>
          <w:tcPr>
            <w:tcW w:w="1689" w:type="pct"/>
            <w:vMerge/>
            <w:shd w:val="clear" w:color="auto" w:fill="auto"/>
            <w:vAlign w:val="center"/>
            <w:hideMark/>
          </w:tcPr>
          <w:p w14:paraId="23ADA1A7" w14:textId="77777777" w:rsidR="00EC4D32" w:rsidRPr="009F601F" w:rsidRDefault="00EC4D32" w:rsidP="00127B60">
            <w:pPr>
              <w:spacing w:after="0" w:line="240" w:lineRule="auto"/>
              <w:rPr>
                <w:rFonts w:ascii="Times New Roman" w:eastAsia="Times New Roman" w:hAnsi="Times New Roman" w:cs="Times New Roman"/>
                <w:sz w:val="20"/>
                <w:szCs w:val="20"/>
                <w:lang w:eastAsia="ru-RU"/>
              </w:rPr>
            </w:pPr>
          </w:p>
        </w:tc>
        <w:tc>
          <w:tcPr>
            <w:tcW w:w="404" w:type="pct"/>
            <w:shd w:val="clear" w:color="auto" w:fill="auto"/>
            <w:vAlign w:val="center"/>
            <w:hideMark/>
          </w:tcPr>
          <w:p w14:paraId="571F454E"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тыс. кВтч</w:t>
            </w:r>
          </w:p>
        </w:tc>
        <w:tc>
          <w:tcPr>
            <w:tcW w:w="397" w:type="pct"/>
            <w:shd w:val="clear" w:color="auto" w:fill="auto"/>
            <w:noWrap/>
            <w:vAlign w:val="center"/>
            <w:hideMark/>
          </w:tcPr>
          <w:p w14:paraId="65B29FAB"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124363,2</w:t>
            </w:r>
          </w:p>
        </w:tc>
        <w:tc>
          <w:tcPr>
            <w:tcW w:w="391" w:type="pct"/>
            <w:shd w:val="clear" w:color="auto" w:fill="auto"/>
            <w:noWrap/>
            <w:vAlign w:val="center"/>
            <w:hideMark/>
          </w:tcPr>
          <w:p w14:paraId="10A45743"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201169</w:t>
            </w:r>
          </w:p>
        </w:tc>
        <w:tc>
          <w:tcPr>
            <w:tcW w:w="393" w:type="pct"/>
            <w:shd w:val="clear" w:color="auto" w:fill="auto"/>
            <w:noWrap/>
            <w:vAlign w:val="center"/>
            <w:hideMark/>
          </w:tcPr>
          <w:p w14:paraId="0BB46DA6"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293438,6</w:t>
            </w:r>
          </w:p>
        </w:tc>
        <w:tc>
          <w:tcPr>
            <w:tcW w:w="393" w:type="pct"/>
            <w:shd w:val="clear" w:color="auto" w:fill="auto"/>
            <w:noWrap/>
            <w:vAlign w:val="center"/>
            <w:hideMark/>
          </w:tcPr>
          <w:p w14:paraId="23DF37A6"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367173,1</w:t>
            </w:r>
          </w:p>
        </w:tc>
        <w:tc>
          <w:tcPr>
            <w:tcW w:w="393" w:type="pct"/>
            <w:shd w:val="clear" w:color="auto" w:fill="auto"/>
            <w:noWrap/>
            <w:vAlign w:val="center"/>
            <w:hideMark/>
          </w:tcPr>
          <w:p w14:paraId="45669393"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466180,7</w:t>
            </w:r>
          </w:p>
        </w:tc>
        <w:tc>
          <w:tcPr>
            <w:tcW w:w="393" w:type="pct"/>
            <w:shd w:val="clear" w:color="auto" w:fill="auto"/>
            <w:noWrap/>
            <w:vAlign w:val="center"/>
            <w:hideMark/>
          </w:tcPr>
          <w:p w14:paraId="0B38580E"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557306,3</w:t>
            </w:r>
          </w:p>
        </w:tc>
        <w:tc>
          <w:tcPr>
            <w:tcW w:w="347" w:type="pct"/>
            <w:shd w:val="clear" w:color="auto" w:fill="auto"/>
            <w:noWrap/>
            <w:vAlign w:val="bottom"/>
            <w:hideMark/>
          </w:tcPr>
          <w:p w14:paraId="0B96C8E9"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927370,1</w:t>
            </w:r>
          </w:p>
        </w:tc>
      </w:tr>
      <w:tr w:rsidR="009F601F" w:rsidRPr="009F601F" w14:paraId="3AB1FC2E" w14:textId="77777777" w:rsidTr="00127B60">
        <w:trPr>
          <w:trHeight w:val="20"/>
        </w:trPr>
        <w:tc>
          <w:tcPr>
            <w:tcW w:w="200" w:type="pct"/>
            <w:vMerge w:val="restart"/>
            <w:shd w:val="clear" w:color="auto" w:fill="auto"/>
            <w:vAlign w:val="center"/>
            <w:hideMark/>
          </w:tcPr>
          <w:p w14:paraId="31B72F99"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w:t>
            </w:r>
          </w:p>
        </w:tc>
        <w:tc>
          <w:tcPr>
            <w:tcW w:w="1689" w:type="pct"/>
            <w:vMerge w:val="restart"/>
            <w:shd w:val="clear" w:color="auto" w:fill="auto"/>
            <w:vAlign w:val="center"/>
            <w:hideMark/>
          </w:tcPr>
          <w:p w14:paraId="5BA9BE2C" w14:textId="77777777" w:rsidR="00EC4D32" w:rsidRPr="009F601F" w:rsidRDefault="00EC4D32" w:rsidP="00127B60">
            <w:pPr>
              <w:spacing w:after="0" w:line="240" w:lineRule="auto"/>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Величина новых нагрузок (присоединенная нагрузка)</w:t>
            </w:r>
          </w:p>
        </w:tc>
        <w:tc>
          <w:tcPr>
            <w:tcW w:w="404" w:type="pct"/>
            <w:shd w:val="clear" w:color="auto" w:fill="auto"/>
            <w:vAlign w:val="center"/>
            <w:hideMark/>
          </w:tcPr>
          <w:p w14:paraId="19F183AA"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МВт</w:t>
            </w:r>
          </w:p>
        </w:tc>
        <w:tc>
          <w:tcPr>
            <w:tcW w:w="397" w:type="pct"/>
            <w:shd w:val="clear" w:color="auto" w:fill="auto"/>
            <w:noWrap/>
            <w:vAlign w:val="bottom"/>
            <w:hideMark/>
          </w:tcPr>
          <w:p w14:paraId="6154D6E4"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w:t>
            </w:r>
          </w:p>
        </w:tc>
        <w:tc>
          <w:tcPr>
            <w:tcW w:w="391" w:type="pct"/>
            <w:shd w:val="clear" w:color="auto" w:fill="auto"/>
            <w:noWrap/>
            <w:vAlign w:val="bottom"/>
            <w:hideMark/>
          </w:tcPr>
          <w:p w14:paraId="0EC4C345"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9,00</w:t>
            </w:r>
          </w:p>
        </w:tc>
        <w:tc>
          <w:tcPr>
            <w:tcW w:w="393" w:type="pct"/>
            <w:shd w:val="clear" w:color="auto" w:fill="auto"/>
            <w:noWrap/>
            <w:vAlign w:val="bottom"/>
            <w:hideMark/>
          </w:tcPr>
          <w:p w14:paraId="2D83EAC3"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26,30</w:t>
            </w:r>
          </w:p>
        </w:tc>
        <w:tc>
          <w:tcPr>
            <w:tcW w:w="393" w:type="pct"/>
            <w:shd w:val="clear" w:color="auto" w:fill="auto"/>
            <w:noWrap/>
            <w:vAlign w:val="bottom"/>
            <w:hideMark/>
          </w:tcPr>
          <w:p w14:paraId="38D1F343"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21,00</w:t>
            </w:r>
          </w:p>
        </w:tc>
        <w:tc>
          <w:tcPr>
            <w:tcW w:w="393" w:type="pct"/>
            <w:shd w:val="clear" w:color="auto" w:fill="auto"/>
            <w:noWrap/>
            <w:vAlign w:val="bottom"/>
            <w:hideMark/>
          </w:tcPr>
          <w:p w14:paraId="696E228F"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28,30</w:t>
            </w:r>
          </w:p>
        </w:tc>
        <w:tc>
          <w:tcPr>
            <w:tcW w:w="393" w:type="pct"/>
            <w:shd w:val="clear" w:color="auto" w:fill="auto"/>
            <w:noWrap/>
            <w:vAlign w:val="bottom"/>
            <w:hideMark/>
          </w:tcPr>
          <w:p w14:paraId="4130C441"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25,90</w:t>
            </w:r>
          </w:p>
        </w:tc>
        <w:tc>
          <w:tcPr>
            <w:tcW w:w="347" w:type="pct"/>
            <w:shd w:val="clear" w:color="auto" w:fill="auto"/>
            <w:noWrap/>
            <w:vAlign w:val="bottom"/>
            <w:hideMark/>
          </w:tcPr>
          <w:p w14:paraId="06E5D892"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105,50</w:t>
            </w:r>
          </w:p>
        </w:tc>
      </w:tr>
      <w:tr w:rsidR="009F601F" w:rsidRPr="009F601F" w14:paraId="4F0F0FAB" w14:textId="77777777" w:rsidTr="00127B60">
        <w:trPr>
          <w:trHeight w:val="20"/>
        </w:trPr>
        <w:tc>
          <w:tcPr>
            <w:tcW w:w="200" w:type="pct"/>
            <w:vMerge/>
            <w:shd w:val="clear" w:color="auto" w:fill="auto"/>
            <w:vAlign w:val="center"/>
            <w:hideMark/>
          </w:tcPr>
          <w:p w14:paraId="592451D1" w14:textId="77777777" w:rsidR="00EC4D32" w:rsidRPr="009F601F" w:rsidRDefault="00EC4D32" w:rsidP="00127B60">
            <w:pPr>
              <w:spacing w:after="0" w:line="240" w:lineRule="auto"/>
              <w:rPr>
                <w:rFonts w:ascii="Times New Roman" w:eastAsia="Times New Roman" w:hAnsi="Times New Roman" w:cs="Times New Roman"/>
                <w:sz w:val="20"/>
                <w:szCs w:val="20"/>
                <w:lang w:eastAsia="ru-RU"/>
              </w:rPr>
            </w:pPr>
          </w:p>
        </w:tc>
        <w:tc>
          <w:tcPr>
            <w:tcW w:w="1689" w:type="pct"/>
            <w:vMerge/>
            <w:shd w:val="clear" w:color="auto" w:fill="auto"/>
            <w:vAlign w:val="center"/>
            <w:hideMark/>
          </w:tcPr>
          <w:p w14:paraId="6163A859" w14:textId="77777777" w:rsidR="00EC4D32" w:rsidRPr="009F601F" w:rsidRDefault="00EC4D32" w:rsidP="00127B60">
            <w:pPr>
              <w:spacing w:after="0" w:line="240" w:lineRule="auto"/>
              <w:rPr>
                <w:rFonts w:ascii="Times New Roman" w:eastAsia="Times New Roman" w:hAnsi="Times New Roman" w:cs="Times New Roman"/>
                <w:sz w:val="20"/>
                <w:szCs w:val="20"/>
                <w:lang w:eastAsia="ru-RU"/>
              </w:rPr>
            </w:pPr>
          </w:p>
        </w:tc>
        <w:tc>
          <w:tcPr>
            <w:tcW w:w="404" w:type="pct"/>
            <w:shd w:val="clear" w:color="auto" w:fill="auto"/>
            <w:vAlign w:val="center"/>
            <w:hideMark/>
          </w:tcPr>
          <w:p w14:paraId="473E4DFA"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тыс. кВтч</w:t>
            </w:r>
          </w:p>
        </w:tc>
        <w:tc>
          <w:tcPr>
            <w:tcW w:w="397" w:type="pct"/>
            <w:shd w:val="clear" w:color="auto" w:fill="auto"/>
            <w:noWrap/>
            <w:vAlign w:val="bottom"/>
            <w:hideMark/>
          </w:tcPr>
          <w:p w14:paraId="3C423C06"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w:t>
            </w:r>
          </w:p>
        </w:tc>
        <w:tc>
          <w:tcPr>
            <w:tcW w:w="391" w:type="pct"/>
            <w:shd w:val="clear" w:color="auto" w:fill="auto"/>
            <w:noWrap/>
            <w:vAlign w:val="bottom"/>
            <w:hideMark/>
          </w:tcPr>
          <w:p w14:paraId="5405819A"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76806</w:t>
            </w:r>
          </w:p>
        </w:tc>
        <w:tc>
          <w:tcPr>
            <w:tcW w:w="393" w:type="pct"/>
            <w:shd w:val="clear" w:color="auto" w:fill="auto"/>
            <w:noWrap/>
            <w:vAlign w:val="bottom"/>
            <w:hideMark/>
          </w:tcPr>
          <w:p w14:paraId="7249DF76"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92270</w:t>
            </w:r>
          </w:p>
        </w:tc>
        <w:tc>
          <w:tcPr>
            <w:tcW w:w="393" w:type="pct"/>
            <w:shd w:val="clear" w:color="auto" w:fill="auto"/>
            <w:noWrap/>
            <w:vAlign w:val="bottom"/>
            <w:hideMark/>
          </w:tcPr>
          <w:p w14:paraId="170EAF00"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73735</w:t>
            </w:r>
          </w:p>
        </w:tc>
        <w:tc>
          <w:tcPr>
            <w:tcW w:w="393" w:type="pct"/>
            <w:shd w:val="clear" w:color="auto" w:fill="auto"/>
            <w:noWrap/>
            <w:vAlign w:val="bottom"/>
            <w:hideMark/>
          </w:tcPr>
          <w:p w14:paraId="295C53AA"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99008</w:t>
            </w:r>
          </w:p>
        </w:tc>
        <w:tc>
          <w:tcPr>
            <w:tcW w:w="393" w:type="pct"/>
            <w:shd w:val="clear" w:color="auto" w:fill="auto"/>
            <w:noWrap/>
            <w:vAlign w:val="bottom"/>
            <w:hideMark/>
          </w:tcPr>
          <w:p w14:paraId="5602713B"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91126</w:t>
            </w:r>
          </w:p>
        </w:tc>
        <w:tc>
          <w:tcPr>
            <w:tcW w:w="347" w:type="pct"/>
            <w:shd w:val="clear" w:color="auto" w:fill="auto"/>
            <w:noWrap/>
            <w:vAlign w:val="bottom"/>
            <w:hideMark/>
          </w:tcPr>
          <w:p w14:paraId="36BEC16C"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370064</w:t>
            </w:r>
          </w:p>
        </w:tc>
      </w:tr>
      <w:tr w:rsidR="009F601F" w:rsidRPr="009F601F" w14:paraId="2E8AD33C" w14:textId="77777777" w:rsidTr="00127B60">
        <w:trPr>
          <w:trHeight w:val="20"/>
        </w:trPr>
        <w:tc>
          <w:tcPr>
            <w:tcW w:w="200" w:type="pct"/>
            <w:shd w:val="clear" w:color="auto" w:fill="auto"/>
            <w:noWrap/>
            <w:vAlign w:val="center"/>
            <w:hideMark/>
          </w:tcPr>
          <w:p w14:paraId="0FD8FF3F"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w:t>
            </w:r>
          </w:p>
        </w:tc>
        <w:tc>
          <w:tcPr>
            <w:tcW w:w="1689" w:type="pct"/>
            <w:shd w:val="clear" w:color="auto" w:fill="auto"/>
            <w:vAlign w:val="center"/>
            <w:hideMark/>
          </w:tcPr>
          <w:p w14:paraId="12C4CB7D" w14:textId="77777777" w:rsidR="00EC4D32" w:rsidRPr="009F601F" w:rsidRDefault="00EC4D32" w:rsidP="00127B60">
            <w:pPr>
              <w:spacing w:after="0" w:line="240" w:lineRule="auto"/>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Уровень потерь в сети</w:t>
            </w:r>
          </w:p>
        </w:tc>
        <w:tc>
          <w:tcPr>
            <w:tcW w:w="404" w:type="pct"/>
            <w:shd w:val="clear" w:color="auto" w:fill="auto"/>
            <w:vAlign w:val="center"/>
            <w:hideMark/>
          </w:tcPr>
          <w:p w14:paraId="22BF2559"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w:t>
            </w:r>
          </w:p>
        </w:tc>
        <w:tc>
          <w:tcPr>
            <w:tcW w:w="397" w:type="pct"/>
            <w:shd w:val="clear" w:color="auto" w:fill="auto"/>
            <w:vAlign w:val="center"/>
            <w:hideMark/>
          </w:tcPr>
          <w:p w14:paraId="1A087DE2"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9,5</w:t>
            </w:r>
          </w:p>
        </w:tc>
        <w:tc>
          <w:tcPr>
            <w:tcW w:w="391" w:type="pct"/>
            <w:shd w:val="clear" w:color="auto" w:fill="auto"/>
            <w:vAlign w:val="center"/>
            <w:hideMark/>
          </w:tcPr>
          <w:p w14:paraId="52D20391"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9,4</w:t>
            </w:r>
          </w:p>
        </w:tc>
        <w:tc>
          <w:tcPr>
            <w:tcW w:w="393" w:type="pct"/>
            <w:shd w:val="clear" w:color="auto" w:fill="auto"/>
            <w:vAlign w:val="center"/>
            <w:hideMark/>
          </w:tcPr>
          <w:p w14:paraId="5DDFC1EB"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9,3</w:t>
            </w:r>
          </w:p>
        </w:tc>
        <w:tc>
          <w:tcPr>
            <w:tcW w:w="393" w:type="pct"/>
            <w:shd w:val="clear" w:color="auto" w:fill="auto"/>
            <w:vAlign w:val="center"/>
            <w:hideMark/>
          </w:tcPr>
          <w:p w14:paraId="6C1F31F4"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9,2</w:t>
            </w:r>
          </w:p>
        </w:tc>
        <w:tc>
          <w:tcPr>
            <w:tcW w:w="393" w:type="pct"/>
            <w:shd w:val="clear" w:color="auto" w:fill="auto"/>
            <w:vAlign w:val="center"/>
            <w:hideMark/>
          </w:tcPr>
          <w:p w14:paraId="03CC58D4"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9,1</w:t>
            </w:r>
          </w:p>
        </w:tc>
        <w:tc>
          <w:tcPr>
            <w:tcW w:w="393" w:type="pct"/>
            <w:shd w:val="clear" w:color="auto" w:fill="auto"/>
            <w:vAlign w:val="center"/>
            <w:hideMark/>
          </w:tcPr>
          <w:p w14:paraId="517861CE"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9,0</w:t>
            </w:r>
          </w:p>
        </w:tc>
        <w:tc>
          <w:tcPr>
            <w:tcW w:w="347" w:type="pct"/>
            <w:shd w:val="clear" w:color="auto" w:fill="auto"/>
            <w:vAlign w:val="center"/>
            <w:hideMark/>
          </w:tcPr>
          <w:p w14:paraId="124CFCCC"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9,0</w:t>
            </w:r>
          </w:p>
        </w:tc>
      </w:tr>
      <w:tr w:rsidR="009F601F" w:rsidRPr="009F601F" w14:paraId="0825C806" w14:textId="77777777" w:rsidTr="00127B60">
        <w:trPr>
          <w:trHeight w:val="20"/>
        </w:trPr>
        <w:tc>
          <w:tcPr>
            <w:tcW w:w="200" w:type="pct"/>
            <w:shd w:val="clear" w:color="auto" w:fill="auto"/>
            <w:noWrap/>
            <w:vAlign w:val="center"/>
            <w:hideMark/>
          </w:tcPr>
          <w:p w14:paraId="1ED67652"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w:t>
            </w:r>
          </w:p>
        </w:tc>
        <w:tc>
          <w:tcPr>
            <w:tcW w:w="1689" w:type="pct"/>
            <w:shd w:val="clear" w:color="auto" w:fill="auto"/>
            <w:vAlign w:val="center"/>
            <w:hideMark/>
          </w:tcPr>
          <w:p w14:paraId="2485F33E" w14:textId="77777777" w:rsidR="00EC4D32" w:rsidRPr="009F601F" w:rsidRDefault="00EC4D32" w:rsidP="00127B60">
            <w:pPr>
              <w:spacing w:after="0" w:line="240" w:lineRule="auto"/>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Коэффициент потерь в сети</w:t>
            </w:r>
          </w:p>
        </w:tc>
        <w:tc>
          <w:tcPr>
            <w:tcW w:w="404" w:type="pct"/>
            <w:shd w:val="clear" w:color="auto" w:fill="auto"/>
            <w:vAlign w:val="center"/>
            <w:hideMark/>
          </w:tcPr>
          <w:p w14:paraId="41D167FE"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тыс. кВтч/км</w:t>
            </w:r>
          </w:p>
        </w:tc>
        <w:tc>
          <w:tcPr>
            <w:tcW w:w="397" w:type="pct"/>
            <w:shd w:val="clear" w:color="auto" w:fill="auto"/>
            <w:vAlign w:val="center"/>
            <w:hideMark/>
          </w:tcPr>
          <w:p w14:paraId="198F4648"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226,55</w:t>
            </w:r>
          </w:p>
        </w:tc>
        <w:tc>
          <w:tcPr>
            <w:tcW w:w="391" w:type="pct"/>
            <w:shd w:val="clear" w:color="auto" w:fill="auto"/>
            <w:vAlign w:val="center"/>
            <w:hideMark/>
          </w:tcPr>
          <w:p w14:paraId="2887E4D1"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221,41</w:t>
            </w:r>
          </w:p>
        </w:tc>
        <w:tc>
          <w:tcPr>
            <w:tcW w:w="393" w:type="pct"/>
            <w:shd w:val="clear" w:color="auto" w:fill="auto"/>
            <w:vAlign w:val="center"/>
            <w:hideMark/>
          </w:tcPr>
          <w:p w14:paraId="0061E34C"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218,29</w:t>
            </w:r>
          </w:p>
        </w:tc>
        <w:tc>
          <w:tcPr>
            <w:tcW w:w="393" w:type="pct"/>
            <w:shd w:val="clear" w:color="auto" w:fill="auto"/>
            <w:vAlign w:val="center"/>
            <w:hideMark/>
          </w:tcPr>
          <w:p w14:paraId="46598505"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214,43</w:t>
            </w:r>
          </w:p>
        </w:tc>
        <w:tc>
          <w:tcPr>
            <w:tcW w:w="393" w:type="pct"/>
            <w:shd w:val="clear" w:color="auto" w:fill="auto"/>
            <w:vAlign w:val="center"/>
            <w:hideMark/>
          </w:tcPr>
          <w:p w14:paraId="7350E350"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206,08</w:t>
            </w:r>
          </w:p>
        </w:tc>
        <w:tc>
          <w:tcPr>
            <w:tcW w:w="393" w:type="pct"/>
            <w:shd w:val="clear" w:color="auto" w:fill="auto"/>
            <w:vAlign w:val="center"/>
            <w:hideMark/>
          </w:tcPr>
          <w:p w14:paraId="012D5BC4"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201,20</w:t>
            </w:r>
          </w:p>
        </w:tc>
        <w:tc>
          <w:tcPr>
            <w:tcW w:w="347" w:type="pct"/>
            <w:shd w:val="clear" w:color="auto" w:fill="auto"/>
            <w:vAlign w:val="center"/>
            <w:hideMark/>
          </w:tcPr>
          <w:p w14:paraId="442630AA"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201,20</w:t>
            </w:r>
          </w:p>
        </w:tc>
      </w:tr>
      <w:tr w:rsidR="009F601F" w:rsidRPr="009F601F" w14:paraId="696352DD" w14:textId="77777777" w:rsidTr="00127B60">
        <w:trPr>
          <w:trHeight w:val="20"/>
        </w:trPr>
        <w:tc>
          <w:tcPr>
            <w:tcW w:w="200" w:type="pct"/>
            <w:shd w:val="clear" w:color="auto" w:fill="auto"/>
            <w:noWrap/>
            <w:vAlign w:val="center"/>
            <w:hideMark/>
          </w:tcPr>
          <w:p w14:paraId="2C773A17"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w:t>
            </w:r>
          </w:p>
        </w:tc>
        <w:tc>
          <w:tcPr>
            <w:tcW w:w="1689" w:type="pct"/>
            <w:shd w:val="clear" w:color="auto" w:fill="auto"/>
            <w:vAlign w:val="center"/>
            <w:hideMark/>
          </w:tcPr>
          <w:p w14:paraId="74FC48C3" w14:textId="77777777" w:rsidR="00EC4D32" w:rsidRPr="009F601F" w:rsidRDefault="00EC4D32" w:rsidP="00127B60">
            <w:pPr>
              <w:spacing w:after="0" w:line="240" w:lineRule="auto"/>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Аварийность систем коммунальной инфраструктуры</w:t>
            </w:r>
          </w:p>
        </w:tc>
        <w:tc>
          <w:tcPr>
            <w:tcW w:w="404" w:type="pct"/>
            <w:shd w:val="clear" w:color="auto" w:fill="auto"/>
            <w:vAlign w:val="center"/>
            <w:hideMark/>
          </w:tcPr>
          <w:p w14:paraId="0D805AD4"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w:t>
            </w:r>
          </w:p>
        </w:tc>
        <w:tc>
          <w:tcPr>
            <w:tcW w:w="397" w:type="pct"/>
            <w:shd w:val="clear" w:color="auto" w:fill="auto"/>
            <w:vAlign w:val="center"/>
            <w:hideMark/>
          </w:tcPr>
          <w:p w14:paraId="10291F68"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0,00650</w:t>
            </w:r>
          </w:p>
        </w:tc>
        <w:tc>
          <w:tcPr>
            <w:tcW w:w="391" w:type="pct"/>
            <w:shd w:val="clear" w:color="auto" w:fill="auto"/>
            <w:vAlign w:val="center"/>
            <w:hideMark/>
          </w:tcPr>
          <w:p w14:paraId="14A68897"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0,00650</w:t>
            </w:r>
          </w:p>
        </w:tc>
        <w:tc>
          <w:tcPr>
            <w:tcW w:w="393" w:type="pct"/>
            <w:shd w:val="clear" w:color="auto" w:fill="auto"/>
            <w:vAlign w:val="center"/>
            <w:hideMark/>
          </w:tcPr>
          <w:p w14:paraId="53D2B7FC"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0,00650</w:t>
            </w:r>
          </w:p>
        </w:tc>
        <w:tc>
          <w:tcPr>
            <w:tcW w:w="393" w:type="pct"/>
            <w:shd w:val="clear" w:color="auto" w:fill="auto"/>
            <w:vAlign w:val="center"/>
            <w:hideMark/>
          </w:tcPr>
          <w:p w14:paraId="55E9220D"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0,00650</w:t>
            </w:r>
          </w:p>
        </w:tc>
        <w:tc>
          <w:tcPr>
            <w:tcW w:w="393" w:type="pct"/>
            <w:shd w:val="clear" w:color="auto" w:fill="auto"/>
            <w:vAlign w:val="center"/>
            <w:hideMark/>
          </w:tcPr>
          <w:p w14:paraId="6BCC2EF4"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0,00650</w:t>
            </w:r>
          </w:p>
        </w:tc>
        <w:tc>
          <w:tcPr>
            <w:tcW w:w="393" w:type="pct"/>
            <w:shd w:val="clear" w:color="auto" w:fill="auto"/>
            <w:vAlign w:val="center"/>
            <w:hideMark/>
          </w:tcPr>
          <w:p w14:paraId="13322581"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0,00650</w:t>
            </w:r>
          </w:p>
        </w:tc>
        <w:tc>
          <w:tcPr>
            <w:tcW w:w="347" w:type="pct"/>
            <w:shd w:val="clear" w:color="auto" w:fill="auto"/>
            <w:vAlign w:val="center"/>
            <w:hideMark/>
          </w:tcPr>
          <w:p w14:paraId="05D577D8"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0,00650</w:t>
            </w:r>
          </w:p>
        </w:tc>
      </w:tr>
      <w:tr w:rsidR="009F601F" w:rsidRPr="009F601F" w14:paraId="4BB30ADF" w14:textId="77777777" w:rsidTr="00127B60">
        <w:trPr>
          <w:trHeight w:val="20"/>
        </w:trPr>
        <w:tc>
          <w:tcPr>
            <w:tcW w:w="200" w:type="pct"/>
            <w:shd w:val="clear" w:color="auto" w:fill="auto"/>
            <w:noWrap/>
            <w:vAlign w:val="center"/>
            <w:hideMark/>
          </w:tcPr>
          <w:p w14:paraId="226EC75F"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w:t>
            </w:r>
          </w:p>
        </w:tc>
        <w:tc>
          <w:tcPr>
            <w:tcW w:w="1689" w:type="pct"/>
            <w:shd w:val="clear" w:color="auto" w:fill="auto"/>
            <w:vAlign w:val="center"/>
            <w:hideMark/>
          </w:tcPr>
          <w:p w14:paraId="0EE34E3F" w14:textId="77777777" w:rsidR="00EC4D32" w:rsidRPr="009F601F" w:rsidRDefault="00EC4D32" w:rsidP="00127B60">
            <w:pPr>
              <w:spacing w:after="0" w:line="240" w:lineRule="auto"/>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Продолжительность (бесперебойность) поставки услуг</w:t>
            </w:r>
          </w:p>
        </w:tc>
        <w:tc>
          <w:tcPr>
            <w:tcW w:w="404" w:type="pct"/>
            <w:shd w:val="clear" w:color="auto" w:fill="auto"/>
            <w:vAlign w:val="center"/>
            <w:hideMark/>
          </w:tcPr>
          <w:p w14:paraId="413D8C58"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час</w:t>
            </w:r>
          </w:p>
        </w:tc>
        <w:tc>
          <w:tcPr>
            <w:tcW w:w="397" w:type="pct"/>
            <w:shd w:val="clear" w:color="auto" w:fill="auto"/>
            <w:vAlign w:val="center"/>
            <w:hideMark/>
          </w:tcPr>
          <w:p w14:paraId="713DF46B"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8760</w:t>
            </w:r>
          </w:p>
        </w:tc>
        <w:tc>
          <w:tcPr>
            <w:tcW w:w="391" w:type="pct"/>
            <w:shd w:val="clear" w:color="auto" w:fill="auto"/>
            <w:vAlign w:val="center"/>
            <w:hideMark/>
          </w:tcPr>
          <w:p w14:paraId="70D68EA6"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8760</w:t>
            </w:r>
          </w:p>
        </w:tc>
        <w:tc>
          <w:tcPr>
            <w:tcW w:w="393" w:type="pct"/>
            <w:shd w:val="clear" w:color="auto" w:fill="auto"/>
            <w:vAlign w:val="center"/>
            <w:hideMark/>
          </w:tcPr>
          <w:p w14:paraId="722B7827"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8760</w:t>
            </w:r>
          </w:p>
        </w:tc>
        <w:tc>
          <w:tcPr>
            <w:tcW w:w="393" w:type="pct"/>
            <w:shd w:val="clear" w:color="auto" w:fill="auto"/>
            <w:vAlign w:val="center"/>
            <w:hideMark/>
          </w:tcPr>
          <w:p w14:paraId="08AD6822"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8760</w:t>
            </w:r>
          </w:p>
        </w:tc>
        <w:tc>
          <w:tcPr>
            <w:tcW w:w="393" w:type="pct"/>
            <w:shd w:val="clear" w:color="auto" w:fill="auto"/>
            <w:vAlign w:val="center"/>
            <w:hideMark/>
          </w:tcPr>
          <w:p w14:paraId="7F808C7B"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8760</w:t>
            </w:r>
          </w:p>
        </w:tc>
        <w:tc>
          <w:tcPr>
            <w:tcW w:w="393" w:type="pct"/>
            <w:shd w:val="clear" w:color="auto" w:fill="auto"/>
            <w:vAlign w:val="center"/>
            <w:hideMark/>
          </w:tcPr>
          <w:p w14:paraId="019A4A5E"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8760</w:t>
            </w:r>
          </w:p>
        </w:tc>
        <w:tc>
          <w:tcPr>
            <w:tcW w:w="347" w:type="pct"/>
            <w:shd w:val="clear" w:color="auto" w:fill="auto"/>
            <w:vAlign w:val="center"/>
            <w:hideMark/>
          </w:tcPr>
          <w:p w14:paraId="1723990B"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8760</w:t>
            </w:r>
          </w:p>
        </w:tc>
      </w:tr>
      <w:tr w:rsidR="009F601F" w:rsidRPr="009F601F" w14:paraId="17D8B495" w14:textId="77777777" w:rsidTr="00127B60">
        <w:trPr>
          <w:trHeight w:val="20"/>
        </w:trPr>
        <w:tc>
          <w:tcPr>
            <w:tcW w:w="200" w:type="pct"/>
            <w:shd w:val="clear" w:color="auto" w:fill="auto"/>
            <w:noWrap/>
            <w:vAlign w:val="center"/>
            <w:hideMark/>
          </w:tcPr>
          <w:p w14:paraId="2EB4E41E"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3</w:t>
            </w:r>
          </w:p>
        </w:tc>
        <w:tc>
          <w:tcPr>
            <w:tcW w:w="1689" w:type="pct"/>
            <w:shd w:val="clear" w:color="auto" w:fill="auto"/>
            <w:vAlign w:val="center"/>
            <w:hideMark/>
          </w:tcPr>
          <w:p w14:paraId="6CA01F9F" w14:textId="77777777" w:rsidR="00EC4D32" w:rsidRPr="009F601F" w:rsidRDefault="00EC4D32" w:rsidP="00127B60">
            <w:pPr>
              <w:spacing w:after="0" w:line="240" w:lineRule="auto"/>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Удельный вес сетей, нуждающихся в замене</w:t>
            </w:r>
          </w:p>
        </w:tc>
        <w:tc>
          <w:tcPr>
            <w:tcW w:w="404" w:type="pct"/>
            <w:shd w:val="clear" w:color="auto" w:fill="auto"/>
            <w:vAlign w:val="center"/>
            <w:hideMark/>
          </w:tcPr>
          <w:p w14:paraId="55EA16F7"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w:t>
            </w:r>
          </w:p>
        </w:tc>
        <w:tc>
          <w:tcPr>
            <w:tcW w:w="397" w:type="pct"/>
            <w:shd w:val="clear" w:color="auto" w:fill="auto"/>
            <w:noWrap/>
            <w:vAlign w:val="bottom"/>
            <w:hideMark/>
          </w:tcPr>
          <w:p w14:paraId="107FD37B"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6,40</w:t>
            </w:r>
          </w:p>
        </w:tc>
        <w:tc>
          <w:tcPr>
            <w:tcW w:w="391" w:type="pct"/>
            <w:shd w:val="clear" w:color="auto" w:fill="auto"/>
            <w:noWrap/>
            <w:vAlign w:val="bottom"/>
            <w:hideMark/>
          </w:tcPr>
          <w:p w14:paraId="12E0CFAE"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5,12</w:t>
            </w:r>
          </w:p>
        </w:tc>
        <w:tc>
          <w:tcPr>
            <w:tcW w:w="393" w:type="pct"/>
            <w:shd w:val="clear" w:color="auto" w:fill="auto"/>
            <w:noWrap/>
            <w:vAlign w:val="bottom"/>
            <w:hideMark/>
          </w:tcPr>
          <w:p w14:paraId="558C1050"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3,84</w:t>
            </w:r>
          </w:p>
        </w:tc>
        <w:tc>
          <w:tcPr>
            <w:tcW w:w="393" w:type="pct"/>
            <w:shd w:val="clear" w:color="auto" w:fill="auto"/>
            <w:noWrap/>
            <w:vAlign w:val="bottom"/>
            <w:hideMark/>
          </w:tcPr>
          <w:p w14:paraId="795ABF8D"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2,56</w:t>
            </w:r>
          </w:p>
        </w:tc>
        <w:tc>
          <w:tcPr>
            <w:tcW w:w="393" w:type="pct"/>
            <w:shd w:val="clear" w:color="auto" w:fill="auto"/>
            <w:noWrap/>
            <w:vAlign w:val="bottom"/>
            <w:hideMark/>
          </w:tcPr>
          <w:p w14:paraId="2973730B"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1,28</w:t>
            </w:r>
          </w:p>
        </w:tc>
        <w:tc>
          <w:tcPr>
            <w:tcW w:w="393" w:type="pct"/>
            <w:shd w:val="clear" w:color="auto" w:fill="auto"/>
            <w:noWrap/>
            <w:vAlign w:val="bottom"/>
            <w:hideMark/>
          </w:tcPr>
          <w:p w14:paraId="4D113959"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0,00</w:t>
            </w:r>
          </w:p>
        </w:tc>
        <w:tc>
          <w:tcPr>
            <w:tcW w:w="347" w:type="pct"/>
            <w:shd w:val="clear" w:color="auto" w:fill="auto"/>
            <w:noWrap/>
            <w:vAlign w:val="bottom"/>
            <w:hideMark/>
          </w:tcPr>
          <w:p w14:paraId="28D1E8B2"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0,00</w:t>
            </w:r>
          </w:p>
        </w:tc>
      </w:tr>
      <w:tr w:rsidR="009F601F" w:rsidRPr="009F601F" w14:paraId="02FE2D55" w14:textId="77777777" w:rsidTr="00127B60">
        <w:trPr>
          <w:trHeight w:val="20"/>
        </w:trPr>
        <w:tc>
          <w:tcPr>
            <w:tcW w:w="200" w:type="pct"/>
            <w:vMerge w:val="restart"/>
            <w:shd w:val="clear" w:color="auto" w:fill="auto"/>
            <w:noWrap/>
            <w:vAlign w:val="center"/>
            <w:hideMark/>
          </w:tcPr>
          <w:p w14:paraId="6F946947"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w:t>
            </w:r>
          </w:p>
        </w:tc>
        <w:tc>
          <w:tcPr>
            <w:tcW w:w="1689" w:type="pct"/>
            <w:vMerge w:val="restart"/>
            <w:shd w:val="clear" w:color="auto" w:fill="auto"/>
            <w:vAlign w:val="center"/>
            <w:hideMark/>
          </w:tcPr>
          <w:p w14:paraId="2B97CEFE" w14:textId="77777777" w:rsidR="00EC4D32" w:rsidRPr="009F601F" w:rsidRDefault="00EC4D32" w:rsidP="00127B60">
            <w:pPr>
              <w:spacing w:after="0" w:line="240" w:lineRule="auto"/>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Резерв/дефицит мощности источников  (центров питания 35-110 кВ) электроснабжения потребителей*</w:t>
            </w:r>
          </w:p>
        </w:tc>
        <w:tc>
          <w:tcPr>
            <w:tcW w:w="404" w:type="pct"/>
            <w:shd w:val="clear" w:color="auto" w:fill="auto"/>
            <w:vAlign w:val="center"/>
            <w:hideMark/>
          </w:tcPr>
          <w:p w14:paraId="79ECA609"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МВт</w:t>
            </w:r>
          </w:p>
        </w:tc>
        <w:tc>
          <w:tcPr>
            <w:tcW w:w="397" w:type="pct"/>
            <w:shd w:val="clear" w:color="auto" w:fill="auto"/>
            <w:vAlign w:val="center"/>
            <w:hideMark/>
          </w:tcPr>
          <w:p w14:paraId="06AA9737"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112,70</w:t>
            </w:r>
          </w:p>
        </w:tc>
        <w:tc>
          <w:tcPr>
            <w:tcW w:w="391" w:type="pct"/>
            <w:shd w:val="clear" w:color="auto" w:fill="auto"/>
            <w:vAlign w:val="center"/>
            <w:hideMark/>
          </w:tcPr>
          <w:p w14:paraId="5977DAD7"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169,85</w:t>
            </w:r>
          </w:p>
        </w:tc>
        <w:tc>
          <w:tcPr>
            <w:tcW w:w="393" w:type="pct"/>
            <w:shd w:val="clear" w:color="auto" w:fill="auto"/>
            <w:vAlign w:val="center"/>
            <w:hideMark/>
          </w:tcPr>
          <w:p w14:paraId="66135D58"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169,80</w:t>
            </w:r>
          </w:p>
        </w:tc>
        <w:tc>
          <w:tcPr>
            <w:tcW w:w="393" w:type="pct"/>
            <w:shd w:val="clear" w:color="auto" w:fill="auto"/>
            <w:vAlign w:val="center"/>
            <w:hideMark/>
          </w:tcPr>
          <w:p w14:paraId="0FF0E0BF"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148,80</w:t>
            </w:r>
          </w:p>
        </w:tc>
        <w:tc>
          <w:tcPr>
            <w:tcW w:w="393" w:type="pct"/>
            <w:shd w:val="clear" w:color="auto" w:fill="auto"/>
            <w:vAlign w:val="center"/>
            <w:hideMark/>
          </w:tcPr>
          <w:p w14:paraId="26EAC8D1"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188,75</w:t>
            </w:r>
          </w:p>
        </w:tc>
        <w:tc>
          <w:tcPr>
            <w:tcW w:w="393" w:type="pct"/>
            <w:shd w:val="clear" w:color="auto" w:fill="auto"/>
            <w:vAlign w:val="center"/>
            <w:hideMark/>
          </w:tcPr>
          <w:p w14:paraId="1826D411"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162,85</w:t>
            </w:r>
          </w:p>
        </w:tc>
        <w:tc>
          <w:tcPr>
            <w:tcW w:w="347" w:type="pct"/>
            <w:shd w:val="clear" w:color="auto" w:fill="auto"/>
            <w:vAlign w:val="center"/>
            <w:hideMark/>
          </w:tcPr>
          <w:p w14:paraId="24A2575C"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57,35</w:t>
            </w:r>
          </w:p>
        </w:tc>
      </w:tr>
      <w:tr w:rsidR="009F601F" w:rsidRPr="009F601F" w14:paraId="5B9B6D53" w14:textId="77777777" w:rsidTr="00127B60">
        <w:trPr>
          <w:trHeight w:val="20"/>
        </w:trPr>
        <w:tc>
          <w:tcPr>
            <w:tcW w:w="200" w:type="pct"/>
            <w:vMerge/>
            <w:shd w:val="clear" w:color="auto" w:fill="auto"/>
            <w:vAlign w:val="center"/>
            <w:hideMark/>
          </w:tcPr>
          <w:p w14:paraId="6C1DBF3D" w14:textId="77777777" w:rsidR="00EC4D32" w:rsidRPr="009F601F" w:rsidRDefault="00EC4D32" w:rsidP="00127B60">
            <w:pPr>
              <w:spacing w:after="0" w:line="240" w:lineRule="auto"/>
              <w:rPr>
                <w:rFonts w:ascii="Times New Roman" w:eastAsia="Times New Roman" w:hAnsi="Times New Roman" w:cs="Times New Roman"/>
                <w:sz w:val="20"/>
                <w:szCs w:val="20"/>
                <w:lang w:eastAsia="ru-RU"/>
              </w:rPr>
            </w:pPr>
          </w:p>
        </w:tc>
        <w:tc>
          <w:tcPr>
            <w:tcW w:w="1689" w:type="pct"/>
            <w:vMerge/>
            <w:shd w:val="clear" w:color="auto" w:fill="auto"/>
            <w:vAlign w:val="center"/>
            <w:hideMark/>
          </w:tcPr>
          <w:p w14:paraId="4C3E6B31" w14:textId="77777777" w:rsidR="00EC4D32" w:rsidRPr="009F601F" w:rsidRDefault="00EC4D32" w:rsidP="00127B60">
            <w:pPr>
              <w:spacing w:after="0" w:line="240" w:lineRule="auto"/>
              <w:rPr>
                <w:rFonts w:ascii="Times New Roman" w:eastAsia="Times New Roman" w:hAnsi="Times New Roman" w:cs="Times New Roman"/>
                <w:sz w:val="20"/>
                <w:szCs w:val="20"/>
                <w:lang w:eastAsia="ru-RU"/>
              </w:rPr>
            </w:pPr>
          </w:p>
        </w:tc>
        <w:tc>
          <w:tcPr>
            <w:tcW w:w="404" w:type="pct"/>
            <w:shd w:val="clear" w:color="auto" w:fill="auto"/>
            <w:vAlign w:val="center"/>
            <w:hideMark/>
          </w:tcPr>
          <w:p w14:paraId="11A31417"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w:t>
            </w:r>
          </w:p>
        </w:tc>
        <w:tc>
          <w:tcPr>
            <w:tcW w:w="397" w:type="pct"/>
            <w:shd w:val="clear" w:color="auto" w:fill="auto"/>
            <w:noWrap/>
            <w:vAlign w:val="bottom"/>
            <w:hideMark/>
          </w:tcPr>
          <w:p w14:paraId="38466F4D"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70,00</w:t>
            </w:r>
          </w:p>
        </w:tc>
        <w:tc>
          <w:tcPr>
            <w:tcW w:w="391" w:type="pct"/>
            <w:shd w:val="clear" w:color="auto" w:fill="auto"/>
            <w:noWrap/>
            <w:vAlign w:val="bottom"/>
            <w:hideMark/>
          </w:tcPr>
          <w:p w14:paraId="0128B89D"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74,77</w:t>
            </w:r>
          </w:p>
        </w:tc>
        <w:tc>
          <w:tcPr>
            <w:tcW w:w="393" w:type="pct"/>
            <w:shd w:val="clear" w:color="auto" w:fill="auto"/>
            <w:noWrap/>
            <w:vAlign w:val="bottom"/>
            <w:hideMark/>
          </w:tcPr>
          <w:p w14:paraId="123F1822"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67,01</w:t>
            </w:r>
          </w:p>
        </w:tc>
        <w:tc>
          <w:tcPr>
            <w:tcW w:w="393" w:type="pct"/>
            <w:shd w:val="clear" w:color="auto" w:fill="auto"/>
            <w:noWrap/>
            <w:vAlign w:val="bottom"/>
            <w:hideMark/>
          </w:tcPr>
          <w:p w14:paraId="198D9391"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58,72</w:t>
            </w:r>
          </w:p>
        </w:tc>
        <w:tc>
          <w:tcPr>
            <w:tcW w:w="393" w:type="pct"/>
            <w:shd w:val="clear" w:color="auto" w:fill="auto"/>
            <w:noWrap/>
            <w:vAlign w:val="bottom"/>
            <w:hideMark/>
          </w:tcPr>
          <w:p w14:paraId="6762DE07"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58,68</w:t>
            </w:r>
          </w:p>
        </w:tc>
        <w:tc>
          <w:tcPr>
            <w:tcW w:w="393" w:type="pct"/>
            <w:shd w:val="clear" w:color="auto" w:fill="auto"/>
            <w:noWrap/>
            <w:vAlign w:val="bottom"/>
            <w:hideMark/>
          </w:tcPr>
          <w:p w14:paraId="56ECAB83"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50,63</w:t>
            </w:r>
          </w:p>
        </w:tc>
        <w:tc>
          <w:tcPr>
            <w:tcW w:w="347" w:type="pct"/>
            <w:shd w:val="clear" w:color="auto" w:fill="auto"/>
            <w:noWrap/>
            <w:vAlign w:val="bottom"/>
            <w:hideMark/>
          </w:tcPr>
          <w:p w14:paraId="507CB793"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17,83</w:t>
            </w:r>
          </w:p>
        </w:tc>
      </w:tr>
      <w:tr w:rsidR="009F601F" w:rsidRPr="009F601F" w14:paraId="33D23473" w14:textId="77777777" w:rsidTr="00127B60">
        <w:trPr>
          <w:trHeight w:val="20"/>
        </w:trPr>
        <w:tc>
          <w:tcPr>
            <w:tcW w:w="200" w:type="pct"/>
            <w:shd w:val="clear" w:color="auto" w:fill="auto"/>
            <w:noWrap/>
            <w:vAlign w:val="center"/>
            <w:hideMark/>
          </w:tcPr>
          <w:p w14:paraId="74BDEAB5"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w:t>
            </w:r>
          </w:p>
        </w:tc>
        <w:tc>
          <w:tcPr>
            <w:tcW w:w="1689" w:type="pct"/>
            <w:shd w:val="clear" w:color="auto" w:fill="auto"/>
            <w:vAlign w:val="center"/>
            <w:hideMark/>
          </w:tcPr>
          <w:p w14:paraId="34E20EA0" w14:textId="77777777" w:rsidR="00EC4D32" w:rsidRPr="009F601F" w:rsidRDefault="00EC4D32" w:rsidP="00127B60">
            <w:pPr>
              <w:spacing w:after="0" w:line="240" w:lineRule="auto"/>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Планируемое снижение выбросов вредных веществ в атмосферу</w:t>
            </w:r>
          </w:p>
        </w:tc>
        <w:tc>
          <w:tcPr>
            <w:tcW w:w="404" w:type="pct"/>
            <w:shd w:val="clear" w:color="auto" w:fill="auto"/>
            <w:vAlign w:val="center"/>
            <w:hideMark/>
          </w:tcPr>
          <w:p w14:paraId="5F57E71D"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w:t>
            </w:r>
          </w:p>
        </w:tc>
        <w:tc>
          <w:tcPr>
            <w:tcW w:w="397" w:type="pct"/>
            <w:shd w:val="clear" w:color="auto" w:fill="auto"/>
            <w:vAlign w:val="center"/>
            <w:hideMark/>
          </w:tcPr>
          <w:p w14:paraId="4A4A3F51"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w:t>
            </w:r>
          </w:p>
        </w:tc>
        <w:tc>
          <w:tcPr>
            <w:tcW w:w="391" w:type="pct"/>
            <w:shd w:val="clear" w:color="auto" w:fill="auto"/>
            <w:vAlign w:val="center"/>
            <w:hideMark/>
          </w:tcPr>
          <w:p w14:paraId="1D6BE2F7"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w:t>
            </w:r>
          </w:p>
        </w:tc>
        <w:tc>
          <w:tcPr>
            <w:tcW w:w="393" w:type="pct"/>
            <w:shd w:val="clear" w:color="auto" w:fill="auto"/>
            <w:vAlign w:val="center"/>
            <w:hideMark/>
          </w:tcPr>
          <w:p w14:paraId="4EEEDDB8"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w:t>
            </w:r>
          </w:p>
        </w:tc>
        <w:tc>
          <w:tcPr>
            <w:tcW w:w="393" w:type="pct"/>
            <w:shd w:val="clear" w:color="auto" w:fill="auto"/>
            <w:vAlign w:val="center"/>
            <w:hideMark/>
          </w:tcPr>
          <w:p w14:paraId="3CBCBA54"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w:t>
            </w:r>
          </w:p>
        </w:tc>
        <w:tc>
          <w:tcPr>
            <w:tcW w:w="393" w:type="pct"/>
            <w:shd w:val="clear" w:color="auto" w:fill="auto"/>
            <w:vAlign w:val="center"/>
            <w:hideMark/>
          </w:tcPr>
          <w:p w14:paraId="2F45043B"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w:t>
            </w:r>
          </w:p>
        </w:tc>
        <w:tc>
          <w:tcPr>
            <w:tcW w:w="393" w:type="pct"/>
            <w:shd w:val="clear" w:color="auto" w:fill="auto"/>
            <w:vAlign w:val="center"/>
            <w:hideMark/>
          </w:tcPr>
          <w:p w14:paraId="05C00B80"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w:t>
            </w:r>
          </w:p>
        </w:tc>
        <w:tc>
          <w:tcPr>
            <w:tcW w:w="347" w:type="pct"/>
            <w:shd w:val="clear" w:color="auto" w:fill="auto"/>
            <w:vAlign w:val="center"/>
            <w:hideMark/>
          </w:tcPr>
          <w:p w14:paraId="3385EC97"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w:t>
            </w:r>
          </w:p>
        </w:tc>
      </w:tr>
      <w:tr w:rsidR="009F601F" w:rsidRPr="009F601F" w14:paraId="054DC990" w14:textId="77777777" w:rsidTr="00127B60">
        <w:trPr>
          <w:trHeight w:val="20"/>
        </w:trPr>
        <w:tc>
          <w:tcPr>
            <w:tcW w:w="200" w:type="pct"/>
            <w:shd w:val="clear" w:color="auto" w:fill="auto"/>
            <w:noWrap/>
            <w:vAlign w:val="center"/>
            <w:hideMark/>
          </w:tcPr>
          <w:p w14:paraId="2232E038"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lastRenderedPageBreak/>
              <w:t>1</w:t>
            </w:r>
          </w:p>
        </w:tc>
        <w:tc>
          <w:tcPr>
            <w:tcW w:w="1689" w:type="pct"/>
            <w:shd w:val="clear" w:color="auto" w:fill="auto"/>
            <w:vAlign w:val="center"/>
            <w:hideMark/>
          </w:tcPr>
          <w:p w14:paraId="14D07FEA" w14:textId="77777777" w:rsidR="00EC4D32" w:rsidRPr="009F601F" w:rsidRDefault="00EC4D32" w:rsidP="00127B60">
            <w:pPr>
              <w:spacing w:after="0" w:line="240" w:lineRule="auto"/>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Уровень загрузки производственных мощностей ценров питания 35кВ и выше*</w:t>
            </w:r>
          </w:p>
        </w:tc>
        <w:tc>
          <w:tcPr>
            <w:tcW w:w="404" w:type="pct"/>
            <w:shd w:val="clear" w:color="auto" w:fill="auto"/>
            <w:vAlign w:val="center"/>
            <w:hideMark/>
          </w:tcPr>
          <w:p w14:paraId="1DC7F6FF"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w:t>
            </w:r>
          </w:p>
        </w:tc>
        <w:tc>
          <w:tcPr>
            <w:tcW w:w="397" w:type="pct"/>
            <w:shd w:val="clear" w:color="auto" w:fill="auto"/>
            <w:noWrap/>
            <w:vAlign w:val="bottom"/>
            <w:hideMark/>
          </w:tcPr>
          <w:p w14:paraId="1B5B56F3"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30,00</w:t>
            </w:r>
          </w:p>
        </w:tc>
        <w:tc>
          <w:tcPr>
            <w:tcW w:w="391" w:type="pct"/>
            <w:shd w:val="clear" w:color="auto" w:fill="auto"/>
            <w:noWrap/>
            <w:vAlign w:val="bottom"/>
            <w:hideMark/>
          </w:tcPr>
          <w:p w14:paraId="1A23789A"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25,23</w:t>
            </w:r>
          </w:p>
        </w:tc>
        <w:tc>
          <w:tcPr>
            <w:tcW w:w="393" w:type="pct"/>
            <w:shd w:val="clear" w:color="auto" w:fill="auto"/>
            <w:noWrap/>
            <w:vAlign w:val="bottom"/>
            <w:hideMark/>
          </w:tcPr>
          <w:p w14:paraId="5DD67AFE"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32,99</w:t>
            </w:r>
          </w:p>
        </w:tc>
        <w:tc>
          <w:tcPr>
            <w:tcW w:w="393" w:type="pct"/>
            <w:shd w:val="clear" w:color="auto" w:fill="auto"/>
            <w:noWrap/>
            <w:vAlign w:val="bottom"/>
            <w:hideMark/>
          </w:tcPr>
          <w:p w14:paraId="08395451"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41,28</w:t>
            </w:r>
          </w:p>
        </w:tc>
        <w:tc>
          <w:tcPr>
            <w:tcW w:w="393" w:type="pct"/>
            <w:shd w:val="clear" w:color="auto" w:fill="auto"/>
            <w:noWrap/>
            <w:vAlign w:val="bottom"/>
            <w:hideMark/>
          </w:tcPr>
          <w:p w14:paraId="1A646C70"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41,32</w:t>
            </w:r>
          </w:p>
        </w:tc>
        <w:tc>
          <w:tcPr>
            <w:tcW w:w="393" w:type="pct"/>
            <w:shd w:val="clear" w:color="auto" w:fill="auto"/>
            <w:noWrap/>
            <w:vAlign w:val="bottom"/>
            <w:hideMark/>
          </w:tcPr>
          <w:p w14:paraId="19A0C355"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49,37</w:t>
            </w:r>
          </w:p>
        </w:tc>
        <w:tc>
          <w:tcPr>
            <w:tcW w:w="347" w:type="pct"/>
            <w:shd w:val="clear" w:color="auto" w:fill="auto"/>
            <w:noWrap/>
            <w:vAlign w:val="bottom"/>
            <w:hideMark/>
          </w:tcPr>
          <w:p w14:paraId="477241A9"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82,17</w:t>
            </w:r>
          </w:p>
        </w:tc>
      </w:tr>
      <w:tr w:rsidR="009F601F" w:rsidRPr="009F601F" w14:paraId="7251F671" w14:textId="77777777" w:rsidTr="00127B60">
        <w:trPr>
          <w:trHeight w:val="20"/>
        </w:trPr>
        <w:tc>
          <w:tcPr>
            <w:tcW w:w="200" w:type="pct"/>
            <w:shd w:val="clear" w:color="auto" w:fill="auto"/>
            <w:noWrap/>
            <w:vAlign w:val="center"/>
            <w:hideMark/>
          </w:tcPr>
          <w:p w14:paraId="143A52A3"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w:t>
            </w:r>
          </w:p>
        </w:tc>
        <w:tc>
          <w:tcPr>
            <w:tcW w:w="1689" w:type="pct"/>
            <w:shd w:val="clear" w:color="auto" w:fill="auto"/>
            <w:vAlign w:val="center"/>
            <w:hideMark/>
          </w:tcPr>
          <w:p w14:paraId="1C80E8F8" w14:textId="77777777" w:rsidR="00EC4D32" w:rsidRPr="009F601F" w:rsidRDefault="00EC4D32" w:rsidP="00127B60">
            <w:pPr>
              <w:spacing w:after="0" w:line="240" w:lineRule="auto"/>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 xml:space="preserve">Обеспеченность потребления товаров и услуг индивидуальными приборами учета </w:t>
            </w:r>
          </w:p>
        </w:tc>
        <w:tc>
          <w:tcPr>
            <w:tcW w:w="404" w:type="pct"/>
            <w:shd w:val="clear" w:color="auto" w:fill="auto"/>
            <w:vAlign w:val="center"/>
            <w:hideMark/>
          </w:tcPr>
          <w:p w14:paraId="18763CF3"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w:t>
            </w:r>
          </w:p>
        </w:tc>
        <w:tc>
          <w:tcPr>
            <w:tcW w:w="397" w:type="pct"/>
            <w:shd w:val="clear" w:color="auto" w:fill="auto"/>
            <w:noWrap/>
            <w:vAlign w:val="center"/>
            <w:hideMark/>
          </w:tcPr>
          <w:p w14:paraId="0B0CFB5D"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100,00</w:t>
            </w:r>
          </w:p>
        </w:tc>
        <w:tc>
          <w:tcPr>
            <w:tcW w:w="391" w:type="pct"/>
            <w:shd w:val="clear" w:color="auto" w:fill="auto"/>
            <w:noWrap/>
            <w:vAlign w:val="center"/>
            <w:hideMark/>
          </w:tcPr>
          <w:p w14:paraId="0C13E466"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100,00</w:t>
            </w:r>
          </w:p>
        </w:tc>
        <w:tc>
          <w:tcPr>
            <w:tcW w:w="393" w:type="pct"/>
            <w:shd w:val="clear" w:color="auto" w:fill="auto"/>
            <w:noWrap/>
            <w:vAlign w:val="center"/>
            <w:hideMark/>
          </w:tcPr>
          <w:p w14:paraId="722DC6B6"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100,00</w:t>
            </w:r>
          </w:p>
        </w:tc>
        <w:tc>
          <w:tcPr>
            <w:tcW w:w="393" w:type="pct"/>
            <w:shd w:val="clear" w:color="auto" w:fill="auto"/>
            <w:noWrap/>
            <w:vAlign w:val="center"/>
            <w:hideMark/>
          </w:tcPr>
          <w:p w14:paraId="612D3405"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100,00</w:t>
            </w:r>
          </w:p>
        </w:tc>
        <w:tc>
          <w:tcPr>
            <w:tcW w:w="393" w:type="pct"/>
            <w:shd w:val="clear" w:color="auto" w:fill="auto"/>
            <w:noWrap/>
            <w:vAlign w:val="center"/>
            <w:hideMark/>
          </w:tcPr>
          <w:p w14:paraId="1E31800E"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100</w:t>
            </w:r>
          </w:p>
        </w:tc>
        <w:tc>
          <w:tcPr>
            <w:tcW w:w="393" w:type="pct"/>
            <w:shd w:val="clear" w:color="auto" w:fill="auto"/>
            <w:noWrap/>
            <w:vAlign w:val="center"/>
            <w:hideMark/>
          </w:tcPr>
          <w:p w14:paraId="6C0A6390"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100</w:t>
            </w:r>
          </w:p>
        </w:tc>
        <w:tc>
          <w:tcPr>
            <w:tcW w:w="347" w:type="pct"/>
            <w:shd w:val="clear" w:color="auto" w:fill="auto"/>
            <w:noWrap/>
            <w:vAlign w:val="center"/>
            <w:hideMark/>
          </w:tcPr>
          <w:p w14:paraId="659A7A48" w14:textId="77777777" w:rsidR="00EC4D32" w:rsidRPr="009F601F" w:rsidRDefault="00EC4D32" w:rsidP="00127B60">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100</w:t>
            </w:r>
          </w:p>
        </w:tc>
      </w:tr>
    </w:tbl>
    <w:p w14:paraId="4D684888" w14:textId="77777777" w:rsidR="00EC4D32" w:rsidRPr="009F601F" w:rsidRDefault="00EC4D32" w:rsidP="00EC4D32">
      <w:pPr>
        <w:spacing w:after="160" w:line="259" w:lineRule="auto"/>
        <w:rPr>
          <w:rStyle w:val="ac"/>
        </w:rPr>
      </w:pPr>
      <w:r w:rsidRPr="009F601F">
        <w:rPr>
          <w:rStyle w:val="ac"/>
        </w:rPr>
        <w:t xml:space="preserve">*Показатели рассчитаны исходя из мощности центров питания в режиме </w:t>
      </w:r>
      <w:r w:rsidRPr="009F601F">
        <w:rPr>
          <w:rStyle w:val="ac"/>
          <w:lang w:val="en-US"/>
        </w:rPr>
        <w:t>n</w:t>
      </w:r>
      <w:r w:rsidRPr="009F601F">
        <w:rPr>
          <w:rStyle w:val="ac"/>
        </w:rPr>
        <w:t>-1</w:t>
      </w:r>
    </w:p>
    <w:p w14:paraId="34B3706F" w14:textId="78E04C25" w:rsidR="00EC4D32" w:rsidRPr="009F601F" w:rsidRDefault="00EC4D32" w:rsidP="00EC4D32">
      <w:pPr>
        <w:spacing w:after="160" w:line="259" w:lineRule="auto"/>
        <w:rPr>
          <w:rStyle w:val="ac"/>
        </w:rPr>
      </w:pPr>
      <w:r w:rsidRPr="009F601F">
        <w:rPr>
          <w:rStyle w:val="ac"/>
        </w:rPr>
        <w:br w:type="page"/>
      </w:r>
    </w:p>
    <w:p w14:paraId="3E5CC919" w14:textId="0DA78681" w:rsidR="00EC4D32" w:rsidRPr="009F601F" w:rsidRDefault="00EC4D32" w:rsidP="00EC4D32">
      <w:pPr>
        <w:pStyle w:val="112"/>
      </w:pPr>
      <w:r w:rsidRPr="009F601F">
        <w:rPr>
          <w:rFonts w:eastAsiaTheme="minorHAnsi"/>
        </w:rPr>
        <w:lastRenderedPageBreak/>
        <w:t xml:space="preserve">Целевые показатели развития системы теплоснабжения МО «Заневское </w:t>
      </w:r>
      <w:r w:rsidR="00AB1B20" w:rsidRPr="009F601F">
        <w:rPr>
          <w:rFonts w:eastAsiaTheme="minorHAnsi"/>
        </w:rPr>
        <w:t>городское</w:t>
      </w:r>
      <w:r w:rsidRPr="009F601F">
        <w:rPr>
          <w:rFonts w:eastAsiaTheme="minorHAnsi"/>
        </w:rPr>
        <w:t xml:space="preserve"> поселение»</w:t>
      </w:r>
    </w:p>
    <w:tbl>
      <w:tblPr>
        <w:tblW w:w="15060" w:type="dxa"/>
        <w:tblLayout w:type="fixed"/>
        <w:tblLook w:val="04A0" w:firstRow="1" w:lastRow="0" w:firstColumn="1" w:lastColumn="0" w:noHBand="0" w:noVBand="1"/>
      </w:tblPr>
      <w:tblGrid>
        <w:gridCol w:w="2547"/>
        <w:gridCol w:w="425"/>
        <w:gridCol w:w="4678"/>
        <w:gridCol w:w="1287"/>
        <w:gridCol w:w="1041"/>
        <w:gridCol w:w="1041"/>
        <w:gridCol w:w="1041"/>
        <w:gridCol w:w="1000"/>
        <w:gridCol w:w="1000"/>
        <w:gridCol w:w="1000"/>
      </w:tblGrid>
      <w:tr w:rsidR="009F601F" w:rsidRPr="009F601F" w14:paraId="598EA50A" w14:textId="77777777" w:rsidTr="00127B60">
        <w:trPr>
          <w:trHeight w:val="300"/>
          <w:tblHeader/>
        </w:trPr>
        <w:tc>
          <w:tcPr>
            <w:tcW w:w="25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9B8785" w14:textId="77777777" w:rsidR="00EC4D32" w:rsidRPr="009F601F" w:rsidRDefault="00EC4D32" w:rsidP="00127B60">
            <w:pPr>
              <w:spacing w:after="0" w:line="240" w:lineRule="auto"/>
              <w:jc w:val="center"/>
              <w:rPr>
                <w:rFonts w:ascii="Times New Roman" w:eastAsia="Times New Roman" w:hAnsi="Times New Roman" w:cs="Times New Roman"/>
                <w:b/>
                <w:bCs/>
                <w:sz w:val="20"/>
                <w:lang w:eastAsia="ru-RU"/>
              </w:rPr>
            </w:pPr>
            <w:r w:rsidRPr="009F601F">
              <w:rPr>
                <w:rFonts w:ascii="Times New Roman" w:eastAsia="Times New Roman" w:hAnsi="Times New Roman" w:cs="Times New Roman"/>
                <w:b/>
                <w:bCs/>
                <w:sz w:val="20"/>
                <w:lang w:eastAsia="ru-RU"/>
              </w:rPr>
              <w:t>Группа показателей</w:t>
            </w:r>
          </w:p>
        </w:tc>
        <w:tc>
          <w:tcPr>
            <w:tcW w:w="5103"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1AABF13" w14:textId="77777777" w:rsidR="00EC4D32" w:rsidRPr="009F601F" w:rsidRDefault="00EC4D32" w:rsidP="00127B60">
            <w:pPr>
              <w:spacing w:after="0" w:line="240" w:lineRule="auto"/>
              <w:jc w:val="center"/>
              <w:rPr>
                <w:rFonts w:ascii="Times New Roman" w:eastAsia="Times New Roman" w:hAnsi="Times New Roman" w:cs="Times New Roman"/>
                <w:b/>
                <w:bCs/>
                <w:sz w:val="20"/>
                <w:lang w:eastAsia="ru-RU"/>
              </w:rPr>
            </w:pPr>
            <w:r w:rsidRPr="009F601F">
              <w:rPr>
                <w:rFonts w:ascii="Times New Roman" w:eastAsia="Times New Roman" w:hAnsi="Times New Roman" w:cs="Times New Roman"/>
                <w:b/>
                <w:bCs/>
                <w:sz w:val="20"/>
                <w:lang w:eastAsia="ru-RU"/>
              </w:rPr>
              <w:t>Наименование показателя</w:t>
            </w:r>
          </w:p>
        </w:tc>
        <w:tc>
          <w:tcPr>
            <w:tcW w:w="12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7119DD" w14:textId="77777777" w:rsidR="00EC4D32" w:rsidRPr="009F601F" w:rsidRDefault="00EC4D32" w:rsidP="00127B60">
            <w:pPr>
              <w:spacing w:after="0" w:line="240" w:lineRule="auto"/>
              <w:jc w:val="center"/>
              <w:rPr>
                <w:rFonts w:ascii="Times New Roman" w:eastAsia="Times New Roman" w:hAnsi="Times New Roman" w:cs="Times New Roman"/>
                <w:b/>
                <w:bCs/>
                <w:sz w:val="20"/>
                <w:lang w:eastAsia="ru-RU"/>
              </w:rPr>
            </w:pPr>
            <w:r w:rsidRPr="009F601F">
              <w:rPr>
                <w:rFonts w:ascii="Times New Roman" w:eastAsia="Times New Roman" w:hAnsi="Times New Roman" w:cs="Times New Roman"/>
                <w:b/>
                <w:bCs/>
                <w:sz w:val="20"/>
                <w:lang w:eastAsia="ru-RU"/>
              </w:rPr>
              <w:t>Единица измерения</w:t>
            </w:r>
          </w:p>
        </w:tc>
        <w:tc>
          <w:tcPr>
            <w:tcW w:w="6123" w:type="dxa"/>
            <w:gridSpan w:val="6"/>
            <w:tcBorders>
              <w:top w:val="single" w:sz="4" w:space="0" w:color="auto"/>
              <w:left w:val="nil"/>
              <w:bottom w:val="single" w:sz="4" w:space="0" w:color="auto"/>
              <w:right w:val="single" w:sz="4" w:space="0" w:color="auto"/>
            </w:tcBorders>
            <w:shd w:val="clear" w:color="auto" w:fill="auto"/>
            <w:vAlign w:val="center"/>
            <w:hideMark/>
          </w:tcPr>
          <w:p w14:paraId="73FA0494" w14:textId="77777777" w:rsidR="00EC4D32" w:rsidRPr="009F601F" w:rsidRDefault="00EC4D32" w:rsidP="00127B60">
            <w:pPr>
              <w:spacing w:after="0" w:line="240" w:lineRule="auto"/>
              <w:jc w:val="center"/>
              <w:rPr>
                <w:rFonts w:ascii="Times New Roman" w:eastAsia="Times New Roman" w:hAnsi="Times New Roman" w:cs="Times New Roman"/>
                <w:b/>
                <w:bCs/>
                <w:sz w:val="20"/>
                <w:lang w:eastAsia="ru-RU"/>
              </w:rPr>
            </w:pPr>
            <w:r w:rsidRPr="009F601F">
              <w:rPr>
                <w:rFonts w:ascii="Times New Roman" w:eastAsia="Times New Roman" w:hAnsi="Times New Roman" w:cs="Times New Roman"/>
                <w:b/>
                <w:bCs/>
                <w:sz w:val="20"/>
                <w:lang w:eastAsia="ru-RU"/>
              </w:rPr>
              <w:t>Значение</w:t>
            </w:r>
          </w:p>
        </w:tc>
      </w:tr>
      <w:tr w:rsidR="009F601F" w:rsidRPr="009F601F" w14:paraId="365B62CF" w14:textId="77777777" w:rsidTr="00127B60">
        <w:trPr>
          <w:trHeight w:val="300"/>
          <w:tblHeader/>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505E5376" w14:textId="77777777" w:rsidR="00EC4D32" w:rsidRPr="009F601F" w:rsidRDefault="00EC4D32" w:rsidP="00127B60">
            <w:pPr>
              <w:spacing w:after="0" w:line="240" w:lineRule="auto"/>
              <w:rPr>
                <w:rFonts w:ascii="Times New Roman" w:eastAsia="Times New Roman" w:hAnsi="Times New Roman" w:cs="Times New Roman"/>
                <w:b/>
                <w:bCs/>
                <w:sz w:val="20"/>
                <w:lang w:eastAsia="ru-RU"/>
              </w:rPr>
            </w:pPr>
          </w:p>
        </w:tc>
        <w:tc>
          <w:tcPr>
            <w:tcW w:w="5103" w:type="dxa"/>
            <w:gridSpan w:val="2"/>
            <w:vMerge/>
            <w:tcBorders>
              <w:top w:val="single" w:sz="4" w:space="0" w:color="auto"/>
              <w:left w:val="single" w:sz="4" w:space="0" w:color="auto"/>
              <w:bottom w:val="single" w:sz="4" w:space="0" w:color="000000"/>
              <w:right w:val="single" w:sz="4" w:space="0" w:color="000000"/>
            </w:tcBorders>
            <w:vAlign w:val="center"/>
            <w:hideMark/>
          </w:tcPr>
          <w:p w14:paraId="4DB4C61C" w14:textId="77777777" w:rsidR="00EC4D32" w:rsidRPr="009F601F" w:rsidRDefault="00EC4D32" w:rsidP="00127B60">
            <w:pPr>
              <w:spacing w:after="0" w:line="240" w:lineRule="auto"/>
              <w:rPr>
                <w:rFonts w:ascii="Times New Roman" w:eastAsia="Times New Roman" w:hAnsi="Times New Roman" w:cs="Times New Roman"/>
                <w:b/>
                <w:bCs/>
                <w:sz w:val="20"/>
                <w:lang w:eastAsia="ru-RU"/>
              </w:rPr>
            </w:pPr>
          </w:p>
        </w:tc>
        <w:tc>
          <w:tcPr>
            <w:tcW w:w="1287" w:type="dxa"/>
            <w:vMerge/>
            <w:tcBorders>
              <w:top w:val="single" w:sz="4" w:space="0" w:color="auto"/>
              <w:left w:val="single" w:sz="4" w:space="0" w:color="auto"/>
              <w:bottom w:val="single" w:sz="4" w:space="0" w:color="auto"/>
              <w:right w:val="single" w:sz="4" w:space="0" w:color="auto"/>
            </w:tcBorders>
            <w:vAlign w:val="center"/>
            <w:hideMark/>
          </w:tcPr>
          <w:p w14:paraId="2B20FDC2" w14:textId="77777777" w:rsidR="00EC4D32" w:rsidRPr="009F601F" w:rsidRDefault="00EC4D32" w:rsidP="00127B60">
            <w:pPr>
              <w:spacing w:after="0" w:line="240" w:lineRule="auto"/>
              <w:rPr>
                <w:rFonts w:ascii="Times New Roman" w:eastAsia="Times New Roman" w:hAnsi="Times New Roman" w:cs="Times New Roman"/>
                <w:b/>
                <w:bCs/>
                <w:sz w:val="20"/>
                <w:lang w:eastAsia="ru-RU"/>
              </w:rPr>
            </w:pPr>
          </w:p>
        </w:tc>
        <w:tc>
          <w:tcPr>
            <w:tcW w:w="1041" w:type="dxa"/>
            <w:tcBorders>
              <w:top w:val="nil"/>
              <w:left w:val="nil"/>
              <w:bottom w:val="single" w:sz="4" w:space="0" w:color="auto"/>
              <w:right w:val="single" w:sz="4" w:space="0" w:color="auto"/>
            </w:tcBorders>
            <w:shd w:val="clear" w:color="auto" w:fill="auto"/>
            <w:noWrap/>
            <w:vAlign w:val="center"/>
            <w:hideMark/>
          </w:tcPr>
          <w:p w14:paraId="2BB3D04C" w14:textId="77777777" w:rsidR="00EC4D32" w:rsidRPr="009F601F" w:rsidRDefault="00EC4D32" w:rsidP="00127B60">
            <w:pPr>
              <w:spacing w:after="0" w:line="240" w:lineRule="auto"/>
              <w:jc w:val="center"/>
              <w:rPr>
                <w:rFonts w:ascii="Times New Roman" w:eastAsia="Times New Roman" w:hAnsi="Times New Roman" w:cs="Times New Roman"/>
                <w:b/>
                <w:bCs/>
                <w:sz w:val="20"/>
                <w:lang w:eastAsia="ru-RU"/>
              </w:rPr>
            </w:pPr>
            <w:r w:rsidRPr="009F601F">
              <w:rPr>
                <w:rFonts w:ascii="Times New Roman" w:eastAsia="Times New Roman" w:hAnsi="Times New Roman" w:cs="Times New Roman"/>
                <w:b/>
                <w:bCs/>
                <w:sz w:val="20"/>
                <w:lang w:eastAsia="ru-RU"/>
              </w:rPr>
              <w:t>2016</w:t>
            </w:r>
          </w:p>
        </w:tc>
        <w:tc>
          <w:tcPr>
            <w:tcW w:w="1041" w:type="dxa"/>
            <w:tcBorders>
              <w:top w:val="nil"/>
              <w:left w:val="nil"/>
              <w:bottom w:val="single" w:sz="4" w:space="0" w:color="auto"/>
              <w:right w:val="single" w:sz="4" w:space="0" w:color="auto"/>
            </w:tcBorders>
            <w:shd w:val="clear" w:color="auto" w:fill="auto"/>
            <w:noWrap/>
            <w:vAlign w:val="center"/>
            <w:hideMark/>
          </w:tcPr>
          <w:p w14:paraId="2C4ABEC4" w14:textId="77777777" w:rsidR="00EC4D32" w:rsidRPr="009F601F" w:rsidRDefault="00EC4D32" w:rsidP="00127B60">
            <w:pPr>
              <w:spacing w:after="0" w:line="240" w:lineRule="auto"/>
              <w:jc w:val="center"/>
              <w:rPr>
                <w:rFonts w:ascii="Times New Roman" w:eastAsia="Times New Roman" w:hAnsi="Times New Roman" w:cs="Times New Roman"/>
                <w:b/>
                <w:bCs/>
                <w:sz w:val="20"/>
                <w:lang w:eastAsia="ru-RU"/>
              </w:rPr>
            </w:pPr>
            <w:r w:rsidRPr="009F601F">
              <w:rPr>
                <w:rFonts w:ascii="Times New Roman" w:eastAsia="Times New Roman" w:hAnsi="Times New Roman" w:cs="Times New Roman"/>
                <w:b/>
                <w:bCs/>
                <w:sz w:val="20"/>
                <w:lang w:eastAsia="ru-RU"/>
              </w:rPr>
              <w:t>2017</w:t>
            </w:r>
          </w:p>
        </w:tc>
        <w:tc>
          <w:tcPr>
            <w:tcW w:w="1041" w:type="dxa"/>
            <w:tcBorders>
              <w:top w:val="nil"/>
              <w:left w:val="nil"/>
              <w:bottom w:val="single" w:sz="4" w:space="0" w:color="auto"/>
              <w:right w:val="single" w:sz="4" w:space="0" w:color="auto"/>
            </w:tcBorders>
            <w:shd w:val="clear" w:color="auto" w:fill="auto"/>
            <w:noWrap/>
            <w:vAlign w:val="center"/>
            <w:hideMark/>
          </w:tcPr>
          <w:p w14:paraId="4A851FCC" w14:textId="77777777" w:rsidR="00EC4D32" w:rsidRPr="009F601F" w:rsidRDefault="00EC4D32" w:rsidP="00127B60">
            <w:pPr>
              <w:spacing w:after="0" w:line="240" w:lineRule="auto"/>
              <w:jc w:val="center"/>
              <w:rPr>
                <w:rFonts w:ascii="Times New Roman" w:eastAsia="Times New Roman" w:hAnsi="Times New Roman" w:cs="Times New Roman"/>
                <w:b/>
                <w:bCs/>
                <w:sz w:val="20"/>
                <w:lang w:eastAsia="ru-RU"/>
              </w:rPr>
            </w:pPr>
            <w:r w:rsidRPr="009F601F">
              <w:rPr>
                <w:rFonts w:ascii="Times New Roman" w:eastAsia="Times New Roman" w:hAnsi="Times New Roman" w:cs="Times New Roman"/>
                <w:b/>
                <w:bCs/>
                <w:sz w:val="20"/>
                <w:lang w:eastAsia="ru-RU"/>
              </w:rPr>
              <w:t>2018</w:t>
            </w:r>
          </w:p>
        </w:tc>
        <w:tc>
          <w:tcPr>
            <w:tcW w:w="1000" w:type="dxa"/>
            <w:tcBorders>
              <w:top w:val="nil"/>
              <w:left w:val="nil"/>
              <w:bottom w:val="single" w:sz="4" w:space="0" w:color="auto"/>
              <w:right w:val="single" w:sz="4" w:space="0" w:color="auto"/>
            </w:tcBorders>
            <w:shd w:val="clear" w:color="auto" w:fill="auto"/>
            <w:noWrap/>
            <w:vAlign w:val="center"/>
            <w:hideMark/>
          </w:tcPr>
          <w:p w14:paraId="7021B098" w14:textId="77777777" w:rsidR="00EC4D32" w:rsidRPr="009F601F" w:rsidRDefault="00EC4D32" w:rsidP="00127B60">
            <w:pPr>
              <w:spacing w:after="0" w:line="240" w:lineRule="auto"/>
              <w:jc w:val="center"/>
              <w:rPr>
                <w:rFonts w:ascii="Times New Roman" w:eastAsia="Times New Roman" w:hAnsi="Times New Roman" w:cs="Times New Roman"/>
                <w:b/>
                <w:bCs/>
                <w:sz w:val="20"/>
                <w:lang w:eastAsia="ru-RU"/>
              </w:rPr>
            </w:pPr>
            <w:r w:rsidRPr="009F601F">
              <w:rPr>
                <w:rFonts w:ascii="Times New Roman" w:eastAsia="Times New Roman" w:hAnsi="Times New Roman" w:cs="Times New Roman"/>
                <w:b/>
                <w:bCs/>
                <w:sz w:val="20"/>
                <w:lang w:eastAsia="ru-RU"/>
              </w:rPr>
              <w:t>2019</w:t>
            </w:r>
          </w:p>
        </w:tc>
        <w:tc>
          <w:tcPr>
            <w:tcW w:w="1000" w:type="dxa"/>
            <w:tcBorders>
              <w:top w:val="nil"/>
              <w:left w:val="nil"/>
              <w:bottom w:val="single" w:sz="4" w:space="0" w:color="auto"/>
              <w:right w:val="single" w:sz="4" w:space="0" w:color="auto"/>
            </w:tcBorders>
            <w:shd w:val="clear" w:color="auto" w:fill="auto"/>
            <w:noWrap/>
            <w:vAlign w:val="center"/>
            <w:hideMark/>
          </w:tcPr>
          <w:p w14:paraId="5780AF1A" w14:textId="77777777" w:rsidR="00EC4D32" w:rsidRPr="009F601F" w:rsidRDefault="00EC4D32" w:rsidP="00127B60">
            <w:pPr>
              <w:spacing w:after="0" w:line="240" w:lineRule="auto"/>
              <w:jc w:val="center"/>
              <w:rPr>
                <w:rFonts w:ascii="Times New Roman" w:eastAsia="Times New Roman" w:hAnsi="Times New Roman" w:cs="Times New Roman"/>
                <w:b/>
                <w:bCs/>
                <w:sz w:val="20"/>
                <w:lang w:eastAsia="ru-RU"/>
              </w:rPr>
            </w:pPr>
            <w:r w:rsidRPr="009F601F">
              <w:rPr>
                <w:rFonts w:ascii="Times New Roman" w:eastAsia="Times New Roman" w:hAnsi="Times New Roman" w:cs="Times New Roman"/>
                <w:b/>
                <w:bCs/>
                <w:sz w:val="20"/>
                <w:lang w:eastAsia="ru-RU"/>
              </w:rPr>
              <w:t>2020</w:t>
            </w:r>
          </w:p>
        </w:tc>
        <w:tc>
          <w:tcPr>
            <w:tcW w:w="100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CA6A42" w14:textId="77777777" w:rsidR="00EC4D32" w:rsidRPr="009F601F" w:rsidRDefault="00EC4D32" w:rsidP="00127B60">
            <w:pPr>
              <w:spacing w:after="0" w:line="240" w:lineRule="auto"/>
              <w:jc w:val="center"/>
              <w:rPr>
                <w:rFonts w:ascii="Times New Roman" w:eastAsia="Times New Roman" w:hAnsi="Times New Roman" w:cs="Times New Roman"/>
                <w:b/>
                <w:bCs/>
                <w:sz w:val="20"/>
                <w:lang w:eastAsia="ru-RU"/>
              </w:rPr>
            </w:pPr>
            <w:r w:rsidRPr="009F601F">
              <w:rPr>
                <w:rFonts w:ascii="Times New Roman" w:eastAsia="Times New Roman" w:hAnsi="Times New Roman" w:cs="Times New Roman"/>
                <w:b/>
                <w:bCs/>
                <w:sz w:val="20"/>
                <w:lang w:eastAsia="ru-RU"/>
              </w:rPr>
              <w:t>2021-2025</w:t>
            </w:r>
          </w:p>
        </w:tc>
      </w:tr>
      <w:tr w:rsidR="009F601F" w:rsidRPr="009F601F" w14:paraId="7282E4D7" w14:textId="77777777" w:rsidTr="00127B60">
        <w:trPr>
          <w:trHeight w:val="540"/>
        </w:trPr>
        <w:tc>
          <w:tcPr>
            <w:tcW w:w="2547" w:type="dxa"/>
            <w:vMerge w:val="restart"/>
            <w:tcBorders>
              <w:top w:val="nil"/>
              <w:left w:val="single" w:sz="4" w:space="0" w:color="auto"/>
              <w:bottom w:val="single" w:sz="4" w:space="0" w:color="000000"/>
              <w:right w:val="single" w:sz="4" w:space="0" w:color="auto"/>
            </w:tcBorders>
            <w:shd w:val="clear" w:color="auto" w:fill="auto"/>
            <w:vAlign w:val="center"/>
            <w:hideMark/>
          </w:tcPr>
          <w:p w14:paraId="6AEA6A5A"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 xml:space="preserve">Доступность товаров и услуг для потребителей  </w:t>
            </w:r>
          </w:p>
        </w:tc>
        <w:tc>
          <w:tcPr>
            <w:tcW w:w="425" w:type="dxa"/>
            <w:tcBorders>
              <w:top w:val="nil"/>
              <w:left w:val="nil"/>
              <w:bottom w:val="single" w:sz="4" w:space="0" w:color="auto"/>
              <w:right w:val="single" w:sz="4" w:space="0" w:color="auto"/>
            </w:tcBorders>
            <w:shd w:val="clear" w:color="auto" w:fill="auto"/>
            <w:vAlign w:val="center"/>
            <w:hideMark/>
          </w:tcPr>
          <w:p w14:paraId="3DFEDFA7"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1</w:t>
            </w:r>
          </w:p>
        </w:tc>
        <w:tc>
          <w:tcPr>
            <w:tcW w:w="4678" w:type="dxa"/>
            <w:tcBorders>
              <w:top w:val="nil"/>
              <w:left w:val="nil"/>
              <w:bottom w:val="single" w:sz="4" w:space="0" w:color="auto"/>
              <w:right w:val="single" w:sz="4" w:space="0" w:color="auto"/>
            </w:tcBorders>
            <w:shd w:val="clear" w:color="auto" w:fill="auto"/>
            <w:vAlign w:val="center"/>
            <w:hideMark/>
          </w:tcPr>
          <w:p w14:paraId="75D6E54D" w14:textId="77777777" w:rsidR="00EC4D32" w:rsidRPr="009F601F" w:rsidRDefault="00EC4D32" w:rsidP="00127B60">
            <w:pPr>
              <w:spacing w:after="0" w:line="240" w:lineRule="auto"/>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Доля жилых домов, обеспеченных доступом к коммунальной инфраструктуре</w:t>
            </w:r>
          </w:p>
        </w:tc>
        <w:tc>
          <w:tcPr>
            <w:tcW w:w="1287" w:type="dxa"/>
            <w:tcBorders>
              <w:top w:val="nil"/>
              <w:left w:val="nil"/>
              <w:bottom w:val="single" w:sz="4" w:space="0" w:color="auto"/>
              <w:right w:val="single" w:sz="4" w:space="0" w:color="auto"/>
            </w:tcBorders>
            <w:shd w:val="clear" w:color="auto" w:fill="auto"/>
            <w:vAlign w:val="center"/>
            <w:hideMark/>
          </w:tcPr>
          <w:p w14:paraId="5027C0CB"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w:t>
            </w:r>
          </w:p>
        </w:tc>
        <w:tc>
          <w:tcPr>
            <w:tcW w:w="1041" w:type="dxa"/>
            <w:tcBorders>
              <w:top w:val="nil"/>
              <w:left w:val="nil"/>
              <w:bottom w:val="single" w:sz="4" w:space="0" w:color="auto"/>
              <w:right w:val="single" w:sz="4" w:space="0" w:color="auto"/>
            </w:tcBorders>
            <w:shd w:val="clear" w:color="auto" w:fill="auto"/>
            <w:noWrap/>
            <w:vAlign w:val="center"/>
            <w:hideMark/>
          </w:tcPr>
          <w:p w14:paraId="201C1579"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24,2%</w:t>
            </w:r>
          </w:p>
        </w:tc>
        <w:tc>
          <w:tcPr>
            <w:tcW w:w="1041" w:type="dxa"/>
            <w:tcBorders>
              <w:top w:val="nil"/>
              <w:left w:val="nil"/>
              <w:bottom w:val="single" w:sz="4" w:space="0" w:color="auto"/>
              <w:right w:val="single" w:sz="4" w:space="0" w:color="auto"/>
            </w:tcBorders>
            <w:shd w:val="clear" w:color="auto" w:fill="auto"/>
            <w:noWrap/>
            <w:vAlign w:val="center"/>
            <w:hideMark/>
          </w:tcPr>
          <w:p w14:paraId="707081BF"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28,4%</w:t>
            </w:r>
          </w:p>
        </w:tc>
        <w:tc>
          <w:tcPr>
            <w:tcW w:w="1041" w:type="dxa"/>
            <w:tcBorders>
              <w:top w:val="nil"/>
              <w:left w:val="nil"/>
              <w:bottom w:val="single" w:sz="4" w:space="0" w:color="auto"/>
              <w:right w:val="single" w:sz="4" w:space="0" w:color="auto"/>
            </w:tcBorders>
            <w:shd w:val="clear" w:color="auto" w:fill="auto"/>
            <w:noWrap/>
            <w:vAlign w:val="center"/>
            <w:hideMark/>
          </w:tcPr>
          <w:p w14:paraId="272E5E78"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32,0%</w:t>
            </w:r>
          </w:p>
        </w:tc>
        <w:tc>
          <w:tcPr>
            <w:tcW w:w="1000" w:type="dxa"/>
            <w:tcBorders>
              <w:top w:val="nil"/>
              <w:left w:val="nil"/>
              <w:bottom w:val="single" w:sz="4" w:space="0" w:color="auto"/>
              <w:right w:val="single" w:sz="4" w:space="0" w:color="auto"/>
            </w:tcBorders>
            <w:shd w:val="clear" w:color="auto" w:fill="auto"/>
            <w:noWrap/>
            <w:vAlign w:val="center"/>
            <w:hideMark/>
          </w:tcPr>
          <w:p w14:paraId="38EAF298"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33,8%</w:t>
            </w:r>
          </w:p>
        </w:tc>
        <w:tc>
          <w:tcPr>
            <w:tcW w:w="1000" w:type="dxa"/>
            <w:tcBorders>
              <w:top w:val="nil"/>
              <w:left w:val="nil"/>
              <w:bottom w:val="single" w:sz="4" w:space="0" w:color="auto"/>
              <w:right w:val="single" w:sz="4" w:space="0" w:color="auto"/>
            </w:tcBorders>
            <w:shd w:val="clear" w:color="auto" w:fill="auto"/>
            <w:noWrap/>
            <w:vAlign w:val="center"/>
            <w:hideMark/>
          </w:tcPr>
          <w:p w14:paraId="28697242"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37,5%</w:t>
            </w:r>
          </w:p>
        </w:tc>
        <w:tc>
          <w:tcPr>
            <w:tcW w:w="1000" w:type="dxa"/>
            <w:tcBorders>
              <w:top w:val="nil"/>
              <w:left w:val="nil"/>
              <w:bottom w:val="single" w:sz="4" w:space="0" w:color="auto"/>
              <w:right w:val="single" w:sz="4" w:space="0" w:color="auto"/>
            </w:tcBorders>
            <w:shd w:val="clear" w:color="auto" w:fill="auto"/>
            <w:noWrap/>
            <w:vAlign w:val="center"/>
            <w:hideMark/>
          </w:tcPr>
          <w:p w14:paraId="70511AED"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58,2%</w:t>
            </w:r>
          </w:p>
        </w:tc>
      </w:tr>
      <w:tr w:rsidR="009F601F" w:rsidRPr="009F601F" w14:paraId="716E8F0B" w14:textId="77777777" w:rsidTr="00127B60">
        <w:trPr>
          <w:trHeight w:val="540"/>
        </w:trPr>
        <w:tc>
          <w:tcPr>
            <w:tcW w:w="2547" w:type="dxa"/>
            <w:vMerge/>
            <w:tcBorders>
              <w:top w:val="nil"/>
              <w:left w:val="single" w:sz="4" w:space="0" w:color="auto"/>
              <w:bottom w:val="single" w:sz="4" w:space="0" w:color="000000"/>
              <w:right w:val="single" w:sz="4" w:space="0" w:color="auto"/>
            </w:tcBorders>
            <w:vAlign w:val="center"/>
            <w:hideMark/>
          </w:tcPr>
          <w:p w14:paraId="2291F7EE" w14:textId="77777777" w:rsidR="00EC4D32" w:rsidRPr="009F601F" w:rsidRDefault="00EC4D32" w:rsidP="00127B60">
            <w:pPr>
              <w:spacing w:after="0" w:line="240" w:lineRule="auto"/>
              <w:rPr>
                <w:rFonts w:ascii="Times New Roman" w:eastAsia="Times New Roman" w:hAnsi="Times New Roman" w:cs="Times New Roman"/>
                <w:sz w:val="20"/>
                <w:lang w:eastAsia="ru-RU"/>
              </w:rPr>
            </w:pPr>
          </w:p>
        </w:tc>
        <w:tc>
          <w:tcPr>
            <w:tcW w:w="425" w:type="dxa"/>
            <w:tcBorders>
              <w:top w:val="nil"/>
              <w:left w:val="nil"/>
              <w:bottom w:val="single" w:sz="4" w:space="0" w:color="auto"/>
              <w:right w:val="single" w:sz="4" w:space="0" w:color="auto"/>
            </w:tcBorders>
            <w:shd w:val="clear" w:color="auto" w:fill="auto"/>
            <w:vAlign w:val="center"/>
            <w:hideMark/>
          </w:tcPr>
          <w:p w14:paraId="54E1279F"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2</w:t>
            </w:r>
          </w:p>
        </w:tc>
        <w:tc>
          <w:tcPr>
            <w:tcW w:w="4678" w:type="dxa"/>
            <w:tcBorders>
              <w:top w:val="nil"/>
              <w:left w:val="nil"/>
              <w:bottom w:val="single" w:sz="4" w:space="0" w:color="auto"/>
              <w:right w:val="single" w:sz="4" w:space="0" w:color="auto"/>
            </w:tcBorders>
            <w:shd w:val="clear" w:color="auto" w:fill="auto"/>
            <w:vAlign w:val="center"/>
            <w:hideMark/>
          </w:tcPr>
          <w:p w14:paraId="5CB9E783" w14:textId="77777777" w:rsidR="00EC4D32" w:rsidRPr="009F601F" w:rsidRDefault="00EC4D32" w:rsidP="00127B60">
            <w:pPr>
              <w:spacing w:after="0" w:line="240" w:lineRule="auto"/>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Доля расходов на оплату услуг в совокупном доходе населения</w:t>
            </w:r>
          </w:p>
        </w:tc>
        <w:tc>
          <w:tcPr>
            <w:tcW w:w="1287" w:type="dxa"/>
            <w:tcBorders>
              <w:top w:val="nil"/>
              <w:left w:val="nil"/>
              <w:bottom w:val="single" w:sz="4" w:space="0" w:color="auto"/>
              <w:right w:val="single" w:sz="4" w:space="0" w:color="auto"/>
            </w:tcBorders>
            <w:shd w:val="clear" w:color="auto" w:fill="auto"/>
            <w:vAlign w:val="center"/>
            <w:hideMark/>
          </w:tcPr>
          <w:p w14:paraId="62F363E1"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w:t>
            </w:r>
          </w:p>
        </w:tc>
        <w:tc>
          <w:tcPr>
            <w:tcW w:w="1041" w:type="dxa"/>
            <w:tcBorders>
              <w:top w:val="nil"/>
              <w:left w:val="nil"/>
              <w:bottom w:val="single" w:sz="4" w:space="0" w:color="auto"/>
              <w:right w:val="single" w:sz="4" w:space="0" w:color="auto"/>
            </w:tcBorders>
            <w:shd w:val="clear" w:color="auto" w:fill="auto"/>
            <w:noWrap/>
            <w:vAlign w:val="center"/>
            <w:hideMark/>
          </w:tcPr>
          <w:p w14:paraId="2E4BA008"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2,53%</w:t>
            </w:r>
          </w:p>
        </w:tc>
        <w:tc>
          <w:tcPr>
            <w:tcW w:w="1041" w:type="dxa"/>
            <w:tcBorders>
              <w:top w:val="nil"/>
              <w:left w:val="nil"/>
              <w:bottom w:val="single" w:sz="4" w:space="0" w:color="auto"/>
              <w:right w:val="single" w:sz="4" w:space="0" w:color="auto"/>
            </w:tcBorders>
            <w:shd w:val="clear" w:color="auto" w:fill="auto"/>
            <w:noWrap/>
            <w:vAlign w:val="center"/>
            <w:hideMark/>
          </w:tcPr>
          <w:p w14:paraId="26471EF6"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2,30%</w:t>
            </w:r>
          </w:p>
        </w:tc>
        <w:tc>
          <w:tcPr>
            <w:tcW w:w="1041" w:type="dxa"/>
            <w:tcBorders>
              <w:top w:val="nil"/>
              <w:left w:val="nil"/>
              <w:bottom w:val="single" w:sz="4" w:space="0" w:color="auto"/>
              <w:right w:val="single" w:sz="4" w:space="0" w:color="auto"/>
            </w:tcBorders>
            <w:shd w:val="clear" w:color="auto" w:fill="auto"/>
            <w:noWrap/>
            <w:vAlign w:val="center"/>
            <w:hideMark/>
          </w:tcPr>
          <w:p w14:paraId="117B84DC"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2,17%</w:t>
            </w:r>
          </w:p>
        </w:tc>
        <w:tc>
          <w:tcPr>
            <w:tcW w:w="1000" w:type="dxa"/>
            <w:tcBorders>
              <w:top w:val="nil"/>
              <w:left w:val="nil"/>
              <w:bottom w:val="single" w:sz="4" w:space="0" w:color="auto"/>
              <w:right w:val="single" w:sz="4" w:space="0" w:color="auto"/>
            </w:tcBorders>
            <w:shd w:val="clear" w:color="auto" w:fill="auto"/>
            <w:noWrap/>
            <w:vAlign w:val="center"/>
            <w:hideMark/>
          </w:tcPr>
          <w:p w14:paraId="4AA495F5"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2,11%</w:t>
            </w:r>
          </w:p>
        </w:tc>
        <w:tc>
          <w:tcPr>
            <w:tcW w:w="1000" w:type="dxa"/>
            <w:tcBorders>
              <w:top w:val="nil"/>
              <w:left w:val="nil"/>
              <w:bottom w:val="single" w:sz="4" w:space="0" w:color="auto"/>
              <w:right w:val="single" w:sz="4" w:space="0" w:color="auto"/>
            </w:tcBorders>
            <w:shd w:val="clear" w:color="auto" w:fill="auto"/>
            <w:noWrap/>
            <w:vAlign w:val="center"/>
            <w:hideMark/>
          </w:tcPr>
          <w:p w14:paraId="2719AE06"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2,12%</w:t>
            </w:r>
          </w:p>
        </w:tc>
        <w:tc>
          <w:tcPr>
            <w:tcW w:w="1000" w:type="dxa"/>
            <w:tcBorders>
              <w:top w:val="nil"/>
              <w:left w:val="nil"/>
              <w:bottom w:val="single" w:sz="4" w:space="0" w:color="auto"/>
              <w:right w:val="single" w:sz="4" w:space="0" w:color="auto"/>
            </w:tcBorders>
            <w:shd w:val="clear" w:color="auto" w:fill="auto"/>
            <w:noWrap/>
            <w:vAlign w:val="center"/>
            <w:hideMark/>
          </w:tcPr>
          <w:p w14:paraId="1F35E3BD"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1,92%</w:t>
            </w:r>
          </w:p>
        </w:tc>
      </w:tr>
      <w:tr w:rsidR="009F601F" w:rsidRPr="009F601F" w14:paraId="7AFC8986" w14:textId="77777777" w:rsidTr="00127B60">
        <w:trPr>
          <w:trHeight w:val="330"/>
        </w:trPr>
        <w:tc>
          <w:tcPr>
            <w:tcW w:w="2547" w:type="dxa"/>
            <w:vMerge/>
            <w:tcBorders>
              <w:top w:val="nil"/>
              <w:left w:val="single" w:sz="4" w:space="0" w:color="auto"/>
              <w:bottom w:val="single" w:sz="4" w:space="0" w:color="000000"/>
              <w:right w:val="single" w:sz="4" w:space="0" w:color="auto"/>
            </w:tcBorders>
            <w:vAlign w:val="center"/>
            <w:hideMark/>
          </w:tcPr>
          <w:p w14:paraId="39727A7B" w14:textId="77777777" w:rsidR="00EC4D32" w:rsidRPr="009F601F" w:rsidRDefault="00EC4D32" w:rsidP="00127B60">
            <w:pPr>
              <w:spacing w:after="0" w:line="240" w:lineRule="auto"/>
              <w:rPr>
                <w:rFonts w:ascii="Times New Roman" w:eastAsia="Times New Roman" w:hAnsi="Times New Roman" w:cs="Times New Roman"/>
                <w:sz w:val="20"/>
                <w:lang w:eastAsia="ru-RU"/>
              </w:rPr>
            </w:pPr>
          </w:p>
        </w:tc>
        <w:tc>
          <w:tcPr>
            <w:tcW w:w="425" w:type="dxa"/>
            <w:tcBorders>
              <w:top w:val="nil"/>
              <w:left w:val="nil"/>
              <w:bottom w:val="nil"/>
              <w:right w:val="single" w:sz="4" w:space="0" w:color="auto"/>
            </w:tcBorders>
            <w:shd w:val="clear" w:color="auto" w:fill="auto"/>
            <w:vAlign w:val="center"/>
            <w:hideMark/>
          </w:tcPr>
          <w:p w14:paraId="77D1804B"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3</w:t>
            </w:r>
          </w:p>
        </w:tc>
        <w:tc>
          <w:tcPr>
            <w:tcW w:w="4678" w:type="dxa"/>
            <w:tcBorders>
              <w:top w:val="nil"/>
              <w:left w:val="nil"/>
              <w:bottom w:val="nil"/>
              <w:right w:val="single" w:sz="4" w:space="0" w:color="auto"/>
            </w:tcBorders>
            <w:shd w:val="clear" w:color="auto" w:fill="auto"/>
            <w:vAlign w:val="center"/>
            <w:hideMark/>
          </w:tcPr>
          <w:p w14:paraId="3B33C59E" w14:textId="77777777" w:rsidR="00EC4D32" w:rsidRPr="009F601F" w:rsidRDefault="00EC4D32" w:rsidP="00127B60">
            <w:pPr>
              <w:spacing w:after="0" w:line="240" w:lineRule="auto"/>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Удельное теплопотребление</w:t>
            </w:r>
          </w:p>
        </w:tc>
        <w:tc>
          <w:tcPr>
            <w:tcW w:w="1287" w:type="dxa"/>
            <w:tcBorders>
              <w:top w:val="nil"/>
              <w:left w:val="nil"/>
              <w:bottom w:val="single" w:sz="4" w:space="0" w:color="auto"/>
              <w:right w:val="single" w:sz="4" w:space="0" w:color="auto"/>
            </w:tcBorders>
            <w:shd w:val="clear" w:color="auto" w:fill="auto"/>
            <w:vAlign w:val="center"/>
            <w:hideMark/>
          </w:tcPr>
          <w:p w14:paraId="4C31085A"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ккал/ч/м</w:t>
            </w:r>
            <w:r w:rsidRPr="009F601F">
              <w:rPr>
                <w:rFonts w:ascii="Times New Roman" w:eastAsia="Times New Roman" w:hAnsi="Times New Roman" w:cs="Times New Roman"/>
                <w:sz w:val="20"/>
                <w:vertAlign w:val="superscript"/>
                <w:lang w:eastAsia="ru-RU"/>
              </w:rPr>
              <w:t>2</w:t>
            </w:r>
          </w:p>
        </w:tc>
        <w:tc>
          <w:tcPr>
            <w:tcW w:w="1041" w:type="dxa"/>
            <w:tcBorders>
              <w:top w:val="nil"/>
              <w:left w:val="nil"/>
              <w:bottom w:val="single" w:sz="4" w:space="0" w:color="auto"/>
              <w:right w:val="single" w:sz="4" w:space="0" w:color="auto"/>
            </w:tcBorders>
            <w:shd w:val="clear" w:color="auto" w:fill="auto"/>
            <w:noWrap/>
            <w:vAlign w:val="bottom"/>
            <w:hideMark/>
          </w:tcPr>
          <w:p w14:paraId="101A4941"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35,0</w:t>
            </w:r>
          </w:p>
        </w:tc>
        <w:tc>
          <w:tcPr>
            <w:tcW w:w="1041" w:type="dxa"/>
            <w:tcBorders>
              <w:top w:val="nil"/>
              <w:left w:val="nil"/>
              <w:bottom w:val="single" w:sz="4" w:space="0" w:color="auto"/>
              <w:right w:val="single" w:sz="4" w:space="0" w:color="auto"/>
            </w:tcBorders>
            <w:shd w:val="clear" w:color="auto" w:fill="auto"/>
            <w:noWrap/>
            <w:vAlign w:val="bottom"/>
            <w:hideMark/>
          </w:tcPr>
          <w:p w14:paraId="5B78ECF2"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35,0</w:t>
            </w:r>
          </w:p>
        </w:tc>
        <w:tc>
          <w:tcPr>
            <w:tcW w:w="1041" w:type="dxa"/>
            <w:tcBorders>
              <w:top w:val="nil"/>
              <w:left w:val="nil"/>
              <w:bottom w:val="single" w:sz="4" w:space="0" w:color="auto"/>
              <w:right w:val="single" w:sz="4" w:space="0" w:color="auto"/>
            </w:tcBorders>
            <w:shd w:val="clear" w:color="auto" w:fill="auto"/>
            <w:noWrap/>
            <w:vAlign w:val="bottom"/>
            <w:hideMark/>
          </w:tcPr>
          <w:p w14:paraId="4926F1CE"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35,0</w:t>
            </w:r>
          </w:p>
        </w:tc>
        <w:tc>
          <w:tcPr>
            <w:tcW w:w="1000" w:type="dxa"/>
            <w:tcBorders>
              <w:top w:val="nil"/>
              <w:left w:val="nil"/>
              <w:bottom w:val="single" w:sz="4" w:space="0" w:color="auto"/>
              <w:right w:val="single" w:sz="4" w:space="0" w:color="auto"/>
            </w:tcBorders>
            <w:shd w:val="clear" w:color="auto" w:fill="auto"/>
            <w:noWrap/>
            <w:vAlign w:val="bottom"/>
            <w:hideMark/>
          </w:tcPr>
          <w:p w14:paraId="76174945"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35,0</w:t>
            </w:r>
          </w:p>
        </w:tc>
        <w:tc>
          <w:tcPr>
            <w:tcW w:w="1000" w:type="dxa"/>
            <w:tcBorders>
              <w:top w:val="nil"/>
              <w:left w:val="nil"/>
              <w:bottom w:val="single" w:sz="4" w:space="0" w:color="auto"/>
              <w:right w:val="single" w:sz="4" w:space="0" w:color="auto"/>
            </w:tcBorders>
            <w:shd w:val="clear" w:color="auto" w:fill="auto"/>
            <w:noWrap/>
            <w:vAlign w:val="bottom"/>
            <w:hideMark/>
          </w:tcPr>
          <w:p w14:paraId="7662C94F"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35,0</w:t>
            </w:r>
          </w:p>
        </w:tc>
        <w:tc>
          <w:tcPr>
            <w:tcW w:w="1000" w:type="dxa"/>
            <w:tcBorders>
              <w:top w:val="nil"/>
              <w:left w:val="nil"/>
              <w:bottom w:val="single" w:sz="4" w:space="0" w:color="auto"/>
              <w:right w:val="single" w:sz="4" w:space="0" w:color="auto"/>
            </w:tcBorders>
            <w:shd w:val="clear" w:color="auto" w:fill="auto"/>
            <w:noWrap/>
            <w:vAlign w:val="bottom"/>
            <w:hideMark/>
          </w:tcPr>
          <w:p w14:paraId="46D1D59C"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30,0</w:t>
            </w:r>
          </w:p>
        </w:tc>
      </w:tr>
      <w:tr w:rsidR="009F601F" w:rsidRPr="009F601F" w14:paraId="46E53317" w14:textId="77777777" w:rsidTr="00127B60">
        <w:trPr>
          <w:trHeight w:val="300"/>
        </w:trPr>
        <w:tc>
          <w:tcPr>
            <w:tcW w:w="2547" w:type="dxa"/>
            <w:vMerge/>
            <w:tcBorders>
              <w:top w:val="nil"/>
              <w:left w:val="single" w:sz="4" w:space="0" w:color="auto"/>
              <w:bottom w:val="single" w:sz="4" w:space="0" w:color="000000"/>
              <w:right w:val="single" w:sz="4" w:space="0" w:color="auto"/>
            </w:tcBorders>
            <w:vAlign w:val="center"/>
            <w:hideMark/>
          </w:tcPr>
          <w:p w14:paraId="4534E14D" w14:textId="77777777" w:rsidR="00EC4D32" w:rsidRPr="009F601F" w:rsidRDefault="00EC4D32" w:rsidP="00127B60">
            <w:pPr>
              <w:spacing w:after="0" w:line="240" w:lineRule="auto"/>
              <w:rPr>
                <w:rFonts w:ascii="Times New Roman" w:eastAsia="Times New Roman" w:hAnsi="Times New Roman" w:cs="Times New Roman"/>
                <w:sz w:val="20"/>
                <w:lang w:eastAsia="ru-RU"/>
              </w:rPr>
            </w:pPr>
          </w:p>
        </w:tc>
        <w:tc>
          <w:tcPr>
            <w:tcW w:w="425" w:type="dxa"/>
            <w:tcBorders>
              <w:top w:val="single" w:sz="4" w:space="0" w:color="auto"/>
              <w:left w:val="nil"/>
              <w:bottom w:val="single" w:sz="4" w:space="0" w:color="auto"/>
              <w:right w:val="single" w:sz="4" w:space="0" w:color="auto"/>
            </w:tcBorders>
            <w:shd w:val="clear" w:color="auto" w:fill="auto"/>
            <w:vAlign w:val="center"/>
            <w:hideMark/>
          </w:tcPr>
          <w:p w14:paraId="18B4181F"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4</w:t>
            </w:r>
          </w:p>
        </w:tc>
        <w:tc>
          <w:tcPr>
            <w:tcW w:w="4678" w:type="dxa"/>
            <w:tcBorders>
              <w:top w:val="single" w:sz="4" w:space="0" w:color="auto"/>
              <w:left w:val="nil"/>
              <w:bottom w:val="nil"/>
              <w:right w:val="single" w:sz="4" w:space="0" w:color="auto"/>
            </w:tcBorders>
            <w:shd w:val="clear" w:color="auto" w:fill="auto"/>
            <w:vAlign w:val="center"/>
            <w:hideMark/>
          </w:tcPr>
          <w:p w14:paraId="500E2C3C" w14:textId="77777777" w:rsidR="00EC4D32" w:rsidRPr="009F601F" w:rsidRDefault="00EC4D32" w:rsidP="00127B60">
            <w:pPr>
              <w:spacing w:after="0" w:line="240" w:lineRule="auto"/>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Индекс нового строительства</w:t>
            </w:r>
          </w:p>
        </w:tc>
        <w:tc>
          <w:tcPr>
            <w:tcW w:w="1287" w:type="dxa"/>
            <w:tcBorders>
              <w:top w:val="nil"/>
              <w:left w:val="nil"/>
              <w:bottom w:val="single" w:sz="4" w:space="0" w:color="auto"/>
              <w:right w:val="single" w:sz="4" w:space="0" w:color="auto"/>
            </w:tcBorders>
            <w:shd w:val="clear" w:color="auto" w:fill="auto"/>
            <w:vAlign w:val="center"/>
            <w:hideMark/>
          </w:tcPr>
          <w:p w14:paraId="4AC3E4DE"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w:t>
            </w:r>
          </w:p>
        </w:tc>
        <w:tc>
          <w:tcPr>
            <w:tcW w:w="1041" w:type="dxa"/>
            <w:tcBorders>
              <w:top w:val="nil"/>
              <w:left w:val="nil"/>
              <w:bottom w:val="single" w:sz="4" w:space="0" w:color="auto"/>
              <w:right w:val="single" w:sz="4" w:space="0" w:color="auto"/>
            </w:tcBorders>
            <w:shd w:val="clear" w:color="auto" w:fill="auto"/>
            <w:noWrap/>
            <w:vAlign w:val="center"/>
            <w:hideMark/>
          </w:tcPr>
          <w:p w14:paraId="58300824"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42%</w:t>
            </w:r>
          </w:p>
        </w:tc>
        <w:tc>
          <w:tcPr>
            <w:tcW w:w="1041" w:type="dxa"/>
            <w:tcBorders>
              <w:top w:val="nil"/>
              <w:left w:val="nil"/>
              <w:bottom w:val="single" w:sz="4" w:space="0" w:color="auto"/>
              <w:right w:val="single" w:sz="4" w:space="0" w:color="auto"/>
            </w:tcBorders>
            <w:shd w:val="clear" w:color="auto" w:fill="auto"/>
            <w:noWrap/>
            <w:vAlign w:val="center"/>
            <w:hideMark/>
          </w:tcPr>
          <w:p w14:paraId="45B531B5"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13%</w:t>
            </w:r>
          </w:p>
        </w:tc>
        <w:tc>
          <w:tcPr>
            <w:tcW w:w="1041" w:type="dxa"/>
            <w:tcBorders>
              <w:top w:val="nil"/>
              <w:left w:val="nil"/>
              <w:bottom w:val="single" w:sz="4" w:space="0" w:color="auto"/>
              <w:right w:val="single" w:sz="4" w:space="0" w:color="auto"/>
            </w:tcBorders>
            <w:shd w:val="clear" w:color="auto" w:fill="auto"/>
            <w:noWrap/>
            <w:vAlign w:val="center"/>
            <w:hideMark/>
          </w:tcPr>
          <w:p w14:paraId="5340C46B"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3%</w:t>
            </w:r>
          </w:p>
        </w:tc>
        <w:tc>
          <w:tcPr>
            <w:tcW w:w="1000" w:type="dxa"/>
            <w:tcBorders>
              <w:top w:val="nil"/>
              <w:left w:val="nil"/>
              <w:bottom w:val="single" w:sz="4" w:space="0" w:color="auto"/>
              <w:right w:val="single" w:sz="4" w:space="0" w:color="auto"/>
            </w:tcBorders>
            <w:shd w:val="clear" w:color="auto" w:fill="auto"/>
            <w:noWrap/>
            <w:vAlign w:val="center"/>
            <w:hideMark/>
          </w:tcPr>
          <w:p w14:paraId="76BC2AA3"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2BBCB364"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0%</w:t>
            </w:r>
          </w:p>
        </w:tc>
        <w:tc>
          <w:tcPr>
            <w:tcW w:w="1000" w:type="dxa"/>
            <w:tcBorders>
              <w:top w:val="nil"/>
              <w:left w:val="nil"/>
              <w:bottom w:val="single" w:sz="4" w:space="0" w:color="auto"/>
              <w:right w:val="single" w:sz="4" w:space="0" w:color="auto"/>
            </w:tcBorders>
            <w:shd w:val="clear" w:color="auto" w:fill="auto"/>
            <w:noWrap/>
            <w:vAlign w:val="center"/>
            <w:hideMark/>
          </w:tcPr>
          <w:p w14:paraId="013AC6B1"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0%</w:t>
            </w:r>
          </w:p>
        </w:tc>
      </w:tr>
      <w:tr w:rsidR="009F601F" w:rsidRPr="009F601F" w14:paraId="157CD3C3" w14:textId="77777777" w:rsidTr="00127B60">
        <w:trPr>
          <w:trHeight w:val="540"/>
        </w:trPr>
        <w:tc>
          <w:tcPr>
            <w:tcW w:w="2547" w:type="dxa"/>
            <w:vMerge/>
            <w:tcBorders>
              <w:top w:val="nil"/>
              <w:left w:val="single" w:sz="4" w:space="0" w:color="auto"/>
              <w:bottom w:val="single" w:sz="4" w:space="0" w:color="000000"/>
              <w:right w:val="single" w:sz="4" w:space="0" w:color="auto"/>
            </w:tcBorders>
            <w:vAlign w:val="center"/>
            <w:hideMark/>
          </w:tcPr>
          <w:p w14:paraId="61E5DB70" w14:textId="77777777" w:rsidR="00EC4D32" w:rsidRPr="009F601F" w:rsidRDefault="00EC4D32" w:rsidP="00127B60">
            <w:pPr>
              <w:spacing w:after="0" w:line="240" w:lineRule="auto"/>
              <w:rPr>
                <w:rFonts w:ascii="Times New Roman" w:eastAsia="Times New Roman" w:hAnsi="Times New Roman" w:cs="Times New Roman"/>
                <w:sz w:val="20"/>
                <w:lang w:eastAsia="ru-RU"/>
              </w:rPr>
            </w:pPr>
          </w:p>
        </w:tc>
        <w:tc>
          <w:tcPr>
            <w:tcW w:w="425" w:type="dxa"/>
            <w:tcBorders>
              <w:top w:val="nil"/>
              <w:left w:val="nil"/>
              <w:bottom w:val="single" w:sz="4" w:space="0" w:color="auto"/>
              <w:right w:val="single" w:sz="4" w:space="0" w:color="auto"/>
            </w:tcBorders>
            <w:shd w:val="clear" w:color="auto" w:fill="auto"/>
            <w:vAlign w:val="center"/>
            <w:hideMark/>
          </w:tcPr>
          <w:p w14:paraId="4A203413"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5</w:t>
            </w:r>
          </w:p>
        </w:tc>
        <w:tc>
          <w:tcPr>
            <w:tcW w:w="4678" w:type="dxa"/>
            <w:tcBorders>
              <w:top w:val="single" w:sz="4" w:space="0" w:color="auto"/>
              <w:left w:val="nil"/>
              <w:bottom w:val="nil"/>
              <w:right w:val="single" w:sz="4" w:space="0" w:color="auto"/>
            </w:tcBorders>
            <w:shd w:val="clear" w:color="auto" w:fill="auto"/>
            <w:vAlign w:val="center"/>
            <w:hideMark/>
          </w:tcPr>
          <w:p w14:paraId="507A9551" w14:textId="77777777" w:rsidR="00EC4D32" w:rsidRPr="009F601F" w:rsidRDefault="00EC4D32" w:rsidP="00127B60">
            <w:pPr>
              <w:spacing w:after="0" w:line="240" w:lineRule="auto"/>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Тариф на подключение к системе коммунальной инфраструктуры</w:t>
            </w:r>
          </w:p>
        </w:tc>
        <w:tc>
          <w:tcPr>
            <w:tcW w:w="1287" w:type="dxa"/>
            <w:tcBorders>
              <w:top w:val="nil"/>
              <w:left w:val="nil"/>
              <w:bottom w:val="single" w:sz="4" w:space="0" w:color="auto"/>
              <w:right w:val="single" w:sz="4" w:space="0" w:color="auto"/>
            </w:tcBorders>
            <w:shd w:val="clear" w:color="auto" w:fill="auto"/>
            <w:vAlign w:val="center"/>
            <w:hideMark/>
          </w:tcPr>
          <w:p w14:paraId="09BF2B28"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Руб./Гкалч</w:t>
            </w:r>
          </w:p>
        </w:tc>
        <w:tc>
          <w:tcPr>
            <w:tcW w:w="1041" w:type="dxa"/>
            <w:tcBorders>
              <w:top w:val="nil"/>
              <w:left w:val="nil"/>
              <w:bottom w:val="single" w:sz="4" w:space="0" w:color="auto"/>
              <w:right w:val="single" w:sz="4" w:space="0" w:color="auto"/>
            </w:tcBorders>
            <w:shd w:val="clear" w:color="auto" w:fill="auto"/>
            <w:noWrap/>
            <w:vAlign w:val="center"/>
            <w:hideMark/>
          </w:tcPr>
          <w:p w14:paraId="05E75223"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11 255</w:t>
            </w:r>
          </w:p>
        </w:tc>
        <w:tc>
          <w:tcPr>
            <w:tcW w:w="1041" w:type="dxa"/>
            <w:tcBorders>
              <w:top w:val="nil"/>
              <w:left w:val="nil"/>
              <w:bottom w:val="single" w:sz="4" w:space="0" w:color="auto"/>
              <w:right w:val="single" w:sz="4" w:space="0" w:color="auto"/>
            </w:tcBorders>
            <w:shd w:val="clear" w:color="auto" w:fill="auto"/>
            <w:noWrap/>
            <w:vAlign w:val="center"/>
            <w:hideMark/>
          </w:tcPr>
          <w:p w14:paraId="1646A976"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11 829</w:t>
            </w:r>
          </w:p>
        </w:tc>
        <w:tc>
          <w:tcPr>
            <w:tcW w:w="1041" w:type="dxa"/>
            <w:tcBorders>
              <w:top w:val="nil"/>
              <w:left w:val="nil"/>
              <w:bottom w:val="single" w:sz="4" w:space="0" w:color="auto"/>
              <w:right w:val="single" w:sz="4" w:space="0" w:color="auto"/>
            </w:tcBorders>
            <w:shd w:val="clear" w:color="auto" w:fill="auto"/>
            <w:noWrap/>
            <w:vAlign w:val="center"/>
            <w:hideMark/>
          </w:tcPr>
          <w:p w14:paraId="2FDFD5CE"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12 431</w:t>
            </w:r>
          </w:p>
        </w:tc>
        <w:tc>
          <w:tcPr>
            <w:tcW w:w="1000" w:type="dxa"/>
            <w:tcBorders>
              <w:top w:val="nil"/>
              <w:left w:val="nil"/>
              <w:bottom w:val="single" w:sz="4" w:space="0" w:color="auto"/>
              <w:right w:val="single" w:sz="4" w:space="0" w:color="auto"/>
            </w:tcBorders>
            <w:shd w:val="clear" w:color="auto" w:fill="auto"/>
            <w:noWrap/>
            <w:vAlign w:val="center"/>
            <w:hideMark/>
          </w:tcPr>
          <w:p w14:paraId="391A13AE"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13 065</w:t>
            </w:r>
          </w:p>
        </w:tc>
        <w:tc>
          <w:tcPr>
            <w:tcW w:w="1000" w:type="dxa"/>
            <w:tcBorders>
              <w:top w:val="nil"/>
              <w:left w:val="nil"/>
              <w:bottom w:val="single" w:sz="4" w:space="0" w:color="auto"/>
              <w:right w:val="single" w:sz="4" w:space="0" w:color="auto"/>
            </w:tcBorders>
            <w:shd w:val="clear" w:color="auto" w:fill="auto"/>
            <w:noWrap/>
            <w:vAlign w:val="center"/>
            <w:hideMark/>
          </w:tcPr>
          <w:p w14:paraId="3871DDDE"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13 737</w:t>
            </w:r>
          </w:p>
        </w:tc>
        <w:tc>
          <w:tcPr>
            <w:tcW w:w="1000" w:type="dxa"/>
            <w:tcBorders>
              <w:top w:val="nil"/>
              <w:left w:val="nil"/>
              <w:bottom w:val="single" w:sz="4" w:space="0" w:color="auto"/>
              <w:right w:val="single" w:sz="4" w:space="0" w:color="auto"/>
            </w:tcBorders>
            <w:shd w:val="clear" w:color="auto" w:fill="auto"/>
            <w:noWrap/>
            <w:vAlign w:val="center"/>
            <w:hideMark/>
          </w:tcPr>
          <w:p w14:paraId="03595775"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17 265</w:t>
            </w:r>
          </w:p>
        </w:tc>
      </w:tr>
      <w:tr w:rsidR="009F601F" w:rsidRPr="009F601F" w14:paraId="25133995" w14:textId="77777777" w:rsidTr="00127B60">
        <w:trPr>
          <w:trHeight w:val="300"/>
        </w:trPr>
        <w:tc>
          <w:tcPr>
            <w:tcW w:w="2547" w:type="dxa"/>
            <w:vMerge/>
            <w:tcBorders>
              <w:top w:val="nil"/>
              <w:left w:val="single" w:sz="4" w:space="0" w:color="auto"/>
              <w:bottom w:val="single" w:sz="4" w:space="0" w:color="000000"/>
              <w:right w:val="single" w:sz="4" w:space="0" w:color="auto"/>
            </w:tcBorders>
            <w:vAlign w:val="center"/>
            <w:hideMark/>
          </w:tcPr>
          <w:p w14:paraId="70D4926A" w14:textId="77777777" w:rsidR="00EC4D32" w:rsidRPr="009F601F" w:rsidRDefault="00EC4D32" w:rsidP="00127B60">
            <w:pPr>
              <w:spacing w:after="0" w:line="240" w:lineRule="auto"/>
              <w:rPr>
                <w:rFonts w:ascii="Times New Roman" w:eastAsia="Times New Roman" w:hAnsi="Times New Roman" w:cs="Times New Roman"/>
                <w:sz w:val="20"/>
                <w:lang w:eastAsia="ru-RU"/>
              </w:rPr>
            </w:pPr>
          </w:p>
        </w:tc>
        <w:tc>
          <w:tcPr>
            <w:tcW w:w="425" w:type="dxa"/>
            <w:tcBorders>
              <w:top w:val="nil"/>
              <w:left w:val="nil"/>
              <w:bottom w:val="single" w:sz="4" w:space="0" w:color="auto"/>
              <w:right w:val="single" w:sz="4" w:space="0" w:color="auto"/>
            </w:tcBorders>
            <w:shd w:val="clear" w:color="auto" w:fill="auto"/>
            <w:vAlign w:val="center"/>
            <w:hideMark/>
          </w:tcPr>
          <w:p w14:paraId="2601DDA7"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6</w:t>
            </w:r>
          </w:p>
        </w:tc>
        <w:tc>
          <w:tcPr>
            <w:tcW w:w="4678" w:type="dxa"/>
            <w:tcBorders>
              <w:top w:val="single" w:sz="4" w:space="0" w:color="auto"/>
              <w:left w:val="nil"/>
              <w:bottom w:val="nil"/>
              <w:right w:val="single" w:sz="4" w:space="0" w:color="auto"/>
            </w:tcBorders>
            <w:shd w:val="clear" w:color="auto" w:fill="auto"/>
            <w:vAlign w:val="center"/>
            <w:hideMark/>
          </w:tcPr>
          <w:p w14:paraId="30A10DEF" w14:textId="77777777" w:rsidR="00EC4D32" w:rsidRPr="009F601F" w:rsidRDefault="00EC4D32" w:rsidP="00127B60">
            <w:pPr>
              <w:spacing w:after="0" w:line="240" w:lineRule="auto"/>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Тариф на потребление ресурса</w:t>
            </w:r>
          </w:p>
        </w:tc>
        <w:tc>
          <w:tcPr>
            <w:tcW w:w="1287" w:type="dxa"/>
            <w:tcBorders>
              <w:top w:val="nil"/>
              <w:left w:val="nil"/>
              <w:bottom w:val="single" w:sz="4" w:space="0" w:color="auto"/>
              <w:right w:val="single" w:sz="4" w:space="0" w:color="auto"/>
            </w:tcBorders>
            <w:shd w:val="clear" w:color="auto" w:fill="auto"/>
            <w:vAlign w:val="center"/>
            <w:hideMark/>
          </w:tcPr>
          <w:p w14:paraId="2DA0617E"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Руб./Гкал</w:t>
            </w:r>
          </w:p>
        </w:tc>
        <w:tc>
          <w:tcPr>
            <w:tcW w:w="1041" w:type="dxa"/>
            <w:tcBorders>
              <w:top w:val="nil"/>
              <w:left w:val="nil"/>
              <w:bottom w:val="single" w:sz="4" w:space="0" w:color="auto"/>
              <w:right w:val="single" w:sz="4" w:space="0" w:color="auto"/>
            </w:tcBorders>
            <w:shd w:val="clear" w:color="auto" w:fill="auto"/>
            <w:noWrap/>
            <w:vAlign w:val="center"/>
            <w:hideMark/>
          </w:tcPr>
          <w:p w14:paraId="7CC8E62D"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2 460,06</w:t>
            </w:r>
          </w:p>
        </w:tc>
        <w:tc>
          <w:tcPr>
            <w:tcW w:w="1041" w:type="dxa"/>
            <w:tcBorders>
              <w:top w:val="nil"/>
              <w:left w:val="nil"/>
              <w:bottom w:val="single" w:sz="4" w:space="0" w:color="auto"/>
              <w:right w:val="single" w:sz="4" w:space="0" w:color="auto"/>
            </w:tcBorders>
            <w:shd w:val="clear" w:color="auto" w:fill="auto"/>
            <w:noWrap/>
            <w:vAlign w:val="center"/>
            <w:hideMark/>
          </w:tcPr>
          <w:p w14:paraId="42335085"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2 247,90</w:t>
            </w:r>
          </w:p>
        </w:tc>
        <w:tc>
          <w:tcPr>
            <w:tcW w:w="1041" w:type="dxa"/>
            <w:tcBorders>
              <w:top w:val="nil"/>
              <w:left w:val="nil"/>
              <w:bottom w:val="single" w:sz="4" w:space="0" w:color="auto"/>
              <w:right w:val="single" w:sz="4" w:space="0" w:color="auto"/>
            </w:tcBorders>
            <w:shd w:val="clear" w:color="auto" w:fill="auto"/>
            <w:noWrap/>
            <w:vAlign w:val="center"/>
            <w:hideMark/>
          </w:tcPr>
          <w:p w14:paraId="45A4E80A"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2 173,56</w:t>
            </w:r>
          </w:p>
        </w:tc>
        <w:tc>
          <w:tcPr>
            <w:tcW w:w="1000" w:type="dxa"/>
            <w:tcBorders>
              <w:top w:val="nil"/>
              <w:left w:val="nil"/>
              <w:bottom w:val="single" w:sz="4" w:space="0" w:color="auto"/>
              <w:right w:val="single" w:sz="4" w:space="0" w:color="auto"/>
            </w:tcBorders>
            <w:shd w:val="clear" w:color="auto" w:fill="auto"/>
            <w:noWrap/>
            <w:vAlign w:val="center"/>
            <w:hideMark/>
          </w:tcPr>
          <w:p w14:paraId="6266ACC9"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2 082,70</w:t>
            </w:r>
          </w:p>
        </w:tc>
        <w:tc>
          <w:tcPr>
            <w:tcW w:w="1000" w:type="dxa"/>
            <w:tcBorders>
              <w:top w:val="nil"/>
              <w:left w:val="nil"/>
              <w:bottom w:val="single" w:sz="4" w:space="0" w:color="auto"/>
              <w:right w:val="single" w:sz="4" w:space="0" w:color="auto"/>
            </w:tcBorders>
            <w:shd w:val="clear" w:color="auto" w:fill="auto"/>
            <w:noWrap/>
            <w:vAlign w:val="center"/>
            <w:hideMark/>
          </w:tcPr>
          <w:p w14:paraId="17FF7D1A"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2 056,74</w:t>
            </w:r>
          </w:p>
        </w:tc>
        <w:tc>
          <w:tcPr>
            <w:tcW w:w="1000" w:type="dxa"/>
            <w:tcBorders>
              <w:top w:val="nil"/>
              <w:left w:val="nil"/>
              <w:bottom w:val="single" w:sz="4" w:space="0" w:color="auto"/>
              <w:right w:val="single" w:sz="4" w:space="0" w:color="auto"/>
            </w:tcBorders>
            <w:shd w:val="clear" w:color="auto" w:fill="auto"/>
            <w:noWrap/>
            <w:vAlign w:val="center"/>
            <w:hideMark/>
          </w:tcPr>
          <w:p w14:paraId="3F6F1F5E"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2 140,52</w:t>
            </w:r>
          </w:p>
        </w:tc>
      </w:tr>
      <w:tr w:rsidR="009F601F" w:rsidRPr="009F601F" w14:paraId="0C9ACF3D" w14:textId="77777777" w:rsidTr="00127B60">
        <w:trPr>
          <w:trHeight w:val="300"/>
        </w:trPr>
        <w:tc>
          <w:tcPr>
            <w:tcW w:w="2547" w:type="dxa"/>
            <w:vMerge w:val="restart"/>
            <w:tcBorders>
              <w:top w:val="nil"/>
              <w:left w:val="single" w:sz="4" w:space="0" w:color="auto"/>
              <w:bottom w:val="nil"/>
              <w:right w:val="single" w:sz="4" w:space="0" w:color="auto"/>
            </w:tcBorders>
            <w:shd w:val="clear" w:color="auto" w:fill="auto"/>
            <w:vAlign w:val="center"/>
            <w:hideMark/>
          </w:tcPr>
          <w:p w14:paraId="6D94DA33"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Спрос на коммунальные ресурсы</w:t>
            </w:r>
          </w:p>
        </w:tc>
        <w:tc>
          <w:tcPr>
            <w:tcW w:w="425" w:type="dxa"/>
            <w:vMerge w:val="restart"/>
            <w:tcBorders>
              <w:top w:val="nil"/>
              <w:left w:val="single" w:sz="4" w:space="0" w:color="auto"/>
              <w:bottom w:val="single" w:sz="4" w:space="0" w:color="000000"/>
              <w:right w:val="single" w:sz="4" w:space="0" w:color="auto"/>
            </w:tcBorders>
            <w:shd w:val="clear" w:color="auto" w:fill="auto"/>
            <w:vAlign w:val="center"/>
            <w:hideMark/>
          </w:tcPr>
          <w:p w14:paraId="0283C4E7"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1</w:t>
            </w:r>
          </w:p>
        </w:tc>
        <w:tc>
          <w:tcPr>
            <w:tcW w:w="467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4257477" w14:textId="77777777" w:rsidR="00EC4D32" w:rsidRPr="009F601F" w:rsidRDefault="00EC4D32" w:rsidP="00127B60">
            <w:pPr>
              <w:spacing w:after="0" w:line="240" w:lineRule="auto"/>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Общий объем реализации тепловой энергии абонентам</w:t>
            </w:r>
          </w:p>
        </w:tc>
        <w:tc>
          <w:tcPr>
            <w:tcW w:w="1287" w:type="dxa"/>
            <w:tcBorders>
              <w:top w:val="nil"/>
              <w:left w:val="nil"/>
              <w:bottom w:val="single" w:sz="4" w:space="0" w:color="auto"/>
              <w:right w:val="single" w:sz="4" w:space="0" w:color="auto"/>
            </w:tcBorders>
            <w:shd w:val="clear" w:color="auto" w:fill="auto"/>
            <w:vAlign w:val="center"/>
            <w:hideMark/>
          </w:tcPr>
          <w:p w14:paraId="7BF1A297"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Гкал/ч</w:t>
            </w:r>
          </w:p>
        </w:tc>
        <w:tc>
          <w:tcPr>
            <w:tcW w:w="1041" w:type="dxa"/>
            <w:tcBorders>
              <w:top w:val="nil"/>
              <w:left w:val="nil"/>
              <w:bottom w:val="single" w:sz="4" w:space="0" w:color="auto"/>
              <w:right w:val="single" w:sz="4" w:space="0" w:color="auto"/>
            </w:tcBorders>
            <w:shd w:val="clear" w:color="auto" w:fill="auto"/>
            <w:noWrap/>
            <w:vAlign w:val="bottom"/>
            <w:hideMark/>
          </w:tcPr>
          <w:p w14:paraId="7FF775E2"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73,3</w:t>
            </w:r>
          </w:p>
        </w:tc>
        <w:tc>
          <w:tcPr>
            <w:tcW w:w="1041" w:type="dxa"/>
            <w:tcBorders>
              <w:top w:val="nil"/>
              <w:left w:val="nil"/>
              <w:bottom w:val="single" w:sz="4" w:space="0" w:color="auto"/>
              <w:right w:val="single" w:sz="4" w:space="0" w:color="auto"/>
            </w:tcBorders>
            <w:shd w:val="clear" w:color="auto" w:fill="auto"/>
            <w:noWrap/>
            <w:vAlign w:val="bottom"/>
            <w:hideMark/>
          </w:tcPr>
          <w:p w14:paraId="53726932"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95,9</w:t>
            </w:r>
          </w:p>
        </w:tc>
        <w:tc>
          <w:tcPr>
            <w:tcW w:w="1041" w:type="dxa"/>
            <w:tcBorders>
              <w:top w:val="nil"/>
              <w:left w:val="nil"/>
              <w:bottom w:val="single" w:sz="4" w:space="0" w:color="auto"/>
              <w:right w:val="single" w:sz="4" w:space="0" w:color="auto"/>
            </w:tcBorders>
            <w:shd w:val="clear" w:color="auto" w:fill="auto"/>
            <w:noWrap/>
            <w:vAlign w:val="bottom"/>
            <w:hideMark/>
          </w:tcPr>
          <w:p w14:paraId="673A7402"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118,4</w:t>
            </w:r>
          </w:p>
        </w:tc>
        <w:tc>
          <w:tcPr>
            <w:tcW w:w="1000" w:type="dxa"/>
            <w:tcBorders>
              <w:top w:val="nil"/>
              <w:left w:val="nil"/>
              <w:bottom w:val="single" w:sz="4" w:space="0" w:color="auto"/>
              <w:right w:val="single" w:sz="4" w:space="0" w:color="auto"/>
            </w:tcBorders>
            <w:shd w:val="clear" w:color="auto" w:fill="auto"/>
            <w:noWrap/>
            <w:vAlign w:val="bottom"/>
            <w:hideMark/>
          </w:tcPr>
          <w:p w14:paraId="4881708E"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141</w:t>
            </w:r>
          </w:p>
        </w:tc>
        <w:tc>
          <w:tcPr>
            <w:tcW w:w="1000" w:type="dxa"/>
            <w:tcBorders>
              <w:top w:val="nil"/>
              <w:left w:val="nil"/>
              <w:bottom w:val="single" w:sz="4" w:space="0" w:color="auto"/>
              <w:right w:val="single" w:sz="4" w:space="0" w:color="auto"/>
            </w:tcBorders>
            <w:shd w:val="clear" w:color="auto" w:fill="auto"/>
            <w:noWrap/>
            <w:vAlign w:val="bottom"/>
            <w:hideMark/>
          </w:tcPr>
          <w:p w14:paraId="28C7CCC8"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163,6</w:t>
            </w:r>
          </w:p>
        </w:tc>
        <w:tc>
          <w:tcPr>
            <w:tcW w:w="1000" w:type="dxa"/>
            <w:tcBorders>
              <w:top w:val="nil"/>
              <w:left w:val="nil"/>
              <w:bottom w:val="single" w:sz="4" w:space="0" w:color="auto"/>
              <w:right w:val="single" w:sz="4" w:space="0" w:color="auto"/>
            </w:tcBorders>
            <w:shd w:val="clear" w:color="auto" w:fill="auto"/>
            <w:noWrap/>
            <w:vAlign w:val="bottom"/>
            <w:hideMark/>
          </w:tcPr>
          <w:p w14:paraId="1407DC4A"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163,6</w:t>
            </w:r>
          </w:p>
        </w:tc>
      </w:tr>
      <w:tr w:rsidR="009F601F" w:rsidRPr="009F601F" w14:paraId="054AB7FC" w14:textId="77777777" w:rsidTr="00127B60">
        <w:trPr>
          <w:trHeight w:val="300"/>
        </w:trPr>
        <w:tc>
          <w:tcPr>
            <w:tcW w:w="2547" w:type="dxa"/>
            <w:vMerge/>
            <w:tcBorders>
              <w:top w:val="nil"/>
              <w:left w:val="single" w:sz="4" w:space="0" w:color="auto"/>
              <w:bottom w:val="nil"/>
              <w:right w:val="single" w:sz="4" w:space="0" w:color="auto"/>
            </w:tcBorders>
            <w:vAlign w:val="center"/>
            <w:hideMark/>
          </w:tcPr>
          <w:p w14:paraId="2A0D0E29" w14:textId="77777777" w:rsidR="00EC4D32" w:rsidRPr="009F601F" w:rsidRDefault="00EC4D32" w:rsidP="00127B60">
            <w:pPr>
              <w:spacing w:after="0" w:line="240" w:lineRule="auto"/>
              <w:rPr>
                <w:rFonts w:ascii="Times New Roman" w:eastAsia="Times New Roman" w:hAnsi="Times New Roman" w:cs="Times New Roman"/>
                <w:sz w:val="20"/>
                <w:lang w:eastAsia="ru-RU"/>
              </w:rPr>
            </w:pPr>
          </w:p>
        </w:tc>
        <w:tc>
          <w:tcPr>
            <w:tcW w:w="425" w:type="dxa"/>
            <w:vMerge/>
            <w:tcBorders>
              <w:top w:val="nil"/>
              <w:left w:val="single" w:sz="4" w:space="0" w:color="auto"/>
              <w:bottom w:val="single" w:sz="4" w:space="0" w:color="000000"/>
              <w:right w:val="single" w:sz="4" w:space="0" w:color="auto"/>
            </w:tcBorders>
            <w:vAlign w:val="center"/>
            <w:hideMark/>
          </w:tcPr>
          <w:p w14:paraId="51E4FACF" w14:textId="77777777" w:rsidR="00EC4D32" w:rsidRPr="009F601F" w:rsidRDefault="00EC4D32" w:rsidP="00127B60">
            <w:pPr>
              <w:spacing w:after="0" w:line="240" w:lineRule="auto"/>
              <w:rPr>
                <w:rFonts w:ascii="Times New Roman" w:eastAsia="Times New Roman" w:hAnsi="Times New Roman" w:cs="Times New Roman"/>
                <w:sz w:val="20"/>
                <w:lang w:eastAsia="ru-RU"/>
              </w:rPr>
            </w:pPr>
          </w:p>
        </w:tc>
        <w:tc>
          <w:tcPr>
            <w:tcW w:w="4678" w:type="dxa"/>
            <w:vMerge/>
            <w:tcBorders>
              <w:top w:val="single" w:sz="4" w:space="0" w:color="auto"/>
              <w:left w:val="single" w:sz="4" w:space="0" w:color="auto"/>
              <w:bottom w:val="single" w:sz="4" w:space="0" w:color="000000"/>
              <w:right w:val="single" w:sz="4" w:space="0" w:color="auto"/>
            </w:tcBorders>
            <w:vAlign w:val="center"/>
            <w:hideMark/>
          </w:tcPr>
          <w:p w14:paraId="5876AEB7" w14:textId="77777777" w:rsidR="00EC4D32" w:rsidRPr="009F601F" w:rsidRDefault="00EC4D32" w:rsidP="00127B60">
            <w:pPr>
              <w:spacing w:after="0" w:line="240" w:lineRule="auto"/>
              <w:rPr>
                <w:rFonts w:ascii="Times New Roman" w:eastAsia="Times New Roman" w:hAnsi="Times New Roman" w:cs="Times New Roman"/>
                <w:sz w:val="20"/>
                <w:lang w:eastAsia="ru-RU"/>
              </w:rPr>
            </w:pPr>
          </w:p>
        </w:tc>
        <w:tc>
          <w:tcPr>
            <w:tcW w:w="1287" w:type="dxa"/>
            <w:tcBorders>
              <w:top w:val="nil"/>
              <w:left w:val="nil"/>
              <w:bottom w:val="single" w:sz="4" w:space="0" w:color="auto"/>
              <w:right w:val="single" w:sz="4" w:space="0" w:color="auto"/>
            </w:tcBorders>
            <w:shd w:val="clear" w:color="auto" w:fill="auto"/>
            <w:vAlign w:val="center"/>
            <w:hideMark/>
          </w:tcPr>
          <w:p w14:paraId="5C198250"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Гкал</w:t>
            </w:r>
          </w:p>
        </w:tc>
        <w:tc>
          <w:tcPr>
            <w:tcW w:w="1041" w:type="dxa"/>
            <w:tcBorders>
              <w:top w:val="nil"/>
              <w:left w:val="nil"/>
              <w:bottom w:val="single" w:sz="4" w:space="0" w:color="auto"/>
              <w:right w:val="single" w:sz="4" w:space="0" w:color="auto"/>
            </w:tcBorders>
            <w:shd w:val="clear" w:color="auto" w:fill="auto"/>
            <w:noWrap/>
            <w:vAlign w:val="bottom"/>
            <w:hideMark/>
          </w:tcPr>
          <w:p w14:paraId="59A91D1D"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153 835</w:t>
            </w:r>
          </w:p>
        </w:tc>
        <w:tc>
          <w:tcPr>
            <w:tcW w:w="1041" w:type="dxa"/>
            <w:tcBorders>
              <w:top w:val="nil"/>
              <w:left w:val="nil"/>
              <w:bottom w:val="single" w:sz="4" w:space="0" w:color="auto"/>
              <w:right w:val="single" w:sz="4" w:space="0" w:color="auto"/>
            </w:tcBorders>
            <w:shd w:val="clear" w:color="auto" w:fill="auto"/>
            <w:noWrap/>
            <w:vAlign w:val="bottom"/>
            <w:hideMark/>
          </w:tcPr>
          <w:p w14:paraId="47CECA82"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223 604</w:t>
            </w:r>
          </w:p>
        </w:tc>
        <w:tc>
          <w:tcPr>
            <w:tcW w:w="1041" w:type="dxa"/>
            <w:tcBorders>
              <w:top w:val="nil"/>
              <w:left w:val="nil"/>
              <w:bottom w:val="single" w:sz="4" w:space="0" w:color="auto"/>
              <w:right w:val="single" w:sz="4" w:space="0" w:color="auto"/>
            </w:tcBorders>
            <w:shd w:val="clear" w:color="auto" w:fill="auto"/>
            <w:noWrap/>
            <w:vAlign w:val="bottom"/>
            <w:hideMark/>
          </w:tcPr>
          <w:p w14:paraId="633BC96C"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292 150</w:t>
            </w:r>
          </w:p>
        </w:tc>
        <w:tc>
          <w:tcPr>
            <w:tcW w:w="1000" w:type="dxa"/>
            <w:tcBorders>
              <w:top w:val="nil"/>
              <w:left w:val="nil"/>
              <w:bottom w:val="single" w:sz="4" w:space="0" w:color="auto"/>
              <w:right w:val="single" w:sz="4" w:space="0" w:color="auto"/>
            </w:tcBorders>
            <w:shd w:val="clear" w:color="auto" w:fill="auto"/>
            <w:noWrap/>
            <w:vAlign w:val="bottom"/>
            <w:hideMark/>
          </w:tcPr>
          <w:p w14:paraId="07AB192B"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360 392</w:t>
            </w:r>
          </w:p>
        </w:tc>
        <w:tc>
          <w:tcPr>
            <w:tcW w:w="1000" w:type="dxa"/>
            <w:tcBorders>
              <w:top w:val="nil"/>
              <w:left w:val="nil"/>
              <w:bottom w:val="single" w:sz="4" w:space="0" w:color="auto"/>
              <w:right w:val="single" w:sz="4" w:space="0" w:color="auto"/>
            </w:tcBorders>
            <w:shd w:val="clear" w:color="auto" w:fill="auto"/>
            <w:noWrap/>
            <w:vAlign w:val="bottom"/>
            <w:hideMark/>
          </w:tcPr>
          <w:p w14:paraId="49F12D6F"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428 943</w:t>
            </w:r>
          </w:p>
        </w:tc>
        <w:tc>
          <w:tcPr>
            <w:tcW w:w="1000" w:type="dxa"/>
            <w:tcBorders>
              <w:top w:val="nil"/>
              <w:left w:val="nil"/>
              <w:bottom w:val="single" w:sz="4" w:space="0" w:color="auto"/>
              <w:right w:val="single" w:sz="4" w:space="0" w:color="auto"/>
            </w:tcBorders>
            <w:shd w:val="clear" w:color="auto" w:fill="auto"/>
            <w:noWrap/>
            <w:vAlign w:val="bottom"/>
            <w:hideMark/>
          </w:tcPr>
          <w:p w14:paraId="4468D89C"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472 949</w:t>
            </w:r>
          </w:p>
        </w:tc>
      </w:tr>
      <w:tr w:rsidR="009F601F" w:rsidRPr="009F601F" w14:paraId="308B3F9D" w14:textId="77777777" w:rsidTr="00127B60">
        <w:trPr>
          <w:trHeight w:val="300"/>
        </w:trPr>
        <w:tc>
          <w:tcPr>
            <w:tcW w:w="2547" w:type="dxa"/>
            <w:vMerge/>
            <w:tcBorders>
              <w:top w:val="nil"/>
              <w:left w:val="single" w:sz="4" w:space="0" w:color="auto"/>
              <w:bottom w:val="nil"/>
              <w:right w:val="single" w:sz="4" w:space="0" w:color="auto"/>
            </w:tcBorders>
            <w:vAlign w:val="center"/>
            <w:hideMark/>
          </w:tcPr>
          <w:p w14:paraId="1E80F3D3" w14:textId="77777777" w:rsidR="00EC4D32" w:rsidRPr="009F601F" w:rsidRDefault="00EC4D32" w:rsidP="00127B60">
            <w:pPr>
              <w:spacing w:after="0" w:line="240" w:lineRule="auto"/>
              <w:rPr>
                <w:rFonts w:ascii="Times New Roman" w:eastAsia="Times New Roman" w:hAnsi="Times New Roman" w:cs="Times New Roman"/>
                <w:sz w:val="20"/>
                <w:lang w:eastAsia="ru-RU"/>
              </w:rPr>
            </w:pPr>
          </w:p>
        </w:tc>
        <w:tc>
          <w:tcPr>
            <w:tcW w:w="425" w:type="dxa"/>
            <w:vMerge w:val="restart"/>
            <w:tcBorders>
              <w:top w:val="nil"/>
              <w:left w:val="single" w:sz="4" w:space="0" w:color="auto"/>
              <w:bottom w:val="single" w:sz="4" w:space="0" w:color="000000"/>
              <w:right w:val="single" w:sz="4" w:space="0" w:color="auto"/>
            </w:tcBorders>
            <w:shd w:val="clear" w:color="auto" w:fill="auto"/>
            <w:vAlign w:val="center"/>
            <w:hideMark/>
          </w:tcPr>
          <w:p w14:paraId="54169EBF"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2</w:t>
            </w:r>
          </w:p>
        </w:tc>
        <w:tc>
          <w:tcPr>
            <w:tcW w:w="4678" w:type="dxa"/>
            <w:vMerge w:val="restart"/>
            <w:tcBorders>
              <w:top w:val="nil"/>
              <w:left w:val="single" w:sz="4" w:space="0" w:color="auto"/>
              <w:bottom w:val="single" w:sz="4" w:space="0" w:color="000000"/>
              <w:right w:val="single" w:sz="4" w:space="0" w:color="auto"/>
            </w:tcBorders>
            <w:shd w:val="clear" w:color="auto" w:fill="auto"/>
            <w:vAlign w:val="center"/>
            <w:hideMark/>
          </w:tcPr>
          <w:p w14:paraId="02D4EEF7" w14:textId="77777777" w:rsidR="00EC4D32" w:rsidRPr="009F601F" w:rsidRDefault="00EC4D32" w:rsidP="00127B60">
            <w:pPr>
              <w:spacing w:after="0" w:line="240" w:lineRule="auto"/>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 xml:space="preserve">Величина новых нагрузок </w:t>
            </w:r>
          </w:p>
        </w:tc>
        <w:tc>
          <w:tcPr>
            <w:tcW w:w="1287" w:type="dxa"/>
            <w:tcBorders>
              <w:top w:val="nil"/>
              <w:left w:val="nil"/>
              <w:bottom w:val="single" w:sz="4" w:space="0" w:color="auto"/>
              <w:right w:val="single" w:sz="4" w:space="0" w:color="auto"/>
            </w:tcBorders>
            <w:shd w:val="clear" w:color="auto" w:fill="auto"/>
            <w:vAlign w:val="center"/>
            <w:hideMark/>
          </w:tcPr>
          <w:p w14:paraId="3DE02A96"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Гкал/ч</w:t>
            </w:r>
          </w:p>
        </w:tc>
        <w:tc>
          <w:tcPr>
            <w:tcW w:w="1041" w:type="dxa"/>
            <w:tcBorders>
              <w:top w:val="nil"/>
              <w:left w:val="nil"/>
              <w:bottom w:val="single" w:sz="4" w:space="0" w:color="auto"/>
              <w:right w:val="single" w:sz="4" w:space="0" w:color="auto"/>
            </w:tcBorders>
            <w:shd w:val="clear" w:color="auto" w:fill="auto"/>
            <w:noWrap/>
            <w:vAlign w:val="bottom"/>
            <w:hideMark/>
          </w:tcPr>
          <w:p w14:paraId="5BCE8074"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22,7</w:t>
            </w:r>
          </w:p>
        </w:tc>
        <w:tc>
          <w:tcPr>
            <w:tcW w:w="1041" w:type="dxa"/>
            <w:tcBorders>
              <w:top w:val="nil"/>
              <w:left w:val="nil"/>
              <w:bottom w:val="single" w:sz="4" w:space="0" w:color="auto"/>
              <w:right w:val="single" w:sz="4" w:space="0" w:color="auto"/>
            </w:tcBorders>
            <w:shd w:val="clear" w:color="auto" w:fill="auto"/>
            <w:noWrap/>
            <w:vAlign w:val="bottom"/>
            <w:hideMark/>
          </w:tcPr>
          <w:p w14:paraId="1C22C952"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22,6</w:t>
            </w:r>
          </w:p>
        </w:tc>
        <w:tc>
          <w:tcPr>
            <w:tcW w:w="1041" w:type="dxa"/>
            <w:tcBorders>
              <w:top w:val="nil"/>
              <w:left w:val="nil"/>
              <w:bottom w:val="single" w:sz="4" w:space="0" w:color="auto"/>
              <w:right w:val="single" w:sz="4" w:space="0" w:color="auto"/>
            </w:tcBorders>
            <w:shd w:val="clear" w:color="auto" w:fill="auto"/>
            <w:noWrap/>
            <w:vAlign w:val="bottom"/>
            <w:hideMark/>
          </w:tcPr>
          <w:p w14:paraId="7D9206D5"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22,5</w:t>
            </w:r>
          </w:p>
        </w:tc>
        <w:tc>
          <w:tcPr>
            <w:tcW w:w="1000" w:type="dxa"/>
            <w:tcBorders>
              <w:top w:val="nil"/>
              <w:left w:val="nil"/>
              <w:bottom w:val="single" w:sz="4" w:space="0" w:color="auto"/>
              <w:right w:val="single" w:sz="4" w:space="0" w:color="auto"/>
            </w:tcBorders>
            <w:shd w:val="clear" w:color="auto" w:fill="auto"/>
            <w:noWrap/>
            <w:vAlign w:val="bottom"/>
            <w:hideMark/>
          </w:tcPr>
          <w:p w14:paraId="661D147C"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22,6</w:t>
            </w:r>
          </w:p>
        </w:tc>
        <w:tc>
          <w:tcPr>
            <w:tcW w:w="1000" w:type="dxa"/>
            <w:tcBorders>
              <w:top w:val="nil"/>
              <w:left w:val="nil"/>
              <w:bottom w:val="single" w:sz="4" w:space="0" w:color="auto"/>
              <w:right w:val="single" w:sz="4" w:space="0" w:color="auto"/>
            </w:tcBorders>
            <w:shd w:val="clear" w:color="auto" w:fill="auto"/>
            <w:noWrap/>
            <w:vAlign w:val="bottom"/>
            <w:hideMark/>
          </w:tcPr>
          <w:p w14:paraId="04A7C3AC"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22,6</w:t>
            </w:r>
          </w:p>
        </w:tc>
        <w:tc>
          <w:tcPr>
            <w:tcW w:w="1000" w:type="dxa"/>
            <w:tcBorders>
              <w:top w:val="nil"/>
              <w:left w:val="nil"/>
              <w:bottom w:val="single" w:sz="4" w:space="0" w:color="auto"/>
              <w:right w:val="single" w:sz="4" w:space="0" w:color="auto"/>
            </w:tcBorders>
            <w:shd w:val="clear" w:color="auto" w:fill="auto"/>
            <w:noWrap/>
            <w:vAlign w:val="bottom"/>
            <w:hideMark/>
          </w:tcPr>
          <w:p w14:paraId="330A632B"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0</w:t>
            </w:r>
          </w:p>
        </w:tc>
      </w:tr>
      <w:tr w:rsidR="009F601F" w:rsidRPr="009F601F" w14:paraId="1D2C15B8" w14:textId="77777777" w:rsidTr="00127B60">
        <w:trPr>
          <w:trHeight w:val="300"/>
        </w:trPr>
        <w:tc>
          <w:tcPr>
            <w:tcW w:w="2547" w:type="dxa"/>
            <w:vMerge/>
            <w:tcBorders>
              <w:top w:val="nil"/>
              <w:left w:val="single" w:sz="4" w:space="0" w:color="auto"/>
              <w:bottom w:val="nil"/>
              <w:right w:val="single" w:sz="4" w:space="0" w:color="auto"/>
            </w:tcBorders>
            <w:vAlign w:val="center"/>
            <w:hideMark/>
          </w:tcPr>
          <w:p w14:paraId="69143F74" w14:textId="77777777" w:rsidR="00EC4D32" w:rsidRPr="009F601F" w:rsidRDefault="00EC4D32" w:rsidP="00127B60">
            <w:pPr>
              <w:spacing w:after="0" w:line="240" w:lineRule="auto"/>
              <w:rPr>
                <w:rFonts w:ascii="Times New Roman" w:eastAsia="Times New Roman" w:hAnsi="Times New Roman" w:cs="Times New Roman"/>
                <w:sz w:val="20"/>
                <w:lang w:eastAsia="ru-RU"/>
              </w:rPr>
            </w:pPr>
          </w:p>
        </w:tc>
        <w:tc>
          <w:tcPr>
            <w:tcW w:w="425" w:type="dxa"/>
            <w:vMerge/>
            <w:tcBorders>
              <w:top w:val="nil"/>
              <w:left w:val="single" w:sz="4" w:space="0" w:color="auto"/>
              <w:bottom w:val="single" w:sz="4" w:space="0" w:color="000000"/>
              <w:right w:val="single" w:sz="4" w:space="0" w:color="auto"/>
            </w:tcBorders>
            <w:vAlign w:val="center"/>
            <w:hideMark/>
          </w:tcPr>
          <w:p w14:paraId="48D321AD" w14:textId="77777777" w:rsidR="00EC4D32" w:rsidRPr="009F601F" w:rsidRDefault="00EC4D32" w:rsidP="00127B60">
            <w:pPr>
              <w:spacing w:after="0" w:line="240" w:lineRule="auto"/>
              <w:rPr>
                <w:rFonts w:ascii="Times New Roman" w:eastAsia="Times New Roman" w:hAnsi="Times New Roman" w:cs="Times New Roman"/>
                <w:sz w:val="20"/>
                <w:lang w:eastAsia="ru-RU"/>
              </w:rPr>
            </w:pPr>
          </w:p>
        </w:tc>
        <w:tc>
          <w:tcPr>
            <w:tcW w:w="4678" w:type="dxa"/>
            <w:vMerge/>
            <w:tcBorders>
              <w:top w:val="nil"/>
              <w:left w:val="single" w:sz="4" w:space="0" w:color="auto"/>
              <w:bottom w:val="single" w:sz="4" w:space="0" w:color="000000"/>
              <w:right w:val="single" w:sz="4" w:space="0" w:color="auto"/>
            </w:tcBorders>
            <w:vAlign w:val="center"/>
            <w:hideMark/>
          </w:tcPr>
          <w:p w14:paraId="66BFD033" w14:textId="77777777" w:rsidR="00EC4D32" w:rsidRPr="009F601F" w:rsidRDefault="00EC4D32" w:rsidP="00127B60">
            <w:pPr>
              <w:spacing w:after="0" w:line="240" w:lineRule="auto"/>
              <w:rPr>
                <w:rFonts w:ascii="Times New Roman" w:eastAsia="Times New Roman" w:hAnsi="Times New Roman" w:cs="Times New Roman"/>
                <w:sz w:val="20"/>
                <w:lang w:eastAsia="ru-RU"/>
              </w:rPr>
            </w:pPr>
          </w:p>
        </w:tc>
        <w:tc>
          <w:tcPr>
            <w:tcW w:w="1287" w:type="dxa"/>
            <w:tcBorders>
              <w:top w:val="nil"/>
              <w:left w:val="nil"/>
              <w:bottom w:val="single" w:sz="4" w:space="0" w:color="auto"/>
              <w:right w:val="single" w:sz="4" w:space="0" w:color="auto"/>
            </w:tcBorders>
            <w:shd w:val="clear" w:color="auto" w:fill="auto"/>
            <w:vAlign w:val="center"/>
            <w:hideMark/>
          </w:tcPr>
          <w:p w14:paraId="67A31303"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Гкал</w:t>
            </w:r>
          </w:p>
        </w:tc>
        <w:tc>
          <w:tcPr>
            <w:tcW w:w="1041" w:type="dxa"/>
            <w:tcBorders>
              <w:top w:val="nil"/>
              <w:left w:val="nil"/>
              <w:bottom w:val="single" w:sz="4" w:space="0" w:color="auto"/>
              <w:right w:val="single" w:sz="4" w:space="0" w:color="auto"/>
            </w:tcBorders>
            <w:shd w:val="clear" w:color="auto" w:fill="auto"/>
            <w:noWrap/>
            <w:vAlign w:val="bottom"/>
            <w:hideMark/>
          </w:tcPr>
          <w:p w14:paraId="761D35CD"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55 838</w:t>
            </w:r>
          </w:p>
        </w:tc>
        <w:tc>
          <w:tcPr>
            <w:tcW w:w="1041" w:type="dxa"/>
            <w:tcBorders>
              <w:top w:val="nil"/>
              <w:left w:val="nil"/>
              <w:bottom w:val="single" w:sz="4" w:space="0" w:color="auto"/>
              <w:right w:val="single" w:sz="4" w:space="0" w:color="auto"/>
            </w:tcBorders>
            <w:shd w:val="clear" w:color="auto" w:fill="auto"/>
            <w:noWrap/>
            <w:vAlign w:val="bottom"/>
            <w:hideMark/>
          </w:tcPr>
          <w:p w14:paraId="59A5DFE6"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69 769</w:t>
            </w:r>
          </w:p>
        </w:tc>
        <w:tc>
          <w:tcPr>
            <w:tcW w:w="1041" w:type="dxa"/>
            <w:tcBorders>
              <w:top w:val="nil"/>
              <w:left w:val="nil"/>
              <w:bottom w:val="single" w:sz="4" w:space="0" w:color="auto"/>
              <w:right w:val="single" w:sz="4" w:space="0" w:color="auto"/>
            </w:tcBorders>
            <w:shd w:val="clear" w:color="auto" w:fill="auto"/>
            <w:noWrap/>
            <w:vAlign w:val="bottom"/>
            <w:hideMark/>
          </w:tcPr>
          <w:p w14:paraId="4B8B6015"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68 546</w:t>
            </w:r>
          </w:p>
        </w:tc>
        <w:tc>
          <w:tcPr>
            <w:tcW w:w="1000" w:type="dxa"/>
            <w:tcBorders>
              <w:top w:val="nil"/>
              <w:left w:val="nil"/>
              <w:bottom w:val="single" w:sz="4" w:space="0" w:color="auto"/>
              <w:right w:val="single" w:sz="4" w:space="0" w:color="auto"/>
            </w:tcBorders>
            <w:shd w:val="clear" w:color="auto" w:fill="auto"/>
            <w:noWrap/>
            <w:vAlign w:val="bottom"/>
            <w:hideMark/>
          </w:tcPr>
          <w:p w14:paraId="3CF1E430"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68 242</w:t>
            </w:r>
          </w:p>
        </w:tc>
        <w:tc>
          <w:tcPr>
            <w:tcW w:w="1000" w:type="dxa"/>
            <w:tcBorders>
              <w:top w:val="nil"/>
              <w:left w:val="nil"/>
              <w:bottom w:val="single" w:sz="4" w:space="0" w:color="auto"/>
              <w:right w:val="single" w:sz="4" w:space="0" w:color="auto"/>
            </w:tcBorders>
            <w:shd w:val="clear" w:color="auto" w:fill="auto"/>
            <w:noWrap/>
            <w:vAlign w:val="bottom"/>
            <w:hideMark/>
          </w:tcPr>
          <w:p w14:paraId="26CBE81F"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68 551</w:t>
            </w:r>
          </w:p>
        </w:tc>
        <w:tc>
          <w:tcPr>
            <w:tcW w:w="1000" w:type="dxa"/>
            <w:tcBorders>
              <w:top w:val="nil"/>
              <w:left w:val="nil"/>
              <w:bottom w:val="single" w:sz="4" w:space="0" w:color="auto"/>
              <w:right w:val="single" w:sz="4" w:space="0" w:color="auto"/>
            </w:tcBorders>
            <w:shd w:val="clear" w:color="auto" w:fill="auto"/>
            <w:noWrap/>
            <w:vAlign w:val="bottom"/>
            <w:hideMark/>
          </w:tcPr>
          <w:p w14:paraId="7794A934"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0</w:t>
            </w:r>
          </w:p>
        </w:tc>
      </w:tr>
      <w:tr w:rsidR="009F601F" w:rsidRPr="009F601F" w14:paraId="7B0FDB20" w14:textId="77777777" w:rsidTr="00127B60">
        <w:trPr>
          <w:trHeight w:val="300"/>
        </w:trPr>
        <w:tc>
          <w:tcPr>
            <w:tcW w:w="2547" w:type="dxa"/>
            <w:vMerge w:val="restart"/>
            <w:tcBorders>
              <w:top w:val="single" w:sz="4" w:space="0" w:color="auto"/>
              <w:left w:val="single" w:sz="4" w:space="0" w:color="auto"/>
              <w:bottom w:val="nil"/>
              <w:right w:val="single" w:sz="4" w:space="0" w:color="auto"/>
            </w:tcBorders>
            <w:shd w:val="clear" w:color="auto" w:fill="auto"/>
            <w:vAlign w:val="center"/>
            <w:hideMark/>
          </w:tcPr>
          <w:p w14:paraId="3F4A07FD"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Показатели эффективности производства и транспортировки ресурсов</w:t>
            </w:r>
          </w:p>
        </w:tc>
        <w:tc>
          <w:tcPr>
            <w:tcW w:w="425" w:type="dxa"/>
            <w:tcBorders>
              <w:top w:val="nil"/>
              <w:left w:val="nil"/>
              <w:bottom w:val="single" w:sz="4" w:space="0" w:color="auto"/>
              <w:right w:val="single" w:sz="4" w:space="0" w:color="auto"/>
            </w:tcBorders>
            <w:shd w:val="clear" w:color="auto" w:fill="auto"/>
            <w:vAlign w:val="center"/>
            <w:hideMark/>
          </w:tcPr>
          <w:p w14:paraId="16214E14"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1</w:t>
            </w:r>
          </w:p>
        </w:tc>
        <w:tc>
          <w:tcPr>
            <w:tcW w:w="4678" w:type="dxa"/>
            <w:tcBorders>
              <w:top w:val="nil"/>
              <w:left w:val="nil"/>
              <w:bottom w:val="single" w:sz="4" w:space="0" w:color="auto"/>
              <w:right w:val="single" w:sz="4" w:space="0" w:color="auto"/>
            </w:tcBorders>
            <w:shd w:val="clear" w:color="auto" w:fill="auto"/>
            <w:vAlign w:val="center"/>
            <w:hideMark/>
          </w:tcPr>
          <w:p w14:paraId="16BD0E97" w14:textId="77777777" w:rsidR="00EC4D32" w:rsidRPr="009F601F" w:rsidRDefault="00EC4D32" w:rsidP="00127B60">
            <w:pPr>
              <w:spacing w:after="0" w:line="240" w:lineRule="auto"/>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Удельные расходы топлива</w:t>
            </w:r>
          </w:p>
        </w:tc>
        <w:tc>
          <w:tcPr>
            <w:tcW w:w="1287" w:type="dxa"/>
            <w:tcBorders>
              <w:top w:val="nil"/>
              <w:left w:val="nil"/>
              <w:bottom w:val="single" w:sz="4" w:space="0" w:color="auto"/>
              <w:right w:val="single" w:sz="4" w:space="0" w:color="auto"/>
            </w:tcBorders>
            <w:shd w:val="clear" w:color="auto" w:fill="auto"/>
            <w:vAlign w:val="center"/>
            <w:hideMark/>
          </w:tcPr>
          <w:p w14:paraId="6DE5689B"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т.у.т./Гкал</w:t>
            </w:r>
          </w:p>
        </w:tc>
        <w:tc>
          <w:tcPr>
            <w:tcW w:w="1041" w:type="dxa"/>
            <w:tcBorders>
              <w:top w:val="nil"/>
              <w:left w:val="nil"/>
              <w:bottom w:val="single" w:sz="4" w:space="0" w:color="auto"/>
              <w:right w:val="single" w:sz="4" w:space="0" w:color="auto"/>
            </w:tcBorders>
            <w:shd w:val="clear" w:color="auto" w:fill="auto"/>
            <w:vAlign w:val="center"/>
            <w:hideMark/>
          </w:tcPr>
          <w:p w14:paraId="14EAF387"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0,160</w:t>
            </w:r>
          </w:p>
        </w:tc>
        <w:tc>
          <w:tcPr>
            <w:tcW w:w="1041" w:type="dxa"/>
            <w:tcBorders>
              <w:top w:val="nil"/>
              <w:left w:val="nil"/>
              <w:bottom w:val="single" w:sz="4" w:space="0" w:color="auto"/>
              <w:right w:val="single" w:sz="4" w:space="0" w:color="auto"/>
            </w:tcBorders>
            <w:shd w:val="clear" w:color="auto" w:fill="auto"/>
            <w:vAlign w:val="center"/>
            <w:hideMark/>
          </w:tcPr>
          <w:p w14:paraId="148D4734"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0,160</w:t>
            </w:r>
          </w:p>
        </w:tc>
        <w:tc>
          <w:tcPr>
            <w:tcW w:w="1041" w:type="dxa"/>
            <w:tcBorders>
              <w:top w:val="nil"/>
              <w:left w:val="nil"/>
              <w:bottom w:val="single" w:sz="4" w:space="0" w:color="auto"/>
              <w:right w:val="single" w:sz="4" w:space="0" w:color="auto"/>
            </w:tcBorders>
            <w:shd w:val="clear" w:color="auto" w:fill="auto"/>
            <w:vAlign w:val="center"/>
            <w:hideMark/>
          </w:tcPr>
          <w:p w14:paraId="0AF16279"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0,160</w:t>
            </w:r>
          </w:p>
        </w:tc>
        <w:tc>
          <w:tcPr>
            <w:tcW w:w="1000" w:type="dxa"/>
            <w:tcBorders>
              <w:top w:val="nil"/>
              <w:left w:val="nil"/>
              <w:bottom w:val="single" w:sz="4" w:space="0" w:color="auto"/>
              <w:right w:val="single" w:sz="4" w:space="0" w:color="auto"/>
            </w:tcBorders>
            <w:shd w:val="clear" w:color="auto" w:fill="auto"/>
            <w:vAlign w:val="center"/>
            <w:hideMark/>
          </w:tcPr>
          <w:p w14:paraId="695B617E"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0,160</w:t>
            </w:r>
          </w:p>
        </w:tc>
        <w:tc>
          <w:tcPr>
            <w:tcW w:w="1000" w:type="dxa"/>
            <w:tcBorders>
              <w:top w:val="nil"/>
              <w:left w:val="nil"/>
              <w:bottom w:val="single" w:sz="4" w:space="0" w:color="auto"/>
              <w:right w:val="single" w:sz="4" w:space="0" w:color="auto"/>
            </w:tcBorders>
            <w:shd w:val="clear" w:color="auto" w:fill="auto"/>
            <w:vAlign w:val="center"/>
            <w:hideMark/>
          </w:tcPr>
          <w:p w14:paraId="71B81F0C"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0,160</w:t>
            </w:r>
          </w:p>
        </w:tc>
        <w:tc>
          <w:tcPr>
            <w:tcW w:w="1000" w:type="dxa"/>
            <w:tcBorders>
              <w:top w:val="nil"/>
              <w:left w:val="nil"/>
              <w:bottom w:val="single" w:sz="4" w:space="0" w:color="auto"/>
              <w:right w:val="single" w:sz="4" w:space="0" w:color="auto"/>
            </w:tcBorders>
            <w:shd w:val="clear" w:color="auto" w:fill="auto"/>
            <w:vAlign w:val="center"/>
            <w:hideMark/>
          </w:tcPr>
          <w:p w14:paraId="3F8C0E5D"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0,161</w:t>
            </w:r>
          </w:p>
        </w:tc>
      </w:tr>
      <w:tr w:rsidR="009F601F" w:rsidRPr="009F601F" w14:paraId="40072FCC" w14:textId="77777777" w:rsidTr="00127B60">
        <w:trPr>
          <w:trHeight w:val="300"/>
        </w:trPr>
        <w:tc>
          <w:tcPr>
            <w:tcW w:w="2547" w:type="dxa"/>
            <w:vMerge/>
            <w:tcBorders>
              <w:top w:val="single" w:sz="4" w:space="0" w:color="auto"/>
              <w:left w:val="single" w:sz="4" w:space="0" w:color="auto"/>
              <w:bottom w:val="nil"/>
              <w:right w:val="single" w:sz="4" w:space="0" w:color="auto"/>
            </w:tcBorders>
            <w:vAlign w:val="center"/>
            <w:hideMark/>
          </w:tcPr>
          <w:p w14:paraId="2A56568F" w14:textId="77777777" w:rsidR="00EC4D32" w:rsidRPr="009F601F" w:rsidRDefault="00EC4D32" w:rsidP="00127B60">
            <w:pPr>
              <w:spacing w:after="0" w:line="240" w:lineRule="auto"/>
              <w:rPr>
                <w:rFonts w:ascii="Times New Roman" w:eastAsia="Times New Roman" w:hAnsi="Times New Roman" w:cs="Times New Roman"/>
                <w:sz w:val="20"/>
                <w:lang w:eastAsia="ru-RU"/>
              </w:rPr>
            </w:pPr>
          </w:p>
        </w:tc>
        <w:tc>
          <w:tcPr>
            <w:tcW w:w="425" w:type="dxa"/>
            <w:tcBorders>
              <w:top w:val="nil"/>
              <w:left w:val="nil"/>
              <w:bottom w:val="single" w:sz="4" w:space="0" w:color="auto"/>
              <w:right w:val="single" w:sz="4" w:space="0" w:color="auto"/>
            </w:tcBorders>
            <w:shd w:val="clear" w:color="auto" w:fill="auto"/>
            <w:vAlign w:val="center"/>
            <w:hideMark/>
          </w:tcPr>
          <w:p w14:paraId="4D437035"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2</w:t>
            </w:r>
          </w:p>
        </w:tc>
        <w:tc>
          <w:tcPr>
            <w:tcW w:w="4678" w:type="dxa"/>
            <w:tcBorders>
              <w:top w:val="nil"/>
              <w:left w:val="nil"/>
              <w:bottom w:val="single" w:sz="4" w:space="0" w:color="auto"/>
              <w:right w:val="single" w:sz="4" w:space="0" w:color="auto"/>
            </w:tcBorders>
            <w:shd w:val="clear" w:color="auto" w:fill="auto"/>
            <w:vAlign w:val="center"/>
            <w:hideMark/>
          </w:tcPr>
          <w:p w14:paraId="2F348D4D" w14:textId="77777777" w:rsidR="00EC4D32" w:rsidRPr="009F601F" w:rsidRDefault="00EC4D32" w:rsidP="00127B60">
            <w:pPr>
              <w:spacing w:after="0" w:line="240" w:lineRule="auto"/>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Удельные расходы электроэнергии</w:t>
            </w:r>
          </w:p>
        </w:tc>
        <w:tc>
          <w:tcPr>
            <w:tcW w:w="1287" w:type="dxa"/>
            <w:tcBorders>
              <w:top w:val="nil"/>
              <w:left w:val="nil"/>
              <w:bottom w:val="single" w:sz="4" w:space="0" w:color="auto"/>
              <w:right w:val="single" w:sz="4" w:space="0" w:color="auto"/>
            </w:tcBorders>
            <w:shd w:val="clear" w:color="auto" w:fill="auto"/>
            <w:vAlign w:val="center"/>
            <w:hideMark/>
          </w:tcPr>
          <w:p w14:paraId="0E1D99F8"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кВтч/Гкал</w:t>
            </w:r>
          </w:p>
        </w:tc>
        <w:tc>
          <w:tcPr>
            <w:tcW w:w="1041" w:type="dxa"/>
            <w:tcBorders>
              <w:top w:val="nil"/>
              <w:left w:val="nil"/>
              <w:bottom w:val="single" w:sz="4" w:space="0" w:color="auto"/>
              <w:right w:val="single" w:sz="4" w:space="0" w:color="auto"/>
            </w:tcBorders>
            <w:shd w:val="clear" w:color="auto" w:fill="auto"/>
            <w:noWrap/>
            <w:vAlign w:val="bottom"/>
            <w:hideMark/>
          </w:tcPr>
          <w:p w14:paraId="20A86E27"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33,4</w:t>
            </w:r>
          </w:p>
        </w:tc>
        <w:tc>
          <w:tcPr>
            <w:tcW w:w="1041" w:type="dxa"/>
            <w:tcBorders>
              <w:top w:val="nil"/>
              <w:left w:val="nil"/>
              <w:bottom w:val="single" w:sz="4" w:space="0" w:color="auto"/>
              <w:right w:val="single" w:sz="4" w:space="0" w:color="auto"/>
            </w:tcBorders>
            <w:shd w:val="clear" w:color="auto" w:fill="auto"/>
            <w:noWrap/>
            <w:vAlign w:val="bottom"/>
            <w:hideMark/>
          </w:tcPr>
          <w:p w14:paraId="78968457"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32,1</w:t>
            </w:r>
          </w:p>
        </w:tc>
        <w:tc>
          <w:tcPr>
            <w:tcW w:w="1041" w:type="dxa"/>
            <w:tcBorders>
              <w:top w:val="nil"/>
              <w:left w:val="nil"/>
              <w:bottom w:val="single" w:sz="4" w:space="0" w:color="auto"/>
              <w:right w:val="single" w:sz="4" w:space="0" w:color="auto"/>
            </w:tcBorders>
            <w:shd w:val="clear" w:color="auto" w:fill="auto"/>
            <w:noWrap/>
            <w:vAlign w:val="bottom"/>
            <w:hideMark/>
          </w:tcPr>
          <w:p w14:paraId="415FE3F5"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31,5</w:t>
            </w:r>
          </w:p>
        </w:tc>
        <w:tc>
          <w:tcPr>
            <w:tcW w:w="1000" w:type="dxa"/>
            <w:tcBorders>
              <w:top w:val="nil"/>
              <w:left w:val="nil"/>
              <w:bottom w:val="single" w:sz="4" w:space="0" w:color="auto"/>
              <w:right w:val="single" w:sz="4" w:space="0" w:color="auto"/>
            </w:tcBorders>
            <w:shd w:val="clear" w:color="auto" w:fill="auto"/>
            <w:noWrap/>
            <w:vAlign w:val="bottom"/>
            <w:hideMark/>
          </w:tcPr>
          <w:p w14:paraId="16B90CA4"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31,1</w:t>
            </w:r>
          </w:p>
        </w:tc>
        <w:tc>
          <w:tcPr>
            <w:tcW w:w="1000" w:type="dxa"/>
            <w:tcBorders>
              <w:top w:val="nil"/>
              <w:left w:val="nil"/>
              <w:bottom w:val="single" w:sz="4" w:space="0" w:color="auto"/>
              <w:right w:val="single" w:sz="4" w:space="0" w:color="auto"/>
            </w:tcBorders>
            <w:shd w:val="clear" w:color="auto" w:fill="auto"/>
            <w:noWrap/>
            <w:vAlign w:val="bottom"/>
            <w:hideMark/>
          </w:tcPr>
          <w:p w14:paraId="5426B2DD"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30,9</w:t>
            </w:r>
          </w:p>
        </w:tc>
        <w:tc>
          <w:tcPr>
            <w:tcW w:w="1000" w:type="dxa"/>
            <w:tcBorders>
              <w:top w:val="nil"/>
              <w:left w:val="nil"/>
              <w:bottom w:val="single" w:sz="4" w:space="0" w:color="auto"/>
              <w:right w:val="single" w:sz="4" w:space="0" w:color="auto"/>
            </w:tcBorders>
            <w:shd w:val="clear" w:color="auto" w:fill="auto"/>
            <w:noWrap/>
            <w:vAlign w:val="bottom"/>
            <w:hideMark/>
          </w:tcPr>
          <w:p w14:paraId="6BA8A678"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30,8</w:t>
            </w:r>
          </w:p>
        </w:tc>
      </w:tr>
      <w:tr w:rsidR="009F601F" w:rsidRPr="009F601F" w14:paraId="41F0048B" w14:textId="77777777" w:rsidTr="00127B60">
        <w:trPr>
          <w:trHeight w:val="300"/>
        </w:trPr>
        <w:tc>
          <w:tcPr>
            <w:tcW w:w="2547" w:type="dxa"/>
            <w:vMerge/>
            <w:tcBorders>
              <w:top w:val="single" w:sz="4" w:space="0" w:color="auto"/>
              <w:left w:val="single" w:sz="4" w:space="0" w:color="auto"/>
              <w:bottom w:val="nil"/>
              <w:right w:val="single" w:sz="4" w:space="0" w:color="auto"/>
            </w:tcBorders>
            <w:vAlign w:val="center"/>
            <w:hideMark/>
          </w:tcPr>
          <w:p w14:paraId="6EC175A8" w14:textId="77777777" w:rsidR="00EC4D32" w:rsidRPr="009F601F" w:rsidRDefault="00EC4D32" w:rsidP="00127B60">
            <w:pPr>
              <w:spacing w:after="0" w:line="240" w:lineRule="auto"/>
              <w:rPr>
                <w:rFonts w:ascii="Times New Roman" w:eastAsia="Times New Roman" w:hAnsi="Times New Roman" w:cs="Times New Roman"/>
                <w:sz w:val="20"/>
                <w:lang w:eastAsia="ru-RU"/>
              </w:rPr>
            </w:pPr>
          </w:p>
        </w:tc>
        <w:tc>
          <w:tcPr>
            <w:tcW w:w="425" w:type="dxa"/>
            <w:tcBorders>
              <w:top w:val="nil"/>
              <w:left w:val="nil"/>
              <w:bottom w:val="nil"/>
              <w:right w:val="single" w:sz="4" w:space="0" w:color="auto"/>
            </w:tcBorders>
            <w:shd w:val="clear" w:color="auto" w:fill="auto"/>
            <w:vAlign w:val="center"/>
            <w:hideMark/>
          </w:tcPr>
          <w:p w14:paraId="0ECB91FD"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3</w:t>
            </w:r>
          </w:p>
        </w:tc>
        <w:tc>
          <w:tcPr>
            <w:tcW w:w="4678" w:type="dxa"/>
            <w:tcBorders>
              <w:top w:val="nil"/>
              <w:left w:val="nil"/>
              <w:bottom w:val="single" w:sz="4" w:space="0" w:color="auto"/>
              <w:right w:val="single" w:sz="4" w:space="0" w:color="auto"/>
            </w:tcBorders>
            <w:shd w:val="clear" w:color="auto" w:fill="auto"/>
            <w:vAlign w:val="center"/>
            <w:hideMark/>
          </w:tcPr>
          <w:p w14:paraId="32AC5660" w14:textId="77777777" w:rsidR="00EC4D32" w:rsidRPr="009F601F" w:rsidRDefault="00EC4D32" w:rsidP="00127B60">
            <w:pPr>
              <w:spacing w:after="0" w:line="240" w:lineRule="auto"/>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Потребление ресурса на собственные нужды</w:t>
            </w:r>
          </w:p>
        </w:tc>
        <w:tc>
          <w:tcPr>
            <w:tcW w:w="1287" w:type="dxa"/>
            <w:tcBorders>
              <w:top w:val="nil"/>
              <w:left w:val="nil"/>
              <w:bottom w:val="single" w:sz="4" w:space="0" w:color="auto"/>
              <w:right w:val="single" w:sz="4" w:space="0" w:color="auto"/>
            </w:tcBorders>
            <w:shd w:val="clear" w:color="auto" w:fill="auto"/>
            <w:vAlign w:val="center"/>
            <w:hideMark/>
          </w:tcPr>
          <w:p w14:paraId="187A74F3"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w:t>
            </w:r>
          </w:p>
        </w:tc>
        <w:tc>
          <w:tcPr>
            <w:tcW w:w="1041" w:type="dxa"/>
            <w:tcBorders>
              <w:top w:val="nil"/>
              <w:left w:val="nil"/>
              <w:bottom w:val="single" w:sz="4" w:space="0" w:color="auto"/>
              <w:right w:val="single" w:sz="4" w:space="0" w:color="auto"/>
            </w:tcBorders>
            <w:shd w:val="clear" w:color="auto" w:fill="auto"/>
            <w:noWrap/>
            <w:vAlign w:val="bottom"/>
            <w:hideMark/>
          </w:tcPr>
          <w:p w14:paraId="2CE53A1D"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6%</w:t>
            </w:r>
          </w:p>
        </w:tc>
        <w:tc>
          <w:tcPr>
            <w:tcW w:w="1041" w:type="dxa"/>
            <w:tcBorders>
              <w:top w:val="nil"/>
              <w:left w:val="nil"/>
              <w:bottom w:val="single" w:sz="4" w:space="0" w:color="auto"/>
              <w:right w:val="single" w:sz="4" w:space="0" w:color="auto"/>
            </w:tcBorders>
            <w:shd w:val="clear" w:color="auto" w:fill="auto"/>
            <w:noWrap/>
            <w:vAlign w:val="bottom"/>
            <w:hideMark/>
          </w:tcPr>
          <w:p w14:paraId="70F327F9"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4%</w:t>
            </w:r>
          </w:p>
        </w:tc>
        <w:tc>
          <w:tcPr>
            <w:tcW w:w="1041" w:type="dxa"/>
            <w:tcBorders>
              <w:top w:val="nil"/>
              <w:left w:val="nil"/>
              <w:bottom w:val="single" w:sz="4" w:space="0" w:color="auto"/>
              <w:right w:val="single" w:sz="4" w:space="0" w:color="auto"/>
            </w:tcBorders>
            <w:shd w:val="clear" w:color="auto" w:fill="auto"/>
            <w:noWrap/>
            <w:vAlign w:val="bottom"/>
            <w:hideMark/>
          </w:tcPr>
          <w:p w14:paraId="3B517990"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4%</w:t>
            </w:r>
          </w:p>
        </w:tc>
        <w:tc>
          <w:tcPr>
            <w:tcW w:w="1000" w:type="dxa"/>
            <w:tcBorders>
              <w:top w:val="nil"/>
              <w:left w:val="nil"/>
              <w:bottom w:val="single" w:sz="4" w:space="0" w:color="auto"/>
              <w:right w:val="single" w:sz="4" w:space="0" w:color="auto"/>
            </w:tcBorders>
            <w:shd w:val="clear" w:color="auto" w:fill="auto"/>
            <w:noWrap/>
            <w:vAlign w:val="bottom"/>
            <w:hideMark/>
          </w:tcPr>
          <w:p w14:paraId="3FB157C3"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4%</w:t>
            </w:r>
          </w:p>
        </w:tc>
        <w:tc>
          <w:tcPr>
            <w:tcW w:w="1000" w:type="dxa"/>
            <w:tcBorders>
              <w:top w:val="nil"/>
              <w:left w:val="nil"/>
              <w:bottom w:val="single" w:sz="4" w:space="0" w:color="auto"/>
              <w:right w:val="single" w:sz="4" w:space="0" w:color="auto"/>
            </w:tcBorders>
            <w:shd w:val="clear" w:color="auto" w:fill="auto"/>
            <w:noWrap/>
            <w:vAlign w:val="bottom"/>
            <w:hideMark/>
          </w:tcPr>
          <w:p w14:paraId="1180B480"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4%</w:t>
            </w:r>
          </w:p>
        </w:tc>
        <w:tc>
          <w:tcPr>
            <w:tcW w:w="1000" w:type="dxa"/>
            <w:tcBorders>
              <w:top w:val="nil"/>
              <w:left w:val="nil"/>
              <w:bottom w:val="single" w:sz="4" w:space="0" w:color="auto"/>
              <w:right w:val="single" w:sz="4" w:space="0" w:color="auto"/>
            </w:tcBorders>
            <w:shd w:val="clear" w:color="auto" w:fill="auto"/>
            <w:noWrap/>
            <w:vAlign w:val="bottom"/>
            <w:hideMark/>
          </w:tcPr>
          <w:p w14:paraId="1199521E"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4%</w:t>
            </w:r>
          </w:p>
        </w:tc>
      </w:tr>
      <w:tr w:rsidR="009F601F" w:rsidRPr="009F601F" w14:paraId="1C364CCF" w14:textId="77777777" w:rsidTr="00127B60">
        <w:trPr>
          <w:trHeight w:val="300"/>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2FEB1274" w14:textId="77777777" w:rsidR="00EC4D32" w:rsidRPr="009F601F" w:rsidRDefault="00EC4D32" w:rsidP="00127B60">
            <w:pPr>
              <w:spacing w:after="0" w:line="240" w:lineRule="auto"/>
              <w:rPr>
                <w:rFonts w:ascii="Times New Roman" w:eastAsia="Times New Roman" w:hAnsi="Times New Roman" w:cs="Times New Roman"/>
                <w:sz w:val="20"/>
                <w:lang w:eastAsia="ru-RU"/>
              </w:rPr>
            </w:pPr>
          </w:p>
        </w:tc>
        <w:tc>
          <w:tcPr>
            <w:tcW w:w="425" w:type="dxa"/>
            <w:tcBorders>
              <w:top w:val="single" w:sz="4" w:space="0" w:color="auto"/>
              <w:left w:val="nil"/>
              <w:bottom w:val="single" w:sz="4" w:space="0" w:color="auto"/>
              <w:right w:val="single" w:sz="4" w:space="0" w:color="auto"/>
            </w:tcBorders>
            <w:shd w:val="clear" w:color="auto" w:fill="auto"/>
            <w:vAlign w:val="center"/>
            <w:hideMark/>
          </w:tcPr>
          <w:p w14:paraId="682FAA54"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4</w:t>
            </w:r>
          </w:p>
        </w:tc>
        <w:tc>
          <w:tcPr>
            <w:tcW w:w="4678" w:type="dxa"/>
            <w:tcBorders>
              <w:top w:val="nil"/>
              <w:left w:val="nil"/>
              <w:bottom w:val="single" w:sz="4" w:space="0" w:color="auto"/>
              <w:right w:val="single" w:sz="4" w:space="0" w:color="auto"/>
            </w:tcBorders>
            <w:shd w:val="clear" w:color="auto" w:fill="auto"/>
            <w:vAlign w:val="center"/>
            <w:hideMark/>
          </w:tcPr>
          <w:p w14:paraId="07A64F95" w14:textId="77777777" w:rsidR="00EC4D32" w:rsidRPr="009F601F" w:rsidRDefault="00EC4D32" w:rsidP="00127B60">
            <w:pPr>
              <w:spacing w:after="0" w:line="240" w:lineRule="auto"/>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Уровень потерь в сети</w:t>
            </w:r>
          </w:p>
        </w:tc>
        <w:tc>
          <w:tcPr>
            <w:tcW w:w="1287" w:type="dxa"/>
            <w:tcBorders>
              <w:top w:val="nil"/>
              <w:left w:val="nil"/>
              <w:bottom w:val="single" w:sz="4" w:space="0" w:color="auto"/>
              <w:right w:val="single" w:sz="4" w:space="0" w:color="auto"/>
            </w:tcBorders>
            <w:shd w:val="clear" w:color="auto" w:fill="auto"/>
            <w:vAlign w:val="center"/>
            <w:hideMark/>
          </w:tcPr>
          <w:p w14:paraId="1247AC4C"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w:t>
            </w:r>
          </w:p>
        </w:tc>
        <w:tc>
          <w:tcPr>
            <w:tcW w:w="1041" w:type="dxa"/>
            <w:tcBorders>
              <w:top w:val="nil"/>
              <w:left w:val="nil"/>
              <w:bottom w:val="single" w:sz="4" w:space="0" w:color="auto"/>
              <w:right w:val="single" w:sz="4" w:space="0" w:color="auto"/>
            </w:tcBorders>
            <w:shd w:val="clear" w:color="auto" w:fill="auto"/>
            <w:noWrap/>
            <w:vAlign w:val="bottom"/>
            <w:hideMark/>
          </w:tcPr>
          <w:p w14:paraId="62A996AE"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3,8%</w:t>
            </w:r>
          </w:p>
        </w:tc>
        <w:tc>
          <w:tcPr>
            <w:tcW w:w="1041" w:type="dxa"/>
            <w:tcBorders>
              <w:top w:val="nil"/>
              <w:left w:val="nil"/>
              <w:bottom w:val="single" w:sz="4" w:space="0" w:color="auto"/>
              <w:right w:val="single" w:sz="4" w:space="0" w:color="auto"/>
            </w:tcBorders>
            <w:shd w:val="clear" w:color="auto" w:fill="auto"/>
            <w:noWrap/>
            <w:vAlign w:val="bottom"/>
            <w:hideMark/>
          </w:tcPr>
          <w:p w14:paraId="1F067E75"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4,1%</w:t>
            </w:r>
          </w:p>
        </w:tc>
        <w:tc>
          <w:tcPr>
            <w:tcW w:w="1041" w:type="dxa"/>
            <w:tcBorders>
              <w:top w:val="nil"/>
              <w:left w:val="nil"/>
              <w:bottom w:val="single" w:sz="4" w:space="0" w:color="auto"/>
              <w:right w:val="single" w:sz="4" w:space="0" w:color="auto"/>
            </w:tcBorders>
            <w:shd w:val="clear" w:color="auto" w:fill="auto"/>
            <w:noWrap/>
            <w:vAlign w:val="bottom"/>
            <w:hideMark/>
          </w:tcPr>
          <w:p w14:paraId="572E21E6"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4,3%</w:t>
            </w:r>
          </w:p>
        </w:tc>
        <w:tc>
          <w:tcPr>
            <w:tcW w:w="1000" w:type="dxa"/>
            <w:tcBorders>
              <w:top w:val="nil"/>
              <w:left w:val="nil"/>
              <w:bottom w:val="single" w:sz="4" w:space="0" w:color="auto"/>
              <w:right w:val="single" w:sz="4" w:space="0" w:color="auto"/>
            </w:tcBorders>
            <w:shd w:val="clear" w:color="auto" w:fill="auto"/>
            <w:noWrap/>
            <w:vAlign w:val="bottom"/>
            <w:hideMark/>
          </w:tcPr>
          <w:p w14:paraId="1FD754C4"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4,5%</w:t>
            </w:r>
          </w:p>
        </w:tc>
        <w:tc>
          <w:tcPr>
            <w:tcW w:w="1000" w:type="dxa"/>
            <w:tcBorders>
              <w:top w:val="nil"/>
              <w:left w:val="nil"/>
              <w:bottom w:val="single" w:sz="4" w:space="0" w:color="auto"/>
              <w:right w:val="single" w:sz="4" w:space="0" w:color="auto"/>
            </w:tcBorders>
            <w:shd w:val="clear" w:color="auto" w:fill="auto"/>
            <w:noWrap/>
            <w:vAlign w:val="bottom"/>
            <w:hideMark/>
          </w:tcPr>
          <w:p w14:paraId="22DB9F5F"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4,6%</w:t>
            </w:r>
          </w:p>
        </w:tc>
        <w:tc>
          <w:tcPr>
            <w:tcW w:w="1000" w:type="dxa"/>
            <w:tcBorders>
              <w:top w:val="nil"/>
              <w:left w:val="nil"/>
              <w:bottom w:val="single" w:sz="4" w:space="0" w:color="auto"/>
              <w:right w:val="single" w:sz="4" w:space="0" w:color="auto"/>
            </w:tcBorders>
            <w:shd w:val="clear" w:color="auto" w:fill="auto"/>
            <w:noWrap/>
            <w:vAlign w:val="bottom"/>
            <w:hideMark/>
          </w:tcPr>
          <w:p w14:paraId="5E7DD3E1"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4,6%</w:t>
            </w:r>
          </w:p>
        </w:tc>
      </w:tr>
      <w:tr w:rsidR="009F601F" w:rsidRPr="009F601F" w14:paraId="0CB15A41" w14:textId="77777777" w:rsidTr="00127B60">
        <w:trPr>
          <w:trHeight w:val="540"/>
        </w:trPr>
        <w:tc>
          <w:tcPr>
            <w:tcW w:w="25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2D7484"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Надежность (бесперебойность) снабжения потребителей услугами</w:t>
            </w:r>
          </w:p>
        </w:tc>
        <w:tc>
          <w:tcPr>
            <w:tcW w:w="425" w:type="dxa"/>
            <w:tcBorders>
              <w:top w:val="nil"/>
              <w:left w:val="nil"/>
              <w:bottom w:val="single" w:sz="4" w:space="0" w:color="auto"/>
              <w:right w:val="single" w:sz="4" w:space="0" w:color="auto"/>
            </w:tcBorders>
            <w:shd w:val="clear" w:color="auto" w:fill="auto"/>
            <w:vAlign w:val="center"/>
            <w:hideMark/>
          </w:tcPr>
          <w:p w14:paraId="6CDBEB8E"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1</w:t>
            </w:r>
          </w:p>
        </w:tc>
        <w:tc>
          <w:tcPr>
            <w:tcW w:w="4678" w:type="dxa"/>
            <w:tcBorders>
              <w:top w:val="nil"/>
              <w:left w:val="nil"/>
              <w:bottom w:val="single" w:sz="4" w:space="0" w:color="auto"/>
              <w:right w:val="single" w:sz="4" w:space="0" w:color="auto"/>
            </w:tcBorders>
            <w:shd w:val="clear" w:color="auto" w:fill="auto"/>
            <w:vAlign w:val="center"/>
            <w:hideMark/>
          </w:tcPr>
          <w:p w14:paraId="4BE88D3D" w14:textId="77777777" w:rsidR="00EC4D32" w:rsidRPr="009F601F" w:rsidRDefault="00EC4D32" w:rsidP="00127B60">
            <w:pPr>
              <w:spacing w:after="0" w:line="240" w:lineRule="auto"/>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Продолжительность (бесперебойность) поставки товаров и услуг</w:t>
            </w:r>
          </w:p>
        </w:tc>
        <w:tc>
          <w:tcPr>
            <w:tcW w:w="1287" w:type="dxa"/>
            <w:tcBorders>
              <w:top w:val="nil"/>
              <w:left w:val="nil"/>
              <w:bottom w:val="single" w:sz="4" w:space="0" w:color="auto"/>
              <w:right w:val="single" w:sz="4" w:space="0" w:color="auto"/>
            </w:tcBorders>
            <w:shd w:val="clear" w:color="auto" w:fill="auto"/>
            <w:vAlign w:val="center"/>
            <w:hideMark/>
          </w:tcPr>
          <w:p w14:paraId="337F314E"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час</w:t>
            </w:r>
          </w:p>
        </w:tc>
        <w:tc>
          <w:tcPr>
            <w:tcW w:w="1041" w:type="dxa"/>
            <w:tcBorders>
              <w:top w:val="nil"/>
              <w:left w:val="nil"/>
              <w:bottom w:val="single" w:sz="4" w:space="0" w:color="auto"/>
              <w:right w:val="single" w:sz="4" w:space="0" w:color="auto"/>
            </w:tcBorders>
            <w:shd w:val="clear" w:color="auto" w:fill="auto"/>
            <w:noWrap/>
            <w:vAlign w:val="center"/>
            <w:hideMark/>
          </w:tcPr>
          <w:p w14:paraId="31935680"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8760</w:t>
            </w:r>
          </w:p>
        </w:tc>
        <w:tc>
          <w:tcPr>
            <w:tcW w:w="1041" w:type="dxa"/>
            <w:tcBorders>
              <w:top w:val="nil"/>
              <w:left w:val="nil"/>
              <w:bottom w:val="single" w:sz="4" w:space="0" w:color="auto"/>
              <w:right w:val="single" w:sz="4" w:space="0" w:color="auto"/>
            </w:tcBorders>
            <w:shd w:val="clear" w:color="auto" w:fill="auto"/>
            <w:noWrap/>
            <w:vAlign w:val="center"/>
            <w:hideMark/>
          </w:tcPr>
          <w:p w14:paraId="7C6A4C2E"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8760</w:t>
            </w:r>
          </w:p>
        </w:tc>
        <w:tc>
          <w:tcPr>
            <w:tcW w:w="1041" w:type="dxa"/>
            <w:tcBorders>
              <w:top w:val="nil"/>
              <w:left w:val="nil"/>
              <w:bottom w:val="single" w:sz="4" w:space="0" w:color="auto"/>
              <w:right w:val="single" w:sz="4" w:space="0" w:color="auto"/>
            </w:tcBorders>
            <w:shd w:val="clear" w:color="auto" w:fill="auto"/>
            <w:noWrap/>
            <w:vAlign w:val="center"/>
            <w:hideMark/>
          </w:tcPr>
          <w:p w14:paraId="14F97F31"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8760</w:t>
            </w:r>
          </w:p>
        </w:tc>
        <w:tc>
          <w:tcPr>
            <w:tcW w:w="1000" w:type="dxa"/>
            <w:tcBorders>
              <w:top w:val="nil"/>
              <w:left w:val="nil"/>
              <w:bottom w:val="single" w:sz="4" w:space="0" w:color="auto"/>
              <w:right w:val="single" w:sz="4" w:space="0" w:color="auto"/>
            </w:tcBorders>
            <w:shd w:val="clear" w:color="auto" w:fill="auto"/>
            <w:noWrap/>
            <w:vAlign w:val="center"/>
            <w:hideMark/>
          </w:tcPr>
          <w:p w14:paraId="429145A8"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8760</w:t>
            </w:r>
          </w:p>
        </w:tc>
        <w:tc>
          <w:tcPr>
            <w:tcW w:w="1000" w:type="dxa"/>
            <w:tcBorders>
              <w:top w:val="nil"/>
              <w:left w:val="nil"/>
              <w:bottom w:val="single" w:sz="4" w:space="0" w:color="auto"/>
              <w:right w:val="single" w:sz="4" w:space="0" w:color="auto"/>
            </w:tcBorders>
            <w:shd w:val="clear" w:color="auto" w:fill="auto"/>
            <w:noWrap/>
            <w:vAlign w:val="center"/>
            <w:hideMark/>
          </w:tcPr>
          <w:p w14:paraId="5A2A031D"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8760</w:t>
            </w:r>
          </w:p>
        </w:tc>
        <w:tc>
          <w:tcPr>
            <w:tcW w:w="1000" w:type="dxa"/>
            <w:tcBorders>
              <w:top w:val="nil"/>
              <w:left w:val="nil"/>
              <w:bottom w:val="single" w:sz="4" w:space="0" w:color="auto"/>
              <w:right w:val="single" w:sz="4" w:space="0" w:color="auto"/>
            </w:tcBorders>
            <w:shd w:val="clear" w:color="auto" w:fill="auto"/>
            <w:noWrap/>
            <w:vAlign w:val="center"/>
            <w:hideMark/>
          </w:tcPr>
          <w:p w14:paraId="18C65B82"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8760</w:t>
            </w:r>
          </w:p>
        </w:tc>
      </w:tr>
      <w:tr w:rsidR="009F601F" w:rsidRPr="009F601F" w14:paraId="3DBE0031" w14:textId="77777777" w:rsidTr="00127B60">
        <w:trPr>
          <w:trHeight w:val="300"/>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0AE022CB" w14:textId="77777777" w:rsidR="00EC4D32" w:rsidRPr="009F601F" w:rsidRDefault="00EC4D32" w:rsidP="00127B60">
            <w:pPr>
              <w:spacing w:after="0" w:line="240" w:lineRule="auto"/>
              <w:rPr>
                <w:rFonts w:ascii="Times New Roman" w:eastAsia="Times New Roman" w:hAnsi="Times New Roman" w:cs="Times New Roman"/>
                <w:sz w:val="20"/>
                <w:lang w:eastAsia="ru-RU"/>
              </w:rPr>
            </w:pPr>
          </w:p>
        </w:tc>
        <w:tc>
          <w:tcPr>
            <w:tcW w:w="425" w:type="dxa"/>
            <w:tcBorders>
              <w:top w:val="nil"/>
              <w:left w:val="nil"/>
              <w:bottom w:val="single" w:sz="4" w:space="0" w:color="auto"/>
              <w:right w:val="single" w:sz="4" w:space="0" w:color="auto"/>
            </w:tcBorders>
            <w:shd w:val="clear" w:color="auto" w:fill="auto"/>
            <w:vAlign w:val="center"/>
            <w:hideMark/>
          </w:tcPr>
          <w:p w14:paraId="53A37B8B"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2</w:t>
            </w:r>
          </w:p>
        </w:tc>
        <w:tc>
          <w:tcPr>
            <w:tcW w:w="4678" w:type="dxa"/>
            <w:tcBorders>
              <w:top w:val="nil"/>
              <w:left w:val="nil"/>
              <w:bottom w:val="single" w:sz="4" w:space="0" w:color="auto"/>
              <w:right w:val="single" w:sz="4" w:space="0" w:color="auto"/>
            </w:tcBorders>
            <w:shd w:val="clear" w:color="auto" w:fill="auto"/>
            <w:vAlign w:val="center"/>
            <w:hideMark/>
          </w:tcPr>
          <w:p w14:paraId="41C76D5F" w14:textId="77777777" w:rsidR="00EC4D32" w:rsidRPr="009F601F" w:rsidRDefault="00EC4D32" w:rsidP="00127B60">
            <w:pPr>
              <w:spacing w:after="0" w:line="240" w:lineRule="auto"/>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Удельный вес сетей, нуждающихся в замене</w:t>
            </w:r>
          </w:p>
        </w:tc>
        <w:tc>
          <w:tcPr>
            <w:tcW w:w="1287" w:type="dxa"/>
            <w:tcBorders>
              <w:top w:val="nil"/>
              <w:left w:val="nil"/>
              <w:bottom w:val="single" w:sz="4" w:space="0" w:color="auto"/>
              <w:right w:val="single" w:sz="4" w:space="0" w:color="auto"/>
            </w:tcBorders>
            <w:shd w:val="clear" w:color="auto" w:fill="auto"/>
            <w:vAlign w:val="center"/>
            <w:hideMark/>
          </w:tcPr>
          <w:p w14:paraId="1ABBA23E"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w:t>
            </w:r>
          </w:p>
        </w:tc>
        <w:tc>
          <w:tcPr>
            <w:tcW w:w="1041" w:type="dxa"/>
            <w:tcBorders>
              <w:top w:val="nil"/>
              <w:left w:val="nil"/>
              <w:bottom w:val="single" w:sz="4" w:space="0" w:color="auto"/>
              <w:right w:val="single" w:sz="4" w:space="0" w:color="auto"/>
            </w:tcBorders>
            <w:shd w:val="clear" w:color="auto" w:fill="auto"/>
            <w:noWrap/>
            <w:vAlign w:val="center"/>
            <w:hideMark/>
          </w:tcPr>
          <w:p w14:paraId="2B4BD800"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2,7%</w:t>
            </w:r>
          </w:p>
        </w:tc>
        <w:tc>
          <w:tcPr>
            <w:tcW w:w="1041" w:type="dxa"/>
            <w:tcBorders>
              <w:top w:val="nil"/>
              <w:left w:val="nil"/>
              <w:bottom w:val="single" w:sz="4" w:space="0" w:color="auto"/>
              <w:right w:val="single" w:sz="4" w:space="0" w:color="auto"/>
            </w:tcBorders>
            <w:shd w:val="clear" w:color="auto" w:fill="auto"/>
            <w:noWrap/>
            <w:vAlign w:val="center"/>
            <w:hideMark/>
          </w:tcPr>
          <w:p w14:paraId="17AA49AD"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1,8%</w:t>
            </w:r>
          </w:p>
        </w:tc>
        <w:tc>
          <w:tcPr>
            <w:tcW w:w="1041" w:type="dxa"/>
            <w:tcBorders>
              <w:top w:val="nil"/>
              <w:left w:val="nil"/>
              <w:bottom w:val="single" w:sz="4" w:space="0" w:color="auto"/>
              <w:right w:val="single" w:sz="4" w:space="0" w:color="auto"/>
            </w:tcBorders>
            <w:shd w:val="clear" w:color="auto" w:fill="auto"/>
            <w:noWrap/>
            <w:vAlign w:val="center"/>
            <w:hideMark/>
          </w:tcPr>
          <w:p w14:paraId="7AD924DF"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0,9%</w:t>
            </w:r>
          </w:p>
        </w:tc>
        <w:tc>
          <w:tcPr>
            <w:tcW w:w="1000" w:type="dxa"/>
            <w:tcBorders>
              <w:top w:val="nil"/>
              <w:left w:val="nil"/>
              <w:bottom w:val="single" w:sz="4" w:space="0" w:color="auto"/>
              <w:right w:val="single" w:sz="4" w:space="0" w:color="auto"/>
            </w:tcBorders>
            <w:shd w:val="clear" w:color="auto" w:fill="auto"/>
            <w:noWrap/>
            <w:vAlign w:val="center"/>
            <w:hideMark/>
          </w:tcPr>
          <w:p w14:paraId="77687399"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0,0%</w:t>
            </w:r>
          </w:p>
        </w:tc>
        <w:tc>
          <w:tcPr>
            <w:tcW w:w="1000" w:type="dxa"/>
            <w:tcBorders>
              <w:top w:val="nil"/>
              <w:left w:val="nil"/>
              <w:bottom w:val="single" w:sz="4" w:space="0" w:color="auto"/>
              <w:right w:val="single" w:sz="4" w:space="0" w:color="auto"/>
            </w:tcBorders>
            <w:shd w:val="clear" w:color="auto" w:fill="auto"/>
            <w:noWrap/>
            <w:vAlign w:val="center"/>
            <w:hideMark/>
          </w:tcPr>
          <w:p w14:paraId="7D27A6B2"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0,0%</w:t>
            </w:r>
          </w:p>
        </w:tc>
        <w:tc>
          <w:tcPr>
            <w:tcW w:w="1000" w:type="dxa"/>
            <w:tcBorders>
              <w:top w:val="nil"/>
              <w:left w:val="nil"/>
              <w:bottom w:val="single" w:sz="4" w:space="0" w:color="auto"/>
              <w:right w:val="single" w:sz="4" w:space="0" w:color="auto"/>
            </w:tcBorders>
            <w:shd w:val="clear" w:color="auto" w:fill="auto"/>
            <w:noWrap/>
            <w:vAlign w:val="center"/>
            <w:hideMark/>
          </w:tcPr>
          <w:p w14:paraId="7532ED14"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0,0%</w:t>
            </w:r>
          </w:p>
        </w:tc>
      </w:tr>
      <w:tr w:rsidR="009F601F" w:rsidRPr="009F601F" w14:paraId="1F33FB68" w14:textId="77777777" w:rsidTr="00127B60">
        <w:trPr>
          <w:trHeight w:val="300"/>
        </w:trPr>
        <w:tc>
          <w:tcPr>
            <w:tcW w:w="25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1A2F3E"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Показатели качества поставляемого ресурса</w:t>
            </w:r>
          </w:p>
        </w:tc>
        <w:tc>
          <w:tcPr>
            <w:tcW w:w="425" w:type="dxa"/>
            <w:vMerge w:val="restart"/>
            <w:tcBorders>
              <w:top w:val="nil"/>
              <w:left w:val="single" w:sz="4" w:space="0" w:color="auto"/>
              <w:bottom w:val="single" w:sz="4" w:space="0" w:color="000000"/>
              <w:right w:val="single" w:sz="4" w:space="0" w:color="auto"/>
            </w:tcBorders>
            <w:shd w:val="clear" w:color="auto" w:fill="auto"/>
            <w:vAlign w:val="center"/>
            <w:hideMark/>
          </w:tcPr>
          <w:p w14:paraId="30933664"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1</w:t>
            </w:r>
          </w:p>
        </w:tc>
        <w:tc>
          <w:tcPr>
            <w:tcW w:w="4678" w:type="dxa"/>
            <w:vMerge w:val="restart"/>
            <w:tcBorders>
              <w:top w:val="nil"/>
              <w:left w:val="single" w:sz="4" w:space="0" w:color="auto"/>
              <w:bottom w:val="single" w:sz="4" w:space="0" w:color="000000"/>
              <w:right w:val="single" w:sz="4" w:space="0" w:color="auto"/>
            </w:tcBorders>
            <w:shd w:val="clear" w:color="auto" w:fill="auto"/>
            <w:vAlign w:val="center"/>
            <w:hideMark/>
          </w:tcPr>
          <w:p w14:paraId="1A9A5E24" w14:textId="77777777" w:rsidR="00EC4D32" w:rsidRPr="009F601F" w:rsidRDefault="00EC4D32" w:rsidP="00127B60">
            <w:pPr>
              <w:spacing w:after="0" w:line="240" w:lineRule="auto"/>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Резерв/дефицит мощности источников теплоснабжения потребителей</w:t>
            </w:r>
          </w:p>
        </w:tc>
        <w:tc>
          <w:tcPr>
            <w:tcW w:w="1287" w:type="dxa"/>
            <w:tcBorders>
              <w:top w:val="nil"/>
              <w:left w:val="nil"/>
              <w:bottom w:val="single" w:sz="4" w:space="0" w:color="auto"/>
              <w:right w:val="single" w:sz="4" w:space="0" w:color="auto"/>
            </w:tcBorders>
            <w:shd w:val="clear" w:color="auto" w:fill="auto"/>
            <w:vAlign w:val="center"/>
            <w:hideMark/>
          </w:tcPr>
          <w:p w14:paraId="2F1A4D51"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Гкал/ч</w:t>
            </w:r>
          </w:p>
        </w:tc>
        <w:tc>
          <w:tcPr>
            <w:tcW w:w="1041" w:type="dxa"/>
            <w:tcBorders>
              <w:top w:val="nil"/>
              <w:left w:val="nil"/>
              <w:bottom w:val="single" w:sz="4" w:space="0" w:color="auto"/>
              <w:right w:val="single" w:sz="4" w:space="0" w:color="auto"/>
            </w:tcBorders>
            <w:shd w:val="clear" w:color="auto" w:fill="auto"/>
            <w:noWrap/>
            <w:vAlign w:val="bottom"/>
            <w:hideMark/>
          </w:tcPr>
          <w:p w14:paraId="1F14E5C8"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61,80</w:t>
            </w:r>
          </w:p>
        </w:tc>
        <w:tc>
          <w:tcPr>
            <w:tcW w:w="1041" w:type="dxa"/>
            <w:tcBorders>
              <w:top w:val="nil"/>
              <w:left w:val="nil"/>
              <w:bottom w:val="single" w:sz="4" w:space="0" w:color="auto"/>
              <w:right w:val="single" w:sz="4" w:space="0" w:color="auto"/>
            </w:tcBorders>
            <w:shd w:val="clear" w:color="auto" w:fill="auto"/>
            <w:noWrap/>
            <w:vAlign w:val="bottom"/>
            <w:hideMark/>
          </w:tcPr>
          <w:p w14:paraId="7FBFFCD3"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37,90</w:t>
            </w:r>
          </w:p>
        </w:tc>
        <w:tc>
          <w:tcPr>
            <w:tcW w:w="1041" w:type="dxa"/>
            <w:tcBorders>
              <w:top w:val="nil"/>
              <w:left w:val="nil"/>
              <w:bottom w:val="single" w:sz="4" w:space="0" w:color="auto"/>
              <w:right w:val="single" w:sz="4" w:space="0" w:color="auto"/>
            </w:tcBorders>
            <w:shd w:val="clear" w:color="auto" w:fill="auto"/>
            <w:noWrap/>
            <w:vAlign w:val="bottom"/>
            <w:hideMark/>
          </w:tcPr>
          <w:p w14:paraId="03531C53"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32,00</w:t>
            </w:r>
          </w:p>
        </w:tc>
        <w:tc>
          <w:tcPr>
            <w:tcW w:w="1000" w:type="dxa"/>
            <w:tcBorders>
              <w:top w:val="nil"/>
              <w:left w:val="nil"/>
              <w:bottom w:val="single" w:sz="4" w:space="0" w:color="auto"/>
              <w:right w:val="single" w:sz="4" w:space="0" w:color="auto"/>
            </w:tcBorders>
            <w:shd w:val="clear" w:color="auto" w:fill="auto"/>
            <w:noWrap/>
            <w:vAlign w:val="bottom"/>
            <w:hideMark/>
          </w:tcPr>
          <w:p w14:paraId="26723E65"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41,40</w:t>
            </w:r>
          </w:p>
        </w:tc>
        <w:tc>
          <w:tcPr>
            <w:tcW w:w="1000" w:type="dxa"/>
            <w:tcBorders>
              <w:top w:val="nil"/>
              <w:left w:val="nil"/>
              <w:bottom w:val="single" w:sz="4" w:space="0" w:color="auto"/>
              <w:right w:val="single" w:sz="4" w:space="0" w:color="auto"/>
            </w:tcBorders>
            <w:shd w:val="clear" w:color="auto" w:fill="auto"/>
            <w:noWrap/>
            <w:vAlign w:val="bottom"/>
            <w:hideMark/>
          </w:tcPr>
          <w:p w14:paraId="07D082E9"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17,70</w:t>
            </w:r>
          </w:p>
        </w:tc>
        <w:tc>
          <w:tcPr>
            <w:tcW w:w="1000" w:type="dxa"/>
            <w:tcBorders>
              <w:top w:val="nil"/>
              <w:left w:val="nil"/>
              <w:bottom w:val="single" w:sz="4" w:space="0" w:color="auto"/>
              <w:right w:val="single" w:sz="4" w:space="0" w:color="auto"/>
            </w:tcBorders>
            <w:shd w:val="clear" w:color="auto" w:fill="auto"/>
            <w:noWrap/>
            <w:vAlign w:val="bottom"/>
            <w:hideMark/>
          </w:tcPr>
          <w:p w14:paraId="653AE36F"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17,70</w:t>
            </w:r>
          </w:p>
        </w:tc>
      </w:tr>
      <w:tr w:rsidR="009F601F" w:rsidRPr="009F601F" w14:paraId="5C9D4AA5" w14:textId="77777777" w:rsidTr="00127B60">
        <w:trPr>
          <w:trHeight w:val="300"/>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284095B5" w14:textId="77777777" w:rsidR="00EC4D32" w:rsidRPr="009F601F" w:rsidRDefault="00EC4D32" w:rsidP="00127B60">
            <w:pPr>
              <w:spacing w:after="0" w:line="240" w:lineRule="auto"/>
              <w:rPr>
                <w:rFonts w:ascii="Times New Roman" w:eastAsia="Times New Roman" w:hAnsi="Times New Roman" w:cs="Times New Roman"/>
                <w:sz w:val="20"/>
                <w:lang w:eastAsia="ru-RU"/>
              </w:rPr>
            </w:pPr>
          </w:p>
        </w:tc>
        <w:tc>
          <w:tcPr>
            <w:tcW w:w="425" w:type="dxa"/>
            <w:vMerge/>
            <w:tcBorders>
              <w:top w:val="nil"/>
              <w:left w:val="single" w:sz="4" w:space="0" w:color="auto"/>
              <w:bottom w:val="single" w:sz="4" w:space="0" w:color="000000"/>
              <w:right w:val="single" w:sz="4" w:space="0" w:color="auto"/>
            </w:tcBorders>
            <w:vAlign w:val="center"/>
            <w:hideMark/>
          </w:tcPr>
          <w:p w14:paraId="50BBFAD3" w14:textId="77777777" w:rsidR="00EC4D32" w:rsidRPr="009F601F" w:rsidRDefault="00EC4D32" w:rsidP="00127B60">
            <w:pPr>
              <w:spacing w:after="0" w:line="240" w:lineRule="auto"/>
              <w:rPr>
                <w:rFonts w:ascii="Times New Roman" w:eastAsia="Times New Roman" w:hAnsi="Times New Roman" w:cs="Times New Roman"/>
                <w:sz w:val="20"/>
                <w:lang w:eastAsia="ru-RU"/>
              </w:rPr>
            </w:pPr>
          </w:p>
        </w:tc>
        <w:tc>
          <w:tcPr>
            <w:tcW w:w="4678" w:type="dxa"/>
            <w:vMerge/>
            <w:tcBorders>
              <w:top w:val="nil"/>
              <w:left w:val="single" w:sz="4" w:space="0" w:color="auto"/>
              <w:bottom w:val="single" w:sz="4" w:space="0" w:color="000000"/>
              <w:right w:val="single" w:sz="4" w:space="0" w:color="auto"/>
            </w:tcBorders>
            <w:vAlign w:val="center"/>
            <w:hideMark/>
          </w:tcPr>
          <w:p w14:paraId="569241B9" w14:textId="77777777" w:rsidR="00EC4D32" w:rsidRPr="009F601F" w:rsidRDefault="00EC4D32" w:rsidP="00127B60">
            <w:pPr>
              <w:spacing w:after="0" w:line="240" w:lineRule="auto"/>
              <w:rPr>
                <w:rFonts w:ascii="Times New Roman" w:eastAsia="Times New Roman" w:hAnsi="Times New Roman" w:cs="Times New Roman"/>
                <w:sz w:val="20"/>
                <w:lang w:eastAsia="ru-RU"/>
              </w:rPr>
            </w:pPr>
          </w:p>
        </w:tc>
        <w:tc>
          <w:tcPr>
            <w:tcW w:w="1287" w:type="dxa"/>
            <w:tcBorders>
              <w:top w:val="nil"/>
              <w:left w:val="nil"/>
              <w:bottom w:val="single" w:sz="4" w:space="0" w:color="auto"/>
              <w:right w:val="single" w:sz="4" w:space="0" w:color="auto"/>
            </w:tcBorders>
            <w:shd w:val="clear" w:color="auto" w:fill="auto"/>
            <w:vAlign w:val="center"/>
            <w:hideMark/>
          </w:tcPr>
          <w:p w14:paraId="43F04494"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w:t>
            </w:r>
          </w:p>
        </w:tc>
        <w:tc>
          <w:tcPr>
            <w:tcW w:w="1041" w:type="dxa"/>
            <w:tcBorders>
              <w:top w:val="nil"/>
              <w:left w:val="nil"/>
              <w:bottom w:val="single" w:sz="4" w:space="0" w:color="auto"/>
              <w:right w:val="single" w:sz="4" w:space="0" w:color="auto"/>
            </w:tcBorders>
            <w:shd w:val="clear" w:color="auto" w:fill="auto"/>
            <w:noWrap/>
            <w:vAlign w:val="center"/>
            <w:hideMark/>
          </w:tcPr>
          <w:p w14:paraId="7383AA98"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44,8%</w:t>
            </w:r>
          </w:p>
        </w:tc>
        <w:tc>
          <w:tcPr>
            <w:tcW w:w="1041" w:type="dxa"/>
            <w:tcBorders>
              <w:top w:val="nil"/>
              <w:left w:val="nil"/>
              <w:bottom w:val="single" w:sz="4" w:space="0" w:color="auto"/>
              <w:right w:val="single" w:sz="4" w:space="0" w:color="auto"/>
            </w:tcBorders>
            <w:shd w:val="clear" w:color="auto" w:fill="auto"/>
            <w:noWrap/>
            <w:vAlign w:val="center"/>
            <w:hideMark/>
          </w:tcPr>
          <w:p w14:paraId="1D347857"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27,5%</w:t>
            </w:r>
          </w:p>
        </w:tc>
        <w:tc>
          <w:tcPr>
            <w:tcW w:w="1041" w:type="dxa"/>
            <w:tcBorders>
              <w:top w:val="nil"/>
              <w:left w:val="nil"/>
              <w:bottom w:val="single" w:sz="4" w:space="0" w:color="auto"/>
              <w:right w:val="single" w:sz="4" w:space="0" w:color="auto"/>
            </w:tcBorders>
            <w:shd w:val="clear" w:color="auto" w:fill="auto"/>
            <w:noWrap/>
            <w:vAlign w:val="center"/>
            <w:hideMark/>
          </w:tcPr>
          <w:p w14:paraId="00F96379"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20,6%</w:t>
            </w:r>
          </w:p>
        </w:tc>
        <w:tc>
          <w:tcPr>
            <w:tcW w:w="1000" w:type="dxa"/>
            <w:tcBorders>
              <w:top w:val="nil"/>
              <w:left w:val="nil"/>
              <w:bottom w:val="single" w:sz="4" w:space="0" w:color="auto"/>
              <w:right w:val="single" w:sz="4" w:space="0" w:color="auto"/>
            </w:tcBorders>
            <w:shd w:val="clear" w:color="auto" w:fill="auto"/>
            <w:noWrap/>
            <w:vAlign w:val="center"/>
            <w:hideMark/>
          </w:tcPr>
          <w:p w14:paraId="7A69BF78"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21,9%</w:t>
            </w:r>
          </w:p>
        </w:tc>
        <w:tc>
          <w:tcPr>
            <w:tcW w:w="1000" w:type="dxa"/>
            <w:tcBorders>
              <w:top w:val="nil"/>
              <w:left w:val="nil"/>
              <w:bottom w:val="single" w:sz="4" w:space="0" w:color="auto"/>
              <w:right w:val="single" w:sz="4" w:space="0" w:color="auto"/>
            </w:tcBorders>
            <w:shd w:val="clear" w:color="auto" w:fill="auto"/>
            <w:noWrap/>
            <w:vAlign w:val="center"/>
            <w:hideMark/>
          </w:tcPr>
          <w:p w14:paraId="45E3465F"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9,4%</w:t>
            </w:r>
          </w:p>
        </w:tc>
        <w:tc>
          <w:tcPr>
            <w:tcW w:w="1000" w:type="dxa"/>
            <w:tcBorders>
              <w:top w:val="nil"/>
              <w:left w:val="nil"/>
              <w:bottom w:val="single" w:sz="4" w:space="0" w:color="auto"/>
              <w:right w:val="single" w:sz="4" w:space="0" w:color="auto"/>
            </w:tcBorders>
            <w:shd w:val="clear" w:color="auto" w:fill="auto"/>
            <w:noWrap/>
            <w:vAlign w:val="center"/>
            <w:hideMark/>
          </w:tcPr>
          <w:p w14:paraId="3B0F7F8E"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9,4%</w:t>
            </w:r>
          </w:p>
        </w:tc>
      </w:tr>
      <w:tr w:rsidR="009F601F" w:rsidRPr="009F601F" w14:paraId="342FEF5F" w14:textId="77777777" w:rsidTr="00127B60">
        <w:trPr>
          <w:trHeight w:val="300"/>
        </w:trPr>
        <w:tc>
          <w:tcPr>
            <w:tcW w:w="25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45708A"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Сбалансированность системы коммунальной инфраструктуры</w:t>
            </w:r>
          </w:p>
        </w:tc>
        <w:tc>
          <w:tcPr>
            <w:tcW w:w="425" w:type="dxa"/>
            <w:tcBorders>
              <w:top w:val="nil"/>
              <w:left w:val="nil"/>
              <w:bottom w:val="single" w:sz="4" w:space="0" w:color="auto"/>
              <w:right w:val="single" w:sz="4" w:space="0" w:color="auto"/>
            </w:tcBorders>
            <w:shd w:val="clear" w:color="auto" w:fill="auto"/>
            <w:vAlign w:val="center"/>
            <w:hideMark/>
          </w:tcPr>
          <w:p w14:paraId="17FB1462"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1</w:t>
            </w:r>
          </w:p>
        </w:tc>
        <w:tc>
          <w:tcPr>
            <w:tcW w:w="4678" w:type="dxa"/>
            <w:tcBorders>
              <w:top w:val="nil"/>
              <w:left w:val="nil"/>
              <w:bottom w:val="single" w:sz="4" w:space="0" w:color="auto"/>
              <w:right w:val="single" w:sz="4" w:space="0" w:color="auto"/>
            </w:tcBorders>
            <w:shd w:val="clear" w:color="auto" w:fill="auto"/>
            <w:vAlign w:val="center"/>
            <w:hideMark/>
          </w:tcPr>
          <w:p w14:paraId="1649BA90" w14:textId="77777777" w:rsidR="00EC4D32" w:rsidRPr="009F601F" w:rsidRDefault="00EC4D32" w:rsidP="00127B60">
            <w:pPr>
              <w:spacing w:after="0" w:line="240" w:lineRule="auto"/>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Уровень загрузки производственны мощностей</w:t>
            </w:r>
          </w:p>
        </w:tc>
        <w:tc>
          <w:tcPr>
            <w:tcW w:w="1287" w:type="dxa"/>
            <w:tcBorders>
              <w:top w:val="nil"/>
              <w:left w:val="nil"/>
              <w:bottom w:val="single" w:sz="4" w:space="0" w:color="auto"/>
              <w:right w:val="single" w:sz="4" w:space="0" w:color="auto"/>
            </w:tcBorders>
            <w:shd w:val="clear" w:color="auto" w:fill="auto"/>
            <w:vAlign w:val="center"/>
            <w:hideMark/>
          </w:tcPr>
          <w:p w14:paraId="2586DA51"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w:t>
            </w:r>
          </w:p>
        </w:tc>
        <w:tc>
          <w:tcPr>
            <w:tcW w:w="1041" w:type="dxa"/>
            <w:tcBorders>
              <w:top w:val="nil"/>
              <w:left w:val="nil"/>
              <w:bottom w:val="single" w:sz="4" w:space="0" w:color="auto"/>
              <w:right w:val="single" w:sz="4" w:space="0" w:color="auto"/>
            </w:tcBorders>
            <w:shd w:val="clear" w:color="auto" w:fill="auto"/>
            <w:noWrap/>
            <w:vAlign w:val="center"/>
            <w:hideMark/>
          </w:tcPr>
          <w:p w14:paraId="41720B26"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50,7%</w:t>
            </w:r>
          </w:p>
        </w:tc>
        <w:tc>
          <w:tcPr>
            <w:tcW w:w="1041" w:type="dxa"/>
            <w:tcBorders>
              <w:top w:val="nil"/>
              <w:left w:val="nil"/>
              <w:bottom w:val="single" w:sz="4" w:space="0" w:color="auto"/>
              <w:right w:val="single" w:sz="4" w:space="0" w:color="auto"/>
            </w:tcBorders>
            <w:shd w:val="clear" w:color="auto" w:fill="auto"/>
            <w:noWrap/>
            <w:vAlign w:val="center"/>
            <w:hideMark/>
          </w:tcPr>
          <w:p w14:paraId="4F2293B6"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66,4%</w:t>
            </w:r>
          </w:p>
        </w:tc>
        <w:tc>
          <w:tcPr>
            <w:tcW w:w="1041" w:type="dxa"/>
            <w:tcBorders>
              <w:top w:val="nil"/>
              <w:left w:val="nil"/>
              <w:bottom w:val="single" w:sz="4" w:space="0" w:color="auto"/>
              <w:right w:val="single" w:sz="4" w:space="0" w:color="auto"/>
            </w:tcBorders>
            <w:shd w:val="clear" w:color="auto" w:fill="auto"/>
            <w:noWrap/>
            <w:vAlign w:val="center"/>
            <w:hideMark/>
          </w:tcPr>
          <w:p w14:paraId="7C897DF6"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72,9%</w:t>
            </w:r>
          </w:p>
        </w:tc>
        <w:tc>
          <w:tcPr>
            <w:tcW w:w="1000" w:type="dxa"/>
            <w:tcBorders>
              <w:top w:val="nil"/>
              <w:left w:val="nil"/>
              <w:bottom w:val="single" w:sz="4" w:space="0" w:color="auto"/>
              <w:right w:val="single" w:sz="4" w:space="0" w:color="auto"/>
            </w:tcBorders>
            <w:shd w:val="clear" w:color="auto" w:fill="auto"/>
            <w:noWrap/>
            <w:vAlign w:val="center"/>
            <w:hideMark/>
          </w:tcPr>
          <w:p w14:paraId="41B24632"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71,6%</w:t>
            </w:r>
          </w:p>
        </w:tc>
        <w:tc>
          <w:tcPr>
            <w:tcW w:w="1000" w:type="dxa"/>
            <w:tcBorders>
              <w:top w:val="nil"/>
              <w:left w:val="nil"/>
              <w:bottom w:val="single" w:sz="4" w:space="0" w:color="auto"/>
              <w:right w:val="single" w:sz="4" w:space="0" w:color="auto"/>
            </w:tcBorders>
            <w:shd w:val="clear" w:color="auto" w:fill="auto"/>
            <w:noWrap/>
            <w:vAlign w:val="center"/>
            <w:hideMark/>
          </w:tcPr>
          <w:p w14:paraId="6F3BC181"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83,1%</w:t>
            </w:r>
          </w:p>
        </w:tc>
        <w:tc>
          <w:tcPr>
            <w:tcW w:w="1000" w:type="dxa"/>
            <w:tcBorders>
              <w:top w:val="nil"/>
              <w:left w:val="nil"/>
              <w:bottom w:val="single" w:sz="4" w:space="0" w:color="auto"/>
              <w:right w:val="single" w:sz="4" w:space="0" w:color="auto"/>
            </w:tcBorders>
            <w:shd w:val="clear" w:color="auto" w:fill="auto"/>
            <w:noWrap/>
            <w:vAlign w:val="center"/>
            <w:hideMark/>
          </w:tcPr>
          <w:p w14:paraId="627B6DCB"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83,1%</w:t>
            </w:r>
          </w:p>
        </w:tc>
      </w:tr>
      <w:tr w:rsidR="00EC4D32" w:rsidRPr="009F601F" w14:paraId="74F96DE9" w14:textId="77777777" w:rsidTr="00127B60">
        <w:trPr>
          <w:trHeight w:val="540"/>
        </w:trPr>
        <w:tc>
          <w:tcPr>
            <w:tcW w:w="2547" w:type="dxa"/>
            <w:vMerge/>
            <w:tcBorders>
              <w:top w:val="nil"/>
              <w:left w:val="single" w:sz="4" w:space="0" w:color="auto"/>
              <w:bottom w:val="single" w:sz="4" w:space="0" w:color="auto"/>
              <w:right w:val="single" w:sz="4" w:space="0" w:color="auto"/>
            </w:tcBorders>
            <w:vAlign w:val="center"/>
            <w:hideMark/>
          </w:tcPr>
          <w:p w14:paraId="2DFED532" w14:textId="77777777" w:rsidR="00EC4D32" w:rsidRPr="009F601F" w:rsidRDefault="00EC4D32" w:rsidP="00127B60">
            <w:pPr>
              <w:spacing w:after="0" w:line="240" w:lineRule="auto"/>
              <w:rPr>
                <w:rFonts w:ascii="Times New Roman" w:eastAsia="Times New Roman" w:hAnsi="Times New Roman" w:cs="Times New Roman"/>
                <w:sz w:val="20"/>
                <w:lang w:eastAsia="ru-RU"/>
              </w:rPr>
            </w:pPr>
          </w:p>
        </w:tc>
        <w:tc>
          <w:tcPr>
            <w:tcW w:w="425" w:type="dxa"/>
            <w:tcBorders>
              <w:top w:val="nil"/>
              <w:left w:val="nil"/>
              <w:bottom w:val="single" w:sz="4" w:space="0" w:color="auto"/>
              <w:right w:val="single" w:sz="4" w:space="0" w:color="auto"/>
            </w:tcBorders>
            <w:shd w:val="clear" w:color="auto" w:fill="auto"/>
            <w:vAlign w:val="center"/>
            <w:hideMark/>
          </w:tcPr>
          <w:p w14:paraId="2445B628"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2</w:t>
            </w:r>
          </w:p>
        </w:tc>
        <w:tc>
          <w:tcPr>
            <w:tcW w:w="4678" w:type="dxa"/>
            <w:tcBorders>
              <w:top w:val="nil"/>
              <w:left w:val="nil"/>
              <w:bottom w:val="single" w:sz="4" w:space="0" w:color="auto"/>
              <w:right w:val="single" w:sz="4" w:space="0" w:color="auto"/>
            </w:tcBorders>
            <w:shd w:val="clear" w:color="auto" w:fill="auto"/>
            <w:vAlign w:val="center"/>
            <w:hideMark/>
          </w:tcPr>
          <w:p w14:paraId="2169F1F4" w14:textId="77777777" w:rsidR="00EC4D32" w:rsidRPr="009F601F" w:rsidRDefault="00EC4D32" w:rsidP="00127B60">
            <w:pPr>
              <w:spacing w:after="0" w:line="240" w:lineRule="auto"/>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Обеспеченность потребления товаров и услуг приборами учета</w:t>
            </w:r>
          </w:p>
        </w:tc>
        <w:tc>
          <w:tcPr>
            <w:tcW w:w="1287" w:type="dxa"/>
            <w:tcBorders>
              <w:top w:val="nil"/>
              <w:left w:val="nil"/>
              <w:bottom w:val="single" w:sz="4" w:space="0" w:color="auto"/>
              <w:right w:val="single" w:sz="4" w:space="0" w:color="auto"/>
            </w:tcBorders>
            <w:shd w:val="clear" w:color="auto" w:fill="auto"/>
            <w:vAlign w:val="center"/>
            <w:hideMark/>
          </w:tcPr>
          <w:p w14:paraId="7873D3D0"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w:t>
            </w:r>
          </w:p>
        </w:tc>
        <w:tc>
          <w:tcPr>
            <w:tcW w:w="1041" w:type="dxa"/>
            <w:tcBorders>
              <w:top w:val="nil"/>
              <w:left w:val="nil"/>
              <w:bottom w:val="single" w:sz="4" w:space="0" w:color="auto"/>
              <w:right w:val="single" w:sz="4" w:space="0" w:color="auto"/>
            </w:tcBorders>
            <w:shd w:val="clear" w:color="auto" w:fill="auto"/>
            <w:noWrap/>
            <w:vAlign w:val="center"/>
            <w:hideMark/>
          </w:tcPr>
          <w:p w14:paraId="0E91B8EB"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71,7%</w:t>
            </w:r>
          </w:p>
        </w:tc>
        <w:tc>
          <w:tcPr>
            <w:tcW w:w="1041" w:type="dxa"/>
            <w:tcBorders>
              <w:top w:val="nil"/>
              <w:left w:val="nil"/>
              <w:bottom w:val="single" w:sz="4" w:space="0" w:color="auto"/>
              <w:right w:val="single" w:sz="4" w:space="0" w:color="auto"/>
            </w:tcBorders>
            <w:shd w:val="clear" w:color="auto" w:fill="auto"/>
            <w:noWrap/>
            <w:vAlign w:val="center"/>
            <w:hideMark/>
          </w:tcPr>
          <w:p w14:paraId="076FC7A5"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87,0%</w:t>
            </w:r>
          </w:p>
        </w:tc>
        <w:tc>
          <w:tcPr>
            <w:tcW w:w="1041" w:type="dxa"/>
            <w:tcBorders>
              <w:top w:val="nil"/>
              <w:left w:val="nil"/>
              <w:bottom w:val="single" w:sz="4" w:space="0" w:color="auto"/>
              <w:right w:val="single" w:sz="4" w:space="0" w:color="auto"/>
            </w:tcBorders>
            <w:shd w:val="clear" w:color="auto" w:fill="auto"/>
            <w:noWrap/>
            <w:vAlign w:val="center"/>
            <w:hideMark/>
          </w:tcPr>
          <w:p w14:paraId="664AC83A"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100,0%</w:t>
            </w:r>
          </w:p>
        </w:tc>
        <w:tc>
          <w:tcPr>
            <w:tcW w:w="1000" w:type="dxa"/>
            <w:tcBorders>
              <w:top w:val="nil"/>
              <w:left w:val="nil"/>
              <w:bottom w:val="single" w:sz="4" w:space="0" w:color="auto"/>
              <w:right w:val="single" w:sz="4" w:space="0" w:color="auto"/>
            </w:tcBorders>
            <w:shd w:val="clear" w:color="auto" w:fill="auto"/>
            <w:noWrap/>
            <w:vAlign w:val="center"/>
            <w:hideMark/>
          </w:tcPr>
          <w:p w14:paraId="5DF03741"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100,0%</w:t>
            </w:r>
          </w:p>
        </w:tc>
        <w:tc>
          <w:tcPr>
            <w:tcW w:w="1000" w:type="dxa"/>
            <w:tcBorders>
              <w:top w:val="nil"/>
              <w:left w:val="nil"/>
              <w:bottom w:val="single" w:sz="4" w:space="0" w:color="auto"/>
              <w:right w:val="single" w:sz="4" w:space="0" w:color="auto"/>
            </w:tcBorders>
            <w:shd w:val="clear" w:color="auto" w:fill="auto"/>
            <w:noWrap/>
            <w:vAlign w:val="center"/>
            <w:hideMark/>
          </w:tcPr>
          <w:p w14:paraId="63849ED0"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100,0%</w:t>
            </w:r>
          </w:p>
        </w:tc>
        <w:tc>
          <w:tcPr>
            <w:tcW w:w="1000" w:type="dxa"/>
            <w:tcBorders>
              <w:top w:val="nil"/>
              <w:left w:val="nil"/>
              <w:bottom w:val="single" w:sz="4" w:space="0" w:color="auto"/>
              <w:right w:val="single" w:sz="4" w:space="0" w:color="auto"/>
            </w:tcBorders>
            <w:shd w:val="clear" w:color="auto" w:fill="auto"/>
            <w:noWrap/>
            <w:vAlign w:val="center"/>
            <w:hideMark/>
          </w:tcPr>
          <w:p w14:paraId="71CD8879"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100,0%</w:t>
            </w:r>
          </w:p>
        </w:tc>
      </w:tr>
    </w:tbl>
    <w:p w14:paraId="1FFA6979" w14:textId="77777777" w:rsidR="00EC4D32" w:rsidRPr="009F601F" w:rsidRDefault="00EC4D32" w:rsidP="00EC4D32">
      <w:pPr>
        <w:pStyle w:val="ab"/>
      </w:pPr>
    </w:p>
    <w:p w14:paraId="64AD1B19" w14:textId="3A305CD7" w:rsidR="00EC4D32" w:rsidRPr="009F601F" w:rsidRDefault="00EC4D32" w:rsidP="00EC4D32">
      <w:pPr>
        <w:pStyle w:val="112"/>
      </w:pPr>
      <w:r w:rsidRPr="009F601F">
        <w:rPr>
          <w:rFonts w:eastAsiaTheme="minorHAnsi"/>
        </w:rPr>
        <w:lastRenderedPageBreak/>
        <w:t xml:space="preserve">Целевые показатели развития системы водоснабжения МО «Заневское </w:t>
      </w:r>
      <w:r w:rsidR="00DB49F3" w:rsidRPr="009F601F">
        <w:rPr>
          <w:rFonts w:eastAsiaTheme="minorHAnsi"/>
        </w:rPr>
        <w:t>городское</w:t>
      </w:r>
      <w:r w:rsidRPr="009F601F">
        <w:rPr>
          <w:rFonts w:eastAsiaTheme="minorHAnsi"/>
        </w:rPr>
        <w:t xml:space="preserve"> поселение»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4046"/>
        <w:gridCol w:w="1731"/>
        <w:gridCol w:w="766"/>
        <w:gridCol w:w="866"/>
        <w:gridCol w:w="866"/>
        <w:gridCol w:w="866"/>
        <w:gridCol w:w="866"/>
        <w:gridCol w:w="866"/>
        <w:gridCol w:w="1083"/>
      </w:tblGrid>
      <w:tr w:rsidR="009F601F" w:rsidRPr="009F601F" w14:paraId="4E0544F9" w14:textId="77777777" w:rsidTr="00EC4D32">
        <w:trPr>
          <w:trHeight w:val="20"/>
          <w:tblHeader/>
        </w:trPr>
        <w:tc>
          <w:tcPr>
            <w:tcW w:w="2830" w:type="dxa"/>
            <w:vMerge w:val="restart"/>
            <w:shd w:val="clear" w:color="auto" w:fill="auto"/>
            <w:vAlign w:val="center"/>
            <w:hideMark/>
          </w:tcPr>
          <w:p w14:paraId="5FF58D9C" w14:textId="77777777" w:rsidR="00EC4D32" w:rsidRPr="009F601F" w:rsidRDefault="00EC4D32" w:rsidP="00127B60">
            <w:pPr>
              <w:spacing w:after="0" w:line="240" w:lineRule="auto"/>
              <w:jc w:val="center"/>
              <w:rPr>
                <w:rFonts w:ascii="Times New Roman" w:eastAsia="Times New Roman" w:hAnsi="Times New Roman" w:cs="Times New Roman"/>
                <w:b/>
                <w:bCs/>
                <w:sz w:val="20"/>
                <w:szCs w:val="21"/>
                <w:lang w:eastAsia="ru-RU"/>
              </w:rPr>
            </w:pPr>
            <w:r w:rsidRPr="009F601F">
              <w:rPr>
                <w:rFonts w:ascii="Times New Roman" w:eastAsia="Times New Roman" w:hAnsi="Times New Roman" w:cs="Times New Roman"/>
                <w:b/>
                <w:bCs/>
                <w:sz w:val="20"/>
                <w:szCs w:val="21"/>
                <w:lang w:eastAsia="ru-RU"/>
              </w:rPr>
              <w:t>Группа показателей</w:t>
            </w:r>
          </w:p>
        </w:tc>
        <w:tc>
          <w:tcPr>
            <w:tcW w:w="4046" w:type="dxa"/>
            <w:vMerge w:val="restart"/>
            <w:shd w:val="clear" w:color="auto" w:fill="auto"/>
            <w:vAlign w:val="center"/>
            <w:hideMark/>
          </w:tcPr>
          <w:p w14:paraId="6A46795A" w14:textId="77777777" w:rsidR="00EC4D32" w:rsidRPr="009F601F" w:rsidRDefault="00EC4D32" w:rsidP="00127B60">
            <w:pPr>
              <w:spacing w:after="0" w:line="240" w:lineRule="auto"/>
              <w:jc w:val="center"/>
              <w:rPr>
                <w:rFonts w:ascii="Times New Roman" w:eastAsia="Times New Roman" w:hAnsi="Times New Roman" w:cs="Times New Roman"/>
                <w:b/>
                <w:bCs/>
                <w:sz w:val="20"/>
                <w:szCs w:val="21"/>
                <w:lang w:eastAsia="ru-RU"/>
              </w:rPr>
            </w:pPr>
            <w:r w:rsidRPr="009F601F">
              <w:rPr>
                <w:rFonts w:ascii="Times New Roman" w:eastAsia="Times New Roman" w:hAnsi="Times New Roman" w:cs="Times New Roman"/>
                <w:b/>
                <w:bCs/>
                <w:sz w:val="20"/>
                <w:szCs w:val="21"/>
                <w:lang w:eastAsia="ru-RU"/>
              </w:rPr>
              <w:t>Наименование показателя</w:t>
            </w:r>
          </w:p>
        </w:tc>
        <w:tc>
          <w:tcPr>
            <w:tcW w:w="0" w:type="auto"/>
            <w:vMerge w:val="restart"/>
            <w:shd w:val="clear" w:color="auto" w:fill="auto"/>
            <w:vAlign w:val="center"/>
            <w:hideMark/>
          </w:tcPr>
          <w:p w14:paraId="2CAA702D" w14:textId="77777777" w:rsidR="00EC4D32" w:rsidRPr="009F601F" w:rsidRDefault="00EC4D32" w:rsidP="00127B60">
            <w:pPr>
              <w:spacing w:after="0" w:line="240" w:lineRule="auto"/>
              <w:jc w:val="center"/>
              <w:rPr>
                <w:rFonts w:ascii="Times New Roman" w:eastAsia="Times New Roman" w:hAnsi="Times New Roman" w:cs="Times New Roman"/>
                <w:b/>
                <w:bCs/>
                <w:sz w:val="20"/>
                <w:szCs w:val="21"/>
                <w:lang w:eastAsia="ru-RU"/>
              </w:rPr>
            </w:pPr>
            <w:r w:rsidRPr="009F601F">
              <w:rPr>
                <w:rFonts w:ascii="Times New Roman" w:eastAsia="Times New Roman" w:hAnsi="Times New Roman" w:cs="Times New Roman"/>
                <w:b/>
                <w:bCs/>
                <w:sz w:val="20"/>
                <w:szCs w:val="21"/>
                <w:lang w:eastAsia="ru-RU"/>
              </w:rPr>
              <w:t>Единица измерения</w:t>
            </w:r>
          </w:p>
        </w:tc>
        <w:tc>
          <w:tcPr>
            <w:tcW w:w="0" w:type="auto"/>
            <w:gridSpan w:val="7"/>
            <w:shd w:val="clear" w:color="auto" w:fill="auto"/>
            <w:vAlign w:val="center"/>
            <w:hideMark/>
          </w:tcPr>
          <w:p w14:paraId="219E3934" w14:textId="77777777" w:rsidR="00EC4D32" w:rsidRPr="009F601F" w:rsidRDefault="00EC4D32" w:rsidP="00127B60">
            <w:pPr>
              <w:spacing w:after="0" w:line="240" w:lineRule="auto"/>
              <w:jc w:val="center"/>
              <w:rPr>
                <w:rFonts w:ascii="Times New Roman" w:eastAsia="Times New Roman" w:hAnsi="Times New Roman" w:cs="Times New Roman"/>
                <w:b/>
                <w:bCs/>
                <w:sz w:val="20"/>
                <w:szCs w:val="21"/>
                <w:lang w:eastAsia="ru-RU"/>
              </w:rPr>
            </w:pPr>
            <w:r w:rsidRPr="009F601F">
              <w:rPr>
                <w:rFonts w:ascii="Times New Roman" w:eastAsia="Times New Roman" w:hAnsi="Times New Roman" w:cs="Times New Roman"/>
                <w:b/>
                <w:bCs/>
                <w:sz w:val="20"/>
                <w:lang w:eastAsia="ru-RU"/>
              </w:rPr>
              <w:t>Значение</w:t>
            </w:r>
            <w:r w:rsidRPr="009F601F">
              <w:rPr>
                <w:rFonts w:ascii="Times New Roman" w:eastAsia="Times New Roman" w:hAnsi="Times New Roman" w:cs="Times New Roman"/>
                <w:b/>
                <w:bCs/>
                <w:sz w:val="20"/>
                <w:szCs w:val="21"/>
                <w:lang w:eastAsia="ru-RU"/>
              </w:rPr>
              <w:t> </w:t>
            </w:r>
          </w:p>
        </w:tc>
      </w:tr>
      <w:tr w:rsidR="009F601F" w:rsidRPr="009F601F" w14:paraId="1D257339" w14:textId="77777777" w:rsidTr="00EC4D32">
        <w:trPr>
          <w:trHeight w:val="20"/>
          <w:tblHeader/>
        </w:trPr>
        <w:tc>
          <w:tcPr>
            <w:tcW w:w="2830" w:type="dxa"/>
            <w:vMerge/>
            <w:vAlign w:val="center"/>
            <w:hideMark/>
          </w:tcPr>
          <w:p w14:paraId="3B33F06E" w14:textId="77777777" w:rsidR="00EC4D32" w:rsidRPr="009F601F" w:rsidRDefault="00EC4D32" w:rsidP="00127B60">
            <w:pPr>
              <w:spacing w:after="0" w:line="240" w:lineRule="auto"/>
              <w:rPr>
                <w:rFonts w:ascii="Times New Roman" w:eastAsia="Times New Roman" w:hAnsi="Times New Roman" w:cs="Times New Roman"/>
                <w:b/>
                <w:bCs/>
                <w:sz w:val="20"/>
                <w:szCs w:val="21"/>
                <w:lang w:eastAsia="ru-RU"/>
              </w:rPr>
            </w:pPr>
          </w:p>
        </w:tc>
        <w:tc>
          <w:tcPr>
            <w:tcW w:w="4046" w:type="dxa"/>
            <w:vMerge/>
            <w:vAlign w:val="center"/>
            <w:hideMark/>
          </w:tcPr>
          <w:p w14:paraId="529B7BFC" w14:textId="77777777" w:rsidR="00EC4D32" w:rsidRPr="009F601F" w:rsidRDefault="00EC4D32" w:rsidP="00127B60">
            <w:pPr>
              <w:spacing w:after="0" w:line="240" w:lineRule="auto"/>
              <w:rPr>
                <w:rFonts w:ascii="Times New Roman" w:eastAsia="Times New Roman" w:hAnsi="Times New Roman" w:cs="Times New Roman"/>
                <w:b/>
                <w:bCs/>
                <w:sz w:val="20"/>
                <w:szCs w:val="21"/>
                <w:lang w:eastAsia="ru-RU"/>
              </w:rPr>
            </w:pPr>
          </w:p>
        </w:tc>
        <w:tc>
          <w:tcPr>
            <w:tcW w:w="0" w:type="auto"/>
            <w:vMerge/>
            <w:vAlign w:val="center"/>
            <w:hideMark/>
          </w:tcPr>
          <w:p w14:paraId="31F04C16" w14:textId="77777777" w:rsidR="00EC4D32" w:rsidRPr="009F601F" w:rsidRDefault="00EC4D32" w:rsidP="00127B60">
            <w:pPr>
              <w:spacing w:after="0" w:line="240" w:lineRule="auto"/>
              <w:rPr>
                <w:rFonts w:ascii="Times New Roman" w:eastAsia="Times New Roman" w:hAnsi="Times New Roman" w:cs="Times New Roman"/>
                <w:b/>
                <w:bCs/>
                <w:sz w:val="20"/>
                <w:szCs w:val="21"/>
                <w:lang w:eastAsia="ru-RU"/>
              </w:rPr>
            </w:pPr>
          </w:p>
        </w:tc>
        <w:tc>
          <w:tcPr>
            <w:tcW w:w="0" w:type="auto"/>
            <w:shd w:val="clear" w:color="auto" w:fill="auto"/>
            <w:noWrap/>
            <w:vAlign w:val="center"/>
            <w:hideMark/>
          </w:tcPr>
          <w:p w14:paraId="6AA3C427" w14:textId="77777777" w:rsidR="00EC4D32" w:rsidRPr="009F601F" w:rsidRDefault="00EC4D32" w:rsidP="00127B60">
            <w:pPr>
              <w:spacing w:after="0" w:line="240" w:lineRule="auto"/>
              <w:jc w:val="center"/>
              <w:rPr>
                <w:rFonts w:ascii="Times New Roman" w:eastAsia="Times New Roman" w:hAnsi="Times New Roman" w:cs="Times New Roman"/>
                <w:b/>
                <w:bCs/>
                <w:sz w:val="20"/>
                <w:lang w:eastAsia="ru-RU"/>
              </w:rPr>
            </w:pPr>
            <w:r w:rsidRPr="009F601F">
              <w:rPr>
                <w:rFonts w:ascii="Times New Roman" w:eastAsia="Times New Roman" w:hAnsi="Times New Roman" w:cs="Times New Roman"/>
                <w:b/>
                <w:bCs/>
                <w:sz w:val="20"/>
                <w:lang w:eastAsia="ru-RU"/>
              </w:rPr>
              <w:t>2015</w:t>
            </w:r>
          </w:p>
        </w:tc>
        <w:tc>
          <w:tcPr>
            <w:tcW w:w="0" w:type="auto"/>
            <w:shd w:val="clear" w:color="auto" w:fill="auto"/>
            <w:noWrap/>
            <w:vAlign w:val="center"/>
            <w:hideMark/>
          </w:tcPr>
          <w:p w14:paraId="27A8F60B" w14:textId="77777777" w:rsidR="00EC4D32" w:rsidRPr="009F601F" w:rsidRDefault="00EC4D32" w:rsidP="00127B60">
            <w:pPr>
              <w:spacing w:after="0" w:line="240" w:lineRule="auto"/>
              <w:jc w:val="center"/>
              <w:rPr>
                <w:rFonts w:ascii="Times New Roman" w:eastAsia="Times New Roman" w:hAnsi="Times New Roman" w:cs="Times New Roman"/>
                <w:b/>
                <w:bCs/>
                <w:sz w:val="20"/>
                <w:lang w:eastAsia="ru-RU"/>
              </w:rPr>
            </w:pPr>
            <w:r w:rsidRPr="009F601F">
              <w:rPr>
                <w:rFonts w:ascii="Times New Roman" w:eastAsia="Times New Roman" w:hAnsi="Times New Roman" w:cs="Times New Roman"/>
                <w:b/>
                <w:bCs/>
                <w:sz w:val="20"/>
                <w:lang w:eastAsia="ru-RU"/>
              </w:rPr>
              <w:t>2016</w:t>
            </w:r>
          </w:p>
        </w:tc>
        <w:tc>
          <w:tcPr>
            <w:tcW w:w="0" w:type="auto"/>
            <w:shd w:val="clear" w:color="auto" w:fill="auto"/>
            <w:noWrap/>
            <w:vAlign w:val="center"/>
            <w:hideMark/>
          </w:tcPr>
          <w:p w14:paraId="17F3D0BA" w14:textId="77777777" w:rsidR="00EC4D32" w:rsidRPr="009F601F" w:rsidRDefault="00EC4D32" w:rsidP="00127B60">
            <w:pPr>
              <w:spacing w:after="0" w:line="240" w:lineRule="auto"/>
              <w:jc w:val="center"/>
              <w:rPr>
                <w:rFonts w:ascii="Times New Roman" w:eastAsia="Times New Roman" w:hAnsi="Times New Roman" w:cs="Times New Roman"/>
                <w:b/>
                <w:bCs/>
                <w:sz w:val="20"/>
                <w:lang w:eastAsia="ru-RU"/>
              </w:rPr>
            </w:pPr>
            <w:r w:rsidRPr="009F601F">
              <w:rPr>
                <w:rFonts w:ascii="Times New Roman" w:eastAsia="Times New Roman" w:hAnsi="Times New Roman" w:cs="Times New Roman"/>
                <w:b/>
                <w:bCs/>
                <w:sz w:val="20"/>
                <w:lang w:eastAsia="ru-RU"/>
              </w:rPr>
              <w:t>2017</w:t>
            </w:r>
          </w:p>
        </w:tc>
        <w:tc>
          <w:tcPr>
            <w:tcW w:w="0" w:type="auto"/>
            <w:shd w:val="clear" w:color="auto" w:fill="auto"/>
            <w:noWrap/>
            <w:vAlign w:val="center"/>
            <w:hideMark/>
          </w:tcPr>
          <w:p w14:paraId="7F9B230B" w14:textId="77777777" w:rsidR="00EC4D32" w:rsidRPr="009F601F" w:rsidRDefault="00EC4D32" w:rsidP="00127B60">
            <w:pPr>
              <w:spacing w:after="0" w:line="240" w:lineRule="auto"/>
              <w:jc w:val="center"/>
              <w:rPr>
                <w:rFonts w:ascii="Times New Roman" w:eastAsia="Times New Roman" w:hAnsi="Times New Roman" w:cs="Times New Roman"/>
                <w:b/>
                <w:bCs/>
                <w:sz w:val="20"/>
                <w:lang w:eastAsia="ru-RU"/>
              </w:rPr>
            </w:pPr>
            <w:r w:rsidRPr="009F601F">
              <w:rPr>
                <w:rFonts w:ascii="Times New Roman" w:eastAsia="Times New Roman" w:hAnsi="Times New Roman" w:cs="Times New Roman"/>
                <w:b/>
                <w:bCs/>
                <w:sz w:val="20"/>
                <w:lang w:eastAsia="ru-RU"/>
              </w:rPr>
              <w:t>2018</w:t>
            </w:r>
          </w:p>
        </w:tc>
        <w:tc>
          <w:tcPr>
            <w:tcW w:w="0" w:type="auto"/>
            <w:shd w:val="clear" w:color="auto" w:fill="auto"/>
            <w:noWrap/>
            <w:vAlign w:val="center"/>
            <w:hideMark/>
          </w:tcPr>
          <w:p w14:paraId="7D9C5507" w14:textId="77777777" w:rsidR="00EC4D32" w:rsidRPr="009F601F" w:rsidRDefault="00EC4D32" w:rsidP="00127B60">
            <w:pPr>
              <w:spacing w:after="0" w:line="240" w:lineRule="auto"/>
              <w:jc w:val="center"/>
              <w:rPr>
                <w:rFonts w:ascii="Times New Roman" w:eastAsia="Times New Roman" w:hAnsi="Times New Roman" w:cs="Times New Roman"/>
                <w:b/>
                <w:bCs/>
                <w:sz w:val="20"/>
                <w:lang w:eastAsia="ru-RU"/>
              </w:rPr>
            </w:pPr>
            <w:r w:rsidRPr="009F601F">
              <w:rPr>
                <w:rFonts w:ascii="Times New Roman" w:eastAsia="Times New Roman" w:hAnsi="Times New Roman" w:cs="Times New Roman"/>
                <w:b/>
                <w:bCs/>
                <w:sz w:val="20"/>
                <w:lang w:eastAsia="ru-RU"/>
              </w:rPr>
              <w:t>2019</w:t>
            </w:r>
          </w:p>
        </w:tc>
        <w:tc>
          <w:tcPr>
            <w:tcW w:w="0" w:type="auto"/>
            <w:shd w:val="clear" w:color="auto" w:fill="auto"/>
            <w:noWrap/>
            <w:vAlign w:val="center"/>
            <w:hideMark/>
          </w:tcPr>
          <w:p w14:paraId="7176ED71" w14:textId="77777777" w:rsidR="00EC4D32" w:rsidRPr="009F601F" w:rsidRDefault="00EC4D32" w:rsidP="00127B60">
            <w:pPr>
              <w:spacing w:after="0" w:line="240" w:lineRule="auto"/>
              <w:jc w:val="center"/>
              <w:rPr>
                <w:rFonts w:ascii="Times New Roman" w:eastAsia="Times New Roman" w:hAnsi="Times New Roman" w:cs="Times New Roman"/>
                <w:b/>
                <w:bCs/>
                <w:sz w:val="20"/>
                <w:lang w:eastAsia="ru-RU"/>
              </w:rPr>
            </w:pPr>
            <w:r w:rsidRPr="009F601F">
              <w:rPr>
                <w:rFonts w:ascii="Times New Roman" w:eastAsia="Times New Roman" w:hAnsi="Times New Roman" w:cs="Times New Roman"/>
                <w:b/>
                <w:bCs/>
                <w:sz w:val="20"/>
                <w:lang w:eastAsia="ru-RU"/>
              </w:rPr>
              <w:t>2020</w:t>
            </w:r>
          </w:p>
        </w:tc>
        <w:tc>
          <w:tcPr>
            <w:tcW w:w="0" w:type="auto"/>
            <w:shd w:val="clear" w:color="auto" w:fill="auto"/>
            <w:noWrap/>
            <w:vAlign w:val="center"/>
            <w:hideMark/>
          </w:tcPr>
          <w:p w14:paraId="7A800AA6" w14:textId="77777777" w:rsidR="00EC4D32" w:rsidRPr="009F601F" w:rsidRDefault="00EC4D32" w:rsidP="00127B60">
            <w:pPr>
              <w:spacing w:after="0" w:line="240" w:lineRule="auto"/>
              <w:jc w:val="center"/>
              <w:rPr>
                <w:rFonts w:ascii="Times New Roman" w:eastAsia="Times New Roman" w:hAnsi="Times New Roman" w:cs="Times New Roman"/>
                <w:b/>
                <w:bCs/>
                <w:sz w:val="20"/>
                <w:lang w:eastAsia="ru-RU"/>
              </w:rPr>
            </w:pPr>
            <w:r w:rsidRPr="009F601F">
              <w:rPr>
                <w:rFonts w:ascii="Times New Roman" w:eastAsia="Times New Roman" w:hAnsi="Times New Roman" w:cs="Times New Roman"/>
                <w:b/>
                <w:bCs/>
                <w:sz w:val="20"/>
                <w:lang w:eastAsia="ru-RU"/>
              </w:rPr>
              <w:t>2021-2025</w:t>
            </w:r>
          </w:p>
        </w:tc>
      </w:tr>
      <w:tr w:rsidR="009F601F" w:rsidRPr="009F601F" w14:paraId="29292696" w14:textId="77777777" w:rsidTr="00EC4D32">
        <w:trPr>
          <w:trHeight w:val="20"/>
        </w:trPr>
        <w:tc>
          <w:tcPr>
            <w:tcW w:w="2830" w:type="dxa"/>
            <w:vMerge w:val="restart"/>
            <w:shd w:val="clear" w:color="auto" w:fill="auto"/>
            <w:vAlign w:val="center"/>
            <w:hideMark/>
          </w:tcPr>
          <w:p w14:paraId="40C2215B" w14:textId="77777777" w:rsidR="00EC4D32" w:rsidRPr="009F601F" w:rsidRDefault="00EC4D32" w:rsidP="00127B60">
            <w:pPr>
              <w:spacing w:after="0" w:line="240" w:lineRule="auto"/>
              <w:jc w:val="center"/>
              <w:rPr>
                <w:rFonts w:ascii="Times New Roman" w:eastAsia="Times New Roman" w:hAnsi="Times New Roman" w:cs="Times New Roman"/>
                <w:sz w:val="20"/>
                <w:szCs w:val="21"/>
                <w:lang w:eastAsia="ru-RU"/>
              </w:rPr>
            </w:pPr>
            <w:r w:rsidRPr="009F601F">
              <w:rPr>
                <w:rFonts w:ascii="Times New Roman" w:eastAsia="Times New Roman" w:hAnsi="Times New Roman" w:cs="Times New Roman"/>
                <w:sz w:val="20"/>
                <w:szCs w:val="21"/>
                <w:lang w:eastAsia="ru-RU"/>
              </w:rPr>
              <w:t xml:space="preserve">Доступность товаров и услуг для потребителей  </w:t>
            </w:r>
          </w:p>
        </w:tc>
        <w:tc>
          <w:tcPr>
            <w:tcW w:w="4046" w:type="dxa"/>
            <w:shd w:val="clear" w:color="auto" w:fill="auto"/>
            <w:vAlign w:val="center"/>
            <w:hideMark/>
          </w:tcPr>
          <w:p w14:paraId="72867D1E" w14:textId="77777777" w:rsidR="00EC4D32" w:rsidRPr="009F601F" w:rsidRDefault="00EC4D32" w:rsidP="00127B60">
            <w:pPr>
              <w:spacing w:after="0" w:line="240" w:lineRule="auto"/>
              <w:rPr>
                <w:rFonts w:ascii="Times New Roman" w:eastAsia="Times New Roman" w:hAnsi="Times New Roman" w:cs="Times New Roman"/>
                <w:sz w:val="20"/>
                <w:szCs w:val="21"/>
                <w:lang w:eastAsia="ru-RU"/>
              </w:rPr>
            </w:pPr>
            <w:r w:rsidRPr="009F601F">
              <w:rPr>
                <w:rFonts w:ascii="Times New Roman" w:eastAsia="Times New Roman" w:hAnsi="Times New Roman" w:cs="Times New Roman"/>
                <w:sz w:val="20"/>
                <w:szCs w:val="21"/>
                <w:lang w:eastAsia="ru-RU"/>
              </w:rPr>
              <w:t xml:space="preserve">Доля </w:t>
            </w:r>
            <w:r w:rsidRPr="009F601F">
              <w:rPr>
                <w:rFonts w:ascii="Times New Roman" w:eastAsia="Times New Roman" w:hAnsi="Times New Roman" w:cs="Times New Roman"/>
                <w:b/>
                <w:bCs/>
                <w:sz w:val="20"/>
                <w:szCs w:val="21"/>
                <w:lang w:eastAsia="ru-RU"/>
              </w:rPr>
              <w:t>жилых домов</w:t>
            </w:r>
            <w:r w:rsidRPr="009F601F">
              <w:rPr>
                <w:rFonts w:ascii="Times New Roman" w:eastAsia="Times New Roman" w:hAnsi="Times New Roman" w:cs="Times New Roman"/>
                <w:sz w:val="20"/>
                <w:szCs w:val="21"/>
                <w:lang w:eastAsia="ru-RU"/>
              </w:rPr>
              <w:t>, обеспеченных доступом к коммунальной инфраструктуре</w:t>
            </w:r>
          </w:p>
        </w:tc>
        <w:tc>
          <w:tcPr>
            <w:tcW w:w="0" w:type="auto"/>
            <w:shd w:val="clear" w:color="auto" w:fill="auto"/>
            <w:vAlign w:val="center"/>
            <w:hideMark/>
          </w:tcPr>
          <w:p w14:paraId="2C7AD8AB" w14:textId="77777777" w:rsidR="00EC4D32" w:rsidRPr="009F601F" w:rsidRDefault="00EC4D32" w:rsidP="00127B60">
            <w:pPr>
              <w:spacing w:after="0" w:line="240" w:lineRule="auto"/>
              <w:jc w:val="center"/>
              <w:rPr>
                <w:rFonts w:ascii="Times New Roman" w:eastAsia="Times New Roman" w:hAnsi="Times New Roman" w:cs="Times New Roman"/>
                <w:sz w:val="20"/>
                <w:szCs w:val="21"/>
                <w:lang w:eastAsia="ru-RU"/>
              </w:rPr>
            </w:pPr>
            <w:r w:rsidRPr="009F601F">
              <w:rPr>
                <w:rFonts w:ascii="Times New Roman" w:eastAsia="Times New Roman" w:hAnsi="Times New Roman" w:cs="Times New Roman"/>
                <w:sz w:val="20"/>
                <w:szCs w:val="21"/>
                <w:lang w:eastAsia="ru-RU"/>
              </w:rPr>
              <w:t>%</w:t>
            </w:r>
          </w:p>
        </w:tc>
        <w:tc>
          <w:tcPr>
            <w:tcW w:w="0" w:type="auto"/>
            <w:shd w:val="clear" w:color="auto" w:fill="auto"/>
            <w:noWrap/>
            <w:vAlign w:val="center"/>
            <w:hideMark/>
          </w:tcPr>
          <w:p w14:paraId="7FD6D9D4"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74%</w:t>
            </w:r>
          </w:p>
        </w:tc>
        <w:tc>
          <w:tcPr>
            <w:tcW w:w="0" w:type="auto"/>
            <w:shd w:val="clear" w:color="auto" w:fill="auto"/>
            <w:noWrap/>
            <w:vAlign w:val="center"/>
            <w:hideMark/>
          </w:tcPr>
          <w:p w14:paraId="706FA5AE"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81%</w:t>
            </w:r>
          </w:p>
        </w:tc>
        <w:tc>
          <w:tcPr>
            <w:tcW w:w="0" w:type="auto"/>
            <w:shd w:val="clear" w:color="auto" w:fill="auto"/>
            <w:noWrap/>
            <w:vAlign w:val="center"/>
            <w:hideMark/>
          </w:tcPr>
          <w:p w14:paraId="0633F43C"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88%</w:t>
            </w:r>
          </w:p>
        </w:tc>
        <w:tc>
          <w:tcPr>
            <w:tcW w:w="0" w:type="auto"/>
            <w:shd w:val="clear" w:color="auto" w:fill="auto"/>
            <w:noWrap/>
            <w:vAlign w:val="center"/>
            <w:hideMark/>
          </w:tcPr>
          <w:p w14:paraId="122D4431"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95%</w:t>
            </w:r>
          </w:p>
        </w:tc>
        <w:tc>
          <w:tcPr>
            <w:tcW w:w="0" w:type="auto"/>
            <w:shd w:val="clear" w:color="auto" w:fill="auto"/>
            <w:noWrap/>
            <w:vAlign w:val="center"/>
            <w:hideMark/>
          </w:tcPr>
          <w:p w14:paraId="6D9DCD96"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100%</w:t>
            </w:r>
          </w:p>
        </w:tc>
        <w:tc>
          <w:tcPr>
            <w:tcW w:w="0" w:type="auto"/>
            <w:shd w:val="clear" w:color="auto" w:fill="auto"/>
            <w:noWrap/>
            <w:vAlign w:val="center"/>
            <w:hideMark/>
          </w:tcPr>
          <w:p w14:paraId="59E4DFC3"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100%</w:t>
            </w:r>
          </w:p>
        </w:tc>
        <w:tc>
          <w:tcPr>
            <w:tcW w:w="0" w:type="auto"/>
            <w:shd w:val="clear" w:color="auto" w:fill="auto"/>
            <w:noWrap/>
            <w:vAlign w:val="center"/>
            <w:hideMark/>
          </w:tcPr>
          <w:p w14:paraId="3C6927D0"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100%</w:t>
            </w:r>
          </w:p>
        </w:tc>
      </w:tr>
      <w:tr w:rsidR="009F601F" w:rsidRPr="009F601F" w14:paraId="1A3CAAAE" w14:textId="77777777" w:rsidTr="00EC4D32">
        <w:trPr>
          <w:trHeight w:val="20"/>
        </w:trPr>
        <w:tc>
          <w:tcPr>
            <w:tcW w:w="2830" w:type="dxa"/>
            <w:vMerge/>
            <w:vAlign w:val="center"/>
            <w:hideMark/>
          </w:tcPr>
          <w:p w14:paraId="2ABA2208" w14:textId="77777777" w:rsidR="00EC4D32" w:rsidRPr="009F601F" w:rsidRDefault="00EC4D32" w:rsidP="00127B60">
            <w:pPr>
              <w:spacing w:after="0" w:line="240" w:lineRule="auto"/>
              <w:rPr>
                <w:rFonts w:ascii="Times New Roman" w:eastAsia="Times New Roman" w:hAnsi="Times New Roman" w:cs="Times New Roman"/>
                <w:sz w:val="20"/>
                <w:szCs w:val="21"/>
                <w:lang w:eastAsia="ru-RU"/>
              </w:rPr>
            </w:pPr>
          </w:p>
        </w:tc>
        <w:tc>
          <w:tcPr>
            <w:tcW w:w="4046" w:type="dxa"/>
            <w:shd w:val="clear" w:color="auto" w:fill="auto"/>
            <w:vAlign w:val="center"/>
            <w:hideMark/>
          </w:tcPr>
          <w:p w14:paraId="41B86911" w14:textId="77777777" w:rsidR="00EC4D32" w:rsidRPr="009F601F" w:rsidRDefault="00EC4D32" w:rsidP="00127B60">
            <w:pPr>
              <w:spacing w:after="0" w:line="240" w:lineRule="auto"/>
              <w:rPr>
                <w:rFonts w:ascii="Times New Roman" w:eastAsia="Times New Roman" w:hAnsi="Times New Roman" w:cs="Times New Roman"/>
                <w:sz w:val="20"/>
                <w:szCs w:val="21"/>
                <w:lang w:eastAsia="ru-RU"/>
              </w:rPr>
            </w:pPr>
            <w:r w:rsidRPr="009F601F">
              <w:rPr>
                <w:rFonts w:ascii="Times New Roman" w:eastAsia="Times New Roman" w:hAnsi="Times New Roman" w:cs="Times New Roman"/>
                <w:sz w:val="20"/>
                <w:szCs w:val="21"/>
                <w:lang w:eastAsia="ru-RU"/>
              </w:rPr>
              <w:t>Доля расходов на оплату услуг в совокупном доходе населения</w:t>
            </w:r>
          </w:p>
        </w:tc>
        <w:tc>
          <w:tcPr>
            <w:tcW w:w="0" w:type="auto"/>
            <w:shd w:val="clear" w:color="auto" w:fill="auto"/>
            <w:vAlign w:val="center"/>
            <w:hideMark/>
          </w:tcPr>
          <w:p w14:paraId="5AA39B0C" w14:textId="77777777" w:rsidR="00EC4D32" w:rsidRPr="009F601F" w:rsidRDefault="00EC4D32" w:rsidP="00127B60">
            <w:pPr>
              <w:spacing w:after="0" w:line="240" w:lineRule="auto"/>
              <w:jc w:val="center"/>
              <w:rPr>
                <w:rFonts w:ascii="Times New Roman" w:eastAsia="Times New Roman" w:hAnsi="Times New Roman" w:cs="Times New Roman"/>
                <w:sz w:val="20"/>
                <w:szCs w:val="21"/>
                <w:lang w:eastAsia="ru-RU"/>
              </w:rPr>
            </w:pPr>
            <w:r w:rsidRPr="009F601F">
              <w:rPr>
                <w:rFonts w:ascii="Times New Roman" w:eastAsia="Times New Roman" w:hAnsi="Times New Roman" w:cs="Times New Roman"/>
                <w:sz w:val="20"/>
                <w:szCs w:val="21"/>
                <w:lang w:eastAsia="ru-RU"/>
              </w:rPr>
              <w:t>%</w:t>
            </w:r>
          </w:p>
        </w:tc>
        <w:tc>
          <w:tcPr>
            <w:tcW w:w="0" w:type="auto"/>
            <w:shd w:val="clear" w:color="auto" w:fill="auto"/>
            <w:noWrap/>
            <w:vAlign w:val="center"/>
            <w:hideMark/>
          </w:tcPr>
          <w:p w14:paraId="51800E73" w14:textId="77777777" w:rsidR="00EC4D32" w:rsidRPr="009F601F" w:rsidRDefault="00EC4D32" w:rsidP="00127B60">
            <w:pPr>
              <w:spacing w:after="0" w:line="240" w:lineRule="auto"/>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1,26%</w:t>
            </w:r>
          </w:p>
        </w:tc>
        <w:tc>
          <w:tcPr>
            <w:tcW w:w="0" w:type="auto"/>
            <w:shd w:val="clear" w:color="auto" w:fill="auto"/>
            <w:noWrap/>
            <w:vAlign w:val="center"/>
            <w:hideMark/>
          </w:tcPr>
          <w:p w14:paraId="38B72B9E" w14:textId="77777777" w:rsidR="00EC4D32" w:rsidRPr="009F601F" w:rsidRDefault="00EC4D32" w:rsidP="00127B60">
            <w:pPr>
              <w:spacing w:after="0" w:line="240" w:lineRule="auto"/>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1,36%</w:t>
            </w:r>
          </w:p>
        </w:tc>
        <w:tc>
          <w:tcPr>
            <w:tcW w:w="0" w:type="auto"/>
            <w:shd w:val="clear" w:color="auto" w:fill="auto"/>
            <w:noWrap/>
            <w:vAlign w:val="center"/>
            <w:hideMark/>
          </w:tcPr>
          <w:p w14:paraId="66111E11" w14:textId="77777777" w:rsidR="00EC4D32" w:rsidRPr="009F601F" w:rsidRDefault="00EC4D32" w:rsidP="00127B60">
            <w:pPr>
              <w:spacing w:after="0" w:line="240" w:lineRule="auto"/>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1,20%</w:t>
            </w:r>
          </w:p>
        </w:tc>
        <w:tc>
          <w:tcPr>
            <w:tcW w:w="0" w:type="auto"/>
            <w:shd w:val="clear" w:color="auto" w:fill="auto"/>
            <w:noWrap/>
            <w:vAlign w:val="center"/>
            <w:hideMark/>
          </w:tcPr>
          <w:p w14:paraId="39BB71EE" w14:textId="77777777" w:rsidR="00EC4D32" w:rsidRPr="009F601F" w:rsidRDefault="00EC4D32" w:rsidP="00127B60">
            <w:pPr>
              <w:spacing w:after="0" w:line="240" w:lineRule="auto"/>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1,04%</w:t>
            </w:r>
          </w:p>
        </w:tc>
        <w:tc>
          <w:tcPr>
            <w:tcW w:w="0" w:type="auto"/>
            <w:shd w:val="clear" w:color="auto" w:fill="auto"/>
            <w:noWrap/>
            <w:vAlign w:val="center"/>
            <w:hideMark/>
          </w:tcPr>
          <w:p w14:paraId="670E85AF" w14:textId="77777777" w:rsidR="00EC4D32" w:rsidRPr="009F601F" w:rsidRDefault="00EC4D32" w:rsidP="00127B60">
            <w:pPr>
              <w:spacing w:after="0" w:line="240" w:lineRule="auto"/>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0,94%</w:t>
            </w:r>
          </w:p>
        </w:tc>
        <w:tc>
          <w:tcPr>
            <w:tcW w:w="0" w:type="auto"/>
            <w:shd w:val="clear" w:color="auto" w:fill="auto"/>
            <w:noWrap/>
            <w:vAlign w:val="center"/>
            <w:hideMark/>
          </w:tcPr>
          <w:p w14:paraId="332B7CB1" w14:textId="77777777" w:rsidR="00EC4D32" w:rsidRPr="009F601F" w:rsidRDefault="00EC4D32" w:rsidP="00127B60">
            <w:pPr>
              <w:spacing w:after="0" w:line="240" w:lineRule="auto"/>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0,87%</w:t>
            </w:r>
          </w:p>
        </w:tc>
        <w:tc>
          <w:tcPr>
            <w:tcW w:w="0" w:type="auto"/>
            <w:shd w:val="clear" w:color="auto" w:fill="auto"/>
            <w:noWrap/>
            <w:vAlign w:val="center"/>
            <w:hideMark/>
          </w:tcPr>
          <w:p w14:paraId="265B5E48" w14:textId="77777777" w:rsidR="00EC4D32" w:rsidRPr="009F601F" w:rsidRDefault="00EC4D32" w:rsidP="00127B60">
            <w:pPr>
              <w:spacing w:after="0" w:line="240" w:lineRule="auto"/>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0,66%</w:t>
            </w:r>
          </w:p>
        </w:tc>
      </w:tr>
      <w:tr w:rsidR="009F601F" w:rsidRPr="009F601F" w14:paraId="02481570" w14:textId="77777777" w:rsidTr="00EC4D32">
        <w:trPr>
          <w:trHeight w:val="20"/>
        </w:trPr>
        <w:tc>
          <w:tcPr>
            <w:tcW w:w="2830" w:type="dxa"/>
            <w:vMerge/>
            <w:vAlign w:val="center"/>
            <w:hideMark/>
          </w:tcPr>
          <w:p w14:paraId="246C835E" w14:textId="77777777" w:rsidR="00EC4D32" w:rsidRPr="009F601F" w:rsidRDefault="00EC4D32" w:rsidP="00127B60">
            <w:pPr>
              <w:spacing w:after="0" w:line="240" w:lineRule="auto"/>
              <w:rPr>
                <w:rFonts w:ascii="Times New Roman" w:eastAsia="Times New Roman" w:hAnsi="Times New Roman" w:cs="Times New Roman"/>
                <w:sz w:val="20"/>
                <w:szCs w:val="21"/>
                <w:lang w:eastAsia="ru-RU"/>
              </w:rPr>
            </w:pPr>
          </w:p>
        </w:tc>
        <w:tc>
          <w:tcPr>
            <w:tcW w:w="4046" w:type="dxa"/>
            <w:shd w:val="clear" w:color="auto" w:fill="auto"/>
            <w:vAlign w:val="center"/>
            <w:hideMark/>
          </w:tcPr>
          <w:p w14:paraId="71F882CA" w14:textId="77777777" w:rsidR="00EC4D32" w:rsidRPr="009F601F" w:rsidRDefault="00EC4D32" w:rsidP="00127B60">
            <w:pPr>
              <w:spacing w:after="0" w:line="240" w:lineRule="auto"/>
              <w:rPr>
                <w:rFonts w:ascii="Times New Roman" w:eastAsia="Times New Roman" w:hAnsi="Times New Roman" w:cs="Times New Roman"/>
                <w:sz w:val="20"/>
                <w:szCs w:val="21"/>
                <w:lang w:eastAsia="ru-RU"/>
              </w:rPr>
            </w:pPr>
            <w:r w:rsidRPr="009F601F">
              <w:rPr>
                <w:rFonts w:ascii="Times New Roman" w:eastAsia="Times New Roman" w:hAnsi="Times New Roman" w:cs="Times New Roman"/>
                <w:sz w:val="20"/>
                <w:szCs w:val="21"/>
                <w:lang w:eastAsia="ru-RU"/>
              </w:rPr>
              <w:t>Удельное водопотребление*</w:t>
            </w:r>
          </w:p>
        </w:tc>
        <w:tc>
          <w:tcPr>
            <w:tcW w:w="0" w:type="auto"/>
            <w:shd w:val="clear" w:color="auto" w:fill="auto"/>
            <w:vAlign w:val="center"/>
            <w:hideMark/>
          </w:tcPr>
          <w:p w14:paraId="65BE70D3" w14:textId="77777777" w:rsidR="00EC4D32" w:rsidRPr="009F601F" w:rsidRDefault="00EC4D32" w:rsidP="00127B60">
            <w:pPr>
              <w:spacing w:after="0" w:line="240" w:lineRule="auto"/>
              <w:jc w:val="center"/>
              <w:rPr>
                <w:rFonts w:ascii="Times New Roman" w:eastAsia="Times New Roman" w:hAnsi="Times New Roman" w:cs="Times New Roman"/>
                <w:sz w:val="20"/>
                <w:szCs w:val="21"/>
                <w:lang w:eastAsia="ru-RU"/>
              </w:rPr>
            </w:pPr>
            <w:r w:rsidRPr="009F601F">
              <w:rPr>
                <w:rFonts w:ascii="Times New Roman" w:eastAsia="Times New Roman" w:hAnsi="Times New Roman" w:cs="Times New Roman"/>
                <w:sz w:val="20"/>
                <w:szCs w:val="21"/>
                <w:lang w:eastAsia="ru-RU"/>
              </w:rPr>
              <w:t>куб.м/чел.</w:t>
            </w:r>
          </w:p>
        </w:tc>
        <w:tc>
          <w:tcPr>
            <w:tcW w:w="0" w:type="auto"/>
            <w:shd w:val="clear" w:color="000000" w:fill="FFFFFF"/>
            <w:vAlign w:val="center"/>
            <w:hideMark/>
          </w:tcPr>
          <w:p w14:paraId="55FB28CA" w14:textId="77777777" w:rsidR="00EC4D32" w:rsidRPr="009F601F" w:rsidRDefault="00EC4D32" w:rsidP="00127B60">
            <w:pPr>
              <w:spacing w:after="0" w:line="240" w:lineRule="auto"/>
              <w:jc w:val="center"/>
              <w:rPr>
                <w:rFonts w:ascii="Times New Roman" w:eastAsia="Times New Roman" w:hAnsi="Times New Roman" w:cs="Times New Roman"/>
                <w:sz w:val="20"/>
                <w:szCs w:val="21"/>
                <w:lang w:eastAsia="ru-RU"/>
              </w:rPr>
            </w:pPr>
            <w:r w:rsidRPr="009F601F">
              <w:rPr>
                <w:rFonts w:ascii="Times New Roman" w:eastAsia="Times New Roman" w:hAnsi="Times New Roman" w:cs="Times New Roman"/>
                <w:sz w:val="20"/>
                <w:szCs w:val="21"/>
                <w:lang w:eastAsia="ru-RU"/>
              </w:rPr>
              <w:t>0,280</w:t>
            </w:r>
          </w:p>
        </w:tc>
        <w:tc>
          <w:tcPr>
            <w:tcW w:w="0" w:type="auto"/>
            <w:shd w:val="clear" w:color="000000" w:fill="FFFFFF"/>
            <w:vAlign w:val="center"/>
            <w:hideMark/>
          </w:tcPr>
          <w:p w14:paraId="1F58BAEE" w14:textId="77777777" w:rsidR="00EC4D32" w:rsidRPr="009F601F" w:rsidRDefault="00EC4D32" w:rsidP="00127B60">
            <w:pPr>
              <w:spacing w:after="0" w:line="240" w:lineRule="auto"/>
              <w:jc w:val="center"/>
              <w:rPr>
                <w:rFonts w:ascii="Times New Roman" w:eastAsia="Times New Roman" w:hAnsi="Times New Roman" w:cs="Times New Roman"/>
                <w:sz w:val="20"/>
                <w:szCs w:val="21"/>
                <w:lang w:eastAsia="ru-RU"/>
              </w:rPr>
            </w:pPr>
            <w:r w:rsidRPr="009F601F">
              <w:rPr>
                <w:rFonts w:ascii="Times New Roman" w:eastAsia="Times New Roman" w:hAnsi="Times New Roman" w:cs="Times New Roman"/>
                <w:sz w:val="20"/>
                <w:szCs w:val="21"/>
                <w:lang w:eastAsia="ru-RU"/>
              </w:rPr>
              <w:t>0,280</w:t>
            </w:r>
          </w:p>
        </w:tc>
        <w:tc>
          <w:tcPr>
            <w:tcW w:w="0" w:type="auto"/>
            <w:shd w:val="clear" w:color="000000" w:fill="FFFFFF"/>
            <w:vAlign w:val="center"/>
            <w:hideMark/>
          </w:tcPr>
          <w:p w14:paraId="2A08055E" w14:textId="77777777" w:rsidR="00EC4D32" w:rsidRPr="009F601F" w:rsidRDefault="00EC4D32" w:rsidP="00127B60">
            <w:pPr>
              <w:spacing w:after="0" w:line="240" w:lineRule="auto"/>
              <w:jc w:val="center"/>
              <w:rPr>
                <w:rFonts w:ascii="Times New Roman" w:eastAsia="Times New Roman" w:hAnsi="Times New Roman" w:cs="Times New Roman"/>
                <w:sz w:val="20"/>
                <w:szCs w:val="21"/>
                <w:lang w:eastAsia="ru-RU"/>
              </w:rPr>
            </w:pPr>
            <w:r w:rsidRPr="009F601F">
              <w:rPr>
                <w:rFonts w:ascii="Times New Roman" w:eastAsia="Times New Roman" w:hAnsi="Times New Roman" w:cs="Times New Roman"/>
                <w:sz w:val="20"/>
                <w:szCs w:val="21"/>
                <w:lang w:eastAsia="ru-RU"/>
              </w:rPr>
              <w:t>0,280</w:t>
            </w:r>
          </w:p>
        </w:tc>
        <w:tc>
          <w:tcPr>
            <w:tcW w:w="0" w:type="auto"/>
            <w:shd w:val="clear" w:color="000000" w:fill="FFFFFF"/>
            <w:vAlign w:val="center"/>
            <w:hideMark/>
          </w:tcPr>
          <w:p w14:paraId="10C2B6E0" w14:textId="77777777" w:rsidR="00EC4D32" w:rsidRPr="009F601F" w:rsidRDefault="00EC4D32" w:rsidP="00127B60">
            <w:pPr>
              <w:spacing w:after="0" w:line="240" w:lineRule="auto"/>
              <w:jc w:val="center"/>
              <w:rPr>
                <w:rFonts w:ascii="Times New Roman" w:eastAsia="Times New Roman" w:hAnsi="Times New Roman" w:cs="Times New Roman"/>
                <w:sz w:val="20"/>
                <w:szCs w:val="21"/>
                <w:lang w:eastAsia="ru-RU"/>
              </w:rPr>
            </w:pPr>
            <w:r w:rsidRPr="009F601F">
              <w:rPr>
                <w:rFonts w:ascii="Times New Roman" w:eastAsia="Times New Roman" w:hAnsi="Times New Roman" w:cs="Times New Roman"/>
                <w:sz w:val="20"/>
                <w:szCs w:val="21"/>
                <w:lang w:eastAsia="ru-RU"/>
              </w:rPr>
              <w:t>0,280</w:t>
            </w:r>
          </w:p>
        </w:tc>
        <w:tc>
          <w:tcPr>
            <w:tcW w:w="0" w:type="auto"/>
            <w:shd w:val="clear" w:color="000000" w:fill="FFFFFF"/>
            <w:vAlign w:val="center"/>
            <w:hideMark/>
          </w:tcPr>
          <w:p w14:paraId="18EE6D0B" w14:textId="77777777" w:rsidR="00EC4D32" w:rsidRPr="009F601F" w:rsidRDefault="00EC4D32" w:rsidP="00127B60">
            <w:pPr>
              <w:spacing w:after="0" w:line="240" w:lineRule="auto"/>
              <w:jc w:val="center"/>
              <w:rPr>
                <w:rFonts w:ascii="Times New Roman" w:eastAsia="Times New Roman" w:hAnsi="Times New Roman" w:cs="Times New Roman"/>
                <w:sz w:val="20"/>
                <w:szCs w:val="21"/>
                <w:lang w:eastAsia="ru-RU"/>
              </w:rPr>
            </w:pPr>
            <w:r w:rsidRPr="009F601F">
              <w:rPr>
                <w:rFonts w:ascii="Times New Roman" w:eastAsia="Times New Roman" w:hAnsi="Times New Roman" w:cs="Times New Roman"/>
                <w:sz w:val="20"/>
                <w:szCs w:val="21"/>
                <w:lang w:eastAsia="ru-RU"/>
              </w:rPr>
              <w:t>0,280</w:t>
            </w:r>
          </w:p>
        </w:tc>
        <w:tc>
          <w:tcPr>
            <w:tcW w:w="0" w:type="auto"/>
            <w:shd w:val="clear" w:color="000000" w:fill="FFFFFF"/>
            <w:vAlign w:val="center"/>
            <w:hideMark/>
          </w:tcPr>
          <w:p w14:paraId="0DDA0548" w14:textId="77777777" w:rsidR="00EC4D32" w:rsidRPr="009F601F" w:rsidRDefault="00EC4D32" w:rsidP="00127B60">
            <w:pPr>
              <w:spacing w:after="0" w:line="240" w:lineRule="auto"/>
              <w:jc w:val="center"/>
              <w:rPr>
                <w:rFonts w:ascii="Times New Roman" w:eastAsia="Times New Roman" w:hAnsi="Times New Roman" w:cs="Times New Roman"/>
                <w:sz w:val="20"/>
                <w:szCs w:val="21"/>
                <w:lang w:eastAsia="ru-RU"/>
              </w:rPr>
            </w:pPr>
            <w:r w:rsidRPr="009F601F">
              <w:rPr>
                <w:rFonts w:ascii="Times New Roman" w:eastAsia="Times New Roman" w:hAnsi="Times New Roman" w:cs="Times New Roman"/>
                <w:sz w:val="20"/>
                <w:szCs w:val="21"/>
                <w:lang w:eastAsia="ru-RU"/>
              </w:rPr>
              <w:t>0,280</w:t>
            </w:r>
          </w:p>
        </w:tc>
        <w:tc>
          <w:tcPr>
            <w:tcW w:w="0" w:type="auto"/>
            <w:shd w:val="clear" w:color="000000" w:fill="FFFFFF"/>
            <w:vAlign w:val="center"/>
            <w:hideMark/>
          </w:tcPr>
          <w:p w14:paraId="00095D2C" w14:textId="77777777" w:rsidR="00EC4D32" w:rsidRPr="009F601F" w:rsidRDefault="00EC4D32" w:rsidP="00127B60">
            <w:pPr>
              <w:spacing w:after="0" w:line="240" w:lineRule="auto"/>
              <w:jc w:val="center"/>
              <w:rPr>
                <w:rFonts w:ascii="Times New Roman" w:eastAsia="Times New Roman" w:hAnsi="Times New Roman" w:cs="Times New Roman"/>
                <w:sz w:val="20"/>
                <w:szCs w:val="21"/>
                <w:lang w:eastAsia="ru-RU"/>
              </w:rPr>
            </w:pPr>
            <w:r w:rsidRPr="009F601F">
              <w:rPr>
                <w:rFonts w:ascii="Times New Roman" w:eastAsia="Times New Roman" w:hAnsi="Times New Roman" w:cs="Times New Roman"/>
                <w:sz w:val="20"/>
                <w:szCs w:val="21"/>
                <w:lang w:eastAsia="ru-RU"/>
              </w:rPr>
              <w:t>0,280</w:t>
            </w:r>
          </w:p>
        </w:tc>
      </w:tr>
      <w:tr w:rsidR="009F601F" w:rsidRPr="009F601F" w14:paraId="5E2E4F4A" w14:textId="77777777" w:rsidTr="00EC4D32">
        <w:trPr>
          <w:trHeight w:val="20"/>
        </w:trPr>
        <w:tc>
          <w:tcPr>
            <w:tcW w:w="2830" w:type="dxa"/>
            <w:vMerge/>
            <w:vAlign w:val="center"/>
            <w:hideMark/>
          </w:tcPr>
          <w:p w14:paraId="226B22DC" w14:textId="77777777" w:rsidR="00EC4D32" w:rsidRPr="009F601F" w:rsidRDefault="00EC4D32" w:rsidP="00127B60">
            <w:pPr>
              <w:spacing w:after="0" w:line="240" w:lineRule="auto"/>
              <w:rPr>
                <w:rFonts w:ascii="Times New Roman" w:eastAsia="Times New Roman" w:hAnsi="Times New Roman" w:cs="Times New Roman"/>
                <w:sz w:val="20"/>
                <w:szCs w:val="21"/>
                <w:lang w:eastAsia="ru-RU"/>
              </w:rPr>
            </w:pPr>
          </w:p>
        </w:tc>
        <w:tc>
          <w:tcPr>
            <w:tcW w:w="4046" w:type="dxa"/>
            <w:shd w:val="clear" w:color="auto" w:fill="auto"/>
            <w:vAlign w:val="center"/>
            <w:hideMark/>
          </w:tcPr>
          <w:p w14:paraId="032529C3" w14:textId="77777777" w:rsidR="00EC4D32" w:rsidRPr="009F601F" w:rsidRDefault="00EC4D32" w:rsidP="00127B60">
            <w:pPr>
              <w:spacing w:after="0" w:line="240" w:lineRule="auto"/>
              <w:rPr>
                <w:rFonts w:ascii="Times New Roman" w:eastAsia="Times New Roman" w:hAnsi="Times New Roman" w:cs="Times New Roman"/>
                <w:sz w:val="20"/>
                <w:szCs w:val="21"/>
                <w:lang w:eastAsia="ru-RU"/>
              </w:rPr>
            </w:pPr>
            <w:r w:rsidRPr="009F601F">
              <w:rPr>
                <w:rFonts w:ascii="Times New Roman" w:eastAsia="Times New Roman" w:hAnsi="Times New Roman" w:cs="Times New Roman"/>
                <w:sz w:val="20"/>
                <w:szCs w:val="21"/>
                <w:lang w:eastAsia="ru-RU"/>
              </w:rPr>
              <w:t>Индекс нового строительства</w:t>
            </w:r>
          </w:p>
        </w:tc>
        <w:tc>
          <w:tcPr>
            <w:tcW w:w="0" w:type="auto"/>
            <w:shd w:val="clear" w:color="auto" w:fill="auto"/>
            <w:vAlign w:val="center"/>
            <w:hideMark/>
          </w:tcPr>
          <w:p w14:paraId="43BFC4F4" w14:textId="77777777" w:rsidR="00EC4D32" w:rsidRPr="009F601F" w:rsidRDefault="00EC4D32" w:rsidP="00127B60">
            <w:pPr>
              <w:spacing w:after="0" w:line="240" w:lineRule="auto"/>
              <w:jc w:val="center"/>
              <w:rPr>
                <w:rFonts w:ascii="Times New Roman" w:eastAsia="Times New Roman" w:hAnsi="Times New Roman" w:cs="Times New Roman"/>
                <w:sz w:val="20"/>
                <w:szCs w:val="21"/>
                <w:lang w:eastAsia="ru-RU"/>
              </w:rPr>
            </w:pPr>
            <w:r w:rsidRPr="009F601F">
              <w:rPr>
                <w:rFonts w:ascii="Times New Roman" w:eastAsia="Times New Roman" w:hAnsi="Times New Roman" w:cs="Times New Roman"/>
                <w:sz w:val="20"/>
                <w:szCs w:val="21"/>
                <w:lang w:eastAsia="ru-RU"/>
              </w:rPr>
              <w:t>%</w:t>
            </w:r>
          </w:p>
        </w:tc>
        <w:tc>
          <w:tcPr>
            <w:tcW w:w="0" w:type="auto"/>
            <w:shd w:val="clear" w:color="auto" w:fill="auto"/>
            <w:noWrap/>
            <w:vAlign w:val="center"/>
            <w:hideMark/>
          </w:tcPr>
          <w:p w14:paraId="2EF39771"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w:t>
            </w:r>
          </w:p>
        </w:tc>
        <w:tc>
          <w:tcPr>
            <w:tcW w:w="0" w:type="auto"/>
            <w:shd w:val="clear" w:color="auto" w:fill="auto"/>
            <w:noWrap/>
            <w:vAlign w:val="center"/>
            <w:hideMark/>
          </w:tcPr>
          <w:p w14:paraId="52058984"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13,16%</w:t>
            </w:r>
          </w:p>
        </w:tc>
        <w:tc>
          <w:tcPr>
            <w:tcW w:w="0" w:type="auto"/>
            <w:shd w:val="clear" w:color="auto" w:fill="auto"/>
            <w:noWrap/>
            <w:vAlign w:val="center"/>
            <w:hideMark/>
          </w:tcPr>
          <w:p w14:paraId="39796106"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5,59%</w:t>
            </w:r>
          </w:p>
        </w:tc>
        <w:tc>
          <w:tcPr>
            <w:tcW w:w="0" w:type="auto"/>
            <w:shd w:val="clear" w:color="auto" w:fill="auto"/>
            <w:noWrap/>
            <w:vAlign w:val="center"/>
            <w:hideMark/>
          </w:tcPr>
          <w:p w14:paraId="008BF561"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8,61%</w:t>
            </w:r>
          </w:p>
        </w:tc>
        <w:tc>
          <w:tcPr>
            <w:tcW w:w="0" w:type="auto"/>
            <w:shd w:val="clear" w:color="auto" w:fill="auto"/>
            <w:noWrap/>
            <w:vAlign w:val="center"/>
            <w:hideMark/>
          </w:tcPr>
          <w:p w14:paraId="145147AF"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4,03%</w:t>
            </w:r>
          </w:p>
        </w:tc>
        <w:tc>
          <w:tcPr>
            <w:tcW w:w="0" w:type="auto"/>
            <w:shd w:val="clear" w:color="auto" w:fill="auto"/>
            <w:noWrap/>
            <w:vAlign w:val="center"/>
            <w:hideMark/>
          </w:tcPr>
          <w:p w14:paraId="0D37B5F5"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6,65%</w:t>
            </w:r>
          </w:p>
        </w:tc>
        <w:tc>
          <w:tcPr>
            <w:tcW w:w="0" w:type="auto"/>
            <w:shd w:val="clear" w:color="auto" w:fill="auto"/>
            <w:noWrap/>
            <w:vAlign w:val="center"/>
            <w:hideMark/>
          </w:tcPr>
          <w:p w14:paraId="2D4C2B85"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2,36%</w:t>
            </w:r>
          </w:p>
        </w:tc>
      </w:tr>
      <w:tr w:rsidR="009F601F" w:rsidRPr="009F601F" w14:paraId="7E04453F" w14:textId="77777777" w:rsidTr="006F4B7F">
        <w:trPr>
          <w:trHeight w:val="20"/>
        </w:trPr>
        <w:tc>
          <w:tcPr>
            <w:tcW w:w="2830" w:type="dxa"/>
            <w:vMerge/>
            <w:vAlign w:val="center"/>
            <w:hideMark/>
          </w:tcPr>
          <w:p w14:paraId="31A4B465" w14:textId="77777777" w:rsidR="006F4B7F" w:rsidRPr="009F601F" w:rsidRDefault="006F4B7F" w:rsidP="006F4B7F">
            <w:pPr>
              <w:spacing w:after="0" w:line="240" w:lineRule="auto"/>
              <w:rPr>
                <w:rFonts w:ascii="Times New Roman" w:eastAsia="Times New Roman" w:hAnsi="Times New Roman" w:cs="Times New Roman"/>
                <w:sz w:val="20"/>
                <w:szCs w:val="21"/>
                <w:lang w:eastAsia="ru-RU"/>
              </w:rPr>
            </w:pPr>
          </w:p>
        </w:tc>
        <w:tc>
          <w:tcPr>
            <w:tcW w:w="4046" w:type="dxa"/>
            <w:shd w:val="clear" w:color="auto" w:fill="auto"/>
            <w:vAlign w:val="center"/>
            <w:hideMark/>
          </w:tcPr>
          <w:p w14:paraId="16A95512" w14:textId="77777777" w:rsidR="006F4B7F" w:rsidRPr="009F601F" w:rsidRDefault="006F4B7F" w:rsidP="006F4B7F">
            <w:pPr>
              <w:spacing w:after="0" w:line="240" w:lineRule="auto"/>
              <w:rPr>
                <w:rFonts w:ascii="Times New Roman" w:eastAsia="Times New Roman" w:hAnsi="Times New Roman" w:cs="Times New Roman"/>
                <w:sz w:val="20"/>
                <w:szCs w:val="21"/>
                <w:lang w:eastAsia="ru-RU"/>
              </w:rPr>
            </w:pPr>
            <w:r w:rsidRPr="009F601F">
              <w:rPr>
                <w:rFonts w:ascii="Times New Roman" w:eastAsia="Times New Roman" w:hAnsi="Times New Roman" w:cs="Times New Roman"/>
                <w:sz w:val="20"/>
                <w:szCs w:val="21"/>
                <w:lang w:eastAsia="ru-RU"/>
              </w:rPr>
              <w:t>Тариф на подключение к системе коммунальной инфраструктуры</w:t>
            </w:r>
          </w:p>
        </w:tc>
        <w:tc>
          <w:tcPr>
            <w:tcW w:w="0" w:type="auto"/>
            <w:shd w:val="clear" w:color="auto" w:fill="auto"/>
            <w:vAlign w:val="center"/>
            <w:hideMark/>
          </w:tcPr>
          <w:p w14:paraId="793146DD" w14:textId="77777777" w:rsidR="006F4B7F" w:rsidRPr="009F601F" w:rsidRDefault="006F4B7F" w:rsidP="006F4B7F">
            <w:pPr>
              <w:spacing w:after="0" w:line="240" w:lineRule="auto"/>
              <w:jc w:val="center"/>
              <w:rPr>
                <w:rFonts w:ascii="Times New Roman" w:eastAsia="Times New Roman" w:hAnsi="Times New Roman" w:cs="Times New Roman"/>
                <w:sz w:val="20"/>
                <w:szCs w:val="21"/>
                <w:lang w:eastAsia="ru-RU"/>
              </w:rPr>
            </w:pPr>
            <w:r w:rsidRPr="009F601F">
              <w:rPr>
                <w:rFonts w:ascii="Times New Roman" w:eastAsia="Times New Roman" w:hAnsi="Times New Roman" w:cs="Times New Roman"/>
                <w:sz w:val="20"/>
                <w:szCs w:val="21"/>
                <w:lang w:eastAsia="ru-RU"/>
              </w:rPr>
              <w:t>Руб./куб.м/ч</w:t>
            </w:r>
          </w:p>
        </w:tc>
        <w:tc>
          <w:tcPr>
            <w:tcW w:w="0" w:type="auto"/>
            <w:shd w:val="clear" w:color="auto" w:fill="auto"/>
            <w:noWrap/>
            <w:vAlign w:val="center"/>
          </w:tcPr>
          <w:p w14:paraId="72787662" w14:textId="00953DB8" w:rsidR="006F4B7F" w:rsidRPr="009F601F" w:rsidRDefault="006F4B7F" w:rsidP="006F4B7F">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w:t>
            </w:r>
          </w:p>
        </w:tc>
        <w:tc>
          <w:tcPr>
            <w:tcW w:w="0" w:type="auto"/>
            <w:shd w:val="clear" w:color="auto" w:fill="auto"/>
            <w:noWrap/>
            <w:vAlign w:val="center"/>
          </w:tcPr>
          <w:p w14:paraId="12626F3C" w14:textId="65D65D9F" w:rsidR="006F4B7F" w:rsidRPr="009F601F" w:rsidRDefault="006F4B7F" w:rsidP="006F4B7F">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932</w:t>
            </w:r>
          </w:p>
        </w:tc>
        <w:tc>
          <w:tcPr>
            <w:tcW w:w="0" w:type="auto"/>
            <w:shd w:val="clear" w:color="auto" w:fill="auto"/>
            <w:noWrap/>
            <w:vAlign w:val="center"/>
          </w:tcPr>
          <w:p w14:paraId="65521E59" w14:textId="6BD282A9" w:rsidR="006F4B7F" w:rsidRPr="009F601F" w:rsidRDefault="006F4B7F" w:rsidP="006F4B7F">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986</w:t>
            </w:r>
          </w:p>
        </w:tc>
        <w:tc>
          <w:tcPr>
            <w:tcW w:w="0" w:type="auto"/>
            <w:shd w:val="clear" w:color="auto" w:fill="auto"/>
            <w:noWrap/>
            <w:vAlign w:val="center"/>
          </w:tcPr>
          <w:p w14:paraId="1A631619" w14:textId="05EB8ECD" w:rsidR="006F4B7F" w:rsidRPr="009F601F" w:rsidRDefault="006F4B7F" w:rsidP="006F4B7F">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1 041</w:t>
            </w:r>
          </w:p>
        </w:tc>
        <w:tc>
          <w:tcPr>
            <w:tcW w:w="0" w:type="auto"/>
            <w:shd w:val="clear" w:color="auto" w:fill="auto"/>
            <w:noWrap/>
            <w:vAlign w:val="center"/>
          </w:tcPr>
          <w:p w14:paraId="665387C9" w14:textId="38D1F643" w:rsidR="006F4B7F" w:rsidRPr="009F601F" w:rsidRDefault="006F4B7F" w:rsidP="006F4B7F">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1 083</w:t>
            </w:r>
          </w:p>
        </w:tc>
        <w:tc>
          <w:tcPr>
            <w:tcW w:w="0" w:type="auto"/>
            <w:shd w:val="clear" w:color="auto" w:fill="auto"/>
            <w:noWrap/>
            <w:vAlign w:val="center"/>
          </w:tcPr>
          <w:p w14:paraId="2D8D0788" w14:textId="69E12D1F" w:rsidR="006F4B7F" w:rsidRPr="009F601F" w:rsidRDefault="006F4B7F" w:rsidP="006F4B7F">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1 121</w:t>
            </w:r>
          </w:p>
        </w:tc>
        <w:tc>
          <w:tcPr>
            <w:tcW w:w="0" w:type="auto"/>
            <w:shd w:val="clear" w:color="auto" w:fill="auto"/>
            <w:noWrap/>
            <w:vAlign w:val="center"/>
            <w:hideMark/>
          </w:tcPr>
          <w:p w14:paraId="1666BA42" w14:textId="7E8CF4B8" w:rsidR="006F4B7F" w:rsidRPr="009F601F" w:rsidRDefault="006F4B7F" w:rsidP="006F4B7F">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1 296</w:t>
            </w:r>
          </w:p>
        </w:tc>
      </w:tr>
      <w:tr w:rsidR="009F601F" w:rsidRPr="009F601F" w14:paraId="79E7B92B" w14:textId="77777777" w:rsidTr="00EC4D32">
        <w:trPr>
          <w:trHeight w:val="20"/>
        </w:trPr>
        <w:tc>
          <w:tcPr>
            <w:tcW w:w="2830" w:type="dxa"/>
            <w:vMerge/>
            <w:vAlign w:val="center"/>
            <w:hideMark/>
          </w:tcPr>
          <w:p w14:paraId="04E188D6" w14:textId="77777777" w:rsidR="006F4B7F" w:rsidRPr="009F601F" w:rsidRDefault="006F4B7F" w:rsidP="006F4B7F">
            <w:pPr>
              <w:spacing w:after="0" w:line="240" w:lineRule="auto"/>
              <w:rPr>
                <w:rFonts w:ascii="Times New Roman" w:eastAsia="Times New Roman" w:hAnsi="Times New Roman" w:cs="Times New Roman"/>
                <w:sz w:val="20"/>
                <w:szCs w:val="21"/>
                <w:lang w:eastAsia="ru-RU"/>
              </w:rPr>
            </w:pPr>
          </w:p>
        </w:tc>
        <w:tc>
          <w:tcPr>
            <w:tcW w:w="4046" w:type="dxa"/>
            <w:shd w:val="clear" w:color="auto" w:fill="auto"/>
            <w:vAlign w:val="center"/>
            <w:hideMark/>
          </w:tcPr>
          <w:p w14:paraId="5B4B3276" w14:textId="77777777" w:rsidR="006F4B7F" w:rsidRPr="009F601F" w:rsidRDefault="006F4B7F" w:rsidP="006F4B7F">
            <w:pPr>
              <w:spacing w:after="0" w:line="240" w:lineRule="auto"/>
              <w:rPr>
                <w:rFonts w:ascii="Times New Roman" w:eastAsia="Times New Roman" w:hAnsi="Times New Roman" w:cs="Times New Roman"/>
                <w:sz w:val="20"/>
                <w:szCs w:val="21"/>
                <w:lang w:eastAsia="ru-RU"/>
              </w:rPr>
            </w:pPr>
            <w:r w:rsidRPr="009F601F">
              <w:rPr>
                <w:rFonts w:ascii="Times New Roman" w:eastAsia="Times New Roman" w:hAnsi="Times New Roman" w:cs="Times New Roman"/>
                <w:sz w:val="20"/>
                <w:szCs w:val="21"/>
                <w:lang w:eastAsia="ru-RU"/>
              </w:rPr>
              <w:t>Тариф на потребление ресурса</w:t>
            </w:r>
          </w:p>
        </w:tc>
        <w:tc>
          <w:tcPr>
            <w:tcW w:w="0" w:type="auto"/>
            <w:shd w:val="clear" w:color="auto" w:fill="auto"/>
            <w:vAlign w:val="center"/>
            <w:hideMark/>
          </w:tcPr>
          <w:p w14:paraId="6EDBC5F6" w14:textId="77777777" w:rsidR="006F4B7F" w:rsidRPr="009F601F" w:rsidRDefault="006F4B7F" w:rsidP="006F4B7F">
            <w:pPr>
              <w:spacing w:after="0" w:line="240" w:lineRule="auto"/>
              <w:jc w:val="center"/>
              <w:rPr>
                <w:rFonts w:ascii="Times New Roman" w:eastAsia="Times New Roman" w:hAnsi="Times New Roman" w:cs="Times New Roman"/>
                <w:sz w:val="20"/>
                <w:szCs w:val="21"/>
                <w:lang w:eastAsia="ru-RU"/>
              </w:rPr>
            </w:pPr>
            <w:r w:rsidRPr="009F601F">
              <w:rPr>
                <w:rFonts w:ascii="Times New Roman" w:eastAsia="Times New Roman" w:hAnsi="Times New Roman" w:cs="Times New Roman"/>
                <w:sz w:val="20"/>
                <w:szCs w:val="21"/>
                <w:lang w:eastAsia="ru-RU"/>
              </w:rPr>
              <w:t>Руб./куб.м</w:t>
            </w:r>
          </w:p>
        </w:tc>
        <w:tc>
          <w:tcPr>
            <w:tcW w:w="0" w:type="auto"/>
            <w:shd w:val="clear" w:color="auto" w:fill="auto"/>
            <w:noWrap/>
            <w:vAlign w:val="center"/>
            <w:hideMark/>
          </w:tcPr>
          <w:p w14:paraId="00465A31" w14:textId="77777777" w:rsidR="006F4B7F" w:rsidRPr="009F601F" w:rsidRDefault="006F4B7F" w:rsidP="006F4B7F">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38,50</w:t>
            </w:r>
          </w:p>
        </w:tc>
        <w:tc>
          <w:tcPr>
            <w:tcW w:w="0" w:type="auto"/>
            <w:shd w:val="clear" w:color="auto" w:fill="auto"/>
            <w:noWrap/>
            <w:vAlign w:val="center"/>
            <w:hideMark/>
          </w:tcPr>
          <w:p w14:paraId="25FECBF7" w14:textId="77777777" w:rsidR="006F4B7F" w:rsidRPr="009F601F" w:rsidRDefault="006F4B7F" w:rsidP="006F4B7F">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41,39</w:t>
            </w:r>
          </w:p>
        </w:tc>
        <w:tc>
          <w:tcPr>
            <w:tcW w:w="0" w:type="auto"/>
            <w:shd w:val="clear" w:color="auto" w:fill="auto"/>
            <w:noWrap/>
            <w:vAlign w:val="center"/>
            <w:hideMark/>
          </w:tcPr>
          <w:p w14:paraId="3AE3851E" w14:textId="77777777" w:rsidR="006F4B7F" w:rsidRPr="009F601F" w:rsidRDefault="006F4B7F" w:rsidP="006F4B7F">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42,58</w:t>
            </w:r>
          </w:p>
        </w:tc>
        <w:tc>
          <w:tcPr>
            <w:tcW w:w="0" w:type="auto"/>
            <w:shd w:val="clear" w:color="auto" w:fill="auto"/>
            <w:noWrap/>
            <w:vAlign w:val="center"/>
            <w:hideMark/>
          </w:tcPr>
          <w:p w14:paraId="4576B593" w14:textId="77777777" w:rsidR="006F4B7F" w:rsidRPr="009F601F" w:rsidRDefault="006F4B7F" w:rsidP="006F4B7F">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43,30</w:t>
            </w:r>
          </w:p>
        </w:tc>
        <w:tc>
          <w:tcPr>
            <w:tcW w:w="0" w:type="auto"/>
            <w:shd w:val="clear" w:color="auto" w:fill="auto"/>
            <w:noWrap/>
            <w:vAlign w:val="center"/>
            <w:hideMark/>
          </w:tcPr>
          <w:p w14:paraId="7620B4E5" w14:textId="77777777" w:rsidR="006F4B7F" w:rsidRPr="009F601F" w:rsidRDefault="006F4B7F" w:rsidP="006F4B7F">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42,98</w:t>
            </w:r>
          </w:p>
        </w:tc>
        <w:tc>
          <w:tcPr>
            <w:tcW w:w="0" w:type="auto"/>
            <w:shd w:val="clear" w:color="auto" w:fill="auto"/>
            <w:noWrap/>
            <w:vAlign w:val="center"/>
            <w:hideMark/>
          </w:tcPr>
          <w:p w14:paraId="5FC8B5FE" w14:textId="77777777" w:rsidR="006F4B7F" w:rsidRPr="009F601F" w:rsidRDefault="006F4B7F" w:rsidP="006F4B7F">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41,39</w:t>
            </w:r>
          </w:p>
        </w:tc>
        <w:tc>
          <w:tcPr>
            <w:tcW w:w="0" w:type="auto"/>
            <w:shd w:val="clear" w:color="auto" w:fill="auto"/>
            <w:noWrap/>
            <w:vAlign w:val="center"/>
            <w:hideMark/>
          </w:tcPr>
          <w:p w14:paraId="31FAB468" w14:textId="77777777" w:rsidR="006F4B7F" w:rsidRPr="009F601F" w:rsidRDefault="006F4B7F" w:rsidP="006F4B7F">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39,66</w:t>
            </w:r>
          </w:p>
        </w:tc>
      </w:tr>
      <w:tr w:rsidR="009F601F" w:rsidRPr="009F601F" w14:paraId="58A21BB3" w14:textId="77777777" w:rsidTr="00EC4D32">
        <w:trPr>
          <w:trHeight w:val="20"/>
        </w:trPr>
        <w:tc>
          <w:tcPr>
            <w:tcW w:w="2830" w:type="dxa"/>
            <w:vMerge w:val="restart"/>
            <w:shd w:val="clear" w:color="auto" w:fill="auto"/>
            <w:vAlign w:val="center"/>
            <w:hideMark/>
          </w:tcPr>
          <w:p w14:paraId="49B79A16" w14:textId="77777777" w:rsidR="006F4B7F" w:rsidRPr="009F601F" w:rsidRDefault="006F4B7F" w:rsidP="006F4B7F">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Спрос на коммунальные ресурсы</w:t>
            </w:r>
          </w:p>
        </w:tc>
        <w:tc>
          <w:tcPr>
            <w:tcW w:w="4046" w:type="dxa"/>
            <w:shd w:val="clear" w:color="auto" w:fill="auto"/>
            <w:vAlign w:val="center"/>
            <w:hideMark/>
          </w:tcPr>
          <w:p w14:paraId="239F1463" w14:textId="77777777" w:rsidR="006F4B7F" w:rsidRPr="009F601F" w:rsidRDefault="006F4B7F" w:rsidP="006F4B7F">
            <w:pPr>
              <w:spacing w:after="0" w:line="240" w:lineRule="auto"/>
              <w:rPr>
                <w:rFonts w:ascii="Times New Roman" w:eastAsia="Times New Roman" w:hAnsi="Times New Roman" w:cs="Times New Roman"/>
                <w:sz w:val="20"/>
                <w:szCs w:val="21"/>
                <w:lang w:eastAsia="ru-RU"/>
              </w:rPr>
            </w:pPr>
            <w:r w:rsidRPr="009F601F">
              <w:rPr>
                <w:rFonts w:ascii="Times New Roman" w:eastAsia="Times New Roman" w:hAnsi="Times New Roman" w:cs="Times New Roman"/>
                <w:sz w:val="20"/>
                <w:szCs w:val="21"/>
                <w:lang w:eastAsia="ru-RU"/>
              </w:rPr>
              <w:t>Объем производства товаров и услуг</w:t>
            </w:r>
          </w:p>
        </w:tc>
        <w:tc>
          <w:tcPr>
            <w:tcW w:w="0" w:type="auto"/>
            <w:shd w:val="clear" w:color="auto" w:fill="auto"/>
            <w:vAlign w:val="center"/>
            <w:hideMark/>
          </w:tcPr>
          <w:p w14:paraId="28DDDE00" w14:textId="77777777" w:rsidR="006F4B7F" w:rsidRPr="009F601F" w:rsidRDefault="006F4B7F" w:rsidP="006F4B7F">
            <w:pPr>
              <w:spacing w:after="0" w:line="240" w:lineRule="auto"/>
              <w:jc w:val="center"/>
              <w:rPr>
                <w:rFonts w:ascii="Times New Roman" w:eastAsia="Times New Roman" w:hAnsi="Times New Roman" w:cs="Times New Roman"/>
                <w:sz w:val="20"/>
                <w:szCs w:val="21"/>
                <w:lang w:eastAsia="ru-RU"/>
              </w:rPr>
            </w:pPr>
            <w:r w:rsidRPr="009F601F">
              <w:rPr>
                <w:rFonts w:ascii="Times New Roman" w:eastAsia="Times New Roman" w:hAnsi="Times New Roman" w:cs="Times New Roman"/>
                <w:sz w:val="20"/>
                <w:szCs w:val="21"/>
                <w:lang w:eastAsia="ru-RU"/>
              </w:rPr>
              <w:t>тыс. куб.м</w:t>
            </w:r>
          </w:p>
        </w:tc>
        <w:tc>
          <w:tcPr>
            <w:tcW w:w="0" w:type="auto"/>
            <w:shd w:val="clear" w:color="auto" w:fill="auto"/>
            <w:noWrap/>
            <w:vAlign w:val="bottom"/>
            <w:hideMark/>
          </w:tcPr>
          <w:p w14:paraId="629A7D24" w14:textId="77777777" w:rsidR="006F4B7F" w:rsidRPr="009F601F" w:rsidRDefault="006F4B7F" w:rsidP="006F4B7F">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3333,2</w:t>
            </w:r>
          </w:p>
        </w:tc>
        <w:tc>
          <w:tcPr>
            <w:tcW w:w="0" w:type="auto"/>
            <w:shd w:val="clear" w:color="auto" w:fill="auto"/>
            <w:noWrap/>
            <w:vAlign w:val="bottom"/>
            <w:hideMark/>
          </w:tcPr>
          <w:p w14:paraId="5BBFB16F" w14:textId="77777777" w:rsidR="006F4B7F" w:rsidRPr="009F601F" w:rsidRDefault="006F4B7F" w:rsidP="006F4B7F">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5364,0</w:t>
            </w:r>
          </w:p>
        </w:tc>
        <w:tc>
          <w:tcPr>
            <w:tcW w:w="0" w:type="auto"/>
            <w:shd w:val="clear" w:color="auto" w:fill="auto"/>
            <w:noWrap/>
            <w:vAlign w:val="bottom"/>
            <w:hideMark/>
          </w:tcPr>
          <w:p w14:paraId="6406C39E" w14:textId="77777777" w:rsidR="006F4B7F" w:rsidRPr="009F601F" w:rsidRDefault="006F4B7F" w:rsidP="006F4B7F">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7311,7</w:t>
            </w:r>
          </w:p>
        </w:tc>
        <w:tc>
          <w:tcPr>
            <w:tcW w:w="0" w:type="auto"/>
            <w:shd w:val="clear" w:color="auto" w:fill="auto"/>
            <w:noWrap/>
            <w:vAlign w:val="bottom"/>
            <w:hideMark/>
          </w:tcPr>
          <w:p w14:paraId="728B6B7F" w14:textId="77777777" w:rsidR="006F4B7F" w:rsidRPr="009F601F" w:rsidRDefault="006F4B7F" w:rsidP="006F4B7F">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8542,7</w:t>
            </w:r>
          </w:p>
        </w:tc>
        <w:tc>
          <w:tcPr>
            <w:tcW w:w="0" w:type="auto"/>
            <w:shd w:val="clear" w:color="auto" w:fill="auto"/>
            <w:noWrap/>
            <w:vAlign w:val="bottom"/>
            <w:hideMark/>
          </w:tcPr>
          <w:p w14:paraId="69A7E4F0" w14:textId="77777777" w:rsidR="006F4B7F" w:rsidRPr="009F601F" w:rsidRDefault="006F4B7F" w:rsidP="006F4B7F">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10806,3</w:t>
            </w:r>
          </w:p>
        </w:tc>
        <w:tc>
          <w:tcPr>
            <w:tcW w:w="0" w:type="auto"/>
            <w:shd w:val="clear" w:color="auto" w:fill="auto"/>
            <w:noWrap/>
            <w:vAlign w:val="bottom"/>
            <w:hideMark/>
          </w:tcPr>
          <w:p w14:paraId="6906CA7D" w14:textId="77777777" w:rsidR="006F4B7F" w:rsidRPr="009F601F" w:rsidRDefault="006F4B7F" w:rsidP="006F4B7F">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12758,1</w:t>
            </w:r>
          </w:p>
        </w:tc>
        <w:tc>
          <w:tcPr>
            <w:tcW w:w="0" w:type="auto"/>
            <w:shd w:val="clear" w:color="auto" w:fill="auto"/>
            <w:noWrap/>
            <w:vAlign w:val="bottom"/>
            <w:hideMark/>
          </w:tcPr>
          <w:p w14:paraId="44930E8D" w14:textId="77777777" w:rsidR="006F4B7F" w:rsidRPr="009F601F" w:rsidRDefault="006F4B7F" w:rsidP="006F4B7F">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19509,2</w:t>
            </w:r>
          </w:p>
        </w:tc>
      </w:tr>
      <w:tr w:rsidR="009F601F" w:rsidRPr="009F601F" w14:paraId="752115B6" w14:textId="77777777" w:rsidTr="00EC4D32">
        <w:trPr>
          <w:trHeight w:val="20"/>
        </w:trPr>
        <w:tc>
          <w:tcPr>
            <w:tcW w:w="2830" w:type="dxa"/>
            <w:vMerge/>
            <w:vAlign w:val="center"/>
            <w:hideMark/>
          </w:tcPr>
          <w:p w14:paraId="5E0D921E" w14:textId="77777777" w:rsidR="006F4B7F" w:rsidRPr="009F601F" w:rsidRDefault="006F4B7F" w:rsidP="006F4B7F">
            <w:pPr>
              <w:spacing w:after="0" w:line="240" w:lineRule="auto"/>
              <w:rPr>
                <w:rFonts w:ascii="Times New Roman" w:eastAsia="Times New Roman" w:hAnsi="Times New Roman" w:cs="Times New Roman"/>
                <w:sz w:val="20"/>
                <w:lang w:eastAsia="ru-RU"/>
              </w:rPr>
            </w:pPr>
          </w:p>
        </w:tc>
        <w:tc>
          <w:tcPr>
            <w:tcW w:w="4046" w:type="dxa"/>
            <w:shd w:val="clear" w:color="auto" w:fill="auto"/>
            <w:vAlign w:val="center"/>
            <w:hideMark/>
          </w:tcPr>
          <w:p w14:paraId="49AB7EE9" w14:textId="77777777" w:rsidR="006F4B7F" w:rsidRPr="009F601F" w:rsidRDefault="006F4B7F" w:rsidP="006F4B7F">
            <w:pPr>
              <w:spacing w:after="0" w:line="240" w:lineRule="auto"/>
              <w:rPr>
                <w:rFonts w:ascii="Times New Roman" w:eastAsia="Times New Roman" w:hAnsi="Times New Roman" w:cs="Times New Roman"/>
                <w:sz w:val="20"/>
                <w:szCs w:val="21"/>
                <w:lang w:eastAsia="ru-RU"/>
              </w:rPr>
            </w:pPr>
            <w:r w:rsidRPr="009F601F">
              <w:rPr>
                <w:rFonts w:ascii="Times New Roman" w:eastAsia="Times New Roman" w:hAnsi="Times New Roman" w:cs="Times New Roman"/>
                <w:sz w:val="20"/>
                <w:szCs w:val="21"/>
                <w:lang w:eastAsia="ru-RU"/>
              </w:rPr>
              <w:t>Общий объем реализации услуг абонентам</w:t>
            </w:r>
          </w:p>
        </w:tc>
        <w:tc>
          <w:tcPr>
            <w:tcW w:w="0" w:type="auto"/>
            <w:shd w:val="clear" w:color="auto" w:fill="auto"/>
            <w:vAlign w:val="center"/>
            <w:hideMark/>
          </w:tcPr>
          <w:p w14:paraId="53308DB4" w14:textId="77777777" w:rsidR="006F4B7F" w:rsidRPr="009F601F" w:rsidRDefault="006F4B7F" w:rsidP="006F4B7F">
            <w:pPr>
              <w:spacing w:after="0" w:line="240" w:lineRule="auto"/>
              <w:jc w:val="center"/>
              <w:rPr>
                <w:rFonts w:ascii="Times New Roman" w:eastAsia="Times New Roman" w:hAnsi="Times New Roman" w:cs="Times New Roman"/>
                <w:sz w:val="20"/>
                <w:szCs w:val="21"/>
                <w:lang w:eastAsia="ru-RU"/>
              </w:rPr>
            </w:pPr>
            <w:r w:rsidRPr="009F601F">
              <w:rPr>
                <w:rFonts w:ascii="Times New Roman" w:eastAsia="Times New Roman" w:hAnsi="Times New Roman" w:cs="Times New Roman"/>
                <w:sz w:val="20"/>
                <w:szCs w:val="21"/>
                <w:lang w:eastAsia="ru-RU"/>
              </w:rPr>
              <w:t>тыс. куб.м</w:t>
            </w:r>
          </w:p>
        </w:tc>
        <w:tc>
          <w:tcPr>
            <w:tcW w:w="0" w:type="auto"/>
            <w:shd w:val="clear" w:color="auto" w:fill="auto"/>
            <w:noWrap/>
            <w:vAlign w:val="center"/>
            <w:hideMark/>
          </w:tcPr>
          <w:p w14:paraId="08B92329" w14:textId="77777777" w:rsidR="006F4B7F" w:rsidRPr="009F601F" w:rsidRDefault="006F4B7F" w:rsidP="006F4B7F">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2933,8</w:t>
            </w:r>
          </w:p>
        </w:tc>
        <w:tc>
          <w:tcPr>
            <w:tcW w:w="0" w:type="auto"/>
            <w:shd w:val="clear" w:color="auto" w:fill="auto"/>
            <w:noWrap/>
            <w:vAlign w:val="center"/>
            <w:hideMark/>
          </w:tcPr>
          <w:p w14:paraId="41869D88" w14:textId="77777777" w:rsidR="006F4B7F" w:rsidRPr="009F601F" w:rsidRDefault="006F4B7F" w:rsidP="006F4B7F">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4753,4</w:t>
            </w:r>
          </w:p>
        </w:tc>
        <w:tc>
          <w:tcPr>
            <w:tcW w:w="0" w:type="auto"/>
            <w:shd w:val="clear" w:color="auto" w:fill="auto"/>
            <w:noWrap/>
            <w:vAlign w:val="center"/>
            <w:hideMark/>
          </w:tcPr>
          <w:p w14:paraId="645648BD" w14:textId="77777777" w:rsidR="006F4B7F" w:rsidRPr="009F601F" w:rsidRDefault="006F4B7F" w:rsidP="006F4B7F">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6537,9</w:t>
            </w:r>
          </w:p>
        </w:tc>
        <w:tc>
          <w:tcPr>
            <w:tcW w:w="0" w:type="auto"/>
            <w:shd w:val="clear" w:color="auto" w:fill="auto"/>
            <w:noWrap/>
            <w:vAlign w:val="center"/>
            <w:hideMark/>
          </w:tcPr>
          <w:p w14:paraId="5D316ECC" w14:textId="77777777" w:rsidR="006F4B7F" w:rsidRPr="009F601F" w:rsidRDefault="006F4B7F" w:rsidP="006F4B7F">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7664,7</w:t>
            </w:r>
          </w:p>
        </w:tc>
        <w:tc>
          <w:tcPr>
            <w:tcW w:w="0" w:type="auto"/>
            <w:shd w:val="clear" w:color="auto" w:fill="auto"/>
            <w:noWrap/>
            <w:vAlign w:val="center"/>
            <w:hideMark/>
          </w:tcPr>
          <w:p w14:paraId="4C7476C7" w14:textId="77777777" w:rsidR="006F4B7F" w:rsidRPr="009F601F" w:rsidRDefault="006F4B7F" w:rsidP="006F4B7F">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9695,6</w:t>
            </w:r>
          </w:p>
        </w:tc>
        <w:tc>
          <w:tcPr>
            <w:tcW w:w="0" w:type="auto"/>
            <w:shd w:val="clear" w:color="auto" w:fill="auto"/>
            <w:noWrap/>
            <w:vAlign w:val="center"/>
            <w:hideMark/>
          </w:tcPr>
          <w:p w14:paraId="2AFD9500" w14:textId="77777777" w:rsidR="006F4B7F" w:rsidRPr="009F601F" w:rsidRDefault="006F4B7F" w:rsidP="006F4B7F">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11446,8</w:t>
            </w:r>
          </w:p>
        </w:tc>
        <w:tc>
          <w:tcPr>
            <w:tcW w:w="0" w:type="auto"/>
            <w:shd w:val="clear" w:color="auto" w:fill="auto"/>
            <w:noWrap/>
            <w:vAlign w:val="center"/>
            <w:hideMark/>
          </w:tcPr>
          <w:p w14:paraId="5D49D945" w14:textId="77777777" w:rsidR="006F4B7F" w:rsidRPr="009F601F" w:rsidRDefault="006F4B7F" w:rsidP="006F4B7F">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17504,0</w:t>
            </w:r>
          </w:p>
        </w:tc>
      </w:tr>
      <w:tr w:rsidR="009F601F" w:rsidRPr="009F601F" w14:paraId="23FF67B9" w14:textId="77777777" w:rsidTr="00EC4D32">
        <w:trPr>
          <w:trHeight w:val="20"/>
        </w:trPr>
        <w:tc>
          <w:tcPr>
            <w:tcW w:w="2830" w:type="dxa"/>
            <w:vMerge/>
            <w:vAlign w:val="center"/>
            <w:hideMark/>
          </w:tcPr>
          <w:p w14:paraId="114AEBAB" w14:textId="77777777" w:rsidR="006F4B7F" w:rsidRPr="009F601F" w:rsidRDefault="006F4B7F" w:rsidP="006F4B7F">
            <w:pPr>
              <w:spacing w:after="0" w:line="240" w:lineRule="auto"/>
              <w:rPr>
                <w:rFonts w:ascii="Times New Roman" w:eastAsia="Times New Roman" w:hAnsi="Times New Roman" w:cs="Times New Roman"/>
                <w:sz w:val="20"/>
                <w:lang w:eastAsia="ru-RU"/>
              </w:rPr>
            </w:pPr>
          </w:p>
        </w:tc>
        <w:tc>
          <w:tcPr>
            <w:tcW w:w="4046" w:type="dxa"/>
            <w:shd w:val="clear" w:color="auto" w:fill="auto"/>
            <w:vAlign w:val="center"/>
            <w:hideMark/>
          </w:tcPr>
          <w:p w14:paraId="023FBF0A" w14:textId="77777777" w:rsidR="006F4B7F" w:rsidRPr="009F601F" w:rsidRDefault="006F4B7F" w:rsidP="006F4B7F">
            <w:pPr>
              <w:spacing w:after="0" w:line="240" w:lineRule="auto"/>
              <w:rPr>
                <w:rFonts w:ascii="Times New Roman" w:eastAsia="Times New Roman" w:hAnsi="Times New Roman" w:cs="Times New Roman"/>
                <w:sz w:val="20"/>
                <w:szCs w:val="21"/>
                <w:lang w:eastAsia="ru-RU"/>
              </w:rPr>
            </w:pPr>
            <w:r w:rsidRPr="009F601F">
              <w:rPr>
                <w:rFonts w:ascii="Times New Roman" w:eastAsia="Times New Roman" w:hAnsi="Times New Roman" w:cs="Times New Roman"/>
                <w:sz w:val="20"/>
                <w:szCs w:val="21"/>
                <w:lang w:eastAsia="ru-RU"/>
              </w:rPr>
              <w:t>Величина новых нагрузок (присоединенная нагрузка)</w:t>
            </w:r>
          </w:p>
        </w:tc>
        <w:tc>
          <w:tcPr>
            <w:tcW w:w="0" w:type="auto"/>
            <w:shd w:val="clear" w:color="auto" w:fill="auto"/>
            <w:vAlign w:val="center"/>
            <w:hideMark/>
          </w:tcPr>
          <w:p w14:paraId="629093C9" w14:textId="77777777" w:rsidR="006F4B7F" w:rsidRPr="009F601F" w:rsidRDefault="006F4B7F" w:rsidP="006F4B7F">
            <w:pPr>
              <w:spacing w:after="0" w:line="240" w:lineRule="auto"/>
              <w:jc w:val="center"/>
              <w:rPr>
                <w:rFonts w:ascii="Times New Roman" w:eastAsia="Times New Roman" w:hAnsi="Times New Roman" w:cs="Times New Roman"/>
                <w:sz w:val="20"/>
                <w:szCs w:val="21"/>
                <w:lang w:eastAsia="ru-RU"/>
              </w:rPr>
            </w:pPr>
            <w:r w:rsidRPr="009F601F">
              <w:rPr>
                <w:rFonts w:ascii="Times New Roman" w:eastAsia="Times New Roman" w:hAnsi="Times New Roman" w:cs="Times New Roman"/>
                <w:sz w:val="20"/>
                <w:szCs w:val="21"/>
                <w:lang w:eastAsia="ru-RU"/>
              </w:rPr>
              <w:t>тыс. куб.м</w:t>
            </w:r>
          </w:p>
        </w:tc>
        <w:tc>
          <w:tcPr>
            <w:tcW w:w="0" w:type="auto"/>
            <w:shd w:val="clear" w:color="auto" w:fill="auto"/>
            <w:noWrap/>
            <w:vAlign w:val="center"/>
            <w:hideMark/>
          </w:tcPr>
          <w:p w14:paraId="5F8265DB" w14:textId="77777777" w:rsidR="006F4B7F" w:rsidRPr="009F601F" w:rsidRDefault="006F4B7F" w:rsidP="006F4B7F">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w:t>
            </w:r>
          </w:p>
        </w:tc>
        <w:tc>
          <w:tcPr>
            <w:tcW w:w="0" w:type="auto"/>
            <w:shd w:val="clear" w:color="auto" w:fill="auto"/>
            <w:noWrap/>
            <w:vAlign w:val="center"/>
            <w:hideMark/>
          </w:tcPr>
          <w:p w14:paraId="288A5941" w14:textId="77777777" w:rsidR="006F4B7F" w:rsidRPr="009F601F" w:rsidRDefault="006F4B7F" w:rsidP="006F4B7F">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1819,59</w:t>
            </w:r>
          </w:p>
        </w:tc>
        <w:tc>
          <w:tcPr>
            <w:tcW w:w="0" w:type="auto"/>
            <w:shd w:val="clear" w:color="auto" w:fill="auto"/>
            <w:noWrap/>
            <w:vAlign w:val="center"/>
            <w:hideMark/>
          </w:tcPr>
          <w:p w14:paraId="5E8ECC28" w14:textId="77777777" w:rsidR="006F4B7F" w:rsidRPr="009F601F" w:rsidRDefault="006F4B7F" w:rsidP="006F4B7F">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1784,50</w:t>
            </w:r>
          </w:p>
        </w:tc>
        <w:tc>
          <w:tcPr>
            <w:tcW w:w="0" w:type="auto"/>
            <w:shd w:val="clear" w:color="auto" w:fill="auto"/>
            <w:noWrap/>
            <w:vAlign w:val="center"/>
            <w:hideMark/>
          </w:tcPr>
          <w:p w14:paraId="273B078E" w14:textId="77777777" w:rsidR="006F4B7F" w:rsidRPr="009F601F" w:rsidRDefault="006F4B7F" w:rsidP="006F4B7F">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1126,77</w:t>
            </w:r>
          </w:p>
        </w:tc>
        <w:tc>
          <w:tcPr>
            <w:tcW w:w="0" w:type="auto"/>
            <w:shd w:val="clear" w:color="auto" w:fill="auto"/>
            <w:noWrap/>
            <w:vAlign w:val="center"/>
            <w:hideMark/>
          </w:tcPr>
          <w:p w14:paraId="1E9D9114" w14:textId="77777777" w:rsidR="006F4B7F" w:rsidRPr="009F601F" w:rsidRDefault="006F4B7F" w:rsidP="006F4B7F">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2030,93</w:t>
            </w:r>
          </w:p>
        </w:tc>
        <w:tc>
          <w:tcPr>
            <w:tcW w:w="0" w:type="auto"/>
            <w:shd w:val="clear" w:color="auto" w:fill="auto"/>
            <w:noWrap/>
            <w:vAlign w:val="center"/>
            <w:hideMark/>
          </w:tcPr>
          <w:p w14:paraId="1DD3727A" w14:textId="77777777" w:rsidR="006F4B7F" w:rsidRPr="009F601F" w:rsidRDefault="006F4B7F" w:rsidP="006F4B7F">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1751,22</w:t>
            </w:r>
          </w:p>
        </w:tc>
        <w:tc>
          <w:tcPr>
            <w:tcW w:w="0" w:type="auto"/>
            <w:shd w:val="clear" w:color="auto" w:fill="auto"/>
            <w:noWrap/>
            <w:vAlign w:val="center"/>
            <w:hideMark/>
          </w:tcPr>
          <w:p w14:paraId="53DB6D5D" w14:textId="77777777" w:rsidR="006F4B7F" w:rsidRPr="009F601F" w:rsidRDefault="006F4B7F" w:rsidP="006F4B7F">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1211,38</w:t>
            </w:r>
          </w:p>
        </w:tc>
      </w:tr>
      <w:tr w:rsidR="009F601F" w:rsidRPr="009F601F" w14:paraId="1DECF7F1" w14:textId="77777777" w:rsidTr="00EC4D32">
        <w:trPr>
          <w:trHeight w:val="20"/>
        </w:trPr>
        <w:tc>
          <w:tcPr>
            <w:tcW w:w="2830" w:type="dxa"/>
            <w:vMerge w:val="restart"/>
            <w:shd w:val="clear" w:color="auto" w:fill="auto"/>
            <w:vAlign w:val="center"/>
            <w:hideMark/>
          </w:tcPr>
          <w:p w14:paraId="183ADD01" w14:textId="77777777" w:rsidR="006F4B7F" w:rsidRPr="009F601F" w:rsidRDefault="006F4B7F" w:rsidP="006F4B7F">
            <w:pPr>
              <w:spacing w:after="0" w:line="240" w:lineRule="auto"/>
              <w:jc w:val="center"/>
              <w:rPr>
                <w:rFonts w:ascii="Times New Roman" w:eastAsia="Times New Roman" w:hAnsi="Times New Roman" w:cs="Times New Roman"/>
                <w:sz w:val="20"/>
                <w:szCs w:val="21"/>
                <w:lang w:eastAsia="ru-RU"/>
              </w:rPr>
            </w:pPr>
            <w:r w:rsidRPr="009F601F">
              <w:rPr>
                <w:rFonts w:ascii="Times New Roman" w:eastAsia="Times New Roman" w:hAnsi="Times New Roman" w:cs="Times New Roman"/>
                <w:sz w:val="20"/>
                <w:szCs w:val="21"/>
                <w:lang w:eastAsia="ru-RU"/>
              </w:rPr>
              <w:t>Показатели эффективности производства и транспортировки ресурсов</w:t>
            </w:r>
          </w:p>
        </w:tc>
        <w:tc>
          <w:tcPr>
            <w:tcW w:w="4046" w:type="dxa"/>
            <w:shd w:val="clear" w:color="auto" w:fill="auto"/>
            <w:vAlign w:val="center"/>
            <w:hideMark/>
          </w:tcPr>
          <w:p w14:paraId="253D3D11" w14:textId="77777777" w:rsidR="006F4B7F" w:rsidRPr="009F601F" w:rsidRDefault="006F4B7F" w:rsidP="006F4B7F">
            <w:pPr>
              <w:spacing w:after="0" w:line="240" w:lineRule="auto"/>
              <w:rPr>
                <w:rFonts w:ascii="Times New Roman" w:eastAsia="Times New Roman" w:hAnsi="Times New Roman" w:cs="Times New Roman"/>
                <w:sz w:val="20"/>
                <w:szCs w:val="21"/>
                <w:lang w:eastAsia="ru-RU"/>
              </w:rPr>
            </w:pPr>
            <w:r w:rsidRPr="009F601F">
              <w:rPr>
                <w:rFonts w:ascii="Times New Roman" w:eastAsia="Times New Roman" w:hAnsi="Times New Roman" w:cs="Times New Roman"/>
                <w:sz w:val="20"/>
                <w:szCs w:val="21"/>
                <w:lang w:eastAsia="ru-RU"/>
              </w:rPr>
              <w:t>Удельные расходы электроэнергии</w:t>
            </w:r>
          </w:p>
        </w:tc>
        <w:tc>
          <w:tcPr>
            <w:tcW w:w="0" w:type="auto"/>
            <w:shd w:val="clear" w:color="auto" w:fill="auto"/>
            <w:vAlign w:val="center"/>
            <w:hideMark/>
          </w:tcPr>
          <w:p w14:paraId="395C7684" w14:textId="77777777" w:rsidR="006F4B7F" w:rsidRPr="009F601F" w:rsidRDefault="006F4B7F" w:rsidP="006F4B7F">
            <w:pPr>
              <w:spacing w:after="0" w:line="240" w:lineRule="auto"/>
              <w:jc w:val="center"/>
              <w:rPr>
                <w:rFonts w:ascii="Times New Roman" w:eastAsia="Times New Roman" w:hAnsi="Times New Roman" w:cs="Times New Roman"/>
                <w:sz w:val="20"/>
                <w:szCs w:val="21"/>
                <w:lang w:eastAsia="ru-RU"/>
              </w:rPr>
            </w:pPr>
            <w:r w:rsidRPr="009F601F">
              <w:rPr>
                <w:rFonts w:ascii="Times New Roman" w:eastAsia="Times New Roman" w:hAnsi="Times New Roman" w:cs="Times New Roman"/>
                <w:sz w:val="20"/>
                <w:szCs w:val="21"/>
                <w:lang w:eastAsia="ru-RU"/>
              </w:rPr>
              <w:t>кВтч/куб.м</w:t>
            </w:r>
          </w:p>
        </w:tc>
        <w:tc>
          <w:tcPr>
            <w:tcW w:w="0" w:type="auto"/>
            <w:shd w:val="clear" w:color="auto" w:fill="auto"/>
            <w:noWrap/>
            <w:vAlign w:val="bottom"/>
            <w:hideMark/>
          </w:tcPr>
          <w:p w14:paraId="2B3B686B" w14:textId="77777777" w:rsidR="006F4B7F" w:rsidRPr="009F601F" w:rsidRDefault="006F4B7F" w:rsidP="006F4B7F">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0,011</w:t>
            </w:r>
          </w:p>
        </w:tc>
        <w:tc>
          <w:tcPr>
            <w:tcW w:w="0" w:type="auto"/>
            <w:shd w:val="clear" w:color="auto" w:fill="auto"/>
            <w:noWrap/>
            <w:vAlign w:val="bottom"/>
            <w:hideMark/>
          </w:tcPr>
          <w:p w14:paraId="212188C5" w14:textId="77777777" w:rsidR="006F4B7F" w:rsidRPr="009F601F" w:rsidRDefault="006F4B7F" w:rsidP="006F4B7F">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0,009</w:t>
            </w:r>
          </w:p>
        </w:tc>
        <w:tc>
          <w:tcPr>
            <w:tcW w:w="0" w:type="auto"/>
            <w:shd w:val="clear" w:color="auto" w:fill="auto"/>
            <w:noWrap/>
            <w:vAlign w:val="bottom"/>
            <w:hideMark/>
          </w:tcPr>
          <w:p w14:paraId="1E88B460" w14:textId="77777777" w:rsidR="006F4B7F" w:rsidRPr="009F601F" w:rsidRDefault="006F4B7F" w:rsidP="006F4B7F">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0,007</w:t>
            </w:r>
          </w:p>
        </w:tc>
        <w:tc>
          <w:tcPr>
            <w:tcW w:w="0" w:type="auto"/>
            <w:shd w:val="clear" w:color="auto" w:fill="auto"/>
            <w:noWrap/>
            <w:vAlign w:val="bottom"/>
            <w:hideMark/>
          </w:tcPr>
          <w:p w14:paraId="7D7C934C" w14:textId="77777777" w:rsidR="006F4B7F" w:rsidRPr="009F601F" w:rsidRDefault="006F4B7F" w:rsidP="006F4B7F">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0,006</w:t>
            </w:r>
          </w:p>
        </w:tc>
        <w:tc>
          <w:tcPr>
            <w:tcW w:w="0" w:type="auto"/>
            <w:shd w:val="clear" w:color="auto" w:fill="auto"/>
            <w:noWrap/>
            <w:vAlign w:val="bottom"/>
            <w:hideMark/>
          </w:tcPr>
          <w:p w14:paraId="2F2BD54E" w14:textId="77777777" w:rsidR="006F4B7F" w:rsidRPr="009F601F" w:rsidRDefault="006F4B7F" w:rsidP="006F4B7F">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0,006</w:t>
            </w:r>
          </w:p>
        </w:tc>
        <w:tc>
          <w:tcPr>
            <w:tcW w:w="0" w:type="auto"/>
            <w:shd w:val="clear" w:color="auto" w:fill="auto"/>
            <w:noWrap/>
            <w:vAlign w:val="bottom"/>
            <w:hideMark/>
          </w:tcPr>
          <w:p w14:paraId="3FA2CD34" w14:textId="77777777" w:rsidR="006F4B7F" w:rsidRPr="009F601F" w:rsidRDefault="006F4B7F" w:rsidP="006F4B7F">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0,006</w:t>
            </w:r>
          </w:p>
        </w:tc>
        <w:tc>
          <w:tcPr>
            <w:tcW w:w="0" w:type="auto"/>
            <w:shd w:val="clear" w:color="auto" w:fill="auto"/>
            <w:noWrap/>
            <w:vAlign w:val="bottom"/>
            <w:hideMark/>
          </w:tcPr>
          <w:p w14:paraId="63A722BF" w14:textId="77777777" w:rsidR="006F4B7F" w:rsidRPr="009F601F" w:rsidRDefault="006F4B7F" w:rsidP="006F4B7F">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0,006</w:t>
            </w:r>
          </w:p>
        </w:tc>
      </w:tr>
      <w:tr w:rsidR="009F601F" w:rsidRPr="009F601F" w14:paraId="6F661826" w14:textId="77777777" w:rsidTr="00EC4D32">
        <w:trPr>
          <w:trHeight w:val="20"/>
        </w:trPr>
        <w:tc>
          <w:tcPr>
            <w:tcW w:w="2830" w:type="dxa"/>
            <w:vMerge/>
            <w:vAlign w:val="center"/>
            <w:hideMark/>
          </w:tcPr>
          <w:p w14:paraId="26F0AA60" w14:textId="77777777" w:rsidR="006F4B7F" w:rsidRPr="009F601F" w:rsidRDefault="006F4B7F" w:rsidP="006F4B7F">
            <w:pPr>
              <w:spacing w:after="0" w:line="240" w:lineRule="auto"/>
              <w:rPr>
                <w:rFonts w:ascii="Times New Roman" w:eastAsia="Times New Roman" w:hAnsi="Times New Roman" w:cs="Times New Roman"/>
                <w:sz w:val="20"/>
                <w:szCs w:val="21"/>
                <w:lang w:eastAsia="ru-RU"/>
              </w:rPr>
            </w:pPr>
          </w:p>
        </w:tc>
        <w:tc>
          <w:tcPr>
            <w:tcW w:w="4046" w:type="dxa"/>
            <w:shd w:val="clear" w:color="auto" w:fill="auto"/>
            <w:vAlign w:val="center"/>
            <w:hideMark/>
          </w:tcPr>
          <w:p w14:paraId="79C4E5D6" w14:textId="77777777" w:rsidR="006F4B7F" w:rsidRPr="009F601F" w:rsidRDefault="006F4B7F" w:rsidP="006F4B7F">
            <w:pPr>
              <w:spacing w:after="0" w:line="240" w:lineRule="auto"/>
              <w:rPr>
                <w:rFonts w:ascii="Times New Roman" w:eastAsia="Times New Roman" w:hAnsi="Times New Roman" w:cs="Times New Roman"/>
                <w:sz w:val="20"/>
                <w:szCs w:val="21"/>
                <w:lang w:eastAsia="ru-RU"/>
              </w:rPr>
            </w:pPr>
            <w:r w:rsidRPr="009F601F">
              <w:rPr>
                <w:rFonts w:ascii="Times New Roman" w:eastAsia="Times New Roman" w:hAnsi="Times New Roman" w:cs="Times New Roman"/>
                <w:sz w:val="20"/>
                <w:szCs w:val="21"/>
                <w:lang w:eastAsia="ru-RU"/>
              </w:rPr>
              <w:t>Потребление ресурса на собственные нужды</w:t>
            </w:r>
          </w:p>
        </w:tc>
        <w:tc>
          <w:tcPr>
            <w:tcW w:w="0" w:type="auto"/>
            <w:shd w:val="clear" w:color="auto" w:fill="auto"/>
            <w:vAlign w:val="center"/>
            <w:hideMark/>
          </w:tcPr>
          <w:p w14:paraId="11B22F17" w14:textId="77777777" w:rsidR="006F4B7F" w:rsidRPr="009F601F" w:rsidRDefault="006F4B7F" w:rsidP="006F4B7F">
            <w:pPr>
              <w:spacing w:after="0" w:line="240" w:lineRule="auto"/>
              <w:jc w:val="center"/>
              <w:rPr>
                <w:rFonts w:ascii="Times New Roman" w:eastAsia="Times New Roman" w:hAnsi="Times New Roman" w:cs="Times New Roman"/>
                <w:sz w:val="20"/>
                <w:szCs w:val="21"/>
                <w:lang w:eastAsia="ru-RU"/>
              </w:rPr>
            </w:pPr>
            <w:r w:rsidRPr="009F601F">
              <w:rPr>
                <w:rFonts w:ascii="Times New Roman" w:eastAsia="Times New Roman" w:hAnsi="Times New Roman" w:cs="Times New Roman"/>
                <w:sz w:val="20"/>
                <w:szCs w:val="21"/>
                <w:lang w:eastAsia="ru-RU"/>
              </w:rPr>
              <w:t>%</w:t>
            </w:r>
          </w:p>
        </w:tc>
        <w:tc>
          <w:tcPr>
            <w:tcW w:w="0" w:type="auto"/>
            <w:shd w:val="clear" w:color="auto" w:fill="auto"/>
            <w:noWrap/>
            <w:vAlign w:val="center"/>
            <w:hideMark/>
          </w:tcPr>
          <w:p w14:paraId="7BC55201" w14:textId="77777777" w:rsidR="006F4B7F" w:rsidRPr="009F601F" w:rsidRDefault="006F4B7F" w:rsidP="006F4B7F">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0,43%</w:t>
            </w:r>
          </w:p>
        </w:tc>
        <w:tc>
          <w:tcPr>
            <w:tcW w:w="0" w:type="auto"/>
            <w:shd w:val="clear" w:color="auto" w:fill="auto"/>
            <w:noWrap/>
            <w:vAlign w:val="center"/>
            <w:hideMark/>
          </w:tcPr>
          <w:p w14:paraId="5BE7E999" w14:textId="77777777" w:rsidR="006F4B7F" w:rsidRPr="009F601F" w:rsidRDefault="006F4B7F" w:rsidP="006F4B7F">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0,32%</w:t>
            </w:r>
          </w:p>
        </w:tc>
        <w:tc>
          <w:tcPr>
            <w:tcW w:w="0" w:type="auto"/>
            <w:shd w:val="clear" w:color="auto" w:fill="auto"/>
            <w:noWrap/>
            <w:vAlign w:val="center"/>
            <w:hideMark/>
          </w:tcPr>
          <w:p w14:paraId="6AF96886" w14:textId="77777777" w:rsidR="006F4B7F" w:rsidRPr="009F601F" w:rsidRDefault="006F4B7F" w:rsidP="006F4B7F">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0,31%</w:t>
            </w:r>
          </w:p>
        </w:tc>
        <w:tc>
          <w:tcPr>
            <w:tcW w:w="0" w:type="auto"/>
            <w:shd w:val="clear" w:color="auto" w:fill="auto"/>
            <w:noWrap/>
            <w:vAlign w:val="center"/>
            <w:hideMark/>
          </w:tcPr>
          <w:p w14:paraId="7D2BC3A1" w14:textId="77777777" w:rsidR="006F4B7F" w:rsidRPr="009F601F" w:rsidRDefault="006F4B7F" w:rsidP="006F4B7F">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0,31%</w:t>
            </w:r>
          </w:p>
        </w:tc>
        <w:tc>
          <w:tcPr>
            <w:tcW w:w="0" w:type="auto"/>
            <w:shd w:val="clear" w:color="auto" w:fill="auto"/>
            <w:noWrap/>
            <w:vAlign w:val="center"/>
            <w:hideMark/>
          </w:tcPr>
          <w:p w14:paraId="12FCE782" w14:textId="77777777" w:rsidR="006F4B7F" w:rsidRPr="009F601F" w:rsidRDefault="006F4B7F" w:rsidP="006F4B7F">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0,31%</w:t>
            </w:r>
          </w:p>
        </w:tc>
        <w:tc>
          <w:tcPr>
            <w:tcW w:w="0" w:type="auto"/>
            <w:shd w:val="clear" w:color="auto" w:fill="auto"/>
            <w:noWrap/>
            <w:vAlign w:val="center"/>
            <w:hideMark/>
          </w:tcPr>
          <w:p w14:paraId="0B4A2EFC" w14:textId="77777777" w:rsidR="006F4B7F" w:rsidRPr="009F601F" w:rsidRDefault="006F4B7F" w:rsidP="006F4B7F">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0,31%</w:t>
            </w:r>
          </w:p>
        </w:tc>
        <w:tc>
          <w:tcPr>
            <w:tcW w:w="0" w:type="auto"/>
            <w:shd w:val="clear" w:color="auto" w:fill="auto"/>
            <w:noWrap/>
            <w:vAlign w:val="center"/>
            <w:hideMark/>
          </w:tcPr>
          <w:p w14:paraId="37F93B56" w14:textId="77777777" w:rsidR="006F4B7F" w:rsidRPr="009F601F" w:rsidRDefault="006F4B7F" w:rsidP="006F4B7F">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0,31%</w:t>
            </w:r>
          </w:p>
        </w:tc>
      </w:tr>
      <w:tr w:rsidR="009F601F" w:rsidRPr="009F601F" w14:paraId="568A36BA" w14:textId="77777777" w:rsidTr="00EC4D32">
        <w:trPr>
          <w:trHeight w:val="20"/>
        </w:trPr>
        <w:tc>
          <w:tcPr>
            <w:tcW w:w="2830" w:type="dxa"/>
            <w:vMerge/>
            <w:vAlign w:val="center"/>
            <w:hideMark/>
          </w:tcPr>
          <w:p w14:paraId="3AB955B4" w14:textId="77777777" w:rsidR="006F4B7F" w:rsidRPr="009F601F" w:rsidRDefault="006F4B7F" w:rsidP="006F4B7F">
            <w:pPr>
              <w:spacing w:after="0" w:line="240" w:lineRule="auto"/>
              <w:rPr>
                <w:rFonts w:ascii="Times New Roman" w:eastAsia="Times New Roman" w:hAnsi="Times New Roman" w:cs="Times New Roman"/>
                <w:sz w:val="20"/>
                <w:szCs w:val="21"/>
                <w:lang w:eastAsia="ru-RU"/>
              </w:rPr>
            </w:pPr>
          </w:p>
        </w:tc>
        <w:tc>
          <w:tcPr>
            <w:tcW w:w="4046" w:type="dxa"/>
            <w:shd w:val="clear" w:color="auto" w:fill="auto"/>
            <w:vAlign w:val="center"/>
            <w:hideMark/>
          </w:tcPr>
          <w:p w14:paraId="7319A371" w14:textId="77777777" w:rsidR="006F4B7F" w:rsidRPr="009F601F" w:rsidRDefault="006F4B7F" w:rsidP="006F4B7F">
            <w:pPr>
              <w:spacing w:after="0" w:line="240" w:lineRule="auto"/>
              <w:rPr>
                <w:rFonts w:ascii="Times New Roman" w:eastAsia="Times New Roman" w:hAnsi="Times New Roman" w:cs="Times New Roman"/>
                <w:sz w:val="20"/>
                <w:szCs w:val="21"/>
                <w:lang w:eastAsia="ru-RU"/>
              </w:rPr>
            </w:pPr>
            <w:r w:rsidRPr="009F601F">
              <w:rPr>
                <w:rFonts w:ascii="Times New Roman" w:eastAsia="Times New Roman" w:hAnsi="Times New Roman" w:cs="Times New Roman"/>
                <w:sz w:val="20"/>
                <w:szCs w:val="21"/>
                <w:lang w:eastAsia="ru-RU"/>
              </w:rPr>
              <w:t>Уровень потерь в сети</w:t>
            </w:r>
          </w:p>
        </w:tc>
        <w:tc>
          <w:tcPr>
            <w:tcW w:w="0" w:type="auto"/>
            <w:shd w:val="clear" w:color="auto" w:fill="auto"/>
            <w:vAlign w:val="center"/>
            <w:hideMark/>
          </w:tcPr>
          <w:p w14:paraId="39A02A13" w14:textId="77777777" w:rsidR="006F4B7F" w:rsidRPr="009F601F" w:rsidRDefault="006F4B7F" w:rsidP="006F4B7F">
            <w:pPr>
              <w:spacing w:after="0" w:line="240" w:lineRule="auto"/>
              <w:jc w:val="center"/>
              <w:rPr>
                <w:rFonts w:ascii="Times New Roman" w:eastAsia="Times New Roman" w:hAnsi="Times New Roman" w:cs="Times New Roman"/>
                <w:sz w:val="20"/>
                <w:szCs w:val="21"/>
                <w:lang w:eastAsia="ru-RU"/>
              </w:rPr>
            </w:pPr>
            <w:r w:rsidRPr="009F601F">
              <w:rPr>
                <w:rFonts w:ascii="Times New Roman" w:eastAsia="Times New Roman" w:hAnsi="Times New Roman" w:cs="Times New Roman"/>
                <w:sz w:val="20"/>
                <w:szCs w:val="21"/>
                <w:lang w:eastAsia="ru-RU"/>
              </w:rPr>
              <w:t>%</w:t>
            </w:r>
          </w:p>
        </w:tc>
        <w:tc>
          <w:tcPr>
            <w:tcW w:w="0" w:type="auto"/>
            <w:shd w:val="clear" w:color="auto" w:fill="auto"/>
            <w:noWrap/>
            <w:vAlign w:val="center"/>
            <w:hideMark/>
          </w:tcPr>
          <w:p w14:paraId="507AF6D7" w14:textId="77777777" w:rsidR="006F4B7F" w:rsidRPr="009F601F" w:rsidRDefault="006F4B7F" w:rsidP="006F4B7F">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11,6%</w:t>
            </w:r>
          </w:p>
        </w:tc>
        <w:tc>
          <w:tcPr>
            <w:tcW w:w="0" w:type="auto"/>
            <w:shd w:val="clear" w:color="auto" w:fill="auto"/>
            <w:noWrap/>
            <w:vAlign w:val="center"/>
            <w:hideMark/>
          </w:tcPr>
          <w:p w14:paraId="185C6B14" w14:textId="77777777" w:rsidR="006F4B7F" w:rsidRPr="009F601F" w:rsidRDefault="006F4B7F" w:rsidP="006F4B7F">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11,1%</w:t>
            </w:r>
          </w:p>
        </w:tc>
        <w:tc>
          <w:tcPr>
            <w:tcW w:w="0" w:type="auto"/>
            <w:shd w:val="clear" w:color="auto" w:fill="auto"/>
            <w:noWrap/>
            <w:vAlign w:val="center"/>
            <w:hideMark/>
          </w:tcPr>
          <w:p w14:paraId="2C8490FE" w14:textId="77777777" w:rsidR="006F4B7F" w:rsidRPr="009F601F" w:rsidRDefault="006F4B7F" w:rsidP="006F4B7F">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10,3%</w:t>
            </w:r>
          </w:p>
        </w:tc>
        <w:tc>
          <w:tcPr>
            <w:tcW w:w="0" w:type="auto"/>
            <w:shd w:val="clear" w:color="auto" w:fill="auto"/>
            <w:noWrap/>
            <w:vAlign w:val="center"/>
            <w:hideMark/>
          </w:tcPr>
          <w:p w14:paraId="74BB38FC" w14:textId="77777777" w:rsidR="006F4B7F" w:rsidRPr="009F601F" w:rsidRDefault="006F4B7F" w:rsidP="006F4B7F">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10,0%</w:t>
            </w:r>
          </w:p>
        </w:tc>
        <w:tc>
          <w:tcPr>
            <w:tcW w:w="0" w:type="auto"/>
            <w:shd w:val="clear" w:color="auto" w:fill="auto"/>
            <w:noWrap/>
            <w:vAlign w:val="center"/>
            <w:hideMark/>
          </w:tcPr>
          <w:p w14:paraId="4D861E25" w14:textId="77777777" w:rsidR="006F4B7F" w:rsidRPr="009F601F" w:rsidRDefault="006F4B7F" w:rsidP="006F4B7F">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10,0%</w:t>
            </w:r>
          </w:p>
        </w:tc>
        <w:tc>
          <w:tcPr>
            <w:tcW w:w="0" w:type="auto"/>
            <w:shd w:val="clear" w:color="auto" w:fill="auto"/>
            <w:noWrap/>
            <w:vAlign w:val="center"/>
            <w:hideMark/>
          </w:tcPr>
          <w:p w14:paraId="2D3F625C" w14:textId="77777777" w:rsidR="006F4B7F" w:rsidRPr="009F601F" w:rsidRDefault="006F4B7F" w:rsidP="006F4B7F">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10,0%</w:t>
            </w:r>
          </w:p>
        </w:tc>
        <w:tc>
          <w:tcPr>
            <w:tcW w:w="0" w:type="auto"/>
            <w:shd w:val="clear" w:color="auto" w:fill="auto"/>
            <w:noWrap/>
            <w:vAlign w:val="center"/>
            <w:hideMark/>
          </w:tcPr>
          <w:p w14:paraId="73AD32FE" w14:textId="77777777" w:rsidR="006F4B7F" w:rsidRPr="009F601F" w:rsidRDefault="006F4B7F" w:rsidP="006F4B7F">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10,0%</w:t>
            </w:r>
          </w:p>
        </w:tc>
      </w:tr>
      <w:tr w:rsidR="009F601F" w:rsidRPr="009F601F" w14:paraId="68E5AC20" w14:textId="77777777" w:rsidTr="00EC4D32">
        <w:trPr>
          <w:trHeight w:val="20"/>
        </w:trPr>
        <w:tc>
          <w:tcPr>
            <w:tcW w:w="2830" w:type="dxa"/>
            <w:vMerge/>
            <w:vAlign w:val="center"/>
            <w:hideMark/>
          </w:tcPr>
          <w:p w14:paraId="0F627289" w14:textId="77777777" w:rsidR="006F4B7F" w:rsidRPr="009F601F" w:rsidRDefault="006F4B7F" w:rsidP="006F4B7F">
            <w:pPr>
              <w:spacing w:after="0" w:line="240" w:lineRule="auto"/>
              <w:rPr>
                <w:rFonts w:ascii="Times New Roman" w:eastAsia="Times New Roman" w:hAnsi="Times New Roman" w:cs="Times New Roman"/>
                <w:sz w:val="20"/>
                <w:szCs w:val="21"/>
                <w:lang w:eastAsia="ru-RU"/>
              </w:rPr>
            </w:pPr>
          </w:p>
        </w:tc>
        <w:tc>
          <w:tcPr>
            <w:tcW w:w="4046" w:type="dxa"/>
            <w:shd w:val="clear" w:color="auto" w:fill="auto"/>
            <w:vAlign w:val="center"/>
            <w:hideMark/>
          </w:tcPr>
          <w:p w14:paraId="4ED0BA00" w14:textId="77777777" w:rsidR="006F4B7F" w:rsidRPr="009F601F" w:rsidRDefault="006F4B7F" w:rsidP="006F4B7F">
            <w:pPr>
              <w:spacing w:after="0" w:line="240" w:lineRule="auto"/>
              <w:rPr>
                <w:rFonts w:ascii="Times New Roman" w:eastAsia="Times New Roman" w:hAnsi="Times New Roman" w:cs="Times New Roman"/>
                <w:sz w:val="20"/>
                <w:szCs w:val="21"/>
                <w:lang w:eastAsia="ru-RU"/>
              </w:rPr>
            </w:pPr>
            <w:r w:rsidRPr="009F601F">
              <w:rPr>
                <w:rFonts w:ascii="Times New Roman" w:eastAsia="Times New Roman" w:hAnsi="Times New Roman" w:cs="Times New Roman"/>
                <w:sz w:val="20"/>
                <w:szCs w:val="21"/>
                <w:lang w:eastAsia="ru-RU"/>
              </w:rPr>
              <w:t>Коэффициент потерь</w:t>
            </w:r>
          </w:p>
        </w:tc>
        <w:tc>
          <w:tcPr>
            <w:tcW w:w="0" w:type="auto"/>
            <w:shd w:val="clear" w:color="auto" w:fill="auto"/>
            <w:vAlign w:val="center"/>
            <w:hideMark/>
          </w:tcPr>
          <w:p w14:paraId="387C6FBC" w14:textId="77777777" w:rsidR="006F4B7F" w:rsidRPr="009F601F" w:rsidRDefault="006F4B7F" w:rsidP="006F4B7F">
            <w:pPr>
              <w:spacing w:after="0" w:line="240" w:lineRule="auto"/>
              <w:jc w:val="center"/>
              <w:rPr>
                <w:rFonts w:ascii="Times New Roman" w:eastAsia="Times New Roman" w:hAnsi="Times New Roman" w:cs="Times New Roman"/>
                <w:sz w:val="20"/>
                <w:szCs w:val="21"/>
                <w:lang w:eastAsia="ru-RU"/>
              </w:rPr>
            </w:pPr>
            <w:r w:rsidRPr="009F601F">
              <w:rPr>
                <w:rFonts w:ascii="Times New Roman" w:eastAsia="Times New Roman" w:hAnsi="Times New Roman" w:cs="Times New Roman"/>
                <w:sz w:val="20"/>
                <w:szCs w:val="21"/>
                <w:lang w:eastAsia="ru-RU"/>
              </w:rPr>
              <w:t>куб.м/км</w:t>
            </w:r>
          </w:p>
        </w:tc>
        <w:tc>
          <w:tcPr>
            <w:tcW w:w="0" w:type="auto"/>
            <w:shd w:val="clear" w:color="auto" w:fill="auto"/>
            <w:noWrap/>
            <w:vAlign w:val="center"/>
            <w:hideMark/>
          </w:tcPr>
          <w:p w14:paraId="18D7620E" w14:textId="77777777" w:rsidR="006F4B7F" w:rsidRPr="009F601F" w:rsidRDefault="006F4B7F" w:rsidP="006F4B7F">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7240,7</w:t>
            </w:r>
          </w:p>
        </w:tc>
        <w:tc>
          <w:tcPr>
            <w:tcW w:w="0" w:type="auto"/>
            <w:shd w:val="clear" w:color="auto" w:fill="auto"/>
            <w:noWrap/>
            <w:vAlign w:val="center"/>
            <w:hideMark/>
          </w:tcPr>
          <w:p w14:paraId="19D97600" w14:textId="77777777" w:rsidR="006F4B7F" w:rsidRPr="009F601F" w:rsidRDefault="006F4B7F" w:rsidP="006F4B7F">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9853,0</w:t>
            </w:r>
          </w:p>
        </w:tc>
        <w:tc>
          <w:tcPr>
            <w:tcW w:w="0" w:type="auto"/>
            <w:shd w:val="clear" w:color="auto" w:fill="auto"/>
            <w:noWrap/>
            <w:vAlign w:val="center"/>
            <w:hideMark/>
          </w:tcPr>
          <w:p w14:paraId="46909958" w14:textId="77777777" w:rsidR="006F4B7F" w:rsidRPr="009F601F" w:rsidRDefault="006F4B7F" w:rsidP="006F4B7F">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11802,9</w:t>
            </w:r>
          </w:p>
        </w:tc>
        <w:tc>
          <w:tcPr>
            <w:tcW w:w="0" w:type="auto"/>
            <w:shd w:val="clear" w:color="auto" w:fill="auto"/>
            <w:noWrap/>
            <w:vAlign w:val="center"/>
            <w:hideMark/>
          </w:tcPr>
          <w:p w14:paraId="3457996A" w14:textId="77777777" w:rsidR="006F4B7F" w:rsidRPr="009F601F" w:rsidRDefault="006F4B7F" w:rsidP="006F4B7F">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12327,7</w:t>
            </w:r>
          </w:p>
        </w:tc>
        <w:tc>
          <w:tcPr>
            <w:tcW w:w="0" w:type="auto"/>
            <w:shd w:val="clear" w:color="auto" w:fill="auto"/>
            <w:noWrap/>
            <w:vAlign w:val="center"/>
            <w:hideMark/>
          </w:tcPr>
          <w:p w14:paraId="1FA5462F" w14:textId="77777777" w:rsidR="006F4B7F" w:rsidRPr="009F601F" w:rsidRDefault="006F4B7F" w:rsidP="006F4B7F">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14990,3</w:t>
            </w:r>
          </w:p>
        </w:tc>
        <w:tc>
          <w:tcPr>
            <w:tcW w:w="0" w:type="auto"/>
            <w:shd w:val="clear" w:color="auto" w:fill="auto"/>
            <w:noWrap/>
            <w:vAlign w:val="center"/>
            <w:hideMark/>
          </w:tcPr>
          <w:p w14:paraId="22824847" w14:textId="77777777" w:rsidR="006F4B7F" w:rsidRPr="009F601F" w:rsidRDefault="006F4B7F" w:rsidP="006F4B7F">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16593,9</w:t>
            </w:r>
          </w:p>
        </w:tc>
        <w:tc>
          <w:tcPr>
            <w:tcW w:w="0" w:type="auto"/>
            <w:shd w:val="clear" w:color="auto" w:fill="auto"/>
            <w:noWrap/>
            <w:vAlign w:val="center"/>
            <w:hideMark/>
          </w:tcPr>
          <w:p w14:paraId="7B1B7F0A" w14:textId="77777777" w:rsidR="006F4B7F" w:rsidRPr="009F601F" w:rsidRDefault="006F4B7F" w:rsidP="006F4B7F">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22449,3</w:t>
            </w:r>
          </w:p>
        </w:tc>
      </w:tr>
      <w:tr w:rsidR="009F601F" w:rsidRPr="009F601F" w14:paraId="78E59AC6" w14:textId="77777777" w:rsidTr="00EC4D32">
        <w:trPr>
          <w:trHeight w:val="20"/>
        </w:trPr>
        <w:tc>
          <w:tcPr>
            <w:tcW w:w="2830" w:type="dxa"/>
            <w:vMerge w:val="restart"/>
            <w:shd w:val="clear" w:color="auto" w:fill="auto"/>
            <w:vAlign w:val="center"/>
            <w:hideMark/>
          </w:tcPr>
          <w:p w14:paraId="4E092D74" w14:textId="77777777" w:rsidR="006F4B7F" w:rsidRPr="009F601F" w:rsidRDefault="006F4B7F" w:rsidP="006F4B7F">
            <w:pPr>
              <w:spacing w:after="0" w:line="240" w:lineRule="auto"/>
              <w:jc w:val="center"/>
              <w:rPr>
                <w:rFonts w:ascii="Times New Roman" w:eastAsia="Times New Roman" w:hAnsi="Times New Roman" w:cs="Times New Roman"/>
                <w:sz w:val="20"/>
                <w:szCs w:val="21"/>
                <w:lang w:eastAsia="ru-RU"/>
              </w:rPr>
            </w:pPr>
            <w:r w:rsidRPr="009F601F">
              <w:rPr>
                <w:rFonts w:ascii="Times New Roman" w:eastAsia="Times New Roman" w:hAnsi="Times New Roman" w:cs="Times New Roman"/>
                <w:sz w:val="20"/>
                <w:szCs w:val="21"/>
                <w:lang w:eastAsia="ru-RU"/>
              </w:rPr>
              <w:t>Надежность (бесперебойность) снабжения потребителей услугами</w:t>
            </w:r>
          </w:p>
        </w:tc>
        <w:tc>
          <w:tcPr>
            <w:tcW w:w="4046" w:type="dxa"/>
            <w:shd w:val="clear" w:color="auto" w:fill="auto"/>
            <w:vAlign w:val="center"/>
            <w:hideMark/>
          </w:tcPr>
          <w:p w14:paraId="51218F36" w14:textId="77777777" w:rsidR="006F4B7F" w:rsidRPr="009F601F" w:rsidRDefault="006F4B7F" w:rsidP="006F4B7F">
            <w:pPr>
              <w:spacing w:after="0" w:line="240" w:lineRule="auto"/>
              <w:rPr>
                <w:rFonts w:ascii="Times New Roman" w:eastAsia="Times New Roman" w:hAnsi="Times New Roman" w:cs="Times New Roman"/>
                <w:sz w:val="20"/>
                <w:szCs w:val="21"/>
                <w:lang w:eastAsia="ru-RU"/>
              </w:rPr>
            </w:pPr>
            <w:r w:rsidRPr="009F601F">
              <w:rPr>
                <w:rFonts w:ascii="Times New Roman" w:eastAsia="Times New Roman" w:hAnsi="Times New Roman" w:cs="Times New Roman"/>
                <w:sz w:val="20"/>
                <w:szCs w:val="21"/>
                <w:lang w:eastAsia="ru-RU"/>
              </w:rPr>
              <w:t>Аварийность систем коммунальной инфраструктуры</w:t>
            </w:r>
          </w:p>
        </w:tc>
        <w:tc>
          <w:tcPr>
            <w:tcW w:w="0" w:type="auto"/>
            <w:shd w:val="clear" w:color="auto" w:fill="auto"/>
            <w:vAlign w:val="center"/>
            <w:hideMark/>
          </w:tcPr>
          <w:p w14:paraId="0F7FDCD1" w14:textId="77777777" w:rsidR="006F4B7F" w:rsidRPr="009F601F" w:rsidRDefault="006F4B7F" w:rsidP="006F4B7F">
            <w:pPr>
              <w:spacing w:after="0" w:line="240" w:lineRule="auto"/>
              <w:jc w:val="center"/>
              <w:rPr>
                <w:rFonts w:ascii="Times New Roman" w:eastAsia="Times New Roman" w:hAnsi="Times New Roman" w:cs="Times New Roman"/>
                <w:sz w:val="20"/>
                <w:szCs w:val="21"/>
                <w:lang w:eastAsia="ru-RU"/>
              </w:rPr>
            </w:pPr>
            <w:r w:rsidRPr="009F601F">
              <w:rPr>
                <w:rFonts w:ascii="Times New Roman" w:eastAsia="Times New Roman" w:hAnsi="Times New Roman" w:cs="Times New Roman"/>
                <w:sz w:val="20"/>
                <w:szCs w:val="21"/>
                <w:lang w:eastAsia="ru-RU"/>
              </w:rPr>
              <w:t>ед./км</w:t>
            </w:r>
          </w:p>
        </w:tc>
        <w:tc>
          <w:tcPr>
            <w:tcW w:w="0" w:type="auto"/>
            <w:shd w:val="clear" w:color="auto" w:fill="auto"/>
            <w:noWrap/>
            <w:vAlign w:val="center"/>
            <w:hideMark/>
          </w:tcPr>
          <w:p w14:paraId="3746FB5E" w14:textId="77777777" w:rsidR="006F4B7F" w:rsidRPr="009F601F" w:rsidRDefault="006F4B7F" w:rsidP="006F4B7F">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0,15</w:t>
            </w:r>
          </w:p>
        </w:tc>
        <w:tc>
          <w:tcPr>
            <w:tcW w:w="0" w:type="auto"/>
            <w:shd w:val="clear" w:color="auto" w:fill="auto"/>
            <w:noWrap/>
            <w:vAlign w:val="center"/>
            <w:hideMark/>
          </w:tcPr>
          <w:p w14:paraId="39261CE4" w14:textId="77777777" w:rsidR="006F4B7F" w:rsidRPr="009F601F" w:rsidRDefault="006F4B7F" w:rsidP="006F4B7F">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0,07</w:t>
            </w:r>
          </w:p>
        </w:tc>
        <w:tc>
          <w:tcPr>
            <w:tcW w:w="0" w:type="auto"/>
            <w:shd w:val="clear" w:color="auto" w:fill="auto"/>
            <w:noWrap/>
            <w:vAlign w:val="center"/>
            <w:hideMark/>
          </w:tcPr>
          <w:p w14:paraId="062F2535" w14:textId="77777777" w:rsidR="006F4B7F" w:rsidRPr="009F601F" w:rsidRDefault="006F4B7F" w:rsidP="006F4B7F">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0,06</w:t>
            </w:r>
          </w:p>
        </w:tc>
        <w:tc>
          <w:tcPr>
            <w:tcW w:w="0" w:type="auto"/>
            <w:shd w:val="clear" w:color="auto" w:fill="auto"/>
            <w:noWrap/>
            <w:vAlign w:val="center"/>
            <w:hideMark/>
          </w:tcPr>
          <w:p w14:paraId="59B31594" w14:textId="77777777" w:rsidR="006F4B7F" w:rsidRPr="009F601F" w:rsidRDefault="006F4B7F" w:rsidP="006F4B7F">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0,05</w:t>
            </w:r>
          </w:p>
        </w:tc>
        <w:tc>
          <w:tcPr>
            <w:tcW w:w="0" w:type="auto"/>
            <w:shd w:val="clear" w:color="auto" w:fill="auto"/>
            <w:noWrap/>
            <w:vAlign w:val="center"/>
            <w:hideMark/>
          </w:tcPr>
          <w:p w14:paraId="464FB8DD" w14:textId="77777777" w:rsidR="006F4B7F" w:rsidRPr="009F601F" w:rsidRDefault="006F4B7F" w:rsidP="006F4B7F">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0,05</w:t>
            </w:r>
          </w:p>
        </w:tc>
        <w:tc>
          <w:tcPr>
            <w:tcW w:w="0" w:type="auto"/>
            <w:shd w:val="clear" w:color="auto" w:fill="auto"/>
            <w:noWrap/>
            <w:vAlign w:val="center"/>
            <w:hideMark/>
          </w:tcPr>
          <w:p w14:paraId="7B73D7EA" w14:textId="77777777" w:rsidR="006F4B7F" w:rsidRPr="009F601F" w:rsidRDefault="006F4B7F" w:rsidP="006F4B7F">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0,04</w:t>
            </w:r>
          </w:p>
        </w:tc>
        <w:tc>
          <w:tcPr>
            <w:tcW w:w="0" w:type="auto"/>
            <w:shd w:val="clear" w:color="auto" w:fill="auto"/>
            <w:noWrap/>
            <w:vAlign w:val="center"/>
            <w:hideMark/>
          </w:tcPr>
          <w:p w14:paraId="262F1FD9" w14:textId="77777777" w:rsidR="006F4B7F" w:rsidRPr="009F601F" w:rsidRDefault="006F4B7F" w:rsidP="006F4B7F">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0,02</w:t>
            </w:r>
          </w:p>
        </w:tc>
      </w:tr>
      <w:tr w:rsidR="009F601F" w:rsidRPr="009F601F" w14:paraId="0D327C4A" w14:textId="77777777" w:rsidTr="00EC4D32">
        <w:trPr>
          <w:trHeight w:val="20"/>
        </w:trPr>
        <w:tc>
          <w:tcPr>
            <w:tcW w:w="2830" w:type="dxa"/>
            <w:vMerge/>
            <w:vAlign w:val="center"/>
            <w:hideMark/>
          </w:tcPr>
          <w:p w14:paraId="1B6FA10F" w14:textId="77777777" w:rsidR="006F4B7F" w:rsidRPr="009F601F" w:rsidRDefault="006F4B7F" w:rsidP="006F4B7F">
            <w:pPr>
              <w:spacing w:after="0" w:line="240" w:lineRule="auto"/>
              <w:rPr>
                <w:rFonts w:ascii="Times New Roman" w:eastAsia="Times New Roman" w:hAnsi="Times New Roman" w:cs="Times New Roman"/>
                <w:sz w:val="20"/>
                <w:szCs w:val="21"/>
                <w:lang w:eastAsia="ru-RU"/>
              </w:rPr>
            </w:pPr>
          </w:p>
        </w:tc>
        <w:tc>
          <w:tcPr>
            <w:tcW w:w="4046" w:type="dxa"/>
            <w:shd w:val="clear" w:color="auto" w:fill="auto"/>
            <w:vAlign w:val="center"/>
            <w:hideMark/>
          </w:tcPr>
          <w:p w14:paraId="24826B22" w14:textId="77777777" w:rsidR="006F4B7F" w:rsidRPr="009F601F" w:rsidRDefault="006F4B7F" w:rsidP="006F4B7F">
            <w:pPr>
              <w:spacing w:after="0" w:line="240" w:lineRule="auto"/>
              <w:rPr>
                <w:rFonts w:ascii="Times New Roman" w:eastAsia="Times New Roman" w:hAnsi="Times New Roman" w:cs="Times New Roman"/>
                <w:sz w:val="20"/>
                <w:szCs w:val="21"/>
                <w:lang w:eastAsia="ru-RU"/>
              </w:rPr>
            </w:pPr>
            <w:r w:rsidRPr="009F601F">
              <w:rPr>
                <w:rFonts w:ascii="Times New Roman" w:eastAsia="Times New Roman" w:hAnsi="Times New Roman" w:cs="Times New Roman"/>
                <w:sz w:val="20"/>
                <w:szCs w:val="21"/>
                <w:lang w:eastAsia="ru-RU"/>
              </w:rPr>
              <w:t>Продолжительность (бесперебойность) поставки товаров и услуг</w:t>
            </w:r>
          </w:p>
        </w:tc>
        <w:tc>
          <w:tcPr>
            <w:tcW w:w="0" w:type="auto"/>
            <w:shd w:val="clear" w:color="auto" w:fill="auto"/>
            <w:vAlign w:val="center"/>
            <w:hideMark/>
          </w:tcPr>
          <w:p w14:paraId="3A54B10C" w14:textId="77777777" w:rsidR="006F4B7F" w:rsidRPr="009F601F" w:rsidRDefault="006F4B7F" w:rsidP="006F4B7F">
            <w:pPr>
              <w:spacing w:after="0" w:line="240" w:lineRule="auto"/>
              <w:jc w:val="center"/>
              <w:rPr>
                <w:rFonts w:ascii="Times New Roman" w:eastAsia="Times New Roman" w:hAnsi="Times New Roman" w:cs="Times New Roman"/>
                <w:sz w:val="20"/>
                <w:szCs w:val="21"/>
                <w:lang w:eastAsia="ru-RU"/>
              </w:rPr>
            </w:pPr>
            <w:r w:rsidRPr="009F601F">
              <w:rPr>
                <w:rFonts w:ascii="Times New Roman" w:eastAsia="Times New Roman" w:hAnsi="Times New Roman" w:cs="Times New Roman"/>
                <w:sz w:val="20"/>
                <w:szCs w:val="21"/>
                <w:lang w:eastAsia="ru-RU"/>
              </w:rPr>
              <w:t>час</w:t>
            </w:r>
          </w:p>
        </w:tc>
        <w:tc>
          <w:tcPr>
            <w:tcW w:w="0" w:type="auto"/>
            <w:shd w:val="clear" w:color="auto" w:fill="auto"/>
            <w:noWrap/>
            <w:vAlign w:val="center"/>
            <w:hideMark/>
          </w:tcPr>
          <w:p w14:paraId="5E18EDF4" w14:textId="77777777" w:rsidR="006F4B7F" w:rsidRPr="009F601F" w:rsidRDefault="006F4B7F" w:rsidP="006F4B7F">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8760</w:t>
            </w:r>
          </w:p>
        </w:tc>
        <w:tc>
          <w:tcPr>
            <w:tcW w:w="0" w:type="auto"/>
            <w:shd w:val="clear" w:color="auto" w:fill="auto"/>
            <w:noWrap/>
            <w:vAlign w:val="center"/>
            <w:hideMark/>
          </w:tcPr>
          <w:p w14:paraId="7D6D8640" w14:textId="77777777" w:rsidR="006F4B7F" w:rsidRPr="009F601F" w:rsidRDefault="006F4B7F" w:rsidP="006F4B7F">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8760</w:t>
            </w:r>
          </w:p>
        </w:tc>
        <w:tc>
          <w:tcPr>
            <w:tcW w:w="0" w:type="auto"/>
            <w:shd w:val="clear" w:color="auto" w:fill="auto"/>
            <w:noWrap/>
            <w:vAlign w:val="center"/>
            <w:hideMark/>
          </w:tcPr>
          <w:p w14:paraId="6DC43291" w14:textId="77777777" w:rsidR="006F4B7F" w:rsidRPr="009F601F" w:rsidRDefault="006F4B7F" w:rsidP="006F4B7F">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8760</w:t>
            </w:r>
          </w:p>
        </w:tc>
        <w:tc>
          <w:tcPr>
            <w:tcW w:w="0" w:type="auto"/>
            <w:shd w:val="clear" w:color="auto" w:fill="auto"/>
            <w:noWrap/>
            <w:vAlign w:val="center"/>
            <w:hideMark/>
          </w:tcPr>
          <w:p w14:paraId="1AD4E57B" w14:textId="77777777" w:rsidR="006F4B7F" w:rsidRPr="009F601F" w:rsidRDefault="006F4B7F" w:rsidP="006F4B7F">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8760</w:t>
            </w:r>
          </w:p>
        </w:tc>
        <w:tc>
          <w:tcPr>
            <w:tcW w:w="0" w:type="auto"/>
            <w:shd w:val="clear" w:color="auto" w:fill="auto"/>
            <w:noWrap/>
            <w:vAlign w:val="center"/>
            <w:hideMark/>
          </w:tcPr>
          <w:p w14:paraId="74745C73" w14:textId="77777777" w:rsidR="006F4B7F" w:rsidRPr="009F601F" w:rsidRDefault="006F4B7F" w:rsidP="006F4B7F">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8760</w:t>
            </w:r>
          </w:p>
        </w:tc>
        <w:tc>
          <w:tcPr>
            <w:tcW w:w="0" w:type="auto"/>
            <w:shd w:val="clear" w:color="auto" w:fill="auto"/>
            <w:noWrap/>
            <w:vAlign w:val="center"/>
            <w:hideMark/>
          </w:tcPr>
          <w:p w14:paraId="2F0B8D88" w14:textId="77777777" w:rsidR="006F4B7F" w:rsidRPr="009F601F" w:rsidRDefault="006F4B7F" w:rsidP="006F4B7F">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8760</w:t>
            </w:r>
          </w:p>
        </w:tc>
        <w:tc>
          <w:tcPr>
            <w:tcW w:w="0" w:type="auto"/>
            <w:shd w:val="clear" w:color="auto" w:fill="auto"/>
            <w:noWrap/>
            <w:vAlign w:val="center"/>
            <w:hideMark/>
          </w:tcPr>
          <w:p w14:paraId="694167A8" w14:textId="77777777" w:rsidR="006F4B7F" w:rsidRPr="009F601F" w:rsidRDefault="006F4B7F" w:rsidP="006F4B7F">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8760</w:t>
            </w:r>
          </w:p>
        </w:tc>
      </w:tr>
      <w:tr w:rsidR="009F601F" w:rsidRPr="009F601F" w14:paraId="7276CCAE" w14:textId="77777777" w:rsidTr="00EC4D32">
        <w:trPr>
          <w:trHeight w:val="20"/>
        </w:trPr>
        <w:tc>
          <w:tcPr>
            <w:tcW w:w="2830" w:type="dxa"/>
            <w:vMerge/>
            <w:vAlign w:val="center"/>
            <w:hideMark/>
          </w:tcPr>
          <w:p w14:paraId="64D6D7B5" w14:textId="77777777" w:rsidR="006F4B7F" w:rsidRPr="009F601F" w:rsidRDefault="006F4B7F" w:rsidP="006F4B7F">
            <w:pPr>
              <w:spacing w:after="0" w:line="240" w:lineRule="auto"/>
              <w:rPr>
                <w:rFonts w:ascii="Times New Roman" w:eastAsia="Times New Roman" w:hAnsi="Times New Roman" w:cs="Times New Roman"/>
                <w:sz w:val="20"/>
                <w:szCs w:val="21"/>
                <w:lang w:eastAsia="ru-RU"/>
              </w:rPr>
            </w:pPr>
          </w:p>
        </w:tc>
        <w:tc>
          <w:tcPr>
            <w:tcW w:w="4046" w:type="dxa"/>
            <w:shd w:val="clear" w:color="auto" w:fill="auto"/>
            <w:vAlign w:val="center"/>
            <w:hideMark/>
          </w:tcPr>
          <w:p w14:paraId="211E16C5" w14:textId="77777777" w:rsidR="006F4B7F" w:rsidRPr="009F601F" w:rsidRDefault="006F4B7F" w:rsidP="006F4B7F">
            <w:pPr>
              <w:spacing w:after="0" w:line="240" w:lineRule="auto"/>
              <w:rPr>
                <w:rFonts w:ascii="Times New Roman" w:eastAsia="Times New Roman" w:hAnsi="Times New Roman" w:cs="Times New Roman"/>
                <w:sz w:val="20"/>
                <w:szCs w:val="21"/>
                <w:lang w:eastAsia="ru-RU"/>
              </w:rPr>
            </w:pPr>
            <w:r w:rsidRPr="009F601F">
              <w:rPr>
                <w:rFonts w:ascii="Times New Roman" w:eastAsia="Times New Roman" w:hAnsi="Times New Roman" w:cs="Times New Roman"/>
                <w:sz w:val="20"/>
                <w:szCs w:val="21"/>
                <w:lang w:eastAsia="ru-RU"/>
              </w:rPr>
              <w:t>Удельный вес сетей, нуждающихся в замене</w:t>
            </w:r>
          </w:p>
        </w:tc>
        <w:tc>
          <w:tcPr>
            <w:tcW w:w="0" w:type="auto"/>
            <w:shd w:val="clear" w:color="auto" w:fill="auto"/>
            <w:vAlign w:val="center"/>
            <w:hideMark/>
          </w:tcPr>
          <w:p w14:paraId="1A5C3925" w14:textId="77777777" w:rsidR="006F4B7F" w:rsidRPr="009F601F" w:rsidRDefault="006F4B7F" w:rsidP="006F4B7F">
            <w:pPr>
              <w:spacing w:after="0" w:line="240" w:lineRule="auto"/>
              <w:jc w:val="center"/>
              <w:rPr>
                <w:rFonts w:ascii="Times New Roman" w:eastAsia="Times New Roman" w:hAnsi="Times New Roman" w:cs="Times New Roman"/>
                <w:sz w:val="20"/>
                <w:szCs w:val="21"/>
                <w:lang w:eastAsia="ru-RU"/>
              </w:rPr>
            </w:pPr>
            <w:r w:rsidRPr="009F601F">
              <w:rPr>
                <w:rFonts w:ascii="Times New Roman" w:eastAsia="Times New Roman" w:hAnsi="Times New Roman" w:cs="Times New Roman"/>
                <w:sz w:val="20"/>
                <w:szCs w:val="21"/>
                <w:lang w:eastAsia="ru-RU"/>
              </w:rPr>
              <w:t>%</w:t>
            </w:r>
          </w:p>
        </w:tc>
        <w:tc>
          <w:tcPr>
            <w:tcW w:w="0" w:type="auto"/>
            <w:shd w:val="clear" w:color="000000" w:fill="FFFFFF"/>
            <w:vAlign w:val="center"/>
            <w:hideMark/>
          </w:tcPr>
          <w:p w14:paraId="5F08EF0C" w14:textId="77777777" w:rsidR="006F4B7F" w:rsidRPr="009F601F" w:rsidRDefault="006F4B7F" w:rsidP="006F4B7F">
            <w:pPr>
              <w:spacing w:after="0" w:line="240" w:lineRule="auto"/>
              <w:jc w:val="center"/>
              <w:rPr>
                <w:rFonts w:ascii="Times New Roman" w:eastAsia="Times New Roman" w:hAnsi="Times New Roman" w:cs="Times New Roman"/>
                <w:sz w:val="20"/>
                <w:szCs w:val="21"/>
                <w:lang w:eastAsia="ru-RU"/>
              </w:rPr>
            </w:pPr>
            <w:r w:rsidRPr="009F601F">
              <w:rPr>
                <w:rFonts w:ascii="Times New Roman" w:eastAsia="Times New Roman" w:hAnsi="Times New Roman" w:cs="Times New Roman"/>
                <w:sz w:val="20"/>
                <w:szCs w:val="21"/>
                <w:lang w:eastAsia="ru-RU"/>
              </w:rPr>
              <w:t>29%</w:t>
            </w:r>
          </w:p>
        </w:tc>
        <w:tc>
          <w:tcPr>
            <w:tcW w:w="0" w:type="auto"/>
            <w:shd w:val="clear" w:color="000000" w:fill="FFFFFF"/>
            <w:vAlign w:val="center"/>
            <w:hideMark/>
          </w:tcPr>
          <w:p w14:paraId="74C77872" w14:textId="77777777" w:rsidR="006F4B7F" w:rsidRPr="009F601F" w:rsidRDefault="006F4B7F" w:rsidP="006F4B7F">
            <w:pPr>
              <w:spacing w:after="0" w:line="240" w:lineRule="auto"/>
              <w:jc w:val="center"/>
              <w:rPr>
                <w:rFonts w:ascii="Times New Roman" w:eastAsia="Times New Roman" w:hAnsi="Times New Roman" w:cs="Times New Roman"/>
                <w:sz w:val="20"/>
                <w:szCs w:val="21"/>
                <w:lang w:eastAsia="ru-RU"/>
              </w:rPr>
            </w:pPr>
            <w:r w:rsidRPr="009F601F">
              <w:rPr>
                <w:rFonts w:ascii="Times New Roman" w:eastAsia="Times New Roman" w:hAnsi="Times New Roman" w:cs="Times New Roman"/>
                <w:sz w:val="20"/>
                <w:szCs w:val="21"/>
                <w:lang w:eastAsia="ru-RU"/>
              </w:rPr>
              <w:t>19%</w:t>
            </w:r>
          </w:p>
        </w:tc>
        <w:tc>
          <w:tcPr>
            <w:tcW w:w="0" w:type="auto"/>
            <w:shd w:val="clear" w:color="000000" w:fill="FFFFFF"/>
            <w:vAlign w:val="center"/>
            <w:hideMark/>
          </w:tcPr>
          <w:p w14:paraId="2364AC7F" w14:textId="77777777" w:rsidR="006F4B7F" w:rsidRPr="009F601F" w:rsidRDefault="006F4B7F" w:rsidP="006F4B7F">
            <w:pPr>
              <w:spacing w:after="0" w:line="240" w:lineRule="auto"/>
              <w:jc w:val="center"/>
              <w:rPr>
                <w:rFonts w:ascii="Times New Roman" w:eastAsia="Times New Roman" w:hAnsi="Times New Roman" w:cs="Times New Roman"/>
                <w:sz w:val="20"/>
                <w:szCs w:val="21"/>
                <w:lang w:eastAsia="ru-RU"/>
              </w:rPr>
            </w:pPr>
            <w:r w:rsidRPr="009F601F">
              <w:rPr>
                <w:rFonts w:ascii="Times New Roman" w:eastAsia="Times New Roman" w:hAnsi="Times New Roman" w:cs="Times New Roman"/>
                <w:sz w:val="20"/>
                <w:szCs w:val="21"/>
                <w:lang w:eastAsia="ru-RU"/>
              </w:rPr>
              <w:t>17%</w:t>
            </w:r>
          </w:p>
        </w:tc>
        <w:tc>
          <w:tcPr>
            <w:tcW w:w="0" w:type="auto"/>
            <w:shd w:val="clear" w:color="000000" w:fill="FFFFFF"/>
            <w:vAlign w:val="center"/>
            <w:hideMark/>
          </w:tcPr>
          <w:p w14:paraId="683A3A02" w14:textId="77777777" w:rsidR="006F4B7F" w:rsidRPr="009F601F" w:rsidRDefault="006F4B7F" w:rsidP="006F4B7F">
            <w:pPr>
              <w:spacing w:after="0" w:line="240" w:lineRule="auto"/>
              <w:jc w:val="center"/>
              <w:rPr>
                <w:rFonts w:ascii="Times New Roman" w:eastAsia="Times New Roman" w:hAnsi="Times New Roman" w:cs="Times New Roman"/>
                <w:sz w:val="20"/>
                <w:szCs w:val="21"/>
                <w:lang w:eastAsia="ru-RU"/>
              </w:rPr>
            </w:pPr>
            <w:r w:rsidRPr="009F601F">
              <w:rPr>
                <w:rFonts w:ascii="Times New Roman" w:eastAsia="Times New Roman" w:hAnsi="Times New Roman" w:cs="Times New Roman"/>
                <w:sz w:val="20"/>
                <w:szCs w:val="21"/>
                <w:lang w:eastAsia="ru-RU"/>
              </w:rPr>
              <w:t>15%</w:t>
            </w:r>
          </w:p>
        </w:tc>
        <w:tc>
          <w:tcPr>
            <w:tcW w:w="0" w:type="auto"/>
            <w:shd w:val="clear" w:color="000000" w:fill="FFFFFF"/>
            <w:vAlign w:val="center"/>
            <w:hideMark/>
          </w:tcPr>
          <w:p w14:paraId="1CD04F92" w14:textId="77777777" w:rsidR="006F4B7F" w:rsidRPr="009F601F" w:rsidRDefault="006F4B7F" w:rsidP="006F4B7F">
            <w:pPr>
              <w:spacing w:after="0" w:line="240" w:lineRule="auto"/>
              <w:jc w:val="center"/>
              <w:rPr>
                <w:rFonts w:ascii="Times New Roman" w:eastAsia="Times New Roman" w:hAnsi="Times New Roman" w:cs="Times New Roman"/>
                <w:sz w:val="20"/>
                <w:szCs w:val="21"/>
                <w:lang w:eastAsia="ru-RU"/>
              </w:rPr>
            </w:pPr>
            <w:r w:rsidRPr="009F601F">
              <w:rPr>
                <w:rFonts w:ascii="Times New Roman" w:eastAsia="Times New Roman" w:hAnsi="Times New Roman" w:cs="Times New Roman"/>
                <w:sz w:val="20"/>
                <w:szCs w:val="21"/>
                <w:lang w:eastAsia="ru-RU"/>
              </w:rPr>
              <w:t>15%</w:t>
            </w:r>
          </w:p>
        </w:tc>
        <w:tc>
          <w:tcPr>
            <w:tcW w:w="0" w:type="auto"/>
            <w:shd w:val="clear" w:color="000000" w:fill="FFFFFF"/>
            <w:vAlign w:val="center"/>
            <w:hideMark/>
          </w:tcPr>
          <w:p w14:paraId="7E895CA4" w14:textId="77777777" w:rsidR="006F4B7F" w:rsidRPr="009F601F" w:rsidRDefault="006F4B7F" w:rsidP="006F4B7F">
            <w:pPr>
              <w:spacing w:after="0" w:line="240" w:lineRule="auto"/>
              <w:jc w:val="center"/>
              <w:rPr>
                <w:rFonts w:ascii="Times New Roman" w:eastAsia="Times New Roman" w:hAnsi="Times New Roman" w:cs="Times New Roman"/>
                <w:sz w:val="20"/>
                <w:szCs w:val="21"/>
                <w:lang w:eastAsia="ru-RU"/>
              </w:rPr>
            </w:pPr>
            <w:r w:rsidRPr="009F601F">
              <w:rPr>
                <w:rFonts w:ascii="Times New Roman" w:eastAsia="Times New Roman" w:hAnsi="Times New Roman" w:cs="Times New Roman"/>
                <w:sz w:val="20"/>
                <w:szCs w:val="21"/>
                <w:lang w:eastAsia="ru-RU"/>
              </w:rPr>
              <w:t>14%</w:t>
            </w:r>
          </w:p>
        </w:tc>
        <w:tc>
          <w:tcPr>
            <w:tcW w:w="0" w:type="auto"/>
            <w:shd w:val="clear" w:color="000000" w:fill="FFFFFF"/>
            <w:vAlign w:val="center"/>
            <w:hideMark/>
          </w:tcPr>
          <w:p w14:paraId="76B40027" w14:textId="77777777" w:rsidR="006F4B7F" w:rsidRPr="009F601F" w:rsidRDefault="006F4B7F" w:rsidP="006F4B7F">
            <w:pPr>
              <w:spacing w:after="0" w:line="240" w:lineRule="auto"/>
              <w:jc w:val="center"/>
              <w:rPr>
                <w:rFonts w:ascii="Times New Roman" w:eastAsia="Times New Roman" w:hAnsi="Times New Roman" w:cs="Times New Roman"/>
                <w:sz w:val="20"/>
                <w:szCs w:val="21"/>
                <w:lang w:eastAsia="ru-RU"/>
              </w:rPr>
            </w:pPr>
            <w:r w:rsidRPr="009F601F">
              <w:rPr>
                <w:rFonts w:ascii="Times New Roman" w:eastAsia="Times New Roman" w:hAnsi="Times New Roman" w:cs="Times New Roman"/>
                <w:sz w:val="20"/>
                <w:szCs w:val="21"/>
                <w:lang w:eastAsia="ru-RU"/>
              </w:rPr>
              <w:t>12%</w:t>
            </w:r>
          </w:p>
        </w:tc>
      </w:tr>
      <w:tr w:rsidR="009F601F" w:rsidRPr="009F601F" w14:paraId="6F49CE11" w14:textId="77777777" w:rsidTr="00EC4D32">
        <w:trPr>
          <w:trHeight w:val="20"/>
        </w:trPr>
        <w:tc>
          <w:tcPr>
            <w:tcW w:w="2830" w:type="dxa"/>
            <w:shd w:val="clear" w:color="auto" w:fill="auto"/>
            <w:vAlign w:val="center"/>
            <w:hideMark/>
          </w:tcPr>
          <w:p w14:paraId="52971A6F" w14:textId="77777777" w:rsidR="006F4B7F" w:rsidRPr="009F601F" w:rsidRDefault="006F4B7F" w:rsidP="006F4B7F">
            <w:pPr>
              <w:spacing w:after="0" w:line="240" w:lineRule="auto"/>
              <w:rPr>
                <w:rFonts w:ascii="Times New Roman" w:eastAsia="Times New Roman" w:hAnsi="Times New Roman" w:cs="Times New Roman"/>
                <w:sz w:val="20"/>
                <w:szCs w:val="21"/>
                <w:lang w:eastAsia="ru-RU"/>
              </w:rPr>
            </w:pPr>
            <w:r w:rsidRPr="009F601F">
              <w:rPr>
                <w:rFonts w:ascii="Times New Roman" w:eastAsia="Times New Roman" w:hAnsi="Times New Roman" w:cs="Times New Roman"/>
                <w:sz w:val="20"/>
                <w:szCs w:val="21"/>
                <w:lang w:eastAsia="ru-RU"/>
              </w:rPr>
              <w:t>Сбалансированность системы коммунальной инфраструктуры**</w:t>
            </w:r>
          </w:p>
        </w:tc>
        <w:tc>
          <w:tcPr>
            <w:tcW w:w="4046" w:type="dxa"/>
            <w:shd w:val="clear" w:color="auto" w:fill="auto"/>
            <w:vAlign w:val="center"/>
            <w:hideMark/>
          </w:tcPr>
          <w:p w14:paraId="09DDEB78" w14:textId="77777777" w:rsidR="006F4B7F" w:rsidRPr="009F601F" w:rsidRDefault="006F4B7F" w:rsidP="006F4B7F">
            <w:pPr>
              <w:spacing w:after="0" w:line="240" w:lineRule="auto"/>
              <w:rPr>
                <w:rFonts w:ascii="Times New Roman" w:eastAsia="Times New Roman" w:hAnsi="Times New Roman" w:cs="Times New Roman"/>
                <w:sz w:val="20"/>
                <w:szCs w:val="21"/>
                <w:lang w:eastAsia="ru-RU"/>
              </w:rPr>
            </w:pPr>
            <w:r w:rsidRPr="009F601F">
              <w:rPr>
                <w:rFonts w:ascii="Times New Roman" w:eastAsia="Times New Roman" w:hAnsi="Times New Roman" w:cs="Times New Roman"/>
                <w:sz w:val="20"/>
                <w:szCs w:val="21"/>
                <w:lang w:eastAsia="ru-RU"/>
              </w:rPr>
              <w:t>Обеспеченность потребления товаров и услуг приборами учета</w:t>
            </w:r>
          </w:p>
        </w:tc>
        <w:tc>
          <w:tcPr>
            <w:tcW w:w="0" w:type="auto"/>
            <w:shd w:val="clear" w:color="auto" w:fill="auto"/>
            <w:vAlign w:val="center"/>
            <w:hideMark/>
          </w:tcPr>
          <w:p w14:paraId="219F1796" w14:textId="77777777" w:rsidR="006F4B7F" w:rsidRPr="009F601F" w:rsidRDefault="006F4B7F" w:rsidP="006F4B7F">
            <w:pPr>
              <w:spacing w:after="0" w:line="240" w:lineRule="auto"/>
              <w:jc w:val="center"/>
              <w:rPr>
                <w:rFonts w:ascii="Times New Roman" w:eastAsia="Times New Roman" w:hAnsi="Times New Roman" w:cs="Times New Roman"/>
                <w:sz w:val="20"/>
                <w:szCs w:val="21"/>
                <w:lang w:eastAsia="ru-RU"/>
              </w:rPr>
            </w:pPr>
            <w:r w:rsidRPr="009F601F">
              <w:rPr>
                <w:rFonts w:ascii="Times New Roman" w:eastAsia="Times New Roman" w:hAnsi="Times New Roman" w:cs="Times New Roman"/>
                <w:sz w:val="20"/>
                <w:szCs w:val="21"/>
                <w:lang w:eastAsia="ru-RU"/>
              </w:rPr>
              <w:t>%</w:t>
            </w:r>
          </w:p>
        </w:tc>
        <w:tc>
          <w:tcPr>
            <w:tcW w:w="0" w:type="auto"/>
            <w:shd w:val="clear" w:color="auto" w:fill="auto"/>
            <w:noWrap/>
            <w:vAlign w:val="center"/>
            <w:hideMark/>
          </w:tcPr>
          <w:p w14:paraId="6F58A9C9" w14:textId="77777777" w:rsidR="006F4B7F" w:rsidRPr="009F601F" w:rsidRDefault="006F4B7F" w:rsidP="006F4B7F">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81,0%</w:t>
            </w:r>
          </w:p>
        </w:tc>
        <w:tc>
          <w:tcPr>
            <w:tcW w:w="0" w:type="auto"/>
            <w:shd w:val="clear" w:color="auto" w:fill="auto"/>
            <w:noWrap/>
            <w:vAlign w:val="center"/>
            <w:hideMark/>
          </w:tcPr>
          <w:p w14:paraId="37766B1F" w14:textId="77777777" w:rsidR="006F4B7F" w:rsidRPr="009F601F" w:rsidRDefault="006F4B7F" w:rsidP="006F4B7F">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87,3%</w:t>
            </w:r>
          </w:p>
        </w:tc>
        <w:tc>
          <w:tcPr>
            <w:tcW w:w="0" w:type="auto"/>
            <w:shd w:val="clear" w:color="auto" w:fill="auto"/>
            <w:noWrap/>
            <w:vAlign w:val="center"/>
            <w:hideMark/>
          </w:tcPr>
          <w:p w14:paraId="54F85BB4" w14:textId="77777777" w:rsidR="006F4B7F" w:rsidRPr="009F601F" w:rsidRDefault="006F4B7F" w:rsidP="006F4B7F">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93,7%</w:t>
            </w:r>
          </w:p>
        </w:tc>
        <w:tc>
          <w:tcPr>
            <w:tcW w:w="0" w:type="auto"/>
            <w:shd w:val="clear" w:color="auto" w:fill="auto"/>
            <w:noWrap/>
            <w:vAlign w:val="center"/>
            <w:hideMark/>
          </w:tcPr>
          <w:p w14:paraId="56E2E141" w14:textId="77777777" w:rsidR="006F4B7F" w:rsidRPr="009F601F" w:rsidRDefault="006F4B7F" w:rsidP="006F4B7F">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100,0%</w:t>
            </w:r>
          </w:p>
        </w:tc>
        <w:tc>
          <w:tcPr>
            <w:tcW w:w="0" w:type="auto"/>
            <w:shd w:val="clear" w:color="auto" w:fill="auto"/>
            <w:noWrap/>
            <w:vAlign w:val="center"/>
            <w:hideMark/>
          </w:tcPr>
          <w:p w14:paraId="58E864C9" w14:textId="77777777" w:rsidR="006F4B7F" w:rsidRPr="009F601F" w:rsidRDefault="006F4B7F" w:rsidP="006F4B7F">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100,0%</w:t>
            </w:r>
          </w:p>
        </w:tc>
        <w:tc>
          <w:tcPr>
            <w:tcW w:w="0" w:type="auto"/>
            <w:shd w:val="clear" w:color="auto" w:fill="auto"/>
            <w:noWrap/>
            <w:vAlign w:val="center"/>
            <w:hideMark/>
          </w:tcPr>
          <w:p w14:paraId="666F5B9E" w14:textId="77777777" w:rsidR="006F4B7F" w:rsidRPr="009F601F" w:rsidRDefault="006F4B7F" w:rsidP="006F4B7F">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100,0%</w:t>
            </w:r>
          </w:p>
        </w:tc>
        <w:tc>
          <w:tcPr>
            <w:tcW w:w="0" w:type="auto"/>
            <w:shd w:val="clear" w:color="auto" w:fill="auto"/>
            <w:noWrap/>
            <w:vAlign w:val="center"/>
            <w:hideMark/>
          </w:tcPr>
          <w:p w14:paraId="591AAC1E" w14:textId="77777777" w:rsidR="006F4B7F" w:rsidRPr="009F601F" w:rsidRDefault="006F4B7F" w:rsidP="006F4B7F">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100,0%</w:t>
            </w:r>
          </w:p>
        </w:tc>
      </w:tr>
    </w:tbl>
    <w:p w14:paraId="7D7353D7" w14:textId="77777777" w:rsidR="00EC4D32" w:rsidRPr="009F601F" w:rsidRDefault="00EC4D32" w:rsidP="00EC4D32">
      <w:pPr>
        <w:pStyle w:val="ab"/>
        <w:spacing w:line="240" w:lineRule="auto"/>
        <w:ind w:firstLine="0"/>
        <w:contextualSpacing/>
        <w:rPr>
          <w:sz w:val="18"/>
        </w:rPr>
      </w:pPr>
      <w:r w:rsidRPr="009F601F">
        <w:rPr>
          <w:sz w:val="18"/>
        </w:rPr>
        <w:t>*ввиду высоких темпов роста населения не предоставляется возможным получить точную величину удельного водопотребления для муниципального образования, поэтому данная величина была принята равной нормативу удельного водопотребелния согласно СП 31.13330.2012 «Водоснабжение. Наружные сети и сооружения» (Актуализированная редакция СНиП 2.04.02-84*);</w:t>
      </w:r>
    </w:p>
    <w:p w14:paraId="4C644E13" w14:textId="77777777" w:rsidR="00EC4D32" w:rsidRPr="009F601F" w:rsidRDefault="00EC4D32" w:rsidP="00EC4D32">
      <w:pPr>
        <w:pStyle w:val="ab"/>
        <w:spacing w:line="240" w:lineRule="auto"/>
        <w:ind w:firstLine="0"/>
        <w:contextualSpacing/>
        <w:rPr>
          <w:sz w:val="18"/>
        </w:rPr>
      </w:pPr>
      <w:r w:rsidRPr="009F601F">
        <w:rPr>
          <w:sz w:val="18"/>
        </w:rPr>
        <w:t>**в данной таблице не приводятся данные об у</w:t>
      </w:r>
      <w:r w:rsidRPr="009F601F">
        <w:rPr>
          <w:rFonts w:eastAsia="Times New Roman"/>
          <w:sz w:val="20"/>
          <w:szCs w:val="21"/>
          <w:lang w:eastAsia="ru-RU"/>
        </w:rPr>
        <w:t>ровене загрузки производственных мощностей</w:t>
      </w:r>
      <w:r w:rsidRPr="009F601F">
        <w:rPr>
          <w:sz w:val="18"/>
        </w:rPr>
        <w:t xml:space="preserve"> ввиду того, что все ресурсоснабжающие компании муниципального образования осуществляют только транспортировку ресурса, предоставляемого ГУП «Водоканал СПб», и имеют возможность заключения договоров с ГУП «Водоканал СПб» на транспортировку больших объемов питьевой воды при увеличении нагрузок.</w:t>
      </w:r>
    </w:p>
    <w:p w14:paraId="3F140931" w14:textId="77777777" w:rsidR="00EC4D32" w:rsidRPr="009F601F" w:rsidRDefault="00EC4D32" w:rsidP="00EC4D32">
      <w:pPr>
        <w:spacing w:after="160" w:line="259" w:lineRule="auto"/>
        <w:rPr>
          <w:rFonts w:ascii="Times New Roman" w:hAnsi="Times New Roman" w:cs="Times New Roman"/>
          <w:iCs/>
          <w:sz w:val="18"/>
          <w:szCs w:val="26"/>
        </w:rPr>
      </w:pPr>
      <w:r w:rsidRPr="009F601F">
        <w:rPr>
          <w:sz w:val="18"/>
        </w:rPr>
        <w:br w:type="page"/>
      </w:r>
    </w:p>
    <w:p w14:paraId="7EB171EA" w14:textId="570E3BBF" w:rsidR="00EC4D32" w:rsidRPr="009F601F" w:rsidRDefault="00EC4D32" w:rsidP="00EC4D32">
      <w:pPr>
        <w:pStyle w:val="112"/>
        <w:rPr>
          <w:rFonts w:eastAsiaTheme="minorHAnsi"/>
        </w:rPr>
      </w:pPr>
      <w:r w:rsidRPr="009F601F">
        <w:rPr>
          <w:rFonts w:eastAsiaTheme="minorHAnsi"/>
        </w:rPr>
        <w:lastRenderedPageBreak/>
        <w:t xml:space="preserve">Целевые показатели развития системы водоотведения МО «Заневское </w:t>
      </w:r>
      <w:r w:rsidR="00DB49F3" w:rsidRPr="009F601F">
        <w:rPr>
          <w:rFonts w:eastAsiaTheme="minorHAnsi"/>
        </w:rPr>
        <w:t>городское</w:t>
      </w:r>
      <w:r w:rsidRPr="009F601F">
        <w:rPr>
          <w:rFonts w:eastAsiaTheme="minorHAnsi"/>
        </w:rPr>
        <w:t xml:space="preserve"> поселение»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5102"/>
        <w:gridCol w:w="1698"/>
        <w:gridCol w:w="733"/>
        <w:gridCol w:w="833"/>
        <w:gridCol w:w="733"/>
        <w:gridCol w:w="733"/>
        <w:gridCol w:w="733"/>
        <w:gridCol w:w="733"/>
        <w:gridCol w:w="1083"/>
      </w:tblGrid>
      <w:tr w:rsidR="009F601F" w:rsidRPr="009F601F" w14:paraId="62A77DD2" w14:textId="77777777" w:rsidTr="00127B60">
        <w:trPr>
          <w:trHeight w:val="300"/>
        </w:trPr>
        <w:tc>
          <w:tcPr>
            <w:tcW w:w="2405" w:type="dxa"/>
            <w:vMerge w:val="restart"/>
            <w:shd w:val="clear" w:color="auto" w:fill="auto"/>
            <w:vAlign w:val="center"/>
            <w:hideMark/>
          </w:tcPr>
          <w:p w14:paraId="786C2B65" w14:textId="77777777" w:rsidR="00EC4D32" w:rsidRPr="009F601F" w:rsidRDefault="00EC4D32" w:rsidP="00127B60">
            <w:pPr>
              <w:spacing w:after="0" w:line="240" w:lineRule="auto"/>
              <w:jc w:val="center"/>
              <w:rPr>
                <w:rFonts w:ascii="Times New Roman" w:eastAsia="Times New Roman" w:hAnsi="Times New Roman" w:cs="Times New Roman"/>
                <w:b/>
                <w:bCs/>
                <w:sz w:val="20"/>
                <w:szCs w:val="21"/>
                <w:lang w:eastAsia="ru-RU"/>
              </w:rPr>
            </w:pPr>
            <w:r w:rsidRPr="009F601F">
              <w:rPr>
                <w:rFonts w:ascii="Times New Roman" w:eastAsia="Times New Roman" w:hAnsi="Times New Roman" w:cs="Times New Roman"/>
                <w:b/>
                <w:bCs/>
                <w:sz w:val="20"/>
                <w:szCs w:val="21"/>
                <w:lang w:eastAsia="ru-RU"/>
              </w:rPr>
              <w:t>Группа показателей</w:t>
            </w:r>
          </w:p>
        </w:tc>
        <w:tc>
          <w:tcPr>
            <w:tcW w:w="5102" w:type="dxa"/>
            <w:vMerge w:val="restart"/>
            <w:shd w:val="clear" w:color="auto" w:fill="auto"/>
            <w:vAlign w:val="center"/>
            <w:hideMark/>
          </w:tcPr>
          <w:p w14:paraId="68C9B89A" w14:textId="77777777" w:rsidR="00EC4D32" w:rsidRPr="009F601F" w:rsidRDefault="00EC4D32" w:rsidP="00127B60">
            <w:pPr>
              <w:spacing w:after="0" w:line="240" w:lineRule="auto"/>
              <w:jc w:val="center"/>
              <w:rPr>
                <w:rFonts w:ascii="Times New Roman" w:eastAsia="Times New Roman" w:hAnsi="Times New Roman" w:cs="Times New Roman"/>
                <w:b/>
                <w:bCs/>
                <w:sz w:val="20"/>
                <w:szCs w:val="21"/>
                <w:lang w:eastAsia="ru-RU"/>
              </w:rPr>
            </w:pPr>
            <w:r w:rsidRPr="009F601F">
              <w:rPr>
                <w:rFonts w:ascii="Times New Roman" w:eastAsia="Times New Roman" w:hAnsi="Times New Roman" w:cs="Times New Roman"/>
                <w:b/>
                <w:bCs/>
                <w:sz w:val="20"/>
                <w:szCs w:val="21"/>
                <w:lang w:eastAsia="ru-RU"/>
              </w:rPr>
              <w:t>Наименование показателя</w:t>
            </w:r>
          </w:p>
        </w:tc>
        <w:tc>
          <w:tcPr>
            <w:tcW w:w="0" w:type="auto"/>
            <w:vMerge w:val="restart"/>
            <w:shd w:val="clear" w:color="auto" w:fill="auto"/>
            <w:vAlign w:val="center"/>
            <w:hideMark/>
          </w:tcPr>
          <w:p w14:paraId="1DBBCFFA" w14:textId="77777777" w:rsidR="00EC4D32" w:rsidRPr="009F601F" w:rsidRDefault="00EC4D32" w:rsidP="00127B60">
            <w:pPr>
              <w:spacing w:after="0" w:line="240" w:lineRule="auto"/>
              <w:jc w:val="center"/>
              <w:rPr>
                <w:rFonts w:ascii="Times New Roman" w:eastAsia="Times New Roman" w:hAnsi="Times New Roman" w:cs="Times New Roman"/>
                <w:b/>
                <w:bCs/>
                <w:sz w:val="20"/>
                <w:szCs w:val="21"/>
                <w:lang w:eastAsia="ru-RU"/>
              </w:rPr>
            </w:pPr>
            <w:r w:rsidRPr="009F601F">
              <w:rPr>
                <w:rFonts w:ascii="Times New Roman" w:eastAsia="Times New Roman" w:hAnsi="Times New Roman" w:cs="Times New Roman"/>
                <w:b/>
                <w:bCs/>
                <w:sz w:val="20"/>
                <w:szCs w:val="21"/>
                <w:lang w:eastAsia="ru-RU"/>
              </w:rPr>
              <w:t>Единица измерения</w:t>
            </w:r>
          </w:p>
        </w:tc>
        <w:tc>
          <w:tcPr>
            <w:tcW w:w="0" w:type="auto"/>
            <w:gridSpan w:val="7"/>
            <w:shd w:val="clear" w:color="auto" w:fill="auto"/>
            <w:vAlign w:val="center"/>
            <w:hideMark/>
          </w:tcPr>
          <w:p w14:paraId="4926701A" w14:textId="77777777" w:rsidR="00EC4D32" w:rsidRPr="009F601F" w:rsidRDefault="00EC4D32" w:rsidP="00127B60">
            <w:pPr>
              <w:spacing w:after="0" w:line="240" w:lineRule="auto"/>
              <w:jc w:val="center"/>
              <w:rPr>
                <w:rFonts w:ascii="Times New Roman" w:eastAsia="Times New Roman" w:hAnsi="Times New Roman" w:cs="Times New Roman"/>
                <w:b/>
                <w:bCs/>
                <w:sz w:val="20"/>
                <w:szCs w:val="21"/>
                <w:lang w:eastAsia="ru-RU"/>
              </w:rPr>
            </w:pPr>
            <w:r w:rsidRPr="009F601F">
              <w:rPr>
                <w:rFonts w:ascii="Times New Roman" w:eastAsia="Times New Roman" w:hAnsi="Times New Roman" w:cs="Times New Roman"/>
                <w:b/>
                <w:bCs/>
                <w:sz w:val="20"/>
                <w:szCs w:val="21"/>
                <w:lang w:eastAsia="ru-RU"/>
              </w:rPr>
              <w:t>Значение</w:t>
            </w:r>
          </w:p>
        </w:tc>
      </w:tr>
      <w:tr w:rsidR="009F601F" w:rsidRPr="009F601F" w14:paraId="3C2A6384" w14:textId="77777777" w:rsidTr="00127B60">
        <w:trPr>
          <w:trHeight w:val="585"/>
        </w:trPr>
        <w:tc>
          <w:tcPr>
            <w:tcW w:w="2405" w:type="dxa"/>
            <w:vMerge/>
            <w:vAlign w:val="center"/>
            <w:hideMark/>
          </w:tcPr>
          <w:p w14:paraId="4E92BC1A" w14:textId="77777777" w:rsidR="00EC4D32" w:rsidRPr="009F601F" w:rsidRDefault="00EC4D32" w:rsidP="00127B60">
            <w:pPr>
              <w:spacing w:after="0" w:line="240" w:lineRule="auto"/>
              <w:rPr>
                <w:rFonts w:ascii="Times New Roman" w:eastAsia="Times New Roman" w:hAnsi="Times New Roman" w:cs="Times New Roman"/>
                <w:b/>
                <w:bCs/>
                <w:sz w:val="20"/>
                <w:szCs w:val="21"/>
                <w:lang w:eastAsia="ru-RU"/>
              </w:rPr>
            </w:pPr>
          </w:p>
        </w:tc>
        <w:tc>
          <w:tcPr>
            <w:tcW w:w="5102" w:type="dxa"/>
            <w:vMerge/>
            <w:vAlign w:val="center"/>
            <w:hideMark/>
          </w:tcPr>
          <w:p w14:paraId="6E4710FA" w14:textId="77777777" w:rsidR="00EC4D32" w:rsidRPr="009F601F" w:rsidRDefault="00EC4D32" w:rsidP="00127B60">
            <w:pPr>
              <w:spacing w:after="0" w:line="240" w:lineRule="auto"/>
              <w:rPr>
                <w:rFonts w:ascii="Times New Roman" w:eastAsia="Times New Roman" w:hAnsi="Times New Roman" w:cs="Times New Roman"/>
                <w:b/>
                <w:bCs/>
                <w:sz w:val="20"/>
                <w:szCs w:val="21"/>
                <w:lang w:eastAsia="ru-RU"/>
              </w:rPr>
            </w:pPr>
          </w:p>
        </w:tc>
        <w:tc>
          <w:tcPr>
            <w:tcW w:w="0" w:type="auto"/>
            <w:vMerge/>
            <w:vAlign w:val="center"/>
            <w:hideMark/>
          </w:tcPr>
          <w:p w14:paraId="3763375D" w14:textId="77777777" w:rsidR="00EC4D32" w:rsidRPr="009F601F" w:rsidRDefault="00EC4D32" w:rsidP="00127B60">
            <w:pPr>
              <w:spacing w:after="0" w:line="240" w:lineRule="auto"/>
              <w:rPr>
                <w:rFonts w:ascii="Times New Roman" w:eastAsia="Times New Roman" w:hAnsi="Times New Roman" w:cs="Times New Roman"/>
                <w:b/>
                <w:bCs/>
                <w:sz w:val="20"/>
                <w:szCs w:val="21"/>
                <w:lang w:eastAsia="ru-RU"/>
              </w:rPr>
            </w:pPr>
          </w:p>
        </w:tc>
        <w:tc>
          <w:tcPr>
            <w:tcW w:w="0" w:type="auto"/>
            <w:shd w:val="clear" w:color="auto" w:fill="auto"/>
            <w:noWrap/>
            <w:vAlign w:val="center"/>
            <w:hideMark/>
          </w:tcPr>
          <w:p w14:paraId="744FBE07" w14:textId="77777777" w:rsidR="00EC4D32" w:rsidRPr="009F601F" w:rsidRDefault="00EC4D32" w:rsidP="00127B60">
            <w:pPr>
              <w:spacing w:after="0" w:line="240" w:lineRule="auto"/>
              <w:jc w:val="center"/>
              <w:rPr>
                <w:rFonts w:ascii="Times New Roman" w:eastAsia="Times New Roman" w:hAnsi="Times New Roman" w:cs="Times New Roman"/>
                <w:b/>
                <w:bCs/>
                <w:sz w:val="20"/>
                <w:lang w:eastAsia="ru-RU"/>
              </w:rPr>
            </w:pPr>
            <w:r w:rsidRPr="009F601F">
              <w:rPr>
                <w:rFonts w:ascii="Times New Roman" w:eastAsia="Times New Roman" w:hAnsi="Times New Roman" w:cs="Times New Roman"/>
                <w:b/>
                <w:bCs/>
                <w:sz w:val="20"/>
                <w:lang w:eastAsia="ru-RU"/>
              </w:rPr>
              <w:t>2015</w:t>
            </w:r>
          </w:p>
        </w:tc>
        <w:tc>
          <w:tcPr>
            <w:tcW w:w="0" w:type="auto"/>
            <w:shd w:val="clear" w:color="auto" w:fill="auto"/>
            <w:noWrap/>
            <w:vAlign w:val="center"/>
            <w:hideMark/>
          </w:tcPr>
          <w:p w14:paraId="323A0B2E" w14:textId="77777777" w:rsidR="00EC4D32" w:rsidRPr="009F601F" w:rsidRDefault="00EC4D32" w:rsidP="00127B60">
            <w:pPr>
              <w:spacing w:after="0" w:line="240" w:lineRule="auto"/>
              <w:jc w:val="center"/>
              <w:rPr>
                <w:rFonts w:ascii="Times New Roman" w:eastAsia="Times New Roman" w:hAnsi="Times New Roman" w:cs="Times New Roman"/>
                <w:b/>
                <w:bCs/>
                <w:sz w:val="20"/>
                <w:lang w:eastAsia="ru-RU"/>
              </w:rPr>
            </w:pPr>
            <w:r w:rsidRPr="009F601F">
              <w:rPr>
                <w:rFonts w:ascii="Times New Roman" w:eastAsia="Times New Roman" w:hAnsi="Times New Roman" w:cs="Times New Roman"/>
                <w:b/>
                <w:bCs/>
                <w:sz w:val="20"/>
                <w:lang w:eastAsia="ru-RU"/>
              </w:rPr>
              <w:t>2016</w:t>
            </w:r>
          </w:p>
        </w:tc>
        <w:tc>
          <w:tcPr>
            <w:tcW w:w="0" w:type="auto"/>
            <w:shd w:val="clear" w:color="auto" w:fill="auto"/>
            <w:noWrap/>
            <w:vAlign w:val="center"/>
            <w:hideMark/>
          </w:tcPr>
          <w:p w14:paraId="77CBA844" w14:textId="77777777" w:rsidR="00EC4D32" w:rsidRPr="009F601F" w:rsidRDefault="00EC4D32" w:rsidP="00127B60">
            <w:pPr>
              <w:spacing w:after="0" w:line="240" w:lineRule="auto"/>
              <w:jc w:val="center"/>
              <w:rPr>
                <w:rFonts w:ascii="Times New Roman" w:eastAsia="Times New Roman" w:hAnsi="Times New Roman" w:cs="Times New Roman"/>
                <w:b/>
                <w:bCs/>
                <w:sz w:val="20"/>
                <w:lang w:eastAsia="ru-RU"/>
              </w:rPr>
            </w:pPr>
            <w:r w:rsidRPr="009F601F">
              <w:rPr>
                <w:rFonts w:ascii="Times New Roman" w:eastAsia="Times New Roman" w:hAnsi="Times New Roman" w:cs="Times New Roman"/>
                <w:b/>
                <w:bCs/>
                <w:sz w:val="20"/>
                <w:lang w:eastAsia="ru-RU"/>
              </w:rPr>
              <w:t>2017</w:t>
            </w:r>
          </w:p>
        </w:tc>
        <w:tc>
          <w:tcPr>
            <w:tcW w:w="0" w:type="auto"/>
            <w:shd w:val="clear" w:color="auto" w:fill="auto"/>
            <w:noWrap/>
            <w:vAlign w:val="center"/>
            <w:hideMark/>
          </w:tcPr>
          <w:p w14:paraId="5B03409F" w14:textId="77777777" w:rsidR="00EC4D32" w:rsidRPr="009F601F" w:rsidRDefault="00EC4D32" w:rsidP="00127B60">
            <w:pPr>
              <w:spacing w:after="0" w:line="240" w:lineRule="auto"/>
              <w:jc w:val="center"/>
              <w:rPr>
                <w:rFonts w:ascii="Times New Roman" w:eastAsia="Times New Roman" w:hAnsi="Times New Roman" w:cs="Times New Roman"/>
                <w:b/>
                <w:bCs/>
                <w:sz w:val="20"/>
                <w:lang w:eastAsia="ru-RU"/>
              </w:rPr>
            </w:pPr>
            <w:r w:rsidRPr="009F601F">
              <w:rPr>
                <w:rFonts w:ascii="Times New Roman" w:eastAsia="Times New Roman" w:hAnsi="Times New Roman" w:cs="Times New Roman"/>
                <w:b/>
                <w:bCs/>
                <w:sz w:val="20"/>
                <w:lang w:eastAsia="ru-RU"/>
              </w:rPr>
              <w:t>2018</w:t>
            </w:r>
          </w:p>
        </w:tc>
        <w:tc>
          <w:tcPr>
            <w:tcW w:w="0" w:type="auto"/>
            <w:shd w:val="clear" w:color="auto" w:fill="auto"/>
            <w:noWrap/>
            <w:vAlign w:val="center"/>
            <w:hideMark/>
          </w:tcPr>
          <w:p w14:paraId="26D300C9" w14:textId="77777777" w:rsidR="00EC4D32" w:rsidRPr="009F601F" w:rsidRDefault="00EC4D32" w:rsidP="00127B60">
            <w:pPr>
              <w:spacing w:after="0" w:line="240" w:lineRule="auto"/>
              <w:jc w:val="center"/>
              <w:rPr>
                <w:rFonts w:ascii="Times New Roman" w:eastAsia="Times New Roman" w:hAnsi="Times New Roman" w:cs="Times New Roman"/>
                <w:b/>
                <w:bCs/>
                <w:sz w:val="20"/>
                <w:lang w:eastAsia="ru-RU"/>
              </w:rPr>
            </w:pPr>
            <w:r w:rsidRPr="009F601F">
              <w:rPr>
                <w:rFonts w:ascii="Times New Roman" w:eastAsia="Times New Roman" w:hAnsi="Times New Roman" w:cs="Times New Roman"/>
                <w:b/>
                <w:bCs/>
                <w:sz w:val="20"/>
                <w:lang w:eastAsia="ru-RU"/>
              </w:rPr>
              <w:t>2019</w:t>
            </w:r>
          </w:p>
        </w:tc>
        <w:tc>
          <w:tcPr>
            <w:tcW w:w="0" w:type="auto"/>
            <w:shd w:val="clear" w:color="auto" w:fill="auto"/>
            <w:noWrap/>
            <w:vAlign w:val="center"/>
            <w:hideMark/>
          </w:tcPr>
          <w:p w14:paraId="07D1DD83" w14:textId="77777777" w:rsidR="00EC4D32" w:rsidRPr="009F601F" w:rsidRDefault="00EC4D32" w:rsidP="00127B60">
            <w:pPr>
              <w:spacing w:after="0" w:line="240" w:lineRule="auto"/>
              <w:jc w:val="center"/>
              <w:rPr>
                <w:rFonts w:ascii="Times New Roman" w:eastAsia="Times New Roman" w:hAnsi="Times New Roman" w:cs="Times New Roman"/>
                <w:b/>
                <w:bCs/>
                <w:sz w:val="20"/>
                <w:lang w:eastAsia="ru-RU"/>
              </w:rPr>
            </w:pPr>
            <w:r w:rsidRPr="009F601F">
              <w:rPr>
                <w:rFonts w:ascii="Times New Roman" w:eastAsia="Times New Roman" w:hAnsi="Times New Roman" w:cs="Times New Roman"/>
                <w:b/>
                <w:bCs/>
                <w:sz w:val="20"/>
                <w:lang w:eastAsia="ru-RU"/>
              </w:rPr>
              <w:t>2020</w:t>
            </w:r>
          </w:p>
        </w:tc>
        <w:tc>
          <w:tcPr>
            <w:tcW w:w="0" w:type="auto"/>
            <w:shd w:val="clear" w:color="auto" w:fill="auto"/>
            <w:noWrap/>
            <w:vAlign w:val="center"/>
            <w:hideMark/>
          </w:tcPr>
          <w:p w14:paraId="192BB0CD" w14:textId="77777777" w:rsidR="00EC4D32" w:rsidRPr="009F601F" w:rsidRDefault="00EC4D32" w:rsidP="00127B60">
            <w:pPr>
              <w:spacing w:after="0" w:line="240" w:lineRule="auto"/>
              <w:jc w:val="center"/>
              <w:rPr>
                <w:rFonts w:ascii="Times New Roman" w:eastAsia="Times New Roman" w:hAnsi="Times New Roman" w:cs="Times New Roman"/>
                <w:b/>
                <w:bCs/>
                <w:sz w:val="20"/>
                <w:lang w:eastAsia="ru-RU"/>
              </w:rPr>
            </w:pPr>
            <w:r w:rsidRPr="009F601F">
              <w:rPr>
                <w:rFonts w:ascii="Times New Roman" w:eastAsia="Times New Roman" w:hAnsi="Times New Roman" w:cs="Times New Roman"/>
                <w:b/>
                <w:bCs/>
                <w:sz w:val="20"/>
                <w:lang w:eastAsia="ru-RU"/>
              </w:rPr>
              <w:t>2021-2025</w:t>
            </w:r>
          </w:p>
        </w:tc>
      </w:tr>
      <w:tr w:rsidR="009F601F" w:rsidRPr="009F601F" w14:paraId="259C4A75" w14:textId="77777777" w:rsidTr="00127B60">
        <w:trPr>
          <w:trHeight w:val="540"/>
        </w:trPr>
        <w:tc>
          <w:tcPr>
            <w:tcW w:w="2405" w:type="dxa"/>
            <w:vMerge w:val="restart"/>
            <w:shd w:val="clear" w:color="auto" w:fill="auto"/>
            <w:vAlign w:val="center"/>
            <w:hideMark/>
          </w:tcPr>
          <w:p w14:paraId="41389DE3" w14:textId="77777777" w:rsidR="00EC4D32" w:rsidRPr="009F601F" w:rsidRDefault="00EC4D32" w:rsidP="00127B60">
            <w:pPr>
              <w:spacing w:after="0" w:line="240" w:lineRule="auto"/>
              <w:jc w:val="center"/>
              <w:rPr>
                <w:rFonts w:ascii="Times New Roman" w:eastAsia="Times New Roman" w:hAnsi="Times New Roman" w:cs="Times New Roman"/>
                <w:sz w:val="20"/>
                <w:szCs w:val="21"/>
                <w:lang w:eastAsia="ru-RU"/>
              </w:rPr>
            </w:pPr>
            <w:r w:rsidRPr="009F601F">
              <w:rPr>
                <w:rFonts w:ascii="Times New Roman" w:eastAsia="Times New Roman" w:hAnsi="Times New Roman" w:cs="Times New Roman"/>
                <w:sz w:val="20"/>
                <w:szCs w:val="21"/>
                <w:lang w:eastAsia="ru-RU"/>
              </w:rPr>
              <w:t xml:space="preserve">Доступность товаров и услуг для потребителей  </w:t>
            </w:r>
          </w:p>
        </w:tc>
        <w:tc>
          <w:tcPr>
            <w:tcW w:w="5102" w:type="dxa"/>
            <w:shd w:val="clear" w:color="auto" w:fill="auto"/>
            <w:vAlign w:val="center"/>
            <w:hideMark/>
          </w:tcPr>
          <w:p w14:paraId="340DECA0" w14:textId="77777777" w:rsidR="00EC4D32" w:rsidRPr="009F601F" w:rsidRDefault="00EC4D32" w:rsidP="00127B60">
            <w:pPr>
              <w:spacing w:after="0" w:line="240" w:lineRule="auto"/>
              <w:rPr>
                <w:rFonts w:ascii="Times New Roman" w:eastAsia="Times New Roman" w:hAnsi="Times New Roman" w:cs="Times New Roman"/>
                <w:sz w:val="20"/>
                <w:szCs w:val="21"/>
                <w:lang w:eastAsia="ru-RU"/>
              </w:rPr>
            </w:pPr>
            <w:r w:rsidRPr="009F601F">
              <w:rPr>
                <w:rFonts w:ascii="Times New Roman" w:eastAsia="Times New Roman" w:hAnsi="Times New Roman" w:cs="Times New Roman"/>
                <w:sz w:val="20"/>
                <w:szCs w:val="21"/>
                <w:lang w:eastAsia="ru-RU"/>
              </w:rPr>
              <w:t>Доля потребителей в жилых домах, обеспеченных доступом к коммунальной инфраструктуре</w:t>
            </w:r>
          </w:p>
        </w:tc>
        <w:tc>
          <w:tcPr>
            <w:tcW w:w="0" w:type="auto"/>
            <w:shd w:val="clear" w:color="auto" w:fill="auto"/>
            <w:vAlign w:val="center"/>
            <w:hideMark/>
          </w:tcPr>
          <w:p w14:paraId="153B83D4" w14:textId="77777777" w:rsidR="00EC4D32" w:rsidRPr="009F601F" w:rsidRDefault="00EC4D32" w:rsidP="00127B60">
            <w:pPr>
              <w:spacing w:after="0" w:line="240" w:lineRule="auto"/>
              <w:jc w:val="center"/>
              <w:rPr>
                <w:rFonts w:ascii="Times New Roman" w:eastAsia="Times New Roman" w:hAnsi="Times New Roman" w:cs="Times New Roman"/>
                <w:sz w:val="20"/>
                <w:szCs w:val="21"/>
                <w:lang w:eastAsia="ru-RU"/>
              </w:rPr>
            </w:pPr>
            <w:r w:rsidRPr="009F601F">
              <w:rPr>
                <w:rFonts w:ascii="Times New Roman" w:eastAsia="Times New Roman" w:hAnsi="Times New Roman" w:cs="Times New Roman"/>
                <w:sz w:val="20"/>
                <w:szCs w:val="21"/>
                <w:lang w:eastAsia="ru-RU"/>
              </w:rPr>
              <w:t>%</w:t>
            </w:r>
          </w:p>
        </w:tc>
        <w:tc>
          <w:tcPr>
            <w:tcW w:w="0" w:type="auto"/>
            <w:shd w:val="clear" w:color="auto" w:fill="auto"/>
            <w:noWrap/>
            <w:vAlign w:val="center"/>
            <w:hideMark/>
          </w:tcPr>
          <w:p w14:paraId="273D1D5B"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69,3%</w:t>
            </w:r>
          </w:p>
        </w:tc>
        <w:tc>
          <w:tcPr>
            <w:tcW w:w="0" w:type="auto"/>
            <w:shd w:val="clear" w:color="auto" w:fill="auto"/>
            <w:noWrap/>
            <w:vAlign w:val="center"/>
            <w:hideMark/>
          </w:tcPr>
          <w:p w14:paraId="6E9BEE84"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72,4%</w:t>
            </w:r>
          </w:p>
        </w:tc>
        <w:tc>
          <w:tcPr>
            <w:tcW w:w="0" w:type="auto"/>
            <w:shd w:val="clear" w:color="auto" w:fill="auto"/>
            <w:noWrap/>
            <w:vAlign w:val="center"/>
            <w:hideMark/>
          </w:tcPr>
          <w:p w14:paraId="6F1A4293"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75,4%</w:t>
            </w:r>
          </w:p>
        </w:tc>
        <w:tc>
          <w:tcPr>
            <w:tcW w:w="0" w:type="auto"/>
            <w:shd w:val="clear" w:color="auto" w:fill="auto"/>
            <w:noWrap/>
            <w:vAlign w:val="center"/>
            <w:hideMark/>
          </w:tcPr>
          <w:p w14:paraId="5D78EEB9"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78,5%</w:t>
            </w:r>
          </w:p>
        </w:tc>
        <w:tc>
          <w:tcPr>
            <w:tcW w:w="0" w:type="auto"/>
            <w:shd w:val="clear" w:color="auto" w:fill="auto"/>
            <w:noWrap/>
            <w:vAlign w:val="center"/>
            <w:hideMark/>
          </w:tcPr>
          <w:p w14:paraId="036B09A6"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81,6%</w:t>
            </w:r>
          </w:p>
        </w:tc>
        <w:tc>
          <w:tcPr>
            <w:tcW w:w="0" w:type="auto"/>
            <w:shd w:val="clear" w:color="auto" w:fill="auto"/>
            <w:noWrap/>
            <w:vAlign w:val="center"/>
            <w:hideMark/>
          </w:tcPr>
          <w:p w14:paraId="3C5DE1FF"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84,7%</w:t>
            </w:r>
          </w:p>
        </w:tc>
        <w:tc>
          <w:tcPr>
            <w:tcW w:w="0" w:type="auto"/>
            <w:shd w:val="clear" w:color="auto" w:fill="auto"/>
            <w:noWrap/>
            <w:vAlign w:val="center"/>
            <w:hideMark/>
          </w:tcPr>
          <w:p w14:paraId="78B3D26B"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100,0%</w:t>
            </w:r>
          </w:p>
        </w:tc>
      </w:tr>
      <w:tr w:rsidR="009F601F" w:rsidRPr="009F601F" w14:paraId="5AD9D51D" w14:textId="77777777" w:rsidTr="00127B60">
        <w:trPr>
          <w:trHeight w:val="540"/>
        </w:trPr>
        <w:tc>
          <w:tcPr>
            <w:tcW w:w="2405" w:type="dxa"/>
            <w:vMerge/>
            <w:vAlign w:val="center"/>
            <w:hideMark/>
          </w:tcPr>
          <w:p w14:paraId="77E14072" w14:textId="77777777" w:rsidR="00EC4D32" w:rsidRPr="009F601F" w:rsidRDefault="00EC4D32" w:rsidP="00127B60">
            <w:pPr>
              <w:spacing w:after="0" w:line="240" w:lineRule="auto"/>
              <w:rPr>
                <w:rFonts w:ascii="Times New Roman" w:eastAsia="Times New Roman" w:hAnsi="Times New Roman" w:cs="Times New Roman"/>
                <w:sz w:val="20"/>
                <w:szCs w:val="21"/>
                <w:lang w:eastAsia="ru-RU"/>
              </w:rPr>
            </w:pPr>
          </w:p>
        </w:tc>
        <w:tc>
          <w:tcPr>
            <w:tcW w:w="5102" w:type="dxa"/>
            <w:shd w:val="clear" w:color="auto" w:fill="auto"/>
            <w:vAlign w:val="center"/>
            <w:hideMark/>
          </w:tcPr>
          <w:p w14:paraId="17723C5E" w14:textId="77777777" w:rsidR="00EC4D32" w:rsidRPr="009F601F" w:rsidRDefault="00EC4D32" w:rsidP="00127B60">
            <w:pPr>
              <w:spacing w:after="0" w:line="240" w:lineRule="auto"/>
              <w:rPr>
                <w:rFonts w:ascii="Times New Roman" w:eastAsia="Times New Roman" w:hAnsi="Times New Roman" w:cs="Times New Roman"/>
                <w:sz w:val="20"/>
                <w:szCs w:val="21"/>
                <w:lang w:eastAsia="ru-RU"/>
              </w:rPr>
            </w:pPr>
            <w:r w:rsidRPr="009F601F">
              <w:rPr>
                <w:rFonts w:ascii="Times New Roman" w:eastAsia="Times New Roman" w:hAnsi="Times New Roman" w:cs="Times New Roman"/>
                <w:sz w:val="20"/>
                <w:szCs w:val="21"/>
                <w:lang w:eastAsia="ru-RU"/>
              </w:rPr>
              <w:t>Доля расходов на оплату услуг в совокупном доходе населения</w:t>
            </w:r>
          </w:p>
        </w:tc>
        <w:tc>
          <w:tcPr>
            <w:tcW w:w="0" w:type="auto"/>
            <w:shd w:val="clear" w:color="auto" w:fill="auto"/>
            <w:vAlign w:val="center"/>
            <w:hideMark/>
          </w:tcPr>
          <w:p w14:paraId="1482ABCE" w14:textId="77777777" w:rsidR="00EC4D32" w:rsidRPr="009F601F" w:rsidRDefault="00EC4D32" w:rsidP="00127B60">
            <w:pPr>
              <w:spacing w:after="0" w:line="240" w:lineRule="auto"/>
              <w:jc w:val="center"/>
              <w:rPr>
                <w:rFonts w:ascii="Times New Roman" w:eastAsia="Times New Roman" w:hAnsi="Times New Roman" w:cs="Times New Roman"/>
                <w:sz w:val="20"/>
                <w:szCs w:val="21"/>
                <w:lang w:eastAsia="ru-RU"/>
              </w:rPr>
            </w:pPr>
            <w:r w:rsidRPr="009F601F">
              <w:rPr>
                <w:rFonts w:ascii="Times New Roman" w:eastAsia="Times New Roman" w:hAnsi="Times New Roman" w:cs="Times New Roman"/>
                <w:sz w:val="20"/>
                <w:szCs w:val="21"/>
                <w:lang w:eastAsia="ru-RU"/>
              </w:rPr>
              <w:t>%</w:t>
            </w:r>
          </w:p>
        </w:tc>
        <w:tc>
          <w:tcPr>
            <w:tcW w:w="0" w:type="auto"/>
            <w:shd w:val="clear" w:color="auto" w:fill="auto"/>
            <w:noWrap/>
            <w:vAlign w:val="center"/>
            <w:hideMark/>
          </w:tcPr>
          <w:p w14:paraId="7405C683"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1,41%</w:t>
            </w:r>
          </w:p>
        </w:tc>
        <w:tc>
          <w:tcPr>
            <w:tcW w:w="0" w:type="auto"/>
            <w:shd w:val="clear" w:color="auto" w:fill="auto"/>
            <w:noWrap/>
            <w:vAlign w:val="center"/>
            <w:hideMark/>
          </w:tcPr>
          <w:p w14:paraId="1C9D9723"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1,54%</w:t>
            </w:r>
          </w:p>
        </w:tc>
        <w:tc>
          <w:tcPr>
            <w:tcW w:w="0" w:type="auto"/>
            <w:shd w:val="clear" w:color="auto" w:fill="auto"/>
            <w:noWrap/>
            <w:vAlign w:val="center"/>
            <w:hideMark/>
          </w:tcPr>
          <w:p w14:paraId="64BBE3D1"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1,33%</w:t>
            </w:r>
          </w:p>
        </w:tc>
        <w:tc>
          <w:tcPr>
            <w:tcW w:w="0" w:type="auto"/>
            <w:shd w:val="clear" w:color="auto" w:fill="auto"/>
            <w:noWrap/>
            <w:vAlign w:val="center"/>
            <w:hideMark/>
          </w:tcPr>
          <w:p w14:paraId="171FBB6B"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1,23%</w:t>
            </w:r>
          </w:p>
        </w:tc>
        <w:tc>
          <w:tcPr>
            <w:tcW w:w="0" w:type="auto"/>
            <w:shd w:val="clear" w:color="auto" w:fill="auto"/>
            <w:noWrap/>
            <w:vAlign w:val="center"/>
            <w:hideMark/>
          </w:tcPr>
          <w:p w14:paraId="3765C054"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1,14%</w:t>
            </w:r>
          </w:p>
        </w:tc>
        <w:tc>
          <w:tcPr>
            <w:tcW w:w="0" w:type="auto"/>
            <w:shd w:val="clear" w:color="auto" w:fill="auto"/>
            <w:noWrap/>
            <w:vAlign w:val="center"/>
            <w:hideMark/>
          </w:tcPr>
          <w:p w14:paraId="559022CB"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1,10%</w:t>
            </w:r>
          </w:p>
        </w:tc>
        <w:tc>
          <w:tcPr>
            <w:tcW w:w="0" w:type="auto"/>
            <w:shd w:val="clear" w:color="auto" w:fill="auto"/>
            <w:noWrap/>
            <w:vAlign w:val="center"/>
            <w:hideMark/>
          </w:tcPr>
          <w:p w14:paraId="15939C24"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0,78%</w:t>
            </w:r>
          </w:p>
        </w:tc>
      </w:tr>
      <w:tr w:rsidR="009F601F" w:rsidRPr="009F601F" w14:paraId="49010475" w14:textId="77777777" w:rsidTr="00127B60">
        <w:trPr>
          <w:trHeight w:val="300"/>
        </w:trPr>
        <w:tc>
          <w:tcPr>
            <w:tcW w:w="2405" w:type="dxa"/>
            <w:vMerge/>
            <w:vAlign w:val="center"/>
            <w:hideMark/>
          </w:tcPr>
          <w:p w14:paraId="71D190AD" w14:textId="77777777" w:rsidR="00EC4D32" w:rsidRPr="009F601F" w:rsidRDefault="00EC4D32" w:rsidP="00127B60">
            <w:pPr>
              <w:spacing w:after="0" w:line="240" w:lineRule="auto"/>
              <w:rPr>
                <w:rFonts w:ascii="Times New Roman" w:eastAsia="Times New Roman" w:hAnsi="Times New Roman" w:cs="Times New Roman"/>
                <w:sz w:val="20"/>
                <w:szCs w:val="21"/>
                <w:lang w:eastAsia="ru-RU"/>
              </w:rPr>
            </w:pPr>
          </w:p>
        </w:tc>
        <w:tc>
          <w:tcPr>
            <w:tcW w:w="5102" w:type="dxa"/>
            <w:shd w:val="clear" w:color="auto" w:fill="auto"/>
            <w:vAlign w:val="center"/>
            <w:hideMark/>
          </w:tcPr>
          <w:p w14:paraId="0FA82035" w14:textId="77777777" w:rsidR="00EC4D32" w:rsidRPr="009F601F" w:rsidRDefault="00EC4D32" w:rsidP="00127B60">
            <w:pPr>
              <w:spacing w:after="0" w:line="240" w:lineRule="auto"/>
              <w:rPr>
                <w:rFonts w:ascii="Times New Roman" w:eastAsia="Times New Roman" w:hAnsi="Times New Roman" w:cs="Times New Roman"/>
                <w:sz w:val="20"/>
                <w:szCs w:val="21"/>
                <w:lang w:eastAsia="ru-RU"/>
              </w:rPr>
            </w:pPr>
            <w:r w:rsidRPr="009F601F">
              <w:rPr>
                <w:rFonts w:ascii="Times New Roman" w:eastAsia="Times New Roman" w:hAnsi="Times New Roman" w:cs="Times New Roman"/>
                <w:sz w:val="20"/>
                <w:szCs w:val="21"/>
                <w:lang w:eastAsia="ru-RU"/>
              </w:rPr>
              <w:t>Удельное водоотведение*</w:t>
            </w:r>
          </w:p>
        </w:tc>
        <w:tc>
          <w:tcPr>
            <w:tcW w:w="0" w:type="auto"/>
            <w:shd w:val="clear" w:color="auto" w:fill="auto"/>
            <w:vAlign w:val="center"/>
            <w:hideMark/>
          </w:tcPr>
          <w:p w14:paraId="3FE83F56" w14:textId="77777777" w:rsidR="00EC4D32" w:rsidRPr="009F601F" w:rsidRDefault="00EC4D32" w:rsidP="00127B60">
            <w:pPr>
              <w:spacing w:after="0" w:line="240" w:lineRule="auto"/>
              <w:jc w:val="center"/>
              <w:rPr>
                <w:rFonts w:ascii="Times New Roman" w:eastAsia="Times New Roman" w:hAnsi="Times New Roman" w:cs="Times New Roman"/>
                <w:sz w:val="20"/>
                <w:szCs w:val="21"/>
                <w:lang w:eastAsia="ru-RU"/>
              </w:rPr>
            </w:pPr>
            <w:r w:rsidRPr="009F601F">
              <w:rPr>
                <w:rFonts w:ascii="Times New Roman" w:eastAsia="Times New Roman" w:hAnsi="Times New Roman" w:cs="Times New Roman"/>
                <w:sz w:val="20"/>
                <w:szCs w:val="21"/>
                <w:lang w:eastAsia="ru-RU"/>
              </w:rPr>
              <w:t>куб.м/чел.</w:t>
            </w:r>
          </w:p>
        </w:tc>
        <w:tc>
          <w:tcPr>
            <w:tcW w:w="0" w:type="auto"/>
            <w:shd w:val="clear" w:color="auto" w:fill="auto"/>
            <w:noWrap/>
            <w:vAlign w:val="center"/>
            <w:hideMark/>
          </w:tcPr>
          <w:p w14:paraId="4BD294EB"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0,280</w:t>
            </w:r>
          </w:p>
        </w:tc>
        <w:tc>
          <w:tcPr>
            <w:tcW w:w="0" w:type="auto"/>
            <w:shd w:val="clear" w:color="auto" w:fill="auto"/>
            <w:noWrap/>
            <w:vAlign w:val="center"/>
            <w:hideMark/>
          </w:tcPr>
          <w:p w14:paraId="68A7CA91"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0,280</w:t>
            </w:r>
          </w:p>
        </w:tc>
        <w:tc>
          <w:tcPr>
            <w:tcW w:w="0" w:type="auto"/>
            <w:shd w:val="clear" w:color="auto" w:fill="auto"/>
            <w:noWrap/>
            <w:vAlign w:val="center"/>
            <w:hideMark/>
          </w:tcPr>
          <w:p w14:paraId="08131CA8"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0,280</w:t>
            </w:r>
          </w:p>
        </w:tc>
        <w:tc>
          <w:tcPr>
            <w:tcW w:w="0" w:type="auto"/>
            <w:shd w:val="clear" w:color="auto" w:fill="auto"/>
            <w:noWrap/>
            <w:vAlign w:val="center"/>
            <w:hideMark/>
          </w:tcPr>
          <w:p w14:paraId="603F15CC"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0,280</w:t>
            </w:r>
          </w:p>
        </w:tc>
        <w:tc>
          <w:tcPr>
            <w:tcW w:w="0" w:type="auto"/>
            <w:shd w:val="clear" w:color="auto" w:fill="auto"/>
            <w:noWrap/>
            <w:vAlign w:val="center"/>
            <w:hideMark/>
          </w:tcPr>
          <w:p w14:paraId="6F3418DC"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0,280</w:t>
            </w:r>
          </w:p>
        </w:tc>
        <w:tc>
          <w:tcPr>
            <w:tcW w:w="0" w:type="auto"/>
            <w:shd w:val="clear" w:color="auto" w:fill="auto"/>
            <w:noWrap/>
            <w:vAlign w:val="center"/>
            <w:hideMark/>
          </w:tcPr>
          <w:p w14:paraId="3CAAA363"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0,280</w:t>
            </w:r>
          </w:p>
        </w:tc>
        <w:tc>
          <w:tcPr>
            <w:tcW w:w="0" w:type="auto"/>
            <w:shd w:val="clear" w:color="auto" w:fill="auto"/>
            <w:noWrap/>
            <w:vAlign w:val="center"/>
            <w:hideMark/>
          </w:tcPr>
          <w:p w14:paraId="794AE35B" w14:textId="77777777" w:rsidR="00EC4D32" w:rsidRPr="009F601F" w:rsidRDefault="00EC4D32" w:rsidP="00127B60">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0,280</w:t>
            </w:r>
          </w:p>
        </w:tc>
      </w:tr>
      <w:tr w:rsidR="009F601F" w:rsidRPr="009F601F" w14:paraId="74AC38DB" w14:textId="77777777" w:rsidTr="00127B60">
        <w:trPr>
          <w:trHeight w:val="300"/>
        </w:trPr>
        <w:tc>
          <w:tcPr>
            <w:tcW w:w="2405" w:type="dxa"/>
            <w:vMerge/>
            <w:vAlign w:val="center"/>
            <w:hideMark/>
          </w:tcPr>
          <w:p w14:paraId="4714D3A5" w14:textId="77777777" w:rsidR="00EC4D32" w:rsidRPr="009F601F" w:rsidRDefault="00EC4D32" w:rsidP="00127B60">
            <w:pPr>
              <w:spacing w:after="0" w:line="240" w:lineRule="auto"/>
              <w:rPr>
                <w:rFonts w:ascii="Times New Roman" w:eastAsia="Times New Roman" w:hAnsi="Times New Roman" w:cs="Times New Roman"/>
                <w:sz w:val="20"/>
                <w:szCs w:val="21"/>
                <w:lang w:eastAsia="ru-RU"/>
              </w:rPr>
            </w:pPr>
          </w:p>
        </w:tc>
        <w:tc>
          <w:tcPr>
            <w:tcW w:w="5102" w:type="dxa"/>
            <w:shd w:val="clear" w:color="auto" w:fill="auto"/>
            <w:vAlign w:val="center"/>
            <w:hideMark/>
          </w:tcPr>
          <w:p w14:paraId="0508444D" w14:textId="77777777" w:rsidR="00EC4D32" w:rsidRPr="009F601F" w:rsidRDefault="00EC4D32" w:rsidP="00127B60">
            <w:pPr>
              <w:spacing w:after="0" w:line="240" w:lineRule="auto"/>
              <w:rPr>
                <w:rFonts w:ascii="Times New Roman" w:eastAsia="Times New Roman" w:hAnsi="Times New Roman" w:cs="Times New Roman"/>
                <w:sz w:val="20"/>
                <w:szCs w:val="21"/>
                <w:lang w:eastAsia="ru-RU"/>
              </w:rPr>
            </w:pPr>
            <w:r w:rsidRPr="009F601F">
              <w:rPr>
                <w:rFonts w:ascii="Times New Roman" w:eastAsia="Times New Roman" w:hAnsi="Times New Roman" w:cs="Times New Roman"/>
                <w:sz w:val="20"/>
                <w:szCs w:val="21"/>
                <w:lang w:eastAsia="ru-RU"/>
              </w:rPr>
              <w:t>Индекс нового строительства</w:t>
            </w:r>
          </w:p>
        </w:tc>
        <w:tc>
          <w:tcPr>
            <w:tcW w:w="0" w:type="auto"/>
            <w:shd w:val="clear" w:color="auto" w:fill="auto"/>
            <w:vAlign w:val="center"/>
            <w:hideMark/>
          </w:tcPr>
          <w:p w14:paraId="2930EBE8" w14:textId="77777777" w:rsidR="00EC4D32" w:rsidRPr="009F601F" w:rsidRDefault="00EC4D32" w:rsidP="00127B60">
            <w:pPr>
              <w:spacing w:after="0" w:line="240" w:lineRule="auto"/>
              <w:jc w:val="center"/>
              <w:rPr>
                <w:rFonts w:ascii="Times New Roman" w:eastAsia="Times New Roman" w:hAnsi="Times New Roman" w:cs="Times New Roman"/>
                <w:sz w:val="20"/>
                <w:szCs w:val="21"/>
                <w:lang w:eastAsia="ru-RU"/>
              </w:rPr>
            </w:pPr>
            <w:r w:rsidRPr="009F601F">
              <w:rPr>
                <w:rFonts w:ascii="Times New Roman" w:eastAsia="Times New Roman" w:hAnsi="Times New Roman" w:cs="Times New Roman"/>
                <w:sz w:val="20"/>
                <w:szCs w:val="21"/>
                <w:lang w:eastAsia="ru-RU"/>
              </w:rPr>
              <w:t>%</w:t>
            </w:r>
          </w:p>
        </w:tc>
        <w:tc>
          <w:tcPr>
            <w:tcW w:w="0" w:type="auto"/>
            <w:shd w:val="clear" w:color="auto" w:fill="auto"/>
            <w:vAlign w:val="center"/>
            <w:hideMark/>
          </w:tcPr>
          <w:p w14:paraId="54D6E405" w14:textId="77777777" w:rsidR="00EC4D32" w:rsidRPr="009F601F" w:rsidRDefault="00EC4D32" w:rsidP="00127B60">
            <w:pPr>
              <w:spacing w:after="0" w:line="240" w:lineRule="auto"/>
              <w:jc w:val="center"/>
              <w:rPr>
                <w:rFonts w:ascii="Times New Roman" w:eastAsia="Times New Roman" w:hAnsi="Times New Roman" w:cs="Times New Roman"/>
                <w:sz w:val="20"/>
                <w:szCs w:val="21"/>
                <w:lang w:eastAsia="ru-RU"/>
              </w:rPr>
            </w:pPr>
            <w:r w:rsidRPr="009F601F">
              <w:rPr>
                <w:rFonts w:ascii="Times New Roman" w:eastAsia="Times New Roman" w:hAnsi="Times New Roman" w:cs="Times New Roman"/>
                <w:sz w:val="20"/>
                <w:szCs w:val="21"/>
                <w:lang w:eastAsia="ru-RU"/>
              </w:rPr>
              <w:t>-</w:t>
            </w:r>
          </w:p>
        </w:tc>
        <w:tc>
          <w:tcPr>
            <w:tcW w:w="0" w:type="auto"/>
            <w:shd w:val="clear" w:color="auto" w:fill="auto"/>
            <w:vAlign w:val="center"/>
            <w:hideMark/>
          </w:tcPr>
          <w:p w14:paraId="52F66B42" w14:textId="77777777" w:rsidR="00EC4D32" w:rsidRPr="009F601F" w:rsidRDefault="00EC4D32" w:rsidP="00127B60">
            <w:pPr>
              <w:spacing w:after="0" w:line="240" w:lineRule="auto"/>
              <w:jc w:val="center"/>
              <w:rPr>
                <w:rFonts w:ascii="Times New Roman" w:eastAsia="Times New Roman" w:hAnsi="Times New Roman" w:cs="Times New Roman"/>
                <w:sz w:val="20"/>
                <w:szCs w:val="21"/>
                <w:lang w:eastAsia="ru-RU"/>
              </w:rPr>
            </w:pPr>
            <w:r w:rsidRPr="009F601F">
              <w:rPr>
                <w:rFonts w:ascii="Times New Roman" w:eastAsia="Times New Roman" w:hAnsi="Times New Roman" w:cs="Times New Roman"/>
                <w:sz w:val="20"/>
                <w:szCs w:val="21"/>
                <w:lang w:eastAsia="ru-RU"/>
              </w:rPr>
              <w:t>23,29%</w:t>
            </w:r>
          </w:p>
        </w:tc>
        <w:tc>
          <w:tcPr>
            <w:tcW w:w="0" w:type="auto"/>
            <w:shd w:val="clear" w:color="auto" w:fill="auto"/>
            <w:vAlign w:val="center"/>
            <w:hideMark/>
          </w:tcPr>
          <w:p w14:paraId="527D9BD7" w14:textId="77777777" w:rsidR="00EC4D32" w:rsidRPr="009F601F" w:rsidRDefault="00EC4D32" w:rsidP="00127B60">
            <w:pPr>
              <w:spacing w:after="0" w:line="240" w:lineRule="auto"/>
              <w:jc w:val="center"/>
              <w:rPr>
                <w:rFonts w:ascii="Times New Roman" w:eastAsia="Times New Roman" w:hAnsi="Times New Roman" w:cs="Times New Roman"/>
                <w:sz w:val="20"/>
                <w:szCs w:val="21"/>
                <w:lang w:eastAsia="ru-RU"/>
              </w:rPr>
            </w:pPr>
            <w:r w:rsidRPr="009F601F">
              <w:rPr>
                <w:rFonts w:ascii="Times New Roman" w:eastAsia="Times New Roman" w:hAnsi="Times New Roman" w:cs="Times New Roman"/>
                <w:sz w:val="20"/>
                <w:szCs w:val="21"/>
                <w:lang w:eastAsia="ru-RU"/>
              </w:rPr>
              <w:t>1,09%</w:t>
            </w:r>
          </w:p>
        </w:tc>
        <w:tc>
          <w:tcPr>
            <w:tcW w:w="0" w:type="auto"/>
            <w:shd w:val="clear" w:color="auto" w:fill="auto"/>
            <w:vAlign w:val="center"/>
            <w:hideMark/>
          </w:tcPr>
          <w:p w14:paraId="37D07148" w14:textId="77777777" w:rsidR="00EC4D32" w:rsidRPr="009F601F" w:rsidRDefault="00EC4D32" w:rsidP="00127B60">
            <w:pPr>
              <w:spacing w:after="0" w:line="240" w:lineRule="auto"/>
              <w:jc w:val="center"/>
              <w:rPr>
                <w:rFonts w:ascii="Times New Roman" w:eastAsia="Times New Roman" w:hAnsi="Times New Roman" w:cs="Times New Roman"/>
                <w:sz w:val="20"/>
                <w:szCs w:val="21"/>
                <w:lang w:eastAsia="ru-RU"/>
              </w:rPr>
            </w:pPr>
            <w:r w:rsidRPr="009F601F">
              <w:rPr>
                <w:rFonts w:ascii="Times New Roman" w:eastAsia="Times New Roman" w:hAnsi="Times New Roman" w:cs="Times New Roman"/>
                <w:sz w:val="20"/>
                <w:szCs w:val="21"/>
                <w:lang w:eastAsia="ru-RU"/>
              </w:rPr>
              <w:t>2,82%</w:t>
            </w:r>
          </w:p>
        </w:tc>
        <w:tc>
          <w:tcPr>
            <w:tcW w:w="0" w:type="auto"/>
            <w:shd w:val="clear" w:color="auto" w:fill="auto"/>
            <w:vAlign w:val="center"/>
            <w:hideMark/>
          </w:tcPr>
          <w:p w14:paraId="52969964" w14:textId="77777777" w:rsidR="00EC4D32" w:rsidRPr="009F601F" w:rsidRDefault="00EC4D32" w:rsidP="00127B60">
            <w:pPr>
              <w:spacing w:after="0" w:line="240" w:lineRule="auto"/>
              <w:jc w:val="center"/>
              <w:rPr>
                <w:rFonts w:ascii="Times New Roman" w:eastAsia="Times New Roman" w:hAnsi="Times New Roman" w:cs="Times New Roman"/>
                <w:sz w:val="20"/>
                <w:szCs w:val="21"/>
                <w:lang w:eastAsia="ru-RU"/>
              </w:rPr>
            </w:pPr>
            <w:r w:rsidRPr="009F601F">
              <w:rPr>
                <w:rFonts w:ascii="Times New Roman" w:eastAsia="Times New Roman" w:hAnsi="Times New Roman" w:cs="Times New Roman"/>
                <w:sz w:val="20"/>
                <w:szCs w:val="21"/>
                <w:lang w:eastAsia="ru-RU"/>
              </w:rPr>
              <w:t>1,70%</w:t>
            </w:r>
          </w:p>
        </w:tc>
        <w:tc>
          <w:tcPr>
            <w:tcW w:w="0" w:type="auto"/>
            <w:shd w:val="clear" w:color="auto" w:fill="auto"/>
            <w:vAlign w:val="center"/>
            <w:hideMark/>
          </w:tcPr>
          <w:p w14:paraId="7687810B" w14:textId="77777777" w:rsidR="00EC4D32" w:rsidRPr="009F601F" w:rsidRDefault="00EC4D32" w:rsidP="00127B60">
            <w:pPr>
              <w:spacing w:after="0" w:line="240" w:lineRule="auto"/>
              <w:jc w:val="center"/>
              <w:rPr>
                <w:rFonts w:ascii="Times New Roman" w:eastAsia="Times New Roman" w:hAnsi="Times New Roman" w:cs="Times New Roman"/>
                <w:sz w:val="20"/>
                <w:szCs w:val="21"/>
                <w:lang w:eastAsia="ru-RU"/>
              </w:rPr>
            </w:pPr>
            <w:r w:rsidRPr="009F601F">
              <w:rPr>
                <w:rFonts w:ascii="Times New Roman" w:eastAsia="Times New Roman" w:hAnsi="Times New Roman" w:cs="Times New Roman"/>
                <w:sz w:val="20"/>
                <w:szCs w:val="21"/>
                <w:lang w:eastAsia="ru-RU"/>
              </w:rPr>
              <w:t>2,55%</w:t>
            </w:r>
          </w:p>
        </w:tc>
        <w:tc>
          <w:tcPr>
            <w:tcW w:w="0" w:type="auto"/>
            <w:shd w:val="clear" w:color="auto" w:fill="auto"/>
            <w:vAlign w:val="center"/>
            <w:hideMark/>
          </w:tcPr>
          <w:p w14:paraId="476E7C88" w14:textId="77777777" w:rsidR="00EC4D32" w:rsidRPr="009F601F" w:rsidRDefault="00EC4D32" w:rsidP="00127B60">
            <w:pPr>
              <w:spacing w:after="0" w:line="240" w:lineRule="auto"/>
              <w:jc w:val="center"/>
              <w:rPr>
                <w:rFonts w:ascii="Times New Roman" w:eastAsia="Times New Roman" w:hAnsi="Times New Roman" w:cs="Times New Roman"/>
                <w:sz w:val="20"/>
                <w:szCs w:val="21"/>
                <w:lang w:eastAsia="ru-RU"/>
              </w:rPr>
            </w:pPr>
            <w:r w:rsidRPr="009F601F">
              <w:rPr>
                <w:rFonts w:ascii="Times New Roman" w:eastAsia="Times New Roman" w:hAnsi="Times New Roman" w:cs="Times New Roman"/>
                <w:sz w:val="20"/>
                <w:szCs w:val="21"/>
                <w:lang w:eastAsia="ru-RU"/>
              </w:rPr>
              <w:t>0,00%</w:t>
            </w:r>
          </w:p>
        </w:tc>
      </w:tr>
      <w:tr w:rsidR="009F601F" w:rsidRPr="009F601F" w14:paraId="2D2818E6" w14:textId="77777777" w:rsidTr="00330D0A">
        <w:trPr>
          <w:trHeight w:val="540"/>
        </w:trPr>
        <w:tc>
          <w:tcPr>
            <w:tcW w:w="2405" w:type="dxa"/>
            <w:vMerge/>
            <w:vAlign w:val="center"/>
            <w:hideMark/>
          </w:tcPr>
          <w:p w14:paraId="0E0E2664" w14:textId="77777777" w:rsidR="00330D0A" w:rsidRPr="009F601F" w:rsidRDefault="00330D0A" w:rsidP="00330D0A">
            <w:pPr>
              <w:spacing w:after="0" w:line="240" w:lineRule="auto"/>
              <w:rPr>
                <w:rFonts w:ascii="Times New Roman" w:eastAsia="Times New Roman" w:hAnsi="Times New Roman" w:cs="Times New Roman"/>
                <w:sz w:val="20"/>
                <w:szCs w:val="21"/>
                <w:lang w:eastAsia="ru-RU"/>
              </w:rPr>
            </w:pPr>
          </w:p>
        </w:tc>
        <w:tc>
          <w:tcPr>
            <w:tcW w:w="5102" w:type="dxa"/>
            <w:shd w:val="clear" w:color="auto" w:fill="auto"/>
            <w:vAlign w:val="center"/>
            <w:hideMark/>
          </w:tcPr>
          <w:p w14:paraId="4FE3957B" w14:textId="77777777" w:rsidR="00330D0A" w:rsidRPr="009F601F" w:rsidRDefault="00330D0A" w:rsidP="00330D0A">
            <w:pPr>
              <w:spacing w:after="0" w:line="240" w:lineRule="auto"/>
              <w:rPr>
                <w:rFonts w:ascii="Times New Roman" w:eastAsia="Times New Roman" w:hAnsi="Times New Roman" w:cs="Times New Roman"/>
                <w:sz w:val="20"/>
                <w:szCs w:val="21"/>
                <w:lang w:eastAsia="ru-RU"/>
              </w:rPr>
            </w:pPr>
            <w:r w:rsidRPr="009F601F">
              <w:rPr>
                <w:rFonts w:ascii="Times New Roman" w:eastAsia="Times New Roman" w:hAnsi="Times New Roman" w:cs="Times New Roman"/>
                <w:sz w:val="20"/>
                <w:szCs w:val="21"/>
                <w:lang w:eastAsia="ru-RU"/>
              </w:rPr>
              <w:t>Тариф на подключение к системе коммунальной инфраструктуры</w:t>
            </w:r>
          </w:p>
        </w:tc>
        <w:tc>
          <w:tcPr>
            <w:tcW w:w="0" w:type="auto"/>
            <w:shd w:val="clear" w:color="auto" w:fill="auto"/>
            <w:vAlign w:val="center"/>
            <w:hideMark/>
          </w:tcPr>
          <w:p w14:paraId="68EA70A3" w14:textId="77777777" w:rsidR="00330D0A" w:rsidRPr="009F601F" w:rsidRDefault="00330D0A" w:rsidP="00330D0A">
            <w:pPr>
              <w:spacing w:after="0" w:line="240" w:lineRule="auto"/>
              <w:jc w:val="center"/>
              <w:rPr>
                <w:rFonts w:ascii="Times New Roman" w:eastAsia="Times New Roman" w:hAnsi="Times New Roman" w:cs="Times New Roman"/>
                <w:sz w:val="20"/>
                <w:szCs w:val="21"/>
                <w:lang w:eastAsia="ru-RU"/>
              </w:rPr>
            </w:pPr>
            <w:r w:rsidRPr="009F601F">
              <w:rPr>
                <w:rFonts w:ascii="Times New Roman" w:eastAsia="Times New Roman" w:hAnsi="Times New Roman" w:cs="Times New Roman"/>
                <w:sz w:val="20"/>
                <w:szCs w:val="21"/>
                <w:lang w:eastAsia="ru-RU"/>
              </w:rPr>
              <w:t>Руб./куб.м</w:t>
            </w:r>
          </w:p>
        </w:tc>
        <w:tc>
          <w:tcPr>
            <w:tcW w:w="0" w:type="auto"/>
            <w:shd w:val="clear" w:color="auto" w:fill="auto"/>
            <w:noWrap/>
            <w:vAlign w:val="center"/>
          </w:tcPr>
          <w:p w14:paraId="04F01F12" w14:textId="64D467F4" w:rsidR="00330D0A" w:rsidRPr="009F601F" w:rsidRDefault="00330D0A" w:rsidP="00330D0A">
            <w:pPr>
              <w:spacing w:after="0" w:line="240" w:lineRule="auto"/>
              <w:jc w:val="center"/>
              <w:rPr>
                <w:rFonts w:ascii="Times New Roman" w:eastAsia="Times New Roman" w:hAnsi="Times New Roman" w:cs="Times New Roman"/>
                <w:sz w:val="20"/>
                <w:lang w:eastAsia="ru-RU"/>
              </w:rPr>
            </w:pPr>
          </w:p>
        </w:tc>
        <w:tc>
          <w:tcPr>
            <w:tcW w:w="0" w:type="auto"/>
            <w:shd w:val="clear" w:color="auto" w:fill="auto"/>
            <w:noWrap/>
            <w:vAlign w:val="center"/>
          </w:tcPr>
          <w:p w14:paraId="0AE4A0B4" w14:textId="2A3D8747" w:rsidR="00330D0A" w:rsidRPr="009F601F" w:rsidRDefault="00330D0A" w:rsidP="00330D0A">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419</w:t>
            </w:r>
          </w:p>
        </w:tc>
        <w:tc>
          <w:tcPr>
            <w:tcW w:w="0" w:type="auto"/>
            <w:shd w:val="clear" w:color="auto" w:fill="auto"/>
            <w:noWrap/>
            <w:vAlign w:val="center"/>
          </w:tcPr>
          <w:p w14:paraId="7FF5BE7A" w14:textId="157B88C9" w:rsidR="00330D0A" w:rsidRPr="009F601F" w:rsidRDefault="00330D0A" w:rsidP="00330D0A">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443</w:t>
            </w:r>
          </w:p>
        </w:tc>
        <w:tc>
          <w:tcPr>
            <w:tcW w:w="0" w:type="auto"/>
            <w:shd w:val="clear" w:color="auto" w:fill="auto"/>
            <w:noWrap/>
            <w:vAlign w:val="center"/>
          </w:tcPr>
          <w:p w14:paraId="11994B27" w14:textId="3F3B4044" w:rsidR="00330D0A" w:rsidRPr="009F601F" w:rsidRDefault="00330D0A" w:rsidP="00330D0A">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467</w:t>
            </w:r>
          </w:p>
        </w:tc>
        <w:tc>
          <w:tcPr>
            <w:tcW w:w="0" w:type="auto"/>
            <w:shd w:val="clear" w:color="auto" w:fill="auto"/>
            <w:noWrap/>
            <w:vAlign w:val="center"/>
          </w:tcPr>
          <w:p w14:paraId="40E4E252" w14:textId="5F1D41D9" w:rsidR="00330D0A" w:rsidRPr="009F601F" w:rsidRDefault="00330D0A" w:rsidP="00330D0A">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486</w:t>
            </w:r>
          </w:p>
        </w:tc>
        <w:tc>
          <w:tcPr>
            <w:tcW w:w="0" w:type="auto"/>
            <w:shd w:val="clear" w:color="auto" w:fill="auto"/>
            <w:noWrap/>
            <w:vAlign w:val="center"/>
          </w:tcPr>
          <w:p w14:paraId="27CB44C0" w14:textId="0074172D" w:rsidR="00330D0A" w:rsidRPr="009F601F" w:rsidRDefault="00330D0A" w:rsidP="00330D0A">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504</w:t>
            </w:r>
          </w:p>
        </w:tc>
        <w:tc>
          <w:tcPr>
            <w:tcW w:w="0" w:type="auto"/>
            <w:shd w:val="clear" w:color="auto" w:fill="auto"/>
            <w:noWrap/>
            <w:vAlign w:val="center"/>
            <w:hideMark/>
          </w:tcPr>
          <w:p w14:paraId="3C192EE0" w14:textId="00A9B7B3" w:rsidR="00330D0A" w:rsidRPr="009F601F" w:rsidRDefault="00330D0A" w:rsidP="00330D0A">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582</w:t>
            </w:r>
          </w:p>
        </w:tc>
      </w:tr>
      <w:tr w:rsidR="009F601F" w:rsidRPr="009F601F" w14:paraId="38A67B58" w14:textId="77777777" w:rsidTr="00127B60">
        <w:trPr>
          <w:trHeight w:val="300"/>
        </w:trPr>
        <w:tc>
          <w:tcPr>
            <w:tcW w:w="2405" w:type="dxa"/>
            <w:vMerge/>
            <w:vAlign w:val="center"/>
            <w:hideMark/>
          </w:tcPr>
          <w:p w14:paraId="764FFB01" w14:textId="77777777" w:rsidR="00330D0A" w:rsidRPr="009F601F" w:rsidRDefault="00330D0A" w:rsidP="00330D0A">
            <w:pPr>
              <w:spacing w:after="0" w:line="240" w:lineRule="auto"/>
              <w:rPr>
                <w:rFonts w:ascii="Times New Roman" w:eastAsia="Times New Roman" w:hAnsi="Times New Roman" w:cs="Times New Roman"/>
                <w:sz w:val="20"/>
                <w:szCs w:val="21"/>
                <w:lang w:eastAsia="ru-RU"/>
              </w:rPr>
            </w:pPr>
          </w:p>
        </w:tc>
        <w:tc>
          <w:tcPr>
            <w:tcW w:w="5102" w:type="dxa"/>
            <w:shd w:val="clear" w:color="auto" w:fill="auto"/>
            <w:vAlign w:val="center"/>
            <w:hideMark/>
          </w:tcPr>
          <w:p w14:paraId="755D5231" w14:textId="77777777" w:rsidR="00330D0A" w:rsidRPr="009F601F" w:rsidRDefault="00330D0A" w:rsidP="00330D0A">
            <w:pPr>
              <w:spacing w:after="0" w:line="240" w:lineRule="auto"/>
              <w:rPr>
                <w:rFonts w:ascii="Times New Roman" w:eastAsia="Times New Roman" w:hAnsi="Times New Roman" w:cs="Times New Roman"/>
                <w:sz w:val="20"/>
                <w:szCs w:val="21"/>
                <w:lang w:eastAsia="ru-RU"/>
              </w:rPr>
            </w:pPr>
            <w:r w:rsidRPr="009F601F">
              <w:rPr>
                <w:rFonts w:ascii="Times New Roman" w:eastAsia="Times New Roman" w:hAnsi="Times New Roman" w:cs="Times New Roman"/>
                <w:sz w:val="20"/>
                <w:szCs w:val="21"/>
                <w:lang w:eastAsia="ru-RU"/>
              </w:rPr>
              <w:t>Тариф на потребление ресурса</w:t>
            </w:r>
          </w:p>
        </w:tc>
        <w:tc>
          <w:tcPr>
            <w:tcW w:w="0" w:type="auto"/>
            <w:shd w:val="clear" w:color="auto" w:fill="auto"/>
            <w:vAlign w:val="center"/>
            <w:hideMark/>
          </w:tcPr>
          <w:p w14:paraId="18271352" w14:textId="77777777" w:rsidR="00330D0A" w:rsidRPr="009F601F" w:rsidRDefault="00330D0A" w:rsidP="00330D0A">
            <w:pPr>
              <w:spacing w:after="0" w:line="240" w:lineRule="auto"/>
              <w:jc w:val="center"/>
              <w:rPr>
                <w:rFonts w:ascii="Times New Roman" w:eastAsia="Times New Roman" w:hAnsi="Times New Roman" w:cs="Times New Roman"/>
                <w:sz w:val="20"/>
                <w:szCs w:val="21"/>
                <w:lang w:eastAsia="ru-RU"/>
              </w:rPr>
            </w:pPr>
            <w:r w:rsidRPr="009F601F">
              <w:rPr>
                <w:rFonts w:ascii="Times New Roman" w:eastAsia="Times New Roman" w:hAnsi="Times New Roman" w:cs="Times New Roman"/>
                <w:sz w:val="20"/>
                <w:szCs w:val="21"/>
                <w:lang w:eastAsia="ru-RU"/>
              </w:rPr>
              <w:t>Руб./куб.м</w:t>
            </w:r>
          </w:p>
        </w:tc>
        <w:tc>
          <w:tcPr>
            <w:tcW w:w="0" w:type="auto"/>
            <w:shd w:val="clear" w:color="auto" w:fill="auto"/>
            <w:noWrap/>
            <w:vAlign w:val="center"/>
            <w:hideMark/>
          </w:tcPr>
          <w:p w14:paraId="2E1CEB76" w14:textId="77777777" w:rsidR="00330D0A" w:rsidRPr="009F601F" w:rsidRDefault="00330D0A" w:rsidP="00330D0A">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32,81</w:t>
            </w:r>
          </w:p>
        </w:tc>
        <w:tc>
          <w:tcPr>
            <w:tcW w:w="0" w:type="auto"/>
            <w:shd w:val="clear" w:color="auto" w:fill="auto"/>
            <w:noWrap/>
            <w:vAlign w:val="center"/>
            <w:hideMark/>
          </w:tcPr>
          <w:p w14:paraId="2681C9F6" w14:textId="77777777" w:rsidR="00330D0A" w:rsidRPr="009F601F" w:rsidRDefault="00330D0A" w:rsidP="00330D0A">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35,27</w:t>
            </w:r>
          </w:p>
        </w:tc>
        <w:tc>
          <w:tcPr>
            <w:tcW w:w="0" w:type="auto"/>
            <w:shd w:val="clear" w:color="auto" w:fill="auto"/>
            <w:noWrap/>
            <w:vAlign w:val="center"/>
            <w:hideMark/>
          </w:tcPr>
          <w:p w14:paraId="5C2DAFC4" w14:textId="77777777" w:rsidR="00330D0A" w:rsidRPr="009F601F" w:rsidRDefault="00330D0A" w:rsidP="00330D0A">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35,47</w:t>
            </w:r>
          </w:p>
        </w:tc>
        <w:tc>
          <w:tcPr>
            <w:tcW w:w="0" w:type="auto"/>
            <w:shd w:val="clear" w:color="auto" w:fill="auto"/>
            <w:noWrap/>
            <w:vAlign w:val="center"/>
            <w:hideMark/>
          </w:tcPr>
          <w:p w14:paraId="5FBCE464" w14:textId="77777777" w:rsidR="00330D0A" w:rsidRPr="009F601F" w:rsidRDefault="00330D0A" w:rsidP="00330D0A">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37,36</w:t>
            </w:r>
          </w:p>
        </w:tc>
        <w:tc>
          <w:tcPr>
            <w:tcW w:w="0" w:type="auto"/>
            <w:shd w:val="clear" w:color="auto" w:fill="auto"/>
            <w:noWrap/>
            <w:vAlign w:val="center"/>
            <w:hideMark/>
          </w:tcPr>
          <w:p w14:paraId="6C92C9A2" w14:textId="77777777" w:rsidR="00330D0A" w:rsidRPr="009F601F" w:rsidRDefault="00330D0A" w:rsidP="00330D0A">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37,48</w:t>
            </w:r>
          </w:p>
        </w:tc>
        <w:tc>
          <w:tcPr>
            <w:tcW w:w="0" w:type="auto"/>
            <w:shd w:val="clear" w:color="auto" w:fill="auto"/>
            <w:noWrap/>
            <w:vAlign w:val="center"/>
            <w:hideMark/>
          </w:tcPr>
          <w:p w14:paraId="564E4EFA" w14:textId="77777777" w:rsidR="00330D0A" w:rsidRPr="009F601F" w:rsidRDefault="00330D0A" w:rsidP="00330D0A">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39,04</w:t>
            </w:r>
          </w:p>
        </w:tc>
        <w:tc>
          <w:tcPr>
            <w:tcW w:w="0" w:type="auto"/>
            <w:shd w:val="clear" w:color="auto" w:fill="auto"/>
            <w:noWrap/>
            <w:vAlign w:val="center"/>
            <w:hideMark/>
          </w:tcPr>
          <w:p w14:paraId="1538A1DE" w14:textId="77777777" w:rsidR="00330D0A" w:rsidRPr="009F601F" w:rsidRDefault="00330D0A" w:rsidP="00330D0A">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41,80</w:t>
            </w:r>
          </w:p>
        </w:tc>
      </w:tr>
      <w:tr w:rsidR="009F601F" w:rsidRPr="009F601F" w14:paraId="3A0EEB3C" w14:textId="77777777" w:rsidTr="00127B60">
        <w:trPr>
          <w:trHeight w:val="810"/>
        </w:trPr>
        <w:tc>
          <w:tcPr>
            <w:tcW w:w="2405" w:type="dxa"/>
            <w:vMerge w:val="restart"/>
            <w:shd w:val="clear" w:color="auto" w:fill="auto"/>
            <w:vAlign w:val="center"/>
            <w:hideMark/>
          </w:tcPr>
          <w:p w14:paraId="65D6B390" w14:textId="77777777" w:rsidR="00330D0A" w:rsidRPr="009F601F" w:rsidRDefault="00330D0A" w:rsidP="00330D0A">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Спрос на коммунальные ресурсы</w:t>
            </w:r>
          </w:p>
        </w:tc>
        <w:tc>
          <w:tcPr>
            <w:tcW w:w="5102" w:type="dxa"/>
            <w:shd w:val="clear" w:color="auto" w:fill="auto"/>
            <w:vAlign w:val="center"/>
            <w:hideMark/>
          </w:tcPr>
          <w:p w14:paraId="78B377EC" w14:textId="77777777" w:rsidR="00330D0A" w:rsidRPr="009F601F" w:rsidRDefault="00330D0A" w:rsidP="00330D0A">
            <w:pPr>
              <w:spacing w:after="0" w:line="240" w:lineRule="auto"/>
              <w:rPr>
                <w:rFonts w:ascii="Times New Roman" w:eastAsia="Times New Roman" w:hAnsi="Times New Roman" w:cs="Times New Roman"/>
                <w:sz w:val="20"/>
                <w:szCs w:val="21"/>
                <w:lang w:eastAsia="ru-RU"/>
              </w:rPr>
            </w:pPr>
            <w:r w:rsidRPr="009F601F">
              <w:rPr>
                <w:rFonts w:ascii="Times New Roman" w:eastAsia="Times New Roman" w:hAnsi="Times New Roman" w:cs="Times New Roman"/>
                <w:sz w:val="20"/>
                <w:szCs w:val="21"/>
                <w:lang w:eastAsia="ru-RU"/>
              </w:rPr>
              <w:t>Объем реализации товаров и услуг</w:t>
            </w:r>
          </w:p>
        </w:tc>
        <w:tc>
          <w:tcPr>
            <w:tcW w:w="0" w:type="auto"/>
            <w:shd w:val="clear" w:color="auto" w:fill="auto"/>
            <w:vAlign w:val="center"/>
            <w:hideMark/>
          </w:tcPr>
          <w:p w14:paraId="180C860F" w14:textId="77777777" w:rsidR="00330D0A" w:rsidRPr="009F601F" w:rsidRDefault="00330D0A" w:rsidP="00330D0A">
            <w:pPr>
              <w:spacing w:after="0" w:line="240" w:lineRule="auto"/>
              <w:jc w:val="center"/>
              <w:rPr>
                <w:rFonts w:ascii="Times New Roman" w:eastAsia="Times New Roman" w:hAnsi="Times New Roman" w:cs="Times New Roman"/>
                <w:sz w:val="20"/>
                <w:szCs w:val="21"/>
                <w:lang w:eastAsia="ru-RU"/>
              </w:rPr>
            </w:pPr>
            <w:r w:rsidRPr="009F601F">
              <w:rPr>
                <w:rFonts w:ascii="Times New Roman" w:eastAsia="Times New Roman" w:hAnsi="Times New Roman" w:cs="Times New Roman"/>
                <w:sz w:val="20"/>
                <w:szCs w:val="21"/>
                <w:lang w:eastAsia="ru-RU"/>
              </w:rPr>
              <w:t>тыс. куб.м</w:t>
            </w:r>
          </w:p>
        </w:tc>
        <w:tc>
          <w:tcPr>
            <w:tcW w:w="0" w:type="auto"/>
            <w:shd w:val="clear" w:color="auto" w:fill="auto"/>
            <w:noWrap/>
            <w:vAlign w:val="center"/>
            <w:hideMark/>
          </w:tcPr>
          <w:p w14:paraId="337FA187" w14:textId="77777777" w:rsidR="00330D0A" w:rsidRPr="009F601F" w:rsidRDefault="00330D0A" w:rsidP="00330D0A">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2790</w:t>
            </w:r>
          </w:p>
        </w:tc>
        <w:tc>
          <w:tcPr>
            <w:tcW w:w="0" w:type="auto"/>
            <w:shd w:val="clear" w:color="auto" w:fill="auto"/>
            <w:noWrap/>
            <w:vAlign w:val="center"/>
            <w:hideMark/>
          </w:tcPr>
          <w:p w14:paraId="426474BC" w14:textId="77777777" w:rsidR="00330D0A" w:rsidRPr="009F601F" w:rsidRDefault="00330D0A" w:rsidP="00330D0A">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4376</w:t>
            </w:r>
          </w:p>
        </w:tc>
        <w:tc>
          <w:tcPr>
            <w:tcW w:w="0" w:type="auto"/>
            <w:shd w:val="clear" w:color="auto" w:fill="auto"/>
            <w:noWrap/>
            <w:vAlign w:val="center"/>
            <w:hideMark/>
          </w:tcPr>
          <w:p w14:paraId="22DF2F15" w14:textId="77777777" w:rsidR="00330D0A" w:rsidRPr="009F601F" w:rsidRDefault="00330D0A" w:rsidP="00330D0A">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5920</w:t>
            </w:r>
          </w:p>
        </w:tc>
        <w:tc>
          <w:tcPr>
            <w:tcW w:w="0" w:type="auto"/>
            <w:shd w:val="clear" w:color="auto" w:fill="auto"/>
            <w:noWrap/>
            <w:vAlign w:val="center"/>
            <w:hideMark/>
          </w:tcPr>
          <w:p w14:paraId="671E09D9" w14:textId="77777777" w:rsidR="00330D0A" w:rsidRPr="009F601F" w:rsidRDefault="00330D0A" w:rsidP="00330D0A">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6807</w:t>
            </w:r>
          </w:p>
        </w:tc>
        <w:tc>
          <w:tcPr>
            <w:tcW w:w="0" w:type="auto"/>
            <w:shd w:val="clear" w:color="auto" w:fill="auto"/>
            <w:noWrap/>
            <w:vAlign w:val="center"/>
            <w:hideMark/>
          </w:tcPr>
          <w:p w14:paraId="066CC624" w14:textId="77777777" w:rsidR="00330D0A" w:rsidRPr="009F601F" w:rsidRDefault="00330D0A" w:rsidP="00330D0A">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8599</w:t>
            </w:r>
          </w:p>
        </w:tc>
        <w:tc>
          <w:tcPr>
            <w:tcW w:w="0" w:type="auto"/>
            <w:shd w:val="clear" w:color="auto" w:fill="auto"/>
            <w:noWrap/>
            <w:vAlign w:val="center"/>
            <w:hideMark/>
          </w:tcPr>
          <w:p w14:paraId="15FA13AB" w14:textId="77777777" w:rsidR="00330D0A" w:rsidRPr="009F601F" w:rsidRDefault="00330D0A" w:rsidP="00330D0A">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10104</w:t>
            </w:r>
          </w:p>
        </w:tc>
        <w:tc>
          <w:tcPr>
            <w:tcW w:w="0" w:type="auto"/>
            <w:shd w:val="clear" w:color="auto" w:fill="auto"/>
            <w:noWrap/>
            <w:vAlign w:val="center"/>
            <w:hideMark/>
          </w:tcPr>
          <w:p w14:paraId="35D150A0" w14:textId="77777777" w:rsidR="00330D0A" w:rsidRPr="009F601F" w:rsidRDefault="00330D0A" w:rsidP="00330D0A">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15323</w:t>
            </w:r>
          </w:p>
        </w:tc>
      </w:tr>
      <w:tr w:rsidR="009F601F" w:rsidRPr="009F601F" w14:paraId="2BFFBAD4" w14:textId="77777777" w:rsidTr="00127B60">
        <w:trPr>
          <w:trHeight w:val="300"/>
        </w:trPr>
        <w:tc>
          <w:tcPr>
            <w:tcW w:w="2405" w:type="dxa"/>
            <w:vMerge/>
            <w:vAlign w:val="center"/>
            <w:hideMark/>
          </w:tcPr>
          <w:p w14:paraId="69631FDB" w14:textId="77777777" w:rsidR="00330D0A" w:rsidRPr="009F601F" w:rsidRDefault="00330D0A" w:rsidP="00330D0A">
            <w:pPr>
              <w:spacing w:after="0" w:line="240" w:lineRule="auto"/>
              <w:rPr>
                <w:rFonts w:ascii="Times New Roman" w:eastAsia="Times New Roman" w:hAnsi="Times New Roman" w:cs="Times New Roman"/>
                <w:sz w:val="20"/>
                <w:lang w:eastAsia="ru-RU"/>
              </w:rPr>
            </w:pPr>
          </w:p>
        </w:tc>
        <w:tc>
          <w:tcPr>
            <w:tcW w:w="5102" w:type="dxa"/>
            <w:shd w:val="clear" w:color="auto" w:fill="auto"/>
            <w:vAlign w:val="center"/>
            <w:hideMark/>
          </w:tcPr>
          <w:p w14:paraId="1ACA0434" w14:textId="77777777" w:rsidR="00330D0A" w:rsidRPr="009F601F" w:rsidRDefault="00330D0A" w:rsidP="00330D0A">
            <w:pPr>
              <w:spacing w:after="0" w:line="240" w:lineRule="auto"/>
              <w:rPr>
                <w:rFonts w:ascii="Times New Roman" w:eastAsia="Times New Roman" w:hAnsi="Times New Roman" w:cs="Times New Roman"/>
                <w:sz w:val="20"/>
                <w:szCs w:val="21"/>
                <w:lang w:eastAsia="ru-RU"/>
              </w:rPr>
            </w:pPr>
            <w:r w:rsidRPr="009F601F">
              <w:rPr>
                <w:rFonts w:ascii="Times New Roman" w:eastAsia="Times New Roman" w:hAnsi="Times New Roman" w:cs="Times New Roman"/>
                <w:sz w:val="20"/>
                <w:szCs w:val="21"/>
                <w:lang w:eastAsia="ru-RU"/>
              </w:rPr>
              <w:t>Величина новых нагрузок (присоединенная нагрузка)</w:t>
            </w:r>
          </w:p>
        </w:tc>
        <w:tc>
          <w:tcPr>
            <w:tcW w:w="0" w:type="auto"/>
            <w:shd w:val="clear" w:color="auto" w:fill="auto"/>
            <w:vAlign w:val="center"/>
            <w:hideMark/>
          </w:tcPr>
          <w:p w14:paraId="53100B18" w14:textId="77777777" w:rsidR="00330D0A" w:rsidRPr="009F601F" w:rsidRDefault="00330D0A" w:rsidP="00330D0A">
            <w:pPr>
              <w:spacing w:after="0" w:line="240" w:lineRule="auto"/>
              <w:jc w:val="center"/>
              <w:rPr>
                <w:rFonts w:ascii="Times New Roman" w:eastAsia="Times New Roman" w:hAnsi="Times New Roman" w:cs="Times New Roman"/>
                <w:sz w:val="20"/>
                <w:szCs w:val="21"/>
                <w:lang w:eastAsia="ru-RU"/>
              </w:rPr>
            </w:pPr>
            <w:r w:rsidRPr="009F601F">
              <w:rPr>
                <w:rFonts w:ascii="Times New Roman" w:eastAsia="Times New Roman" w:hAnsi="Times New Roman" w:cs="Times New Roman"/>
                <w:sz w:val="20"/>
                <w:szCs w:val="21"/>
                <w:lang w:eastAsia="ru-RU"/>
              </w:rPr>
              <w:t>тыс. куб.м</w:t>
            </w:r>
          </w:p>
        </w:tc>
        <w:tc>
          <w:tcPr>
            <w:tcW w:w="0" w:type="auto"/>
            <w:shd w:val="clear" w:color="auto" w:fill="auto"/>
            <w:noWrap/>
            <w:vAlign w:val="center"/>
            <w:hideMark/>
          </w:tcPr>
          <w:p w14:paraId="29866725" w14:textId="77777777" w:rsidR="00330D0A" w:rsidRPr="009F601F" w:rsidRDefault="00330D0A" w:rsidP="00330D0A">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w:t>
            </w:r>
          </w:p>
        </w:tc>
        <w:tc>
          <w:tcPr>
            <w:tcW w:w="0" w:type="auto"/>
            <w:shd w:val="clear" w:color="auto" w:fill="auto"/>
            <w:noWrap/>
            <w:vAlign w:val="center"/>
            <w:hideMark/>
          </w:tcPr>
          <w:p w14:paraId="242FBE99" w14:textId="77777777" w:rsidR="00330D0A" w:rsidRPr="009F601F" w:rsidRDefault="00330D0A" w:rsidP="00330D0A">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1585</w:t>
            </w:r>
          </w:p>
        </w:tc>
        <w:tc>
          <w:tcPr>
            <w:tcW w:w="0" w:type="auto"/>
            <w:shd w:val="clear" w:color="auto" w:fill="auto"/>
            <w:noWrap/>
            <w:vAlign w:val="center"/>
            <w:hideMark/>
          </w:tcPr>
          <w:p w14:paraId="56AFCA59" w14:textId="77777777" w:rsidR="00330D0A" w:rsidRPr="009F601F" w:rsidRDefault="00330D0A" w:rsidP="00330D0A">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1545</w:t>
            </w:r>
          </w:p>
        </w:tc>
        <w:tc>
          <w:tcPr>
            <w:tcW w:w="0" w:type="auto"/>
            <w:shd w:val="clear" w:color="auto" w:fill="auto"/>
            <w:noWrap/>
            <w:vAlign w:val="center"/>
            <w:hideMark/>
          </w:tcPr>
          <w:p w14:paraId="30F29F36" w14:textId="77777777" w:rsidR="00330D0A" w:rsidRPr="009F601F" w:rsidRDefault="00330D0A" w:rsidP="00330D0A">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887</w:t>
            </w:r>
          </w:p>
        </w:tc>
        <w:tc>
          <w:tcPr>
            <w:tcW w:w="0" w:type="auto"/>
            <w:shd w:val="clear" w:color="auto" w:fill="auto"/>
            <w:noWrap/>
            <w:vAlign w:val="center"/>
            <w:hideMark/>
          </w:tcPr>
          <w:p w14:paraId="66D29D27" w14:textId="77777777" w:rsidR="00330D0A" w:rsidRPr="009F601F" w:rsidRDefault="00330D0A" w:rsidP="00330D0A">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1791</w:t>
            </w:r>
          </w:p>
        </w:tc>
        <w:tc>
          <w:tcPr>
            <w:tcW w:w="0" w:type="auto"/>
            <w:shd w:val="clear" w:color="auto" w:fill="auto"/>
            <w:noWrap/>
            <w:vAlign w:val="center"/>
            <w:hideMark/>
          </w:tcPr>
          <w:p w14:paraId="38E3C666" w14:textId="77777777" w:rsidR="00330D0A" w:rsidRPr="009F601F" w:rsidRDefault="00330D0A" w:rsidP="00330D0A">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1505</w:t>
            </w:r>
          </w:p>
        </w:tc>
        <w:tc>
          <w:tcPr>
            <w:tcW w:w="0" w:type="auto"/>
            <w:shd w:val="clear" w:color="auto" w:fill="auto"/>
            <w:noWrap/>
            <w:vAlign w:val="center"/>
            <w:hideMark/>
          </w:tcPr>
          <w:p w14:paraId="153EF9BE" w14:textId="77777777" w:rsidR="00330D0A" w:rsidRPr="009F601F" w:rsidRDefault="00330D0A" w:rsidP="00330D0A">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1055</w:t>
            </w:r>
          </w:p>
        </w:tc>
      </w:tr>
      <w:tr w:rsidR="009F601F" w:rsidRPr="009F601F" w14:paraId="41DB8816" w14:textId="77777777" w:rsidTr="00127B60">
        <w:trPr>
          <w:trHeight w:val="810"/>
        </w:trPr>
        <w:tc>
          <w:tcPr>
            <w:tcW w:w="2405" w:type="dxa"/>
            <w:shd w:val="clear" w:color="auto" w:fill="auto"/>
            <w:vAlign w:val="center"/>
            <w:hideMark/>
          </w:tcPr>
          <w:p w14:paraId="0CAF1177" w14:textId="77777777" w:rsidR="00330D0A" w:rsidRPr="009F601F" w:rsidRDefault="00330D0A" w:rsidP="00330D0A">
            <w:pPr>
              <w:spacing w:after="0" w:line="240" w:lineRule="auto"/>
              <w:jc w:val="center"/>
              <w:rPr>
                <w:rFonts w:ascii="Times New Roman" w:eastAsia="Times New Roman" w:hAnsi="Times New Roman" w:cs="Times New Roman"/>
                <w:sz w:val="20"/>
                <w:szCs w:val="21"/>
                <w:lang w:eastAsia="ru-RU"/>
              </w:rPr>
            </w:pPr>
            <w:r w:rsidRPr="009F601F">
              <w:rPr>
                <w:rFonts w:ascii="Times New Roman" w:eastAsia="Times New Roman" w:hAnsi="Times New Roman" w:cs="Times New Roman"/>
                <w:sz w:val="20"/>
                <w:szCs w:val="21"/>
                <w:lang w:eastAsia="ru-RU"/>
              </w:rPr>
              <w:t>Показатели эффективности производства и транспортировки ресурсов</w:t>
            </w:r>
          </w:p>
        </w:tc>
        <w:tc>
          <w:tcPr>
            <w:tcW w:w="5102" w:type="dxa"/>
            <w:shd w:val="clear" w:color="auto" w:fill="auto"/>
            <w:vAlign w:val="center"/>
            <w:hideMark/>
          </w:tcPr>
          <w:p w14:paraId="333DA96B" w14:textId="77777777" w:rsidR="00330D0A" w:rsidRPr="009F601F" w:rsidRDefault="00330D0A" w:rsidP="00330D0A">
            <w:pPr>
              <w:spacing w:after="0" w:line="240" w:lineRule="auto"/>
              <w:rPr>
                <w:rFonts w:ascii="Times New Roman" w:eastAsia="Times New Roman" w:hAnsi="Times New Roman" w:cs="Times New Roman"/>
                <w:sz w:val="20"/>
                <w:szCs w:val="21"/>
                <w:lang w:eastAsia="ru-RU"/>
              </w:rPr>
            </w:pPr>
            <w:r w:rsidRPr="009F601F">
              <w:rPr>
                <w:rFonts w:ascii="Times New Roman" w:eastAsia="Times New Roman" w:hAnsi="Times New Roman" w:cs="Times New Roman"/>
                <w:sz w:val="20"/>
                <w:szCs w:val="21"/>
                <w:lang w:eastAsia="ru-RU"/>
              </w:rPr>
              <w:t>Удельные расходы электроэнергии</w:t>
            </w:r>
          </w:p>
        </w:tc>
        <w:tc>
          <w:tcPr>
            <w:tcW w:w="0" w:type="auto"/>
            <w:shd w:val="clear" w:color="auto" w:fill="auto"/>
            <w:vAlign w:val="center"/>
            <w:hideMark/>
          </w:tcPr>
          <w:p w14:paraId="5F9947A2" w14:textId="77777777" w:rsidR="00330D0A" w:rsidRPr="009F601F" w:rsidRDefault="00330D0A" w:rsidP="00330D0A">
            <w:pPr>
              <w:spacing w:after="0" w:line="240" w:lineRule="auto"/>
              <w:jc w:val="center"/>
              <w:rPr>
                <w:rFonts w:ascii="Times New Roman" w:eastAsia="Times New Roman" w:hAnsi="Times New Roman" w:cs="Times New Roman"/>
                <w:sz w:val="20"/>
                <w:szCs w:val="21"/>
                <w:lang w:eastAsia="ru-RU"/>
              </w:rPr>
            </w:pPr>
            <w:r w:rsidRPr="009F601F">
              <w:rPr>
                <w:rFonts w:ascii="Times New Roman" w:eastAsia="Times New Roman" w:hAnsi="Times New Roman" w:cs="Times New Roman"/>
                <w:sz w:val="20"/>
                <w:szCs w:val="21"/>
                <w:lang w:eastAsia="ru-RU"/>
              </w:rPr>
              <w:t>кВтч/куб.м</w:t>
            </w:r>
          </w:p>
        </w:tc>
        <w:tc>
          <w:tcPr>
            <w:tcW w:w="0" w:type="auto"/>
            <w:shd w:val="clear" w:color="auto" w:fill="auto"/>
            <w:noWrap/>
            <w:vAlign w:val="center"/>
            <w:hideMark/>
          </w:tcPr>
          <w:p w14:paraId="165E02EC" w14:textId="77777777" w:rsidR="00330D0A" w:rsidRPr="009F601F" w:rsidRDefault="00330D0A" w:rsidP="00330D0A">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0,060</w:t>
            </w:r>
          </w:p>
        </w:tc>
        <w:tc>
          <w:tcPr>
            <w:tcW w:w="0" w:type="auto"/>
            <w:shd w:val="clear" w:color="auto" w:fill="auto"/>
            <w:noWrap/>
            <w:vAlign w:val="center"/>
            <w:hideMark/>
          </w:tcPr>
          <w:p w14:paraId="2FA2CEE2" w14:textId="77777777" w:rsidR="00330D0A" w:rsidRPr="009F601F" w:rsidRDefault="00330D0A" w:rsidP="00330D0A">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0,060</w:t>
            </w:r>
          </w:p>
        </w:tc>
        <w:tc>
          <w:tcPr>
            <w:tcW w:w="0" w:type="auto"/>
            <w:shd w:val="clear" w:color="auto" w:fill="auto"/>
            <w:noWrap/>
            <w:vAlign w:val="center"/>
            <w:hideMark/>
          </w:tcPr>
          <w:p w14:paraId="13E781F4" w14:textId="77777777" w:rsidR="00330D0A" w:rsidRPr="009F601F" w:rsidRDefault="00330D0A" w:rsidP="00330D0A">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0,060</w:t>
            </w:r>
          </w:p>
        </w:tc>
        <w:tc>
          <w:tcPr>
            <w:tcW w:w="0" w:type="auto"/>
            <w:shd w:val="clear" w:color="auto" w:fill="auto"/>
            <w:noWrap/>
            <w:vAlign w:val="center"/>
            <w:hideMark/>
          </w:tcPr>
          <w:p w14:paraId="33713CEA" w14:textId="77777777" w:rsidR="00330D0A" w:rsidRPr="009F601F" w:rsidRDefault="00330D0A" w:rsidP="00330D0A">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0,059</w:t>
            </w:r>
          </w:p>
        </w:tc>
        <w:tc>
          <w:tcPr>
            <w:tcW w:w="0" w:type="auto"/>
            <w:shd w:val="clear" w:color="auto" w:fill="auto"/>
            <w:noWrap/>
            <w:vAlign w:val="center"/>
            <w:hideMark/>
          </w:tcPr>
          <w:p w14:paraId="1A3ABD98" w14:textId="77777777" w:rsidR="00330D0A" w:rsidRPr="009F601F" w:rsidRDefault="00330D0A" w:rsidP="00330D0A">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0,059</w:t>
            </w:r>
          </w:p>
        </w:tc>
        <w:tc>
          <w:tcPr>
            <w:tcW w:w="0" w:type="auto"/>
            <w:shd w:val="clear" w:color="auto" w:fill="auto"/>
            <w:noWrap/>
            <w:vAlign w:val="center"/>
            <w:hideMark/>
          </w:tcPr>
          <w:p w14:paraId="5A8828DD" w14:textId="77777777" w:rsidR="00330D0A" w:rsidRPr="009F601F" w:rsidRDefault="00330D0A" w:rsidP="00330D0A">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0,059</w:t>
            </w:r>
          </w:p>
        </w:tc>
        <w:tc>
          <w:tcPr>
            <w:tcW w:w="0" w:type="auto"/>
            <w:shd w:val="clear" w:color="auto" w:fill="auto"/>
            <w:noWrap/>
            <w:vAlign w:val="center"/>
            <w:hideMark/>
          </w:tcPr>
          <w:p w14:paraId="34948C6A" w14:textId="77777777" w:rsidR="00330D0A" w:rsidRPr="009F601F" w:rsidRDefault="00330D0A" w:rsidP="00330D0A">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0,059</w:t>
            </w:r>
          </w:p>
        </w:tc>
      </w:tr>
      <w:tr w:rsidR="009F601F" w:rsidRPr="009F601F" w14:paraId="4312B55E" w14:textId="77777777" w:rsidTr="00127B60">
        <w:trPr>
          <w:trHeight w:val="300"/>
        </w:trPr>
        <w:tc>
          <w:tcPr>
            <w:tcW w:w="2405" w:type="dxa"/>
            <w:vMerge w:val="restart"/>
            <w:shd w:val="clear" w:color="auto" w:fill="auto"/>
            <w:vAlign w:val="center"/>
            <w:hideMark/>
          </w:tcPr>
          <w:p w14:paraId="1E009C12" w14:textId="77777777" w:rsidR="00330D0A" w:rsidRPr="009F601F" w:rsidRDefault="00330D0A" w:rsidP="00330D0A">
            <w:pPr>
              <w:spacing w:after="0" w:line="240" w:lineRule="auto"/>
              <w:jc w:val="center"/>
              <w:rPr>
                <w:rFonts w:ascii="Times New Roman" w:eastAsia="Times New Roman" w:hAnsi="Times New Roman" w:cs="Times New Roman"/>
                <w:sz w:val="20"/>
                <w:szCs w:val="21"/>
                <w:lang w:eastAsia="ru-RU"/>
              </w:rPr>
            </w:pPr>
            <w:r w:rsidRPr="009F601F">
              <w:rPr>
                <w:rFonts w:ascii="Times New Roman" w:eastAsia="Times New Roman" w:hAnsi="Times New Roman" w:cs="Times New Roman"/>
                <w:sz w:val="20"/>
                <w:szCs w:val="21"/>
                <w:lang w:eastAsia="ru-RU"/>
              </w:rPr>
              <w:t>Надежность (бесперебойность) снабжения потребителей услугами</w:t>
            </w:r>
          </w:p>
        </w:tc>
        <w:tc>
          <w:tcPr>
            <w:tcW w:w="5102" w:type="dxa"/>
            <w:shd w:val="clear" w:color="auto" w:fill="auto"/>
            <w:vAlign w:val="center"/>
            <w:hideMark/>
          </w:tcPr>
          <w:p w14:paraId="18701D7B" w14:textId="77777777" w:rsidR="00330D0A" w:rsidRPr="009F601F" w:rsidRDefault="00330D0A" w:rsidP="00330D0A">
            <w:pPr>
              <w:spacing w:after="0" w:line="240" w:lineRule="auto"/>
              <w:rPr>
                <w:rFonts w:ascii="Times New Roman" w:eastAsia="Times New Roman" w:hAnsi="Times New Roman" w:cs="Times New Roman"/>
                <w:sz w:val="20"/>
                <w:szCs w:val="21"/>
                <w:lang w:eastAsia="ru-RU"/>
              </w:rPr>
            </w:pPr>
            <w:r w:rsidRPr="009F601F">
              <w:rPr>
                <w:rFonts w:ascii="Times New Roman" w:eastAsia="Times New Roman" w:hAnsi="Times New Roman" w:cs="Times New Roman"/>
                <w:sz w:val="20"/>
                <w:szCs w:val="21"/>
                <w:lang w:eastAsia="ru-RU"/>
              </w:rPr>
              <w:t>Аварийность систем коммунальной инфраструктуры</w:t>
            </w:r>
          </w:p>
        </w:tc>
        <w:tc>
          <w:tcPr>
            <w:tcW w:w="0" w:type="auto"/>
            <w:shd w:val="clear" w:color="auto" w:fill="auto"/>
            <w:vAlign w:val="center"/>
            <w:hideMark/>
          </w:tcPr>
          <w:p w14:paraId="2027C157" w14:textId="77777777" w:rsidR="00330D0A" w:rsidRPr="009F601F" w:rsidRDefault="00330D0A" w:rsidP="00330D0A">
            <w:pPr>
              <w:spacing w:after="0" w:line="240" w:lineRule="auto"/>
              <w:jc w:val="center"/>
              <w:rPr>
                <w:rFonts w:ascii="Times New Roman" w:eastAsia="Times New Roman" w:hAnsi="Times New Roman" w:cs="Times New Roman"/>
                <w:sz w:val="20"/>
                <w:szCs w:val="21"/>
                <w:lang w:eastAsia="ru-RU"/>
              </w:rPr>
            </w:pPr>
            <w:r w:rsidRPr="009F601F">
              <w:rPr>
                <w:rFonts w:ascii="Times New Roman" w:eastAsia="Times New Roman" w:hAnsi="Times New Roman" w:cs="Times New Roman"/>
                <w:sz w:val="20"/>
                <w:szCs w:val="21"/>
                <w:lang w:eastAsia="ru-RU"/>
              </w:rPr>
              <w:t>ед./км</w:t>
            </w:r>
          </w:p>
        </w:tc>
        <w:tc>
          <w:tcPr>
            <w:tcW w:w="0" w:type="auto"/>
            <w:shd w:val="clear" w:color="auto" w:fill="auto"/>
            <w:noWrap/>
            <w:vAlign w:val="center"/>
            <w:hideMark/>
          </w:tcPr>
          <w:p w14:paraId="3030EF4A" w14:textId="77777777" w:rsidR="00330D0A" w:rsidRPr="009F601F" w:rsidRDefault="00330D0A" w:rsidP="00330D0A">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0,38</w:t>
            </w:r>
          </w:p>
        </w:tc>
        <w:tc>
          <w:tcPr>
            <w:tcW w:w="0" w:type="auto"/>
            <w:shd w:val="clear" w:color="auto" w:fill="auto"/>
            <w:noWrap/>
            <w:vAlign w:val="center"/>
            <w:hideMark/>
          </w:tcPr>
          <w:p w14:paraId="6058A4B3" w14:textId="77777777" w:rsidR="00330D0A" w:rsidRPr="009F601F" w:rsidRDefault="00330D0A" w:rsidP="00330D0A">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0,38</w:t>
            </w:r>
          </w:p>
        </w:tc>
        <w:tc>
          <w:tcPr>
            <w:tcW w:w="0" w:type="auto"/>
            <w:shd w:val="clear" w:color="auto" w:fill="auto"/>
            <w:noWrap/>
            <w:vAlign w:val="center"/>
            <w:hideMark/>
          </w:tcPr>
          <w:p w14:paraId="43B3576B" w14:textId="77777777" w:rsidR="00330D0A" w:rsidRPr="009F601F" w:rsidRDefault="00330D0A" w:rsidP="00330D0A">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0,31</w:t>
            </w:r>
          </w:p>
        </w:tc>
        <w:tc>
          <w:tcPr>
            <w:tcW w:w="0" w:type="auto"/>
            <w:shd w:val="clear" w:color="auto" w:fill="auto"/>
            <w:noWrap/>
            <w:vAlign w:val="center"/>
            <w:hideMark/>
          </w:tcPr>
          <w:p w14:paraId="522D8F64" w14:textId="77777777" w:rsidR="00330D0A" w:rsidRPr="009F601F" w:rsidRDefault="00330D0A" w:rsidP="00330D0A">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0,30</w:t>
            </w:r>
          </w:p>
        </w:tc>
        <w:tc>
          <w:tcPr>
            <w:tcW w:w="0" w:type="auto"/>
            <w:shd w:val="clear" w:color="auto" w:fill="auto"/>
            <w:noWrap/>
            <w:vAlign w:val="center"/>
            <w:hideMark/>
          </w:tcPr>
          <w:p w14:paraId="38E2E245" w14:textId="77777777" w:rsidR="00330D0A" w:rsidRPr="009F601F" w:rsidRDefault="00330D0A" w:rsidP="00330D0A">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0,17</w:t>
            </w:r>
          </w:p>
        </w:tc>
        <w:tc>
          <w:tcPr>
            <w:tcW w:w="0" w:type="auto"/>
            <w:shd w:val="clear" w:color="auto" w:fill="auto"/>
            <w:noWrap/>
            <w:vAlign w:val="center"/>
            <w:hideMark/>
          </w:tcPr>
          <w:p w14:paraId="730F3CF7" w14:textId="77777777" w:rsidR="00330D0A" w:rsidRPr="009F601F" w:rsidRDefault="00330D0A" w:rsidP="00330D0A">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0,12</w:t>
            </w:r>
          </w:p>
        </w:tc>
        <w:tc>
          <w:tcPr>
            <w:tcW w:w="0" w:type="auto"/>
            <w:shd w:val="clear" w:color="auto" w:fill="auto"/>
            <w:noWrap/>
            <w:vAlign w:val="center"/>
            <w:hideMark/>
          </w:tcPr>
          <w:p w14:paraId="2AA2D002" w14:textId="77777777" w:rsidR="00330D0A" w:rsidRPr="009F601F" w:rsidRDefault="00330D0A" w:rsidP="00330D0A">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0,11</w:t>
            </w:r>
          </w:p>
        </w:tc>
      </w:tr>
      <w:tr w:rsidR="009F601F" w:rsidRPr="009F601F" w14:paraId="40923E1F" w14:textId="77777777" w:rsidTr="00127B60">
        <w:trPr>
          <w:trHeight w:val="540"/>
        </w:trPr>
        <w:tc>
          <w:tcPr>
            <w:tcW w:w="2405" w:type="dxa"/>
            <w:vMerge/>
            <w:vAlign w:val="center"/>
            <w:hideMark/>
          </w:tcPr>
          <w:p w14:paraId="3FC4AC6B" w14:textId="77777777" w:rsidR="00330D0A" w:rsidRPr="009F601F" w:rsidRDefault="00330D0A" w:rsidP="00330D0A">
            <w:pPr>
              <w:spacing w:after="0" w:line="240" w:lineRule="auto"/>
              <w:rPr>
                <w:rFonts w:ascii="Times New Roman" w:eastAsia="Times New Roman" w:hAnsi="Times New Roman" w:cs="Times New Roman"/>
                <w:sz w:val="20"/>
                <w:szCs w:val="21"/>
                <w:lang w:eastAsia="ru-RU"/>
              </w:rPr>
            </w:pPr>
          </w:p>
        </w:tc>
        <w:tc>
          <w:tcPr>
            <w:tcW w:w="5102" w:type="dxa"/>
            <w:shd w:val="clear" w:color="auto" w:fill="auto"/>
            <w:vAlign w:val="center"/>
            <w:hideMark/>
          </w:tcPr>
          <w:p w14:paraId="77175378" w14:textId="77777777" w:rsidR="00330D0A" w:rsidRPr="009F601F" w:rsidRDefault="00330D0A" w:rsidP="00330D0A">
            <w:pPr>
              <w:spacing w:after="0" w:line="240" w:lineRule="auto"/>
              <w:rPr>
                <w:rFonts w:ascii="Times New Roman" w:eastAsia="Times New Roman" w:hAnsi="Times New Roman" w:cs="Times New Roman"/>
                <w:sz w:val="20"/>
                <w:szCs w:val="21"/>
                <w:lang w:eastAsia="ru-RU"/>
              </w:rPr>
            </w:pPr>
            <w:r w:rsidRPr="009F601F">
              <w:rPr>
                <w:rFonts w:ascii="Times New Roman" w:eastAsia="Times New Roman" w:hAnsi="Times New Roman" w:cs="Times New Roman"/>
                <w:sz w:val="20"/>
                <w:szCs w:val="21"/>
                <w:lang w:eastAsia="ru-RU"/>
              </w:rPr>
              <w:t>Продолжительность (бесперебойность) поставки товаров и услуг</w:t>
            </w:r>
          </w:p>
        </w:tc>
        <w:tc>
          <w:tcPr>
            <w:tcW w:w="0" w:type="auto"/>
            <w:shd w:val="clear" w:color="auto" w:fill="auto"/>
            <w:vAlign w:val="center"/>
            <w:hideMark/>
          </w:tcPr>
          <w:p w14:paraId="54EA1130" w14:textId="77777777" w:rsidR="00330D0A" w:rsidRPr="009F601F" w:rsidRDefault="00330D0A" w:rsidP="00330D0A">
            <w:pPr>
              <w:spacing w:after="0" w:line="240" w:lineRule="auto"/>
              <w:jc w:val="center"/>
              <w:rPr>
                <w:rFonts w:ascii="Times New Roman" w:eastAsia="Times New Roman" w:hAnsi="Times New Roman" w:cs="Times New Roman"/>
                <w:sz w:val="20"/>
                <w:szCs w:val="21"/>
                <w:lang w:eastAsia="ru-RU"/>
              </w:rPr>
            </w:pPr>
            <w:r w:rsidRPr="009F601F">
              <w:rPr>
                <w:rFonts w:ascii="Times New Roman" w:eastAsia="Times New Roman" w:hAnsi="Times New Roman" w:cs="Times New Roman"/>
                <w:sz w:val="20"/>
                <w:szCs w:val="21"/>
                <w:lang w:eastAsia="ru-RU"/>
              </w:rPr>
              <w:t>час</w:t>
            </w:r>
          </w:p>
        </w:tc>
        <w:tc>
          <w:tcPr>
            <w:tcW w:w="0" w:type="auto"/>
            <w:shd w:val="clear" w:color="auto" w:fill="auto"/>
            <w:noWrap/>
            <w:vAlign w:val="center"/>
            <w:hideMark/>
          </w:tcPr>
          <w:p w14:paraId="32A23C2D" w14:textId="77777777" w:rsidR="00330D0A" w:rsidRPr="009F601F" w:rsidRDefault="00330D0A" w:rsidP="00330D0A">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8760</w:t>
            </w:r>
          </w:p>
        </w:tc>
        <w:tc>
          <w:tcPr>
            <w:tcW w:w="0" w:type="auto"/>
            <w:shd w:val="clear" w:color="auto" w:fill="auto"/>
            <w:noWrap/>
            <w:vAlign w:val="center"/>
            <w:hideMark/>
          </w:tcPr>
          <w:p w14:paraId="14EB46BE" w14:textId="77777777" w:rsidR="00330D0A" w:rsidRPr="009F601F" w:rsidRDefault="00330D0A" w:rsidP="00330D0A">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8760</w:t>
            </w:r>
          </w:p>
        </w:tc>
        <w:tc>
          <w:tcPr>
            <w:tcW w:w="0" w:type="auto"/>
            <w:shd w:val="clear" w:color="auto" w:fill="auto"/>
            <w:noWrap/>
            <w:vAlign w:val="center"/>
            <w:hideMark/>
          </w:tcPr>
          <w:p w14:paraId="2105A9F0" w14:textId="77777777" w:rsidR="00330D0A" w:rsidRPr="009F601F" w:rsidRDefault="00330D0A" w:rsidP="00330D0A">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8760</w:t>
            </w:r>
          </w:p>
        </w:tc>
        <w:tc>
          <w:tcPr>
            <w:tcW w:w="0" w:type="auto"/>
            <w:shd w:val="clear" w:color="auto" w:fill="auto"/>
            <w:noWrap/>
            <w:vAlign w:val="center"/>
            <w:hideMark/>
          </w:tcPr>
          <w:p w14:paraId="71551787" w14:textId="77777777" w:rsidR="00330D0A" w:rsidRPr="009F601F" w:rsidRDefault="00330D0A" w:rsidP="00330D0A">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8760</w:t>
            </w:r>
          </w:p>
        </w:tc>
        <w:tc>
          <w:tcPr>
            <w:tcW w:w="0" w:type="auto"/>
            <w:shd w:val="clear" w:color="auto" w:fill="auto"/>
            <w:noWrap/>
            <w:vAlign w:val="center"/>
            <w:hideMark/>
          </w:tcPr>
          <w:p w14:paraId="687490D9" w14:textId="77777777" w:rsidR="00330D0A" w:rsidRPr="009F601F" w:rsidRDefault="00330D0A" w:rsidP="00330D0A">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8760</w:t>
            </w:r>
          </w:p>
        </w:tc>
        <w:tc>
          <w:tcPr>
            <w:tcW w:w="0" w:type="auto"/>
            <w:shd w:val="clear" w:color="auto" w:fill="auto"/>
            <w:noWrap/>
            <w:vAlign w:val="center"/>
            <w:hideMark/>
          </w:tcPr>
          <w:p w14:paraId="5AE5C9F2" w14:textId="77777777" w:rsidR="00330D0A" w:rsidRPr="009F601F" w:rsidRDefault="00330D0A" w:rsidP="00330D0A">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8760</w:t>
            </w:r>
          </w:p>
        </w:tc>
        <w:tc>
          <w:tcPr>
            <w:tcW w:w="0" w:type="auto"/>
            <w:shd w:val="clear" w:color="auto" w:fill="auto"/>
            <w:noWrap/>
            <w:vAlign w:val="center"/>
            <w:hideMark/>
          </w:tcPr>
          <w:p w14:paraId="3C811F15" w14:textId="77777777" w:rsidR="00330D0A" w:rsidRPr="009F601F" w:rsidRDefault="00330D0A" w:rsidP="00330D0A">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8760</w:t>
            </w:r>
          </w:p>
        </w:tc>
      </w:tr>
      <w:tr w:rsidR="009F601F" w:rsidRPr="009F601F" w14:paraId="362D2A2D" w14:textId="77777777" w:rsidTr="00127B60">
        <w:trPr>
          <w:trHeight w:val="300"/>
        </w:trPr>
        <w:tc>
          <w:tcPr>
            <w:tcW w:w="2405" w:type="dxa"/>
            <w:vMerge/>
            <w:vAlign w:val="center"/>
            <w:hideMark/>
          </w:tcPr>
          <w:p w14:paraId="45660EC4" w14:textId="77777777" w:rsidR="00330D0A" w:rsidRPr="009F601F" w:rsidRDefault="00330D0A" w:rsidP="00330D0A">
            <w:pPr>
              <w:spacing w:after="0" w:line="240" w:lineRule="auto"/>
              <w:rPr>
                <w:rFonts w:ascii="Times New Roman" w:eastAsia="Times New Roman" w:hAnsi="Times New Roman" w:cs="Times New Roman"/>
                <w:sz w:val="20"/>
                <w:szCs w:val="21"/>
                <w:lang w:eastAsia="ru-RU"/>
              </w:rPr>
            </w:pPr>
          </w:p>
        </w:tc>
        <w:tc>
          <w:tcPr>
            <w:tcW w:w="5102" w:type="dxa"/>
            <w:shd w:val="clear" w:color="auto" w:fill="auto"/>
            <w:vAlign w:val="center"/>
            <w:hideMark/>
          </w:tcPr>
          <w:p w14:paraId="7751576E" w14:textId="77777777" w:rsidR="00330D0A" w:rsidRPr="009F601F" w:rsidRDefault="00330D0A" w:rsidP="00330D0A">
            <w:pPr>
              <w:spacing w:after="0" w:line="240" w:lineRule="auto"/>
              <w:rPr>
                <w:rFonts w:ascii="Times New Roman" w:eastAsia="Times New Roman" w:hAnsi="Times New Roman" w:cs="Times New Roman"/>
                <w:sz w:val="20"/>
                <w:szCs w:val="21"/>
                <w:lang w:eastAsia="ru-RU"/>
              </w:rPr>
            </w:pPr>
            <w:r w:rsidRPr="009F601F">
              <w:rPr>
                <w:rFonts w:ascii="Times New Roman" w:eastAsia="Times New Roman" w:hAnsi="Times New Roman" w:cs="Times New Roman"/>
                <w:sz w:val="20"/>
                <w:szCs w:val="21"/>
                <w:lang w:eastAsia="ru-RU"/>
              </w:rPr>
              <w:t>Износ систем коммунальной инфраструктуры</w:t>
            </w:r>
          </w:p>
        </w:tc>
        <w:tc>
          <w:tcPr>
            <w:tcW w:w="0" w:type="auto"/>
            <w:shd w:val="clear" w:color="auto" w:fill="auto"/>
            <w:vAlign w:val="center"/>
            <w:hideMark/>
          </w:tcPr>
          <w:p w14:paraId="06941C30" w14:textId="77777777" w:rsidR="00330D0A" w:rsidRPr="009F601F" w:rsidRDefault="00330D0A" w:rsidP="00330D0A">
            <w:pPr>
              <w:spacing w:after="0" w:line="240" w:lineRule="auto"/>
              <w:jc w:val="center"/>
              <w:rPr>
                <w:rFonts w:ascii="Times New Roman" w:eastAsia="Times New Roman" w:hAnsi="Times New Roman" w:cs="Times New Roman"/>
                <w:sz w:val="20"/>
                <w:szCs w:val="21"/>
                <w:lang w:eastAsia="ru-RU"/>
              </w:rPr>
            </w:pPr>
            <w:r w:rsidRPr="009F601F">
              <w:rPr>
                <w:rFonts w:ascii="Times New Roman" w:eastAsia="Times New Roman" w:hAnsi="Times New Roman" w:cs="Times New Roman"/>
                <w:sz w:val="20"/>
                <w:szCs w:val="21"/>
                <w:lang w:eastAsia="ru-RU"/>
              </w:rPr>
              <w:t>%</w:t>
            </w:r>
          </w:p>
        </w:tc>
        <w:tc>
          <w:tcPr>
            <w:tcW w:w="0" w:type="auto"/>
            <w:shd w:val="clear" w:color="auto" w:fill="auto"/>
            <w:noWrap/>
            <w:vAlign w:val="center"/>
            <w:hideMark/>
          </w:tcPr>
          <w:p w14:paraId="7B0A0F69" w14:textId="77777777" w:rsidR="00330D0A" w:rsidRPr="009F601F" w:rsidRDefault="00330D0A" w:rsidP="00330D0A">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60%</w:t>
            </w:r>
          </w:p>
        </w:tc>
        <w:tc>
          <w:tcPr>
            <w:tcW w:w="0" w:type="auto"/>
            <w:shd w:val="clear" w:color="auto" w:fill="auto"/>
            <w:noWrap/>
            <w:vAlign w:val="center"/>
            <w:hideMark/>
          </w:tcPr>
          <w:p w14:paraId="4BFE3544" w14:textId="77777777" w:rsidR="00330D0A" w:rsidRPr="009F601F" w:rsidRDefault="00330D0A" w:rsidP="00330D0A">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44%</w:t>
            </w:r>
          </w:p>
        </w:tc>
        <w:tc>
          <w:tcPr>
            <w:tcW w:w="0" w:type="auto"/>
            <w:shd w:val="clear" w:color="auto" w:fill="auto"/>
            <w:noWrap/>
            <w:vAlign w:val="center"/>
            <w:hideMark/>
          </w:tcPr>
          <w:p w14:paraId="724E50EF" w14:textId="77777777" w:rsidR="00330D0A" w:rsidRPr="009F601F" w:rsidRDefault="00330D0A" w:rsidP="00330D0A">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34%</w:t>
            </w:r>
          </w:p>
        </w:tc>
        <w:tc>
          <w:tcPr>
            <w:tcW w:w="0" w:type="auto"/>
            <w:shd w:val="clear" w:color="auto" w:fill="auto"/>
            <w:noWrap/>
            <w:vAlign w:val="center"/>
            <w:hideMark/>
          </w:tcPr>
          <w:p w14:paraId="4183DBDB" w14:textId="77777777" w:rsidR="00330D0A" w:rsidRPr="009F601F" w:rsidRDefault="00330D0A" w:rsidP="00330D0A">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23%</w:t>
            </w:r>
          </w:p>
        </w:tc>
        <w:tc>
          <w:tcPr>
            <w:tcW w:w="0" w:type="auto"/>
            <w:shd w:val="clear" w:color="auto" w:fill="auto"/>
            <w:noWrap/>
            <w:vAlign w:val="center"/>
            <w:hideMark/>
          </w:tcPr>
          <w:p w14:paraId="7A964449" w14:textId="77777777" w:rsidR="00330D0A" w:rsidRPr="009F601F" w:rsidRDefault="00330D0A" w:rsidP="00330D0A">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7%</w:t>
            </w:r>
          </w:p>
        </w:tc>
        <w:tc>
          <w:tcPr>
            <w:tcW w:w="0" w:type="auto"/>
            <w:shd w:val="clear" w:color="auto" w:fill="auto"/>
            <w:noWrap/>
            <w:vAlign w:val="center"/>
            <w:hideMark/>
          </w:tcPr>
          <w:p w14:paraId="71C69BA7" w14:textId="77777777" w:rsidR="00330D0A" w:rsidRPr="009F601F" w:rsidRDefault="00330D0A" w:rsidP="00330D0A">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0%</w:t>
            </w:r>
          </w:p>
        </w:tc>
        <w:tc>
          <w:tcPr>
            <w:tcW w:w="0" w:type="auto"/>
            <w:shd w:val="clear" w:color="auto" w:fill="auto"/>
            <w:noWrap/>
            <w:vAlign w:val="center"/>
            <w:hideMark/>
          </w:tcPr>
          <w:p w14:paraId="6B4E4EAD" w14:textId="77777777" w:rsidR="00330D0A" w:rsidRPr="009F601F" w:rsidRDefault="00330D0A" w:rsidP="00330D0A">
            <w:pPr>
              <w:spacing w:after="0" w:line="240" w:lineRule="auto"/>
              <w:jc w:val="center"/>
              <w:rPr>
                <w:rFonts w:ascii="Times New Roman" w:eastAsia="Times New Roman" w:hAnsi="Times New Roman" w:cs="Times New Roman"/>
                <w:sz w:val="20"/>
                <w:lang w:eastAsia="ru-RU"/>
              </w:rPr>
            </w:pPr>
            <w:r w:rsidRPr="009F601F">
              <w:rPr>
                <w:rFonts w:ascii="Times New Roman" w:eastAsia="Times New Roman" w:hAnsi="Times New Roman" w:cs="Times New Roman"/>
                <w:sz w:val="20"/>
                <w:lang w:eastAsia="ru-RU"/>
              </w:rPr>
              <w:t>0%</w:t>
            </w:r>
          </w:p>
        </w:tc>
      </w:tr>
    </w:tbl>
    <w:p w14:paraId="7DB7C667" w14:textId="77777777" w:rsidR="00EC4D32" w:rsidRPr="009F601F" w:rsidRDefault="00EC4D32" w:rsidP="00EC4D32">
      <w:pPr>
        <w:pStyle w:val="ab"/>
        <w:spacing w:line="240" w:lineRule="auto"/>
        <w:ind w:firstLine="0"/>
        <w:contextualSpacing/>
        <w:rPr>
          <w:sz w:val="18"/>
        </w:rPr>
      </w:pPr>
      <w:r w:rsidRPr="009F601F">
        <w:rPr>
          <w:sz w:val="18"/>
        </w:rPr>
        <w:t>*ввиду высоких темпов роста населения не предоставляется возможным привести точную величину удельного водопоотведения для муниципального образования, поэтому данная величина была принята численно равной нормативу удельного водопотребления согласно СП 31.13330.2012 «Водоснабжение. Наружные сети и сооружения» (Актуализированная редакция СНиП 2.04.02-84*).</w:t>
      </w:r>
    </w:p>
    <w:p w14:paraId="0E435741" w14:textId="77777777" w:rsidR="00EC4D32" w:rsidRPr="009F601F" w:rsidRDefault="00EC4D32" w:rsidP="00EC4D32">
      <w:pPr>
        <w:spacing w:after="160" w:line="259" w:lineRule="auto"/>
        <w:rPr>
          <w:rFonts w:ascii="Times New Roman" w:hAnsi="Times New Roman" w:cs="Times New Roman"/>
          <w:iCs/>
          <w:sz w:val="18"/>
          <w:szCs w:val="26"/>
        </w:rPr>
      </w:pPr>
      <w:r w:rsidRPr="009F601F">
        <w:rPr>
          <w:sz w:val="18"/>
        </w:rPr>
        <w:br w:type="page"/>
      </w:r>
    </w:p>
    <w:p w14:paraId="48771993" w14:textId="5C37482E" w:rsidR="00EC4D32" w:rsidRPr="009F601F" w:rsidRDefault="00EC4D32" w:rsidP="00EC4D32">
      <w:pPr>
        <w:pStyle w:val="112"/>
        <w:rPr>
          <w:rFonts w:eastAsiaTheme="minorHAnsi"/>
        </w:rPr>
      </w:pPr>
      <w:r w:rsidRPr="009F601F">
        <w:rPr>
          <w:rFonts w:eastAsiaTheme="minorHAnsi"/>
        </w:rPr>
        <w:lastRenderedPageBreak/>
        <w:t xml:space="preserve">Целевые показатели развития системы </w:t>
      </w:r>
      <w:r w:rsidRPr="009F601F">
        <w:t>газоснабжения</w:t>
      </w:r>
      <w:r w:rsidRPr="009F601F">
        <w:rPr>
          <w:rFonts w:eastAsiaTheme="minorHAnsi"/>
        </w:rPr>
        <w:t xml:space="preserve"> МО «Заневское </w:t>
      </w:r>
      <w:r w:rsidR="00DB49F3" w:rsidRPr="009F601F">
        <w:rPr>
          <w:rFonts w:eastAsiaTheme="minorHAnsi"/>
        </w:rPr>
        <w:t>городское</w:t>
      </w:r>
      <w:r w:rsidRPr="009F601F">
        <w:rPr>
          <w:rFonts w:eastAsiaTheme="minorHAnsi"/>
        </w:rPr>
        <w:t xml:space="preserve"> поселение»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3119"/>
        <w:gridCol w:w="1275"/>
        <w:gridCol w:w="1108"/>
        <w:gridCol w:w="1109"/>
        <w:gridCol w:w="1109"/>
        <w:gridCol w:w="1108"/>
        <w:gridCol w:w="1109"/>
        <w:gridCol w:w="1109"/>
        <w:gridCol w:w="1109"/>
      </w:tblGrid>
      <w:tr w:rsidR="009F601F" w:rsidRPr="009F601F" w14:paraId="56FC1575" w14:textId="77777777" w:rsidTr="00127B60">
        <w:trPr>
          <w:cantSplit/>
          <w:trHeight w:val="20"/>
          <w:tblHeader/>
        </w:trPr>
        <w:tc>
          <w:tcPr>
            <w:tcW w:w="2405" w:type="dxa"/>
            <w:vMerge w:val="restart"/>
            <w:shd w:val="clear" w:color="auto" w:fill="auto"/>
            <w:vAlign w:val="center"/>
            <w:hideMark/>
          </w:tcPr>
          <w:p w14:paraId="1C1D08C0" w14:textId="77777777" w:rsidR="00EC4D32" w:rsidRPr="009F601F" w:rsidRDefault="00EC4D32" w:rsidP="00127B60">
            <w:pPr>
              <w:pStyle w:val="af"/>
              <w:rPr>
                <w:b/>
              </w:rPr>
            </w:pPr>
            <w:r w:rsidRPr="009F601F">
              <w:rPr>
                <w:b/>
              </w:rPr>
              <w:t>Группа показателей</w:t>
            </w:r>
          </w:p>
        </w:tc>
        <w:tc>
          <w:tcPr>
            <w:tcW w:w="3119" w:type="dxa"/>
            <w:vMerge w:val="restart"/>
            <w:shd w:val="clear" w:color="auto" w:fill="auto"/>
            <w:vAlign w:val="center"/>
            <w:hideMark/>
          </w:tcPr>
          <w:p w14:paraId="20E57A41" w14:textId="77777777" w:rsidR="00EC4D32" w:rsidRPr="009F601F" w:rsidRDefault="00EC4D32" w:rsidP="00127B60">
            <w:pPr>
              <w:pStyle w:val="af"/>
              <w:rPr>
                <w:b/>
              </w:rPr>
            </w:pPr>
            <w:r w:rsidRPr="009F601F">
              <w:rPr>
                <w:b/>
              </w:rPr>
              <w:t>Наименование показателя</w:t>
            </w:r>
          </w:p>
        </w:tc>
        <w:tc>
          <w:tcPr>
            <w:tcW w:w="1275" w:type="dxa"/>
            <w:vMerge w:val="restart"/>
            <w:shd w:val="clear" w:color="auto" w:fill="auto"/>
            <w:vAlign w:val="center"/>
            <w:hideMark/>
          </w:tcPr>
          <w:p w14:paraId="1E8FD48D" w14:textId="77777777" w:rsidR="00EC4D32" w:rsidRPr="009F601F" w:rsidRDefault="00EC4D32" w:rsidP="00127B60">
            <w:pPr>
              <w:pStyle w:val="af"/>
              <w:rPr>
                <w:b/>
              </w:rPr>
            </w:pPr>
            <w:r w:rsidRPr="009F601F">
              <w:rPr>
                <w:b/>
              </w:rPr>
              <w:t>Единица измерения</w:t>
            </w:r>
          </w:p>
        </w:tc>
        <w:tc>
          <w:tcPr>
            <w:tcW w:w="7761" w:type="dxa"/>
            <w:gridSpan w:val="7"/>
            <w:shd w:val="clear" w:color="auto" w:fill="auto"/>
            <w:vAlign w:val="center"/>
            <w:hideMark/>
          </w:tcPr>
          <w:p w14:paraId="0ED9DCE6" w14:textId="77777777" w:rsidR="00EC4D32" w:rsidRPr="009F601F" w:rsidRDefault="00EC4D32" w:rsidP="00127B60">
            <w:pPr>
              <w:pStyle w:val="af"/>
              <w:rPr>
                <w:b/>
              </w:rPr>
            </w:pPr>
            <w:r w:rsidRPr="009F601F">
              <w:rPr>
                <w:b/>
              </w:rPr>
              <w:t>Значение</w:t>
            </w:r>
          </w:p>
        </w:tc>
      </w:tr>
      <w:tr w:rsidR="009F601F" w:rsidRPr="009F601F" w14:paraId="781F27C6" w14:textId="77777777" w:rsidTr="00127B60">
        <w:trPr>
          <w:cantSplit/>
          <w:trHeight w:val="20"/>
          <w:tblHeader/>
        </w:trPr>
        <w:tc>
          <w:tcPr>
            <w:tcW w:w="2405" w:type="dxa"/>
            <w:vMerge/>
            <w:vAlign w:val="center"/>
            <w:hideMark/>
          </w:tcPr>
          <w:p w14:paraId="1FD0024C" w14:textId="77777777" w:rsidR="00EC4D32" w:rsidRPr="009F601F" w:rsidRDefault="00EC4D32" w:rsidP="00127B60">
            <w:pPr>
              <w:pStyle w:val="af"/>
              <w:rPr>
                <w:b/>
              </w:rPr>
            </w:pPr>
          </w:p>
        </w:tc>
        <w:tc>
          <w:tcPr>
            <w:tcW w:w="3119" w:type="dxa"/>
            <w:vMerge/>
            <w:vAlign w:val="center"/>
            <w:hideMark/>
          </w:tcPr>
          <w:p w14:paraId="09F4DA74" w14:textId="77777777" w:rsidR="00EC4D32" w:rsidRPr="009F601F" w:rsidRDefault="00EC4D32" w:rsidP="00127B60">
            <w:pPr>
              <w:pStyle w:val="af"/>
              <w:rPr>
                <w:b/>
              </w:rPr>
            </w:pPr>
          </w:p>
        </w:tc>
        <w:tc>
          <w:tcPr>
            <w:tcW w:w="1275" w:type="dxa"/>
            <w:vMerge/>
            <w:vAlign w:val="center"/>
            <w:hideMark/>
          </w:tcPr>
          <w:p w14:paraId="116D5A80" w14:textId="77777777" w:rsidR="00EC4D32" w:rsidRPr="009F601F" w:rsidRDefault="00EC4D32" w:rsidP="00127B60">
            <w:pPr>
              <w:pStyle w:val="af"/>
              <w:rPr>
                <w:b/>
              </w:rPr>
            </w:pPr>
          </w:p>
        </w:tc>
        <w:tc>
          <w:tcPr>
            <w:tcW w:w="1108" w:type="dxa"/>
            <w:shd w:val="clear" w:color="auto" w:fill="auto"/>
            <w:vAlign w:val="center"/>
            <w:hideMark/>
          </w:tcPr>
          <w:p w14:paraId="2B35A97B" w14:textId="77777777" w:rsidR="00EC4D32" w:rsidRPr="009F601F" w:rsidRDefault="00EC4D32" w:rsidP="00127B60">
            <w:pPr>
              <w:pStyle w:val="af"/>
              <w:rPr>
                <w:b/>
              </w:rPr>
            </w:pPr>
            <w:r w:rsidRPr="009F601F">
              <w:rPr>
                <w:b/>
              </w:rPr>
              <w:t>2015</w:t>
            </w:r>
          </w:p>
        </w:tc>
        <w:tc>
          <w:tcPr>
            <w:tcW w:w="1109" w:type="dxa"/>
            <w:shd w:val="clear" w:color="auto" w:fill="auto"/>
            <w:noWrap/>
            <w:vAlign w:val="center"/>
            <w:hideMark/>
          </w:tcPr>
          <w:p w14:paraId="44B3AA60" w14:textId="77777777" w:rsidR="00EC4D32" w:rsidRPr="009F601F" w:rsidRDefault="00EC4D32" w:rsidP="00127B60">
            <w:pPr>
              <w:pStyle w:val="af"/>
              <w:rPr>
                <w:b/>
              </w:rPr>
            </w:pPr>
            <w:r w:rsidRPr="009F601F">
              <w:rPr>
                <w:b/>
              </w:rPr>
              <w:t>2016</w:t>
            </w:r>
          </w:p>
        </w:tc>
        <w:tc>
          <w:tcPr>
            <w:tcW w:w="1109" w:type="dxa"/>
            <w:shd w:val="clear" w:color="auto" w:fill="auto"/>
            <w:noWrap/>
            <w:vAlign w:val="center"/>
            <w:hideMark/>
          </w:tcPr>
          <w:p w14:paraId="3B9C04C9" w14:textId="77777777" w:rsidR="00EC4D32" w:rsidRPr="009F601F" w:rsidRDefault="00EC4D32" w:rsidP="00127B60">
            <w:pPr>
              <w:pStyle w:val="af"/>
              <w:rPr>
                <w:b/>
              </w:rPr>
            </w:pPr>
            <w:r w:rsidRPr="009F601F">
              <w:rPr>
                <w:b/>
              </w:rPr>
              <w:t>2017</w:t>
            </w:r>
          </w:p>
        </w:tc>
        <w:tc>
          <w:tcPr>
            <w:tcW w:w="1108" w:type="dxa"/>
            <w:shd w:val="clear" w:color="auto" w:fill="auto"/>
            <w:noWrap/>
            <w:vAlign w:val="center"/>
            <w:hideMark/>
          </w:tcPr>
          <w:p w14:paraId="6B7059AD" w14:textId="77777777" w:rsidR="00EC4D32" w:rsidRPr="009F601F" w:rsidRDefault="00EC4D32" w:rsidP="00127B60">
            <w:pPr>
              <w:pStyle w:val="af"/>
              <w:rPr>
                <w:b/>
              </w:rPr>
            </w:pPr>
            <w:r w:rsidRPr="009F601F">
              <w:rPr>
                <w:b/>
              </w:rPr>
              <w:t>2018</w:t>
            </w:r>
          </w:p>
        </w:tc>
        <w:tc>
          <w:tcPr>
            <w:tcW w:w="1109" w:type="dxa"/>
            <w:shd w:val="clear" w:color="auto" w:fill="auto"/>
            <w:noWrap/>
            <w:vAlign w:val="center"/>
            <w:hideMark/>
          </w:tcPr>
          <w:p w14:paraId="502D26B3" w14:textId="77777777" w:rsidR="00EC4D32" w:rsidRPr="009F601F" w:rsidRDefault="00EC4D32" w:rsidP="00127B60">
            <w:pPr>
              <w:pStyle w:val="af"/>
              <w:rPr>
                <w:b/>
              </w:rPr>
            </w:pPr>
            <w:r w:rsidRPr="009F601F">
              <w:rPr>
                <w:b/>
              </w:rPr>
              <w:t>2019</w:t>
            </w:r>
          </w:p>
        </w:tc>
        <w:tc>
          <w:tcPr>
            <w:tcW w:w="1109" w:type="dxa"/>
            <w:shd w:val="clear" w:color="auto" w:fill="auto"/>
            <w:noWrap/>
            <w:vAlign w:val="center"/>
            <w:hideMark/>
          </w:tcPr>
          <w:p w14:paraId="6F328DBF" w14:textId="77777777" w:rsidR="00EC4D32" w:rsidRPr="009F601F" w:rsidRDefault="00EC4D32" w:rsidP="00127B60">
            <w:pPr>
              <w:pStyle w:val="af"/>
              <w:rPr>
                <w:b/>
              </w:rPr>
            </w:pPr>
            <w:r w:rsidRPr="009F601F">
              <w:rPr>
                <w:b/>
              </w:rPr>
              <w:t>2020</w:t>
            </w:r>
          </w:p>
        </w:tc>
        <w:tc>
          <w:tcPr>
            <w:tcW w:w="1109" w:type="dxa"/>
            <w:shd w:val="clear" w:color="auto" w:fill="auto"/>
            <w:noWrap/>
            <w:vAlign w:val="center"/>
            <w:hideMark/>
          </w:tcPr>
          <w:p w14:paraId="0174C7BC" w14:textId="77777777" w:rsidR="00EC4D32" w:rsidRPr="009F601F" w:rsidRDefault="00EC4D32" w:rsidP="00127B60">
            <w:pPr>
              <w:pStyle w:val="af"/>
              <w:rPr>
                <w:b/>
              </w:rPr>
            </w:pPr>
            <w:r w:rsidRPr="009F601F">
              <w:rPr>
                <w:b/>
              </w:rPr>
              <w:t>2021-2025</w:t>
            </w:r>
          </w:p>
        </w:tc>
      </w:tr>
      <w:tr w:rsidR="009F601F" w:rsidRPr="009F601F" w14:paraId="74AFC80F" w14:textId="77777777" w:rsidTr="00127B60">
        <w:trPr>
          <w:trHeight w:val="20"/>
        </w:trPr>
        <w:tc>
          <w:tcPr>
            <w:tcW w:w="2405" w:type="dxa"/>
            <w:vMerge w:val="restart"/>
            <w:shd w:val="clear" w:color="auto" w:fill="auto"/>
            <w:vAlign w:val="center"/>
            <w:hideMark/>
          </w:tcPr>
          <w:p w14:paraId="5E45C4C6" w14:textId="77777777" w:rsidR="00EC4D32" w:rsidRPr="009F601F" w:rsidRDefault="00EC4D32" w:rsidP="00127B60">
            <w:pPr>
              <w:pStyle w:val="af"/>
            </w:pPr>
            <w:r w:rsidRPr="009F601F">
              <w:t xml:space="preserve">Доступность товаров и услуг для потребителей  </w:t>
            </w:r>
          </w:p>
        </w:tc>
        <w:tc>
          <w:tcPr>
            <w:tcW w:w="3119" w:type="dxa"/>
            <w:shd w:val="clear" w:color="auto" w:fill="auto"/>
            <w:vAlign w:val="center"/>
            <w:hideMark/>
          </w:tcPr>
          <w:p w14:paraId="359AD040" w14:textId="77777777" w:rsidR="00EC4D32" w:rsidRPr="009F601F" w:rsidRDefault="00EC4D32" w:rsidP="00127B60">
            <w:pPr>
              <w:pStyle w:val="af"/>
            </w:pPr>
            <w:r w:rsidRPr="009F601F">
              <w:t>Доля потребителей в жилых домах, обеспеченных доступом к коммунальной инфраструктуре</w:t>
            </w:r>
          </w:p>
        </w:tc>
        <w:tc>
          <w:tcPr>
            <w:tcW w:w="1275" w:type="dxa"/>
            <w:shd w:val="clear" w:color="auto" w:fill="auto"/>
            <w:vAlign w:val="center"/>
            <w:hideMark/>
          </w:tcPr>
          <w:p w14:paraId="0F33E572" w14:textId="77777777" w:rsidR="00EC4D32" w:rsidRPr="009F601F" w:rsidRDefault="00EC4D32" w:rsidP="00127B60">
            <w:pPr>
              <w:pStyle w:val="af"/>
            </w:pPr>
            <w:r w:rsidRPr="009F601F">
              <w:t>%</w:t>
            </w:r>
          </w:p>
        </w:tc>
        <w:tc>
          <w:tcPr>
            <w:tcW w:w="1108" w:type="dxa"/>
            <w:shd w:val="clear" w:color="auto" w:fill="auto"/>
            <w:vAlign w:val="center"/>
            <w:hideMark/>
          </w:tcPr>
          <w:p w14:paraId="54F5F0BF" w14:textId="77777777" w:rsidR="00EC4D32" w:rsidRPr="009F601F" w:rsidRDefault="00EC4D32" w:rsidP="00127B60">
            <w:pPr>
              <w:pStyle w:val="af"/>
            </w:pPr>
            <w:r w:rsidRPr="009F601F">
              <w:t>25,67</w:t>
            </w:r>
          </w:p>
        </w:tc>
        <w:tc>
          <w:tcPr>
            <w:tcW w:w="1109" w:type="dxa"/>
            <w:shd w:val="clear" w:color="auto" w:fill="auto"/>
            <w:noWrap/>
            <w:vAlign w:val="center"/>
            <w:hideMark/>
          </w:tcPr>
          <w:p w14:paraId="7A21C146" w14:textId="77777777" w:rsidR="00EC4D32" w:rsidRPr="009F601F" w:rsidRDefault="00EC4D32" w:rsidP="00127B60">
            <w:pPr>
              <w:pStyle w:val="af"/>
            </w:pPr>
            <w:r w:rsidRPr="009F601F">
              <w:t>17,03</w:t>
            </w:r>
          </w:p>
        </w:tc>
        <w:tc>
          <w:tcPr>
            <w:tcW w:w="1109" w:type="dxa"/>
            <w:shd w:val="clear" w:color="auto" w:fill="auto"/>
            <w:noWrap/>
            <w:vAlign w:val="center"/>
            <w:hideMark/>
          </w:tcPr>
          <w:p w14:paraId="7C009E3A" w14:textId="77777777" w:rsidR="00EC4D32" w:rsidRPr="009F601F" w:rsidRDefault="00EC4D32" w:rsidP="00127B60">
            <w:pPr>
              <w:pStyle w:val="af"/>
            </w:pPr>
            <w:r w:rsidRPr="009F601F">
              <w:t>14,18</w:t>
            </w:r>
          </w:p>
        </w:tc>
        <w:tc>
          <w:tcPr>
            <w:tcW w:w="1108" w:type="dxa"/>
            <w:shd w:val="clear" w:color="auto" w:fill="auto"/>
            <w:noWrap/>
            <w:vAlign w:val="center"/>
            <w:hideMark/>
          </w:tcPr>
          <w:p w14:paraId="3EC30464" w14:textId="77777777" w:rsidR="00EC4D32" w:rsidRPr="009F601F" w:rsidRDefault="00EC4D32" w:rsidP="00127B60">
            <w:pPr>
              <w:pStyle w:val="af"/>
            </w:pPr>
            <w:r w:rsidRPr="009F601F">
              <w:t>18,19</w:t>
            </w:r>
          </w:p>
        </w:tc>
        <w:tc>
          <w:tcPr>
            <w:tcW w:w="1109" w:type="dxa"/>
            <w:shd w:val="clear" w:color="auto" w:fill="auto"/>
            <w:noWrap/>
            <w:vAlign w:val="center"/>
            <w:hideMark/>
          </w:tcPr>
          <w:p w14:paraId="5A8C4AC4" w14:textId="77777777" w:rsidR="00EC4D32" w:rsidRPr="009F601F" w:rsidRDefault="00EC4D32" w:rsidP="00127B60">
            <w:pPr>
              <w:pStyle w:val="af"/>
            </w:pPr>
            <w:r w:rsidRPr="009F601F">
              <w:t>19,76</w:t>
            </w:r>
          </w:p>
        </w:tc>
        <w:tc>
          <w:tcPr>
            <w:tcW w:w="1109" w:type="dxa"/>
            <w:shd w:val="clear" w:color="auto" w:fill="auto"/>
            <w:noWrap/>
            <w:vAlign w:val="center"/>
            <w:hideMark/>
          </w:tcPr>
          <w:p w14:paraId="531D2442" w14:textId="77777777" w:rsidR="00EC4D32" w:rsidRPr="009F601F" w:rsidRDefault="00EC4D32" w:rsidP="00127B60">
            <w:pPr>
              <w:pStyle w:val="af"/>
            </w:pPr>
            <w:r w:rsidRPr="009F601F">
              <w:t>21,43</w:t>
            </w:r>
          </w:p>
        </w:tc>
        <w:tc>
          <w:tcPr>
            <w:tcW w:w="1109" w:type="dxa"/>
            <w:shd w:val="clear" w:color="auto" w:fill="auto"/>
            <w:noWrap/>
            <w:vAlign w:val="center"/>
            <w:hideMark/>
          </w:tcPr>
          <w:p w14:paraId="2004D6C3" w14:textId="77777777" w:rsidR="00EC4D32" w:rsidRPr="009F601F" w:rsidRDefault="00EC4D32" w:rsidP="00127B60">
            <w:pPr>
              <w:pStyle w:val="af"/>
            </w:pPr>
            <w:r w:rsidRPr="009F601F">
              <w:t>32,42</w:t>
            </w:r>
          </w:p>
        </w:tc>
      </w:tr>
      <w:tr w:rsidR="009F601F" w:rsidRPr="009F601F" w14:paraId="3A29B9E3" w14:textId="77777777" w:rsidTr="00127B60">
        <w:trPr>
          <w:trHeight w:val="20"/>
        </w:trPr>
        <w:tc>
          <w:tcPr>
            <w:tcW w:w="2405" w:type="dxa"/>
            <w:vMerge/>
            <w:vAlign w:val="center"/>
            <w:hideMark/>
          </w:tcPr>
          <w:p w14:paraId="169AE3C2" w14:textId="77777777" w:rsidR="00EC4D32" w:rsidRPr="009F601F" w:rsidRDefault="00EC4D32" w:rsidP="00127B60">
            <w:pPr>
              <w:pStyle w:val="af"/>
            </w:pPr>
          </w:p>
        </w:tc>
        <w:tc>
          <w:tcPr>
            <w:tcW w:w="3119" w:type="dxa"/>
            <w:shd w:val="clear" w:color="auto" w:fill="auto"/>
            <w:vAlign w:val="center"/>
            <w:hideMark/>
          </w:tcPr>
          <w:p w14:paraId="4F204A24" w14:textId="77777777" w:rsidR="00EC4D32" w:rsidRPr="009F601F" w:rsidRDefault="00EC4D32" w:rsidP="00127B60">
            <w:pPr>
              <w:pStyle w:val="af"/>
            </w:pPr>
            <w:r w:rsidRPr="009F601F">
              <w:t>Доля расходов на оплату услуг в совокупном доходе населения</w:t>
            </w:r>
          </w:p>
        </w:tc>
        <w:tc>
          <w:tcPr>
            <w:tcW w:w="1275" w:type="dxa"/>
            <w:shd w:val="clear" w:color="auto" w:fill="auto"/>
            <w:vAlign w:val="center"/>
            <w:hideMark/>
          </w:tcPr>
          <w:p w14:paraId="24C9178E" w14:textId="77777777" w:rsidR="00EC4D32" w:rsidRPr="009F601F" w:rsidRDefault="00EC4D32" w:rsidP="00127B60">
            <w:pPr>
              <w:pStyle w:val="af"/>
            </w:pPr>
            <w:r w:rsidRPr="009F601F">
              <w:t>%</w:t>
            </w:r>
          </w:p>
        </w:tc>
        <w:tc>
          <w:tcPr>
            <w:tcW w:w="1108" w:type="dxa"/>
            <w:shd w:val="clear" w:color="auto" w:fill="auto"/>
            <w:noWrap/>
            <w:vAlign w:val="center"/>
          </w:tcPr>
          <w:p w14:paraId="51995935" w14:textId="77777777" w:rsidR="00EC4D32" w:rsidRPr="009F601F" w:rsidRDefault="00EC4D32" w:rsidP="00127B60">
            <w:pPr>
              <w:pStyle w:val="af"/>
            </w:pPr>
            <w:r w:rsidRPr="009F601F">
              <w:rPr>
                <w:szCs w:val="22"/>
              </w:rPr>
              <w:t>2,27%</w:t>
            </w:r>
          </w:p>
        </w:tc>
        <w:tc>
          <w:tcPr>
            <w:tcW w:w="1109" w:type="dxa"/>
            <w:shd w:val="clear" w:color="auto" w:fill="auto"/>
            <w:noWrap/>
            <w:vAlign w:val="center"/>
          </w:tcPr>
          <w:p w14:paraId="0300300F" w14:textId="77777777" w:rsidR="00EC4D32" w:rsidRPr="009F601F" w:rsidRDefault="00EC4D32" w:rsidP="00127B60">
            <w:pPr>
              <w:pStyle w:val="af"/>
            </w:pPr>
            <w:r w:rsidRPr="009F601F">
              <w:rPr>
                <w:szCs w:val="22"/>
              </w:rPr>
              <w:t>1,91%</w:t>
            </w:r>
          </w:p>
        </w:tc>
        <w:tc>
          <w:tcPr>
            <w:tcW w:w="1109" w:type="dxa"/>
            <w:shd w:val="clear" w:color="auto" w:fill="auto"/>
            <w:noWrap/>
            <w:vAlign w:val="center"/>
          </w:tcPr>
          <w:p w14:paraId="39404ED8" w14:textId="77777777" w:rsidR="00EC4D32" w:rsidRPr="009F601F" w:rsidRDefault="00EC4D32" w:rsidP="00127B60">
            <w:pPr>
              <w:pStyle w:val="af"/>
            </w:pPr>
            <w:r w:rsidRPr="009F601F">
              <w:rPr>
                <w:szCs w:val="22"/>
              </w:rPr>
              <w:t>1,66%</w:t>
            </w:r>
          </w:p>
        </w:tc>
        <w:tc>
          <w:tcPr>
            <w:tcW w:w="1108" w:type="dxa"/>
            <w:shd w:val="clear" w:color="auto" w:fill="auto"/>
            <w:noWrap/>
            <w:vAlign w:val="center"/>
          </w:tcPr>
          <w:p w14:paraId="731D926E" w14:textId="77777777" w:rsidR="00EC4D32" w:rsidRPr="009F601F" w:rsidRDefault="00EC4D32" w:rsidP="00127B60">
            <w:pPr>
              <w:pStyle w:val="af"/>
            </w:pPr>
            <w:r w:rsidRPr="009F601F">
              <w:rPr>
                <w:szCs w:val="22"/>
              </w:rPr>
              <w:t>1,14%</w:t>
            </w:r>
          </w:p>
        </w:tc>
        <w:tc>
          <w:tcPr>
            <w:tcW w:w="1109" w:type="dxa"/>
            <w:shd w:val="clear" w:color="auto" w:fill="auto"/>
            <w:noWrap/>
            <w:vAlign w:val="center"/>
          </w:tcPr>
          <w:p w14:paraId="50876E43" w14:textId="77777777" w:rsidR="00EC4D32" w:rsidRPr="009F601F" w:rsidRDefault="00EC4D32" w:rsidP="00127B60">
            <w:pPr>
              <w:pStyle w:val="af"/>
            </w:pPr>
            <w:r w:rsidRPr="009F601F">
              <w:rPr>
                <w:szCs w:val="22"/>
              </w:rPr>
              <w:t>1,24%</w:t>
            </w:r>
          </w:p>
        </w:tc>
        <w:tc>
          <w:tcPr>
            <w:tcW w:w="1109" w:type="dxa"/>
            <w:shd w:val="clear" w:color="auto" w:fill="auto"/>
            <w:noWrap/>
            <w:vAlign w:val="center"/>
          </w:tcPr>
          <w:p w14:paraId="769DD42E" w14:textId="77777777" w:rsidR="00EC4D32" w:rsidRPr="009F601F" w:rsidRDefault="00EC4D32" w:rsidP="00127B60">
            <w:pPr>
              <w:pStyle w:val="af"/>
            </w:pPr>
            <w:r w:rsidRPr="009F601F">
              <w:rPr>
                <w:szCs w:val="22"/>
              </w:rPr>
              <w:t>1,11%</w:t>
            </w:r>
          </w:p>
        </w:tc>
        <w:tc>
          <w:tcPr>
            <w:tcW w:w="1109" w:type="dxa"/>
            <w:shd w:val="clear" w:color="auto" w:fill="auto"/>
            <w:noWrap/>
            <w:vAlign w:val="center"/>
          </w:tcPr>
          <w:p w14:paraId="1FE1F2BB" w14:textId="77777777" w:rsidR="00EC4D32" w:rsidRPr="009F601F" w:rsidRDefault="00EC4D32" w:rsidP="00127B60">
            <w:pPr>
              <w:pStyle w:val="af"/>
            </w:pPr>
            <w:r w:rsidRPr="009F601F">
              <w:rPr>
                <w:szCs w:val="22"/>
              </w:rPr>
              <w:t>0,75%</w:t>
            </w:r>
          </w:p>
        </w:tc>
      </w:tr>
      <w:tr w:rsidR="009F601F" w:rsidRPr="009F601F" w14:paraId="7D2604AC" w14:textId="77777777" w:rsidTr="00127B60">
        <w:trPr>
          <w:trHeight w:val="20"/>
        </w:trPr>
        <w:tc>
          <w:tcPr>
            <w:tcW w:w="2405" w:type="dxa"/>
            <w:vMerge/>
            <w:vAlign w:val="center"/>
            <w:hideMark/>
          </w:tcPr>
          <w:p w14:paraId="6DCD1E04" w14:textId="77777777" w:rsidR="00EC4D32" w:rsidRPr="009F601F" w:rsidRDefault="00EC4D32" w:rsidP="00127B60">
            <w:pPr>
              <w:pStyle w:val="af"/>
            </w:pPr>
          </w:p>
        </w:tc>
        <w:tc>
          <w:tcPr>
            <w:tcW w:w="3119" w:type="dxa"/>
            <w:shd w:val="clear" w:color="auto" w:fill="auto"/>
            <w:vAlign w:val="center"/>
            <w:hideMark/>
          </w:tcPr>
          <w:p w14:paraId="71057683" w14:textId="77777777" w:rsidR="00EC4D32" w:rsidRPr="009F601F" w:rsidRDefault="00EC4D32" w:rsidP="00127B60">
            <w:pPr>
              <w:pStyle w:val="af"/>
            </w:pPr>
            <w:r w:rsidRPr="009F601F">
              <w:t>Удельное газопотребление</w:t>
            </w:r>
          </w:p>
        </w:tc>
        <w:tc>
          <w:tcPr>
            <w:tcW w:w="1275" w:type="dxa"/>
            <w:shd w:val="clear" w:color="auto" w:fill="auto"/>
            <w:vAlign w:val="center"/>
            <w:hideMark/>
          </w:tcPr>
          <w:p w14:paraId="79A0718D" w14:textId="77777777" w:rsidR="00EC4D32" w:rsidRPr="009F601F" w:rsidRDefault="00EC4D32" w:rsidP="00127B60">
            <w:pPr>
              <w:pStyle w:val="af"/>
            </w:pPr>
            <w:r w:rsidRPr="009F601F">
              <w:t>м³/чел.</w:t>
            </w:r>
          </w:p>
        </w:tc>
        <w:tc>
          <w:tcPr>
            <w:tcW w:w="1108" w:type="dxa"/>
            <w:shd w:val="clear" w:color="000000" w:fill="FFFFFF"/>
            <w:vAlign w:val="center"/>
            <w:hideMark/>
          </w:tcPr>
          <w:p w14:paraId="1B313911" w14:textId="77777777" w:rsidR="00EC4D32" w:rsidRPr="009F601F" w:rsidRDefault="00EC4D32" w:rsidP="00127B60">
            <w:pPr>
              <w:pStyle w:val="af"/>
            </w:pPr>
            <w:r w:rsidRPr="009F601F">
              <w:t>24,05</w:t>
            </w:r>
          </w:p>
        </w:tc>
        <w:tc>
          <w:tcPr>
            <w:tcW w:w="1109" w:type="dxa"/>
            <w:shd w:val="clear" w:color="auto" w:fill="auto"/>
            <w:noWrap/>
            <w:vAlign w:val="center"/>
            <w:hideMark/>
          </w:tcPr>
          <w:p w14:paraId="4A670AFB" w14:textId="77777777" w:rsidR="00EC4D32" w:rsidRPr="009F601F" w:rsidRDefault="00EC4D32" w:rsidP="00127B60">
            <w:pPr>
              <w:pStyle w:val="af"/>
            </w:pPr>
            <w:r w:rsidRPr="009F601F">
              <w:t>23,80</w:t>
            </w:r>
          </w:p>
        </w:tc>
        <w:tc>
          <w:tcPr>
            <w:tcW w:w="1109" w:type="dxa"/>
            <w:shd w:val="clear" w:color="auto" w:fill="auto"/>
            <w:noWrap/>
            <w:vAlign w:val="center"/>
            <w:hideMark/>
          </w:tcPr>
          <w:p w14:paraId="6E1D15CC" w14:textId="77777777" w:rsidR="00EC4D32" w:rsidRPr="009F601F" w:rsidRDefault="00EC4D32" w:rsidP="00127B60">
            <w:pPr>
              <w:pStyle w:val="af"/>
            </w:pPr>
            <w:r w:rsidRPr="009F601F">
              <w:t>23,66</w:t>
            </w:r>
          </w:p>
        </w:tc>
        <w:tc>
          <w:tcPr>
            <w:tcW w:w="1108" w:type="dxa"/>
            <w:shd w:val="clear" w:color="auto" w:fill="auto"/>
            <w:noWrap/>
            <w:vAlign w:val="center"/>
            <w:hideMark/>
          </w:tcPr>
          <w:p w14:paraId="6CDA3269" w14:textId="77777777" w:rsidR="00EC4D32" w:rsidRPr="009F601F" w:rsidRDefault="00EC4D32" w:rsidP="00127B60">
            <w:pPr>
              <w:pStyle w:val="af"/>
            </w:pPr>
            <w:r w:rsidRPr="009F601F">
              <w:t>22,54</w:t>
            </w:r>
          </w:p>
        </w:tc>
        <w:tc>
          <w:tcPr>
            <w:tcW w:w="1109" w:type="dxa"/>
            <w:shd w:val="clear" w:color="auto" w:fill="auto"/>
            <w:noWrap/>
            <w:vAlign w:val="center"/>
            <w:hideMark/>
          </w:tcPr>
          <w:p w14:paraId="09CCD75D" w14:textId="77777777" w:rsidR="00EC4D32" w:rsidRPr="009F601F" w:rsidRDefault="00EC4D32" w:rsidP="00127B60">
            <w:pPr>
              <w:pStyle w:val="af"/>
            </w:pPr>
            <w:r w:rsidRPr="009F601F">
              <w:t>22,20</w:t>
            </w:r>
          </w:p>
        </w:tc>
        <w:tc>
          <w:tcPr>
            <w:tcW w:w="1109" w:type="dxa"/>
            <w:shd w:val="clear" w:color="auto" w:fill="auto"/>
            <w:noWrap/>
            <w:vAlign w:val="center"/>
            <w:hideMark/>
          </w:tcPr>
          <w:p w14:paraId="126ECFF2" w14:textId="77777777" w:rsidR="00EC4D32" w:rsidRPr="009F601F" w:rsidRDefault="00EC4D32" w:rsidP="00127B60">
            <w:pPr>
              <w:pStyle w:val="af"/>
            </w:pPr>
            <w:r w:rsidRPr="009F601F">
              <w:t>22,04</w:t>
            </w:r>
          </w:p>
        </w:tc>
        <w:tc>
          <w:tcPr>
            <w:tcW w:w="1109" w:type="dxa"/>
            <w:shd w:val="clear" w:color="auto" w:fill="auto"/>
            <w:noWrap/>
            <w:vAlign w:val="center"/>
            <w:hideMark/>
          </w:tcPr>
          <w:p w14:paraId="402C437E" w14:textId="77777777" w:rsidR="00EC4D32" w:rsidRPr="009F601F" w:rsidRDefault="00EC4D32" w:rsidP="00127B60">
            <w:pPr>
              <w:pStyle w:val="af"/>
            </w:pPr>
            <w:r w:rsidRPr="009F601F">
              <w:t>21,58</w:t>
            </w:r>
          </w:p>
        </w:tc>
      </w:tr>
      <w:tr w:rsidR="009F601F" w:rsidRPr="009F601F" w14:paraId="0E61C609" w14:textId="77777777" w:rsidTr="00127B60">
        <w:trPr>
          <w:trHeight w:val="20"/>
        </w:trPr>
        <w:tc>
          <w:tcPr>
            <w:tcW w:w="2405" w:type="dxa"/>
            <w:vMerge/>
            <w:vAlign w:val="center"/>
            <w:hideMark/>
          </w:tcPr>
          <w:p w14:paraId="368E3AC3" w14:textId="77777777" w:rsidR="00EC4D32" w:rsidRPr="009F601F" w:rsidRDefault="00EC4D32" w:rsidP="00127B60">
            <w:pPr>
              <w:pStyle w:val="af"/>
            </w:pPr>
          </w:p>
        </w:tc>
        <w:tc>
          <w:tcPr>
            <w:tcW w:w="3119" w:type="dxa"/>
            <w:shd w:val="clear" w:color="auto" w:fill="auto"/>
            <w:vAlign w:val="center"/>
            <w:hideMark/>
          </w:tcPr>
          <w:p w14:paraId="0971237C" w14:textId="77777777" w:rsidR="00EC4D32" w:rsidRPr="009F601F" w:rsidRDefault="00EC4D32" w:rsidP="00127B60">
            <w:pPr>
              <w:pStyle w:val="af"/>
            </w:pPr>
            <w:r w:rsidRPr="009F601F">
              <w:t>Индекс нового строительства</w:t>
            </w:r>
          </w:p>
        </w:tc>
        <w:tc>
          <w:tcPr>
            <w:tcW w:w="1275" w:type="dxa"/>
            <w:shd w:val="clear" w:color="auto" w:fill="auto"/>
            <w:vAlign w:val="center"/>
            <w:hideMark/>
          </w:tcPr>
          <w:p w14:paraId="546AFAF3" w14:textId="77777777" w:rsidR="00EC4D32" w:rsidRPr="009F601F" w:rsidRDefault="00EC4D32" w:rsidP="00127B60">
            <w:pPr>
              <w:pStyle w:val="af"/>
            </w:pPr>
            <w:r w:rsidRPr="009F601F">
              <w:t>%</w:t>
            </w:r>
          </w:p>
        </w:tc>
        <w:tc>
          <w:tcPr>
            <w:tcW w:w="1108" w:type="dxa"/>
            <w:shd w:val="clear" w:color="000000" w:fill="FFFFFF"/>
            <w:vAlign w:val="center"/>
            <w:hideMark/>
          </w:tcPr>
          <w:p w14:paraId="272A313E" w14:textId="77777777" w:rsidR="00EC4D32" w:rsidRPr="009F601F" w:rsidRDefault="00EC4D32" w:rsidP="00127B60">
            <w:pPr>
              <w:pStyle w:val="af"/>
            </w:pPr>
            <w:r w:rsidRPr="009F601F">
              <w:t>-</w:t>
            </w:r>
          </w:p>
        </w:tc>
        <w:tc>
          <w:tcPr>
            <w:tcW w:w="1109" w:type="dxa"/>
            <w:shd w:val="clear" w:color="auto" w:fill="auto"/>
            <w:noWrap/>
            <w:vAlign w:val="center"/>
            <w:hideMark/>
          </w:tcPr>
          <w:p w14:paraId="18AFDFC2" w14:textId="77777777" w:rsidR="00EC4D32" w:rsidRPr="009F601F" w:rsidRDefault="00EC4D32" w:rsidP="00127B60">
            <w:pPr>
              <w:pStyle w:val="af"/>
            </w:pPr>
            <w:r w:rsidRPr="009F601F">
              <w:t>-</w:t>
            </w:r>
          </w:p>
        </w:tc>
        <w:tc>
          <w:tcPr>
            <w:tcW w:w="1109" w:type="dxa"/>
            <w:shd w:val="clear" w:color="auto" w:fill="auto"/>
            <w:noWrap/>
            <w:vAlign w:val="center"/>
            <w:hideMark/>
          </w:tcPr>
          <w:p w14:paraId="2E27CCDA" w14:textId="77777777" w:rsidR="00EC4D32" w:rsidRPr="009F601F" w:rsidRDefault="00EC4D32" w:rsidP="00127B60">
            <w:pPr>
              <w:pStyle w:val="af"/>
            </w:pPr>
            <w:r w:rsidRPr="009F601F">
              <w:t>29,08</w:t>
            </w:r>
          </w:p>
        </w:tc>
        <w:tc>
          <w:tcPr>
            <w:tcW w:w="1108" w:type="dxa"/>
            <w:shd w:val="clear" w:color="auto" w:fill="auto"/>
            <w:noWrap/>
            <w:vAlign w:val="center"/>
            <w:hideMark/>
          </w:tcPr>
          <w:p w14:paraId="47EA8396" w14:textId="77777777" w:rsidR="00EC4D32" w:rsidRPr="009F601F" w:rsidRDefault="00EC4D32" w:rsidP="00127B60">
            <w:pPr>
              <w:pStyle w:val="af"/>
            </w:pPr>
            <w:r w:rsidRPr="009F601F">
              <w:t>31,10</w:t>
            </w:r>
          </w:p>
        </w:tc>
        <w:tc>
          <w:tcPr>
            <w:tcW w:w="1109" w:type="dxa"/>
            <w:shd w:val="clear" w:color="auto" w:fill="auto"/>
            <w:noWrap/>
            <w:vAlign w:val="center"/>
            <w:hideMark/>
          </w:tcPr>
          <w:p w14:paraId="0AC6FAC5" w14:textId="77777777" w:rsidR="00EC4D32" w:rsidRPr="009F601F" w:rsidRDefault="00EC4D32" w:rsidP="00127B60">
            <w:pPr>
              <w:pStyle w:val="af"/>
            </w:pPr>
            <w:r w:rsidRPr="009F601F">
              <w:t>68,14</w:t>
            </w:r>
          </w:p>
        </w:tc>
        <w:tc>
          <w:tcPr>
            <w:tcW w:w="1109" w:type="dxa"/>
            <w:shd w:val="clear" w:color="auto" w:fill="auto"/>
            <w:noWrap/>
            <w:vAlign w:val="center"/>
            <w:hideMark/>
          </w:tcPr>
          <w:p w14:paraId="0E8F12EA" w14:textId="77777777" w:rsidR="00EC4D32" w:rsidRPr="009F601F" w:rsidRDefault="00EC4D32" w:rsidP="00127B60">
            <w:pPr>
              <w:pStyle w:val="af"/>
            </w:pPr>
            <w:r w:rsidRPr="009F601F">
              <w:t>11,61</w:t>
            </w:r>
          </w:p>
        </w:tc>
        <w:tc>
          <w:tcPr>
            <w:tcW w:w="1109" w:type="dxa"/>
            <w:shd w:val="clear" w:color="auto" w:fill="auto"/>
            <w:noWrap/>
            <w:vAlign w:val="center"/>
            <w:hideMark/>
          </w:tcPr>
          <w:p w14:paraId="21D54917" w14:textId="77777777" w:rsidR="00EC4D32" w:rsidRPr="009F601F" w:rsidRDefault="00EC4D32" w:rsidP="00127B60">
            <w:pPr>
              <w:pStyle w:val="af"/>
            </w:pPr>
            <w:r w:rsidRPr="009F601F">
              <w:t>19,6</w:t>
            </w:r>
          </w:p>
        </w:tc>
      </w:tr>
      <w:tr w:rsidR="009F601F" w:rsidRPr="009F601F" w14:paraId="102C6196" w14:textId="77777777" w:rsidTr="00127B60">
        <w:trPr>
          <w:trHeight w:val="20"/>
        </w:trPr>
        <w:tc>
          <w:tcPr>
            <w:tcW w:w="2405" w:type="dxa"/>
            <w:vMerge/>
            <w:vAlign w:val="center"/>
            <w:hideMark/>
          </w:tcPr>
          <w:p w14:paraId="57F6F01B" w14:textId="77777777" w:rsidR="00EC4D32" w:rsidRPr="009F601F" w:rsidRDefault="00EC4D32" w:rsidP="00127B60">
            <w:pPr>
              <w:pStyle w:val="af"/>
            </w:pPr>
          </w:p>
        </w:tc>
        <w:tc>
          <w:tcPr>
            <w:tcW w:w="3119" w:type="dxa"/>
            <w:shd w:val="clear" w:color="auto" w:fill="auto"/>
            <w:vAlign w:val="center"/>
            <w:hideMark/>
          </w:tcPr>
          <w:p w14:paraId="3766156C" w14:textId="77777777" w:rsidR="00EC4D32" w:rsidRPr="009F601F" w:rsidRDefault="00EC4D32" w:rsidP="00127B60">
            <w:pPr>
              <w:pStyle w:val="af"/>
            </w:pPr>
            <w:r w:rsidRPr="009F601F">
              <w:t>Тариф на потребление ресурса</w:t>
            </w:r>
          </w:p>
        </w:tc>
        <w:tc>
          <w:tcPr>
            <w:tcW w:w="1275" w:type="dxa"/>
            <w:shd w:val="clear" w:color="auto" w:fill="auto"/>
            <w:vAlign w:val="center"/>
            <w:hideMark/>
          </w:tcPr>
          <w:p w14:paraId="6250B35D" w14:textId="77777777" w:rsidR="00EC4D32" w:rsidRPr="009F601F" w:rsidRDefault="00EC4D32" w:rsidP="00127B60">
            <w:pPr>
              <w:pStyle w:val="af"/>
            </w:pPr>
            <w:r w:rsidRPr="009F601F">
              <w:t>руб./м³</w:t>
            </w:r>
          </w:p>
        </w:tc>
        <w:tc>
          <w:tcPr>
            <w:tcW w:w="1108" w:type="dxa"/>
            <w:shd w:val="clear" w:color="auto" w:fill="auto"/>
            <w:noWrap/>
            <w:vAlign w:val="center"/>
            <w:hideMark/>
          </w:tcPr>
          <w:p w14:paraId="4CFDDC8A" w14:textId="77777777" w:rsidR="00EC4D32" w:rsidRPr="009F601F" w:rsidRDefault="00EC4D32" w:rsidP="00127B60">
            <w:pPr>
              <w:pStyle w:val="af"/>
            </w:pPr>
            <w:r w:rsidRPr="009F601F">
              <w:rPr>
                <w:rFonts w:eastAsia="Times New Roman"/>
              </w:rPr>
              <w:t>5 641</w:t>
            </w:r>
          </w:p>
        </w:tc>
        <w:tc>
          <w:tcPr>
            <w:tcW w:w="1109" w:type="dxa"/>
            <w:shd w:val="clear" w:color="auto" w:fill="auto"/>
            <w:noWrap/>
            <w:vAlign w:val="center"/>
            <w:hideMark/>
          </w:tcPr>
          <w:p w14:paraId="4202673C" w14:textId="77777777" w:rsidR="00EC4D32" w:rsidRPr="009F601F" w:rsidRDefault="00EC4D32" w:rsidP="00127B60">
            <w:pPr>
              <w:pStyle w:val="af"/>
            </w:pPr>
            <w:r w:rsidRPr="009F601F">
              <w:rPr>
                <w:rFonts w:eastAsia="Times New Roman"/>
              </w:rPr>
              <w:t>5 703</w:t>
            </w:r>
          </w:p>
        </w:tc>
        <w:tc>
          <w:tcPr>
            <w:tcW w:w="1109" w:type="dxa"/>
            <w:shd w:val="clear" w:color="auto" w:fill="auto"/>
            <w:noWrap/>
            <w:vAlign w:val="center"/>
            <w:hideMark/>
          </w:tcPr>
          <w:p w14:paraId="713F3F1D" w14:textId="77777777" w:rsidR="00EC4D32" w:rsidRPr="009F601F" w:rsidRDefault="00EC4D32" w:rsidP="00127B60">
            <w:pPr>
              <w:pStyle w:val="af"/>
            </w:pPr>
            <w:r w:rsidRPr="009F601F">
              <w:rPr>
                <w:rFonts w:eastAsia="Times New Roman"/>
              </w:rPr>
              <w:t>5 787</w:t>
            </w:r>
          </w:p>
        </w:tc>
        <w:tc>
          <w:tcPr>
            <w:tcW w:w="1108" w:type="dxa"/>
            <w:shd w:val="clear" w:color="auto" w:fill="auto"/>
            <w:noWrap/>
            <w:vAlign w:val="center"/>
            <w:hideMark/>
          </w:tcPr>
          <w:p w14:paraId="22651EF8" w14:textId="77777777" w:rsidR="00EC4D32" w:rsidRPr="009F601F" w:rsidRDefault="00EC4D32" w:rsidP="00127B60">
            <w:pPr>
              <w:pStyle w:val="af"/>
            </w:pPr>
            <w:r w:rsidRPr="009F601F">
              <w:rPr>
                <w:rFonts w:eastAsia="Times New Roman"/>
              </w:rPr>
              <w:t>5 936</w:t>
            </w:r>
          </w:p>
        </w:tc>
        <w:tc>
          <w:tcPr>
            <w:tcW w:w="1109" w:type="dxa"/>
            <w:shd w:val="clear" w:color="auto" w:fill="auto"/>
            <w:noWrap/>
            <w:vAlign w:val="center"/>
            <w:hideMark/>
          </w:tcPr>
          <w:p w14:paraId="1C61C512" w14:textId="77777777" w:rsidR="00EC4D32" w:rsidRPr="009F601F" w:rsidRDefault="00EC4D32" w:rsidP="00127B60">
            <w:pPr>
              <w:pStyle w:val="af"/>
            </w:pPr>
            <w:r w:rsidRPr="009F601F">
              <w:rPr>
                <w:rFonts w:eastAsia="Times New Roman"/>
              </w:rPr>
              <w:t>6 110</w:t>
            </w:r>
          </w:p>
        </w:tc>
        <w:tc>
          <w:tcPr>
            <w:tcW w:w="1109" w:type="dxa"/>
            <w:shd w:val="clear" w:color="auto" w:fill="auto"/>
            <w:noWrap/>
            <w:vAlign w:val="center"/>
            <w:hideMark/>
          </w:tcPr>
          <w:p w14:paraId="6DD2071F" w14:textId="77777777" w:rsidR="00EC4D32" w:rsidRPr="009F601F" w:rsidRDefault="00EC4D32" w:rsidP="00127B60">
            <w:pPr>
              <w:pStyle w:val="af"/>
            </w:pPr>
            <w:r w:rsidRPr="009F601F">
              <w:rPr>
                <w:rFonts w:eastAsia="Times New Roman"/>
              </w:rPr>
              <w:t>6 310</w:t>
            </w:r>
          </w:p>
        </w:tc>
        <w:tc>
          <w:tcPr>
            <w:tcW w:w="1109" w:type="dxa"/>
            <w:shd w:val="clear" w:color="auto" w:fill="auto"/>
            <w:noWrap/>
            <w:vAlign w:val="center"/>
            <w:hideMark/>
          </w:tcPr>
          <w:p w14:paraId="2D682A52" w14:textId="77777777" w:rsidR="00EC4D32" w:rsidRPr="009F601F" w:rsidRDefault="00EC4D32" w:rsidP="00127B60">
            <w:pPr>
              <w:pStyle w:val="af"/>
            </w:pPr>
            <w:r w:rsidRPr="009F601F">
              <w:rPr>
                <w:rFonts w:eastAsia="Times New Roman"/>
              </w:rPr>
              <w:t>7 485</w:t>
            </w:r>
          </w:p>
        </w:tc>
      </w:tr>
      <w:tr w:rsidR="009F601F" w:rsidRPr="009F601F" w14:paraId="12ACCFD9" w14:textId="77777777" w:rsidTr="00127B60">
        <w:trPr>
          <w:trHeight w:val="20"/>
        </w:trPr>
        <w:tc>
          <w:tcPr>
            <w:tcW w:w="2405" w:type="dxa"/>
            <w:vMerge w:val="restart"/>
            <w:shd w:val="clear" w:color="auto" w:fill="auto"/>
            <w:vAlign w:val="center"/>
            <w:hideMark/>
          </w:tcPr>
          <w:p w14:paraId="11A86A26" w14:textId="77777777" w:rsidR="00EC4D32" w:rsidRPr="009F601F" w:rsidRDefault="00EC4D32" w:rsidP="00127B60">
            <w:pPr>
              <w:pStyle w:val="af"/>
            </w:pPr>
            <w:r w:rsidRPr="009F601F">
              <w:t>Спрос на коммунальные ресурсы</w:t>
            </w:r>
          </w:p>
        </w:tc>
        <w:tc>
          <w:tcPr>
            <w:tcW w:w="3119" w:type="dxa"/>
            <w:shd w:val="clear" w:color="auto" w:fill="auto"/>
            <w:vAlign w:val="center"/>
            <w:hideMark/>
          </w:tcPr>
          <w:p w14:paraId="04FCDF31" w14:textId="77777777" w:rsidR="00EC4D32" w:rsidRPr="009F601F" w:rsidRDefault="00EC4D32" w:rsidP="00127B60">
            <w:pPr>
              <w:pStyle w:val="af"/>
            </w:pPr>
            <w:r w:rsidRPr="009F601F">
              <w:t>Общий объем реализации услуг абонентам</w:t>
            </w:r>
          </w:p>
        </w:tc>
        <w:tc>
          <w:tcPr>
            <w:tcW w:w="1275" w:type="dxa"/>
            <w:shd w:val="clear" w:color="auto" w:fill="auto"/>
            <w:vAlign w:val="center"/>
            <w:hideMark/>
          </w:tcPr>
          <w:p w14:paraId="740B14CB" w14:textId="77777777" w:rsidR="00EC4D32" w:rsidRPr="009F601F" w:rsidRDefault="00EC4D32" w:rsidP="00127B60">
            <w:pPr>
              <w:pStyle w:val="af"/>
            </w:pPr>
            <w:r w:rsidRPr="009F601F">
              <w:t>тыс. м³</w:t>
            </w:r>
          </w:p>
        </w:tc>
        <w:tc>
          <w:tcPr>
            <w:tcW w:w="1108" w:type="dxa"/>
            <w:shd w:val="clear" w:color="000000" w:fill="FFFFFF"/>
            <w:vAlign w:val="center"/>
            <w:hideMark/>
          </w:tcPr>
          <w:p w14:paraId="6829A036" w14:textId="77777777" w:rsidR="00EC4D32" w:rsidRPr="009F601F" w:rsidRDefault="00EC4D32" w:rsidP="00127B60">
            <w:pPr>
              <w:pStyle w:val="af"/>
            </w:pPr>
            <w:r w:rsidRPr="009F601F">
              <w:t>21 657,00</w:t>
            </w:r>
          </w:p>
        </w:tc>
        <w:tc>
          <w:tcPr>
            <w:tcW w:w="1109" w:type="dxa"/>
            <w:shd w:val="clear" w:color="000000" w:fill="FFFFFF"/>
            <w:vAlign w:val="center"/>
            <w:hideMark/>
          </w:tcPr>
          <w:p w14:paraId="1FF42A2F" w14:textId="77777777" w:rsidR="00EC4D32" w:rsidRPr="009F601F" w:rsidRDefault="00EC4D32" w:rsidP="00127B60">
            <w:pPr>
              <w:pStyle w:val="af"/>
            </w:pPr>
            <w:r w:rsidRPr="009F601F">
              <w:t>30 336,75</w:t>
            </w:r>
          </w:p>
        </w:tc>
        <w:tc>
          <w:tcPr>
            <w:tcW w:w="1109" w:type="dxa"/>
            <w:shd w:val="clear" w:color="000000" w:fill="FFFFFF"/>
            <w:vAlign w:val="center"/>
            <w:hideMark/>
          </w:tcPr>
          <w:p w14:paraId="75031C7F" w14:textId="77777777" w:rsidR="00EC4D32" w:rsidRPr="009F601F" w:rsidRDefault="00EC4D32" w:rsidP="00127B60">
            <w:pPr>
              <w:pStyle w:val="af"/>
            </w:pPr>
            <w:r w:rsidRPr="009F601F">
              <w:t>37 999,11</w:t>
            </w:r>
          </w:p>
        </w:tc>
        <w:tc>
          <w:tcPr>
            <w:tcW w:w="1108" w:type="dxa"/>
            <w:shd w:val="clear" w:color="000000" w:fill="FFFFFF"/>
            <w:vAlign w:val="center"/>
            <w:hideMark/>
          </w:tcPr>
          <w:p w14:paraId="136922A9" w14:textId="77777777" w:rsidR="00EC4D32" w:rsidRPr="009F601F" w:rsidRDefault="00EC4D32" w:rsidP="00127B60">
            <w:pPr>
              <w:pStyle w:val="af"/>
            </w:pPr>
            <w:r w:rsidRPr="009F601F">
              <w:t>42 534,39</w:t>
            </w:r>
          </w:p>
        </w:tc>
        <w:tc>
          <w:tcPr>
            <w:tcW w:w="1109" w:type="dxa"/>
            <w:shd w:val="clear" w:color="000000" w:fill="FFFFFF"/>
            <w:vAlign w:val="center"/>
            <w:hideMark/>
          </w:tcPr>
          <w:p w14:paraId="43635DE0" w14:textId="77777777" w:rsidR="00EC4D32" w:rsidRPr="009F601F" w:rsidRDefault="00EC4D32" w:rsidP="00127B60">
            <w:pPr>
              <w:pStyle w:val="af"/>
            </w:pPr>
            <w:r w:rsidRPr="009F601F">
              <w:t>53 902,36</w:t>
            </w:r>
          </w:p>
        </w:tc>
        <w:tc>
          <w:tcPr>
            <w:tcW w:w="1109" w:type="dxa"/>
            <w:shd w:val="clear" w:color="000000" w:fill="FFFFFF"/>
            <w:vAlign w:val="center"/>
            <w:hideMark/>
          </w:tcPr>
          <w:p w14:paraId="561521DB" w14:textId="77777777" w:rsidR="00EC4D32" w:rsidRPr="009F601F" w:rsidRDefault="00EC4D32" w:rsidP="00127B60">
            <w:pPr>
              <w:pStyle w:val="af"/>
            </w:pPr>
            <w:r w:rsidRPr="009F601F">
              <w:t>61 686,22</w:t>
            </w:r>
          </w:p>
        </w:tc>
        <w:tc>
          <w:tcPr>
            <w:tcW w:w="1109" w:type="dxa"/>
            <w:shd w:val="clear" w:color="000000" w:fill="FFFFFF"/>
            <w:vAlign w:val="center"/>
            <w:hideMark/>
          </w:tcPr>
          <w:p w14:paraId="03C0B357" w14:textId="77777777" w:rsidR="00EC4D32" w:rsidRPr="009F601F" w:rsidRDefault="00EC4D32" w:rsidP="00127B60">
            <w:pPr>
              <w:spacing w:after="0" w:line="240" w:lineRule="auto"/>
              <w:jc w:val="center"/>
              <w:rPr>
                <w:sz w:val="20"/>
                <w:szCs w:val="20"/>
              </w:rPr>
            </w:pPr>
            <w:r w:rsidRPr="009F601F">
              <w:rPr>
                <w:rFonts w:ascii="Times New Roman" w:hAnsi="Times New Roman" w:cs="Times New Roman"/>
                <w:iCs/>
                <w:sz w:val="20"/>
                <w:szCs w:val="20"/>
                <w:lang w:eastAsia="ru-RU"/>
              </w:rPr>
              <w:t>101 772</w:t>
            </w:r>
          </w:p>
        </w:tc>
      </w:tr>
      <w:tr w:rsidR="009F601F" w:rsidRPr="009F601F" w14:paraId="303A6B83" w14:textId="77777777" w:rsidTr="00127B60">
        <w:trPr>
          <w:trHeight w:val="20"/>
        </w:trPr>
        <w:tc>
          <w:tcPr>
            <w:tcW w:w="2405" w:type="dxa"/>
            <w:vMerge/>
            <w:shd w:val="clear" w:color="auto" w:fill="auto"/>
            <w:vAlign w:val="center"/>
            <w:hideMark/>
          </w:tcPr>
          <w:p w14:paraId="0AAE7700" w14:textId="77777777" w:rsidR="00EC4D32" w:rsidRPr="009F601F" w:rsidRDefault="00EC4D32" w:rsidP="00127B60">
            <w:pPr>
              <w:pStyle w:val="af"/>
            </w:pPr>
          </w:p>
        </w:tc>
        <w:tc>
          <w:tcPr>
            <w:tcW w:w="3119" w:type="dxa"/>
            <w:shd w:val="clear" w:color="auto" w:fill="auto"/>
            <w:vAlign w:val="center"/>
            <w:hideMark/>
          </w:tcPr>
          <w:p w14:paraId="6217F332" w14:textId="77777777" w:rsidR="00EC4D32" w:rsidRPr="009F601F" w:rsidRDefault="00EC4D32" w:rsidP="00127B60">
            <w:pPr>
              <w:pStyle w:val="af"/>
            </w:pPr>
            <w:r w:rsidRPr="009F601F">
              <w:t>Величина новых нагрузок (присоединенная нагрузка)</w:t>
            </w:r>
          </w:p>
        </w:tc>
        <w:tc>
          <w:tcPr>
            <w:tcW w:w="1275" w:type="dxa"/>
            <w:shd w:val="clear" w:color="auto" w:fill="auto"/>
            <w:vAlign w:val="center"/>
            <w:hideMark/>
          </w:tcPr>
          <w:p w14:paraId="4BD9A7D8" w14:textId="77777777" w:rsidR="00EC4D32" w:rsidRPr="009F601F" w:rsidRDefault="00EC4D32" w:rsidP="00127B60">
            <w:pPr>
              <w:pStyle w:val="af"/>
            </w:pPr>
            <w:r w:rsidRPr="009F601F">
              <w:t>тыс. м³</w:t>
            </w:r>
          </w:p>
        </w:tc>
        <w:tc>
          <w:tcPr>
            <w:tcW w:w="1108" w:type="dxa"/>
            <w:shd w:val="clear" w:color="auto" w:fill="auto"/>
            <w:vAlign w:val="center"/>
            <w:hideMark/>
          </w:tcPr>
          <w:p w14:paraId="7808EBC6" w14:textId="77777777" w:rsidR="00EC4D32" w:rsidRPr="009F601F" w:rsidRDefault="00EC4D32" w:rsidP="00127B60">
            <w:pPr>
              <w:pStyle w:val="af"/>
            </w:pPr>
            <w:r w:rsidRPr="009F601F">
              <w:t>-</w:t>
            </w:r>
          </w:p>
        </w:tc>
        <w:tc>
          <w:tcPr>
            <w:tcW w:w="1109" w:type="dxa"/>
            <w:shd w:val="clear" w:color="auto" w:fill="auto"/>
            <w:noWrap/>
            <w:vAlign w:val="center"/>
            <w:hideMark/>
          </w:tcPr>
          <w:p w14:paraId="0949F0C3" w14:textId="77777777" w:rsidR="00EC4D32" w:rsidRPr="009F601F" w:rsidRDefault="00EC4D32" w:rsidP="00127B60">
            <w:pPr>
              <w:pStyle w:val="af"/>
            </w:pPr>
            <w:r w:rsidRPr="009F601F">
              <w:t>8 679,75</w:t>
            </w:r>
          </w:p>
        </w:tc>
        <w:tc>
          <w:tcPr>
            <w:tcW w:w="1109" w:type="dxa"/>
            <w:shd w:val="clear" w:color="auto" w:fill="auto"/>
            <w:noWrap/>
            <w:vAlign w:val="center"/>
            <w:hideMark/>
          </w:tcPr>
          <w:p w14:paraId="74A6169E" w14:textId="77777777" w:rsidR="00EC4D32" w:rsidRPr="009F601F" w:rsidRDefault="00EC4D32" w:rsidP="00127B60">
            <w:pPr>
              <w:pStyle w:val="af"/>
            </w:pPr>
            <w:r w:rsidRPr="009F601F">
              <w:t>7 662,36</w:t>
            </w:r>
          </w:p>
        </w:tc>
        <w:tc>
          <w:tcPr>
            <w:tcW w:w="1108" w:type="dxa"/>
            <w:shd w:val="clear" w:color="auto" w:fill="auto"/>
            <w:noWrap/>
            <w:vAlign w:val="center"/>
            <w:hideMark/>
          </w:tcPr>
          <w:p w14:paraId="22BEAAEE" w14:textId="77777777" w:rsidR="00EC4D32" w:rsidRPr="009F601F" w:rsidRDefault="00EC4D32" w:rsidP="00127B60">
            <w:pPr>
              <w:pStyle w:val="af"/>
            </w:pPr>
            <w:r w:rsidRPr="009F601F">
              <w:t>4 535,28</w:t>
            </w:r>
          </w:p>
        </w:tc>
        <w:tc>
          <w:tcPr>
            <w:tcW w:w="1109" w:type="dxa"/>
            <w:shd w:val="clear" w:color="auto" w:fill="auto"/>
            <w:noWrap/>
            <w:vAlign w:val="center"/>
            <w:hideMark/>
          </w:tcPr>
          <w:p w14:paraId="07B025EF" w14:textId="77777777" w:rsidR="00EC4D32" w:rsidRPr="009F601F" w:rsidRDefault="00EC4D32" w:rsidP="00127B60">
            <w:pPr>
              <w:pStyle w:val="af"/>
            </w:pPr>
            <w:r w:rsidRPr="009F601F">
              <w:t>11 367,98</w:t>
            </w:r>
          </w:p>
        </w:tc>
        <w:tc>
          <w:tcPr>
            <w:tcW w:w="1109" w:type="dxa"/>
            <w:shd w:val="clear" w:color="auto" w:fill="auto"/>
            <w:noWrap/>
            <w:vAlign w:val="center"/>
            <w:hideMark/>
          </w:tcPr>
          <w:p w14:paraId="0BAC0184" w14:textId="77777777" w:rsidR="00EC4D32" w:rsidRPr="009F601F" w:rsidRDefault="00EC4D32" w:rsidP="00127B60">
            <w:pPr>
              <w:pStyle w:val="af"/>
            </w:pPr>
            <w:r w:rsidRPr="009F601F">
              <w:t>7 783,86</w:t>
            </w:r>
          </w:p>
        </w:tc>
        <w:tc>
          <w:tcPr>
            <w:tcW w:w="1109" w:type="dxa"/>
            <w:shd w:val="clear" w:color="auto" w:fill="auto"/>
            <w:noWrap/>
            <w:vAlign w:val="center"/>
            <w:hideMark/>
          </w:tcPr>
          <w:p w14:paraId="60C2E790" w14:textId="77777777" w:rsidR="00EC4D32" w:rsidRPr="009F601F" w:rsidRDefault="00EC4D32" w:rsidP="00127B60">
            <w:pPr>
              <w:pStyle w:val="af"/>
            </w:pPr>
            <w:r w:rsidRPr="009F601F">
              <w:t>40085,77</w:t>
            </w:r>
          </w:p>
        </w:tc>
      </w:tr>
      <w:tr w:rsidR="009F601F" w:rsidRPr="009F601F" w14:paraId="7FB1F7CF" w14:textId="77777777" w:rsidTr="00127B60">
        <w:trPr>
          <w:trHeight w:val="20"/>
        </w:trPr>
        <w:tc>
          <w:tcPr>
            <w:tcW w:w="2405" w:type="dxa"/>
            <w:vMerge w:val="restart"/>
            <w:shd w:val="clear" w:color="auto" w:fill="auto"/>
            <w:vAlign w:val="center"/>
          </w:tcPr>
          <w:p w14:paraId="4C3B3F28" w14:textId="77777777" w:rsidR="00EC4D32" w:rsidRPr="009F601F" w:rsidRDefault="00EC4D32" w:rsidP="00127B60">
            <w:pPr>
              <w:pStyle w:val="af"/>
            </w:pPr>
            <w:r w:rsidRPr="009F601F">
              <w:t>Показатели эффективности производства и транспортировки ресурсов</w:t>
            </w:r>
          </w:p>
        </w:tc>
        <w:tc>
          <w:tcPr>
            <w:tcW w:w="3119" w:type="dxa"/>
            <w:shd w:val="clear" w:color="auto" w:fill="auto"/>
            <w:vAlign w:val="center"/>
          </w:tcPr>
          <w:p w14:paraId="17F2AEB6" w14:textId="77777777" w:rsidR="00EC4D32" w:rsidRPr="009F601F" w:rsidRDefault="00EC4D32" w:rsidP="00127B60">
            <w:pPr>
              <w:pStyle w:val="af"/>
            </w:pPr>
            <w:r w:rsidRPr="009F601F">
              <w:t>Удельные расходы электроэнергии</w:t>
            </w:r>
          </w:p>
        </w:tc>
        <w:tc>
          <w:tcPr>
            <w:tcW w:w="1275" w:type="dxa"/>
            <w:shd w:val="clear" w:color="auto" w:fill="auto"/>
            <w:vAlign w:val="center"/>
          </w:tcPr>
          <w:p w14:paraId="5425330A" w14:textId="77777777" w:rsidR="00EC4D32" w:rsidRPr="009F601F" w:rsidRDefault="00EC4D32" w:rsidP="00127B60">
            <w:pPr>
              <w:pStyle w:val="af"/>
            </w:pPr>
            <w:r w:rsidRPr="009F601F">
              <w:t>кВт·ч/тыс. м³</w:t>
            </w:r>
          </w:p>
        </w:tc>
        <w:tc>
          <w:tcPr>
            <w:tcW w:w="1108" w:type="dxa"/>
            <w:shd w:val="clear" w:color="auto" w:fill="auto"/>
            <w:vAlign w:val="center"/>
          </w:tcPr>
          <w:p w14:paraId="3223E5F1" w14:textId="77777777" w:rsidR="00EC4D32" w:rsidRPr="009F601F" w:rsidRDefault="00EC4D32" w:rsidP="00127B60">
            <w:pPr>
              <w:pStyle w:val="af"/>
            </w:pPr>
            <w:r w:rsidRPr="009F601F">
              <w:t>1,07</w:t>
            </w:r>
          </w:p>
        </w:tc>
        <w:tc>
          <w:tcPr>
            <w:tcW w:w="1109" w:type="dxa"/>
            <w:shd w:val="clear" w:color="auto" w:fill="auto"/>
            <w:vAlign w:val="center"/>
          </w:tcPr>
          <w:p w14:paraId="26392A31" w14:textId="77777777" w:rsidR="00EC4D32" w:rsidRPr="009F601F" w:rsidRDefault="00EC4D32" w:rsidP="00127B60">
            <w:pPr>
              <w:pStyle w:val="af"/>
            </w:pPr>
            <w:r w:rsidRPr="009F601F">
              <w:t>1,07</w:t>
            </w:r>
          </w:p>
        </w:tc>
        <w:tc>
          <w:tcPr>
            <w:tcW w:w="1109" w:type="dxa"/>
            <w:shd w:val="clear" w:color="auto" w:fill="auto"/>
            <w:vAlign w:val="center"/>
          </w:tcPr>
          <w:p w14:paraId="7A1452E5" w14:textId="77777777" w:rsidR="00EC4D32" w:rsidRPr="009F601F" w:rsidRDefault="00EC4D32" w:rsidP="00127B60">
            <w:pPr>
              <w:pStyle w:val="af"/>
            </w:pPr>
            <w:r w:rsidRPr="009F601F">
              <w:t>1,07</w:t>
            </w:r>
          </w:p>
        </w:tc>
        <w:tc>
          <w:tcPr>
            <w:tcW w:w="1108" w:type="dxa"/>
            <w:shd w:val="clear" w:color="auto" w:fill="auto"/>
            <w:vAlign w:val="center"/>
          </w:tcPr>
          <w:p w14:paraId="78BD04C3" w14:textId="77777777" w:rsidR="00EC4D32" w:rsidRPr="009F601F" w:rsidRDefault="00EC4D32" w:rsidP="00127B60">
            <w:pPr>
              <w:pStyle w:val="af"/>
            </w:pPr>
            <w:r w:rsidRPr="009F601F">
              <w:t>1,07</w:t>
            </w:r>
          </w:p>
        </w:tc>
        <w:tc>
          <w:tcPr>
            <w:tcW w:w="1109" w:type="dxa"/>
            <w:shd w:val="clear" w:color="auto" w:fill="auto"/>
            <w:vAlign w:val="center"/>
          </w:tcPr>
          <w:p w14:paraId="066CAA80" w14:textId="77777777" w:rsidR="00EC4D32" w:rsidRPr="009F601F" w:rsidRDefault="00EC4D32" w:rsidP="00127B60">
            <w:pPr>
              <w:pStyle w:val="af"/>
            </w:pPr>
            <w:r w:rsidRPr="009F601F">
              <w:t>1,07</w:t>
            </w:r>
          </w:p>
        </w:tc>
        <w:tc>
          <w:tcPr>
            <w:tcW w:w="1109" w:type="dxa"/>
            <w:shd w:val="clear" w:color="auto" w:fill="auto"/>
            <w:vAlign w:val="center"/>
          </w:tcPr>
          <w:p w14:paraId="11D59525" w14:textId="77777777" w:rsidR="00EC4D32" w:rsidRPr="009F601F" w:rsidRDefault="00EC4D32" w:rsidP="00127B60">
            <w:pPr>
              <w:pStyle w:val="af"/>
            </w:pPr>
            <w:r w:rsidRPr="009F601F">
              <w:t>1,07</w:t>
            </w:r>
          </w:p>
        </w:tc>
        <w:tc>
          <w:tcPr>
            <w:tcW w:w="1109" w:type="dxa"/>
            <w:shd w:val="clear" w:color="auto" w:fill="auto"/>
            <w:vAlign w:val="center"/>
          </w:tcPr>
          <w:p w14:paraId="49C75919" w14:textId="77777777" w:rsidR="00EC4D32" w:rsidRPr="009F601F" w:rsidRDefault="00EC4D32" w:rsidP="00127B60">
            <w:pPr>
              <w:pStyle w:val="af"/>
            </w:pPr>
            <w:r w:rsidRPr="009F601F">
              <w:t>1,07</w:t>
            </w:r>
          </w:p>
        </w:tc>
      </w:tr>
      <w:tr w:rsidR="009F601F" w:rsidRPr="009F601F" w14:paraId="4029DB23" w14:textId="77777777" w:rsidTr="00127B60">
        <w:trPr>
          <w:trHeight w:val="20"/>
        </w:trPr>
        <w:tc>
          <w:tcPr>
            <w:tcW w:w="2405" w:type="dxa"/>
            <w:vMerge/>
            <w:shd w:val="clear" w:color="auto" w:fill="auto"/>
            <w:vAlign w:val="center"/>
            <w:hideMark/>
          </w:tcPr>
          <w:p w14:paraId="697CB755" w14:textId="77777777" w:rsidR="00EC4D32" w:rsidRPr="009F601F" w:rsidRDefault="00EC4D32" w:rsidP="00127B60">
            <w:pPr>
              <w:pStyle w:val="af"/>
            </w:pPr>
          </w:p>
        </w:tc>
        <w:tc>
          <w:tcPr>
            <w:tcW w:w="3119" w:type="dxa"/>
            <w:shd w:val="clear" w:color="auto" w:fill="auto"/>
            <w:vAlign w:val="center"/>
            <w:hideMark/>
          </w:tcPr>
          <w:p w14:paraId="709230E3" w14:textId="77777777" w:rsidR="00EC4D32" w:rsidRPr="009F601F" w:rsidRDefault="00EC4D32" w:rsidP="00127B60">
            <w:pPr>
              <w:pStyle w:val="af"/>
            </w:pPr>
            <w:r w:rsidRPr="009F601F">
              <w:t>Потребление ресурса на собственные нужды</w:t>
            </w:r>
          </w:p>
        </w:tc>
        <w:tc>
          <w:tcPr>
            <w:tcW w:w="1275" w:type="dxa"/>
            <w:shd w:val="clear" w:color="auto" w:fill="auto"/>
            <w:vAlign w:val="center"/>
            <w:hideMark/>
          </w:tcPr>
          <w:p w14:paraId="336A5BB8" w14:textId="77777777" w:rsidR="00EC4D32" w:rsidRPr="009F601F" w:rsidRDefault="00EC4D32" w:rsidP="00127B60">
            <w:pPr>
              <w:pStyle w:val="af"/>
            </w:pPr>
            <w:r w:rsidRPr="009F601F">
              <w:t>%</w:t>
            </w:r>
          </w:p>
        </w:tc>
        <w:tc>
          <w:tcPr>
            <w:tcW w:w="1108" w:type="dxa"/>
            <w:shd w:val="clear" w:color="auto" w:fill="auto"/>
            <w:vAlign w:val="center"/>
            <w:hideMark/>
          </w:tcPr>
          <w:p w14:paraId="124D6103" w14:textId="77777777" w:rsidR="00EC4D32" w:rsidRPr="009F601F" w:rsidRDefault="00EC4D32" w:rsidP="00127B60">
            <w:pPr>
              <w:pStyle w:val="af"/>
            </w:pPr>
            <w:r w:rsidRPr="009F601F">
              <w:t>0,31</w:t>
            </w:r>
          </w:p>
        </w:tc>
        <w:tc>
          <w:tcPr>
            <w:tcW w:w="1109" w:type="dxa"/>
            <w:shd w:val="clear" w:color="auto" w:fill="auto"/>
            <w:vAlign w:val="center"/>
            <w:hideMark/>
          </w:tcPr>
          <w:p w14:paraId="3D8F6849" w14:textId="77777777" w:rsidR="00EC4D32" w:rsidRPr="009F601F" w:rsidRDefault="00EC4D32" w:rsidP="00127B60">
            <w:pPr>
              <w:pStyle w:val="af"/>
            </w:pPr>
            <w:r w:rsidRPr="009F601F">
              <w:t>0,31</w:t>
            </w:r>
          </w:p>
        </w:tc>
        <w:tc>
          <w:tcPr>
            <w:tcW w:w="1109" w:type="dxa"/>
            <w:shd w:val="clear" w:color="auto" w:fill="auto"/>
            <w:vAlign w:val="center"/>
            <w:hideMark/>
          </w:tcPr>
          <w:p w14:paraId="41A09B33" w14:textId="77777777" w:rsidR="00EC4D32" w:rsidRPr="009F601F" w:rsidRDefault="00EC4D32" w:rsidP="00127B60">
            <w:pPr>
              <w:pStyle w:val="af"/>
            </w:pPr>
            <w:r w:rsidRPr="009F601F">
              <w:t>0,31</w:t>
            </w:r>
          </w:p>
        </w:tc>
        <w:tc>
          <w:tcPr>
            <w:tcW w:w="1108" w:type="dxa"/>
            <w:shd w:val="clear" w:color="auto" w:fill="auto"/>
            <w:vAlign w:val="center"/>
            <w:hideMark/>
          </w:tcPr>
          <w:p w14:paraId="496ED5D5" w14:textId="77777777" w:rsidR="00EC4D32" w:rsidRPr="009F601F" w:rsidRDefault="00EC4D32" w:rsidP="00127B60">
            <w:pPr>
              <w:pStyle w:val="af"/>
            </w:pPr>
            <w:r w:rsidRPr="009F601F">
              <w:t>0,31</w:t>
            </w:r>
          </w:p>
        </w:tc>
        <w:tc>
          <w:tcPr>
            <w:tcW w:w="1109" w:type="dxa"/>
            <w:shd w:val="clear" w:color="auto" w:fill="auto"/>
            <w:vAlign w:val="center"/>
            <w:hideMark/>
          </w:tcPr>
          <w:p w14:paraId="3C0E3235" w14:textId="77777777" w:rsidR="00EC4D32" w:rsidRPr="009F601F" w:rsidRDefault="00EC4D32" w:rsidP="00127B60">
            <w:pPr>
              <w:pStyle w:val="af"/>
            </w:pPr>
            <w:r w:rsidRPr="009F601F">
              <w:t>0,31</w:t>
            </w:r>
          </w:p>
        </w:tc>
        <w:tc>
          <w:tcPr>
            <w:tcW w:w="1109" w:type="dxa"/>
            <w:shd w:val="clear" w:color="auto" w:fill="auto"/>
            <w:vAlign w:val="center"/>
            <w:hideMark/>
          </w:tcPr>
          <w:p w14:paraId="07A8EF54" w14:textId="77777777" w:rsidR="00EC4D32" w:rsidRPr="009F601F" w:rsidRDefault="00EC4D32" w:rsidP="00127B60">
            <w:pPr>
              <w:pStyle w:val="af"/>
            </w:pPr>
            <w:r w:rsidRPr="009F601F">
              <w:t>0,31</w:t>
            </w:r>
          </w:p>
        </w:tc>
        <w:tc>
          <w:tcPr>
            <w:tcW w:w="1109" w:type="dxa"/>
            <w:shd w:val="clear" w:color="auto" w:fill="auto"/>
            <w:vAlign w:val="center"/>
            <w:hideMark/>
          </w:tcPr>
          <w:p w14:paraId="76F21558" w14:textId="77777777" w:rsidR="00EC4D32" w:rsidRPr="009F601F" w:rsidRDefault="00EC4D32" w:rsidP="00127B60">
            <w:pPr>
              <w:pStyle w:val="af"/>
            </w:pPr>
            <w:r w:rsidRPr="009F601F">
              <w:t>0,31</w:t>
            </w:r>
          </w:p>
        </w:tc>
      </w:tr>
      <w:tr w:rsidR="009F601F" w:rsidRPr="009F601F" w14:paraId="07EFC0A6" w14:textId="77777777" w:rsidTr="00127B60">
        <w:trPr>
          <w:trHeight w:val="20"/>
        </w:trPr>
        <w:tc>
          <w:tcPr>
            <w:tcW w:w="2405" w:type="dxa"/>
            <w:vMerge/>
            <w:shd w:val="clear" w:color="auto" w:fill="auto"/>
            <w:vAlign w:val="center"/>
            <w:hideMark/>
          </w:tcPr>
          <w:p w14:paraId="20C8A575" w14:textId="77777777" w:rsidR="00EC4D32" w:rsidRPr="009F601F" w:rsidRDefault="00EC4D32" w:rsidP="00127B60">
            <w:pPr>
              <w:pStyle w:val="af"/>
            </w:pPr>
          </w:p>
        </w:tc>
        <w:tc>
          <w:tcPr>
            <w:tcW w:w="3119" w:type="dxa"/>
            <w:shd w:val="clear" w:color="auto" w:fill="auto"/>
            <w:vAlign w:val="center"/>
            <w:hideMark/>
          </w:tcPr>
          <w:p w14:paraId="4C8047E1" w14:textId="77777777" w:rsidR="00EC4D32" w:rsidRPr="009F601F" w:rsidRDefault="00EC4D32" w:rsidP="00127B60">
            <w:pPr>
              <w:pStyle w:val="af"/>
            </w:pPr>
            <w:r w:rsidRPr="009F601F">
              <w:t>Уровень потерь в сети</w:t>
            </w:r>
          </w:p>
        </w:tc>
        <w:tc>
          <w:tcPr>
            <w:tcW w:w="1275" w:type="dxa"/>
            <w:shd w:val="clear" w:color="auto" w:fill="auto"/>
            <w:vAlign w:val="center"/>
            <w:hideMark/>
          </w:tcPr>
          <w:p w14:paraId="70525C6D" w14:textId="77777777" w:rsidR="00EC4D32" w:rsidRPr="009F601F" w:rsidRDefault="00EC4D32" w:rsidP="00127B60">
            <w:pPr>
              <w:pStyle w:val="af"/>
            </w:pPr>
            <w:r w:rsidRPr="009F601F">
              <w:t>%</w:t>
            </w:r>
          </w:p>
        </w:tc>
        <w:tc>
          <w:tcPr>
            <w:tcW w:w="1108" w:type="dxa"/>
            <w:shd w:val="clear" w:color="auto" w:fill="auto"/>
            <w:noWrap/>
            <w:vAlign w:val="center"/>
            <w:hideMark/>
          </w:tcPr>
          <w:p w14:paraId="22B0ABB3" w14:textId="77777777" w:rsidR="00EC4D32" w:rsidRPr="009F601F" w:rsidRDefault="00EC4D32" w:rsidP="00127B60">
            <w:pPr>
              <w:pStyle w:val="af"/>
            </w:pPr>
            <w:r w:rsidRPr="009F601F">
              <w:t>0,18</w:t>
            </w:r>
          </w:p>
        </w:tc>
        <w:tc>
          <w:tcPr>
            <w:tcW w:w="1109" w:type="dxa"/>
            <w:shd w:val="clear" w:color="auto" w:fill="auto"/>
            <w:noWrap/>
            <w:vAlign w:val="center"/>
            <w:hideMark/>
          </w:tcPr>
          <w:p w14:paraId="6EB7AD4B" w14:textId="77777777" w:rsidR="00EC4D32" w:rsidRPr="009F601F" w:rsidRDefault="00EC4D32" w:rsidP="00127B60">
            <w:pPr>
              <w:pStyle w:val="af"/>
            </w:pPr>
            <w:r w:rsidRPr="009F601F">
              <w:t>0,18</w:t>
            </w:r>
          </w:p>
        </w:tc>
        <w:tc>
          <w:tcPr>
            <w:tcW w:w="1109" w:type="dxa"/>
            <w:shd w:val="clear" w:color="auto" w:fill="auto"/>
            <w:noWrap/>
            <w:vAlign w:val="center"/>
            <w:hideMark/>
          </w:tcPr>
          <w:p w14:paraId="17800A17" w14:textId="77777777" w:rsidR="00EC4D32" w:rsidRPr="009F601F" w:rsidRDefault="00EC4D32" w:rsidP="00127B60">
            <w:pPr>
              <w:pStyle w:val="af"/>
            </w:pPr>
            <w:r w:rsidRPr="009F601F">
              <w:t>0,18</w:t>
            </w:r>
          </w:p>
        </w:tc>
        <w:tc>
          <w:tcPr>
            <w:tcW w:w="1108" w:type="dxa"/>
            <w:shd w:val="clear" w:color="auto" w:fill="auto"/>
            <w:noWrap/>
            <w:vAlign w:val="center"/>
            <w:hideMark/>
          </w:tcPr>
          <w:p w14:paraId="260FC0F1" w14:textId="77777777" w:rsidR="00EC4D32" w:rsidRPr="009F601F" w:rsidRDefault="00EC4D32" w:rsidP="00127B60">
            <w:pPr>
              <w:pStyle w:val="af"/>
            </w:pPr>
            <w:r w:rsidRPr="009F601F">
              <w:t>0,18</w:t>
            </w:r>
          </w:p>
        </w:tc>
        <w:tc>
          <w:tcPr>
            <w:tcW w:w="1109" w:type="dxa"/>
            <w:shd w:val="clear" w:color="auto" w:fill="auto"/>
            <w:noWrap/>
            <w:vAlign w:val="center"/>
            <w:hideMark/>
          </w:tcPr>
          <w:p w14:paraId="456993F3" w14:textId="77777777" w:rsidR="00EC4D32" w:rsidRPr="009F601F" w:rsidRDefault="00EC4D32" w:rsidP="00127B60">
            <w:pPr>
              <w:pStyle w:val="af"/>
            </w:pPr>
            <w:r w:rsidRPr="009F601F">
              <w:t>0,18</w:t>
            </w:r>
          </w:p>
        </w:tc>
        <w:tc>
          <w:tcPr>
            <w:tcW w:w="1109" w:type="dxa"/>
            <w:shd w:val="clear" w:color="auto" w:fill="auto"/>
            <w:noWrap/>
            <w:vAlign w:val="center"/>
            <w:hideMark/>
          </w:tcPr>
          <w:p w14:paraId="7E5DA62B" w14:textId="77777777" w:rsidR="00EC4D32" w:rsidRPr="009F601F" w:rsidRDefault="00EC4D32" w:rsidP="00127B60">
            <w:pPr>
              <w:pStyle w:val="af"/>
            </w:pPr>
            <w:r w:rsidRPr="009F601F">
              <w:t>0,18</w:t>
            </w:r>
          </w:p>
        </w:tc>
        <w:tc>
          <w:tcPr>
            <w:tcW w:w="1109" w:type="dxa"/>
            <w:shd w:val="clear" w:color="auto" w:fill="auto"/>
            <w:noWrap/>
            <w:vAlign w:val="center"/>
            <w:hideMark/>
          </w:tcPr>
          <w:p w14:paraId="69BCB81B" w14:textId="77777777" w:rsidR="00EC4D32" w:rsidRPr="009F601F" w:rsidRDefault="00EC4D32" w:rsidP="00127B60">
            <w:pPr>
              <w:pStyle w:val="af"/>
            </w:pPr>
            <w:r w:rsidRPr="009F601F">
              <w:t>0,18</w:t>
            </w:r>
          </w:p>
        </w:tc>
      </w:tr>
      <w:tr w:rsidR="009F601F" w:rsidRPr="009F601F" w14:paraId="7864E308" w14:textId="77777777" w:rsidTr="00127B60">
        <w:trPr>
          <w:trHeight w:val="20"/>
        </w:trPr>
        <w:tc>
          <w:tcPr>
            <w:tcW w:w="2405" w:type="dxa"/>
            <w:vMerge/>
            <w:shd w:val="clear" w:color="auto" w:fill="auto"/>
            <w:vAlign w:val="center"/>
            <w:hideMark/>
          </w:tcPr>
          <w:p w14:paraId="13BE55CE" w14:textId="77777777" w:rsidR="00EC4D32" w:rsidRPr="009F601F" w:rsidRDefault="00EC4D32" w:rsidP="00127B60">
            <w:pPr>
              <w:pStyle w:val="af"/>
            </w:pPr>
          </w:p>
        </w:tc>
        <w:tc>
          <w:tcPr>
            <w:tcW w:w="3119" w:type="dxa"/>
            <w:shd w:val="clear" w:color="auto" w:fill="auto"/>
            <w:vAlign w:val="center"/>
            <w:hideMark/>
          </w:tcPr>
          <w:p w14:paraId="07EE8DD7" w14:textId="77777777" w:rsidR="00EC4D32" w:rsidRPr="009F601F" w:rsidRDefault="00EC4D32" w:rsidP="00127B60">
            <w:pPr>
              <w:pStyle w:val="af"/>
            </w:pPr>
            <w:r w:rsidRPr="009F601F">
              <w:t>Коэффициент потерь</w:t>
            </w:r>
          </w:p>
        </w:tc>
        <w:tc>
          <w:tcPr>
            <w:tcW w:w="1275" w:type="dxa"/>
            <w:shd w:val="clear" w:color="auto" w:fill="auto"/>
            <w:vAlign w:val="center"/>
            <w:hideMark/>
          </w:tcPr>
          <w:p w14:paraId="65C427F3" w14:textId="77777777" w:rsidR="00EC4D32" w:rsidRPr="009F601F" w:rsidRDefault="00EC4D32" w:rsidP="00127B60">
            <w:pPr>
              <w:pStyle w:val="af"/>
            </w:pPr>
            <w:r w:rsidRPr="009F601F">
              <w:t>м³/км</w:t>
            </w:r>
          </w:p>
        </w:tc>
        <w:tc>
          <w:tcPr>
            <w:tcW w:w="1108" w:type="dxa"/>
            <w:shd w:val="clear" w:color="auto" w:fill="auto"/>
            <w:noWrap/>
            <w:vAlign w:val="center"/>
            <w:hideMark/>
          </w:tcPr>
          <w:p w14:paraId="313D93FB" w14:textId="77777777" w:rsidR="00EC4D32" w:rsidRPr="009F601F" w:rsidRDefault="00EC4D32" w:rsidP="00127B60">
            <w:pPr>
              <w:pStyle w:val="af"/>
            </w:pPr>
            <w:r w:rsidRPr="009F601F">
              <w:t>1,28</w:t>
            </w:r>
          </w:p>
        </w:tc>
        <w:tc>
          <w:tcPr>
            <w:tcW w:w="1109" w:type="dxa"/>
            <w:shd w:val="clear" w:color="auto" w:fill="auto"/>
            <w:noWrap/>
            <w:vAlign w:val="center"/>
            <w:hideMark/>
          </w:tcPr>
          <w:p w14:paraId="2262E3F2" w14:textId="77777777" w:rsidR="00EC4D32" w:rsidRPr="009F601F" w:rsidRDefault="00EC4D32" w:rsidP="00127B60">
            <w:pPr>
              <w:pStyle w:val="af"/>
            </w:pPr>
            <w:r w:rsidRPr="009F601F">
              <w:t>1,39</w:t>
            </w:r>
          </w:p>
        </w:tc>
        <w:tc>
          <w:tcPr>
            <w:tcW w:w="1109" w:type="dxa"/>
            <w:shd w:val="clear" w:color="auto" w:fill="auto"/>
            <w:noWrap/>
            <w:vAlign w:val="center"/>
            <w:hideMark/>
          </w:tcPr>
          <w:p w14:paraId="46CF73A2" w14:textId="77777777" w:rsidR="00EC4D32" w:rsidRPr="009F601F" w:rsidRDefault="00EC4D32" w:rsidP="00127B60">
            <w:pPr>
              <w:pStyle w:val="af"/>
            </w:pPr>
            <w:r w:rsidRPr="009F601F">
              <w:t>1,33</w:t>
            </w:r>
          </w:p>
        </w:tc>
        <w:tc>
          <w:tcPr>
            <w:tcW w:w="1108" w:type="dxa"/>
            <w:shd w:val="clear" w:color="auto" w:fill="auto"/>
            <w:noWrap/>
            <w:vAlign w:val="center"/>
            <w:hideMark/>
          </w:tcPr>
          <w:p w14:paraId="1F93FAF3" w14:textId="77777777" w:rsidR="00EC4D32" w:rsidRPr="009F601F" w:rsidRDefault="00EC4D32" w:rsidP="00127B60">
            <w:pPr>
              <w:pStyle w:val="af"/>
            </w:pPr>
            <w:r w:rsidRPr="009F601F">
              <w:t>0,89</w:t>
            </w:r>
          </w:p>
        </w:tc>
        <w:tc>
          <w:tcPr>
            <w:tcW w:w="1109" w:type="dxa"/>
            <w:shd w:val="clear" w:color="auto" w:fill="auto"/>
            <w:noWrap/>
            <w:vAlign w:val="center"/>
            <w:hideMark/>
          </w:tcPr>
          <w:p w14:paraId="0B0F01BD" w14:textId="77777777" w:rsidR="00EC4D32" w:rsidRPr="009F601F" w:rsidRDefault="00EC4D32" w:rsidP="00127B60">
            <w:pPr>
              <w:pStyle w:val="af"/>
            </w:pPr>
            <w:r w:rsidRPr="009F601F">
              <w:t>1,01</w:t>
            </w:r>
          </w:p>
        </w:tc>
        <w:tc>
          <w:tcPr>
            <w:tcW w:w="1109" w:type="dxa"/>
            <w:shd w:val="clear" w:color="auto" w:fill="auto"/>
            <w:noWrap/>
            <w:vAlign w:val="center"/>
            <w:hideMark/>
          </w:tcPr>
          <w:p w14:paraId="59C271BF" w14:textId="77777777" w:rsidR="00EC4D32" w:rsidRPr="009F601F" w:rsidRDefault="00EC4D32" w:rsidP="00127B60">
            <w:pPr>
              <w:pStyle w:val="af"/>
            </w:pPr>
            <w:r w:rsidRPr="009F601F">
              <w:t>1,04</w:t>
            </w:r>
          </w:p>
        </w:tc>
        <w:tc>
          <w:tcPr>
            <w:tcW w:w="1109" w:type="dxa"/>
            <w:shd w:val="clear" w:color="auto" w:fill="auto"/>
            <w:noWrap/>
            <w:vAlign w:val="center"/>
            <w:hideMark/>
          </w:tcPr>
          <w:p w14:paraId="13928E2C" w14:textId="77777777" w:rsidR="00EC4D32" w:rsidRPr="009F601F" w:rsidRDefault="00EC4D32" w:rsidP="00127B60">
            <w:pPr>
              <w:pStyle w:val="af"/>
            </w:pPr>
            <w:r w:rsidRPr="009F601F">
              <w:t>1,04</w:t>
            </w:r>
          </w:p>
        </w:tc>
      </w:tr>
      <w:tr w:rsidR="009F601F" w:rsidRPr="009F601F" w14:paraId="0D0EED70" w14:textId="77777777" w:rsidTr="00127B60">
        <w:trPr>
          <w:trHeight w:val="20"/>
        </w:trPr>
        <w:tc>
          <w:tcPr>
            <w:tcW w:w="2405" w:type="dxa"/>
            <w:vMerge w:val="restart"/>
            <w:shd w:val="clear" w:color="auto" w:fill="auto"/>
            <w:vAlign w:val="center"/>
            <w:hideMark/>
          </w:tcPr>
          <w:p w14:paraId="51669AD3" w14:textId="77777777" w:rsidR="00EC4D32" w:rsidRPr="009F601F" w:rsidRDefault="00EC4D32" w:rsidP="00127B60">
            <w:pPr>
              <w:pStyle w:val="af"/>
            </w:pPr>
            <w:r w:rsidRPr="009F601F">
              <w:t>Надежность (бесперебойность) снабжения потребителей услугами</w:t>
            </w:r>
          </w:p>
        </w:tc>
        <w:tc>
          <w:tcPr>
            <w:tcW w:w="3119" w:type="dxa"/>
            <w:shd w:val="clear" w:color="auto" w:fill="auto"/>
            <w:vAlign w:val="center"/>
            <w:hideMark/>
          </w:tcPr>
          <w:p w14:paraId="684E604D" w14:textId="77777777" w:rsidR="00EC4D32" w:rsidRPr="009F601F" w:rsidRDefault="00EC4D32" w:rsidP="00127B60">
            <w:pPr>
              <w:pStyle w:val="af"/>
            </w:pPr>
            <w:r w:rsidRPr="009F601F">
              <w:t>Аварийность систем коммунальной инфраструктуры</w:t>
            </w:r>
          </w:p>
        </w:tc>
        <w:tc>
          <w:tcPr>
            <w:tcW w:w="1275" w:type="dxa"/>
            <w:shd w:val="clear" w:color="auto" w:fill="auto"/>
            <w:vAlign w:val="center"/>
            <w:hideMark/>
          </w:tcPr>
          <w:p w14:paraId="21D14709" w14:textId="77777777" w:rsidR="00EC4D32" w:rsidRPr="009F601F" w:rsidRDefault="00EC4D32" w:rsidP="00127B60">
            <w:pPr>
              <w:pStyle w:val="af"/>
            </w:pPr>
            <w:r w:rsidRPr="009F601F">
              <w:t>ед./км</w:t>
            </w:r>
          </w:p>
        </w:tc>
        <w:tc>
          <w:tcPr>
            <w:tcW w:w="1108" w:type="dxa"/>
            <w:shd w:val="clear" w:color="auto" w:fill="auto"/>
            <w:noWrap/>
            <w:vAlign w:val="center"/>
            <w:hideMark/>
          </w:tcPr>
          <w:p w14:paraId="749EEEAC" w14:textId="77777777" w:rsidR="00EC4D32" w:rsidRPr="009F601F" w:rsidRDefault="00EC4D32" w:rsidP="00127B60">
            <w:pPr>
              <w:pStyle w:val="af"/>
            </w:pPr>
            <w:r w:rsidRPr="009F601F">
              <w:t>-</w:t>
            </w:r>
          </w:p>
        </w:tc>
        <w:tc>
          <w:tcPr>
            <w:tcW w:w="1109" w:type="dxa"/>
            <w:shd w:val="clear" w:color="auto" w:fill="auto"/>
            <w:noWrap/>
            <w:vAlign w:val="center"/>
            <w:hideMark/>
          </w:tcPr>
          <w:p w14:paraId="1037247D" w14:textId="77777777" w:rsidR="00EC4D32" w:rsidRPr="009F601F" w:rsidRDefault="00EC4D32" w:rsidP="00127B60">
            <w:pPr>
              <w:pStyle w:val="af"/>
            </w:pPr>
            <w:r w:rsidRPr="009F601F">
              <w:t>-</w:t>
            </w:r>
          </w:p>
        </w:tc>
        <w:tc>
          <w:tcPr>
            <w:tcW w:w="1109" w:type="dxa"/>
            <w:shd w:val="clear" w:color="auto" w:fill="auto"/>
            <w:noWrap/>
            <w:vAlign w:val="center"/>
            <w:hideMark/>
          </w:tcPr>
          <w:p w14:paraId="2E7F8762" w14:textId="77777777" w:rsidR="00EC4D32" w:rsidRPr="009F601F" w:rsidRDefault="00EC4D32" w:rsidP="00127B60">
            <w:pPr>
              <w:pStyle w:val="af"/>
            </w:pPr>
            <w:r w:rsidRPr="009F601F">
              <w:t>-</w:t>
            </w:r>
          </w:p>
        </w:tc>
        <w:tc>
          <w:tcPr>
            <w:tcW w:w="1108" w:type="dxa"/>
            <w:shd w:val="clear" w:color="auto" w:fill="auto"/>
            <w:noWrap/>
            <w:vAlign w:val="center"/>
            <w:hideMark/>
          </w:tcPr>
          <w:p w14:paraId="6D798860" w14:textId="77777777" w:rsidR="00EC4D32" w:rsidRPr="009F601F" w:rsidRDefault="00EC4D32" w:rsidP="00127B60">
            <w:pPr>
              <w:pStyle w:val="af"/>
            </w:pPr>
            <w:r w:rsidRPr="009F601F">
              <w:t>-</w:t>
            </w:r>
          </w:p>
        </w:tc>
        <w:tc>
          <w:tcPr>
            <w:tcW w:w="1109" w:type="dxa"/>
            <w:shd w:val="clear" w:color="auto" w:fill="auto"/>
            <w:noWrap/>
            <w:vAlign w:val="center"/>
            <w:hideMark/>
          </w:tcPr>
          <w:p w14:paraId="6A71B98B" w14:textId="77777777" w:rsidR="00EC4D32" w:rsidRPr="009F601F" w:rsidRDefault="00EC4D32" w:rsidP="00127B60">
            <w:pPr>
              <w:pStyle w:val="af"/>
            </w:pPr>
            <w:r w:rsidRPr="009F601F">
              <w:t>-</w:t>
            </w:r>
          </w:p>
        </w:tc>
        <w:tc>
          <w:tcPr>
            <w:tcW w:w="1109" w:type="dxa"/>
            <w:shd w:val="clear" w:color="auto" w:fill="auto"/>
            <w:noWrap/>
            <w:vAlign w:val="center"/>
            <w:hideMark/>
          </w:tcPr>
          <w:p w14:paraId="27E7EE47" w14:textId="77777777" w:rsidR="00EC4D32" w:rsidRPr="009F601F" w:rsidRDefault="00EC4D32" w:rsidP="00127B60">
            <w:pPr>
              <w:pStyle w:val="af"/>
            </w:pPr>
            <w:r w:rsidRPr="009F601F">
              <w:t>-</w:t>
            </w:r>
          </w:p>
        </w:tc>
        <w:tc>
          <w:tcPr>
            <w:tcW w:w="1109" w:type="dxa"/>
            <w:shd w:val="clear" w:color="auto" w:fill="auto"/>
            <w:noWrap/>
            <w:vAlign w:val="center"/>
            <w:hideMark/>
          </w:tcPr>
          <w:p w14:paraId="07ACD909" w14:textId="77777777" w:rsidR="00EC4D32" w:rsidRPr="009F601F" w:rsidRDefault="00EC4D32" w:rsidP="00127B60">
            <w:pPr>
              <w:pStyle w:val="af"/>
            </w:pPr>
            <w:r w:rsidRPr="009F601F">
              <w:t>-</w:t>
            </w:r>
          </w:p>
        </w:tc>
      </w:tr>
      <w:tr w:rsidR="009F601F" w:rsidRPr="009F601F" w14:paraId="3DBA15D2" w14:textId="77777777" w:rsidTr="00127B60">
        <w:trPr>
          <w:trHeight w:val="20"/>
        </w:trPr>
        <w:tc>
          <w:tcPr>
            <w:tcW w:w="2405" w:type="dxa"/>
            <w:vMerge/>
            <w:shd w:val="clear" w:color="auto" w:fill="auto"/>
            <w:vAlign w:val="center"/>
            <w:hideMark/>
          </w:tcPr>
          <w:p w14:paraId="10B799E3" w14:textId="77777777" w:rsidR="00EC4D32" w:rsidRPr="009F601F" w:rsidRDefault="00EC4D32" w:rsidP="00127B60">
            <w:pPr>
              <w:pStyle w:val="af"/>
            </w:pPr>
          </w:p>
        </w:tc>
        <w:tc>
          <w:tcPr>
            <w:tcW w:w="3119" w:type="dxa"/>
            <w:shd w:val="clear" w:color="auto" w:fill="auto"/>
            <w:vAlign w:val="center"/>
            <w:hideMark/>
          </w:tcPr>
          <w:p w14:paraId="6E9755C8" w14:textId="77777777" w:rsidR="00EC4D32" w:rsidRPr="009F601F" w:rsidRDefault="00EC4D32" w:rsidP="00127B60">
            <w:pPr>
              <w:pStyle w:val="af"/>
            </w:pPr>
            <w:r w:rsidRPr="009F601F">
              <w:t>Продолжительность (бесперебойность) поставки товаров и услуг</w:t>
            </w:r>
          </w:p>
        </w:tc>
        <w:tc>
          <w:tcPr>
            <w:tcW w:w="1275" w:type="dxa"/>
            <w:shd w:val="clear" w:color="auto" w:fill="auto"/>
            <w:vAlign w:val="center"/>
            <w:hideMark/>
          </w:tcPr>
          <w:p w14:paraId="3EC2BBF6" w14:textId="77777777" w:rsidR="00EC4D32" w:rsidRPr="009F601F" w:rsidRDefault="00EC4D32" w:rsidP="00127B60">
            <w:pPr>
              <w:pStyle w:val="af"/>
            </w:pPr>
            <w:r w:rsidRPr="009F601F">
              <w:t>ч</w:t>
            </w:r>
          </w:p>
        </w:tc>
        <w:tc>
          <w:tcPr>
            <w:tcW w:w="1108" w:type="dxa"/>
            <w:shd w:val="clear" w:color="auto" w:fill="auto"/>
            <w:vAlign w:val="center"/>
            <w:hideMark/>
          </w:tcPr>
          <w:p w14:paraId="4FB1B232" w14:textId="77777777" w:rsidR="00EC4D32" w:rsidRPr="009F601F" w:rsidRDefault="00EC4D32" w:rsidP="00127B60">
            <w:pPr>
              <w:pStyle w:val="af"/>
            </w:pPr>
            <w:r w:rsidRPr="009F601F">
              <w:t>8 760</w:t>
            </w:r>
          </w:p>
        </w:tc>
        <w:tc>
          <w:tcPr>
            <w:tcW w:w="1109" w:type="dxa"/>
            <w:shd w:val="clear" w:color="auto" w:fill="auto"/>
            <w:vAlign w:val="center"/>
            <w:hideMark/>
          </w:tcPr>
          <w:p w14:paraId="6F0DFC3B" w14:textId="77777777" w:rsidR="00EC4D32" w:rsidRPr="009F601F" w:rsidRDefault="00EC4D32" w:rsidP="00127B60">
            <w:pPr>
              <w:pStyle w:val="af"/>
            </w:pPr>
            <w:r w:rsidRPr="009F601F">
              <w:t>8 760</w:t>
            </w:r>
          </w:p>
        </w:tc>
        <w:tc>
          <w:tcPr>
            <w:tcW w:w="1109" w:type="dxa"/>
            <w:shd w:val="clear" w:color="auto" w:fill="auto"/>
            <w:vAlign w:val="center"/>
            <w:hideMark/>
          </w:tcPr>
          <w:p w14:paraId="06925BFF" w14:textId="77777777" w:rsidR="00EC4D32" w:rsidRPr="009F601F" w:rsidRDefault="00EC4D32" w:rsidP="00127B60">
            <w:pPr>
              <w:pStyle w:val="af"/>
            </w:pPr>
            <w:r w:rsidRPr="009F601F">
              <w:t>8 760</w:t>
            </w:r>
          </w:p>
        </w:tc>
        <w:tc>
          <w:tcPr>
            <w:tcW w:w="1108" w:type="dxa"/>
            <w:shd w:val="clear" w:color="auto" w:fill="auto"/>
            <w:vAlign w:val="center"/>
            <w:hideMark/>
          </w:tcPr>
          <w:p w14:paraId="37E00327" w14:textId="77777777" w:rsidR="00EC4D32" w:rsidRPr="009F601F" w:rsidRDefault="00EC4D32" w:rsidP="00127B60">
            <w:pPr>
              <w:pStyle w:val="af"/>
            </w:pPr>
            <w:r w:rsidRPr="009F601F">
              <w:t>8 760</w:t>
            </w:r>
          </w:p>
        </w:tc>
        <w:tc>
          <w:tcPr>
            <w:tcW w:w="1109" w:type="dxa"/>
            <w:shd w:val="clear" w:color="auto" w:fill="auto"/>
            <w:vAlign w:val="center"/>
            <w:hideMark/>
          </w:tcPr>
          <w:p w14:paraId="27E5CDE1" w14:textId="77777777" w:rsidR="00EC4D32" w:rsidRPr="009F601F" w:rsidRDefault="00EC4D32" w:rsidP="00127B60">
            <w:pPr>
              <w:pStyle w:val="af"/>
            </w:pPr>
            <w:r w:rsidRPr="009F601F">
              <w:t>8 760</w:t>
            </w:r>
          </w:p>
        </w:tc>
        <w:tc>
          <w:tcPr>
            <w:tcW w:w="1109" w:type="dxa"/>
            <w:shd w:val="clear" w:color="auto" w:fill="auto"/>
            <w:vAlign w:val="center"/>
            <w:hideMark/>
          </w:tcPr>
          <w:p w14:paraId="3617FAFE" w14:textId="77777777" w:rsidR="00EC4D32" w:rsidRPr="009F601F" w:rsidRDefault="00EC4D32" w:rsidP="00127B60">
            <w:pPr>
              <w:pStyle w:val="af"/>
            </w:pPr>
            <w:r w:rsidRPr="009F601F">
              <w:t>8 760</w:t>
            </w:r>
          </w:p>
        </w:tc>
        <w:tc>
          <w:tcPr>
            <w:tcW w:w="1109" w:type="dxa"/>
            <w:shd w:val="clear" w:color="auto" w:fill="auto"/>
            <w:vAlign w:val="center"/>
            <w:hideMark/>
          </w:tcPr>
          <w:p w14:paraId="5104BC56" w14:textId="77777777" w:rsidR="00EC4D32" w:rsidRPr="009F601F" w:rsidRDefault="00EC4D32" w:rsidP="00127B60">
            <w:pPr>
              <w:pStyle w:val="af"/>
            </w:pPr>
            <w:r w:rsidRPr="009F601F">
              <w:t>8 760</w:t>
            </w:r>
          </w:p>
        </w:tc>
      </w:tr>
      <w:tr w:rsidR="009F601F" w:rsidRPr="009F601F" w14:paraId="7335E265" w14:textId="77777777" w:rsidTr="00127B60">
        <w:trPr>
          <w:trHeight w:val="20"/>
        </w:trPr>
        <w:tc>
          <w:tcPr>
            <w:tcW w:w="2405" w:type="dxa"/>
            <w:vMerge/>
            <w:vAlign w:val="center"/>
            <w:hideMark/>
          </w:tcPr>
          <w:p w14:paraId="26E3E651" w14:textId="77777777" w:rsidR="00EC4D32" w:rsidRPr="009F601F" w:rsidRDefault="00EC4D32" w:rsidP="00127B60">
            <w:pPr>
              <w:pStyle w:val="af"/>
            </w:pPr>
          </w:p>
        </w:tc>
        <w:tc>
          <w:tcPr>
            <w:tcW w:w="3119" w:type="dxa"/>
            <w:shd w:val="clear" w:color="auto" w:fill="auto"/>
            <w:vAlign w:val="center"/>
            <w:hideMark/>
          </w:tcPr>
          <w:p w14:paraId="100780C7" w14:textId="77777777" w:rsidR="00EC4D32" w:rsidRPr="009F601F" w:rsidRDefault="00EC4D32" w:rsidP="00127B60">
            <w:pPr>
              <w:pStyle w:val="af"/>
            </w:pPr>
            <w:r w:rsidRPr="009F601F">
              <w:t>Удельный вес сетей, нуждающихся в замене</w:t>
            </w:r>
          </w:p>
        </w:tc>
        <w:tc>
          <w:tcPr>
            <w:tcW w:w="1275" w:type="dxa"/>
            <w:shd w:val="clear" w:color="auto" w:fill="auto"/>
            <w:vAlign w:val="center"/>
            <w:hideMark/>
          </w:tcPr>
          <w:p w14:paraId="0AE4137C" w14:textId="77777777" w:rsidR="00EC4D32" w:rsidRPr="009F601F" w:rsidRDefault="00EC4D32" w:rsidP="00127B60">
            <w:pPr>
              <w:pStyle w:val="af"/>
            </w:pPr>
            <w:r w:rsidRPr="009F601F">
              <w:t>%</w:t>
            </w:r>
          </w:p>
        </w:tc>
        <w:tc>
          <w:tcPr>
            <w:tcW w:w="1108" w:type="dxa"/>
            <w:shd w:val="clear" w:color="auto" w:fill="auto"/>
            <w:vAlign w:val="center"/>
            <w:hideMark/>
          </w:tcPr>
          <w:p w14:paraId="6ACC3092" w14:textId="77777777" w:rsidR="00EC4D32" w:rsidRPr="009F601F" w:rsidRDefault="00EC4D32" w:rsidP="00127B60">
            <w:pPr>
              <w:pStyle w:val="af"/>
            </w:pPr>
            <w:r w:rsidRPr="009F601F">
              <w:t>-</w:t>
            </w:r>
          </w:p>
        </w:tc>
        <w:tc>
          <w:tcPr>
            <w:tcW w:w="1109" w:type="dxa"/>
            <w:shd w:val="clear" w:color="auto" w:fill="auto"/>
            <w:noWrap/>
            <w:vAlign w:val="center"/>
            <w:hideMark/>
          </w:tcPr>
          <w:p w14:paraId="3670378B" w14:textId="77777777" w:rsidR="00EC4D32" w:rsidRPr="009F601F" w:rsidRDefault="00EC4D32" w:rsidP="00127B60">
            <w:pPr>
              <w:pStyle w:val="af"/>
            </w:pPr>
            <w:r w:rsidRPr="009F601F">
              <w:t>-</w:t>
            </w:r>
          </w:p>
        </w:tc>
        <w:tc>
          <w:tcPr>
            <w:tcW w:w="1109" w:type="dxa"/>
            <w:shd w:val="clear" w:color="auto" w:fill="auto"/>
            <w:noWrap/>
            <w:vAlign w:val="center"/>
            <w:hideMark/>
          </w:tcPr>
          <w:p w14:paraId="0A0F958F" w14:textId="77777777" w:rsidR="00EC4D32" w:rsidRPr="009F601F" w:rsidRDefault="00EC4D32" w:rsidP="00127B60">
            <w:pPr>
              <w:pStyle w:val="af"/>
            </w:pPr>
            <w:r w:rsidRPr="009F601F">
              <w:t>-</w:t>
            </w:r>
          </w:p>
        </w:tc>
        <w:tc>
          <w:tcPr>
            <w:tcW w:w="1108" w:type="dxa"/>
            <w:shd w:val="clear" w:color="auto" w:fill="auto"/>
            <w:noWrap/>
            <w:vAlign w:val="center"/>
            <w:hideMark/>
          </w:tcPr>
          <w:p w14:paraId="12E93C0F" w14:textId="77777777" w:rsidR="00EC4D32" w:rsidRPr="009F601F" w:rsidRDefault="00EC4D32" w:rsidP="00127B60">
            <w:pPr>
              <w:pStyle w:val="af"/>
            </w:pPr>
            <w:r w:rsidRPr="009F601F">
              <w:t>-</w:t>
            </w:r>
          </w:p>
        </w:tc>
        <w:tc>
          <w:tcPr>
            <w:tcW w:w="1109" w:type="dxa"/>
            <w:shd w:val="clear" w:color="auto" w:fill="auto"/>
            <w:noWrap/>
            <w:vAlign w:val="center"/>
            <w:hideMark/>
          </w:tcPr>
          <w:p w14:paraId="18B1CC44" w14:textId="77777777" w:rsidR="00EC4D32" w:rsidRPr="009F601F" w:rsidRDefault="00EC4D32" w:rsidP="00127B60">
            <w:pPr>
              <w:pStyle w:val="af"/>
            </w:pPr>
            <w:r w:rsidRPr="009F601F">
              <w:t>-</w:t>
            </w:r>
          </w:p>
        </w:tc>
        <w:tc>
          <w:tcPr>
            <w:tcW w:w="1109" w:type="dxa"/>
            <w:shd w:val="clear" w:color="auto" w:fill="auto"/>
            <w:noWrap/>
            <w:vAlign w:val="center"/>
            <w:hideMark/>
          </w:tcPr>
          <w:p w14:paraId="77F604BF" w14:textId="77777777" w:rsidR="00EC4D32" w:rsidRPr="009F601F" w:rsidRDefault="00EC4D32" w:rsidP="00127B60">
            <w:pPr>
              <w:pStyle w:val="af"/>
            </w:pPr>
            <w:r w:rsidRPr="009F601F">
              <w:t>-</w:t>
            </w:r>
          </w:p>
        </w:tc>
        <w:tc>
          <w:tcPr>
            <w:tcW w:w="1109" w:type="dxa"/>
            <w:shd w:val="clear" w:color="auto" w:fill="auto"/>
            <w:noWrap/>
            <w:vAlign w:val="center"/>
            <w:hideMark/>
          </w:tcPr>
          <w:p w14:paraId="34210E7F" w14:textId="77777777" w:rsidR="00EC4D32" w:rsidRPr="009F601F" w:rsidRDefault="00EC4D32" w:rsidP="00127B60">
            <w:pPr>
              <w:pStyle w:val="af"/>
            </w:pPr>
            <w:r w:rsidRPr="009F601F">
              <w:t>-</w:t>
            </w:r>
          </w:p>
        </w:tc>
      </w:tr>
      <w:tr w:rsidR="009F601F" w:rsidRPr="009F601F" w14:paraId="01E448C9" w14:textId="77777777" w:rsidTr="00127B60">
        <w:trPr>
          <w:trHeight w:val="20"/>
        </w:trPr>
        <w:tc>
          <w:tcPr>
            <w:tcW w:w="2405" w:type="dxa"/>
            <w:vMerge/>
            <w:vAlign w:val="center"/>
            <w:hideMark/>
          </w:tcPr>
          <w:p w14:paraId="753B28BC" w14:textId="77777777" w:rsidR="00EC4D32" w:rsidRPr="009F601F" w:rsidRDefault="00EC4D32" w:rsidP="00127B60">
            <w:pPr>
              <w:pStyle w:val="af"/>
            </w:pPr>
          </w:p>
        </w:tc>
        <w:tc>
          <w:tcPr>
            <w:tcW w:w="3119" w:type="dxa"/>
            <w:shd w:val="clear" w:color="auto" w:fill="auto"/>
            <w:vAlign w:val="center"/>
            <w:hideMark/>
          </w:tcPr>
          <w:p w14:paraId="7996B1CC" w14:textId="77777777" w:rsidR="00EC4D32" w:rsidRPr="009F601F" w:rsidRDefault="00EC4D32" w:rsidP="00127B60">
            <w:pPr>
              <w:pStyle w:val="af"/>
            </w:pPr>
            <w:r w:rsidRPr="009F601F">
              <w:t>Износ систем коммунальной инфраструктуры</w:t>
            </w:r>
          </w:p>
        </w:tc>
        <w:tc>
          <w:tcPr>
            <w:tcW w:w="1275" w:type="dxa"/>
            <w:shd w:val="clear" w:color="auto" w:fill="auto"/>
            <w:vAlign w:val="center"/>
            <w:hideMark/>
          </w:tcPr>
          <w:p w14:paraId="252FE8E8" w14:textId="77777777" w:rsidR="00EC4D32" w:rsidRPr="009F601F" w:rsidRDefault="00EC4D32" w:rsidP="00127B60">
            <w:pPr>
              <w:pStyle w:val="af"/>
            </w:pPr>
            <w:r w:rsidRPr="009F601F">
              <w:t>%</w:t>
            </w:r>
          </w:p>
        </w:tc>
        <w:tc>
          <w:tcPr>
            <w:tcW w:w="1108" w:type="dxa"/>
            <w:shd w:val="clear" w:color="000000" w:fill="FFFFFF"/>
            <w:vAlign w:val="center"/>
            <w:hideMark/>
          </w:tcPr>
          <w:p w14:paraId="3A06C142" w14:textId="77777777" w:rsidR="00EC4D32" w:rsidRPr="009F601F" w:rsidRDefault="00EC4D32" w:rsidP="00127B60">
            <w:pPr>
              <w:pStyle w:val="af"/>
            </w:pPr>
            <w:r w:rsidRPr="009F601F">
              <w:t>-</w:t>
            </w:r>
          </w:p>
        </w:tc>
        <w:tc>
          <w:tcPr>
            <w:tcW w:w="1109" w:type="dxa"/>
            <w:shd w:val="clear" w:color="000000" w:fill="FFFFFF"/>
            <w:vAlign w:val="center"/>
            <w:hideMark/>
          </w:tcPr>
          <w:p w14:paraId="3030C490" w14:textId="77777777" w:rsidR="00EC4D32" w:rsidRPr="009F601F" w:rsidRDefault="00EC4D32" w:rsidP="00127B60">
            <w:pPr>
              <w:pStyle w:val="af"/>
            </w:pPr>
            <w:r w:rsidRPr="009F601F">
              <w:t>-</w:t>
            </w:r>
          </w:p>
        </w:tc>
        <w:tc>
          <w:tcPr>
            <w:tcW w:w="1109" w:type="dxa"/>
            <w:shd w:val="clear" w:color="000000" w:fill="FFFFFF"/>
            <w:vAlign w:val="center"/>
            <w:hideMark/>
          </w:tcPr>
          <w:p w14:paraId="59F19C02" w14:textId="77777777" w:rsidR="00EC4D32" w:rsidRPr="009F601F" w:rsidRDefault="00EC4D32" w:rsidP="00127B60">
            <w:pPr>
              <w:pStyle w:val="af"/>
            </w:pPr>
            <w:r w:rsidRPr="009F601F">
              <w:t>-</w:t>
            </w:r>
          </w:p>
        </w:tc>
        <w:tc>
          <w:tcPr>
            <w:tcW w:w="1108" w:type="dxa"/>
            <w:shd w:val="clear" w:color="000000" w:fill="FFFFFF"/>
            <w:vAlign w:val="center"/>
            <w:hideMark/>
          </w:tcPr>
          <w:p w14:paraId="24FACE72" w14:textId="77777777" w:rsidR="00EC4D32" w:rsidRPr="009F601F" w:rsidRDefault="00EC4D32" w:rsidP="00127B60">
            <w:pPr>
              <w:pStyle w:val="af"/>
            </w:pPr>
            <w:r w:rsidRPr="009F601F">
              <w:t>-</w:t>
            </w:r>
          </w:p>
        </w:tc>
        <w:tc>
          <w:tcPr>
            <w:tcW w:w="1109" w:type="dxa"/>
            <w:shd w:val="clear" w:color="000000" w:fill="FFFFFF"/>
            <w:vAlign w:val="center"/>
            <w:hideMark/>
          </w:tcPr>
          <w:p w14:paraId="44CEBD76" w14:textId="77777777" w:rsidR="00EC4D32" w:rsidRPr="009F601F" w:rsidRDefault="00EC4D32" w:rsidP="00127B60">
            <w:pPr>
              <w:pStyle w:val="af"/>
            </w:pPr>
            <w:r w:rsidRPr="009F601F">
              <w:t>-</w:t>
            </w:r>
          </w:p>
        </w:tc>
        <w:tc>
          <w:tcPr>
            <w:tcW w:w="1109" w:type="dxa"/>
            <w:shd w:val="clear" w:color="000000" w:fill="FFFFFF"/>
            <w:vAlign w:val="center"/>
            <w:hideMark/>
          </w:tcPr>
          <w:p w14:paraId="4A472DBC" w14:textId="77777777" w:rsidR="00EC4D32" w:rsidRPr="009F601F" w:rsidRDefault="00EC4D32" w:rsidP="00127B60">
            <w:pPr>
              <w:pStyle w:val="af"/>
            </w:pPr>
            <w:r w:rsidRPr="009F601F">
              <w:t>-</w:t>
            </w:r>
          </w:p>
        </w:tc>
        <w:tc>
          <w:tcPr>
            <w:tcW w:w="1109" w:type="dxa"/>
            <w:shd w:val="clear" w:color="000000" w:fill="FFFFFF"/>
            <w:vAlign w:val="center"/>
            <w:hideMark/>
          </w:tcPr>
          <w:p w14:paraId="27B26548" w14:textId="77777777" w:rsidR="00EC4D32" w:rsidRPr="009F601F" w:rsidRDefault="00EC4D32" w:rsidP="00127B60">
            <w:pPr>
              <w:pStyle w:val="af"/>
            </w:pPr>
            <w:r w:rsidRPr="009F601F">
              <w:t>-</w:t>
            </w:r>
          </w:p>
        </w:tc>
      </w:tr>
      <w:tr w:rsidR="009F601F" w:rsidRPr="009F601F" w14:paraId="676136C0" w14:textId="77777777" w:rsidTr="00127B60">
        <w:trPr>
          <w:trHeight w:val="20"/>
        </w:trPr>
        <w:tc>
          <w:tcPr>
            <w:tcW w:w="2405" w:type="dxa"/>
            <w:vMerge w:val="restart"/>
            <w:shd w:val="clear" w:color="auto" w:fill="auto"/>
            <w:vAlign w:val="center"/>
            <w:hideMark/>
          </w:tcPr>
          <w:p w14:paraId="13471FEA" w14:textId="2271D595" w:rsidR="00EC4D32" w:rsidRPr="009F601F" w:rsidRDefault="00EC4D32" w:rsidP="00EC4D32">
            <w:pPr>
              <w:pStyle w:val="af"/>
            </w:pPr>
            <w:r w:rsidRPr="009F601F">
              <w:t>Показатели качества поставляемого ресурса</w:t>
            </w:r>
          </w:p>
        </w:tc>
        <w:tc>
          <w:tcPr>
            <w:tcW w:w="3119" w:type="dxa"/>
            <w:vMerge w:val="restart"/>
            <w:shd w:val="clear" w:color="auto" w:fill="auto"/>
            <w:vAlign w:val="center"/>
            <w:hideMark/>
          </w:tcPr>
          <w:p w14:paraId="2AA02289" w14:textId="77777777" w:rsidR="00EC4D32" w:rsidRPr="009F601F" w:rsidRDefault="00EC4D32" w:rsidP="00127B60">
            <w:pPr>
              <w:pStyle w:val="af"/>
            </w:pPr>
            <w:r w:rsidRPr="009F601F">
              <w:t>Резерв/дефицит мощности источников газоснабжения потребителей</w:t>
            </w:r>
          </w:p>
        </w:tc>
        <w:tc>
          <w:tcPr>
            <w:tcW w:w="1275" w:type="dxa"/>
            <w:shd w:val="clear" w:color="auto" w:fill="auto"/>
            <w:vAlign w:val="center"/>
            <w:hideMark/>
          </w:tcPr>
          <w:p w14:paraId="5C59A308" w14:textId="77777777" w:rsidR="00EC4D32" w:rsidRPr="009F601F" w:rsidRDefault="00EC4D32" w:rsidP="00127B60">
            <w:pPr>
              <w:pStyle w:val="af"/>
            </w:pPr>
            <w:r w:rsidRPr="009F601F">
              <w:t>тыс. м³/ч</w:t>
            </w:r>
          </w:p>
        </w:tc>
        <w:tc>
          <w:tcPr>
            <w:tcW w:w="1108" w:type="dxa"/>
            <w:shd w:val="clear" w:color="000000" w:fill="FFFFFF"/>
            <w:vAlign w:val="center"/>
            <w:hideMark/>
          </w:tcPr>
          <w:p w14:paraId="75D04BC2" w14:textId="77777777" w:rsidR="00EC4D32" w:rsidRPr="009F601F" w:rsidRDefault="00EC4D32" w:rsidP="00127B60">
            <w:pPr>
              <w:pStyle w:val="af"/>
            </w:pPr>
            <w:r w:rsidRPr="009F601F">
              <w:t>277</w:t>
            </w:r>
          </w:p>
        </w:tc>
        <w:tc>
          <w:tcPr>
            <w:tcW w:w="1109" w:type="dxa"/>
            <w:shd w:val="clear" w:color="000000" w:fill="FFFFFF"/>
            <w:vAlign w:val="center"/>
            <w:hideMark/>
          </w:tcPr>
          <w:p w14:paraId="52F75A38" w14:textId="77777777" w:rsidR="00EC4D32" w:rsidRPr="009F601F" w:rsidRDefault="00EC4D32" w:rsidP="00127B60">
            <w:pPr>
              <w:pStyle w:val="af"/>
            </w:pPr>
            <w:r w:rsidRPr="009F601F">
              <w:t>248</w:t>
            </w:r>
          </w:p>
        </w:tc>
        <w:tc>
          <w:tcPr>
            <w:tcW w:w="1109" w:type="dxa"/>
            <w:shd w:val="clear" w:color="000000" w:fill="FFFFFF"/>
            <w:vAlign w:val="center"/>
            <w:hideMark/>
          </w:tcPr>
          <w:p w14:paraId="764D0336" w14:textId="77777777" w:rsidR="00EC4D32" w:rsidRPr="009F601F" w:rsidRDefault="00EC4D32" w:rsidP="00127B60">
            <w:pPr>
              <w:pStyle w:val="af"/>
            </w:pPr>
            <w:r w:rsidRPr="009F601F">
              <w:t>234</w:t>
            </w:r>
          </w:p>
        </w:tc>
        <w:tc>
          <w:tcPr>
            <w:tcW w:w="1108" w:type="dxa"/>
            <w:shd w:val="clear" w:color="000000" w:fill="FFFFFF"/>
            <w:vAlign w:val="center"/>
            <w:hideMark/>
          </w:tcPr>
          <w:p w14:paraId="03812BE7" w14:textId="77777777" w:rsidR="00EC4D32" w:rsidRPr="009F601F" w:rsidRDefault="00EC4D32" w:rsidP="00127B60">
            <w:pPr>
              <w:pStyle w:val="af"/>
            </w:pPr>
            <w:r w:rsidRPr="009F601F">
              <w:t>219</w:t>
            </w:r>
          </w:p>
        </w:tc>
        <w:tc>
          <w:tcPr>
            <w:tcW w:w="1109" w:type="dxa"/>
            <w:shd w:val="clear" w:color="000000" w:fill="FFFFFF"/>
            <w:vAlign w:val="center"/>
            <w:hideMark/>
          </w:tcPr>
          <w:p w14:paraId="0D7DE502" w14:textId="77777777" w:rsidR="00EC4D32" w:rsidRPr="009F601F" w:rsidRDefault="00EC4D32" w:rsidP="00127B60">
            <w:pPr>
              <w:pStyle w:val="af"/>
            </w:pPr>
            <w:r w:rsidRPr="009F601F">
              <w:t>205</w:t>
            </w:r>
          </w:p>
        </w:tc>
        <w:tc>
          <w:tcPr>
            <w:tcW w:w="1109" w:type="dxa"/>
            <w:shd w:val="clear" w:color="000000" w:fill="FFFFFF"/>
            <w:vAlign w:val="center"/>
            <w:hideMark/>
          </w:tcPr>
          <w:p w14:paraId="31C73806" w14:textId="77777777" w:rsidR="00EC4D32" w:rsidRPr="009F601F" w:rsidRDefault="00EC4D32" w:rsidP="00127B60">
            <w:pPr>
              <w:pStyle w:val="af"/>
            </w:pPr>
            <w:r w:rsidRPr="009F601F">
              <w:t>190</w:t>
            </w:r>
          </w:p>
        </w:tc>
        <w:tc>
          <w:tcPr>
            <w:tcW w:w="1109" w:type="dxa"/>
            <w:shd w:val="clear" w:color="000000" w:fill="FFFFFF"/>
            <w:vAlign w:val="center"/>
            <w:hideMark/>
          </w:tcPr>
          <w:p w14:paraId="42BCFDCB" w14:textId="77777777" w:rsidR="00EC4D32" w:rsidRPr="009F601F" w:rsidRDefault="00EC4D32" w:rsidP="00127B60">
            <w:pPr>
              <w:pStyle w:val="af"/>
            </w:pPr>
            <w:r w:rsidRPr="009F601F">
              <w:t>118</w:t>
            </w:r>
          </w:p>
        </w:tc>
      </w:tr>
      <w:tr w:rsidR="009F601F" w:rsidRPr="009F601F" w14:paraId="46B530C3" w14:textId="77777777" w:rsidTr="00127B60">
        <w:trPr>
          <w:trHeight w:val="20"/>
        </w:trPr>
        <w:tc>
          <w:tcPr>
            <w:tcW w:w="2405" w:type="dxa"/>
            <w:vMerge/>
            <w:shd w:val="clear" w:color="auto" w:fill="auto"/>
            <w:vAlign w:val="center"/>
            <w:hideMark/>
          </w:tcPr>
          <w:p w14:paraId="177E5412" w14:textId="77777777" w:rsidR="00EC4D32" w:rsidRPr="009F601F" w:rsidRDefault="00EC4D32" w:rsidP="00127B60">
            <w:pPr>
              <w:pStyle w:val="af"/>
            </w:pPr>
          </w:p>
        </w:tc>
        <w:tc>
          <w:tcPr>
            <w:tcW w:w="3119" w:type="dxa"/>
            <w:vMerge/>
            <w:vAlign w:val="center"/>
            <w:hideMark/>
          </w:tcPr>
          <w:p w14:paraId="646BF4BA" w14:textId="77777777" w:rsidR="00EC4D32" w:rsidRPr="009F601F" w:rsidRDefault="00EC4D32" w:rsidP="00127B60">
            <w:pPr>
              <w:pStyle w:val="af"/>
            </w:pPr>
          </w:p>
        </w:tc>
        <w:tc>
          <w:tcPr>
            <w:tcW w:w="1275" w:type="dxa"/>
            <w:shd w:val="clear" w:color="auto" w:fill="auto"/>
            <w:vAlign w:val="center"/>
            <w:hideMark/>
          </w:tcPr>
          <w:p w14:paraId="1C987AA2" w14:textId="77777777" w:rsidR="00EC4D32" w:rsidRPr="009F601F" w:rsidRDefault="00EC4D32" w:rsidP="00127B60">
            <w:pPr>
              <w:pStyle w:val="af"/>
            </w:pPr>
            <w:r w:rsidRPr="009F601F">
              <w:t>%</w:t>
            </w:r>
          </w:p>
        </w:tc>
        <w:tc>
          <w:tcPr>
            <w:tcW w:w="1108" w:type="dxa"/>
            <w:shd w:val="clear" w:color="000000" w:fill="FFFFFF"/>
            <w:vAlign w:val="center"/>
            <w:hideMark/>
          </w:tcPr>
          <w:p w14:paraId="20A56462" w14:textId="77777777" w:rsidR="00EC4D32" w:rsidRPr="009F601F" w:rsidRDefault="00EC4D32" w:rsidP="00127B60">
            <w:pPr>
              <w:pStyle w:val="af"/>
            </w:pPr>
            <w:r w:rsidRPr="009F601F">
              <w:t>39,86</w:t>
            </w:r>
          </w:p>
        </w:tc>
        <w:tc>
          <w:tcPr>
            <w:tcW w:w="1109" w:type="dxa"/>
            <w:shd w:val="clear" w:color="000000" w:fill="FFFFFF"/>
            <w:vAlign w:val="center"/>
            <w:hideMark/>
          </w:tcPr>
          <w:p w14:paraId="0408BAAE" w14:textId="77777777" w:rsidR="00EC4D32" w:rsidRPr="009F601F" w:rsidRDefault="00EC4D32" w:rsidP="00127B60">
            <w:pPr>
              <w:pStyle w:val="af"/>
            </w:pPr>
            <w:r w:rsidRPr="009F601F">
              <w:t>35,70</w:t>
            </w:r>
          </w:p>
        </w:tc>
        <w:tc>
          <w:tcPr>
            <w:tcW w:w="1109" w:type="dxa"/>
            <w:shd w:val="clear" w:color="000000" w:fill="FFFFFF"/>
            <w:vAlign w:val="center"/>
            <w:hideMark/>
          </w:tcPr>
          <w:p w14:paraId="5DEE45BA" w14:textId="77777777" w:rsidR="00EC4D32" w:rsidRPr="009F601F" w:rsidRDefault="00EC4D32" w:rsidP="00127B60">
            <w:pPr>
              <w:pStyle w:val="af"/>
            </w:pPr>
            <w:r w:rsidRPr="009F601F">
              <w:t>33,62</w:t>
            </w:r>
          </w:p>
        </w:tc>
        <w:tc>
          <w:tcPr>
            <w:tcW w:w="1108" w:type="dxa"/>
            <w:shd w:val="clear" w:color="000000" w:fill="FFFFFF"/>
            <w:vAlign w:val="center"/>
            <w:hideMark/>
          </w:tcPr>
          <w:p w14:paraId="18F5EA55" w14:textId="77777777" w:rsidR="00EC4D32" w:rsidRPr="009F601F" w:rsidRDefault="00EC4D32" w:rsidP="00127B60">
            <w:pPr>
              <w:pStyle w:val="af"/>
            </w:pPr>
            <w:r w:rsidRPr="009F601F">
              <w:t>31,54</w:t>
            </w:r>
          </w:p>
        </w:tc>
        <w:tc>
          <w:tcPr>
            <w:tcW w:w="1109" w:type="dxa"/>
            <w:shd w:val="clear" w:color="000000" w:fill="FFFFFF"/>
            <w:vAlign w:val="center"/>
            <w:hideMark/>
          </w:tcPr>
          <w:p w14:paraId="2D2B78BA" w14:textId="77777777" w:rsidR="00EC4D32" w:rsidRPr="009F601F" w:rsidRDefault="00EC4D32" w:rsidP="00127B60">
            <w:pPr>
              <w:pStyle w:val="af"/>
            </w:pPr>
            <w:r w:rsidRPr="009F601F">
              <w:t>29,46</w:t>
            </w:r>
          </w:p>
        </w:tc>
        <w:tc>
          <w:tcPr>
            <w:tcW w:w="1109" w:type="dxa"/>
            <w:shd w:val="clear" w:color="000000" w:fill="FFFFFF"/>
            <w:vAlign w:val="center"/>
            <w:hideMark/>
          </w:tcPr>
          <w:p w14:paraId="77C333BC" w14:textId="77777777" w:rsidR="00EC4D32" w:rsidRPr="009F601F" w:rsidRDefault="00EC4D32" w:rsidP="00127B60">
            <w:pPr>
              <w:pStyle w:val="af"/>
            </w:pPr>
            <w:r w:rsidRPr="009F601F">
              <w:t>27,38</w:t>
            </w:r>
          </w:p>
        </w:tc>
        <w:tc>
          <w:tcPr>
            <w:tcW w:w="1109" w:type="dxa"/>
            <w:shd w:val="clear" w:color="000000" w:fill="FFFFFF"/>
            <w:vAlign w:val="center"/>
            <w:hideMark/>
          </w:tcPr>
          <w:p w14:paraId="16A4AE08" w14:textId="77777777" w:rsidR="00EC4D32" w:rsidRPr="009F601F" w:rsidRDefault="00EC4D32" w:rsidP="00127B60">
            <w:pPr>
              <w:pStyle w:val="af"/>
            </w:pPr>
            <w:r w:rsidRPr="009F601F">
              <w:t>16,98</w:t>
            </w:r>
          </w:p>
        </w:tc>
      </w:tr>
      <w:tr w:rsidR="009F601F" w:rsidRPr="009F601F" w14:paraId="512C512E" w14:textId="77777777" w:rsidTr="00127B60">
        <w:trPr>
          <w:trHeight w:val="20"/>
        </w:trPr>
        <w:tc>
          <w:tcPr>
            <w:tcW w:w="2405" w:type="dxa"/>
            <w:shd w:val="clear" w:color="auto" w:fill="auto"/>
            <w:vAlign w:val="center"/>
            <w:hideMark/>
          </w:tcPr>
          <w:p w14:paraId="301C8A19" w14:textId="77777777" w:rsidR="00EC4D32" w:rsidRPr="009F601F" w:rsidRDefault="00EC4D32" w:rsidP="00127B60">
            <w:pPr>
              <w:pStyle w:val="af"/>
            </w:pPr>
            <w:r w:rsidRPr="009F601F">
              <w:t>Показатели воздействия на окружающую среду</w:t>
            </w:r>
          </w:p>
        </w:tc>
        <w:tc>
          <w:tcPr>
            <w:tcW w:w="3119" w:type="dxa"/>
            <w:shd w:val="clear" w:color="auto" w:fill="auto"/>
            <w:vAlign w:val="center"/>
            <w:hideMark/>
          </w:tcPr>
          <w:p w14:paraId="51EAB214" w14:textId="77777777" w:rsidR="00EC4D32" w:rsidRPr="009F601F" w:rsidRDefault="00EC4D32" w:rsidP="00127B60">
            <w:pPr>
              <w:pStyle w:val="af"/>
            </w:pPr>
            <w:r w:rsidRPr="009F601F">
              <w:t>Превышение ПДВ в атмосферу</w:t>
            </w:r>
          </w:p>
        </w:tc>
        <w:tc>
          <w:tcPr>
            <w:tcW w:w="1275" w:type="dxa"/>
            <w:shd w:val="clear" w:color="auto" w:fill="auto"/>
            <w:vAlign w:val="center"/>
            <w:hideMark/>
          </w:tcPr>
          <w:p w14:paraId="33BE90AB" w14:textId="77777777" w:rsidR="00EC4D32" w:rsidRPr="009F601F" w:rsidRDefault="00EC4D32" w:rsidP="00127B60">
            <w:pPr>
              <w:pStyle w:val="af"/>
            </w:pPr>
            <w:r w:rsidRPr="009F601F">
              <w:t>%</w:t>
            </w:r>
          </w:p>
        </w:tc>
        <w:tc>
          <w:tcPr>
            <w:tcW w:w="1108" w:type="dxa"/>
            <w:shd w:val="clear" w:color="auto" w:fill="auto"/>
            <w:noWrap/>
            <w:vAlign w:val="center"/>
            <w:hideMark/>
          </w:tcPr>
          <w:p w14:paraId="30C0BD13" w14:textId="77777777" w:rsidR="00EC4D32" w:rsidRPr="009F601F" w:rsidRDefault="00EC4D32" w:rsidP="00127B60">
            <w:pPr>
              <w:pStyle w:val="af"/>
            </w:pPr>
            <w:r w:rsidRPr="009F601F">
              <w:t>-</w:t>
            </w:r>
          </w:p>
        </w:tc>
        <w:tc>
          <w:tcPr>
            <w:tcW w:w="1109" w:type="dxa"/>
            <w:shd w:val="clear" w:color="auto" w:fill="auto"/>
            <w:noWrap/>
            <w:vAlign w:val="center"/>
            <w:hideMark/>
          </w:tcPr>
          <w:p w14:paraId="6D224A48" w14:textId="77777777" w:rsidR="00EC4D32" w:rsidRPr="009F601F" w:rsidRDefault="00EC4D32" w:rsidP="00127B60">
            <w:pPr>
              <w:pStyle w:val="af"/>
            </w:pPr>
            <w:r w:rsidRPr="009F601F">
              <w:t>-</w:t>
            </w:r>
          </w:p>
        </w:tc>
        <w:tc>
          <w:tcPr>
            <w:tcW w:w="1109" w:type="dxa"/>
            <w:shd w:val="clear" w:color="auto" w:fill="auto"/>
            <w:noWrap/>
            <w:vAlign w:val="center"/>
            <w:hideMark/>
          </w:tcPr>
          <w:p w14:paraId="578897D4" w14:textId="77777777" w:rsidR="00EC4D32" w:rsidRPr="009F601F" w:rsidRDefault="00EC4D32" w:rsidP="00127B60">
            <w:pPr>
              <w:pStyle w:val="af"/>
            </w:pPr>
            <w:r w:rsidRPr="009F601F">
              <w:t>-</w:t>
            </w:r>
          </w:p>
        </w:tc>
        <w:tc>
          <w:tcPr>
            <w:tcW w:w="1108" w:type="dxa"/>
            <w:shd w:val="clear" w:color="auto" w:fill="auto"/>
            <w:noWrap/>
            <w:vAlign w:val="center"/>
            <w:hideMark/>
          </w:tcPr>
          <w:p w14:paraId="2E357A9B" w14:textId="77777777" w:rsidR="00EC4D32" w:rsidRPr="009F601F" w:rsidRDefault="00EC4D32" w:rsidP="00127B60">
            <w:pPr>
              <w:pStyle w:val="af"/>
            </w:pPr>
            <w:r w:rsidRPr="009F601F">
              <w:t>-</w:t>
            </w:r>
          </w:p>
        </w:tc>
        <w:tc>
          <w:tcPr>
            <w:tcW w:w="1109" w:type="dxa"/>
            <w:shd w:val="clear" w:color="auto" w:fill="auto"/>
            <w:noWrap/>
            <w:vAlign w:val="center"/>
            <w:hideMark/>
          </w:tcPr>
          <w:p w14:paraId="54AD56F0" w14:textId="77777777" w:rsidR="00EC4D32" w:rsidRPr="009F601F" w:rsidRDefault="00EC4D32" w:rsidP="00127B60">
            <w:pPr>
              <w:pStyle w:val="af"/>
            </w:pPr>
            <w:r w:rsidRPr="009F601F">
              <w:t>-</w:t>
            </w:r>
          </w:p>
        </w:tc>
        <w:tc>
          <w:tcPr>
            <w:tcW w:w="1109" w:type="dxa"/>
            <w:shd w:val="clear" w:color="auto" w:fill="auto"/>
            <w:noWrap/>
            <w:vAlign w:val="center"/>
            <w:hideMark/>
          </w:tcPr>
          <w:p w14:paraId="18ED0BBB" w14:textId="77777777" w:rsidR="00EC4D32" w:rsidRPr="009F601F" w:rsidRDefault="00EC4D32" w:rsidP="00127B60">
            <w:pPr>
              <w:pStyle w:val="af"/>
            </w:pPr>
            <w:r w:rsidRPr="009F601F">
              <w:t>-</w:t>
            </w:r>
          </w:p>
        </w:tc>
        <w:tc>
          <w:tcPr>
            <w:tcW w:w="1109" w:type="dxa"/>
            <w:shd w:val="clear" w:color="auto" w:fill="auto"/>
            <w:noWrap/>
            <w:vAlign w:val="center"/>
            <w:hideMark/>
          </w:tcPr>
          <w:p w14:paraId="58E7D6E7" w14:textId="77777777" w:rsidR="00EC4D32" w:rsidRPr="009F601F" w:rsidRDefault="00EC4D32" w:rsidP="00127B60">
            <w:pPr>
              <w:pStyle w:val="af"/>
            </w:pPr>
            <w:r w:rsidRPr="009F601F">
              <w:t>-</w:t>
            </w:r>
          </w:p>
        </w:tc>
      </w:tr>
      <w:tr w:rsidR="009F601F" w:rsidRPr="009F601F" w14:paraId="6F9A9CF1" w14:textId="77777777" w:rsidTr="00127B60">
        <w:trPr>
          <w:trHeight w:val="20"/>
        </w:trPr>
        <w:tc>
          <w:tcPr>
            <w:tcW w:w="2405" w:type="dxa"/>
            <w:shd w:val="clear" w:color="auto" w:fill="auto"/>
            <w:vAlign w:val="center"/>
            <w:hideMark/>
          </w:tcPr>
          <w:p w14:paraId="2C3335D1" w14:textId="77777777" w:rsidR="00EC4D32" w:rsidRPr="009F601F" w:rsidRDefault="00EC4D32" w:rsidP="00127B60">
            <w:pPr>
              <w:pStyle w:val="af"/>
            </w:pPr>
            <w:r w:rsidRPr="009F601F">
              <w:t>Сбалансированность системы коммунальной инфраструктуры</w:t>
            </w:r>
          </w:p>
        </w:tc>
        <w:tc>
          <w:tcPr>
            <w:tcW w:w="3119" w:type="dxa"/>
            <w:shd w:val="clear" w:color="auto" w:fill="auto"/>
            <w:vAlign w:val="center"/>
            <w:hideMark/>
          </w:tcPr>
          <w:p w14:paraId="43A4602D" w14:textId="77777777" w:rsidR="00EC4D32" w:rsidRPr="009F601F" w:rsidRDefault="00EC4D32" w:rsidP="00127B60">
            <w:pPr>
              <w:pStyle w:val="af"/>
            </w:pPr>
            <w:r w:rsidRPr="009F601F">
              <w:t>Уровень загрузки производственны мощностей</w:t>
            </w:r>
          </w:p>
        </w:tc>
        <w:tc>
          <w:tcPr>
            <w:tcW w:w="1275" w:type="dxa"/>
            <w:shd w:val="clear" w:color="auto" w:fill="auto"/>
            <w:vAlign w:val="center"/>
            <w:hideMark/>
          </w:tcPr>
          <w:p w14:paraId="140A829B" w14:textId="77777777" w:rsidR="00EC4D32" w:rsidRPr="009F601F" w:rsidRDefault="00EC4D32" w:rsidP="00127B60">
            <w:pPr>
              <w:pStyle w:val="af"/>
            </w:pPr>
            <w:r w:rsidRPr="009F601F">
              <w:t>%</w:t>
            </w:r>
          </w:p>
        </w:tc>
        <w:tc>
          <w:tcPr>
            <w:tcW w:w="1108" w:type="dxa"/>
            <w:shd w:val="clear" w:color="auto" w:fill="auto"/>
            <w:vAlign w:val="center"/>
            <w:hideMark/>
          </w:tcPr>
          <w:p w14:paraId="72412921" w14:textId="77777777" w:rsidR="00EC4D32" w:rsidRPr="009F601F" w:rsidRDefault="00EC4D32" w:rsidP="00127B60">
            <w:pPr>
              <w:pStyle w:val="af"/>
            </w:pPr>
            <w:r w:rsidRPr="009F601F">
              <w:t>60,14</w:t>
            </w:r>
          </w:p>
        </w:tc>
        <w:tc>
          <w:tcPr>
            <w:tcW w:w="1109" w:type="dxa"/>
            <w:shd w:val="clear" w:color="auto" w:fill="auto"/>
            <w:noWrap/>
            <w:vAlign w:val="center"/>
            <w:hideMark/>
          </w:tcPr>
          <w:p w14:paraId="48D3D95D" w14:textId="77777777" w:rsidR="00EC4D32" w:rsidRPr="009F601F" w:rsidRDefault="00EC4D32" w:rsidP="00127B60">
            <w:pPr>
              <w:pStyle w:val="af"/>
            </w:pPr>
            <w:r w:rsidRPr="009F601F">
              <w:t>64,30</w:t>
            </w:r>
          </w:p>
        </w:tc>
        <w:tc>
          <w:tcPr>
            <w:tcW w:w="1109" w:type="dxa"/>
            <w:shd w:val="clear" w:color="auto" w:fill="auto"/>
            <w:noWrap/>
            <w:vAlign w:val="center"/>
            <w:hideMark/>
          </w:tcPr>
          <w:p w14:paraId="0246A0BA" w14:textId="77777777" w:rsidR="00EC4D32" w:rsidRPr="009F601F" w:rsidRDefault="00EC4D32" w:rsidP="00127B60">
            <w:pPr>
              <w:pStyle w:val="af"/>
            </w:pPr>
            <w:r w:rsidRPr="009F601F">
              <w:t>66,38</w:t>
            </w:r>
          </w:p>
        </w:tc>
        <w:tc>
          <w:tcPr>
            <w:tcW w:w="1108" w:type="dxa"/>
            <w:shd w:val="clear" w:color="auto" w:fill="auto"/>
            <w:noWrap/>
            <w:vAlign w:val="center"/>
            <w:hideMark/>
          </w:tcPr>
          <w:p w14:paraId="6A90AE2C" w14:textId="77777777" w:rsidR="00EC4D32" w:rsidRPr="009F601F" w:rsidRDefault="00EC4D32" w:rsidP="00127B60">
            <w:pPr>
              <w:pStyle w:val="af"/>
            </w:pPr>
            <w:r w:rsidRPr="009F601F">
              <w:t>68,46</w:t>
            </w:r>
          </w:p>
        </w:tc>
        <w:tc>
          <w:tcPr>
            <w:tcW w:w="1109" w:type="dxa"/>
            <w:shd w:val="clear" w:color="auto" w:fill="auto"/>
            <w:noWrap/>
            <w:vAlign w:val="center"/>
            <w:hideMark/>
          </w:tcPr>
          <w:p w14:paraId="4B76CD70" w14:textId="77777777" w:rsidR="00EC4D32" w:rsidRPr="009F601F" w:rsidRDefault="00EC4D32" w:rsidP="00127B60">
            <w:pPr>
              <w:pStyle w:val="af"/>
            </w:pPr>
            <w:r w:rsidRPr="009F601F">
              <w:t>70,54</w:t>
            </w:r>
          </w:p>
        </w:tc>
        <w:tc>
          <w:tcPr>
            <w:tcW w:w="1109" w:type="dxa"/>
            <w:shd w:val="clear" w:color="auto" w:fill="auto"/>
            <w:noWrap/>
            <w:vAlign w:val="center"/>
            <w:hideMark/>
          </w:tcPr>
          <w:p w14:paraId="27B43168" w14:textId="77777777" w:rsidR="00EC4D32" w:rsidRPr="009F601F" w:rsidRDefault="00EC4D32" w:rsidP="00127B60">
            <w:pPr>
              <w:pStyle w:val="af"/>
            </w:pPr>
            <w:r w:rsidRPr="009F601F">
              <w:t>72,62</w:t>
            </w:r>
          </w:p>
        </w:tc>
        <w:tc>
          <w:tcPr>
            <w:tcW w:w="1109" w:type="dxa"/>
            <w:shd w:val="clear" w:color="auto" w:fill="auto"/>
            <w:noWrap/>
            <w:vAlign w:val="center"/>
            <w:hideMark/>
          </w:tcPr>
          <w:p w14:paraId="46D835F4" w14:textId="77777777" w:rsidR="00EC4D32" w:rsidRPr="009F601F" w:rsidRDefault="00EC4D32" w:rsidP="00127B60">
            <w:pPr>
              <w:spacing w:after="0" w:line="240" w:lineRule="auto"/>
              <w:jc w:val="center"/>
              <w:rPr>
                <w:sz w:val="20"/>
                <w:szCs w:val="20"/>
              </w:rPr>
            </w:pPr>
            <w:r w:rsidRPr="009F601F">
              <w:rPr>
                <w:sz w:val="20"/>
                <w:szCs w:val="20"/>
              </w:rPr>
              <w:t>83,02</w:t>
            </w:r>
          </w:p>
        </w:tc>
      </w:tr>
    </w:tbl>
    <w:p w14:paraId="309C15D8" w14:textId="70BEE8A9" w:rsidR="00EC4D32" w:rsidRPr="009F601F" w:rsidRDefault="00EC4D32" w:rsidP="00EC4D32">
      <w:pPr>
        <w:pStyle w:val="112"/>
        <w:rPr>
          <w:rFonts w:eastAsiaTheme="minorHAnsi"/>
        </w:rPr>
      </w:pPr>
      <w:r w:rsidRPr="009F601F">
        <w:rPr>
          <w:rFonts w:eastAsiaTheme="minorHAnsi"/>
        </w:rPr>
        <w:lastRenderedPageBreak/>
        <w:t xml:space="preserve">Целевые показатели развития системы </w:t>
      </w:r>
      <w:r w:rsidRPr="009F601F">
        <w:t>сбора и утилизации твердых бытовых отходов</w:t>
      </w:r>
      <w:r w:rsidRPr="009F601F">
        <w:rPr>
          <w:rFonts w:eastAsiaTheme="minorHAnsi"/>
        </w:rPr>
        <w:t xml:space="preserve"> МО «Заневское </w:t>
      </w:r>
      <w:r w:rsidR="00DB49F3" w:rsidRPr="009F601F">
        <w:rPr>
          <w:rFonts w:eastAsiaTheme="minorHAnsi"/>
        </w:rPr>
        <w:t>городское</w:t>
      </w:r>
      <w:r w:rsidRPr="009F601F">
        <w:rPr>
          <w:rFonts w:eastAsiaTheme="minorHAnsi"/>
        </w:rPr>
        <w:t xml:space="preserve"> поселение»</w:t>
      </w:r>
    </w:p>
    <w:tbl>
      <w:tblPr>
        <w:tblW w:w="5000" w:type="pct"/>
        <w:tblLook w:val="04A0" w:firstRow="1" w:lastRow="0" w:firstColumn="1" w:lastColumn="0" w:noHBand="0" w:noVBand="1"/>
      </w:tblPr>
      <w:tblGrid>
        <w:gridCol w:w="445"/>
        <w:gridCol w:w="3702"/>
        <w:gridCol w:w="1292"/>
        <w:gridCol w:w="2315"/>
        <w:gridCol w:w="1168"/>
        <w:gridCol w:w="1168"/>
        <w:gridCol w:w="1168"/>
        <w:gridCol w:w="1168"/>
        <w:gridCol w:w="1168"/>
        <w:gridCol w:w="1192"/>
      </w:tblGrid>
      <w:tr w:rsidR="009F601F" w:rsidRPr="009F601F" w14:paraId="4ADD608F" w14:textId="77777777" w:rsidTr="00127B60">
        <w:trPr>
          <w:trHeight w:val="300"/>
        </w:trPr>
        <w:tc>
          <w:tcPr>
            <w:tcW w:w="1401"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EFECCF1" w14:textId="77777777" w:rsidR="00EC4D32" w:rsidRPr="009F601F" w:rsidRDefault="00EC4D32" w:rsidP="00127B60">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Наименование показателя</w:t>
            </w:r>
          </w:p>
        </w:tc>
        <w:tc>
          <w:tcPr>
            <w:tcW w:w="43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0932B6" w14:textId="77777777" w:rsidR="00EC4D32" w:rsidRPr="009F601F" w:rsidRDefault="00EC4D32" w:rsidP="00127B60">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Единица измерения</w:t>
            </w:r>
          </w:p>
        </w:tc>
        <w:tc>
          <w:tcPr>
            <w:tcW w:w="3162" w:type="pct"/>
            <w:gridSpan w:val="7"/>
            <w:tcBorders>
              <w:top w:val="single" w:sz="4" w:space="0" w:color="auto"/>
              <w:left w:val="nil"/>
              <w:bottom w:val="single" w:sz="4" w:space="0" w:color="auto"/>
              <w:right w:val="single" w:sz="4" w:space="0" w:color="auto"/>
            </w:tcBorders>
            <w:shd w:val="clear" w:color="auto" w:fill="auto"/>
            <w:vAlign w:val="center"/>
            <w:hideMark/>
          </w:tcPr>
          <w:p w14:paraId="3BEB3F04" w14:textId="77777777" w:rsidR="00EC4D32" w:rsidRPr="009F601F" w:rsidRDefault="00EC4D32" w:rsidP="00127B60">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Значение</w:t>
            </w:r>
          </w:p>
        </w:tc>
      </w:tr>
      <w:tr w:rsidR="009F601F" w:rsidRPr="009F601F" w14:paraId="7E578270" w14:textId="77777777" w:rsidTr="00127B60">
        <w:trPr>
          <w:trHeight w:val="570"/>
        </w:trPr>
        <w:tc>
          <w:tcPr>
            <w:tcW w:w="1401" w:type="pct"/>
            <w:gridSpan w:val="2"/>
            <w:vMerge/>
            <w:tcBorders>
              <w:top w:val="single" w:sz="4" w:space="0" w:color="auto"/>
              <w:left w:val="single" w:sz="4" w:space="0" w:color="auto"/>
              <w:bottom w:val="single" w:sz="4" w:space="0" w:color="000000"/>
              <w:right w:val="single" w:sz="4" w:space="0" w:color="000000"/>
            </w:tcBorders>
            <w:vAlign w:val="center"/>
            <w:hideMark/>
          </w:tcPr>
          <w:p w14:paraId="29CE1B34" w14:textId="77777777" w:rsidR="00EC4D32" w:rsidRPr="009F601F" w:rsidRDefault="00EC4D32" w:rsidP="00127B60">
            <w:pPr>
              <w:spacing w:after="0" w:line="240" w:lineRule="auto"/>
              <w:rPr>
                <w:rFonts w:ascii="Times New Roman" w:eastAsia="Times New Roman" w:hAnsi="Times New Roman" w:cs="Times New Roman"/>
                <w:b/>
                <w:bCs/>
                <w:lang w:eastAsia="ru-RU"/>
              </w:rPr>
            </w:pPr>
          </w:p>
        </w:tc>
        <w:tc>
          <w:tcPr>
            <w:tcW w:w="437" w:type="pct"/>
            <w:vMerge/>
            <w:tcBorders>
              <w:top w:val="single" w:sz="4" w:space="0" w:color="auto"/>
              <w:left w:val="single" w:sz="4" w:space="0" w:color="auto"/>
              <w:bottom w:val="single" w:sz="4" w:space="0" w:color="auto"/>
              <w:right w:val="single" w:sz="4" w:space="0" w:color="auto"/>
            </w:tcBorders>
            <w:vAlign w:val="center"/>
            <w:hideMark/>
          </w:tcPr>
          <w:p w14:paraId="62F657C8" w14:textId="77777777" w:rsidR="00EC4D32" w:rsidRPr="009F601F" w:rsidRDefault="00EC4D32" w:rsidP="00127B60">
            <w:pPr>
              <w:spacing w:after="0" w:line="240" w:lineRule="auto"/>
              <w:rPr>
                <w:rFonts w:ascii="Times New Roman" w:eastAsia="Times New Roman" w:hAnsi="Times New Roman" w:cs="Times New Roman"/>
                <w:b/>
                <w:bCs/>
                <w:lang w:eastAsia="ru-RU"/>
              </w:rPr>
            </w:pPr>
          </w:p>
        </w:tc>
        <w:tc>
          <w:tcPr>
            <w:tcW w:w="783" w:type="pct"/>
            <w:tcBorders>
              <w:top w:val="nil"/>
              <w:left w:val="nil"/>
              <w:bottom w:val="single" w:sz="4" w:space="0" w:color="auto"/>
              <w:right w:val="single" w:sz="4" w:space="0" w:color="auto"/>
            </w:tcBorders>
            <w:shd w:val="clear" w:color="auto" w:fill="auto"/>
            <w:vAlign w:val="center"/>
            <w:hideMark/>
          </w:tcPr>
          <w:p w14:paraId="1F926ED9" w14:textId="77777777" w:rsidR="00EC4D32" w:rsidRPr="009F601F" w:rsidRDefault="00EC4D32" w:rsidP="00127B60">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2015 (факт)</w:t>
            </w:r>
          </w:p>
        </w:tc>
        <w:tc>
          <w:tcPr>
            <w:tcW w:w="395" w:type="pct"/>
            <w:tcBorders>
              <w:top w:val="nil"/>
              <w:left w:val="nil"/>
              <w:bottom w:val="single" w:sz="4" w:space="0" w:color="auto"/>
              <w:right w:val="single" w:sz="4" w:space="0" w:color="auto"/>
            </w:tcBorders>
            <w:shd w:val="clear" w:color="auto" w:fill="auto"/>
            <w:noWrap/>
            <w:vAlign w:val="center"/>
            <w:hideMark/>
          </w:tcPr>
          <w:p w14:paraId="4FB3307B" w14:textId="77777777" w:rsidR="00EC4D32" w:rsidRPr="009F601F" w:rsidRDefault="00EC4D32" w:rsidP="00127B60">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2016</w:t>
            </w:r>
          </w:p>
        </w:tc>
        <w:tc>
          <w:tcPr>
            <w:tcW w:w="395" w:type="pct"/>
            <w:tcBorders>
              <w:top w:val="nil"/>
              <w:left w:val="nil"/>
              <w:bottom w:val="single" w:sz="4" w:space="0" w:color="auto"/>
              <w:right w:val="single" w:sz="4" w:space="0" w:color="auto"/>
            </w:tcBorders>
            <w:shd w:val="clear" w:color="auto" w:fill="auto"/>
            <w:noWrap/>
            <w:vAlign w:val="center"/>
            <w:hideMark/>
          </w:tcPr>
          <w:p w14:paraId="2857BA9F" w14:textId="77777777" w:rsidR="00EC4D32" w:rsidRPr="009F601F" w:rsidRDefault="00EC4D32" w:rsidP="00127B60">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2017</w:t>
            </w:r>
          </w:p>
        </w:tc>
        <w:tc>
          <w:tcPr>
            <w:tcW w:w="395" w:type="pct"/>
            <w:tcBorders>
              <w:top w:val="nil"/>
              <w:left w:val="nil"/>
              <w:bottom w:val="single" w:sz="4" w:space="0" w:color="auto"/>
              <w:right w:val="single" w:sz="4" w:space="0" w:color="auto"/>
            </w:tcBorders>
            <w:shd w:val="clear" w:color="auto" w:fill="auto"/>
            <w:noWrap/>
            <w:vAlign w:val="center"/>
            <w:hideMark/>
          </w:tcPr>
          <w:p w14:paraId="489F3ABB" w14:textId="77777777" w:rsidR="00EC4D32" w:rsidRPr="009F601F" w:rsidRDefault="00EC4D32" w:rsidP="00127B60">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2018</w:t>
            </w:r>
          </w:p>
        </w:tc>
        <w:tc>
          <w:tcPr>
            <w:tcW w:w="395" w:type="pct"/>
            <w:tcBorders>
              <w:top w:val="nil"/>
              <w:left w:val="nil"/>
              <w:bottom w:val="single" w:sz="4" w:space="0" w:color="auto"/>
              <w:right w:val="single" w:sz="4" w:space="0" w:color="auto"/>
            </w:tcBorders>
            <w:shd w:val="clear" w:color="auto" w:fill="auto"/>
            <w:noWrap/>
            <w:vAlign w:val="center"/>
            <w:hideMark/>
          </w:tcPr>
          <w:p w14:paraId="1F9CF107" w14:textId="77777777" w:rsidR="00EC4D32" w:rsidRPr="009F601F" w:rsidRDefault="00EC4D32" w:rsidP="00127B60">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2019</w:t>
            </w:r>
          </w:p>
        </w:tc>
        <w:tc>
          <w:tcPr>
            <w:tcW w:w="395" w:type="pct"/>
            <w:tcBorders>
              <w:top w:val="nil"/>
              <w:left w:val="nil"/>
              <w:bottom w:val="single" w:sz="4" w:space="0" w:color="auto"/>
              <w:right w:val="single" w:sz="4" w:space="0" w:color="auto"/>
            </w:tcBorders>
            <w:shd w:val="clear" w:color="auto" w:fill="auto"/>
            <w:noWrap/>
            <w:vAlign w:val="center"/>
            <w:hideMark/>
          </w:tcPr>
          <w:p w14:paraId="62D74BE5" w14:textId="77777777" w:rsidR="00EC4D32" w:rsidRPr="009F601F" w:rsidRDefault="00EC4D32" w:rsidP="00127B60">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2020</w:t>
            </w:r>
          </w:p>
        </w:tc>
        <w:tc>
          <w:tcPr>
            <w:tcW w:w="403" w:type="pct"/>
            <w:tcBorders>
              <w:top w:val="nil"/>
              <w:left w:val="nil"/>
              <w:bottom w:val="single" w:sz="4" w:space="0" w:color="auto"/>
              <w:right w:val="single" w:sz="4" w:space="0" w:color="auto"/>
            </w:tcBorders>
            <w:shd w:val="clear" w:color="auto" w:fill="auto"/>
            <w:noWrap/>
            <w:vAlign w:val="center"/>
            <w:hideMark/>
          </w:tcPr>
          <w:p w14:paraId="78876C6D" w14:textId="77777777" w:rsidR="00EC4D32" w:rsidRPr="009F601F" w:rsidRDefault="00EC4D32" w:rsidP="00127B60">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2021-2025</w:t>
            </w:r>
          </w:p>
        </w:tc>
      </w:tr>
      <w:tr w:rsidR="009F601F" w:rsidRPr="009F601F" w14:paraId="4CFA9622" w14:textId="77777777" w:rsidTr="00127B60">
        <w:trPr>
          <w:trHeight w:val="900"/>
        </w:trPr>
        <w:tc>
          <w:tcPr>
            <w:tcW w:w="150" w:type="pct"/>
            <w:tcBorders>
              <w:top w:val="nil"/>
              <w:left w:val="single" w:sz="4" w:space="0" w:color="auto"/>
              <w:bottom w:val="single" w:sz="4" w:space="0" w:color="auto"/>
              <w:right w:val="single" w:sz="4" w:space="0" w:color="auto"/>
            </w:tcBorders>
            <w:shd w:val="clear" w:color="auto" w:fill="auto"/>
            <w:vAlign w:val="center"/>
            <w:hideMark/>
          </w:tcPr>
          <w:p w14:paraId="7E33F1CD" w14:textId="77777777" w:rsidR="00EC4D32" w:rsidRPr="009F601F" w:rsidRDefault="00EC4D32" w:rsidP="00127B6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w:t>
            </w:r>
          </w:p>
        </w:tc>
        <w:tc>
          <w:tcPr>
            <w:tcW w:w="1252" w:type="pct"/>
            <w:tcBorders>
              <w:top w:val="nil"/>
              <w:left w:val="nil"/>
              <w:bottom w:val="single" w:sz="4" w:space="0" w:color="auto"/>
              <w:right w:val="single" w:sz="4" w:space="0" w:color="auto"/>
            </w:tcBorders>
            <w:shd w:val="clear" w:color="auto" w:fill="auto"/>
            <w:vAlign w:val="center"/>
            <w:hideMark/>
          </w:tcPr>
          <w:p w14:paraId="29D05410" w14:textId="77777777" w:rsidR="00EC4D32" w:rsidRPr="009F601F" w:rsidRDefault="00EC4D32" w:rsidP="00127B60">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Доля потребителей в жилых домах, обеспеченных доступом к коммунальной инфраструктуре</w:t>
            </w:r>
          </w:p>
        </w:tc>
        <w:tc>
          <w:tcPr>
            <w:tcW w:w="437" w:type="pct"/>
            <w:tcBorders>
              <w:top w:val="nil"/>
              <w:left w:val="nil"/>
              <w:bottom w:val="single" w:sz="4" w:space="0" w:color="auto"/>
              <w:right w:val="single" w:sz="4" w:space="0" w:color="auto"/>
            </w:tcBorders>
            <w:shd w:val="clear" w:color="auto" w:fill="auto"/>
            <w:vAlign w:val="center"/>
            <w:hideMark/>
          </w:tcPr>
          <w:p w14:paraId="3835B6C4" w14:textId="77777777" w:rsidR="00EC4D32" w:rsidRPr="009F601F" w:rsidRDefault="00EC4D32" w:rsidP="00127B6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w:t>
            </w:r>
          </w:p>
        </w:tc>
        <w:tc>
          <w:tcPr>
            <w:tcW w:w="783" w:type="pct"/>
            <w:tcBorders>
              <w:top w:val="nil"/>
              <w:left w:val="nil"/>
              <w:bottom w:val="single" w:sz="4" w:space="0" w:color="auto"/>
              <w:right w:val="single" w:sz="4" w:space="0" w:color="auto"/>
            </w:tcBorders>
            <w:shd w:val="clear" w:color="auto" w:fill="auto"/>
            <w:vAlign w:val="center"/>
            <w:hideMark/>
          </w:tcPr>
          <w:p w14:paraId="7FB14595" w14:textId="77777777" w:rsidR="00EC4D32" w:rsidRPr="009F601F" w:rsidRDefault="00EC4D32" w:rsidP="00127B6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н.д.</w:t>
            </w:r>
          </w:p>
        </w:tc>
        <w:tc>
          <w:tcPr>
            <w:tcW w:w="395" w:type="pct"/>
            <w:tcBorders>
              <w:top w:val="nil"/>
              <w:left w:val="nil"/>
              <w:bottom w:val="single" w:sz="4" w:space="0" w:color="auto"/>
              <w:right w:val="single" w:sz="4" w:space="0" w:color="auto"/>
            </w:tcBorders>
            <w:shd w:val="clear" w:color="auto" w:fill="auto"/>
            <w:vAlign w:val="center"/>
            <w:hideMark/>
          </w:tcPr>
          <w:p w14:paraId="4EC750CD" w14:textId="77777777" w:rsidR="00EC4D32" w:rsidRPr="009F601F" w:rsidRDefault="00EC4D32" w:rsidP="00127B6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н.д.</w:t>
            </w:r>
          </w:p>
        </w:tc>
        <w:tc>
          <w:tcPr>
            <w:tcW w:w="395" w:type="pct"/>
            <w:tcBorders>
              <w:top w:val="nil"/>
              <w:left w:val="nil"/>
              <w:bottom w:val="single" w:sz="4" w:space="0" w:color="auto"/>
              <w:right w:val="single" w:sz="4" w:space="0" w:color="auto"/>
            </w:tcBorders>
            <w:shd w:val="clear" w:color="auto" w:fill="auto"/>
            <w:vAlign w:val="center"/>
            <w:hideMark/>
          </w:tcPr>
          <w:p w14:paraId="4F73A30F" w14:textId="77777777" w:rsidR="00EC4D32" w:rsidRPr="009F601F" w:rsidRDefault="00EC4D32" w:rsidP="00127B6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н.д.</w:t>
            </w:r>
          </w:p>
        </w:tc>
        <w:tc>
          <w:tcPr>
            <w:tcW w:w="395" w:type="pct"/>
            <w:tcBorders>
              <w:top w:val="nil"/>
              <w:left w:val="nil"/>
              <w:bottom w:val="single" w:sz="4" w:space="0" w:color="auto"/>
              <w:right w:val="single" w:sz="4" w:space="0" w:color="auto"/>
            </w:tcBorders>
            <w:shd w:val="clear" w:color="auto" w:fill="auto"/>
            <w:vAlign w:val="center"/>
            <w:hideMark/>
          </w:tcPr>
          <w:p w14:paraId="22436771" w14:textId="77777777" w:rsidR="00EC4D32" w:rsidRPr="009F601F" w:rsidRDefault="00EC4D32" w:rsidP="00127B6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100</w:t>
            </w:r>
          </w:p>
        </w:tc>
        <w:tc>
          <w:tcPr>
            <w:tcW w:w="395" w:type="pct"/>
            <w:tcBorders>
              <w:top w:val="nil"/>
              <w:left w:val="nil"/>
              <w:bottom w:val="single" w:sz="4" w:space="0" w:color="auto"/>
              <w:right w:val="single" w:sz="4" w:space="0" w:color="auto"/>
            </w:tcBorders>
            <w:shd w:val="clear" w:color="auto" w:fill="auto"/>
            <w:vAlign w:val="center"/>
            <w:hideMark/>
          </w:tcPr>
          <w:p w14:paraId="0EE43099" w14:textId="77777777" w:rsidR="00EC4D32" w:rsidRPr="009F601F" w:rsidRDefault="00EC4D32" w:rsidP="00127B6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100</w:t>
            </w:r>
          </w:p>
        </w:tc>
        <w:tc>
          <w:tcPr>
            <w:tcW w:w="395" w:type="pct"/>
            <w:tcBorders>
              <w:top w:val="nil"/>
              <w:left w:val="nil"/>
              <w:bottom w:val="single" w:sz="4" w:space="0" w:color="auto"/>
              <w:right w:val="single" w:sz="4" w:space="0" w:color="auto"/>
            </w:tcBorders>
            <w:shd w:val="clear" w:color="auto" w:fill="auto"/>
            <w:vAlign w:val="center"/>
            <w:hideMark/>
          </w:tcPr>
          <w:p w14:paraId="63290930" w14:textId="77777777" w:rsidR="00EC4D32" w:rsidRPr="009F601F" w:rsidRDefault="00EC4D32" w:rsidP="00127B6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100</w:t>
            </w:r>
          </w:p>
        </w:tc>
        <w:tc>
          <w:tcPr>
            <w:tcW w:w="403" w:type="pct"/>
            <w:tcBorders>
              <w:top w:val="nil"/>
              <w:left w:val="nil"/>
              <w:bottom w:val="single" w:sz="4" w:space="0" w:color="auto"/>
              <w:right w:val="single" w:sz="4" w:space="0" w:color="auto"/>
            </w:tcBorders>
            <w:shd w:val="clear" w:color="auto" w:fill="auto"/>
            <w:vAlign w:val="center"/>
            <w:hideMark/>
          </w:tcPr>
          <w:p w14:paraId="38526BB3" w14:textId="77777777" w:rsidR="00EC4D32" w:rsidRPr="009F601F" w:rsidRDefault="00EC4D32" w:rsidP="00127B6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100</w:t>
            </w:r>
          </w:p>
        </w:tc>
      </w:tr>
      <w:tr w:rsidR="009F601F" w:rsidRPr="009F601F" w14:paraId="415315D3" w14:textId="77777777" w:rsidTr="00127B60">
        <w:trPr>
          <w:trHeight w:val="600"/>
        </w:trPr>
        <w:tc>
          <w:tcPr>
            <w:tcW w:w="150" w:type="pct"/>
            <w:tcBorders>
              <w:top w:val="nil"/>
              <w:left w:val="single" w:sz="4" w:space="0" w:color="auto"/>
              <w:bottom w:val="single" w:sz="4" w:space="0" w:color="auto"/>
              <w:right w:val="single" w:sz="4" w:space="0" w:color="auto"/>
            </w:tcBorders>
            <w:shd w:val="clear" w:color="auto" w:fill="auto"/>
            <w:vAlign w:val="center"/>
            <w:hideMark/>
          </w:tcPr>
          <w:p w14:paraId="445E639A" w14:textId="77777777" w:rsidR="00EC4D32" w:rsidRPr="009F601F" w:rsidRDefault="00EC4D32" w:rsidP="00127B6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w:t>
            </w:r>
          </w:p>
        </w:tc>
        <w:tc>
          <w:tcPr>
            <w:tcW w:w="1252" w:type="pct"/>
            <w:tcBorders>
              <w:top w:val="nil"/>
              <w:left w:val="nil"/>
              <w:bottom w:val="single" w:sz="4" w:space="0" w:color="auto"/>
              <w:right w:val="single" w:sz="4" w:space="0" w:color="auto"/>
            </w:tcBorders>
            <w:shd w:val="clear" w:color="auto" w:fill="auto"/>
            <w:vAlign w:val="center"/>
            <w:hideMark/>
          </w:tcPr>
          <w:p w14:paraId="741FEF32" w14:textId="77777777" w:rsidR="00EC4D32" w:rsidRPr="009F601F" w:rsidRDefault="00EC4D32" w:rsidP="00127B60">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Доля расходов на оплату услуг в совокупном доходе населения</w:t>
            </w:r>
          </w:p>
        </w:tc>
        <w:tc>
          <w:tcPr>
            <w:tcW w:w="437" w:type="pct"/>
            <w:tcBorders>
              <w:top w:val="nil"/>
              <w:left w:val="nil"/>
              <w:bottom w:val="single" w:sz="4" w:space="0" w:color="auto"/>
              <w:right w:val="single" w:sz="4" w:space="0" w:color="auto"/>
            </w:tcBorders>
            <w:shd w:val="clear" w:color="auto" w:fill="auto"/>
            <w:vAlign w:val="center"/>
            <w:hideMark/>
          </w:tcPr>
          <w:p w14:paraId="082852B8" w14:textId="77777777" w:rsidR="00EC4D32" w:rsidRPr="009F601F" w:rsidRDefault="00EC4D32" w:rsidP="00127B6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w:t>
            </w:r>
          </w:p>
        </w:tc>
        <w:tc>
          <w:tcPr>
            <w:tcW w:w="783" w:type="pct"/>
            <w:tcBorders>
              <w:top w:val="nil"/>
              <w:left w:val="nil"/>
              <w:bottom w:val="single" w:sz="4" w:space="0" w:color="auto"/>
              <w:right w:val="single" w:sz="4" w:space="0" w:color="auto"/>
            </w:tcBorders>
            <w:shd w:val="clear" w:color="auto" w:fill="auto"/>
            <w:vAlign w:val="center"/>
            <w:hideMark/>
          </w:tcPr>
          <w:p w14:paraId="0DFA1292" w14:textId="77777777" w:rsidR="00EC4D32" w:rsidRPr="009F601F" w:rsidRDefault="00EC4D32" w:rsidP="00127B6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0,26%</w:t>
            </w:r>
          </w:p>
        </w:tc>
        <w:tc>
          <w:tcPr>
            <w:tcW w:w="395" w:type="pct"/>
            <w:tcBorders>
              <w:top w:val="nil"/>
              <w:left w:val="nil"/>
              <w:bottom w:val="single" w:sz="4" w:space="0" w:color="auto"/>
              <w:right w:val="single" w:sz="4" w:space="0" w:color="auto"/>
            </w:tcBorders>
            <w:shd w:val="clear" w:color="auto" w:fill="auto"/>
            <w:noWrap/>
            <w:vAlign w:val="center"/>
            <w:hideMark/>
          </w:tcPr>
          <w:p w14:paraId="4DA72795" w14:textId="77777777" w:rsidR="00EC4D32" w:rsidRPr="009F601F" w:rsidRDefault="00EC4D32" w:rsidP="00127B6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0,39%</w:t>
            </w:r>
          </w:p>
        </w:tc>
        <w:tc>
          <w:tcPr>
            <w:tcW w:w="395" w:type="pct"/>
            <w:tcBorders>
              <w:top w:val="nil"/>
              <w:left w:val="nil"/>
              <w:bottom w:val="single" w:sz="4" w:space="0" w:color="auto"/>
              <w:right w:val="single" w:sz="4" w:space="0" w:color="auto"/>
            </w:tcBorders>
            <w:shd w:val="clear" w:color="auto" w:fill="auto"/>
            <w:noWrap/>
            <w:vAlign w:val="center"/>
            <w:hideMark/>
          </w:tcPr>
          <w:p w14:paraId="20A64FFB" w14:textId="77777777" w:rsidR="00EC4D32" w:rsidRPr="009F601F" w:rsidRDefault="00EC4D32" w:rsidP="00127B6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0,39%</w:t>
            </w:r>
          </w:p>
        </w:tc>
        <w:tc>
          <w:tcPr>
            <w:tcW w:w="395" w:type="pct"/>
            <w:tcBorders>
              <w:top w:val="nil"/>
              <w:left w:val="nil"/>
              <w:bottom w:val="single" w:sz="4" w:space="0" w:color="auto"/>
              <w:right w:val="single" w:sz="4" w:space="0" w:color="auto"/>
            </w:tcBorders>
            <w:shd w:val="clear" w:color="auto" w:fill="auto"/>
            <w:noWrap/>
            <w:vAlign w:val="center"/>
            <w:hideMark/>
          </w:tcPr>
          <w:p w14:paraId="27570349" w14:textId="77777777" w:rsidR="00EC4D32" w:rsidRPr="009F601F" w:rsidRDefault="00EC4D32" w:rsidP="00127B6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0,37%</w:t>
            </w:r>
          </w:p>
        </w:tc>
        <w:tc>
          <w:tcPr>
            <w:tcW w:w="395" w:type="pct"/>
            <w:tcBorders>
              <w:top w:val="nil"/>
              <w:left w:val="nil"/>
              <w:bottom w:val="single" w:sz="4" w:space="0" w:color="auto"/>
              <w:right w:val="single" w:sz="4" w:space="0" w:color="auto"/>
            </w:tcBorders>
            <w:shd w:val="clear" w:color="auto" w:fill="auto"/>
            <w:noWrap/>
            <w:vAlign w:val="center"/>
            <w:hideMark/>
          </w:tcPr>
          <w:p w14:paraId="5025DCB6" w14:textId="77777777" w:rsidR="00EC4D32" w:rsidRPr="009F601F" w:rsidRDefault="00EC4D32" w:rsidP="00127B6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0,37%</w:t>
            </w:r>
          </w:p>
        </w:tc>
        <w:tc>
          <w:tcPr>
            <w:tcW w:w="395" w:type="pct"/>
            <w:tcBorders>
              <w:top w:val="nil"/>
              <w:left w:val="nil"/>
              <w:bottom w:val="single" w:sz="4" w:space="0" w:color="auto"/>
              <w:right w:val="single" w:sz="4" w:space="0" w:color="auto"/>
            </w:tcBorders>
            <w:shd w:val="clear" w:color="auto" w:fill="auto"/>
            <w:noWrap/>
            <w:vAlign w:val="center"/>
            <w:hideMark/>
          </w:tcPr>
          <w:p w14:paraId="5791201C" w14:textId="77777777" w:rsidR="00EC4D32" w:rsidRPr="009F601F" w:rsidRDefault="00EC4D32" w:rsidP="00127B6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0,37%</w:t>
            </w:r>
          </w:p>
        </w:tc>
        <w:tc>
          <w:tcPr>
            <w:tcW w:w="403" w:type="pct"/>
            <w:tcBorders>
              <w:top w:val="nil"/>
              <w:left w:val="nil"/>
              <w:bottom w:val="single" w:sz="4" w:space="0" w:color="auto"/>
              <w:right w:val="single" w:sz="4" w:space="0" w:color="auto"/>
            </w:tcBorders>
            <w:shd w:val="clear" w:color="auto" w:fill="auto"/>
            <w:noWrap/>
            <w:vAlign w:val="center"/>
            <w:hideMark/>
          </w:tcPr>
          <w:p w14:paraId="7589C4E2" w14:textId="77777777" w:rsidR="00EC4D32" w:rsidRPr="009F601F" w:rsidRDefault="00EC4D32" w:rsidP="00127B6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0,35%</w:t>
            </w:r>
          </w:p>
        </w:tc>
      </w:tr>
      <w:tr w:rsidR="009F601F" w:rsidRPr="009F601F" w14:paraId="2048513C" w14:textId="77777777" w:rsidTr="00127B60">
        <w:trPr>
          <w:trHeight w:val="300"/>
        </w:trPr>
        <w:tc>
          <w:tcPr>
            <w:tcW w:w="150" w:type="pct"/>
            <w:tcBorders>
              <w:top w:val="nil"/>
              <w:left w:val="single" w:sz="4" w:space="0" w:color="auto"/>
              <w:bottom w:val="nil"/>
              <w:right w:val="single" w:sz="4" w:space="0" w:color="auto"/>
            </w:tcBorders>
            <w:shd w:val="clear" w:color="auto" w:fill="auto"/>
            <w:vAlign w:val="center"/>
            <w:hideMark/>
          </w:tcPr>
          <w:p w14:paraId="2B792615" w14:textId="77777777" w:rsidR="00EC4D32" w:rsidRPr="009F601F" w:rsidRDefault="00EC4D32" w:rsidP="00127B6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w:t>
            </w:r>
          </w:p>
        </w:tc>
        <w:tc>
          <w:tcPr>
            <w:tcW w:w="1252" w:type="pct"/>
            <w:tcBorders>
              <w:top w:val="nil"/>
              <w:left w:val="nil"/>
              <w:bottom w:val="nil"/>
              <w:right w:val="single" w:sz="4" w:space="0" w:color="auto"/>
            </w:tcBorders>
            <w:shd w:val="clear" w:color="auto" w:fill="auto"/>
            <w:vAlign w:val="center"/>
            <w:hideMark/>
          </w:tcPr>
          <w:p w14:paraId="61B6B2B8" w14:textId="77777777" w:rsidR="00EC4D32" w:rsidRPr="009F601F" w:rsidRDefault="00EC4D32" w:rsidP="00127B60">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Удельное потребление</w:t>
            </w:r>
          </w:p>
        </w:tc>
        <w:tc>
          <w:tcPr>
            <w:tcW w:w="437" w:type="pct"/>
            <w:tcBorders>
              <w:top w:val="nil"/>
              <w:left w:val="nil"/>
              <w:bottom w:val="single" w:sz="4" w:space="0" w:color="auto"/>
              <w:right w:val="single" w:sz="4" w:space="0" w:color="auto"/>
            </w:tcBorders>
            <w:shd w:val="clear" w:color="auto" w:fill="auto"/>
            <w:vAlign w:val="center"/>
            <w:hideMark/>
          </w:tcPr>
          <w:p w14:paraId="38F31470" w14:textId="77777777" w:rsidR="00EC4D32" w:rsidRPr="009F601F" w:rsidRDefault="00EC4D32" w:rsidP="00127B6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м</w:t>
            </w:r>
            <w:r w:rsidRPr="009F601F">
              <w:rPr>
                <w:rFonts w:ascii="Times New Roman" w:eastAsia="Times New Roman" w:hAnsi="Times New Roman" w:cs="Times New Roman"/>
                <w:vertAlign w:val="superscript"/>
                <w:lang w:eastAsia="ru-RU"/>
              </w:rPr>
              <w:t>3</w:t>
            </w:r>
            <w:r w:rsidRPr="009F601F">
              <w:rPr>
                <w:rFonts w:ascii="Times New Roman" w:eastAsia="Times New Roman" w:hAnsi="Times New Roman" w:cs="Times New Roman"/>
                <w:lang w:eastAsia="ru-RU"/>
              </w:rPr>
              <w:t>/чел.</w:t>
            </w:r>
          </w:p>
        </w:tc>
        <w:tc>
          <w:tcPr>
            <w:tcW w:w="783" w:type="pct"/>
            <w:tcBorders>
              <w:top w:val="nil"/>
              <w:left w:val="nil"/>
              <w:bottom w:val="single" w:sz="4" w:space="0" w:color="auto"/>
              <w:right w:val="single" w:sz="4" w:space="0" w:color="auto"/>
            </w:tcBorders>
            <w:shd w:val="clear" w:color="000000" w:fill="FFFFFF"/>
            <w:vAlign w:val="center"/>
            <w:hideMark/>
          </w:tcPr>
          <w:p w14:paraId="6063CD20" w14:textId="77777777" w:rsidR="00EC4D32" w:rsidRPr="009F601F" w:rsidRDefault="00EC4D32" w:rsidP="00127B6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2,39</w:t>
            </w:r>
          </w:p>
        </w:tc>
        <w:tc>
          <w:tcPr>
            <w:tcW w:w="395" w:type="pct"/>
            <w:tcBorders>
              <w:top w:val="nil"/>
              <w:left w:val="nil"/>
              <w:bottom w:val="single" w:sz="4" w:space="0" w:color="auto"/>
              <w:right w:val="single" w:sz="4" w:space="0" w:color="auto"/>
            </w:tcBorders>
            <w:shd w:val="clear" w:color="000000" w:fill="FFFFFF"/>
            <w:vAlign w:val="center"/>
            <w:hideMark/>
          </w:tcPr>
          <w:p w14:paraId="6FC1268E" w14:textId="77777777" w:rsidR="00EC4D32" w:rsidRPr="009F601F" w:rsidRDefault="00EC4D32" w:rsidP="00127B6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2,37</w:t>
            </w:r>
          </w:p>
        </w:tc>
        <w:tc>
          <w:tcPr>
            <w:tcW w:w="395" w:type="pct"/>
            <w:tcBorders>
              <w:top w:val="nil"/>
              <w:left w:val="nil"/>
              <w:bottom w:val="single" w:sz="4" w:space="0" w:color="auto"/>
              <w:right w:val="single" w:sz="4" w:space="0" w:color="auto"/>
            </w:tcBorders>
            <w:shd w:val="clear" w:color="000000" w:fill="FFFFFF"/>
            <w:vAlign w:val="center"/>
            <w:hideMark/>
          </w:tcPr>
          <w:p w14:paraId="5FF0FEEF" w14:textId="77777777" w:rsidR="00EC4D32" w:rsidRPr="009F601F" w:rsidRDefault="00EC4D32" w:rsidP="00127B6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2,37</w:t>
            </w:r>
          </w:p>
        </w:tc>
        <w:tc>
          <w:tcPr>
            <w:tcW w:w="395" w:type="pct"/>
            <w:tcBorders>
              <w:top w:val="nil"/>
              <w:left w:val="nil"/>
              <w:bottom w:val="single" w:sz="4" w:space="0" w:color="auto"/>
              <w:right w:val="single" w:sz="4" w:space="0" w:color="auto"/>
            </w:tcBorders>
            <w:shd w:val="clear" w:color="000000" w:fill="FFFFFF"/>
            <w:vAlign w:val="center"/>
            <w:hideMark/>
          </w:tcPr>
          <w:p w14:paraId="3B70FFA6" w14:textId="77777777" w:rsidR="00EC4D32" w:rsidRPr="009F601F" w:rsidRDefault="00EC4D32" w:rsidP="00127B6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2,36</w:t>
            </w:r>
          </w:p>
        </w:tc>
        <w:tc>
          <w:tcPr>
            <w:tcW w:w="395" w:type="pct"/>
            <w:tcBorders>
              <w:top w:val="nil"/>
              <w:left w:val="nil"/>
              <w:bottom w:val="single" w:sz="4" w:space="0" w:color="auto"/>
              <w:right w:val="single" w:sz="4" w:space="0" w:color="auto"/>
            </w:tcBorders>
            <w:shd w:val="clear" w:color="000000" w:fill="FFFFFF"/>
            <w:vAlign w:val="center"/>
            <w:hideMark/>
          </w:tcPr>
          <w:p w14:paraId="790C6190" w14:textId="77777777" w:rsidR="00EC4D32" w:rsidRPr="009F601F" w:rsidRDefault="00EC4D32" w:rsidP="00127B6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2,36</w:t>
            </w:r>
          </w:p>
        </w:tc>
        <w:tc>
          <w:tcPr>
            <w:tcW w:w="395" w:type="pct"/>
            <w:tcBorders>
              <w:top w:val="nil"/>
              <w:left w:val="nil"/>
              <w:bottom w:val="single" w:sz="4" w:space="0" w:color="auto"/>
              <w:right w:val="single" w:sz="4" w:space="0" w:color="auto"/>
            </w:tcBorders>
            <w:shd w:val="clear" w:color="000000" w:fill="FFFFFF"/>
            <w:vAlign w:val="center"/>
            <w:hideMark/>
          </w:tcPr>
          <w:p w14:paraId="6B07BE7B" w14:textId="77777777" w:rsidR="00EC4D32" w:rsidRPr="009F601F" w:rsidRDefault="00EC4D32" w:rsidP="00127B6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2,36</w:t>
            </w:r>
          </w:p>
        </w:tc>
        <w:tc>
          <w:tcPr>
            <w:tcW w:w="403" w:type="pct"/>
            <w:tcBorders>
              <w:top w:val="nil"/>
              <w:left w:val="nil"/>
              <w:bottom w:val="single" w:sz="4" w:space="0" w:color="auto"/>
              <w:right w:val="single" w:sz="4" w:space="0" w:color="auto"/>
            </w:tcBorders>
            <w:shd w:val="clear" w:color="000000" w:fill="FFFFFF"/>
            <w:vAlign w:val="center"/>
            <w:hideMark/>
          </w:tcPr>
          <w:p w14:paraId="2323678D" w14:textId="77777777" w:rsidR="00EC4D32" w:rsidRPr="009F601F" w:rsidRDefault="00EC4D32" w:rsidP="00127B6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2,36</w:t>
            </w:r>
          </w:p>
        </w:tc>
      </w:tr>
      <w:tr w:rsidR="009F601F" w:rsidRPr="009F601F" w14:paraId="6FEE5F5A" w14:textId="77777777" w:rsidTr="00127B60">
        <w:trPr>
          <w:trHeight w:val="300"/>
        </w:trPr>
        <w:tc>
          <w:tcPr>
            <w:tcW w:w="150" w:type="pct"/>
            <w:tcBorders>
              <w:top w:val="single" w:sz="4" w:space="0" w:color="auto"/>
              <w:left w:val="single" w:sz="4" w:space="0" w:color="auto"/>
              <w:bottom w:val="nil"/>
              <w:right w:val="single" w:sz="4" w:space="0" w:color="auto"/>
            </w:tcBorders>
            <w:shd w:val="clear" w:color="auto" w:fill="auto"/>
            <w:vAlign w:val="center"/>
            <w:hideMark/>
          </w:tcPr>
          <w:p w14:paraId="11612971" w14:textId="77777777" w:rsidR="00EC4D32" w:rsidRPr="009F601F" w:rsidRDefault="00EC4D32" w:rsidP="00127B6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w:t>
            </w:r>
          </w:p>
        </w:tc>
        <w:tc>
          <w:tcPr>
            <w:tcW w:w="1252" w:type="pct"/>
            <w:tcBorders>
              <w:top w:val="single" w:sz="4" w:space="0" w:color="auto"/>
              <w:left w:val="nil"/>
              <w:bottom w:val="nil"/>
              <w:right w:val="single" w:sz="4" w:space="0" w:color="auto"/>
            </w:tcBorders>
            <w:shd w:val="clear" w:color="auto" w:fill="auto"/>
            <w:vAlign w:val="center"/>
            <w:hideMark/>
          </w:tcPr>
          <w:p w14:paraId="577F81D5" w14:textId="77777777" w:rsidR="00EC4D32" w:rsidRPr="009F601F" w:rsidRDefault="00EC4D32" w:rsidP="00127B60">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Тариф на потребление ресурса</w:t>
            </w:r>
          </w:p>
        </w:tc>
        <w:tc>
          <w:tcPr>
            <w:tcW w:w="437" w:type="pct"/>
            <w:tcBorders>
              <w:top w:val="nil"/>
              <w:left w:val="nil"/>
              <w:bottom w:val="single" w:sz="4" w:space="0" w:color="auto"/>
              <w:right w:val="single" w:sz="4" w:space="0" w:color="auto"/>
            </w:tcBorders>
            <w:shd w:val="clear" w:color="auto" w:fill="auto"/>
            <w:vAlign w:val="center"/>
            <w:hideMark/>
          </w:tcPr>
          <w:p w14:paraId="51A4A18B" w14:textId="77777777" w:rsidR="00EC4D32" w:rsidRPr="009F601F" w:rsidRDefault="00EC4D32" w:rsidP="00127B6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руб./ м</w:t>
            </w:r>
            <w:r w:rsidRPr="009F601F">
              <w:rPr>
                <w:rFonts w:ascii="Times New Roman" w:eastAsia="Times New Roman" w:hAnsi="Times New Roman" w:cs="Times New Roman"/>
                <w:vertAlign w:val="superscript"/>
                <w:lang w:eastAsia="ru-RU"/>
              </w:rPr>
              <w:t>3</w:t>
            </w:r>
          </w:p>
        </w:tc>
        <w:tc>
          <w:tcPr>
            <w:tcW w:w="783" w:type="pct"/>
            <w:tcBorders>
              <w:top w:val="nil"/>
              <w:left w:val="nil"/>
              <w:bottom w:val="single" w:sz="4" w:space="0" w:color="auto"/>
              <w:right w:val="single" w:sz="4" w:space="0" w:color="auto"/>
            </w:tcBorders>
            <w:shd w:val="clear" w:color="auto" w:fill="auto"/>
            <w:vAlign w:val="center"/>
            <w:hideMark/>
          </w:tcPr>
          <w:p w14:paraId="33D6312E" w14:textId="77777777" w:rsidR="00EC4D32" w:rsidRPr="009F601F" w:rsidRDefault="00EC4D32" w:rsidP="00127B6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142</w:t>
            </w:r>
          </w:p>
        </w:tc>
        <w:tc>
          <w:tcPr>
            <w:tcW w:w="395" w:type="pct"/>
            <w:tcBorders>
              <w:top w:val="nil"/>
              <w:left w:val="nil"/>
              <w:bottom w:val="single" w:sz="4" w:space="0" w:color="auto"/>
              <w:right w:val="single" w:sz="4" w:space="0" w:color="auto"/>
            </w:tcBorders>
            <w:shd w:val="clear" w:color="auto" w:fill="auto"/>
            <w:noWrap/>
            <w:vAlign w:val="center"/>
            <w:hideMark/>
          </w:tcPr>
          <w:p w14:paraId="3B2989D4" w14:textId="77777777" w:rsidR="00EC4D32" w:rsidRPr="009F601F" w:rsidRDefault="00EC4D32" w:rsidP="00127B6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153</w:t>
            </w:r>
          </w:p>
        </w:tc>
        <w:tc>
          <w:tcPr>
            <w:tcW w:w="395" w:type="pct"/>
            <w:tcBorders>
              <w:top w:val="nil"/>
              <w:left w:val="nil"/>
              <w:bottom w:val="single" w:sz="4" w:space="0" w:color="auto"/>
              <w:right w:val="single" w:sz="4" w:space="0" w:color="auto"/>
            </w:tcBorders>
            <w:shd w:val="clear" w:color="auto" w:fill="auto"/>
            <w:noWrap/>
            <w:vAlign w:val="center"/>
            <w:hideMark/>
          </w:tcPr>
          <w:p w14:paraId="439954DE" w14:textId="77777777" w:rsidR="00EC4D32" w:rsidRPr="009F601F" w:rsidRDefault="00EC4D32" w:rsidP="00127B6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162</w:t>
            </w:r>
          </w:p>
        </w:tc>
        <w:tc>
          <w:tcPr>
            <w:tcW w:w="395" w:type="pct"/>
            <w:tcBorders>
              <w:top w:val="nil"/>
              <w:left w:val="nil"/>
              <w:bottom w:val="single" w:sz="4" w:space="0" w:color="auto"/>
              <w:right w:val="single" w:sz="4" w:space="0" w:color="auto"/>
            </w:tcBorders>
            <w:shd w:val="clear" w:color="auto" w:fill="auto"/>
            <w:noWrap/>
            <w:vAlign w:val="center"/>
            <w:hideMark/>
          </w:tcPr>
          <w:p w14:paraId="6C59B418" w14:textId="77777777" w:rsidR="00EC4D32" w:rsidRPr="009F601F" w:rsidRDefault="00EC4D32" w:rsidP="00127B6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171</w:t>
            </w:r>
          </w:p>
        </w:tc>
        <w:tc>
          <w:tcPr>
            <w:tcW w:w="395" w:type="pct"/>
            <w:tcBorders>
              <w:top w:val="nil"/>
              <w:left w:val="nil"/>
              <w:bottom w:val="single" w:sz="4" w:space="0" w:color="auto"/>
              <w:right w:val="single" w:sz="4" w:space="0" w:color="auto"/>
            </w:tcBorders>
            <w:shd w:val="clear" w:color="auto" w:fill="auto"/>
            <w:noWrap/>
            <w:vAlign w:val="center"/>
            <w:hideMark/>
          </w:tcPr>
          <w:p w14:paraId="485EE8B1" w14:textId="77777777" w:rsidR="00EC4D32" w:rsidRPr="009F601F" w:rsidRDefault="00EC4D32" w:rsidP="00127B6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178</w:t>
            </w:r>
          </w:p>
        </w:tc>
        <w:tc>
          <w:tcPr>
            <w:tcW w:w="395" w:type="pct"/>
            <w:tcBorders>
              <w:top w:val="nil"/>
              <w:left w:val="nil"/>
              <w:bottom w:val="single" w:sz="4" w:space="0" w:color="auto"/>
              <w:right w:val="single" w:sz="4" w:space="0" w:color="auto"/>
            </w:tcBorders>
            <w:shd w:val="clear" w:color="auto" w:fill="auto"/>
            <w:noWrap/>
            <w:vAlign w:val="center"/>
            <w:hideMark/>
          </w:tcPr>
          <w:p w14:paraId="7C119E65" w14:textId="77777777" w:rsidR="00EC4D32" w:rsidRPr="009F601F" w:rsidRDefault="00EC4D32" w:rsidP="00127B6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184</w:t>
            </w:r>
          </w:p>
        </w:tc>
        <w:tc>
          <w:tcPr>
            <w:tcW w:w="403" w:type="pct"/>
            <w:tcBorders>
              <w:top w:val="nil"/>
              <w:left w:val="nil"/>
              <w:bottom w:val="single" w:sz="4" w:space="0" w:color="auto"/>
              <w:right w:val="single" w:sz="4" w:space="0" w:color="auto"/>
            </w:tcBorders>
            <w:shd w:val="clear" w:color="auto" w:fill="auto"/>
            <w:noWrap/>
            <w:vAlign w:val="center"/>
            <w:hideMark/>
          </w:tcPr>
          <w:p w14:paraId="4AF68F90" w14:textId="77777777" w:rsidR="00EC4D32" w:rsidRPr="009F601F" w:rsidRDefault="00EC4D32" w:rsidP="00127B6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213</w:t>
            </w:r>
          </w:p>
        </w:tc>
      </w:tr>
      <w:tr w:rsidR="009F601F" w:rsidRPr="009F601F" w14:paraId="1068B638" w14:textId="77777777" w:rsidTr="00EC4D32">
        <w:trPr>
          <w:trHeight w:val="300"/>
        </w:trPr>
        <w:tc>
          <w:tcPr>
            <w:tcW w:w="150" w:type="pct"/>
            <w:tcBorders>
              <w:top w:val="single" w:sz="4" w:space="0" w:color="auto"/>
              <w:left w:val="single" w:sz="4" w:space="0" w:color="auto"/>
              <w:bottom w:val="nil"/>
              <w:right w:val="single" w:sz="4" w:space="0" w:color="auto"/>
            </w:tcBorders>
            <w:shd w:val="clear" w:color="auto" w:fill="auto"/>
            <w:vAlign w:val="center"/>
            <w:hideMark/>
          </w:tcPr>
          <w:p w14:paraId="26CCE9F2" w14:textId="77777777" w:rsidR="00EC4D32" w:rsidRPr="009F601F" w:rsidRDefault="00EC4D32" w:rsidP="00127B6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w:t>
            </w:r>
          </w:p>
        </w:tc>
        <w:tc>
          <w:tcPr>
            <w:tcW w:w="1252" w:type="pct"/>
            <w:tcBorders>
              <w:top w:val="single" w:sz="4" w:space="0" w:color="auto"/>
              <w:left w:val="nil"/>
              <w:bottom w:val="single" w:sz="4" w:space="0" w:color="auto"/>
              <w:right w:val="single" w:sz="4" w:space="0" w:color="auto"/>
            </w:tcBorders>
            <w:shd w:val="clear" w:color="auto" w:fill="auto"/>
            <w:vAlign w:val="center"/>
            <w:hideMark/>
          </w:tcPr>
          <w:p w14:paraId="1E37B245" w14:textId="77777777" w:rsidR="00EC4D32" w:rsidRPr="009F601F" w:rsidRDefault="00EC4D32" w:rsidP="00127B60">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Общий объем реализации услуг абонентам</w:t>
            </w:r>
          </w:p>
        </w:tc>
        <w:tc>
          <w:tcPr>
            <w:tcW w:w="437" w:type="pct"/>
            <w:tcBorders>
              <w:top w:val="nil"/>
              <w:left w:val="nil"/>
              <w:bottom w:val="nil"/>
              <w:right w:val="single" w:sz="4" w:space="0" w:color="auto"/>
            </w:tcBorders>
            <w:shd w:val="clear" w:color="auto" w:fill="auto"/>
            <w:vAlign w:val="center"/>
            <w:hideMark/>
          </w:tcPr>
          <w:p w14:paraId="59BED43C" w14:textId="77777777" w:rsidR="00EC4D32" w:rsidRPr="009F601F" w:rsidRDefault="00EC4D32" w:rsidP="00127B6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тыс. м</w:t>
            </w:r>
            <w:r w:rsidRPr="009F601F">
              <w:rPr>
                <w:rFonts w:ascii="Times New Roman" w:eastAsia="Times New Roman" w:hAnsi="Times New Roman" w:cs="Times New Roman"/>
                <w:vertAlign w:val="superscript"/>
                <w:lang w:eastAsia="ru-RU"/>
              </w:rPr>
              <w:t>3</w:t>
            </w:r>
          </w:p>
        </w:tc>
        <w:tc>
          <w:tcPr>
            <w:tcW w:w="783" w:type="pct"/>
            <w:tcBorders>
              <w:top w:val="nil"/>
              <w:left w:val="nil"/>
              <w:bottom w:val="single" w:sz="4" w:space="0" w:color="auto"/>
              <w:right w:val="single" w:sz="4" w:space="0" w:color="auto"/>
            </w:tcBorders>
            <w:shd w:val="clear" w:color="000000" w:fill="FFFFFF"/>
            <w:vAlign w:val="center"/>
            <w:hideMark/>
          </w:tcPr>
          <w:p w14:paraId="08E0F377" w14:textId="77777777" w:rsidR="00EC4D32" w:rsidRPr="009F601F" w:rsidRDefault="00EC4D32" w:rsidP="00127B6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52596,19</w:t>
            </w:r>
          </w:p>
        </w:tc>
        <w:tc>
          <w:tcPr>
            <w:tcW w:w="395" w:type="pct"/>
            <w:tcBorders>
              <w:top w:val="nil"/>
              <w:left w:val="nil"/>
              <w:bottom w:val="single" w:sz="4" w:space="0" w:color="auto"/>
              <w:right w:val="single" w:sz="4" w:space="0" w:color="auto"/>
            </w:tcBorders>
            <w:shd w:val="clear" w:color="000000" w:fill="FFFFFF"/>
            <w:vAlign w:val="center"/>
            <w:hideMark/>
          </w:tcPr>
          <w:p w14:paraId="38E8E4C3" w14:textId="77777777" w:rsidR="00EC4D32" w:rsidRPr="009F601F" w:rsidRDefault="00EC4D32" w:rsidP="00127B6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112423,16</w:t>
            </w:r>
          </w:p>
        </w:tc>
        <w:tc>
          <w:tcPr>
            <w:tcW w:w="395" w:type="pct"/>
            <w:tcBorders>
              <w:top w:val="nil"/>
              <w:left w:val="nil"/>
              <w:bottom w:val="single" w:sz="4" w:space="0" w:color="auto"/>
              <w:right w:val="single" w:sz="4" w:space="0" w:color="auto"/>
            </w:tcBorders>
            <w:shd w:val="clear" w:color="000000" w:fill="FFFFFF"/>
            <w:vAlign w:val="center"/>
            <w:hideMark/>
          </w:tcPr>
          <w:p w14:paraId="599CE015" w14:textId="77777777" w:rsidR="00EC4D32" w:rsidRPr="009F601F" w:rsidRDefault="00EC4D32" w:rsidP="00127B6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162392,60</w:t>
            </w:r>
          </w:p>
        </w:tc>
        <w:tc>
          <w:tcPr>
            <w:tcW w:w="395" w:type="pct"/>
            <w:tcBorders>
              <w:top w:val="nil"/>
              <w:left w:val="nil"/>
              <w:bottom w:val="single" w:sz="4" w:space="0" w:color="auto"/>
              <w:right w:val="single" w:sz="4" w:space="0" w:color="auto"/>
            </w:tcBorders>
            <w:shd w:val="clear" w:color="000000" w:fill="FFFFFF"/>
            <w:vAlign w:val="center"/>
            <w:hideMark/>
          </w:tcPr>
          <w:p w14:paraId="724D7E43" w14:textId="77777777" w:rsidR="00EC4D32" w:rsidRPr="009F601F" w:rsidRDefault="00EC4D32" w:rsidP="00127B6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182255,61</w:t>
            </w:r>
          </w:p>
        </w:tc>
        <w:tc>
          <w:tcPr>
            <w:tcW w:w="395" w:type="pct"/>
            <w:tcBorders>
              <w:top w:val="nil"/>
              <w:left w:val="nil"/>
              <w:bottom w:val="single" w:sz="4" w:space="0" w:color="auto"/>
              <w:right w:val="single" w:sz="4" w:space="0" w:color="auto"/>
            </w:tcBorders>
            <w:shd w:val="clear" w:color="000000" w:fill="FFFFFF"/>
            <w:vAlign w:val="center"/>
            <w:hideMark/>
          </w:tcPr>
          <w:p w14:paraId="21F1BB1D" w14:textId="77777777" w:rsidR="00EC4D32" w:rsidRPr="009F601F" w:rsidRDefault="00EC4D32" w:rsidP="00127B6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255237,01</w:t>
            </w:r>
          </w:p>
        </w:tc>
        <w:tc>
          <w:tcPr>
            <w:tcW w:w="395" w:type="pct"/>
            <w:tcBorders>
              <w:top w:val="nil"/>
              <w:left w:val="nil"/>
              <w:bottom w:val="single" w:sz="4" w:space="0" w:color="auto"/>
              <w:right w:val="single" w:sz="4" w:space="0" w:color="auto"/>
            </w:tcBorders>
            <w:shd w:val="clear" w:color="000000" w:fill="FFFFFF"/>
            <w:vAlign w:val="center"/>
            <w:hideMark/>
          </w:tcPr>
          <w:p w14:paraId="51A41B3B" w14:textId="77777777" w:rsidR="00EC4D32" w:rsidRPr="009F601F" w:rsidRDefault="00EC4D32" w:rsidP="00127B6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305799,40</w:t>
            </w:r>
          </w:p>
        </w:tc>
        <w:tc>
          <w:tcPr>
            <w:tcW w:w="403" w:type="pct"/>
            <w:tcBorders>
              <w:top w:val="nil"/>
              <w:left w:val="nil"/>
              <w:bottom w:val="single" w:sz="4" w:space="0" w:color="auto"/>
              <w:right w:val="single" w:sz="4" w:space="0" w:color="auto"/>
            </w:tcBorders>
            <w:shd w:val="clear" w:color="000000" w:fill="FFFFFF"/>
            <w:vAlign w:val="center"/>
            <w:hideMark/>
          </w:tcPr>
          <w:p w14:paraId="1FB57C27" w14:textId="77777777" w:rsidR="00EC4D32" w:rsidRPr="009F601F" w:rsidRDefault="00EC4D32" w:rsidP="00127B6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512199,01</w:t>
            </w:r>
          </w:p>
        </w:tc>
      </w:tr>
      <w:tr w:rsidR="009F601F" w:rsidRPr="009F601F" w14:paraId="483946B8" w14:textId="77777777" w:rsidTr="00EC4D32">
        <w:trPr>
          <w:trHeight w:val="600"/>
        </w:trPr>
        <w:tc>
          <w:tcPr>
            <w:tcW w:w="150" w:type="pct"/>
            <w:tcBorders>
              <w:top w:val="single" w:sz="4" w:space="0" w:color="auto"/>
              <w:left w:val="single" w:sz="4" w:space="0" w:color="auto"/>
              <w:bottom w:val="nil"/>
              <w:right w:val="single" w:sz="4" w:space="0" w:color="auto"/>
            </w:tcBorders>
            <w:shd w:val="clear" w:color="auto" w:fill="auto"/>
            <w:vAlign w:val="center"/>
            <w:hideMark/>
          </w:tcPr>
          <w:p w14:paraId="1C2331DA" w14:textId="77777777" w:rsidR="00EC4D32" w:rsidRPr="009F601F" w:rsidRDefault="00EC4D32" w:rsidP="00127B6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6</w:t>
            </w:r>
          </w:p>
        </w:tc>
        <w:tc>
          <w:tcPr>
            <w:tcW w:w="1252" w:type="pct"/>
            <w:tcBorders>
              <w:top w:val="single" w:sz="4" w:space="0" w:color="auto"/>
              <w:left w:val="nil"/>
              <w:bottom w:val="single" w:sz="4" w:space="0" w:color="auto"/>
              <w:right w:val="single" w:sz="4" w:space="0" w:color="auto"/>
            </w:tcBorders>
            <w:shd w:val="clear" w:color="auto" w:fill="auto"/>
            <w:vAlign w:val="center"/>
            <w:hideMark/>
          </w:tcPr>
          <w:p w14:paraId="0D3C31D2" w14:textId="77777777" w:rsidR="00EC4D32" w:rsidRPr="009F601F" w:rsidRDefault="00EC4D32" w:rsidP="00127B60">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Величина новых нагрузок (присоединенная нагрузка)</w:t>
            </w:r>
          </w:p>
        </w:tc>
        <w:tc>
          <w:tcPr>
            <w:tcW w:w="437" w:type="pct"/>
            <w:tcBorders>
              <w:top w:val="single" w:sz="4" w:space="0" w:color="auto"/>
              <w:left w:val="nil"/>
              <w:bottom w:val="single" w:sz="4" w:space="0" w:color="auto"/>
              <w:right w:val="single" w:sz="4" w:space="0" w:color="auto"/>
            </w:tcBorders>
            <w:shd w:val="clear" w:color="auto" w:fill="auto"/>
            <w:vAlign w:val="center"/>
            <w:hideMark/>
          </w:tcPr>
          <w:p w14:paraId="594FEC8D" w14:textId="77777777" w:rsidR="00EC4D32" w:rsidRPr="009F601F" w:rsidRDefault="00EC4D32" w:rsidP="00127B6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тыс. м</w:t>
            </w:r>
            <w:r w:rsidRPr="009F601F">
              <w:rPr>
                <w:rFonts w:ascii="Times New Roman" w:eastAsia="Times New Roman" w:hAnsi="Times New Roman" w:cs="Times New Roman"/>
                <w:vertAlign w:val="superscript"/>
                <w:lang w:eastAsia="ru-RU"/>
              </w:rPr>
              <w:t>3</w:t>
            </w:r>
          </w:p>
        </w:tc>
        <w:tc>
          <w:tcPr>
            <w:tcW w:w="783" w:type="pct"/>
            <w:tcBorders>
              <w:top w:val="nil"/>
              <w:left w:val="nil"/>
              <w:bottom w:val="single" w:sz="4" w:space="0" w:color="auto"/>
              <w:right w:val="single" w:sz="4" w:space="0" w:color="auto"/>
            </w:tcBorders>
            <w:shd w:val="clear" w:color="auto" w:fill="auto"/>
            <w:vAlign w:val="center"/>
            <w:hideMark/>
          </w:tcPr>
          <w:p w14:paraId="6A32BDF4" w14:textId="77777777" w:rsidR="00EC4D32" w:rsidRPr="009F601F" w:rsidRDefault="00EC4D32" w:rsidP="00127B6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0,00</w:t>
            </w:r>
          </w:p>
        </w:tc>
        <w:tc>
          <w:tcPr>
            <w:tcW w:w="395" w:type="pct"/>
            <w:tcBorders>
              <w:top w:val="nil"/>
              <w:left w:val="nil"/>
              <w:bottom w:val="single" w:sz="4" w:space="0" w:color="auto"/>
              <w:right w:val="single" w:sz="4" w:space="0" w:color="auto"/>
            </w:tcBorders>
            <w:shd w:val="clear" w:color="auto" w:fill="auto"/>
            <w:vAlign w:val="center"/>
            <w:hideMark/>
          </w:tcPr>
          <w:p w14:paraId="37AE2696" w14:textId="77777777" w:rsidR="00EC4D32" w:rsidRPr="009F601F" w:rsidRDefault="00EC4D32" w:rsidP="00127B6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59826,97</w:t>
            </w:r>
          </w:p>
        </w:tc>
        <w:tc>
          <w:tcPr>
            <w:tcW w:w="395" w:type="pct"/>
            <w:tcBorders>
              <w:top w:val="nil"/>
              <w:left w:val="nil"/>
              <w:bottom w:val="single" w:sz="4" w:space="0" w:color="auto"/>
              <w:right w:val="single" w:sz="4" w:space="0" w:color="auto"/>
            </w:tcBorders>
            <w:shd w:val="clear" w:color="auto" w:fill="auto"/>
            <w:vAlign w:val="center"/>
            <w:hideMark/>
          </w:tcPr>
          <w:p w14:paraId="2F0B2661" w14:textId="77777777" w:rsidR="00EC4D32" w:rsidRPr="009F601F" w:rsidRDefault="00EC4D32" w:rsidP="00127B6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49969,44</w:t>
            </w:r>
          </w:p>
        </w:tc>
        <w:tc>
          <w:tcPr>
            <w:tcW w:w="395" w:type="pct"/>
            <w:tcBorders>
              <w:top w:val="nil"/>
              <w:left w:val="nil"/>
              <w:bottom w:val="single" w:sz="4" w:space="0" w:color="auto"/>
              <w:right w:val="single" w:sz="4" w:space="0" w:color="auto"/>
            </w:tcBorders>
            <w:shd w:val="clear" w:color="auto" w:fill="auto"/>
            <w:vAlign w:val="center"/>
            <w:hideMark/>
          </w:tcPr>
          <w:p w14:paraId="59CC2191" w14:textId="77777777" w:rsidR="00EC4D32" w:rsidRPr="009F601F" w:rsidRDefault="00EC4D32" w:rsidP="00127B6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19863,01</w:t>
            </w:r>
          </w:p>
        </w:tc>
        <w:tc>
          <w:tcPr>
            <w:tcW w:w="395" w:type="pct"/>
            <w:tcBorders>
              <w:top w:val="nil"/>
              <w:left w:val="nil"/>
              <w:bottom w:val="single" w:sz="4" w:space="0" w:color="auto"/>
              <w:right w:val="single" w:sz="4" w:space="0" w:color="auto"/>
            </w:tcBorders>
            <w:shd w:val="clear" w:color="auto" w:fill="auto"/>
            <w:vAlign w:val="center"/>
            <w:hideMark/>
          </w:tcPr>
          <w:p w14:paraId="073098B6" w14:textId="77777777" w:rsidR="00EC4D32" w:rsidRPr="009F601F" w:rsidRDefault="00EC4D32" w:rsidP="00127B6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72981,39</w:t>
            </w:r>
          </w:p>
        </w:tc>
        <w:tc>
          <w:tcPr>
            <w:tcW w:w="395" w:type="pct"/>
            <w:tcBorders>
              <w:top w:val="nil"/>
              <w:left w:val="nil"/>
              <w:bottom w:val="single" w:sz="4" w:space="0" w:color="auto"/>
              <w:right w:val="single" w:sz="4" w:space="0" w:color="auto"/>
            </w:tcBorders>
            <w:shd w:val="clear" w:color="auto" w:fill="auto"/>
            <w:vAlign w:val="center"/>
            <w:hideMark/>
          </w:tcPr>
          <w:p w14:paraId="6E5F3A35" w14:textId="77777777" w:rsidR="00EC4D32" w:rsidRPr="009F601F" w:rsidRDefault="00EC4D32" w:rsidP="00127B6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50562,39</w:t>
            </w:r>
          </w:p>
        </w:tc>
        <w:tc>
          <w:tcPr>
            <w:tcW w:w="403" w:type="pct"/>
            <w:tcBorders>
              <w:top w:val="nil"/>
              <w:left w:val="nil"/>
              <w:bottom w:val="single" w:sz="4" w:space="0" w:color="auto"/>
              <w:right w:val="single" w:sz="4" w:space="0" w:color="auto"/>
            </w:tcBorders>
            <w:shd w:val="clear" w:color="auto" w:fill="auto"/>
            <w:vAlign w:val="center"/>
            <w:hideMark/>
          </w:tcPr>
          <w:p w14:paraId="5648F704" w14:textId="77777777" w:rsidR="00EC4D32" w:rsidRPr="009F601F" w:rsidRDefault="00EC4D32" w:rsidP="00127B6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206399,61</w:t>
            </w:r>
          </w:p>
        </w:tc>
      </w:tr>
      <w:tr w:rsidR="009F601F" w:rsidRPr="009F601F" w14:paraId="6ED8D0D5" w14:textId="77777777" w:rsidTr="00EC4D32">
        <w:trPr>
          <w:trHeight w:val="600"/>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5ADAC2" w14:textId="77777777" w:rsidR="00EC4D32" w:rsidRPr="009F601F" w:rsidRDefault="00EC4D32" w:rsidP="00127B6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9</w:t>
            </w:r>
          </w:p>
        </w:tc>
        <w:tc>
          <w:tcPr>
            <w:tcW w:w="1252" w:type="pct"/>
            <w:tcBorders>
              <w:top w:val="single" w:sz="4" w:space="0" w:color="auto"/>
              <w:left w:val="nil"/>
              <w:bottom w:val="single" w:sz="4" w:space="0" w:color="auto"/>
              <w:right w:val="single" w:sz="4" w:space="0" w:color="auto"/>
            </w:tcBorders>
            <w:shd w:val="clear" w:color="auto" w:fill="auto"/>
            <w:vAlign w:val="center"/>
            <w:hideMark/>
          </w:tcPr>
          <w:p w14:paraId="30871D1E" w14:textId="77777777" w:rsidR="00EC4D32" w:rsidRPr="009F601F" w:rsidRDefault="00EC4D32" w:rsidP="00127B60">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Продолжительность (бесперебойность) поставки товаров и услуг</w:t>
            </w:r>
          </w:p>
        </w:tc>
        <w:tc>
          <w:tcPr>
            <w:tcW w:w="437" w:type="pct"/>
            <w:tcBorders>
              <w:top w:val="nil"/>
              <w:left w:val="nil"/>
              <w:bottom w:val="single" w:sz="4" w:space="0" w:color="auto"/>
              <w:right w:val="single" w:sz="4" w:space="0" w:color="auto"/>
            </w:tcBorders>
            <w:shd w:val="clear" w:color="auto" w:fill="auto"/>
            <w:vAlign w:val="center"/>
            <w:hideMark/>
          </w:tcPr>
          <w:p w14:paraId="4A74DD2B" w14:textId="77777777" w:rsidR="00EC4D32" w:rsidRPr="009F601F" w:rsidRDefault="00EC4D32" w:rsidP="00127B6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час</w:t>
            </w:r>
          </w:p>
        </w:tc>
        <w:tc>
          <w:tcPr>
            <w:tcW w:w="783" w:type="pct"/>
            <w:tcBorders>
              <w:top w:val="nil"/>
              <w:left w:val="nil"/>
              <w:bottom w:val="single" w:sz="4" w:space="0" w:color="auto"/>
              <w:right w:val="single" w:sz="4" w:space="0" w:color="auto"/>
            </w:tcBorders>
            <w:shd w:val="clear" w:color="auto" w:fill="auto"/>
            <w:vAlign w:val="center"/>
            <w:hideMark/>
          </w:tcPr>
          <w:p w14:paraId="0055893A" w14:textId="77777777" w:rsidR="00EC4D32" w:rsidRPr="009F601F" w:rsidRDefault="00EC4D32" w:rsidP="00127B6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8760</w:t>
            </w:r>
          </w:p>
        </w:tc>
        <w:tc>
          <w:tcPr>
            <w:tcW w:w="395" w:type="pct"/>
            <w:tcBorders>
              <w:top w:val="nil"/>
              <w:left w:val="nil"/>
              <w:bottom w:val="single" w:sz="4" w:space="0" w:color="auto"/>
              <w:right w:val="single" w:sz="4" w:space="0" w:color="auto"/>
            </w:tcBorders>
            <w:shd w:val="clear" w:color="auto" w:fill="auto"/>
            <w:vAlign w:val="center"/>
            <w:hideMark/>
          </w:tcPr>
          <w:p w14:paraId="6C7E17EF" w14:textId="77777777" w:rsidR="00EC4D32" w:rsidRPr="009F601F" w:rsidRDefault="00EC4D32" w:rsidP="00127B6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8760</w:t>
            </w:r>
          </w:p>
        </w:tc>
        <w:tc>
          <w:tcPr>
            <w:tcW w:w="395" w:type="pct"/>
            <w:tcBorders>
              <w:top w:val="nil"/>
              <w:left w:val="nil"/>
              <w:bottom w:val="single" w:sz="4" w:space="0" w:color="auto"/>
              <w:right w:val="single" w:sz="4" w:space="0" w:color="auto"/>
            </w:tcBorders>
            <w:shd w:val="clear" w:color="auto" w:fill="auto"/>
            <w:vAlign w:val="center"/>
            <w:hideMark/>
          </w:tcPr>
          <w:p w14:paraId="3C692FED" w14:textId="77777777" w:rsidR="00EC4D32" w:rsidRPr="009F601F" w:rsidRDefault="00EC4D32" w:rsidP="00127B6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8760</w:t>
            </w:r>
          </w:p>
        </w:tc>
        <w:tc>
          <w:tcPr>
            <w:tcW w:w="395" w:type="pct"/>
            <w:tcBorders>
              <w:top w:val="nil"/>
              <w:left w:val="nil"/>
              <w:bottom w:val="single" w:sz="4" w:space="0" w:color="auto"/>
              <w:right w:val="single" w:sz="4" w:space="0" w:color="auto"/>
            </w:tcBorders>
            <w:shd w:val="clear" w:color="auto" w:fill="auto"/>
            <w:vAlign w:val="center"/>
            <w:hideMark/>
          </w:tcPr>
          <w:p w14:paraId="2A6061F4" w14:textId="77777777" w:rsidR="00EC4D32" w:rsidRPr="009F601F" w:rsidRDefault="00EC4D32" w:rsidP="00127B6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8760</w:t>
            </w:r>
          </w:p>
        </w:tc>
        <w:tc>
          <w:tcPr>
            <w:tcW w:w="395" w:type="pct"/>
            <w:tcBorders>
              <w:top w:val="nil"/>
              <w:left w:val="nil"/>
              <w:bottom w:val="single" w:sz="4" w:space="0" w:color="auto"/>
              <w:right w:val="single" w:sz="4" w:space="0" w:color="auto"/>
            </w:tcBorders>
            <w:shd w:val="clear" w:color="auto" w:fill="auto"/>
            <w:vAlign w:val="center"/>
            <w:hideMark/>
          </w:tcPr>
          <w:p w14:paraId="4E9A92B9" w14:textId="77777777" w:rsidR="00EC4D32" w:rsidRPr="009F601F" w:rsidRDefault="00EC4D32" w:rsidP="00127B6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8760</w:t>
            </w:r>
          </w:p>
        </w:tc>
        <w:tc>
          <w:tcPr>
            <w:tcW w:w="395" w:type="pct"/>
            <w:tcBorders>
              <w:top w:val="nil"/>
              <w:left w:val="nil"/>
              <w:bottom w:val="single" w:sz="4" w:space="0" w:color="auto"/>
              <w:right w:val="single" w:sz="4" w:space="0" w:color="auto"/>
            </w:tcBorders>
            <w:shd w:val="clear" w:color="auto" w:fill="auto"/>
            <w:vAlign w:val="center"/>
            <w:hideMark/>
          </w:tcPr>
          <w:p w14:paraId="1AFBAF2E" w14:textId="77777777" w:rsidR="00EC4D32" w:rsidRPr="009F601F" w:rsidRDefault="00EC4D32" w:rsidP="00127B6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8760</w:t>
            </w:r>
          </w:p>
        </w:tc>
        <w:tc>
          <w:tcPr>
            <w:tcW w:w="403" w:type="pct"/>
            <w:tcBorders>
              <w:top w:val="nil"/>
              <w:left w:val="nil"/>
              <w:bottom w:val="single" w:sz="4" w:space="0" w:color="auto"/>
              <w:right w:val="single" w:sz="4" w:space="0" w:color="auto"/>
            </w:tcBorders>
            <w:shd w:val="clear" w:color="auto" w:fill="auto"/>
            <w:vAlign w:val="center"/>
            <w:hideMark/>
          </w:tcPr>
          <w:p w14:paraId="447C47BC" w14:textId="77777777" w:rsidR="00EC4D32" w:rsidRPr="009F601F" w:rsidRDefault="00EC4D32" w:rsidP="00127B6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8760</w:t>
            </w:r>
          </w:p>
        </w:tc>
      </w:tr>
      <w:tr w:rsidR="009F601F" w:rsidRPr="009F601F" w14:paraId="44418DD4" w14:textId="77777777" w:rsidTr="00127B60">
        <w:trPr>
          <w:trHeight w:val="300"/>
        </w:trPr>
        <w:tc>
          <w:tcPr>
            <w:tcW w:w="150" w:type="pct"/>
            <w:tcBorders>
              <w:top w:val="nil"/>
              <w:left w:val="single" w:sz="4" w:space="0" w:color="auto"/>
              <w:bottom w:val="single" w:sz="4" w:space="0" w:color="auto"/>
              <w:right w:val="single" w:sz="4" w:space="0" w:color="auto"/>
            </w:tcBorders>
            <w:shd w:val="clear" w:color="auto" w:fill="auto"/>
            <w:vAlign w:val="center"/>
            <w:hideMark/>
          </w:tcPr>
          <w:p w14:paraId="0ED07DE8" w14:textId="77777777" w:rsidR="00EC4D32" w:rsidRPr="009F601F" w:rsidRDefault="00EC4D32" w:rsidP="00127B6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11</w:t>
            </w:r>
          </w:p>
        </w:tc>
        <w:tc>
          <w:tcPr>
            <w:tcW w:w="1252" w:type="pct"/>
            <w:tcBorders>
              <w:top w:val="nil"/>
              <w:left w:val="nil"/>
              <w:bottom w:val="single" w:sz="4" w:space="0" w:color="auto"/>
              <w:right w:val="single" w:sz="4" w:space="0" w:color="auto"/>
            </w:tcBorders>
            <w:shd w:val="clear" w:color="auto" w:fill="auto"/>
            <w:vAlign w:val="center"/>
            <w:hideMark/>
          </w:tcPr>
          <w:p w14:paraId="6F7AF0F0" w14:textId="77777777" w:rsidR="00EC4D32" w:rsidRPr="009F601F" w:rsidRDefault="00EC4D32" w:rsidP="00127B60">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Обеспечение инструментального контроля</w:t>
            </w:r>
          </w:p>
        </w:tc>
        <w:tc>
          <w:tcPr>
            <w:tcW w:w="437" w:type="pct"/>
            <w:tcBorders>
              <w:top w:val="nil"/>
              <w:left w:val="nil"/>
              <w:bottom w:val="single" w:sz="4" w:space="0" w:color="auto"/>
              <w:right w:val="single" w:sz="4" w:space="0" w:color="auto"/>
            </w:tcBorders>
            <w:shd w:val="clear" w:color="auto" w:fill="auto"/>
            <w:vAlign w:val="center"/>
            <w:hideMark/>
          </w:tcPr>
          <w:p w14:paraId="5A7A2836" w14:textId="77777777" w:rsidR="00EC4D32" w:rsidRPr="009F601F" w:rsidRDefault="00EC4D32" w:rsidP="00127B6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w:t>
            </w:r>
          </w:p>
        </w:tc>
        <w:tc>
          <w:tcPr>
            <w:tcW w:w="783" w:type="pct"/>
            <w:tcBorders>
              <w:top w:val="nil"/>
              <w:left w:val="nil"/>
              <w:bottom w:val="single" w:sz="4" w:space="0" w:color="auto"/>
              <w:right w:val="single" w:sz="4" w:space="0" w:color="auto"/>
            </w:tcBorders>
            <w:shd w:val="clear" w:color="000000" w:fill="FFFFFF"/>
            <w:vAlign w:val="center"/>
            <w:hideMark/>
          </w:tcPr>
          <w:p w14:paraId="1B6597BB" w14:textId="77777777" w:rsidR="00EC4D32" w:rsidRPr="009F601F" w:rsidRDefault="00EC4D32" w:rsidP="00127B6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100</w:t>
            </w:r>
          </w:p>
        </w:tc>
        <w:tc>
          <w:tcPr>
            <w:tcW w:w="395" w:type="pct"/>
            <w:tcBorders>
              <w:top w:val="nil"/>
              <w:left w:val="nil"/>
              <w:bottom w:val="single" w:sz="4" w:space="0" w:color="auto"/>
              <w:right w:val="single" w:sz="4" w:space="0" w:color="auto"/>
            </w:tcBorders>
            <w:shd w:val="clear" w:color="000000" w:fill="FFFFFF"/>
            <w:vAlign w:val="center"/>
            <w:hideMark/>
          </w:tcPr>
          <w:p w14:paraId="237A9AEE" w14:textId="77777777" w:rsidR="00EC4D32" w:rsidRPr="009F601F" w:rsidRDefault="00EC4D32" w:rsidP="00127B6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100</w:t>
            </w:r>
          </w:p>
        </w:tc>
        <w:tc>
          <w:tcPr>
            <w:tcW w:w="395" w:type="pct"/>
            <w:tcBorders>
              <w:top w:val="nil"/>
              <w:left w:val="nil"/>
              <w:bottom w:val="single" w:sz="4" w:space="0" w:color="auto"/>
              <w:right w:val="single" w:sz="4" w:space="0" w:color="auto"/>
            </w:tcBorders>
            <w:shd w:val="clear" w:color="000000" w:fill="FFFFFF"/>
            <w:vAlign w:val="center"/>
            <w:hideMark/>
          </w:tcPr>
          <w:p w14:paraId="31966691" w14:textId="77777777" w:rsidR="00EC4D32" w:rsidRPr="009F601F" w:rsidRDefault="00EC4D32" w:rsidP="00127B6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100</w:t>
            </w:r>
          </w:p>
        </w:tc>
        <w:tc>
          <w:tcPr>
            <w:tcW w:w="395" w:type="pct"/>
            <w:tcBorders>
              <w:top w:val="nil"/>
              <w:left w:val="nil"/>
              <w:bottom w:val="single" w:sz="4" w:space="0" w:color="auto"/>
              <w:right w:val="single" w:sz="4" w:space="0" w:color="auto"/>
            </w:tcBorders>
            <w:shd w:val="clear" w:color="000000" w:fill="FFFFFF"/>
            <w:vAlign w:val="center"/>
            <w:hideMark/>
          </w:tcPr>
          <w:p w14:paraId="71E994CD" w14:textId="77777777" w:rsidR="00EC4D32" w:rsidRPr="009F601F" w:rsidRDefault="00EC4D32" w:rsidP="00127B6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100</w:t>
            </w:r>
          </w:p>
        </w:tc>
        <w:tc>
          <w:tcPr>
            <w:tcW w:w="395" w:type="pct"/>
            <w:tcBorders>
              <w:top w:val="nil"/>
              <w:left w:val="nil"/>
              <w:bottom w:val="single" w:sz="4" w:space="0" w:color="auto"/>
              <w:right w:val="single" w:sz="4" w:space="0" w:color="auto"/>
            </w:tcBorders>
            <w:shd w:val="clear" w:color="000000" w:fill="FFFFFF"/>
            <w:vAlign w:val="center"/>
            <w:hideMark/>
          </w:tcPr>
          <w:p w14:paraId="28FE6B4B" w14:textId="77777777" w:rsidR="00EC4D32" w:rsidRPr="009F601F" w:rsidRDefault="00EC4D32" w:rsidP="00127B6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100</w:t>
            </w:r>
          </w:p>
        </w:tc>
        <w:tc>
          <w:tcPr>
            <w:tcW w:w="395" w:type="pct"/>
            <w:tcBorders>
              <w:top w:val="nil"/>
              <w:left w:val="nil"/>
              <w:bottom w:val="single" w:sz="4" w:space="0" w:color="auto"/>
              <w:right w:val="single" w:sz="4" w:space="0" w:color="auto"/>
            </w:tcBorders>
            <w:shd w:val="clear" w:color="000000" w:fill="FFFFFF"/>
            <w:vAlign w:val="center"/>
            <w:hideMark/>
          </w:tcPr>
          <w:p w14:paraId="4366E899" w14:textId="77777777" w:rsidR="00EC4D32" w:rsidRPr="009F601F" w:rsidRDefault="00EC4D32" w:rsidP="00127B6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100</w:t>
            </w:r>
          </w:p>
        </w:tc>
        <w:tc>
          <w:tcPr>
            <w:tcW w:w="403" w:type="pct"/>
            <w:tcBorders>
              <w:top w:val="nil"/>
              <w:left w:val="nil"/>
              <w:bottom w:val="single" w:sz="4" w:space="0" w:color="auto"/>
              <w:right w:val="single" w:sz="4" w:space="0" w:color="auto"/>
            </w:tcBorders>
            <w:shd w:val="clear" w:color="000000" w:fill="FFFFFF"/>
            <w:vAlign w:val="center"/>
            <w:hideMark/>
          </w:tcPr>
          <w:p w14:paraId="5DF612F1" w14:textId="77777777" w:rsidR="00EC4D32" w:rsidRPr="009F601F" w:rsidRDefault="00EC4D32" w:rsidP="00127B6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100</w:t>
            </w:r>
          </w:p>
        </w:tc>
      </w:tr>
    </w:tbl>
    <w:p w14:paraId="21EAD589" w14:textId="77777777" w:rsidR="00EC4D32" w:rsidRPr="009F601F" w:rsidRDefault="00EC4D32" w:rsidP="00EC4D32">
      <w:pPr>
        <w:pStyle w:val="ab"/>
        <w:spacing w:line="240" w:lineRule="auto"/>
        <w:ind w:firstLine="0"/>
        <w:contextualSpacing/>
        <w:rPr>
          <w:sz w:val="18"/>
        </w:rPr>
      </w:pPr>
    </w:p>
    <w:p w14:paraId="490EA23D" w14:textId="77777777" w:rsidR="00EC4D32" w:rsidRPr="009F601F" w:rsidRDefault="00EC4D32" w:rsidP="00EC4D32">
      <w:pPr>
        <w:pStyle w:val="ab"/>
        <w:spacing w:line="240" w:lineRule="auto"/>
        <w:ind w:firstLine="0"/>
        <w:contextualSpacing/>
        <w:rPr>
          <w:sz w:val="18"/>
        </w:rPr>
      </w:pPr>
    </w:p>
    <w:p w14:paraId="71E988F6" w14:textId="77777777" w:rsidR="008D230F" w:rsidRPr="009F601F" w:rsidRDefault="008D230F" w:rsidP="008D230F">
      <w:pPr>
        <w:pStyle w:val="ab"/>
      </w:pPr>
    </w:p>
    <w:p w14:paraId="272DC5B4" w14:textId="77777777" w:rsidR="008D230F" w:rsidRPr="009F601F" w:rsidRDefault="008D230F" w:rsidP="008D230F">
      <w:pPr>
        <w:pStyle w:val="ab"/>
        <w:sectPr w:rsidR="008D230F" w:rsidRPr="009F601F" w:rsidSect="008D230F">
          <w:pgSz w:w="16838" w:h="11906" w:orient="landscape"/>
          <w:pgMar w:top="1701" w:right="1134" w:bottom="850" w:left="1134" w:header="708" w:footer="708" w:gutter="0"/>
          <w:cols w:space="708"/>
          <w:docGrid w:linePitch="360"/>
        </w:sectPr>
      </w:pPr>
    </w:p>
    <w:p w14:paraId="3EBBE970" w14:textId="78CD546B" w:rsidR="00D63060" w:rsidRPr="009F601F" w:rsidRDefault="00805AC9" w:rsidP="00052487">
      <w:pPr>
        <w:pStyle w:val="11"/>
      </w:pPr>
      <w:bookmarkStart w:id="97" w:name="_Toc444450327"/>
      <w:r w:rsidRPr="009F601F">
        <w:lastRenderedPageBreak/>
        <w:t>П</w:t>
      </w:r>
      <w:r w:rsidR="00D63060" w:rsidRPr="009F601F">
        <w:t>рограмма инвестиционных проектов, обеспечивающих достижение целевых показателей</w:t>
      </w:r>
      <w:bookmarkEnd w:id="97"/>
    </w:p>
    <w:p w14:paraId="7DB4BCAA" w14:textId="77777777" w:rsidR="00D63060" w:rsidRPr="009F601F" w:rsidRDefault="00D63060" w:rsidP="00052487">
      <w:pPr>
        <w:pStyle w:val="110"/>
      </w:pPr>
      <w:bookmarkStart w:id="98" w:name="_Toc444450328"/>
      <w:r w:rsidRPr="009F601F">
        <w:t>Программа инвестиционных проектов в электроснабжении</w:t>
      </w:r>
      <w:bookmarkEnd w:id="98"/>
    </w:p>
    <w:p w14:paraId="3F5C5698" w14:textId="1AE40F38" w:rsidR="00011212" w:rsidRPr="009F601F" w:rsidRDefault="00011212" w:rsidP="00011212">
      <w:pPr>
        <w:pStyle w:val="ab"/>
      </w:pPr>
      <w:r w:rsidRPr="009F601F">
        <w:t xml:space="preserve">В ходе анализа существующего положения в сфере электроснабжения, имеющихся проблем и направлений их решения, в составе программы комплексного развития коммунальной инфраструктуры предполагается реализация ряда мероприятий, направленных на улучшение функционирования системы электроснабжения Заневского сельского поселения, а также обеспечение электрической энергией перспективных потребителей. Данные мероприятия обеспечивают достижение целевых показателей развития системы электроснабжения муниципального образования «Заневское </w:t>
      </w:r>
      <w:r w:rsidR="00DB49F3" w:rsidRPr="009F601F">
        <w:t>городское</w:t>
      </w:r>
      <w:r w:rsidRPr="009F601F">
        <w:t xml:space="preserve"> поселение».</w:t>
      </w:r>
    </w:p>
    <w:p w14:paraId="5472CD26" w14:textId="77777777" w:rsidR="00011212" w:rsidRPr="009F601F" w:rsidRDefault="00011212" w:rsidP="00011212">
      <w:pPr>
        <w:pStyle w:val="ab"/>
      </w:pPr>
      <w:r w:rsidRPr="009F601F">
        <w:t>Для обоснования перечисленных проектов использованы материалы следующих документов:</w:t>
      </w:r>
    </w:p>
    <w:p w14:paraId="53351307" w14:textId="574D50E5" w:rsidR="00011212" w:rsidRPr="009F601F" w:rsidRDefault="00011212" w:rsidP="00EC4D32">
      <w:pPr>
        <w:pStyle w:val="ab"/>
        <w:numPr>
          <w:ilvl w:val="0"/>
          <w:numId w:val="44"/>
        </w:numPr>
      </w:pPr>
      <w:r w:rsidRPr="009F601F">
        <w:t xml:space="preserve">Генеральный план муниципального образования «Заневское </w:t>
      </w:r>
      <w:r w:rsidR="00DB49F3" w:rsidRPr="009F601F">
        <w:t>городское</w:t>
      </w:r>
      <w:r w:rsidRPr="009F601F">
        <w:t xml:space="preserve"> поселение» с учетом проектов изменения Генерального плана в части территорий </w:t>
      </w:r>
      <w:r w:rsidR="003D1F20" w:rsidRPr="009F601F">
        <w:t>гп. Янино</w:t>
      </w:r>
      <w:r w:rsidRPr="009F601F">
        <w:t>-1, д. Новосергиевка, производственной зоны Соржа-Старая;</w:t>
      </w:r>
    </w:p>
    <w:p w14:paraId="3627E6C9" w14:textId="5BFF4770" w:rsidR="00011212" w:rsidRPr="009F601F" w:rsidRDefault="00011212" w:rsidP="00EC4D32">
      <w:pPr>
        <w:pStyle w:val="ab"/>
        <w:numPr>
          <w:ilvl w:val="0"/>
          <w:numId w:val="44"/>
        </w:numPr>
      </w:pPr>
      <w:r w:rsidRPr="009F601F">
        <w:t>«Перспективная схема электроснабжения муниципального образования «</w:t>
      </w:r>
      <w:r w:rsidR="003D1F20" w:rsidRPr="009F601F">
        <w:t>Заневское городское поселение</w:t>
      </w:r>
      <w:r w:rsidRPr="009F601F">
        <w:t>» Всеволожского муниципального района Ленинградской области на период до 2030 года»:</w:t>
      </w:r>
    </w:p>
    <w:p w14:paraId="33CD6E6F" w14:textId="74FF6BAC" w:rsidR="00011212" w:rsidRPr="009F601F" w:rsidRDefault="00011212" w:rsidP="00EC4D32">
      <w:pPr>
        <w:pStyle w:val="ab"/>
        <w:numPr>
          <w:ilvl w:val="0"/>
          <w:numId w:val="44"/>
        </w:numPr>
      </w:pPr>
      <w:r w:rsidRPr="009F601F">
        <w:t xml:space="preserve">Муниципальная программа «Энергосбережение и повышение энергетической эффективности муниципального образования «Заневское </w:t>
      </w:r>
      <w:r w:rsidR="00DB49F3" w:rsidRPr="009F601F">
        <w:t>городское</w:t>
      </w:r>
      <w:r w:rsidRPr="009F601F">
        <w:t xml:space="preserve"> поселение» на 2014-2018 годы», утвержденная постановлением Администрации муниципального образования «Заневское </w:t>
      </w:r>
      <w:r w:rsidR="00DB49F3" w:rsidRPr="009F601F">
        <w:t>городское</w:t>
      </w:r>
      <w:r w:rsidRPr="009F601F">
        <w:t xml:space="preserve"> поселение» от 29.06.2015 №316;</w:t>
      </w:r>
    </w:p>
    <w:p w14:paraId="6B1261C0" w14:textId="77777777" w:rsidR="00011212" w:rsidRPr="009F601F" w:rsidRDefault="00011212" w:rsidP="00011212">
      <w:pPr>
        <w:pStyle w:val="ab"/>
      </w:pPr>
      <w:r w:rsidRPr="009F601F">
        <w:t>Согласно Методическим рекомендациям по разработке программ комплексного развития систем коммунальной инфраструктуры поселений, городских округов, утвержденных Приказом Министерства регионального развития Российской Федерации от 1 октября 2013 г. №359/ГС, по каждому проекту приводятся следующие показатели:</w:t>
      </w:r>
    </w:p>
    <w:p w14:paraId="3B3D0341" w14:textId="77777777" w:rsidR="00011212" w:rsidRPr="009F601F" w:rsidRDefault="00011212" w:rsidP="00EC4D32">
      <w:pPr>
        <w:pStyle w:val="ab"/>
        <w:numPr>
          <w:ilvl w:val="0"/>
          <w:numId w:val="43"/>
        </w:numPr>
      </w:pPr>
      <w:r w:rsidRPr="009F601F">
        <w:t>цель проекта;</w:t>
      </w:r>
    </w:p>
    <w:p w14:paraId="2EB29BDF" w14:textId="77777777" w:rsidR="00011212" w:rsidRPr="009F601F" w:rsidRDefault="00011212" w:rsidP="00EC4D32">
      <w:pPr>
        <w:pStyle w:val="ab"/>
        <w:numPr>
          <w:ilvl w:val="0"/>
          <w:numId w:val="43"/>
        </w:numPr>
      </w:pPr>
      <w:r w:rsidRPr="009F601F">
        <w:lastRenderedPageBreak/>
        <w:t>технические параметры проекта;</w:t>
      </w:r>
    </w:p>
    <w:p w14:paraId="151289E3" w14:textId="77777777" w:rsidR="00011212" w:rsidRPr="009F601F" w:rsidRDefault="00011212" w:rsidP="00EC4D32">
      <w:pPr>
        <w:pStyle w:val="ab"/>
        <w:numPr>
          <w:ilvl w:val="0"/>
          <w:numId w:val="43"/>
        </w:numPr>
      </w:pPr>
      <w:r w:rsidRPr="009F601F">
        <w:t>необходимые капитальные затраты;</w:t>
      </w:r>
    </w:p>
    <w:p w14:paraId="03409512" w14:textId="77777777" w:rsidR="00011212" w:rsidRPr="009F601F" w:rsidRDefault="00011212" w:rsidP="00EC4D32">
      <w:pPr>
        <w:pStyle w:val="ab"/>
        <w:numPr>
          <w:ilvl w:val="0"/>
          <w:numId w:val="43"/>
        </w:numPr>
      </w:pPr>
      <w:r w:rsidRPr="009F601F">
        <w:t>срок реализации проекта;</w:t>
      </w:r>
    </w:p>
    <w:p w14:paraId="5FA39194" w14:textId="77777777" w:rsidR="00011212" w:rsidRPr="009F601F" w:rsidRDefault="00011212" w:rsidP="00EC4D32">
      <w:pPr>
        <w:pStyle w:val="ab"/>
        <w:numPr>
          <w:ilvl w:val="0"/>
          <w:numId w:val="43"/>
        </w:numPr>
      </w:pPr>
      <w:r w:rsidRPr="009F601F">
        <w:t>ожидаемые эффекты;</w:t>
      </w:r>
    </w:p>
    <w:p w14:paraId="2114C3E5" w14:textId="77777777" w:rsidR="00011212" w:rsidRPr="009F601F" w:rsidRDefault="00011212" w:rsidP="00EC4D32">
      <w:pPr>
        <w:pStyle w:val="ab"/>
        <w:numPr>
          <w:ilvl w:val="0"/>
          <w:numId w:val="43"/>
        </w:numPr>
      </w:pPr>
      <w:r w:rsidRPr="009F601F">
        <w:t>сроки получения эффектов;</w:t>
      </w:r>
    </w:p>
    <w:p w14:paraId="34ABEC9A" w14:textId="77777777" w:rsidR="00011212" w:rsidRPr="009F601F" w:rsidRDefault="00011212" w:rsidP="00EC4D32">
      <w:pPr>
        <w:pStyle w:val="ab"/>
        <w:numPr>
          <w:ilvl w:val="0"/>
          <w:numId w:val="43"/>
        </w:numPr>
      </w:pPr>
      <w:r w:rsidRPr="009F601F">
        <w:t>простой срок окупаемости проекта.</w:t>
      </w:r>
    </w:p>
    <w:p w14:paraId="42A0A391" w14:textId="77777777" w:rsidR="00011212" w:rsidRPr="009F601F" w:rsidRDefault="00011212" w:rsidP="00011212">
      <w:pPr>
        <w:pStyle w:val="ab"/>
      </w:pPr>
      <w:r w:rsidRPr="009F601F">
        <w:t>Согласно ст. 13 федерального закона №261-ФЗ от 23.11.2009 «Об энергосбережении и о повышении энергетической эффективности», до 1 января 2011 года собственники помещений (до 1 июля 2012 года собственники жилых домов) обязаны оснастить свои объекты приборами учета электрической энергии.</w:t>
      </w:r>
    </w:p>
    <w:p w14:paraId="27AFC06D" w14:textId="77777777" w:rsidR="00011212" w:rsidRPr="009F601F" w:rsidRDefault="00011212" w:rsidP="00011212">
      <w:pPr>
        <w:pStyle w:val="ab"/>
      </w:pPr>
      <w:r w:rsidRPr="009F601F">
        <w:t>Сведения об оснащенности зданий приборами учета потребления электрической энергии приведены в Разделе 4 обосновывающих материалов Программы. Предполагается полное оснащение абонентов приборами учета к 2018 году.</w:t>
      </w:r>
    </w:p>
    <w:p w14:paraId="1C75EBC5" w14:textId="1706CDA2" w:rsidR="00011212" w:rsidRPr="009F601F" w:rsidRDefault="00011212" w:rsidP="00011212">
      <w:pPr>
        <w:pStyle w:val="ab"/>
      </w:pPr>
      <w:r w:rsidRPr="009F601F">
        <w:t xml:space="preserve">Согласно Методическим рекомендациям по разработке программ комплексного развития систем коммунальной инфраструктуры поселений, городских округов, утвержденных Приказом Министерства регионального развития Российской Федерации от 1 октября 2013 г. №359/ГС, из мероприятий по развитию системы электроснабжения Заневского </w:t>
      </w:r>
      <w:r w:rsidR="00DB49F3" w:rsidRPr="009F601F">
        <w:t>городское поселение</w:t>
      </w:r>
      <w:r w:rsidRPr="009F601F">
        <w:t xml:space="preserve"> сформировано две группы проектов:</w:t>
      </w:r>
    </w:p>
    <w:p w14:paraId="72E293B2" w14:textId="77777777" w:rsidR="00011212" w:rsidRPr="009F601F" w:rsidRDefault="00011212" w:rsidP="00EC4D32">
      <w:pPr>
        <w:pStyle w:val="ab"/>
        <w:numPr>
          <w:ilvl w:val="0"/>
          <w:numId w:val="45"/>
        </w:numPr>
      </w:pPr>
      <w:r w:rsidRPr="009F601F">
        <w:t>Проекты по развитию (модернизации) источников электроэнергии (мощности), в том числе центров питания на территории муниципального образования в целях присоединения новых потребителей, повышения надежности электроснабжения, эффективности использования топлива, воды, электроэнергии и снижения выбросов,</w:t>
      </w:r>
    </w:p>
    <w:p w14:paraId="43FE9FB5" w14:textId="77777777" w:rsidR="00D42684" w:rsidRPr="009F601F" w:rsidRDefault="00011212" w:rsidP="00011212">
      <w:pPr>
        <w:pStyle w:val="ab"/>
        <w:sectPr w:rsidR="00D42684" w:rsidRPr="009F601F" w:rsidSect="00D42684">
          <w:pgSz w:w="11907" w:h="16839" w:code="9"/>
          <w:pgMar w:top="1134" w:right="850" w:bottom="1134" w:left="1701" w:header="708" w:footer="708" w:gutter="0"/>
          <w:cols w:space="708"/>
          <w:docGrid w:linePitch="360"/>
        </w:sectPr>
      </w:pPr>
      <w:r w:rsidRPr="009F601F">
        <w:t>Проекты по развитию (модернизации) электрических сетей, в том числе в целях присоединения новых потребителей, повышения надежности электроснабжения и снижения потерь в сетях.</w:t>
      </w:r>
    </w:p>
    <w:p w14:paraId="4B6BCCF9" w14:textId="77777777" w:rsidR="00011212" w:rsidRPr="009F601F" w:rsidRDefault="00011212" w:rsidP="00011212">
      <w:pPr>
        <w:pStyle w:val="111"/>
      </w:pPr>
      <w:bookmarkStart w:id="99" w:name="_Toc425929129"/>
      <w:bookmarkStart w:id="100" w:name="_Toc438047948"/>
      <w:bookmarkStart w:id="101" w:name="_Toc444450329"/>
      <w:r w:rsidRPr="009F601F">
        <w:lastRenderedPageBreak/>
        <w:t>Мероприятия, направленные на развитие (реконструкцию) источников электроэнергии (мощности), в том числе центров питания</w:t>
      </w:r>
      <w:bookmarkEnd w:id="99"/>
      <w:bookmarkEnd w:id="100"/>
      <w:bookmarkEnd w:id="101"/>
    </w:p>
    <w:p w14:paraId="01A350A4" w14:textId="77777777" w:rsidR="00011212" w:rsidRPr="009F601F" w:rsidRDefault="00011212" w:rsidP="00011212">
      <w:pPr>
        <w:pStyle w:val="11110"/>
      </w:pPr>
      <w:bookmarkStart w:id="102" w:name="_Toc425929130"/>
      <w:r w:rsidRPr="009F601F">
        <w:t>Перечень мероприятий, направленных на развитие (реконструкцию) источников электроэнергии (мощности), в том числе центров питания</w:t>
      </w:r>
      <w:bookmarkEnd w:id="102"/>
      <w:r w:rsidRPr="009F601F">
        <w:t xml:space="preserve"> ПАО «Ленэнерго» «Пригородные электрические сети»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
        <w:gridCol w:w="3434"/>
        <w:gridCol w:w="2082"/>
        <w:gridCol w:w="1573"/>
        <w:gridCol w:w="1573"/>
        <w:gridCol w:w="2277"/>
        <w:gridCol w:w="1615"/>
        <w:gridCol w:w="1372"/>
      </w:tblGrid>
      <w:tr w:rsidR="009F601F" w:rsidRPr="009F601F" w14:paraId="70E83933" w14:textId="77777777" w:rsidTr="004079EA">
        <w:trPr>
          <w:cantSplit/>
          <w:trHeight w:val="300"/>
          <w:tblHeader/>
        </w:trPr>
        <w:tc>
          <w:tcPr>
            <w:tcW w:w="291" w:type="pct"/>
            <w:vMerge w:val="restart"/>
            <w:shd w:val="clear" w:color="auto" w:fill="auto"/>
            <w:vAlign w:val="center"/>
            <w:hideMark/>
          </w:tcPr>
          <w:p w14:paraId="7159516E" w14:textId="77777777" w:rsidR="00011212" w:rsidRPr="009F601F" w:rsidRDefault="00011212" w:rsidP="004079EA">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 п/п</w:t>
            </w:r>
          </w:p>
        </w:tc>
        <w:tc>
          <w:tcPr>
            <w:tcW w:w="1161" w:type="pct"/>
            <w:vMerge w:val="restart"/>
            <w:shd w:val="clear" w:color="auto" w:fill="auto"/>
            <w:vAlign w:val="center"/>
            <w:hideMark/>
          </w:tcPr>
          <w:p w14:paraId="0A95EF76" w14:textId="77777777" w:rsidR="00011212" w:rsidRPr="009F601F" w:rsidRDefault="00011212" w:rsidP="004079EA">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Наименование объекта</w:t>
            </w:r>
          </w:p>
        </w:tc>
        <w:tc>
          <w:tcPr>
            <w:tcW w:w="704" w:type="pct"/>
            <w:vMerge w:val="restart"/>
            <w:shd w:val="clear" w:color="auto" w:fill="auto"/>
            <w:vAlign w:val="center"/>
            <w:hideMark/>
          </w:tcPr>
          <w:p w14:paraId="351042AE" w14:textId="77777777" w:rsidR="00011212" w:rsidRPr="009F601F" w:rsidRDefault="00011212" w:rsidP="004079EA">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Технические параметры проекта</w:t>
            </w:r>
          </w:p>
        </w:tc>
        <w:tc>
          <w:tcPr>
            <w:tcW w:w="532" w:type="pct"/>
            <w:vMerge w:val="restart"/>
            <w:shd w:val="clear" w:color="auto" w:fill="auto"/>
            <w:vAlign w:val="center"/>
            <w:hideMark/>
          </w:tcPr>
          <w:p w14:paraId="4BDAEB9F" w14:textId="77777777" w:rsidR="00011212" w:rsidRPr="009F601F" w:rsidRDefault="00011212" w:rsidP="004079EA">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Срок начала реализации</w:t>
            </w:r>
          </w:p>
        </w:tc>
        <w:tc>
          <w:tcPr>
            <w:tcW w:w="532" w:type="pct"/>
            <w:vMerge w:val="restart"/>
            <w:shd w:val="clear" w:color="auto" w:fill="auto"/>
            <w:vAlign w:val="center"/>
            <w:hideMark/>
          </w:tcPr>
          <w:p w14:paraId="288E0782" w14:textId="77777777" w:rsidR="00011212" w:rsidRPr="009F601F" w:rsidRDefault="00011212" w:rsidP="004079EA">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Срок окончания реализации</w:t>
            </w:r>
          </w:p>
        </w:tc>
        <w:tc>
          <w:tcPr>
            <w:tcW w:w="770" w:type="pct"/>
            <w:vMerge w:val="restart"/>
            <w:shd w:val="clear" w:color="auto" w:fill="auto"/>
            <w:vAlign w:val="center"/>
            <w:hideMark/>
          </w:tcPr>
          <w:p w14:paraId="6BC2CA69" w14:textId="77777777" w:rsidR="00011212" w:rsidRPr="009F601F" w:rsidRDefault="00011212" w:rsidP="004079EA">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Необходимые капитальные затраты, тыс. руб (с НДС, в прогнозных ценах)</w:t>
            </w:r>
          </w:p>
        </w:tc>
        <w:tc>
          <w:tcPr>
            <w:tcW w:w="546" w:type="pct"/>
            <w:vMerge w:val="restart"/>
            <w:shd w:val="clear" w:color="auto" w:fill="auto"/>
            <w:vAlign w:val="center"/>
            <w:hideMark/>
          </w:tcPr>
          <w:p w14:paraId="2ADC0339" w14:textId="77777777" w:rsidR="00011212" w:rsidRPr="009F601F" w:rsidRDefault="00011212"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Ожидаемые эффекты</w:t>
            </w:r>
          </w:p>
        </w:tc>
        <w:tc>
          <w:tcPr>
            <w:tcW w:w="464" w:type="pct"/>
            <w:vMerge w:val="restart"/>
            <w:shd w:val="clear" w:color="auto" w:fill="auto"/>
            <w:vAlign w:val="center"/>
            <w:hideMark/>
          </w:tcPr>
          <w:p w14:paraId="55747CE5" w14:textId="77777777" w:rsidR="00011212" w:rsidRPr="009F601F" w:rsidRDefault="00011212"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Срок получения эффектов</w:t>
            </w:r>
          </w:p>
        </w:tc>
      </w:tr>
      <w:tr w:rsidR="009F601F" w:rsidRPr="009F601F" w14:paraId="767BCA4A" w14:textId="77777777" w:rsidTr="004079EA">
        <w:trPr>
          <w:cantSplit/>
          <w:trHeight w:val="1500"/>
          <w:tblHeader/>
        </w:trPr>
        <w:tc>
          <w:tcPr>
            <w:tcW w:w="291" w:type="pct"/>
            <w:vMerge/>
            <w:vAlign w:val="center"/>
            <w:hideMark/>
          </w:tcPr>
          <w:p w14:paraId="17E75BD5" w14:textId="77777777" w:rsidR="00011212" w:rsidRPr="009F601F" w:rsidRDefault="00011212" w:rsidP="004079EA">
            <w:pPr>
              <w:spacing w:after="0" w:line="240" w:lineRule="auto"/>
              <w:rPr>
                <w:rFonts w:ascii="Times New Roman" w:eastAsia="Times New Roman" w:hAnsi="Times New Roman" w:cs="Times New Roman"/>
                <w:b/>
                <w:bCs/>
                <w:lang w:eastAsia="ru-RU"/>
              </w:rPr>
            </w:pPr>
          </w:p>
        </w:tc>
        <w:tc>
          <w:tcPr>
            <w:tcW w:w="1161" w:type="pct"/>
            <w:vMerge/>
            <w:vAlign w:val="center"/>
            <w:hideMark/>
          </w:tcPr>
          <w:p w14:paraId="21BAA910" w14:textId="77777777" w:rsidR="00011212" w:rsidRPr="009F601F" w:rsidRDefault="00011212" w:rsidP="004079EA">
            <w:pPr>
              <w:spacing w:after="0" w:line="240" w:lineRule="auto"/>
              <w:rPr>
                <w:rFonts w:ascii="Times New Roman" w:eastAsia="Times New Roman" w:hAnsi="Times New Roman" w:cs="Times New Roman"/>
                <w:b/>
                <w:bCs/>
                <w:lang w:eastAsia="ru-RU"/>
              </w:rPr>
            </w:pPr>
          </w:p>
        </w:tc>
        <w:tc>
          <w:tcPr>
            <w:tcW w:w="704" w:type="pct"/>
            <w:vMerge/>
            <w:vAlign w:val="center"/>
            <w:hideMark/>
          </w:tcPr>
          <w:p w14:paraId="10F48483" w14:textId="77777777" w:rsidR="00011212" w:rsidRPr="009F601F" w:rsidRDefault="00011212" w:rsidP="004079EA">
            <w:pPr>
              <w:spacing w:after="0" w:line="240" w:lineRule="auto"/>
              <w:rPr>
                <w:rFonts w:ascii="Times New Roman" w:eastAsia="Times New Roman" w:hAnsi="Times New Roman" w:cs="Times New Roman"/>
                <w:b/>
                <w:bCs/>
                <w:lang w:eastAsia="ru-RU"/>
              </w:rPr>
            </w:pPr>
          </w:p>
        </w:tc>
        <w:tc>
          <w:tcPr>
            <w:tcW w:w="532" w:type="pct"/>
            <w:vMerge/>
            <w:vAlign w:val="center"/>
            <w:hideMark/>
          </w:tcPr>
          <w:p w14:paraId="0F8C43D3" w14:textId="77777777" w:rsidR="00011212" w:rsidRPr="009F601F" w:rsidRDefault="00011212" w:rsidP="004079EA">
            <w:pPr>
              <w:spacing w:after="0" w:line="240" w:lineRule="auto"/>
              <w:rPr>
                <w:rFonts w:ascii="Times New Roman" w:eastAsia="Times New Roman" w:hAnsi="Times New Roman" w:cs="Times New Roman"/>
                <w:b/>
                <w:bCs/>
                <w:lang w:eastAsia="ru-RU"/>
              </w:rPr>
            </w:pPr>
          </w:p>
        </w:tc>
        <w:tc>
          <w:tcPr>
            <w:tcW w:w="532" w:type="pct"/>
            <w:vMerge/>
            <w:vAlign w:val="center"/>
            <w:hideMark/>
          </w:tcPr>
          <w:p w14:paraId="1312ABE7" w14:textId="77777777" w:rsidR="00011212" w:rsidRPr="009F601F" w:rsidRDefault="00011212" w:rsidP="004079EA">
            <w:pPr>
              <w:spacing w:after="0" w:line="240" w:lineRule="auto"/>
              <w:rPr>
                <w:rFonts w:ascii="Times New Roman" w:eastAsia="Times New Roman" w:hAnsi="Times New Roman" w:cs="Times New Roman"/>
                <w:b/>
                <w:bCs/>
                <w:lang w:eastAsia="ru-RU"/>
              </w:rPr>
            </w:pPr>
          </w:p>
        </w:tc>
        <w:tc>
          <w:tcPr>
            <w:tcW w:w="770" w:type="pct"/>
            <w:vMerge/>
            <w:vAlign w:val="center"/>
            <w:hideMark/>
          </w:tcPr>
          <w:p w14:paraId="4E5983E0" w14:textId="77777777" w:rsidR="00011212" w:rsidRPr="009F601F" w:rsidRDefault="00011212" w:rsidP="004079EA">
            <w:pPr>
              <w:spacing w:after="0" w:line="240" w:lineRule="auto"/>
              <w:rPr>
                <w:rFonts w:ascii="Times New Roman" w:eastAsia="Times New Roman" w:hAnsi="Times New Roman" w:cs="Times New Roman"/>
                <w:b/>
                <w:bCs/>
                <w:lang w:eastAsia="ru-RU"/>
              </w:rPr>
            </w:pPr>
          </w:p>
        </w:tc>
        <w:tc>
          <w:tcPr>
            <w:tcW w:w="546" w:type="pct"/>
            <w:vMerge/>
            <w:vAlign w:val="center"/>
            <w:hideMark/>
          </w:tcPr>
          <w:p w14:paraId="5B2502BD" w14:textId="77777777" w:rsidR="00011212" w:rsidRPr="009F601F" w:rsidRDefault="00011212" w:rsidP="004079EA">
            <w:pPr>
              <w:spacing w:after="0" w:line="240" w:lineRule="auto"/>
              <w:rPr>
                <w:rFonts w:ascii="Times New Roman" w:eastAsia="Times New Roman" w:hAnsi="Times New Roman" w:cs="Times New Roman"/>
                <w:lang w:eastAsia="ru-RU"/>
              </w:rPr>
            </w:pPr>
          </w:p>
        </w:tc>
        <w:tc>
          <w:tcPr>
            <w:tcW w:w="464" w:type="pct"/>
            <w:vMerge/>
            <w:vAlign w:val="center"/>
            <w:hideMark/>
          </w:tcPr>
          <w:p w14:paraId="35E6E8BF" w14:textId="77777777" w:rsidR="00011212" w:rsidRPr="009F601F" w:rsidRDefault="00011212" w:rsidP="004079EA">
            <w:pPr>
              <w:spacing w:after="0" w:line="240" w:lineRule="auto"/>
              <w:jc w:val="center"/>
              <w:rPr>
                <w:rFonts w:ascii="Times New Roman" w:eastAsia="Times New Roman" w:hAnsi="Times New Roman" w:cs="Times New Roman"/>
                <w:lang w:eastAsia="ru-RU"/>
              </w:rPr>
            </w:pPr>
          </w:p>
        </w:tc>
      </w:tr>
      <w:tr w:rsidR="009F601F" w:rsidRPr="009F601F" w14:paraId="26352243" w14:textId="77777777" w:rsidTr="004079EA">
        <w:trPr>
          <w:cantSplit/>
          <w:trHeight w:val="300"/>
        </w:trPr>
        <w:tc>
          <w:tcPr>
            <w:tcW w:w="5000" w:type="pct"/>
            <w:gridSpan w:val="8"/>
            <w:shd w:val="clear" w:color="auto" w:fill="auto"/>
            <w:noWrap/>
            <w:vAlign w:val="center"/>
            <w:hideMark/>
          </w:tcPr>
          <w:p w14:paraId="060C7019" w14:textId="77777777" w:rsidR="00011212" w:rsidRPr="009F601F" w:rsidRDefault="00011212"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lang w:eastAsia="ru-RU"/>
              </w:rPr>
              <w:t>Группа проектов, нацеленных на подключение новых потребителей в д. Заневка</w:t>
            </w:r>
          </w:p>
        </w:tc>
      </w:tr>
      <w:tr w:rsidR="009F601F" w:rsidRPr="009F601F" w14:paraId="7FD1547C" w14:textId="77777777" w:rsidTr="004079EA">
        <w:trPr>
          <w:cantSplit/>
          <w:trHeight w:val="1800"/>
        </w:trPr>
        <w:tc>
          <w:tcPr>
            <w:tcW w:w="291" w:type="pct"/>
            <w:shd w:val="clear" w:color="auto" w:fill="auto"/>
            <w:noWrap/>
            <w:vAlign w:val="center"/>
            <w:hideMark/>
          </w:tcPr>
          <w:p w14:paraId="5F701A23"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w:t>
            </w:r>
          </w:p>
        </w:tc>
        <w:tc>
          <w:tcPr>
            <w:tcW w:w="1161" w:type="pct"/>
            <w:shd w:val="clear" w:color="auto" w:fill="auto"/>
            <w:vAlign w:val="center"/>
            <w:hideMark/>
          </w:tcPr>
          <w:p w14:paraId="6AA79A96"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и монтаж распределительного пункта типа БРТП (РП-90)  с двумя трансформаторами по 1000 кВА с установкой камер с вакуумными выключателями</w:t>
            </w:r>
          </w:p>
        </w:tc>
        <w:tc>
          <w:tcPr>
            <w:tcW w:w="704" w:type="pct"/>
            <w:shd w:val="clear" w:color="auto" w:fill="auto"/>
            <w:noWrap/>
            <w:vAlign w:val="center"/>
            <w:hideMark/>
          </w:tcPr>
          <w:p w14:paraId="3AE25F95"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2х1000кВА</w:t>
            </w:r>
          </w:p>
        </w:tc>
        <w:tc>
          <w:tcPr>
            <w:tcW w:w="532" w:type="pct"/>
            <w:shd w:val="clear" w:color="auto" w:fill="auto"/>
            <w:noWrap/>
            <w:vAlign w:val="center"/>
            <w:hideMark/>
          </w:tcPr>
          <w:p w14:paraId="1979B0F8"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w:t>
            </w:r>
          </w:p>
        </w:tc>
        <w:tc>
          <w:tcPr>
            <w:tcW w:w="532" w:type="pct"/>
            <w:shd w:val="clear" w:color="auto" w:fill="auto"/>
            <w:noWrap/>
            <w:vAlign w:val="center"/>
            <w:hideMark/>
          </w:tcPr>
          <w:p w14:paraId="6C86EBC3"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2020</w:t>
            </w:r>
          </w:p>
        </w:tc>
        <w:tc>
          <w:tcPr>
            <w:tcW w:w="770" w:type="pct"/>
            <w:shd w:val="clear" w:color="auto" w:fill="auto"/>
            <w:noWrap/>
            <w:vAlign w:val="center"/>
            <w:hideMark/>
          </w:tcPr>
          <w:p w14:paraId="0F0F9799"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115 247</w:t>
            </w:r>
          </w:p>
        </w:tc>
        <w:tc>
          <w:tcPr>
            <w:tcW w:w="546" w:type="pct"/>
            <w:shd w:val="clear" w:color="auto" w:fill="auto"/>
            <w:vAlign w:val="center"/>
            <w:hideMark/>
          </w:tcPr>
          <w:p w14:paraId="64377084"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Увеличение полезного отпуска электрической энергии</w:t>
            </w:r>
          </w:p>
        </w:tc>
        <w:tc>
          <w:tcPr>
            <w:tcW w:w="464" w:type="pct"/>
            <w:shd w:val="clear" w:color="auto" w:fill="auto"/>
            <w:vAlign w:val="center"/>
            <w:hideMark/>
          </w:tcPr>
          <w:p w14:paraId="3DE4710A"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2021</w:t>
            </w:r>
          </w:p>
        </w:tc>
      </w:tr>
      <w:tr w:rsidR="009F601F" w:rsidRPr="009F601F" w14:paraId="1DD8B4E0" w14:textId="77777777" w:rsidTr="004079EA">
        <w:trPr>
          <w:cantSplit/>
          <w:trHeight w:val="1500"/>
        </w:trPr>
        <w:tc>
          <w:tcPr>
            <w:tcW w:w="291" w:type="pct"/>
            <w:shd w:val="clear" w:color="auto" w:fill="auto"/>
            <w:noWrap/>
            <w:vAlign w:val="center"/>
            <w:hideMark/>
          </w:tcPr>
          <w:p w14:paraId="1CA320AB"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w:t>
            </w:r>
          </w:p>
        </w:tc>
        <w:tc>
          <w:tcPr>
            <w:tcW w:w="1161" w:type="pct"/>
            <w:shd w:val="clear" w:color="auto" w:fill="auto"/>
            <w:vAlign w:val="center"/>
            <w:hideMark/>
          </w:tcPr>
          <w:p w14:paraId="39291145"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и монтаж блочной комплектной трансформаторной подстанции 10/0,4 кВ типа 2БКТП с двумя трансформаторами по 1000 кВА</w:t>
            </w:r>
          </w:p>
        </w:tc>
        <w:tc>
          <w:tcPr>
            <w:tcW w:w="704" w:type="pct"/>
            <w:shd w:val="clear" w:color="auto" w:fill="auto"/>
            <w:noWrap/>
            <w:vAlign w:val="center"/>
            <w:hideMark/>
          </w:tcPr>
          <w:p w14:paraId="7788530A"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 шт. 2х1000кВА</w:t>
            </w:r>
          </w:p>
        </w:tc>
        <w:tc>
          <w:tcPr>
            <w:tcW w:w="532" w:type="pct"/>
            <w:shd w:val="clear" w:color="auto" w:fill="auto"/>
            <w:noWrap/>
            <w:vAlign w:val="center"/>
            <w:hideMark/>
          </w:tcPr>
          <w:p w14:paraId="43E691B5"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w:t>
            </w:r>
          </w:p>
        </w:tc>
        <w:tc>
          <w:tcPr>
            <w:tcW w:w="532" w:type="pct"/>
            <w:shd w:val="clear" w:color="auto" w:fill="auto"/>
            <w:noWrap/>
            <w:vAlign w:val="center"/>
            <w:hideMark/>
          </w:tcPr>
          <w:p w14:paraId="7F7095F5"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2020</w:t>
            </w:r>
          </w:p>
        </w:tc>
        <w:tc>
          <w:tcPr>
            <w:tcW w:w="770" w:type="pct"/>
            <w:shd w:val="clear" w:color="auto" w:fill="auto"/>
            <w:noWrap/>
            <w:vAlign w:val="center"/>
            <w:hideMark/>
          </w:tcPr>
          <w:p w14:paraId="1D35C39A"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25 253</w:t>
            </w:r>
          </w:p>
        </w:tc>
        <w:tc>
          <w:tcPr>
            <w:tcW w:w="546" w:type="pct"/>
            <w:shd w:val="clear" w:color="auto" w:fill="auto"/>
            <w:vAlign w:val="center"/>
            <w:hideMark/>
          </w:tcPr>
          <w:p w14:paraId="329DBE7E"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Увеличение полезного отпуска электрической энергии</w:t>
            </w:r>
          </w:p>
        </w:tc>
        <w:tc>
          <w:tcPr>
            <w:tcW w:w="464" w:type="pct"/>
            <w:shd w:val="clear" w:color="auto" w:fill="auto"/>
            <w:vAlign w:val="center"/>
            <w:hideMark/>
          </w:tcPr>
          <w:p w14:paraId="68A1AF8D"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2021</w:t>
            </w:r>
          </w:p>
        </w:tc>
      </w:tr>
      <w:tr w:rsidR="009F601F" w:rsidRPr="009F601F" w14:paraId="1AA4F0C1" w14:textId="77777777" w:rsidTr="004079EA">
        <w:trPr>
          <w:cantSplit/>
          <w:trHeight w:val="1500"/>
        </w:trPr>
        <w:tc>
          <w:tcPr>
            <w:tcW w:w="291" w:type="pct"/>
            <w:shd w:val="clear" w:color="auto" w:fill="auto"/>
            <w:noWrap/>
            <w:vAlign w:val="center"/>
            <w:hideMark/>
          </w:tcPr>
          <w:p w14:paraId="1D9FCA7F"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w:t>
            </w:r>
          </w:p>
        </w:tc>
        <w:tc>
          <w:tcPr>
            <w:tcW w:w="1161" w:type="pct"/>
            <w:shd w:val="clear" w:color="auto" w:fill="auto"/>
            <w:vAlign w:val="center"/>
            <w:hideMark/>
          </w:tcPr>
          <w:p w14:paraId="16282ACD"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То же, 2х630 кВА</w:t>
            </w:r>
          </w:p>
        </w:tc>
        <w:tc>
          <w:tcPr>
            <w:tcW w:w="704" w:type="pct"/>
            <w:shd w:val="clear" w:color="auto" w:fill="auto"/>
            <w:noWrap/>
            <w:vAlign w:val="center"/>
            <w:hideMark/>
          </w:tcPr>
          <w:p w14:paraId="1DFECAF3"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 шт. 2х630кВА</w:t>
            </w:r>
          </w:p>
        </w:tc>
        <w:tc>
          <w:tcPr>
            <w:tcW w:w="532" w:type="pct"/>
            <w:shd w:val="clear" w:color="auto" w:fill="auto"/>
            <w:noWrap/>
            <w:vAlign w:val="center"/>
            <w:hideMark/>
          </w:tcPr>
          <w:p w14:paraId="52BC82E6"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w:t>
            </w:r>
          </w:p>
        </w:tc>
        <w:tc>
          <w:tcPr>
            <w:tcW w:w="532" w:type="pct"/>
            <w:shd w:val="clear" w:color="auto" w:fill="auto"/>
            <w:noWrap/>
            <w:vAlign w:val="center"/>
            <w:hideMark/>
          </w:tcPr>
          <w:p w14:paraId="24F69B5B"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2020</w:t>
            </w:r>
          </w:p>
        </w:tc>
        <w:tc>
          <w:tcPr>
            <w:tcW w:w="770" w:type="pct"/>
            <w:shd w:val="clear" w:color="auto" w:fill="auto"/>
            <w:noWrap/>
            <w:vAlign w:val="center"/>
            <w:hideMark/>
          </w:tcPr>
          <w:p w14:paraId="23B2B7D2"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20 762</w:t>
            </w:r>
          </w:p>
        </w:tc>
        <w:tc>
          <w:tcPr>
            <w:tcW w:w="546" w:type="pct"/>
            <w:shd w:val="clear" w:color="auto" w:fill="auto"/>
            <w:vAlign w:val="center"/>
            <w:hideMark/>
          </w:tcPr>
          <w:p w14:paraId="1A42AAE3"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Увеличение полезного отпуска электрической энергии</w:t>
            </w:r>
          </w:p>
        </w:tc>
        <w:tc>
          <w:tcPr>
            <w:tcW w:w="464" w:type="pct"/>
            <w:shd w:val="clear" w:color="auto" w:fill="auto"/>
            <w:vAlign w:val="center"/>
            <w:hideMark/>
          </w:tcPr>
          <w:p w14:paraId="0AA297C4"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2021</w:t>
            </w:r>
          </w:p>
        </w:tc>
      </w:tr>
      <w:tr w:rsidR="009F601F" w:rsidRPr="009F601F" w14:paraId="6F8045E8" w14:textId="77777777" w:rsidTr="004079EA">
        <w:trPr>
          <w:cantSplit/>
          <w:trHeight w:val="1500"/>
        </w:trPr>
        <w:tc>
          <w:tcPr>
            <w:tcW w:w="291" w:type="pct"/>
            <w:shd w:val="clear" w:color="auto" w:fill="auto"/>
            <w:noWrap/>
            <w:vAlign w:val="center"/>
            <w:hideMark/>
          </w:tcPr>
          <w:p w14:paraId="44B4D895"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lastRenderedPageBreak/>
              <w:t>4</w:t>
            </w:r>
          </w:p>
        </w:tc>
        <w:tc>
          <w:tcPr>
            <w:tcW w:w="1161" w:type="pct"/>
            <w:shd w:val="clear" w:color="auto" w:fill="auto"/>
            <w:vAlign w:val="center"/>
            <w:hideMark/>
          </w:tcPr>
          <w:p w14:paraId="68E59602"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и монтаж трансформаторной подстанции 10/0,4 кВ типа 2КТПН с двумя трансформаторами по 250 кВА</w:t>
            </w:r>
          </w:p>
        </w:tc>
        <w:tc>
          <w:tcPr>
            <w:tcW w:w="704" w:type="pct"/>
            <w:shd w:val="clear" w:color="auto" w:fill="auto"/>
            <w:noWrap/>
            <w:vAlign w:val="center"/>
            <w:hideMark/>
          </w:tcPr>
          <w:p w14:paraId="4AB8A850"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2х250кВА</w:t>
            </w:r>
          </w:p>
        </w:tc>
        <w:tc>
          <w:tcPr>
            <w:tcW w:w="532" w:type="pct"/>
            <w:shd w:val="clear" w:color="auto" w:fill="auto"/>
            <w:noWrap/>
            <w:vAlign w:val="center"/>
            <w:hideMark/>
          </w:tcPr>
          <w:p w14:paraId="291DD9E2"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w:t>
            </w:r>
          </w:p>
        </w:tc>
        <w:tc>
          <w:tcPr>
            <w:tcW w:w="532" w:type="pct"/>
            <w:shd w:val="clear" w:color="auto" w:fill="auto"/>
            <w:noWrap/>
            <w:vAlign w:val="center"/>
            <w:hideMark/>
          </w:tcPr>
          <w:p w14:paraId="793C7E40"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2020</w:t>
            </w:r>
          </w:p>
        </w:tc>
        <w:tc>
          <w:tcPr>
            <w:tcW w:w="770" w:type="pct"/>
            <w:shd w:val="clear" w:color="auto" w:fill="auto"/>
            <w:noWrap/>
            <w:vAlign w:val="center"/>
            <w:hideMark/>
          </w:tcPr>
          <w:p w14:paraId="20C46493"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3 025</w:t>
            </w:r>
          </w:p>
        </w:tc>
        <w:tc>
          <w:tcPr>
            <w:tcW w:w="546" w:type="pct"/>
            <w:shd w:val="clear" w:color="auto" w:fill="auto"/>
            <w:vAlign w:val="center"/>
            <w:hideMark/>
          </w:tcPr>
          <w:p w14:paraId="295310AE"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Увеличение полезного отпуска электрической энергии</w:t>
            </w:r>
          </w:p>
        </w:tc>
        <w:tc>
          <w:tcPr>
            <w:tcW w:w="464" w:type="pct"/>
            <w:shd w:val="clear" w:color="auto" w:fill="auto"/>
            <w:vAlign w:val="center"/>
            <w:hideMark/>
          </w:tcPr>
          <w:p w14:paraId="72B39C4E"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2021</w:t>
            </w:r>
          </w:p>
        </w:tc>
      </w:tr>
      <w:tr w:rsidR="009F601F" w:rsidRPr="009F601F" w14:paraId="76935019" w14:textId="77777777" w:rsidTr="004079EA">
        <w:trPr>
          <w:cantSplit/>
          <w:trHeight w:val="1500"/>
        </w:trPr>
        <w:tc>
          <w:tcPr>
            <w:tcW w:w="291" w:type="pct"/>
            <w:shd w:val="clear" w:color="auto" w:fill="auto"/>
            <w:noWrap/>
            <w:vAlign w:val="center"/>
            <w:hideMark/>
          </w:tcPr>
          <w:p w14:paraId="2706D2F0"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w:t>
            </w:r>
          </w:p>
        </w:tc>
        <w:tc>
          <w:tcPr>
            <w:tcW w:w="1161" w:type="pct"/>
            <w:shd w:val="clear" w:color="auto" w:fill="auto"/>
            <w:vAlign w:val="center"/>
            <w:hideMark/>
          </w:tcPr>
          <w:p w14:paraId="4BD70C31"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и монтаж трансформаторной подстанции 10/0,4 кВ типа КТПН с трансформатором по 400 кВА</w:t>
            </w:r>
          </w:p>
        </w:tc>
        <w:tc>
          <w:tcPr>
            <w:tcW w:w="704" w:type="pct"/>
            <w:shd w:val="clear" w:color="auto" w:fill="auto"/>
            <w:noWrap/>
            <w:vAlign w:val="center"/>
            <w:hideMark/>
          </w:tcPr>
          <w:p w14:paraId="13FB86D3"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2х400кВА</w:t>
            </w:r>
          </w:p>
        </w:tc>
        <w:tc>
          <w:tcPr>
            <w:tcW w:w="532" w:type="pct"/>
            <w:shd w:val="clear" w:color="auto" w:fill="auto"/>
            <w:noWrap/>
            <w:vAlign w:val="center"/>
            <w:hideMark/>
          </w:tcPr>
          <w:p w14:paraId="33700A05"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w:t>
            </w:r>
          </w:p>
        </w:tc>
        <w:tc>
          <w:tcPr>
            <w:tcW w:w="532" w:type="pct"/>
            <w:shd w:val="clear" w:color="auto" w:fill="auto"/>
            <w:noWrap/>
            <w:vAlign w:val="center"/>
            <w:hideMark/>
          </w:tcPr>
          <w:p w14:paraId="6C3D3296"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2020</w:t>
            </w:r>
          </w:p>
        </w:tc>
        <w:tc>
          <w:tcPr>
            <w:tcW w:w="770" w:type="pct"/>
            <w:shd w:val="clear" w:color="auto" w:fill="auto"/>
            <w:noWrap/>
            <w:vAlign w:val="center"/>
            <w:hideMark/>
          </w:tcPr>
          <w:p w14:paraId="02CA9D5B"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2 400</w:t>
            </w:r>
          </w:p>
        </w:tc>
        <w:tc>
          <w:tcPr>
            <w:tcW w:w="546" w:type="pct"/>
            <w:shd w:val="clear" w:color="auto" w:fill="auto"/>
            <w:vAlign w:val="center"/>
            <w:hideMark/>
          </w:tcPr>
          <w:p w14:paraId="32035F16"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Увеличение полезного отпуска электрической энергии</w:t>
            </w:r>
          </w:p>
        </w:tc>
        <w:tc>
          <w:tcPr>
            <w:tcW w:w="464" w:type="pct"/>
            <w:shd w:val="clear" w:color="auto" w:fill="auto"/>
            <w:vAlign w:val="center"/>
            <w:hideMark/>
          </w:tcPr>
          <w:p w14:paraId="46639D38"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2021</w:t>
            </w:r>
          </w:p>
        </w:tc>
      </w:tr>
      <w:tr w:rsidR="009F601F" w:rsidRPr="009F601F" w14:paraId="65CCB81F" w14:textId="77777777" w:rsidTr="004079EA">
        <w:trPr>
          <w:cantSplit/>
          <w:trHeight w:val="1500"/>
        </w:trPr>
        <w:tc>
          <w:tcPr>
            <w:tcW w:w="291" w:type="pct"/>
            <w:shd w:val="clear" w:color="auto" w:fill="auto"/>
            <w:noWrap/>
            <w:vAlign w:val="center"/>
            <w:hideMark/>
          </w:tcPr>
          <w:p w14:paraId="0C74B85C"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6</w:t>
            </w:r>
          </w:p>
        </w:tc>
        <w:tc>
          <w:tcPr>
            <w:tcW w:w="1161" w:type="pct"/>
            <w:shd w:val="clear" w:color="auto" w:fill="auto"/>
            <w:vAlign w:val="center"/>
            <w:hideMark/>
          </w:tcPr>
          <w:p w14:paraId="74D15CD6"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Реконструкция ПС-132 СВС «Кудрово» 110/35/6кВ 2х25МВА с установкой дополнительного трансформатора  25МВА</w:t>
            </w:r>
          </w:p>
        </w:tc>
        <w:tc>
          <w:tcPr>
            <w:tcW w:w="704" w:type="pct"/>
            <w:shd w:val="clear" w:color="auto" w:fill="auto"/>
            <w:noWrap/>
            <w:vAlign w:val="center"/>
            <w:hideMark/>
          </w:tcPr>
          <w:p w14:paraId="1EE37F85"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 шт. 3х25МВА</w:t>
            </w:r>
          </w:p>
        </w:tc>
        <w:tc>
          <w:tcPr>
            <w:tcW w:w="532" w:type="pct"/>
            <w:shd w:val="clear" w:color="auto" w:fill="auto"/>
            <w:noWrap/>
            <w:vAlign w:val="center"/>
            <w:hideMark/>
          </w:tcPr>
          <w:p w14:paraId="189FDBDF"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2017</w:t>
            </w:r>
          </w:p>
        </w:tc>
        <w:tc>
          <w:tcPr>
            <w:tcW w:w="532" w:type="pct"/>
            <w:shd w:val="clear" w:color="auto" w:fill="auto"/>
            <w:noWrap/>
            <w:vAlign w:val="center"/>
            <w:hideMark/>
          </w:tcPr>
          <w:p w14:paraId="47C2C996"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2017</w:t>
            </w:r>
          </w:p>
        </w:tc>
        <w:tc>
          <w:tcPr>
            <w:tcW w:w="770" w:type="pct"/>
            <w:shd w:val="clear" w:color="auto" w:fill="auto"/>
            <w:noWrap/>
            <w:vAlign w:val="center"/>
            <w:hideMark/>
          </w:tcPr>
          <w:p w14:paraId="16BC5596"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1 407 477</w:t>
            </w:r>
          </w:p>
        </w:tc>
        <w:tc>
          <w:tcPr>
            <w:tcW w:w="546" w:type="pct"/>
            <w:shd w:val="clear" w:color="auto" w:fill="auto"/>
            <w:vAlign w:val="center"/>
            <w:hideMark/>
          </w:tcPr>
          <w:p w14:paraId="522C2A04"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Увеличение полезного отпуска электрической энергии</w:t>
            </w:r>
          </w:p>
        </w:tc>
        <w:tc>
          <w:tcPr>
            <w:tcW w:w="464" w:type="pct"/>
            <w:shd w:val="clear" w:color="auto" w:fill="auto"/>
            <w:vAlign w:val="center"/>
            <w:hideMark/>
          </w:tcPr>
          <w:p w14:paraId="0354C315"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2018</w:t>
            </w:r>
          </w:p>
        </w:tc>
      </w:tr>
      <w:tr w:rsidR="009F601F" w:rsidRPr="009F601F" w14:paraId="64221A60" w14:textId="77777777" w:rsidTr="004079EA">
        <w:trPr>
          <w:cantSplit/>
          <w:trHeight w:val="300"/>
        </w:trPr>
        <w:tc>
          <w:tcPr>
            <w:tcW w:w="5000" w:type="pct"/>
            <w:gridSpan w:val="8"/>
            <w:shd w:val="clear" w:color="auto" w:fill="auto"/>
            <w:noWrap/>
            <w:vAlign w:val="center"/>
            <w:hideMark/>
          </w:tcPr>
          <w:p w14:paraId="79C05FA4" w14:textId="77777777" w:rsidR="00011212" w:rsidRPr="009F601F" w:rsidRDefault="00011212"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Группа проектов, нацеленных на подключение новых потребителей в д. Кудрово</w:t>
            </w:r>
          </w:p>
        </w:tc>
      </w:tr>
      <w:tr w:rsidR="009F601F" w:rsidRPr="009F601F" w14:paraId="170244BC" w14:textId="77777777" w:rsidTr="004079EA">
        <w:trPr>
          <w:cantSplit/>
          <w:trHeight w:val="1500"/>
        </w:trPr>
        <w:tc>
          <w:tcPr>
            <w:tcW w:w="291" w:type="pct"/>
            <w:shd w:val="clear" w:color="auto" w:fill="auto"/>
            <w:noWrap/>
            <w:vAlign w:val="center"/>
            <w:hideMark/>
          </w:tcPr>
          <w:p w14:paraId="0B5AC233"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w:t>
            </w:r>
          </w:p>
        </w:tc>
        <w:tc>
          <w:tcPr>
            <w:tcW w:w="1161" w:type="pct"/>
            <w:shd w:val="clear" w:color="auto" w:fill="auto"/>
            <w:vAlign w:val="center"/>
            <w:hideMark/>
          </w:tcPr>
          <w:p w14:paraId="33D8D287"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и монтаж ПС Кудрово-2 110кВ 2х40МВА</w:t>
            </w:r>
          </w:p>
        </w:tc>
        <w:tc>
          <w:tcPr>
            <w:tcW w:w="704" w:type="pct"/>
            <w:shd w:val="clear" w:color="auto" w:fill="auto"/>
            <w:noWrap/>
            <w:vAlign w:val="center"/>
            <w:hideMark/>
          </w:tcPr>
          <w:p w14:paraId="20116122"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 шт. 2х40МВА</w:t>
            </w:r>
          </w:p>
        </w:tc>
        <w:tc>
          <w:tcPr>
            <w:tcW w:w="532" w:type="pct"/>
            <w:shd w:val="clear" w:color="auto" w:fill="auto"/>
            <w:noWrap/>
            <w:vAlign w:val="center"/>
            <w:hideMark/>
          </w:tcPr>
          <w:p w14:paraId="55C811E5"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2019</w:t>
            </w:r>
          </w:p>
        </w:tc>
        <w:tc>
          <w:tcPr>
            <w:tcW w:w="532" w:type="pct"/>
            <w:shd w:val="clear" w:color="auto" w:fill="auto"/>
            <w:noWrap/>
            <w:vAlign w:val="center"/>
            <w:hideMark/>
          </w:tcPr>
          <w:p w14:paraId="77634F09"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2019</w:t>
            </w:r>
          </w:p>
        </w:tc>
        <w:tc>
          <w:tcPr>
            <w:tcW w:w="770" w:type="pct"/>
            <w:shd w:val="clear" w:color="auto" w:fill="auto"/>
            <w:noWrap/>
            <w:vAlign w:val="center"/>
            <w:hideMark/>
          </w:tcPr>
          <w:p w14:paraId="37DC0C19"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1 077 862</w:t>
            </w:r>
          </w:p>
        </w:tc>
        <w:tc>
          <w:tcPr>
            <w:tcW w:w="546" w:type="pct"/>
            <w:shd w:val="clear" w:color="auto" w:fill="auto"/>
            <w:vAlign w:val="center"/>
            <w:hideMark/>
          </w:tcPr>
          <w:p w14:paraId="0FC8F06E"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Увеличение полезного отпуска электрической энергии</w:t>
            </w:r>
          </w:p>
        </w:tc>
        <w:tc>
          <w:tcPr>
            <w:tcW w:w="464" w:type="pct"/>
            <w:shd w:val="clear" w:color="auto" w:fill="auto"/>
            <w:vAlign w:val="center"/>
            <w:hideMark/>
          </w:tcPr>
          <w:p w14:paraId="2ABC5B2B"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2020</w:t>
            </w:r>
          </w:p>
        </w:tc>
      </w:tr>
      <w:tr w:rsidR="009F601F" w:rsidRPr="009F601F" w14:paraId="3C7C1612" w14:textId="77777777" w:rsidTr="004079EA">
        <w:trPr>
          <w:cantSplit/>
          <w:trHeight w:val="1500"/>
        </w:trPr>
        <w:tc>
          <w:tcPr>
            <w:tcW w:w="291" w:type="pct"/>
            <w:shd w:val="clear" w:color="auto" w:fill="auto"/>
            <w:noWrap/>
            <w:vAlign w:val="center"/>
            <w:hideMark/>
          </w:tcPr>
          <w:p w14:paraId="4D13980B"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lastRenderedPageBreak/>
              <w:t>2</w:t>
            </w:r>
          </w:p>
        </w:tc>
        <w:tc>
          <w:tcPr>
            <w:tcW w:w="1161" w:type="pct"/>
            <w:shd w:val="clear" w:color="auto" w:fill="auto"/>
            <w:vAlign w:val="center"/>
            <w:hideMark/>
          </w:tcPr>
          <w:p w14:paraId="03BCBD3C"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и монтаж ПС-335-А 110кВ 2х25МВА</w:t>
            </w:r>
          </w:p>
        </w:tc>
        <w:tc>
          <w:tcPr>
            <w:tcW w:w="704" w:type="pct"/>
            <w:shd w:val="clear" w:color="auto" w:fill="auto"/>
            <w:noWrap/>
            <w:vAlign w:val="center"/>
            <w:hideMark/>
          </w:tcPr>
          <w:p w14:paraId="7AB45519"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 шт. 2х25МВА</w:t>
            </w:r>
          </w:p>
        </w:tc>
        <w:tc>
          <w:tcPr>
            <w:tcW w:w="532" w:type="pct"/>
            <w:shd w:val="clear" w:color="auto" w:fill="auto"/>
            <w:noWrap/>
            <w:vAlign w:val="center"/>
            <w:hideMark/>
          </w:tcPr>
          <w:p w14:paraId="7331AA06"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2019</w:t>
            </w:r>
          </w:p>
        </w:tc>
        <w:tc>
          <w:tcPr>
            <w:tcW w:w="532" w:type="pct"/>
            <w:shd w:val="clear" w:color="auto" w:fill="auto"/>
            <w:noWrap/>
            <w:vAlign w:val="center"/>
            <w:hideMark/>
          </w:tcPr>
          <w:p w14:paraId="53549174"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2019</w:t>
            </w:r>
          </w:p>
        </w:tc>
        <w:tc>
          <w:tcPr>
            <w:tcW w:w="770" w:type="pct"/>
            <w:shd w:val="clear" w:color="auto" w:fill="auto"/>
            <w:noWrap/>
            <w:vAlign w:val="center"/>
            <w:hideMark/>
          </w:tcPr>
          <w:p w14:paraId="6E5CF0EB"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1 036 406</w:t>
            </w:r>
          </w:p>
        </w:tc>
        <w:tc>
          <w:tcPr>
            <w:tcW w:w="546" w:type="pct"/>
            <w:shd w:val="clear" w:color="auto" w:fill="auto"/>
            <w:vAlign w:val="center"/>
            <w:hideMark/>
          </w:tcPr>
          <w:p w14:paraId="7E936925"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Увеличение полезного отпуска электрической энергии</w:t>
            </w:r>
          </w:p>
        </w:tc>
        <w:tc>
          <w:tcPr>
            <w:tcW w:w="464" w:type="pct"/>
            <w:shd w:val="clear" w:color="auto" w:fill="auto"/>
            <w:vAlign w:val="center"/>
            <w:hideMark/>
          </w:tcPr>
          <w:p w14:paraId="7835A15B"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2020</w:t>
            </w:r>
          </w:p>
        </w:tc>
      </w:tr>
      <w:tr w:rsidR="009F601F" w:rsidRPr="009F601F" w14:paraId="6BC4AE57" w14:textId="77777777" w:rsidTr="004079EA">
        <w:trPr>
          <w:cantSplit/>
          <w:trHeight w:val="1800"/>
        </w:trPr>
        <w:tc>
          <w:tcPr>
            <w:tcW w:w="291" w:type="pct"/>
            <w:shd w:val="clear" w:color="auto" w:fill="auto"/>
            <w:noWrap/>
            <w:vAlign w:val="center"/>
            <w:hideMark/>
          </w:tcPr>
          <w:p w14:paraId="7F678DAC"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w:t>
            </w:r>
          </w:p>
        </w:tc>
        <w:tc>
          <w:tcPr>
            <w:tcW w:w="1161" w:type="pct"/>
            <w:shd w:val="clear" w:color="auto" w:fill="auto"/>
            <w:vAlign w:val="center"/>
            <w:hideMark/>
          </w:tcPr>
          <w:p w14:paraId="42B2F738"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и монтаж распределительного пункта типа БРТП (РП-158,159)  с двумя трансформаторами по 1000 кВА с установкой камер с вакуумными выключателями</w:t>
            </w:r>
          </w:p>
        </w:tc>
        <w:tc>
          <w:tcPr>
            <w:tcW w:w="704" w:type="pct"/>
            <w:shd w:val="clear" w:color="auto" w:fill="auto"/>
            <w:noWrap/>
            <w:vAlign w:val="center"/>
            <w:hideMark/>
          </w:tcPr>
          <w:p w14:paraId="66C3035F"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 шт. 2х1000кВА</w:t>
            </w:r>
          </w:p>
        </w:tc>
        <w:tc>
          <w:tcPr>
            <w:tcW w:w="532" w:type="pct"/>
            <w:shd w:val="clear" w:color="auto" w:fill="auto"/>
            <w:noWrap/>
            <w:vAlign w:val="center"/>
            <w:hideMark/>
          </w:tcPr>
          <w:p w14:paraId="62654028"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w:t>
            </w:r>
          </w:p>
        </w:tc>
        <w:tc>
          <w:tcPr>
            <w:tcW w:w="532" w:type="pct"/>
            <w:shd w:val="clear" w:color="auto" w:fill="auto"/>
            <w:noWrap/>
            <w:vAlign w:val="center"/>
            <w:hideMark/>
          </w:tcPr>
          <w:p w14:paraId="615B26E8"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2020</w:t>
            </w:r>
          </w:p>
        </w:tc>
        <w:tc>
          <w:tcPr>
            <w:tcW w:w="770" w:type="pct"/>
            <w:shd w:val="clear" w:color="auto" w:fill="auto"/>
            <w:noWrap/>
            <w:vAlign w:val="center"/>
            <w:hideMark/>
          </w:tcPr>
          <w:p w14:paraId="00F06D19"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115 247</w:t>
            </w:r>
          </w:p>
        </w:tc>
        <w:tc>
          <w:tcPr>
            <w:tcW w:w="546" w:type="pct"/>
            <w:shd w:val="clear" w:color="auto" w:fill="auto"/>
            <w:vAlign w:val="center"/>
            <w:hideMark/>
          </w:tcPr>
          <w:p w14:paraId="22961141"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Увеличение полезного отпуска электрической энергии</w:t>
            </w:r>
          </w:p>
        </w:tc>
        <w:tc>
          <w:tcPr>
            <w:tcW w:w="464" w:type="pct"/>
            <w:shd w:val="clear" w:color="auto" w:fill="auto"/>
            <w:vAlign w:val="center"/>
            <w:hideMark/>
          </w:tcPr>
          <w:p w14:paraId="7220B4CA"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2021</w:t>
            </w:r>
          </w:p>
        </w:tc>
      </w:tr>
      <w:tr w:rsidR="009F601F" w:rsidRPr="009F601F" w14:paraId="49E373C9" w14:textId="77777777" w:rsidTr="004079EA">
        <w:trPr>
          <w:cantSplit/>
          <w:trHeight w:val="1500"/>
        </w:trPr>
        <w:tc>
          <w:tcPr>
            <w:tcW w:w="291" w:type="pct"/>
            <w:shd w:val="clear" w:color="auto" w:fill="auto"/>
            <w:noWrap/>
            <w:vAlign w:val="center"/>
            <w:hideMark/>
          </w:tcPr>
          <w:p w14:paraId="73613910"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w:t>
            </w:r>
          </w:p>
        </w:tc>
        <w:tc>
          <w:tcPr>
            <w:tcW w:w="1161" w:type="pct"/>
            <w:shd w:val="clear" w:color="auto" w:fill="auto"/>
            <w:vAlign w:val="center"/>
            <w:hideMark/>
          </w:tcPr>
          <w:p w14:paraId="73D70595"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и монтаж блочной комплектной трансформаторной подстанции 10/0,4 кВ типа 2БКТП с двумя трансформаторами по 1600 кВА</w:t>
            </w:r>
          </w:p>
        </w:tc>
        <w:tc>
          <w:tcPr>
            <w:tcW w:w="704" w:type="pct"/>
            <w:shd w:val="clear" w:color="auto" w:fill="auto"/>
            <w:noWrap/>
            <w:vAlign w:val="center"/>
            <w:hideMark/>
          </w:tcPr>
          <w:p w14:paraId="1AFE1F31"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6 шт. 2х1600кВА</w:t>
            </w:r>
          </w:p>
        </w:tc>
        <w:tc>
          <w:tcPr>
            <w:tcW w:w="532" w:type="pct"/>
            <w:shd w:val="clear" w:color="auto" w:fill="auto"/>
            <w:noWrap/>
            <w:vAlign w:val="center"/>
            <w:hideMark/>
          </w:tcPr>
          <w:p w14:paraId="21FF4A3C"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w:t>
            </w:r>
          </w:p>
        </w:tc>
        <w:tc>
          <w:tcPr>
            <w:tcW w:w="532" w:type="pct"/>
            <w:shd w:val="clear" w:color="auto" w:fill="auto"/>
            <w:noWrap/>
            <w:vAlign w:val="center"/>
            <w:hideMark/>
          </w:tcPr>
          <w:p w14:paraId="59CF9272"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2020</w:t>
            </w:r>
          </w:p>
        </w:tc>
        <w:tc>
          <w:tcPr>
            <w:tcW w:w="770" w:type="pct"/>
            <w:shd w:val="clear" w:color="auto" w:fill="auto"/>
            <w:noWrap/>
            <w:vAlign w:val="center"/>
            <w:hideMark/>
          </w:tcPr>
          <w:p w14:paraId="0B321787"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31 114</w:t>
            </w:r>
          </w:p>
        </w:tc>
        <w:tc>
          <w:tcPr>
            <w:tcW w:w="546" w:type="pct"/>
            <w:shd w:val="clear" w:color="auto" w:fill="auto"/>
            <w:vAlign w:val="center"/>
            <w:hideMark/>
          </w:tcPr>
          <w:p w14:paraId="1BBD500A"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Увеличение полезного отпуска электрической энергии</w:t>
            </w:r>
          </w:p>
        </w:tc>
        <w:tc>
          <w:tcPr>
            <w:tcW w:w="464" w:type="pct"/>
            <w:shd w:val="clear" w:color="auto" w:fill="auto"/>
            <w:vAlign w:val="center"/>
            <w:hideMark/>
          </w:tcPr>
          <w:p w14:paraId="48B459BD"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2021</w:t>
            </w:r>
          </w:p>
        </w:tc>
      </w:tr>
      <w:tr w:rsidR="009F601F" w:rsidRPr="009F601F" w14:paraId="6579652C" w14:textId="77777777" w:rsidTr="004079EA">
        <w:trPr>
          <w:cantSplit/>
          <w:trHeight w:val="1500"/>
        </w:trPr>
        <w:tc>
          <w:tcPr>
            <w:tcW w:w="291" w:type="pct"/>
            <w:shd w:val="clear" w:color="auto" w:fill="auto"/>
            <w:noWrap/>
            <w:vAlign w:val="center"/>
            <w:hideMark/>
          </w:tcPr>
          <w:p w14:paraId="35DDD4D7"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w:t>
            </w:r>
          </w:p>
        </w:tc>
        <w:tc>
          <w:tcPr>
            <w:tcW w:w="1161" w:type="pct"/>
            <w:shd w:val="clear" w:color="auto" w:fill="auto"/>
            <w:vAlign w:val="center"/>
            <w:hideMark/>
          </w:tcPr>
          <w:p w14:paraId="1A3B0863"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То же, 2х1250 кВА</w:t>
            </w:r>
          </w:p>
        </w:tc>
        <w:tc>
          <w:tcPr>
            <w:tcW w:w="704" w:type="pct"/>
            <w:shd w:val="clear" w:color="auto" w:fill="auto"/>
            <w:noWrap/>
            <w:vAlign w:val="center"/>
            <w:hideMark/>
          </w:tcPr>
          <w:p w14:paraId="65BD6DFE"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7 шт.  2х1250 кВА</w:t>
            </w:r>
          </w:p>
        </w:tc>
        <w:tc>
          <w:tcPr>
            <w:tcW w:w="532" w:type="pct"/>
            <w:shd w:val="clear" w:color="auto" w:fill="auto"/>
            <w:noWrap/>
            <w:vAlign w:val="center"/>
            <w:hideMark/>
          </w:tcPr>
          <w:p w14:paraId="2F3193AC"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w:t>
            </w:r>
          </w:p>
        </w:tc>
        <w:tc>
          <w:tcPr>
            <w:tcW w:w="532" w:type="pct"/>
            <w:shd w:val="clear" w:color="auto" w:fill="auto"/>
            <w:noWrap/>
            <w:vAlign w:val="center"/>
            <w:hideMark/>
          </w:tcPr>
          <w:p w14:paraId="1BFB04A1"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2020</w:t>
            </w:r>
          </w:p>
        </w:tc>
        <w:tc>
          <w:tcPr>
            <w:tcW w:w="770" w:type="pct"/>
            <w:shd w:val="clear" w:color="auto" w:fill="auto"/>
            <w:noWrap/>
            <w:vAlign w:val="center"/>
            <w:hideMark/>
          </w:tcPr>
          <w:p w14:paraId="07ED517C"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30 186</w:t>
            </w:r>
          </w:p>
        </w:tc>
        <w:tc>
          <w:tcPr>
            <w:tcW w:w="546" w:type="pct"/>
            <w:shd w:val="clear" w:color="auto" w:fill="auto"/>
            <w:vAlign w:val="center"/>
            <w:hideMark/>
          </w:tcPr>
          <w:p w14:paraId="365BAFFB"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Увеличение полезного отпуска электрической энергии</w:t>
            </w:r>
          </w:p>
        </w:tc>
        <w:tc>
          <w:tcPr>
            <w:tcW w:w="464" w:type="pct"/>
            <w:shd w:val="clear" w:color="auto" w:fill="auto"/>
            <w:vAlign w:val="center"/>
            <w:hideMark/>
          </w:tcPr>
          <w:p w14:paraId="767AF0EB"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2021</w:t>
            </w:r>
          </w:p>
        </w:tc>
      </w:tr>
      <w:tr w:rsidR="009F601F" w:rsidRPr="009F601F" w14:paraId="3C44952C" w14:textId="77777777" w:rsidTr="004079EA">
        <w:trPr>
          <w:cantSplit/>
          <w:trHeight w:val="1500"/>
        </w:trPr>
        <w:tc>
          <w:tcPr>
            <w:tcW w:w="291" w:type="pct"/>
            <w:shd w:val="clear" w:color="auto" w:fill="auto"/>
            <w:noWrap/>
            <w:vAlign w:val="center"/>
            <w:hideMark/>
          </w:tcPr>
          <w:p w14:paraId="7D2B4849"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lastRenderedPageBreak/>
              <w:t>6</w:t>
            </w:r>
          </w:p>
        </w:tc>
        <w:tc>
          <w:tcPr>
            <w:tcW w:w="1161" w:type="pct"/>
            <w:shd w:val="clear" w:color="auto" w:fill="auto"/>
            <w:vAlign w:val="center"/>
            <w:hideMark/>
          </w:tcPr>
          <w:p w14:paraId="008109AA"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То же, 2х1000 кВА</w:t>
            </w:r>
          </w:p>
        </w:tc>
        <w:tc>
          <w:tcPr>
            <w:tcW w:w="704" w:type="pct"/>
            <w:shd w:val="clear" w:color="auto" w:fill="auto"/>
            <w:noWrap/>
            <w:vAlign w:val="center"/>
            <w:hideMark/>
          </w:tcPr>
          <w:p w14:paraId="715C7D05"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25 шт.  2х1000 кВА</w:t>
            </w:r>
          </w:p>
        </w:tc>
        <w:tc>
          <w:tcPr>
            <w:tcW w:w="532" w:type="pct"/>
            <w:shd w:val="clear" w:color="auto" w:fill="auto"/>
            <w:noWrap/>
            <w:vAlign w:val="center"/>
            <w:hideMark/>
          </w:tcPr>
          <w:p w14:paraId="043526DA"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w:t>
            </w:r>
          </w:p>
        </w:tc>
        <w:tc>
          <w:tcPr>
            <w:tcW w:w="532" w:type="pct"/>
            <w:shd w:val="clear" w:color="auto" w:fill="auto"/>
            <w:noWrap/>
            <w:vAlign w:val="center"/>
            <w:hideMark/>
          </w:tcPr>
          <w:p w14:paraId="062025C8"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2020</w:t>
            </w:r>
          </w:p>
        </w:tc>
        <w:tc>
          <w:tcPr>
            <w:tcW w:w="770" w:type="pct"/>
            <w:shd w:val="clear" w:color="auto" w:fill="auto"/>
            <w:noWrap/>
            <w:vAlign w:val="center"/>
            <w:hideMark/>
          </w:tcPr>
          <w:p w14:paraId="1A56200F"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25 253</w:t>
            </w:r>
          </w:p>
        </w:tc>
        <w:tc>
          <w:tcPr>
            <w:tcW w:w="546" w:type="pct"/>
            <w:shd w:val="clear" w:color="auto" w:fill="auto"/>
            <w:vAlign w:val="center"/>
            <w:hideMark/>
          </w:tcPr>
          <w:p w14:paraId="75188DFA"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Увеличение полезного отпуска электрической энергии</w:t>
            </w:r>
          </w:p>
        </w:tc>
        <w:tc>
          <w:tcPr>
            <w:tcW w:w="464" w:type="pct"/>
            <w:shd w:val="clear" w:color="auto" w:fill="auto"/>
            <w:vAlign w:val="center"/>
            <w:hideMark/>
          </w:tcPr>
          <w:p w14:paraId="4A0BA84E"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2021</w:t>
            </w:r>
          </w:p>
        </w:tc>
      </w:tr>
      <w:tr w:rsidR="009F601F" w:rsidRPr="009F601F" w14:paraId="5B6B5FBD" w14:textId="77777777" w:rsidTr="004079EA">
        <w:trPr>
          <w:cantSplit/>
          <w:trHeight w:val="1500"/>
        </w:trPr>
        <w:tc>
          <w:tcPr>
            <w:tcW w:w="291" w:type="pct"/>
            <w:shd w:val="clear" w:color="auto" w:fill="auto"/>
            <w:noWrap/>
            <w:vAlign w:val="center"/>
            <w:hideMark/>
          </w:tcPr>
          <w:p w14:paraId="2E1B94D9"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7</w:t>
            </w:r>
          </w:p>
        </w:tc>
        <w:tc>
          <w:tcPr>
            <w:tcW w:w="1161" w:type="pct"/>
            <w:shd w:val="clear" w:color="auto" w:fill="auto"/>
            <w:vAlign w:val="center"/>
            <w:hideMark/>
          </w:tcPr>
          <w:p w14:paraId="732A16D4"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То же, 2х250 кВА</w:t>
            </w:r>
          </w:p>
        </w:tc>
        <w:tc>
          <w:tcPr>
            <w:tcW w:w="704" w:type="pct"/>
            <w:shd w:val="clear" w:color="auto" w:fill="auto"/>
            <w:noWrap/>
            <w:vAlign w:val="center"/>
            <w:hideMark/>
          </w:tcPr>
          <w:p w14:paraId="30BAC697"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 шт. 2х250 кВА</w:t>
            </w:r>
          </w:p>
        </w:tc>
        <w:tc>
          <w:tcPr>
            <w:tcW w:w="532" w:type="pct"/>
            <w:shd w:val="clear" w:color="auto" w:fill="auto"/>
            <w:noWrap/>
            <w:vAlign w:val="center"/>
            <w:hideMark/>
          </w:tcPr>
          <w:p w14:paraId="08616733"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w:t>
            </w:r>
          </w:p>
        </w:tc>
        <w:tc>
          <w:tcPr>
            <w:tcW w:w="532" w:type="pct"/>
            <w:shd w:val="clear" w:color="auto" w:fill="auto"/>
            <w:noWrap/>
            <w:vAlign w:val="center"/>
            <w:hideMark/>
          </w:tcPr>
          <w:p w14:paraId="1BC0C8ED"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2020</w:t>
            </w:r>
          </w:p>
        </w:tc>
        <w:tc>
          <w:tcPr>
            <w:tcW w:w="770" w:type="pct"/>
            <w:shd w:val="clear" w:color="auto" w:fill="auto"/>
            <w:noWrap/>
            <w:vAlign w:val="center"/>
            <w:hideMark/>
          </w:tcPr>
          <w:p w14:paraId="4DE8E4D1"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19 772</w:t>
            </w:r>
          </w:p>
        </w:tc>
        <w:tc>
          <w:tcPr>
            <w:tcW w:w="546" w:type="pct"/>
            <w:shd w:val="clear" w:color="auto" w:fill="auto"/>
            <w:vAlign w:val="center"/>
            <w:hideMark/>
          </w:tcPr>
          <w:p w14:paraId="7A9F1305"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Увеличение полезного отпуска электрической энергии</w:t>
            </w:r>
          </w:p>
        </w:tc>
        <w:tc>
          <w:tcPr>
            <w:tcW w:w="464" w:type="pct"/>
            <w:shd w:val="clear" w:color="auto" w:fill="auto"/>
            <w:vAlign w:val="center"/>
            <w:hideMark/>
          </w:tcPr>
          <w:p w14:paraId="43A992A3"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2021</w:t>
            </w:r>
          </w:p>
        </w:tc>
      </w:tr>
      <w:tr w:rsidR="009F601F" w:rsidRPr="009F601F" w14:paraId="6BF4ED43" w14:textId="77777777" w:rsidTr="004079EA">
        <w:trPr>
          <w:cantSplit/>
          <w:trHeight w:val="1800"/>
        </w:trPr>
        <w:tc>
          <w:tcPr>
            <w:tcW w:w="291" w:type="pct"/>
            <w:shd w:val="clear" w:color="auto" w:fill="auto"/>
            <w:noWrap/>
            <w:vAlign w:val="center"/>
            <w:hideMark/>
          </w:tcPr>
          <w:p w14:paraId="4144BE69"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8</w:t>
            </w:r>
          </w:p>
        </w:tc>
        <w:tc>
          <w:tcPr>
            <w:tcW w:w="1161" w:type="pct"/>
            <w:shd w:val="clear" w:color="auto" w:fill="auto"/>
            <w:vAlign w:val="center"/>
            <w:hideMark/>
          </w:tcPr>
          <w:p w14:paraId="05499971"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и монтаж распределительного пункта типа БРТП (РП-293,294,295)  с двумя трансформаторами по 1000 кВА с установкой камер с вакуумными выключателями</w:t>
            </w:r>
          </w:p>
        </w:tc>
        <w:tc>
          <w:tcPr>
            <w:tcW w:w="704" w:type="pct"/>
            <w:shd w:val="clear" w:color="auto" w:fill="auto"/>
            <w:noWrap/>
            <w:vAlign w:val="center"/>
            <w:hideMark/>
          </w:tcPr>
          <w:p w14:paraId="7390289D"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 шт. 2х1000кВА</w:t>
            </w:r>
          </w:p>
        </w:tc>
        <w:tc>
          <w:tcPr>
            <w:tcW w:w="532" w:type="pct"/>
            <w:shd w:val="clear" w:color="auto" w:fill="auto"/>
            <w:noWrap/>
            <w:vAlign w:val="center"/>
            <w:hideMark/>
          </w:tcPr>
          <w:p w14:paraId="7C730173"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2020</w:t>
            </w:r>
          </w:p>
        </w:tc>
        <w:tc>
          <w:tcPr>
            <w:tcW w:w="532" w:type="pct"/>
            <w:shd w:val="clear" w:color="auto" w:fill="auto"/>
            <w:noWrap/>
            <w:vAlign w:val="center"/>
            <w:hideMark/>
          </w:tcPr>
          <w:p w14:paraId="630B80B3"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2025</w:t>
            </w:r>
          </w:p>
        </w:tc>
        <w:tc>
          <w:tcPr>
            <w:tcW w:w="770" w:type="pct"/>
            <w:shd w:val="clear" w:color="auto" w:fill="auto"/>
            <w:noWrap/>
            <w:vAlign w:val="center"/>
            <w:hideMark/>
          </w:tcPr>
          <w:p w14:paraId="4B5550D5"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136 757</w:t>
            </w:r>
          </w:p>
        </w:tc>
        <w:tc>
          <w:tcPr>
            <w:tcW w:w="546" w:type="pct"/>
            <w:shd w:val="clear" w:color="auto" w:fill="auto"/>
            <w:vAlign w:val="center"/>
            <w:hideMark/>
          </w:tcPr>
          <w:p w14:paraId="230AD43F"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Увеличение полезного отпуска электрической энергии</w:t>
            </w:r>
          </w:p>
        </w:tc>
        <w:tc>
          <w:tcPr>
            <w:tcW w:w="464" w:type="pct"/>
            <w:shd w:val="clear" w:color="auto" w:fill="auto"/>
            <w:vAlign w:val="center"/>
            <w:hideMark/>
          </w:tcPr>
          <w:p w14:paraId="717D38B2"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2026</w:t>
            </w:r>
          </w:p>
        </w:tc>
      </w:tr>
      <w:tr w:rsidR="009F601F" w:rsidRPr="009F601F" w14:paraId="554A983E" w14:textId="77777777" w:rsidTr="004079EA">
        <w:trPr>
          <w:cantSplit/>
          <w:trHeight w:val="1500"/>
        </w:trPr>
        <w:tc>
          <w:tcPr>
            <w:tcW w:w="291" w:type="pct"/>
            <w:shd w:val="clear" w:color="auto" w:fill="auto"/>
            <w:noWrap/>
            <w:vAlign w:val="center"/>
            <w:hideMark/>
          </w:tcPr>
          <w:p w14:paraId="2E3F130F"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9</w:t>
            </w:r>
          </w:p>
        </w:tc>
        <w:tc>
          <w:tcPr>
            <w:tcW w:w="1161" w:type="pct"/>
            <w:shd w:val="clear" w:color="auto" w:fill="auto"/>
            <w:vAlign w:val="center"/>
            <w:hideMark/>
          </w:tcPr>
          <w:p w14:paraId="44CAF9B2"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и монтаж блочной комплектной трансформаторной подстанции 10/0,4 кВ типа 2БКТП с двумя трансформаторами по 1000 кВА</w:t>
            </w:r>
          </w:p>
        </w:tc>
        <w:tc>
          <w:tcPr>
            <w:tcW w:w="704" w:type="pct"/>
            <w:shd w:val="clear" w:color="auto" w:fill="auto"/>
            <w:noWrap/>
            <w:vAlign w:val="center"/>
            <w:hideMark/>
          </w:tcPr>
          <w:p w14:paraId="39D9F3F0"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14 шт. 2х1000кВА</w:t>
            </w:r>
          </w:p>
        </w:tc>
        <w:tc>
          <w:tcPr>
            <w:tcW w:w="532" w:type="pct"/>
            <w:shd w:val="clear" w:color="auto" w:fill="auto"/>
            <w:noWrap/>
            <w:vAlign w:val="center"/>
            <w:hideMark/>
          </w:tcPr>
          <w:p w14:paraId="79700298"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2020</w:t>
            </w:r>
          </w:p>
        </w:tc>
        <w:tc>
          <w:tcPr>
            <w:tcW w:w="532" w:type="pct"/>
            <w:shd w:val="clear" w:color="auto" w:fill="auto"/>
            <w:noWrap/>
            <w:vAlign w:val="center"/>
            <w:hideMark/>
          </w:tcPr>
          <w:p w14:paraId="59207B33"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2025</w:t>
            </w:r>
          </w:p>
        </w:tc>
        <w:tc>
          <w:tcPr>
            <w:tcW w:w="770" w:type="pct"/>
            <w:shd w:val="clear" w:color="auto" w:fill="auto"/>
            <w:noWrap/>
            <w:vAlign w:val="center"/>
            <w:hideMark/>
          </w:tcPr>
          <w:p w14:paraId="4E2348A4"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29 967</w:t>
            </w:r>
          </w:p>
        </w:tc>
        <w:tc>
          <w:tcPr>
            <w:tcW w:w="546" w:type="pct"/>
            <w:shd w:val="clear" w:color="auto" w:fill="auto"/>
            <w:vAlign w:val="center"/>
            <w:hideMark/>
          </w:tcPr>
          <w:p w14:paraId="3AA691BF"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Увеличение полезного отпуска электрической энергии</w:t>
            </w:r>
          </w:p>
        </w:tc>
        <w:tc>
          <w:tcPr>
            <w:tcW w:w="464" w:type="pct"/>
            <w:shd w:val="clear" w:color="auto" w:fill="auto"/>
            <w:vAlign w:val="center"/>
            <w:hideMark/>
          </w:tcPr>
          <w:p w14:paraId="233221E2"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2026</w:t>
            </w:r>
          </w:p>
        </w:tc>
      </w:tr>
      <w:tr w:rsidR="009F601F" w:rsidRPr="009F601F" w14:paraId="2E891EF9" w14:textId="77777777" w:rsidTr="004079EA">
        <w:trPr>
          <w:cantSplit/>
          <w:trHeight w:val="300"/>
        </w:trPr>
        <w:tc>
          <w:tcPr>
            <w:tcW w:w="5000" w:type="pct"/>
            <w:gridSpan w:val="8"/>
            <w:shd w:val="clear" w:color="auto" w:fill="auto"/>
            <w:noWrap/>
            <w:vAlign w:val="center"/>
            <w:hideMark/>
          </w:tcPr>
          <w:p w14:paraId="29BF64C2" w14:textId="77777777" w:rsidR="00011212" w:rsidRPr="009F601F" w:rsidRDefault="00011212"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lang w:eastAsia="ru-RU"/>
              </w:rPr>
              <w:t>Группа проектов, нацеленных на подключение новых потребителей в п.ст. Мяглово</w:t>
            </w:r>
          </w:p>
        </w:tc>
      </w:tr>
      <w:tr w:rsidR="009F601F" w:rsidRPr="009F601F" w14:paraId="197B64AC" w14:textId="77777777" w:rsidTr="004079EA">
        <w:trPr>
          <w:cantSplit/>
          <w:trHeight w:val="1500"/>
        </w:trPr>
        <w:tc>
          <w:tcPr>
            <w:tcW w:w="291" w:type="pct"/>
            <w:shd w:val="clear" w:color="auto" w:fill="auto"/>
            <w:noWrap/>
            <w:vAlign w:val="center"/>
            <w:hideMark/>
          </w:tcPr>
          <w:p w14:paraId="5D760EA5"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lastRenderedPageBreak/>
              <w:t>1</w:t>
            </w:r>
          </w:p>
        </w:tc>
        <w:tc>
          <w:tcPr>
            <w:tcW w:w="1161" w:type="pct"/>
            <w:shd w:val="clear" w:color="auto" w:fill="auto"/>
            <w:vAlign w:val="center"/>
            <w:hideMark/>
          </w:tcPr>
          <w:p w14:paraId="151CC821"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и монтаж комплектной трансформаторной подстанции типа КТПГ напряжением 10/0,4 кВ с трансформатором 400 кВА</w:t>
            </w:r>
          </w:p>
        </w:tc>
        <w:tc>
          <w:tcPr>
            <w:tcW w:w="704" w:type="pct"/>
            <w:shd w:val="clear" w:color="auto" w:fill="auto"/>
            <w:noWrap/>
            <w:vAlign w:val="center"/>
            <w:hideMark/>
          </w:tcPr>
          <w:p w14:paraId="0C365AF4"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 шт. 2х400кВА</w:t>
            </w:r>
          </w:p>
        </w:tc>
        <w:tc>
          <w:tcPr>
            <w:tcW w:w="532" w:type="pct"/>
            <w:shd w:val="clear" w:color="auto" w:fill="auto"/>
            <w:noWrap/>
            <w:vAlign w:val="center"/>
            <w:hideMark/>
          </w:tcPr>
          <w:p w14:paraId="1C4C08A0"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w:t>
            </w:r>
          </w:p>
        </w:tc>
        <w:tc>
          <w:tcPr>
            <w:tcW w:w="532" w:type="pct"/>
            <w:shd w:val="clear" w:color="auto" w:fill="auto"/>
            <w:noWrap/>
            <w:vAlign w:val="center"/>
            <w:hideMark/>
          </w:tcPr>
          <w:p w14:paraId="2BF3AEA1"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2020</w:t>
            </w:r>
          </w:p>
        </w:tc>
        <w:tc>
          <w:tcPr>
            <w:tcW w:w="770" w:type="pct"/>
            <w:shd w:val="clear" w:color="auto" w:fill="auto"/>
            <w:noWrap/>
            <w:vAlign w:val="center"/>
            <w:hideMark/>
          </w:tcPr>
          <w:p w14:paraId="3E7F1B6C"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2 400</w:t>
            </w:r>
          </w:p>
        </w:tc>
        <w:tc>
          <w:tcPr>
            <w:tcW w:w="546" w:type="pct"/>
            <w:shd w:val="clear" w:color="auto" w:fill="auto"/>
            <w:vAlign w:val="center"/>
            <w:hideMark/>
          </w:tcPr>
          <w:p w14:paraId="2D4BDC45"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Увеличение полезного отпуска электрической энергии</w:t>
            </w:r>
          </w:p>
        </w:tc>
        <w:tc>
          <w:tcPr>
            <w:tcW w:w="464" w:type="pct"/>
            <w:shd w:val="clear" w:color="auto" w:fill="auto"/>
            <w:vAlign w:val="center"/>
            <w:hideMark/>
          </w:tcPr>
          <w:p w14:paraId="524E1B55"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2021</w:t>
            </w:r>
          </w:p>
        </w:tc>
      </w:tr>
      <w:tr w:rsidR="009F601F" w:rsidRPr="009F601F" w14:paraId="663E77DF" w14:textId="77777777" w:rsidTr="004079EA">
        <w:trPr>
          <w:cantSplit/>
          <w:trHeight w:val="300"/>
        </w:trPr>
        <w:tc>
          <w:tcPr>
            <w:tcW w:w="5000" w:type="pct"/>
            <w:gridSpan w:val="8"/>
            <w:shd w:val="clear" w:color="auto" w:fill="auto"/>
            <w:noWrap/>
            <w:vAlign w:val="center"/>
            <w:hideMark/>
          </w:tcPr>
          <w:p w14:paraId="2DD1D754" w14:textId="77777777" w:rsidR="00011212" w:rsidRPr="009F601F" w:rsidRDefault="00011212"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lang w:eastAsia="ru-RU"/>
              </w:rPr>
              <w:t>Группа проектов, нацеленных на подключение новых потребителей в д. Новосергиевка</w:t>
            </w:r>
          </w:p>
        </w:tc>
      </w:tr>
      <w:tr w:rsidR="009F601F" w:rsidRPr="009F601F" w14:paraId="1CF493E0" w14:textId="77777777" w:rsidTr="004079EA">
        <w:trPr>
          <w:cantSplit/>
          <w:trHeight w:val="1800"/>
        </w:trPr>
        <w:tc>
          <w:tcPr>
            <w:tcW w:w="291" w:type="pct"/>
            <w:shd w:val="clear" w:color="auto" w:fill="auto"/>
            <w:noWrap/>
            <w:vAlign w:val="center"/>
            <w:hideMark/>
          </w:tcPr>
          <w:p w14:paraId="0589955C"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w:t>
            </w:r>
          </w:p>
        </w:tc>
        <w:tc>
          <w:tcPr>
            <w:tcW w:w="1161" w:type="pct"/>
            <w:shd w:val="clear" w:color="auto" w:fill="auto"/>
            <w:vAlign w:val="center"/>
            <w:hideMark/>
          </w:tcPr>
          <w:p w14:paraId="0A339AC1"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и монтаж распределительного пункта типа БРТП (РП-123)  с двумя трансформаторами по 1250 кВА с установкой камер с вакуумными выключателями</w:t>
            </w:r>
          </w:p>
        </w:tc>
        <w:tc>
          <w:tcPr>
            <w:tcW w:w="704" w:type="pct"/>
            <w:shd w:val="clear" w:color="auto" w:fill="auto"/>
            <w:noWrap/>
            <w:vAlign w:val="center"/>
            <w:hideMark/>
          </w:tcPr>
          <w:p w14:paraId="78C497A8"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 шт. 2х1250кВА</w:t>
            </w:r>
          </w:p>
        </w:tc>
        <w:tc>
          <w:tcPr>
            <w:tcW w:w="532" w:type="pct"/>
            <w:shd w:val="clear" w:color="auto" w:fill="auto"/>
            <w:noWrap/>
            <w:vAlign w:val="center"/>
            <w:hideMark/>
          </w:tcPr>
          <w:p w14:paraId="28FAF50E"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w:t>
            </w:r>
          </w:p>
        </w:tc>
        <w:tc>
          <w:tcPr>
            <w:tcW w:w="532" w:type="pct"/>
            <w:shd w:val="clear" w:color="auto" w:fill="auto"/>
            <w:noWrap/>
            <w:vAlign w:val="center"/>
            <w:hideMark/>
          </w:tcPr>
          <w:p w14:paraId="3E97D8A7"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2020</w:t>
            </w:r>
          </w:p>
        </w:tc>
        <w:tc>
          <w:tcPr>
            <w:tcW w:w="770" w:type="pct"/>
            <w:shd w:val="clear" w:color="auto" w:fill="auto"/>
            <w:noWrap/>
            <w:vAlign w:val="center"/>
            <w:hideMark/>
          </w:tcPr>
          <w:p w14:paraId="625F4BD8"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116 188</w:t>
            </w:r>
          </w:p>
        </w:tc>
        <w:tc>
          <w:tcPr>
            <w:tcW w:w="546" w:type="pct"/>
            <w:shd w:val="clear" w:color="auto" w:fill="auto"/>
            <w:vAlign w:val="center"/>
            <w:hideMark/>
          </w:tcPr>
          <w:p w14:paraId="7CED7AC0"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Увеличение полезного отпуска электрической энергии</w:t>
            </w:r>
          </w:p>
        </w:tc>
        <w:tc>
          <w:tcPr>
            <w:tcW w:w="464" w:type="pct"/>
            <w:shd w:val="clear" w:color="auto" w:fill="auto"/>
            <w:vAlign w:val="center"/>
            <w:hideMark/>
          </w:tcPr>
          <w:p w14:paraId="3D8B1D6C"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2021</w:t>
            </w:r>
          </w:p>
        </w:tc>
      </w:tr>
      <w:tr w:rsidR="009F601F" w:rsidRPr="009F601F" w14:paraId="7005DB84" w14:textId="77777777" w:rsidTr="004079EA">
        <w:trPr>
          <w:cantSplit/>
          <w:trHeight w:val="1500"/>
        </w:trPr>
        <w:tc>
          <w:tcPr>
            <w:tcW w:w="291" w:type="pct"/>
            <w:shd w:val="clear" w:color="auto" w:fill="auto"/>
            <w:noWrap/>
            <w:vAlign w:val="center"/>
            <w:hideMark/>
          </w:tcPr>
          <w:p w14:paraId="6DD9B178"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w:t>
            </w:r>
          </w:p>
        </w:tc>
        <w:tc>
          <w:tcPr>
            <w:tcW w:w="1161" w:type="pct"/>
            <w:shd w:val="clear" w:color="auto" w:fill="auto"/>
            <w:vAlign w:val="center"/>
            <w:hideMark/>
          </w:tcPr>
          <w:p w14:paraId="537A322B"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То же, 2х1000 (РП-95,110,129,137)</w:t>
            </w:r>
          </w:p>
        </w:tc>
        <w:tc>
          <w:tcPr>
            <w:tcW w:w="704" w:type="pct"/>
            <w:shd w:val="clear" w:color="auto" w:fill="auto"/>
            <w:noWrap/>
            <w:vAlign w:val="center"/>
            <w:hideMark/>
          </w:tcPr>
          <w:p w14:paraId="11E372EA"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 шт. 2х1000кВА</w:t>
            </w:r>
          </w:p>
        </w:tc>
        <w:tc>
          <w:tcPr>
            <w:tcW w:w="532" w:type="pct"/>
            <w:shd w:val="clear" w:color="auto" w:fill="auto"/>
            <w:noWrap/>
            <w:vAlign w:val="center"/>
            <w:hideMark/>
          </w:tcPr>
          <w:p w14:paraId="5DBC45EF"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w:t>
            </w:r>
          </w:p>
        </w:tc>
        <w:tc>
          <w:tcPr>
            <w:tcW w:w="532" w:type="pct"/>
            <w:shd w:val="clear" w:color="auto" w:fill="auto"/>
            <w:noWrap/>
            <w:vAlign w:val="center"/>
            <w:hideMark/>
          </w:tcPr>
          <w:p w14:paraId="1AD3D43E"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2020</w:t>
            </w:r>
          </w:p>
        </w:tc>
        <w:tc>
          <w:tcPr>
            <w:tcW w:w="770" w:type="pct"/>
            <w:shd w:val="clear" w:color="auto" w:fill="auto"/>
            <w:noWrap/>
            <w:vAlign w:val="center"/>
            <w:hideMark/>
          </w:tcPr>
          <w:p w14:paraId="4B821003"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115 247</w:t>
            </w:r>
          </w:p>
        </w:tc>
        <w:tc>
          <w:tcPr>
            <w:tcW w:w="546" w:type="pct"/>
            <w:shd w:val="clear" w:color="auto" w:fill="auto"/>
            <w:vAlign w:val="center"/>
            <w:hideMark/>
          </w:tcPr>
          <w:p w14:paraId="57AD137D"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Увеличение полезного отпуска электрической энергии</w:t>
            </w:r>
          </w:p>
        </w:tc>
        <w:tc>
          <w:tcPr>
            <w:tcW w:w="464" w:type="pct"/>
            <w:shd w:val="clear" w:color="auto" w:fill="auto"/>
            <w:vAlign w:val="center"/>
            <w:hideMark/>
          </w:tcPr>
          <w:p w14:paraId="25D1786E"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2021</w:t>
            </w:r>
          </w:p>
        </w:tc>
      </w:tr>
      <w:tr w:rsidR="009F601F" w:rsidRPr="009F601F" w14:paraId="1631256F" w14:textId="77777777" w:rsidTr="004079EA">
        <w:trPr>
          <w:cantSplit/>
          <w:trHeight w:val="1500"/>
        </w:trPr>
        <w:tc>
          <w:tcPr>
            <w:tcW w:w="291" w:type="pct"/>
            <w:shd w:val="clear" w:color="auto" w:fill="auto"/>
            <w:noWrap/>
            <w:vAlign w:val="center"/>
            <w:hideMark/>
          </w:tcPr>
          <w:p w14:paraId="2BC342B4"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w:t>
            </w:r>
          </w:p>
        </w:tc>
        <w:tc>
          <w:tcPr>
            <w:tcW w:w="1161" w:type="pct"/>
            <w:shd w:val="clear" w:color="auto" w:fill="auto"/>
            <w:vAlign w:val="center"/>
            <w:hideMark/>
          </w:tcPr>
          <w:p w14:paraId="7CE2AEA8"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и монтаж блочной комплектной трансформаторной подстанции 10/0,4 кВ типа 2БКТП с двумя трансформаторами по 1250 кВА</w:t>
            </w:r>
          </w:p>
        </w:tc>
        <w:tc>
          <w:tcPr>
            <w:tcW w:w="704" w:type="pct"/>
            <w:shd w:val="clear" w:color="auto" w:fill="auto"/>
            <w:noWrap/>
            <w:vAlign w:val="center"/>
            <w:hideMark/>
          </w:tcPr>
          <w:p w14:paraId="1F5356DF"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8 шт. 2х1250кВА</w:t>
            </w:r>
          </w:p>
        </w:tc>
        <w:tc>
          <w:tcPr>
            <w:tcW w:w="532" w:type="pct"/>
            <w:shd w:val="clear" w:color="auto" w:fill="auto"/>
            <w:noWrap/>
            <w:vAlign w:val="center"/>
            <w:hideMark/>
          </w:tcPr>
          <w:p w14:paraId="5B387BF5"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w:t>
            </w:r>
          </w:p>
        </w:tc>
        <w:tc>
          <w:tcPr>
            <w:tcW w:w="532" w:type="pct"/>
            <w:shd w:val="clear" w:color="auto" w:fill="auto"/>
            <w:noWrap/>
            <w:vAlign w:val="center"/>
            <w:hideMark/>
          </w:tcPr>
          <w:p w14:paraId="20F842C4"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2020</w:t>
            </w:r>
          </w:p>
        </w:tc>
        <w:tc>
          <w:tcPr>
            <w:tcW w:w="770" w:type="pct"/>
            <w:shd w:val="clear" w:color="auto" w:fill="auto"/>
            <w:noWrap/>
            <w:vAlign w:val="center"/>
            <w:hideMark/>
          </w:tcPr>
          <w:p w14:paraId="6F262E18"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30 186</w:t>
            </w:r>
          </w:p>
        </w:tc>
        <w:tc>
          <w:tcPr>
            <w:tcW w:w="546" w:type="pct"/>
            <w:shd w:val="clear" w:color="auto" w:fill="auto"/>
            <w:vAlign w:val="center"/>
            <w:hideMark/>
          </w:tcPr>
          <w:p w14:paraId="26C34735"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Увеличение полезного отпуска электрической энергии</w:t>
            </w:r>
          </w:p>
        </w:tc>
        <w:tc>
          <w:tcPr>
            <w:tcW w:w="464" w:type="pct"/>
            <w:shd w:val="clear" w:color="auto" w:fill="auto"/>
            <w:vAlign w:val="center"/>
            <w:hideMark/>
          </w:tcPr>
          <w:p w14:paraId="2C8F72BA"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2021</w:t>
            </w:r>
          </w:p>
        </w:tc>
      </w:tr>
      <w:tr w:rsidR="009F601F" w:rsidRPr="009F601F" w14:paraId="6E9487C7" w14:textId="77777777" w:rsidTr="004079EA">
        <w:trPr>
          <w:cantSplit/>
          <w:trHeight w:val="1500"/>
        </w:trPr>
        <w:tc>
          <w:tcPr>
            <w:tcW w:w="291" w:type="pct"/>
            <w:shd w:val="clear" w:color="auto" w:fill="auto"/>
            <w:noWrap/>
            <w:vAlign w:val="center"/>
            <w:hideMark/>
          </w:tcPr>
          <w:p w14:paraId="7675E152"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lastRenderedPageBreak/>
              <w:t>4</w:t>
            </w:r>
          </w:p>
        </w:tc>
        <w:tc>
          <w:tcPr>
            <w:tcW w:w="1161" w:type="pct"/>
            <w:shd w:val="clear" w:color="auto" w:fill="auto"/>
            <w:vAlign w:val="center"/>
            <w:hideMark/>
          </w:tcPr>
          <w:p w14:paraId="23520A5D"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То же, 2х1000 кВА</w:t>
            </w:r>
          </w:p>
        </w:tc>
        <w:tc>
          <w:tcPr>
            <w:tcW w:w="704" w:type="pct"/>
            <w:shd w:val="clear" w:color="auto" w:fill="auto"/>
            <w:noWrap/>
            <w:vAlign w:val="center"/>
            <w:hideMark/>
          </w:tcPr>
          <w:p w14:paraId="1D646A21"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34 шт. 2х1000кВА</w:t>
            </w:r>
          </w:p>
        </w:tc>
        <w:tc>
          <w:tcPr>
            <w:tcW w:w="532" w:type="pct"/>
            <w:shd w:val="clear" w:color="auto" w:fill="auto"/>
            <w:noWrap/>
            <w:vAlign w:val="center"/>
            <w:hideMark/>
          </w:tcPr>
          <w:p w14:paraId="30482D62"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w:t>
            </w:r>
          </w:p>
        </w:tc>
        <w:tc>
          <w:tcPr>
            <w:tcW w:w="532" w:type="pct"/>
            <w:shd w:val="clear" w:color="auto" w:fill="auto"/>
            <w:noWrap/>
            <w:vAlign w:val="center"/>
            <w:hideMark/>
          </w:tcPr>
          <w:p w14:paraId="5C01E7AF"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2020</w:t>
            </w:r>
          </w:p>
        </w:tc>
        <w:tc>
          <w:tcPr>
            <w:tcW w:w="770" w:type="pct"/>
            <w:shd w:val="clear" w:color="auto" w:fill="auto"/>
            <w:noWrap/>
            <w:vAlign w:val="center"/>
            <w:hideMark/>
          </w:tcPr>
          <w:p w14:paraId="502211AB"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25 253</w:t>
            </w:r>
          </w:p>
        </w:tc>
        <w:tc>
          <w:tcPr>
            <w:tcW w:w="546" w:type="pct"/>
            <w:shd w:val="clear" w:color="auto" w:fill="auto"/>
            <w:vAlign w:val="center"/>
            <w:hideMark/>
          </w:tcPr>
          <w:p w14:paraId="460CB8F1"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Увеличение полезного отпуска электрической энергии</w:t>
            </w:r>
          </w:p>
        </w:tc>
        <w:tc>
          <w:tcPr>
            <w:tcW w:w="464" w:type="pct"/>
            <w:shd w:val="clear" w:color="auto" w:fill="auto"/>
            <w:vAlign w:val="center"/>
            <w:hideMark/>
          </w:tcPr>
          <w:p w14:paraId="711FDE00"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2021</w:t>
            </w:r>
          </w:p>
        </w:tc>
      </w:tr>
      <w:tr w:rsidR="009F601F" w:rsidRPr="009F601F" w14:paraId="5374A5D8" w14:textId="77777777" w:rsidTr="004079EA">
        <w:trPr>
          <w:cantSplit/>
          <w:trHeight w:val="1500"/>
        </w:trPr>
        <w:tc>
          <w:tcPr>
            <w:tcW w:w="291" w:type="pct"/>
            <w:shd w:val="clear" w:color="auto" w:fill="auto"/>
            <w:noWrap/>
            <w:vAlign w:val="center"/>
            <w:hideMark/>
          </w:tcPr>
          <w:p w14:paraId="5329DF25"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w:t>
            </w:r>
          </w:p>
        </w:tc>
        <w:tc>
          <w:tcPr>
            <w:tcW w:w="1161" w:type="pct"/>
            <w:shd w:val="clear" w:color="auto" w:fill="auto"/>
            <w:vAlign w:val="center"/>
            <w:hideMark/>
          </w:tcPr>
          <w:p w14:paraId="0862600B"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То же, 2х630 кВА</w:t>
            </w:r>
          </w:p>
        </w:tc>
        <w:tc>
          <w:tcPr>
            <w:tcW w:w="704" w:type="pct"/>
            <w:shd w:val="clear" w:color="auto" w:fill="auto"/>
            <w:noWrap/>
            <w:vAlign w:val="center"/>
            <w:hideMark/>
          </w:tcPr>
          <w:p w14:paraId="410B320E"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 шт. 2х630кВА</w:t>
            </w:r>
          </w:p>
        </w:tc>
        <w:tc>
          <w:tcPr>
            <w:tcW w:w="532" w:type="pct"/>
            <w:shd w:val="clear" w:color="auto" w:fill="auto"/>
            <w:noWrap/>
            <w:vAlign w:val="center"/>
            <w:hideMark/>
          </w:tcPr>
          <w:p w14:paraId="658C156E"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w:t>
            </w:r>
          </w:p>
        </w:tc>
        <w:tc>
          <w:tcPr>
            <w:tcW w:w="532" w:type="pct"/>
            <w:shd w:val="clear" w:color="auto" w:fill="auto"/>
            <w:noWrap/>
            <w:vAlign w:val="center"/>
            <w:hideMark/>
          </w:tcPr>
          <w:p w14:paraId="4A1F0EB4"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2020</w:t>
            </w:r>
          </w:p>
        </w:tc>
        <w:tc>
          <w:tcPr>
            <w:tcW w:w="770" w:type="pct"/>
            <w:shd w:val="clear" w:color="auto" w:fill="auto"/>
            <w:noWrap/>
            <w:vAlign w:val="center"/>
            <w:hideMark/>
          </w:tcPr>
          <w:p w14:paraId="2483DEE4"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20 762</w:t>
            </w:r>
          </w:p>
        </w:tc>
        <w:tc>
          <w:tcPr>
            <w:tcW w:w="546" w:type="pct"/>
            <w:shd w:val="clear" w:color="auto" w:fill="auto"/>
            <w:vAlign w:val="center"/>
            <w:hideMark/>
          </w:tcPr>
          <w:p w14:paraId="720A9FF3"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Увеличение полезного отпуска электрической энергии</w:t>
            </w:r>
          </w:p>
        </w:tc>
        <w:tc>
          <w:tcPr>
            <w:tcW w:w="464" w:type="pct"/>
            <w:shd w:val="clear" w:color="auto" w:fill="auto"/>
            <w:vAlign w:val="center"/>
            <w:hideMark/>
          </w:tcPr>
          <w:p w14:paraId="1CA7264A"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2021</w:t>
            </w:r>
          </w:p>
        </w:tc>
      </w:tr>
      <w:tr w:rsidR="009F601F" w:rsidRPr="009F601F" w14:paraId="2C031F2C" w14:textId="77777777" w:rsidTr="004079EA">
        <w:trPr>
          <w:cantSplit/>
          <w:trHeight w:val="1500"/>
        </w:trPr>
        <w:tc>
          <w:tcPr>
            <w:tcW w:w="291" w:type="pct"/>
            <w:shd w:val="clear" w:color="auto" w:fill="auto"/>
            <w:noWrap/>
            <w:vAlign w:val="center"/>
            <w:hideMark/>
          </w:tcPr>
          <w:p w14:paraId="3D0B3BD1"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6</w:t>
            </w:r>
          </w:p>
        </w:tc>
        <w:tc>
          <w:tcPr>
            <w:tcW w:w="1161" w:type="pct"/>
            <w:shd w:val="clear" w:color="auto" w:fill="auto"/>
            <w:vAlign w:val="center"/>
            <w:hideMark/>
          </w:tcPr>
          <w:p w14:paraId="73028D6D"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и монтаж комплектной трансформаторной подстанции типа КТПГ напряжением 10/0,4 кВ с трансформатором 630 кВА</w:t>
            </w:r>
          </w:p>
        </w:tc>
        <w:tc>
          <w:tcPr>
            <w:tcW w:w="704" w:type="pct"/>
            <w:shd w:val="clear" w:color="auto" w:fill="auto"/>
            <w:noWrap/>
            <w:vAlign w:val="center"/>
            <w:hideMark/>
          </w:tcPr>
          <w:p w14:paraId="43F879E5"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 шт. 2х630кВА</w:t>
            </w:r>
          </w:p>
        </w:tc>
        <w:tc>
          <w:tcPr>
            <w:tcW w:w="532" w:type="pct"/>
            <w:shd w:val="clear" w:color="auto" w:fill="auto"/>
            <w:noWrap/>
            <w:vAlign w:val="center"/>
            <w:hideMark/>
          </w:tcPr>
          <w:p w14:paraId="2E69243A"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w:t>
            </w:r>
          </w:p>
        </w:tc>
        <w:tc>
          <w:tcPr>
            <w:tcW w:w="532" w:type="pct"/>
            <w:shd w:val="clear" w:color="auto" w:fill="auto"/>
            <w:noWrap/>
            <w:vAlign w:val="center"/>
            <w:hideMark/>
          </w:tcPr>
          <w:p w14:paraId="129F9D57"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2020</w:t>
            </w:r>
          </w:p>
        </w:tc>
        <w:tc>
          <w:tcPr>
            <w:tcW w:w="770" w:type="pct"/>
            <w:shd w:val="clear" w:color="auto" w:fill="auto"/>
            <w:noWrap/>
            <w:vAlign w:val="center"/>
            <w:hideMark/>
          </w:tcPr>
          <w:p w14:paraId="1063C509"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3 505</w:t>
            </w:r>
          </w:p>
        </w:tc>
        <w:tc>
          <w:tcPr>
            <w:tcW w:w="546" w:type="pct"/>
            <w:shd w:val="clear" w:color="auto" w:fill="auto"/>
            <w:vAlign w:val="center"/>
            <w:hideMark/>
          </w:tcPr>
          <w:p w14:paraId="5E8AA71C"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Увеличение полезного отпуска электрической энергии</w:t>
            </w:r>
          </w:p>
        </w:tc>
        <w:tc>
          <w:tcPr>
            <w:tcW w:w="464" w:type="pct"/>
            <w:shd w:val="clear" w:color="auto" w:fill="auto"/>
            <w:vAlign w:val="center"/>
            <w:hideMark/>
          </w:tcPr>
          <w:p w14:paraId="0839C9E6"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2021</w:t>
            </w:r>
          </w:p>
        </w:tc>
      </w:tr>
      <w:tr w:rsidR="009F601F" w:rsidRPr="009F601F" w14:paraId="6A5AD19D" w14:textId="77777777" w:rsidTr="004079EA">
        <w:trPr>
          <w:cantSplit/>
          <w:trHeight w:val="1500"/>
        </w:trPr>
        <w:tc>
          <w:tcPr>
            <w:tcW w:w="291" w:type="pct"/>
            <w:shd w:val="clear" w:color="auto" w:fill="auto"/>
            <w:noWrap/>
            <w:vAlign w:val="center"/>
            <w:hideMark/>
          </w:tcPr>
          <w:p w14:paraId="0ECFB1AE"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7</w:t>
            </w:r>
          </w:p>
        </w:tc>
        <w:tc>
          <w:tcPr>
            <w:tcW w:w="1161" w:type="pct"/>
            <w:shd w:val="clear" w:color="auto" w:fill="auto"/>
            <w:vAlign w:val="center"/>
            <w:hideMark/>
          </w:tcPr>
          <w:p w14:paraId="50E019C1"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То же, 400 кВА</w:t>
            </w:r>
          </w:p>
        </w:tc>
        <w:tc>
          <w:tcPr>
            <w:tcW w:w="704" w:type="pct"/>
            <w:shd w:val="clear" w:color="auto" w:fill="auto"/>
            <w:noWrap/>
            <w:vAlign w:val="center"/>
            <w:hideMark/>
          </w:tcPr>
          <w:p w14:paraId="4048EE22"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 шт. 2х400кВА</w:t>
            </w:r>
          </w:p>
        </w:tc>
        <w:tc>
          <w:tcPr>
            <w:tcW w:w="532" w:type="pct"/>
            <w:shd w:val="clear" w:color="auto" w:fill="auto"/>
            <w:noWrap/>
            <w:vAlign w:val="center"/>
            <w:hideMark/>
          </w:tcPr>
          <w:p w14:paraId="48E47334"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w:t>
            </w:r>
          </w:p>
        </w:tc>
        <w:tc>
          <w:tcPr>
            <w:tcW w:w="532" w:type="pct"/>
            <w:shd w:val="clear" w:color="auto" w:fill="auto"/>
            <w:noWrap/>
            <w:vAlign w:val="center"/>
            <w:hideMark/>
          </w:tcPr>
          <w:p w14:paraId="7F247E75"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2020</w:t>
            </w:r>
          </w:p>
        </w:tc>
        <w:tc>
          <w:tcPr>
            <w:tcW w:w="770" w:type="pct"/>
            <w:shd w:val="clear" w:color="auto" w:fill="auto"/>
            <w:noWrap/>
            <w:vAlign w:val="center"/>
            <w:hideMark/>
          </w:tcPr>
          <w:p w14:paraId="36145646"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2 400</w:t>
            </w:r>
          </w:p>
        </w:tc>
        <w:tc>
          <w:tcPr>
            <w:tcW w:w="546" w:type="pct"/>
            <w:shd w:val="clear" w:color="auto" w:fill="auto"/>
            <w:vAlign w:val="center"/>
            <w:hideMark/>
          </w:tcPr>
          <w:p w14:paraId="453E9A5D"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Увеличение полезного отпуска электрической энергии</w:t>
            </w:r>
          </w:p>
        </w:tc>
        <w:tc>
          <w:tcPr>
            <w:tcW w:w="464" w:type="pct"/>
            <w:shd w:val="clear" w:color="auto" w:fill="auto"/>
            <w:vAlign w:val="center"/>
            <w:hideMark/>
          </w:tcPr>
          <w:p w14:paraId="0DB4C0F3"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2021</w:t>
            </w:r>
          </w:p>
        </w:tc>
      </w:tr>
      <w:tr w:rsidR="009F601F" w:rsidRPr="009F601F" w14:paraId="6E8BD6CB" w14:textId="77777777" w:rsidTr="004079EA">
        <w:trPr>
          <w:cantSplit/>
          <w:trHeight w:val="1500"/>
        </w:trPr>
        <w:tc>
          <w:tcPr>
            <w:tcW w:w="291" w:type="pct"/>
            <w:shd w:val="clear" w:color="auto" w:fill="auto"/>
            <w:noWrap/>
            <w:vAlign w:val="center"/>
            <w:hideMark/>
          </w:tcPr>
          <w:p w14:paraId="39285BBD"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lastRenderedPageBreak/>
              <w:t>8</w:t>
            </w:r>
          </w:p>
        </w:tc>
        <w:tc>
          <w:tcPr>
            <w:tcW w:w="1161" w:type="pct"/>
            <w:shd w:val="clear" w:color="auto" w:fill="auto"/>
            <w:vAlign w:val="center"/>
            <w:hideMark/>
          </w:tcPr>
          <w:p w14:paraId="5C54241F"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и монтаж блочной комплектной трансформаторной подстанции 10/0,4 кВ типа 2БКТП с двумя трансформаторами по 1000 кВА</w:t>
            </w:r>
          </w:p>
        </w:tc>
        <w:tc>
          <w:tcPr>
            <w:tcW w:w="704" w:type="pct"/>
            <w:shd w:val="clear" w:color="auto" w:fill="auto"/>
            <w:noWrap/>
            <w:vAlign w:val="center"/>
            <w:hideMark/>
          </w:tcPr>
          <w:p w14:paraId="22FA9786"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 шт. 2х1000кВА</w:t>
            </w:r>
          </w:p>
        </w:tc>
        <w:tc>
          <w:tcPr>
            <w:tcW w:w="532" w:type="pct"/>
            <w:shd w:val="clear" w:color="auto" w:fill="auto"/>
            <w:noWrap/>
            <w:vAlign w:val="center"/>
            <w:hideMark/>
          </w:tcPr>
          <w:p w14:paraId="0293B67E"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2020</w:t>
            </w:r>
          </w:p>
        </w:tc>
        <w:tc>
          <w:tcPr>
            <w:tcW w:w="532" w:type="pct"/>
            <w:shd w:val="clear" w:color="auto" w:fill="auto"/>
            <w:noWrap/>
            <w:vAlign w:val="center"/>
            <w:hideMark/>
          </w:tcPr>
          <w:p w14:paraId="77CCA5D5"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2025</w:t>
            </w:r>
          </w:p>
        </w:tc>
        <w:tc>
          <w:tcPr>
            <w:tcW w:w="770" w:type="pct"/>
            <w:shd w:val="clear" w:color="auto" w:fill="auto"/>
            <w:noWrap/>
            <w:vAlign w:val="center"/>
            <w:hideMark/>
          </w:tcPr>
          <w:p w14:paraId="0102E714"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4 125</w:t>
            </w:r>
          </w:p>
        </w:tc>
        <w:tc>
          <w:tcPr>
            <w:tcW w:w="546" w:type="pct"/>
            <w:shd w:val="clear" w:color="auto" w:fill="auto"/>
            <w:vAlign w:val="center"/>
            <w:hideMark/>
          </w:tcPr>
          <w:p w14:paraId="676796B2"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Увеличение полезного отпуска электрической энергии</w:t>
            </w:r>
          </w:p>
        </w:tc>
        <w:tc>
          <w:tcPr>
            <w:tcW w:w="464" w:type="pct"/>
            <w:shd w:val="clear" w:color="auto" w:fill="auto"/>
            <w:vAlign w:val="center"/>
            <w:hideMark/>
          </w:tcPr>
          <w:p w14:paraId="0C0D1FDB"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2026</w:t>
            </w:r>
          </w:p>
        </w:tc>
      </w:tr>
      <w:tr w:rsidR="009F601F" w:rsidRPr="009F601F" w14:paraId="2A7B5FA7" w14:textId="77777777" w:rsidTr="004079EA">
        <w:trPr>
          <w:cantSplit/>
          <w:trHeight w:val="1500"/>
        </w:trPr>
        <w:tc>
          <w:tcPr>
            <w:tcW w:w="291" w:type="pct"/>
            <w:shd w:val="clear" w:color="auto" w:fill="auto"/>
            <w:noWrap/>
            <w:vAlign w:val="center"/>
            <w:hideMark/>
          </w:tcPr>
          <w:p w14:paraId="05BC1978"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9</w:t>
            </w:r>
          </w:p>
        </w:tc>
        <w:tc>
          <w:tcPr>
            <w:tcW w:w="1161" w:type="pct"/>
            <w:shd w:val="clear" w:color="auto" w:fill="auto"/>
            <w:vAlign w:val="center"/>
            <w:hideMark/>
          </w:tcPr>
          <w:p w14:paraId="1C29BD7A"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и монтаж комплектной трансформаторной подстанции типа КТПГ напряжением 10/0,4 кВ с трансформатором 400 кВА</w:t>
            </w:r>
          </w:p>
        </w:tc>
        <w:tc>
          <w:tcPr>
            <w:tcW w:w="704" w:type="pct"/>
            <w:shd w:val="clear" w:color="auto" w:fill="auto"/>
            <w:noWrap/>
            <w:vAlign w:val="center"/>
            <w:hideMark/>
          </w:tcPr>
          <w:p w14:paraId="0856C398"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 шт. 2х400кВА</w:t>
            </w:r>
          </w:p>
        </w:tc>
        <w:tc>
          <w:tcPr>
            <w:tcW w:w="532" w:type="pct"/>
            <w:shd w:val="clear" w:color="auto" w:fill="auto"/>
            <w:noWrap/>
            <w:vAlign w:val="center"/>
            <w:hideMark/>
          </w:tcPr>
          <w:p w14:paraId="039A62A2"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2020</w:t>
            </w:r>
          </w:p>
        </w:tc>
        <w:tc>
          <w:tcPr>
            <w:tcW w:w="532" w:type="pct"/>
            <w:shd w:val="clear" w:color="auto" w:fill="auto"/>
            <w:noWrap/>
            <w:vAlign w:val="center"/>
            <w:hideMark/>
          </w:tcPr>
          <w:p w14:paraId="54C68E1B"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2025</w:t>
            </w:r>
          </w:p>
        </w:tc>
        <w:tc>
          <w:tcPr>
            <w:tcW w:w="770" w:type="pct"/>
            <w:shd w:val="clear" w:color="auto" w:fill="auto"/>
            <w:noWrap/>
            <w:vAlign w:val="center"/>
            <w:hideMark/>
          </w:tcPr>
          <w:p w14:paraId="604696EB"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2 848</w:t>
            </w:r>
          </w:p>
        </w:tc>
        <w:tc>
          <w:tcPr>
            <w:tcW w:w="546" w:type="pct"/>
            <w:shd w:val="clear" w:color="auto" w:fill="auto"/>
            <w:vAlign w:val="center"/>
            <w:hideMark/>
          </w:tcPr>
          <w:p w14:paraId="0F18B1E8"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Увеличение полезного отпуска электрической энергии</w:t>
            </w:r>
          </w:p>
        </w:tc>
        <w:tc>
          <w:tcPr>
            <w:tcW w:w="464" w:type="pct"/>
            <w:shd w:val="clear" w:color="auto" w:fill="auto"/>
            <w:vAlign w:val="center"/>
            <w:hideMark/>
          </w:tcPr>
          <w:p w14:paraId="416DC069"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2026</w:t>
            </w:r>
          </w:p>
        </w:tc>
      </w:tr>
      <w:tr w:rsidR="009F601F" w:rsidRPr="009F601F" w14:paraId="63A577A0" w14:textId="77777777" w:rsidTr="004079EA">
        <w:trPr>
          <w:cantSplit/>
          <w:trHeight w:val="300"/>
        </w:trPr>
        <w:tc>
          <w:tcPr>
            <w:tcW w:w="5000" w:type="pct"/>
            <w:gridSpan w:val="8"/>
            <w:shd w:val="clear" w:color="auto" w:fill="auto"/>
            <w:noWrap/>
            <w:vAlign w:val="center"/>
            <w:hideMark/>
          </w:tcPr>
          <w:p w14:paraId="5A114589" w14:textId="77777777" w:rsidR="00011212" w:rsidRPr="009F601F" w:rsidRDefault="00011212"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Группа проектов, нацеленных на подключение новых потребителей в п.ст. Пятый километр</w:t>
            </w:r>
          </w:p>
        </w:tc>
      </w:tr>
      <w:tr w:rsidR="009F601F" w:rsidRPr="009F601F" w14:paraId="122E6EB4" w14:textId="77777777" w:rsidTr="004079EA">
        <w:trPr>
          <w:cantSplit/>
          <w:trHeight w:val="1500"/>
        </w:trPr>
        <w:tc>
          <w:tcPr>
            <w:tcW w:w="291" w:type="pct"/>
            <w:shd w:val="clear" w:color="auto" w:fill="auto"/>
            <w:noWrap/>
            <w:vAlign w:val="center"/>
            <w:hideMark/>
          </w:tcPr>
          <w:p w14:paraId="5DEB33AD"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w:t>
            </w:r>
          </w:p>
        </w:tc>
        <w:tc>
          <w:tcPr>
            <w:tcW w:w="1161" w:type="pct"/>
            <w:shd w:val="clear" w:color="auto" w:fill="auto"/>
            <w:vAlign w:val="center"/>
            <w:hideMark/>
          </w:tcPr>
          <w:p w14:paraId="232A6C09"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и монтаж комплектной трансформаторной подстанции типа КТПГ напряжением 10/0,4 кВ с трансформатором 400 кВА</w:t>
            </w:r>
          </w:p>
        </w:tc>
        <w:tc>
          <w:tcPr>
            <w:tcW w:w="704" w:type="pct"/>
            <w:shd w:val="clear" w:color="auto" w:fill="auto"/>
            <w:noWrap/>
            <w:vAlign w:val="center"/>
            <w:hideMark/>
          </w:tcPr>
          <w:p w14:paraId="2D7F563C"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 шт. 2х400кВА</w:t>
            </w:r>
          </w:p>
        </w:tc>
        <w:tc>
          <w:tcPr>
            <w:tcW w:w="532" w:type="pct"/>
            <w:shd w:val="clear" w:color="auto" w:fill="auto"/>
            <w:noWrap/>
            <w:vAlign w:val="center"/>
            <w:hideMark/>
          </w:tcPr>
          <w:p w14:paraId="091C01C9"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w:t>
            </w:r>
          </w:p>
        </w:tc>
        <w:tc>
          <w:tcPr>
            <w:tcW w:w="532" w:type="pct"/>
            <w:shd w:val="clear" w:color="auto" w:fill="auto"/>
            <w:noWrap/>
            <w:vAlign w:val="center"/>
            <w:hideMark/>
          </w:tcPr>
          <w:p w14:paraId="127D2229"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2020</w:t>
            </w:r>
          </w:p>
        </w:tc>
        <w:tc>
          <w:tcPr>
            <w:tcW w:w="770" w:type="pct"/>
            <w:shd w:val="clear" w:color="auto" w:fill="auto"/>
            <w:noWrap/>
            <w:vAlign w:val="center"/>
            <w:hideMark/>
          </w:tcPr>
          <w:p w14:paraId="659443D4"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2 400</w:t>
            </w:r>
          </w:p>
        </w:tc>
        <w:tc>
          <w:tcPr>
            <w:tcW w:w="546" w:type="pct"/>
            <w:shd w:val="clear" w:color="auto" w:fill="auto"/>
            <w:vAlign w:val="center"/>
            <w:hideMark/>
          </w:tcPr>
          <w:p w14:paraId="03FAFA0E"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Увеличение полезного отпуска электрической энергии</w:t>
            </w:r>
          </w:p>
        </w:tc>
        <w:tc>
          <w:tcPr>
            <w:tcW w:w="464" w:type="pct"/>
            <w:shd w:val="clear" w:color="auto" w:fill="auto"/>
            <w:vAlign w:val="center"/>
            <w:hideMark/>
          </w:tcPr>
          <w:p w14:paraId="4E579CFD"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2021</w:t>
            </w:r>
          </w:p>
        </w:tc>
      </w:tr>
      <w:tr w:rsidR="009F601F" w:rsidRPr="009F601F" w14:paraId="192C3C96" w14:textId="77777777" w:rsidTr="004079EA">
        <w:trPr>
          <w:cantSplit/>
          <w:trHeight w:val="1500"/>
        </w:trPr>
        <w:tc>
          <w:tcPr>
            <w:tcW w:w="291" w:type="pct"/>
            <w:shd w:val="clear" w:color="auto" w:fill="auto"/>
            <w:noWrap/>
            <w:vAlign w:val="center"/>
            <w:hideMark/>
          </w:tcPr>
          <w:p w14:paraId="1A59AC3C"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w:t>
            </w:r>
          </w:p>
        </w:tc>
        <w:tc>
          <w:tcPr>
            <w:tcW w:w="1161" w:type="pct"/>
            <w:shd w:val="clear" w:color="auto" w:fill="auto"/>
            <w:vAlign w:val="center"/>
            <w:hideMark/>
          </w:tcPr>
          <w:p w14:paraId="7D314027"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и монтаж комплектной трансформаторной подстанции типа КТПГ напряжением 10/0,4 кВ с трансформатором 400 кВА</w:t>
            </w:r>
          </w:p>
        </w:tc>
        <w:tc>
          <w:tcPr>
            <w:tcW w:w="704" w:type="pct"/>
            <w:shd w:val="clear" w:color="auto" w:fill="auto"/>
            <w:noWrap/>
            <w:vAlign w:val="center"/>
            <w:hideMark/>
          </w:tcPr>
          <w:p w14:paraId="65770782"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 шт. 2х400кВА</w:t>
            </w:r>
          </w:p>
        </w:tc>
        <w:tc>
          <w:tcPr>
            <w:tcW w:w="532" w:type="pct"/>
            <w:shd w:val="clear" w:color="auto" w:fill="auto"/>
            <w:noWrap/>
            <w:vAlign w:val="center"/>
            <w:hideMark/>
          </w:tcPr>
          <w:p w14:paraId="2268036F"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2020</w:t>
            </w:r>
          </w:p>
        </w:tc>
        <w:tc>
          <w:tcPr>
            <w:tcW w:w="532" w:type="pct"/>
            <w:shd w:val="clear" w:color="auto" w:fill="auto"/>
            <w:noWrap/>
            <w:vAlign w:val="center"/>
            <w:hideMark/>
          </w:tcPr>
          <w:p w14:paraId="0B5880CF"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2025</w:t>
            </w:r>
          </w:p>
        </w:tc>
        <w:tc>
          <w:tcPr>
            <w:tcW w:w="770" w:type="pct"/>
            <w:shd w:val="clear" w:color="auto" w:fill="auto"/>
            <w:noWrap/>
            <w:vAlign w:val="center"/>
            <w:hideMark/>
          </w:tcPr>
          <w:p w14:paraId="5D52439D"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2 848</w:t>
            </w:r>
          </w:p>
        </w:tc>
        <w:tc>
          <w:tcPr>
            <w:tcW w:w="546" w:type="pct"/>
            <w:shd w:val="clear" w:color="auto" w:fill="auto"/>
            <w:vAlign w:val="center"/>
            <w:hideMark/>
          </w:tcPr>
          <w:p w14:paraId="37F8C3A4"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Увеличение полезного отпуска электрической энергии</w:t>
            </w:r>
          </w:p>
        </w:tc>
        <w:tc>
          <w:tcPr>
            <w:tcW w:w="464" w:type="pct"/>
            <w:shd w:val="clear" w:color="auto" w:fill="auto"/>
            <w:vAlign w:val="center"/>
            <w:hideMark/>
          </w:tcPr>
          <w:p w14:paraId="5D7629BE"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2026</w:t>
            </w:r>
          </w:p>
        </w:tc>
      </w:tr>
      <w:tr w:rsidR="009F601F" w:rsidRPr="009F601F" w14:paraId="6101A181" w14:textId="77777777" w:rsidTr="004079EA">
        <w:trPr>
          <w:cantSplit/>
          <w:trHeight w:val="300"/>
        </w:trPr>
        <w:tc>
          <w:tcPr>
            <w:tcW w:w="5000" w:type="pct"/>
            <w:gridSpan w:val="8"/>
            <w:shd w:val="clear" w:color="auto" w:fill="auto"/>
            <w:noWrap/>
            <w:vAlign w:val="center"/>
            <w:hideMark/>
          </w:tcPr>
          <w:p w14:paraId="511D02CF" w14:textId="77777777" w:rsidR="00011212" w:rsidRPr="009F601F" w:rsidRDefault="00011212"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lang w:eastAsia="ru-RU"/>
              </w:rPr>
              <w:t>Группа проектов, нацеленных на подключение новых потребителей в д. Суоранда</w:t>
            </w:r>
          </w:p>
        </w:tc>
      </w:tr>
      <w:tr w:rsidR="009F601F" w:rsidRPr="009F601F" w14:paraId="6B03907B" w14:textId="77777777" w:rsidTr="004079EA">
        <w:trPr>
          <w:cantSplit/>
          <w:trHeight w:val="1500"/>
        </w:trPr>
        <w:tc>
          <w:tcPr>
            <w:tcW w:w="291" w:type="pct"/>
            <w:shd w:val="clear" w:color="auto" w:fill="auto"/>
            <w:noWrap/>
            <w:vAlign w:val="center"/>
            <w:hideMark/>
          </w:tcPr>
          <w:p w14:paraId="169DB7B2"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lastRenderedPageBreak/>
              <w:t>1</w:t>
            </w:r>
          </w:p>
        </w:tc>
        <w:tc>
          <w:tcPr>
            <w:tcW w:w="1161" w:type="pct"/>
            <w:shd w:val="clear" w:color="auto" w:fill="auto"/>
            <w:vAlign w:val="center"/>
            <w:hideMark/>
          </w:tcPr>
          <w:p w14:paraId="3B9CD55F"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и монтаж комплектной трансформаторной подстанции типа КТПГ напряжением 10/0,4 кВ с трансформатором 400 кВА</w:t>
            </w:r>
          </w:p>
        </w:tc>
        <w:tc>
          <w:tcPr>
            <w:tcW w:w="704" w:type="pct"/>
            <w:shd w:val="clear" w:color="auto" w:fill="auto"/>
            <w:noWrap/>
            <w:vAlign w:val="center"/>
            <w:hideMark/>
          </w:tcPr>
          <w:p w14:paraId="0AB26FB6"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 шт. 2х400кВА</w:t>
            </w:r>
          </w:p>
        </w:tc>
        <w:tc>
          <w:tcPr>
            <w:tcW w:w="532" w:type="pct"/>
            <w:shd w:val="clear" w:color="auto" w:fill="auto"/>
            <w:noWrap/>
            <w:vAlign w:val="center"/>
            <w:hideMark/>
          </w:tcPr>
          <w:p w14:paraId="7A74568E"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w:t>
            </w:r>
          </w:p>
        </w:tc>
        <w:tc>
          <w:tcPr>
            <w:tcW w:w="532" w:type="pct"/>
            <w:shd w:val="clear" w:color="auto" w:fill="auto"/>
            <w:noWrap/>
            <w:vAlign w:val="center"/>
            <w:hideMark/>
          </w:tcPr>
          <w:p w14:paraId="5C2983B0"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2020</w:t>
            </w:r>
          </w:p>
        </w:tc>
        <w:tc>
          <w:tcPr>
            <w:tcW w:w="770" w:type="pct"/>
            <w:shd w:val="clear" w:color="auto" w:fill="auto"/>
            <w:noWrap/>
            <w:vAlign w:val="center"/>
            <w:hideMark/>
          </w:tcPr>
          <w:p w14:paraId="3FADEBC0"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2 400</w:t>
            </w:r>
          </w:p>
        </w:tc>
        <w:tc>
          <w:tcPr>
            <w:tcW w:w="546" w:type="pct"/>
            <w:shd w:val="clear" w:color="auto" w:fill="auto"/>
            <w:vAlign w:val="center"/>
            <w:hideMark/>
          </w:tcPr>
          <w:p w14:paraId="0E3A0569"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Увеличение полезного отпуска электрической энергии</w:t>
            </w:r>
          </w:p>
        </w:tc>
        <w:tc>
          <w:tcPr>
            <w:tcW w:w="464" w:type="pct"/>
            <w:shd w:val="clear" w:color="auto" w:fill="auto"/>
            <w:vAlign w:val="center"/>
            <w:hideMark/>
          </w:tcPr>
          <w:p w14:paraId="62EE4CC2"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2021</w:t>
            </w:r>
          </w:p>
        </w:tc>
      </w:tr>
      <w:tr w:rsidR="009F601F" w:rsidRPr="009F601F" w14:paraId="0E974574" w14:textId="77777777" w:rsidTr="004079EA">
        <w:trPr>
          <w:cantSplit/>
          <w:trHeight w:val="1500"/>
        </w:trPr>
        <w:tc>
          <w:tcPr>
            <w:tcW w:w="291" w:type="pct"/>
            <w:shd w:val="clear" w:color="auto" w:fill="auto"/>
            <w:noWrap/>
            <w:vAlign w:val="center"/>
            <w:hideMark/>
          </w:tcPr>
          <w:p w14:paraId="02CAAF01"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w:t>
            </w:r>
          </w:p>
        </w:tc>
        <w:tc>
          <w:tcPr>
            <w:tcW w:w="1161" w:type="pct"/>
            <w:shd w:val="clear" w:color="auto" w:fill="auto"/>
            <w:vAlign w:val="center"/>
            <w:hideMark/>
          </w:tcPr>
          <w:p w14:paraId="34A877A1"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и монтаж трансформаторной подстанции 6-10/0,4 кВ типа КТП с одним трансформатором 160 кВА</w:t>
            </w:r>
          </w:p>
        </w:tc>
        <w:tc>
          <w:tcPr>
            <w:tcW w:w="704" w:type="pct"/>
            <w:shd w:val="clear" w:color="auto" w:fill="auto"/>
            <w:noWrap/>
            <w:vAlign w:val="center"/>
            <w:hideMark/>
          </w:tcPr>
          <w:p w14:paraId="3E023328"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 шт. 2х160кВА</w:t>
            </w:r>
          </w:p>
        </w:tc>
        <w:tc>
          <w:tcPr>
            <w:tcW w:w="532" w:type="pct"/>
            <w:shd w:val="clear" w:color="auto" w:fill="auto"/>
            <w:noWrap/>
            <w:vAlign w:val="center"/>
            <w:hideMark/>
          </w:tcPr>
          <w:p w14:paraId="757163F0"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w:t>
            </w:r>
          </w:p>
        </w:tc>
        <w:tc>
          <w:tcPr>
            <w:tcW w:w="532" w:type="pct"/>
            <w:shd w:val="clear" w:color="auto" w:fill="auto"/>
            <w:noWrap/>
            <w:vAlign w:val="center"/>
            <w:hideMark/>
          </w:tcPr>
          <w:p w14:paraId="1A13E94C"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2020</w:t>
            </w:r>
          </w:p>
        </w:tc>
        <w:tc>
          <w:tcPr>
            <w:tcW w:w="770" w:type="pct"/>
            <w:shd w:val="clear" w:color="auto" w:fill="auto"/>
            <w:noWrap/>
            <w:vAlign w:val="center"/>
            <w:hideMark/>
          </w:tcPr>
          <w:p w14:paraId="08E9CCDF"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1 156</w:t>
            </w:r>
          </w:p>
        </w:tc>
        <w:tc>
          <w:tcPr>
            <w:tcW w:w="546" w:type="pct"/>
            <w:shd w:val="clear" w:color="auto" w:fill="auto"/>
            <w:vAlign w:val="center"/>
            <w:hideMark/>
          </w:tcPr>
          <w:p w14:paraId="0C654CB3"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Увеличение полезного отпуска электрической энергии</w:t>
            </w:r>
          </w:p>
        </w:tc>
        <w:tc>
          <w:tcPr>
            <w:tcW w:w="464" w:type="pct"/>
            <w:shd w:val="clear" w:color="auto" w:fill="auto"/>
            <w:vAlign w:val="center"/>
            <w:hideMark/>
          </w:tcPr>
          <w:p w14:paraId="253C1FA8"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2021</w:t>
            </w:r>
          </w:p>
        </w:tc>
      </w:tr>
      <w:tr w:rsidR="009F601F" w:rsidRPr="009F601F" w14:paraId="1C52FEB8" w14:textId="77777777" w:rsidTr="004079EA">
        <w:trPr>
          <w:cantSplit/>
          <w:trHeight w:val="1500"/>
        </w:trPr>
        <w:tc>
          <w:tcPr>
            <w:tcW w:w="291" w:type="pct"/>
            <w:shd w:val="clear" w:color="auto" w:fill="auto"/>
            <w:noWrap/>
            <w:vAlign w:val="center"/>
            <w:hideMark/>
          </w:tcPr>
          <w:p w14:paraId="5C502950"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w:t>
            </w:r>
          </w:p>
        </w:tc>
        <w:tc>
          <w:tcPr>
            <w:tcW w:w="1161" w:type="pct"/>
            <w:shd w:val="clear" w:color="auto" w:fill="auto"/>
            <w:vAlign w:val="center"/>
            <w:hideMark/>
          </w:tcPr>
          <w:p w14:paraId="0A4DC86B"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То же, 100 кВА</w:t>
            </w:r>
          </w:p>
        </w:tc>
        <w:tc>
          <w:tcPr>
            <w:tcW w:w="704" w:type="pct"/>
            <w:shd w:val="clear" w:color="auto" w:fill="auto"/>
            <w:noWrap/>
            <w:vAlign w:val="center"/>
            <w:hideMark/>
          </w:tcPr>
          <w:p w14:paraId="650E68FE"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 шт. 2х100кВА</w:t>
            </w:r>
          </w:p>
        </w:tc>
        <w:tc>
          <w:tcPr>
            <w:tcW w:w="532" w:type="pct"/>
            <w:shd w:val="clear" w:color="auto" w:fill="auto"/>
            <w:noWrap/>
            <w:vAlign w:val="center"/>
            <w:hideMark/>
          </w:tcPr>
          <w:p w14:paraId="74DEB3FC"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w:t>
            </w:r>
          </w:p>
        </w:tc>
        <w:tc>
          <w:tcPr>
            <w:tcW w:w="532" w:type="pct"/>
            <w:shd w:val="clear" w:color="auto" w:fill="auto"/>
            <w:noWrap/>
            <w:vAlign w:val="center"/>
            <w:hideMark/>
          </w:tcPr>
          <w:p w14:paraId="1EABB0FA"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2020</w:t>
            </w:r>
          </w:p>
        </w:tc>
        <w:tc>
          <w:tcPr>
            <w:tcW w:w="770" w:type="pct"/>
            <w:shd w:val="clear" w:color="auto" w:fill="auto"/>
            <w:noWrap/>
            <w:vAlign w:val="center"/>
            <w:hideMark/>
          </w:tcPr>
          <w:p w14:paraId="3BB125FC"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1 024</w:t>
            </w:r>
          </w:p>
        </w:tc>
        <w:tc>
          <w:tcPr>
            <w:tcW w:w="546" w:type="pct"/>
            <w:shd w:val="clear" w:color="auto" w:fill="auto"/>
            <w:vAlign w:val="center"/>
            <w:hideMark/>
          </w:tcPr>
          <w:p w14:paraId="160B131C"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Увеличение полезного отпуска электрической энергии</w:t>
            </w:r>
          </w:p>
        </w:tc>
        <w:tc>
          <w:tcPr>
            <w:tcW w:w="464" w:type="pct"/>
            <w:shd w:val="clear" w:color="auto" w:fill="auto"/>
            <w:vAlign w:val="center"/>
            <w:hideMark/>
          </w:tcPr>
          <w:p w14:paraId="41E8D57D"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2021</w:t>
            </w:r>
          </w:p>
        </w:tc>
      </w:tr>
      <w:tr w:rsidR="009F601F" w:rsidRPr="009F601F" w14:paraId="7999E2C4" w14:textId="77777777" w:rsidTr="004079EA">
        <w:trPr>
          <w:cantSplit/>
          <w:trHeight w:val="300"/>
        </w:trPr>
        <w:tc>
          <w:tcPr>
            <w:tcW w:w="5000" w:type="pct"/>
            <w:gridSpan w:val="8"/>
            <w:shd w:val="clear" w:color="auto" w:fill="auto"/>
            <w:noWrap/>
            <w:vAlign w:val="center"/>
            <w:hideMark/>
          </w:tcPr>
          <w:p w14:paraId="3702984F" w14:textId="77777777" w:rsidR="00011212" w:rsidRPr="009F601F" w:rsidRDefault="00011212"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lang w:eastAsia="ru-RU"/>
              </w:rPr>
              <w:t>Группа проектов, нацеленных на подключение новых потребителей в д. Хирвости</w:t>
            </w:r>
          </w:p>
        </w:tc>
      </w:tr>
      <w:tr w:rsidR="009F601F" w:rsidRPr="009F601F" w14:paraId="11B7FC61" w14:textId="77777777" w:rsidTr="004079EA">
        <w:trPr>
          <w:cantSplit/>
          <w:trHeight w:val="1500"/>
        </w:trPr>
        <w:tc>
          <w:tcPr>
            <w:tcW w:w="291" w:type="pct"/>
            <w:shd w:val="clear" w:color="auto" w:fill="auto"/>
            <w:noWrap/>
            <w:vAlign w:val="center"/>
            <w:hideMark/>
          </w:tcPr>
          <w:p w14:paraId="1F9D71C4"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w:t>
            </w:r>
          </w:p>
        </w:tc>
        <w:tc>
          <w:tcPr>
            <w:tcW w:w="1161" w:type="pct"/>
            <w:shd w:val="clear" w:color="auto" w:fill="auto"/>
            <w:vAlign w:val="center"/>
            <w:hideMark/>
          </w:tcPr>
          <w:p w14:paraId="762229B7"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и монтаж блочной комплектной трансформаторной подстанции 10/0,4 кВ типа 2БКТП с двумя трансформаторами по 630 кВА</w:t>
            </w:r>
          </w:p>
        </w:tc>
        <w:tc>
          <w:tcPr>
            <w:tcW w:w="704" w:type="pct"/>
            <w:shd w:val="clear" w:color="auto" w:fill="auto"/>
            <w:noWrap/>
            <w:vAlign w:val="center"/>
            <w:hideMark/>
          </w:tcPr>
          <w:p w14:paraId="17A7568E"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 шт. 2х630кВА</w:t>
            </w:r>
          </w:p>
        </w:tc>
        <w:tc>
          <w:tcPr>
            <w:tcW w:w="532" w:type="pct"/>
            <w:shd w:val="clear" w:color="auto" w:fill="auto"/>
            <w:noWrap/>
            <w:vAlign w:val="center"/>
            <w:hideMark/>
          </w:tcPr>
          <w:p w14:paraId="09B04FD8"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w:t>
            </w:r>
          </w:p>
        </w:tc>
        <w:tc>
          <w:tcPr>
            <w:tcW w:w="532" w:type="pct"/>
            <w:shd w:val="clear" w:color="auto" w:fill="auto"/>
            <w:noWrap/>
            <w:vAlign w:val="center"/>
            <w:hideMark/>
          </w:tcPr>
          <w:p w14:paraId="4BF3C52B"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2020</w:t>
            </w:r>
          </w:p>
        </w:tc>
        <w:tc>
          <w:tcPr>
            <w:tcW w:w="770" w:type="pct"/>
            <w:shd w:val="clear" w:color="auto" w:fill="auto"/>
            <w:noWrap/>
            <w:vAlign w:val="center"/>
            <w:hideMark/>
          </w:tcPr>
          <w:p w14:paraId="61DFE932"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20 762</w:t>
            </w:r>
          </w:p>
        </w:tc>
        <w:tc>
          <w:tcPr>
            <w:tcW w:w="546" w:type="pct"/>
            <w:shd w:val="clear" w:color="auto" w:fill="auto"/>
            <w:vAlign w:val="center"/>
            <w:hideMark/>
          </w:tcPr>
          <w:p w14:paraId="6602168D"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Увеличение полезного отпуска электрической энергии</w:t>
            </w:r>
          </w:p>
        </w:tc>
        <w:tc>
          <w:tcPr>
            <w:tcW w:w="464" w:type="pct"/>
            <w:shd w:val="clear" w:color="auto" w:fill="auto"/>
            <w:vAlign w:val="center"/>
            <w:hideMark/>
          </w:tcPr>
          <w:p w14:paraId="792814EF"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2021</w:t>
            </w:r>
          </w:p>
        </w:tc>
      </w:tr>
      <w:tr w:rsidR="009F601F" w:rsidRPr="009F601F" w14:paraId="7B96147B" w14:textId="77777777" w:rsidTr="004079EA">
        <w:trPr>
          <w:cantSplit/>
          <w:trHeight w:val="1500"/>
        </w:trPr>
        <w:tc>
          <w:tcPr>
            <w:tcW w:w="291" w:type="pct"/>
            <w:shd w:val="clear" w:color="auto" w:fill="auto"/>
            <w:noWrap/>
            <w:vAlign w:val="center"/>
            <w:hideMark/>
          </w:tcPr>
          <w:p w14:paraId="5A59C9E9"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lastRenderedPageBreak/>
              <w:t>2</w:t>
            </w:r>
          </w:p>
        </w:tc>
        <w:tc>
          <w:tcPr>
            <w:tcW w:w="1161" w:type="pct"/>
            <w:shd w:val="clear" w:color="auto" w:fill="auto"/>
            <w:vAlign w:val="center"/>
            <w:hideMark/>
          </w:tcPr>
          <w:p w14:paraId="41A3E415"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и монтаж трансформаторной подстанции 10/0,4 кВ типа КТП с одним трансформатором 160 кВА</w:t>
            </w:r>
          </w:p>
        </w:tc>
        <w:tc>
          <w:tcPr>
            <w:tcW w:w="704" w:type="pct"/>
            <w:shd w:val="clear" w:color="auto" w:fill="auto"/>
            <w:noWrap/>
            <w:vAlign w:val="center"/>
            <w:hideMark/>
          </w:tcPr>
          <w:p w14:paraId="4771DDCF"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 шт. 1х160кВА</w:t>
            </w:r>
          </w:p>
        </w:tc>
        <w:tc>
          <w:tcPr>
            <w:tcW w:w="532" w:type="pct"/>
            <w:shd w:val="clear" w:color="auto" w:fill="auto"/>
            <w:noWrap/>
            <w:vAlign w:val="center"/>
            <w:hideMark/>
          </w:tcPr>
          <w:p w14:paraId="7657226A"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2020</w:t>
            </w:r>
          </w:p>
        </w:tc>
        <w:tc>
          <w:tcPr>
            <w:tcW w:w="532" w:type="pct"/>
            <w:shd w:val="clear" w:color="auto" w:fill="auto"/>
            <w:noWrap/>
            <w:vAlign w:val="center"/>
            <w:hideMark/>
          </w:tcPr>
          <w:p w14:paraId="07D04302"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2025</w:t>
            </w:r>
          </w:p>
        </w:tc>
        <w:tc>
          <w:tcPr>
            <w:tcW w:w="770" w:type="pct"/>
            <w:shd w:val="clear" w:color="auto" w:fill="auto"/>
            <w:noWrap/>
            <w:vAlign w:val="center"/>
            <w:hideMark/>
          </w:tcPr>
          <w:p w14:paraId="5BA75900"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1 372</w:t>
            </w:r>
          </w:p>
        </w:tc>
        <w:tc>
          <w:tcPr>
            <w:tcW w:w="546" w:type="pct"/>
            <w:shd w:val="clear" w:color="auto" w:fill="auto"/>
            <w:vAlign w:val="center"/>
            <w:hideMark/>
          </w:tcPr>
          <w:p w14:paraId="3E0E3476"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Увеличение полезного отпуска электрической энергии</w:t>
            </w:r>
          </w:p>
        </w:tc>
        <w:tc>
          <w:tcPr>
            <w:tcW w:w="464" w:type="pct"/>
            <w:shd w:val="clear" w:color="auto" w:fill="auto"/>
            <w:vAlign w:val="center"/>
            <w:hideMark/>
          </w:tcPr>
          <w:p w14:paraId="41FF5614"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2026</w:t>
            </w:r>
          </w:p>
        </w:tc>
      </w:tr>
      <w:tr w:rsidR="009F601F" w:rsidRPr="009F601F" w14:paraId="5E4025F9" w14:textId="77777777" w:rsidTr="004079EA">
        <w:trPr>
          <w:cantSplit/>
          <w:trHeight w:val="300"/>
        </w:trPr>
        <w:tc>
          <w:tcPr>
            <w:tcW w:w="5000" w:type="pct"/>
            <w:gridSpan w:val="8"/>
            <w:shd w:val="clear" w:color="auto" w:fill="auto"/>
            <w:noWrap/>
            <w:vAlign w:val="center"/>
            <w:hideMark/>
          </w:tcPr>
          <w:p w14:paraId="479C9D02" w14:textId="4F8F42F3" w:rsidR="00011212" w:rsidRPr="009F601F" w:rsidRDefault="00011212"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lang w:eastAsia="ru-RU"/>
              </w:rPr>
              <w:t xml:space="preserve">Группа проектов, нацеленных на подключение новых потребителей в </w:t>
            </w:r>
            <w:r w:rsidR="003D1F20" w:rsidRPr="009F601F">
              <w:rPr>
                <w:rFonts w:ascii="Times New Roman" w:eastAsia="Times New Roman" w:hAnsi="Times New Roman" w:cs="Times New Roman"/>
                <w:lang w:eastAsia="ru-RU"/>
              </w:rPr>
              <w:t>гп. Янино</w:t>
            </w:r>
            <w:r w:rsidRPr="009F601F">
              <w:rPr>
                <w:rFonts w:ascii="Times New Roman" w:eastAsia="Times New Roman" w:hAnsi="Times New Roman" w:cs="Times New Roman"/>
                <w:lang w:eastAsia="ru-RU"/>
              </w:rPr>
              <w:t>-1</w:t>
            </w:r>
          </w:p>
        </w:tc>
      </w:tr>
      <w:tr w:rsidR="009F601F" w:rsidRPr="009F601F" w14:paraId="62C8699F" w14:textId="77777777" w:rsidTr="004079EA">
        <w:trPr>
          <w:cantSplit/>
          <w:trHeight w:val="1500"/>
        </w:trPr>
        <w:tc>
          <w:tcPr>
            <w:tcW w:w="291" w:type="pct"/>
            <w:shd w:val="clear" w:color="auto" w:fill="auto"/>
            <w:noWrap/>
            <w:vAlign w:val="center"/>
            <w:hideMark/>
          </w:tcPr>
          <w:p w14:paraId="5DFDAFE6"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w:t>
            </w:r>
          </w:p>
        </w:tc>
        <w:tc>
          <w:tcPr>
            <w:tcW w:w="1161" w:type="pct"/>
            <w:shd w:val="clear" w:color="auto" w:fill="auto"/>
            <w:vAlign w:val="center"/>
            <w:hideMark/>
          </w:tcPr>
          <w:p w14:paraId="685200B7"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Реконструкция ПС-374 110/10кВ 2х10МВА с заменой трансформаторов на 2х63МВА</w:t>
            </w:r>
          </w:p>
        </w:tc>
        <w:tc>
          <w:tcPr>
            <w:tcW w:w="704" w:type="pct"/>
            <w:shd w:val="clear" w:color="auto" w:fill="auto"/>
            <w:noWrap/>
            <w:vAlign w:val="center"/>
            <w:hideMark/>
          </w:tcPr>
          <w:p w14:paraId="2CF2577B"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 шт. 2х63МВА</w:t>
            </w:r>
          </w:p>
        </w:tc>
        <w:tc>
          <w:tcPr>
            <w:tcW w:w="532" w:type="pct"/>
            <w:shd w:val="clear" w:color="auto" w:fill="auto"/>
            <w:noWrap/>
            <w:vAlign w:val="center"/>
            <w:hideMark/>
          </w:tcPr>
          <w:p w14:paraId="6812CBD8"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2017</w:t>
            </w:r>
          </w:p>
        </w:tc>
        <w:tc>
          <w:tcPr>
            <w:tcW w:w="532" w:type="pct"/>
            <w:shd w:val="clear" w:color="auto" w:fill="auto"/>
            <w:noWrap/>
            <w:vAlign w:val="center"/>
            <w:hideMark/>
          </w:tcPr>
          <w:p w14:paraId="34230638"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2017</w:t>
            </w:r>
          </w:p>
        </w:tc>
        <w:tc>
          <w:tcPr>
            <w:tcW w:w="770" w:type="pct"/>
            <w:shd w:val="clear" w:color="auto" w:fill="auto"/>
            <w:noWrap/>
            <w:vAlign w:val="center"/>
            <w:hideMark/>
          </w:tcPr>
          <w:p w14:paraId="3EB269A3"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2 015 379</w:t>
            </w:r>
          </w:p>
        </w:tc>
        <w:tc>
          <w:tcPr>
            <w:tcW w:w="546" w:type="pct"/>
            <w:shd w:val="clear" w:color="auto" w:fill="auto"/>
            <w:vAlign w:val="center"/>
            <w:hideMark/>
          </w:tcPr>
          <w:p w14:paraId="5D8B5D24"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Увеличение полезного отпуска электрической энергии</w:t>
            </w:r>
          </w:p>
        </w:tc>
        <w:tc>
          <w:tcPr>
            <w:tcW w:w="464" w:type="pct"/>
            <w:shd w:val="clear" w:color="auto" w:fill="auto"/>
            <w:vAlign w:val="center"/>
            <w:hideMark/>
          </w:tcPr>
          <w:p w14:paraId="4681207E"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2018</w:t>
            </w:r>
          </w:p>
        </w:tc>
      </w:tr>
      <w:tr w:rsidR="009F601F" w:rsidRPr="009F601F" w14:paraId="2C65A53D" w14:textId="77777777" w:rsidTr="004079EA">
        <w:trPr>
          <w:cantSplit/>
          <w:trHeight w:val="1800"/>
        </w:trPr>
        <w:tc>
          <w:tcPr>
            <w:tcW w:w="291" w:type="pct"/>
            <w:shd w:val="clear" w:color="auto" w:fill="auto"/>
            <w:noWrap/>
            <w:vAlign w:val="center"/>
            <w:hideMark/>
          </w:tcPr>
          <w:p w14:paraId="3D88EF86"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w:t>
            </w:r>
          </w:p>
        </w:tc>
        <w:tc>
          <w:tcPr>
            <w:tcW w:w="1161" w:type="pct"/>
            <w:shd w:val="clear" w:color="auto" w:fill="auto"/>
            <w:vAlign w:val="center"/>
            <w:hideMark/>
          </w:tcPr>
          <w:p w14:paraId="4959BDB2"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и монтаж распределительного пункта типа БРТП (РП-14,27,42,48,65)  с двумя трансформаторами по 1000 кВА с установкой камер с вакуумными выключателями</w:t>
            </w:r>
          </w:p>
        </w:tc>
        <w:tc>
          <w:tcPr>
            <w:tcW w:w="704" w:type="pct"/>
            <w:shd w:val="clear" w:color="auto" w:fill="auto"/>
            <w:noWrap/>
            <w:vAlign w:val="center"/>
            <w:hideMark/>
          </w:tcPr>
          <w:p w14:paraId="12CF4396"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 шт. 2х1000кВА</w:t>
            </w:r>
          </w:p>
        </w:tc>
        <w:tc>
          <w:tcPr>
            <w:tcW w:w="532" w:type="pct"/>
            <w:shd w:val="clear" w:color="auto" w:fill="auto"/>
            <w:noWrap/>
            <w:vAlign w:val="center"/>
            <w:hideMark/>
          </w:tcPr>
          <w:p w14:paraId="346096E0"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w:t>
            </w:r>
          </w:p>
        </w:tc>
        <w:tc>
          <w:tcPr>
            <w:tcW w:w="532" w:type="pct"/>
            <w:shd w:val="clear" w:color="auto" w:fill="auto"/>
            <w:noWrap/>
            <w:vAlign w:val="center"/>
            <w:hideMark/>
          </w:tcPr>
          <w:p w14:paraId="7888F0DB"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2020</w:t>
            </w:r>
          </w:p>
        </w:tc>
        <w:tc>
          <w:tcPr>
            <w:tcW w:w="770" w:type="pct"/>
            <w:shd w:val="clear" w:color="auto" w:fill="auto"/>
            <w:noWrap/>
            <w:vAlign w:val="center"/>
            <w:hideMark/>
          </w:tcPr>
          <w:p w14:paraId="388CE776"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115 247</w:t>
            </w:r>
          </w:p>
        </w:tc>
        <w:tc>
          <w:tcPr>
            <w:tcW w:w="546" w:type="pct"/>
            <w:shd w:val="clear" w:color="auto" w:fill="auto"/>
            <w:vAlign w:val="center"/>
            <w:hideMark/>
          </w:tcPr>
          <w:p w14:paraId="109874E9"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Увеличение полезного отпуска электрической энергии</w:t>
            </w:r>
          </w:p>
        </w:tc>
        <w:tc>
          <w:tcPr>
            <w:tcW w:w="464" w:type="pct"/>
            <w:shd w:val="clear" w:color="auto" w:fill="auto"/>
            <w:vAlign w:val="center"/>
            <w:hideMark/>
          </w:tcPr>
          <w:p w14:paraId="43C9B65B"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2021</w:t>
            </w:r>
          </w:p>
        </w:tc>
      </w:tr>
      <w:tr w:rsidR="009F601F" w:rsidRPr="009F601F" w14:paraId="0E91C097" w14:textId="77777777" w:rsidTr="004079EA">
        <w:trPr>
          <w:cantSplit/>
          <w:trHeight w:val="1500"/>
        </w:trPr>
        <w:tc>
          <w:tcPr>
            <w:tcW w:w="291" w:type="pct"/>
            <w:shd w:val="clear" w:color="auto" w:fill="auto"/>
            <w:noWrap/>
            <w:vAlign w:val="center"/>
            <w:hideMark/>
          </w:tcPr>
          <w:p w14:paraId="5280E961"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w:t>
            </w:r>
          </w:p>
        </w:tc>
        <w:tc>
          <w:tcPr>
            <w:tcW w:w="1161" w:type="pct"/>
            <w:shd w:val="clear" w:color="auto" w:fill="auto"/>
            <w:vAlign w:val="center"/>
            <w:hideMark/>
          </w:tcPr>
          <w:p w14:paraId="36860E5F"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То же, 2х630 (РП-243)</w:t>
            </w:r>
          </w:p>
        </w:tc>
        <w:tc>
          <w:tcPr>
            <w:tcW w:w="704" w:type="pct"/>
            <w:shd w:val="clear" w:color="auto" w:fill="auto"/>
            <w:noWrap/>
            <w:vAlign w:val="center"/>
            <w:hideMark/>
          </w:tcPr>
          <w:p w14:paraId="4FE22E13"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 шт. 2х630кВА</w:t>
            </w:r>
          </w:p>
        </w:tc>
        <w:tc>
          <w:tcPr>
            <w:tcW w:w="532" w:type="pct"/>
            <w:shd w:val="clear" w:color="auto" w:fill="auto"/>
            <w:noWrap/>
            <w:vAlign w:val="center"/>
            <w:hideMark/>
          </w:tcPr>
          <w:p w14:paraId="330E6765"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w:t>
            </w:r>
          </w:p>
        </w:tc>
        <w:tc>
          <w:tcPr>
            <w:tcW w:w="532" w:type="pct"/>
            <w:shd w:val="clear" w:color="auto" w:fill="auto"/>
            <w:noWrap/>
            <w:vAlign w:val="center"/>
            <w:hideMark/>
          </w:tcPr>
          <w:p w14:paraId="4AA15506"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2020</w:t>
            </w:r>
          </w:p>
        </w:tc>
        <w:tc>
          <w:tcPr>
            <w:tcW w:w="770" w:type="pct"/>
            <w:shd w:val="clear" w:color="auto" w:fill="auto"/>
            <w:noWrap/>
            <w:vAlign w:val="center"/>
            <w:hideMark/>
          </w:tcPr>
          <w:p w14:paraId="2A479E06"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114 492</w:t>
            </w:r>
          </w:p>
        </w:tc>
        <w:tc>
          <w:tcPr>
            <w:tcW w:w="546" w:type="pct"/>
            <w:shd w:val="clear" w:color="auto" w:fill="auto"/>
            <w:vAlign w:val="center"/>
            <w:hideMark/>
          </w:tcPr>
          <w:p w14:paraId="188613AA"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Увеличение полезного отпуска электрической энергии</w:t>
            </w:r>
          </w:p>
        </w:tc>
        <w:tc>
          <w:tcPr>
            <w:tcW w:w="464" w:type="pct"/>
            <w:shd w:val="clear" w:color="auto" w:fill="auto"/>
            <w:vAlign w:val="center"/>
            <w:hideMark/>
          </w:tcPr>
          <w:p w14:paraId="6AAD1F2C"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2021</w:t>
            </w:r>
          </w:p>
        </w:tc>
      </w:tr>
      <w:tr w:rsidR="009F601F" w:rsidRPr="009F601F" w14:paraId="05B5DDE6" w14:textId="77777777" w:rsidTr="004079EA">
        <w:trPr>
          <w:cantSplit/>
          <w:trHeight w:val="1500"/>
        </w:trPr>
        <w:tc>
          <w:tcPr>
            <w:tcW w:w="291" w:type="pct"/>
            <w:shd w:val="clear" w:color="auto" w:fill="auto"/>
            <w:noWrap/>
            <w:vAlign w:val="center"/>
            <w:hideMark/>
          </w:tcPr>
          <w:p w14:paraId="08962006"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lastRenderedPageBreak/>
              <w:t>4</w:t>
            </w:r>
          </w:p>
        </w:tc>
        <w:tc>
          <w:tcPr>
            <w:tcW w:w="1161" w:type="pct"/>
            <w:shd w:val="clear" w:color="auto" w:fill="auto"/>
            <w:vAlign w:val="center"/>
            <w:hideMark/>
          </w:tcPr>
          <w:p w14:paraId="02573E61"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и монтаж блочной комплектной трансформаторной подстанции 10/0,4 кВ типа 2БКТП с двумя трансформаторами по 1250 кВА</w:t>
            </w:r>
          </w:p>
        </w:tc>
        <w:tc>
          <w:tcPr>
            <w:tcW w:w="704" w:type="pct"/>
            <w:shd w:val="clear" w:color="auto" w:fill="auto"/>
            <w:noWrap/>
            <w:vAlign w:val="center"/>
            <w:hideMark/>
          </w:tcPr>
          <w:p w14:paraId="6800CB8E"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 шт. 2х1250кВА</w:t>
            </w:r>
          </w:p>
        </w:tc>
        <w:tc>
          <w:tcPr>
            <w:tcW w:w="532" w:type="pct"/>
            <w:shd w:val="clear" w:color="auto" w:fill="auto"/>
            <w:noWrap/>
            <w:vAlign w:val="center"/>
            <w:hideMark/>
          </w:tcPr>
          <w:p w14:paraId="018DE8E6"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w:t>
            </w:r>
          </w:p>
        </w:tc>
        <w:tc>
          <w:tcPr>
            <w:tcW w:w="532" w:type="pct"/>
            <w:shd w:val="clear" w:color="auto" w:fill="auto"/>
            <w:noWrap/>
            <w:vAlign w:val="center"/>
            <w:hideMark/>
          </w:tcPr>
          <w:p w14:paraId="3C2C6FA9"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2020</w:t>
            </w:r>
          </w:p>
        </w:tc>
        <w:tc>
          <w:tcPr>
            <w:tcW w:w="770" w:type="pct"/>
            <w:shd w:val="clear" w:color="auto" w:fill="auto"/>
            <w:noWrap/>
            <w:vAlign w:val="center"/>
            <w:hideMark/>
          </w:tcPr>
          <w:p w14:paraId="0FC47167"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30 186</w:t>
            </w:r>
          </w:p>
        </w:tc>
        <w:tc>
          <w:tcPr>
            <w:tcW w:w="546" w:type="pct"/>
            <w:shd w:val="clear" w:color="auto" w:fill="auto"/>
            <w:vAlign w:val="center"/>
            <w:hideMark/>
          </w:tcPr>
          <w:p w14:paraId="7E3F3489"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Увеличение полезного отпуска электрической энергии</w:t>
            </w:r>
          </w:p>
        </w:tc>
        <w:tc>
          <w:tcPr>
            <w:tcW w:w="464" w:type="pct"/>
            <w:shd w:val="clear" w:color="auto" w:fill="auto"/>
            <w:vAlign w:val="center"/>
            <w:hideMark/>
          </w:tcPr>
          <w:p w14:paraId="59CF6DD8"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2021</w:t>
            </w:r>
          </w:p>
        </w:tc>
      </w:tr>
      <w:tr w:rsidR="009F601F" w:rsidRPr="009F601F" w14:paraId="0884F85E" w14:textId="77777777" w:rsidTr="004079EA">
        <w:trPr>
          <w:cantSplit/>
          <w:trHeight w:val="1500"/>
        </w:trPr>
        <w:tc>
          <w:tcPr>
            <w:tcW w:w="291" w:type="pct"/>
            <w:shd w:val="clear" w:color="auto" w:fill="auto"/>
            <w:noWrap/>
            <w:vAlign w:val="center"/>
            <w:hideMark/>
          </w:tcPr>
          <w:p w14:paraId="2D0E7FA5"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w:t>
            </w:r>
          </w:p>
        </w:tc>
        <w:tc>
          <w:tcPr>
            <w:tcW w:w="1161" w:type="pct"/>
            <w:shd w:val="clear" w:color="auto" w:fill="auto"/>
            <w:vAlign w:val="center"/>
            <w:hideMark/>
          </w:tcPr>
          <w:p w14:paraId="2043B489"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То же, 2х1000 кВА</w:t>
            </w:r>
          </w:p>
        </w:tc>
        <w:tc>
          <w:tcPr>
            <w:tcW w:w="704" w:type="pct"/>
            <w:shd w:val="clear" w:color="auto" w:fill="auto"/>
            <w:noWrap/>
            <w:vAlign w:val="center"/>
            <w:hideMark/>
          </w:tcPr>
          <w:p w14:paraId="6071AC35"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41 шт. 2х1000кВА</w:t>
            </w:r>
          </w:p>
        </w:tc>
        <w:tc>
          <w:tcPr>
            <w:tcW w:w="532" w:type="pct"/>
            <w:shd w:val="clear" w:color="auto" w:fill="auto"/>
            <w:noWrap/>
            <w:vAlign w:val="center"/>
            <w:hideMark/>
          </w:tcPr>
          <w:p w14:paraId="03E84F30"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w:t>
            </w:r>
          </w:p>
        </w:tc>
        <w:tc>
          <w:tcPr>
            <w:tcW w:w="532" w:type="pct"/>
            <w:shd w:val="clear" w:color="auto" w:fill="auto"/>
            <w:noWrap/>
            <w:vAlign w:val="center"/>
            <w:hideMark/>
          </w:tcPr>
          <w:p w14:paraId="0232A76D"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2020</w:t>
            </w:r>
          </w:p>
        </w:tc>
        <w:tc>
          <w:tcPr>
            <w:tcW w:w="770" w:type="pct"/>
            <w:shd w:val="clear" w:color="auto" w:fill="auto"/>
            <w:noWrap/>
            <w:vAlign w:val="center"/>
            <w:hideMark/>
          </w:tcPr>
          <w:p w14:paraId="6C4DC2E8"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25 253</w:t>
            </w:r>
          </w:p>
        </w:tc>
        <w:tc>
          <w:tcPr>
            <w:tcW w:w="546" w:type="pct"/>
            <w:shd w:val="clear" w:color="auto" w:fill="auto"/>
            <w:vAlign w:val="center"/>
            <w:hideMark/>
          </w:tcPr>
          <w:p w14:paraId="7E3B34F7"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Увеличение полезного отпуска электрической энергии</w:t>
            </w:r>
          </w:p>
        </w:tc>
        <w:tc>
          <w:tcPr>
            <w:tcW w:w="464" w:type="pct"/>
            <w:shd w:val="clear" w:color="auto" w:fill="auto"/>
            <w:vAlign w:val="center"/>
            <w:hideMark/>
          </w:tcPr>
          <w:p w14:paraId="406BF439"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2021</w:t>
            </w:r>
          </w:p>
        </w:tc>
      </w:tr>
      <w:tr w:rsidR="009F601F" w:rsidRPr="009F601F" w14:paraId="04172AC8" w14:textId="77777777" w:rsidTr="004079EA">
        <w:trPr>
          <w:cantSplit/>
          <w:trHeight w:val="1500"/>
        </w:trPr>
        <w:tc>
          <w:tcPr>
            <w:tcW w:w="291" w:type="pct"/>
            <w:shd w:val="clear" w:color="auto" w:fill="auto"/>
            <w:noWrap/>
            <w:vAlign w:val="center"/>
            <w:hideMark/>
          </w:tcPr>
          <w:p w14:paraId="7038D077"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6</w:t>
            </w:r>
          </w:p>
        </w:tc>
        <w:tc>
          <w:tcPr>
            <w:tcW w:w="1161" w:type="pct"/>
            <w:shd w:val="clear" w:color="auto" w:fill="auto"/>
            <w:vAlign w:val="center"/>
            <w:hideMark/>
          </w:tcPr>
          <w:p w14:paraId="4EA24669"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То же, 2х630 кВА</w:t>
            </w:r>
          </w:p>
        </w:tc>
        <w:tc>
          <w:tcPr>
            <w:tcW w:w="704" w:type="pct"/>
            <w:shd w:val="clear" w:color="auto" w:fill="auto"/>
            <w:noWrap/>
            <w:vAlign w:val="center"/>
            <w:hideMark/>
          </w:tcPr>
          <w:p w14:paraId="42741A9D"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11 шт. 2х630кВА</w:t>
            </w:r>
          </w:p>
        </w:tc>
        <w:tc>
          <w:tcPr>
            <w:tcW w:w="532" w:type="pct"/>
            <w:shd w:val="clear" w:color="auto" w:fill="auto"/>
            <w:noWrap/>
            <w:vAlign w:val="center"/>
            <w:hideMark/>
          </w:tcPr>
          <w:p w14:paraId="7B2DC529"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w:t>
            </w:r>
          </w:p>
        </w:tc>
        <w:tc>
          <w:tcPr>
            <w:tcW w:w="532" w:type="pct"/>
            <w:shd w:val="clear" w:color="auto" w:fill="auto"/>
            <w:noWrap/>
            <w:vAlign w:val="center"/>
            <w:hideMark/>
          </w:tcPr>
          <w:p w14:paraId="25F1A4B7"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2020</w:t>
            </w:r>
          </w:p>
        </w:tc>
        <w:tc>
          <w:tcPr>
            <w:tcW w:w="770" w:type="pct"/>
            <w:shd w:val="clear" w:color="auto" w:fill="auto"/>
            <w:noWrap/>
            <w:vAlign w:val="center"/>
            <w:hideMark/>
          </w:tcPr>
          <w:p w14:paraId="4248CCD5"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13 727</w:t>
            </w:r>
          </w:p>
        </w:tc>
        <w:tc>
          <w:tcPr>
            <w:tcW w:w="546" w:type="pct"/>
            <w:shd w:val="clear" w:color="auto" w:fill="auto"/>
            <w:vAlign w:val="center"/>
            <w:hideMark/>
          </w:tcPr>
          <w:p w14:paraId="7DE6E4BC"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Увеличение полезного отпуска электрической энергии</w:t>
            </w:r>
          </w:p>
        </w:tc>
        <w:tc>
          <w:tcPr>
            <w:tcW w:w="464" w:type="pct"/>
            <w:shd w:val="clear" w:color="auto" w:fill="auto"/>
            <w:vAlign w:val="center"/>
            <w:hideMark/>
          </w:tcPr>
          <w:p w14:paraId="1DE20CF1"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2021</w:t>
            </w:r>
          </w:p>
        </w:tc>
      </w:tr>
      <w:tr w:rsidR="009F601F" w:rsidRPr="009F601F" w14:paraId="10C308A6" w14:textId="77777777" w:rsidTr="004079EA">
        <w:trPr>
          <w:cantSplit/>
          <w:trHeight w:val="1500"/>
        </w:trPr>
        <w:tc>
          <w:tcPr>
            <w:tcW w:w="291" w:type="pct"/>
            <w:shd w:val="clear" w:color="auto" w:fill="auto"/>
            <w:noWrap/>
            <w:vAlign w:val="center"/>
            <w:hideMark/>
          </w:tcPr>
          <w:p w14:paraId="07D0FB19"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7</w:t>
            </w:r>
          </w:p>
        </w:tc>
        <w:tc>
          <w:tcPr>
            <w:tcW w:w="1161" w:type="pct"/>
            <w:shd w:val="clear" w:color="auto" w:fill="auto"/>
            <w:vAlign w:val="center"/>
            <w:hideMark/>
          </w:tcPr>
          <w:p w14:paraId="773DA9A6"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То же, 2х250 кВА</w:t>
            </w:r>
          </w:p>
        </w:tc>
        <w:tc>
          <w:tcPr>
            <w:tcW w:w="704" w:type="pct"/>
            <w:shd w:val="clear" w:color="auto" w:fill="auto"/>
            <w:noWrap/>
            <w:vAlign w:val="center"/>
            <w:hideMark/>
          </w:tcPr>
          <w:p w14:paraId="13A22EA8"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 шт. 2х250кВА</w:t>
            </w:r>
          </w:p>
        </w:tc>
        <w:tc>
          <w:tcPr>
            <w:tcW w:w="532" w:type="pct"/>
            <w:shd w:val="clear" w:color="auto" w:fill="auto"/>
            <w:noWrap/>
            <w:vAlign w:val="center"/>
            <w:hideMark/>
          </w:tcPr>
          <w:p w14:paraId="4FE4A57E"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w:t>
            </w:r>
          </w:p>
        </w:tc>
        <w:tc>
          <w:tcPr>
            <w:tcW w:w="532" w:type="pct"/>
            <w:shd w:val="clear" w:color="auto" w:fill="auto"/>
            <w:noWrap/>
            <w:vAlign w:val="center"/>
            <w:hideMark/>
          </w:tcPr>
          <w:p w14:paraId="11ADB109"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2020</w:t>
            </w:r>
          </w:p>
        </w:tc>
        <w:tc>
          <w:tcPr>
            <w:tcW w:w="770" w:type="pct"/>
            <w:shd w:val="clear" w:color="auto" w:fill="auto"/>
            <w:noWrap/>
            <w:vAlign w:val="center"/>
            <w:hideMark/>
          </w:tcPr>
          <w:p w14:paraId="4F6D6D13"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12 737</w:t>
            </w:r>
          </w:p>
        </w:tc>
        <w:tc>
          <w:tcPr>
            <w:tcW w:w="546" w:type="pct"/>
            <w:shd w:val="clear" w:color="auto" w:fill="auto"/>
            <w:vAlign w:val="center"/>
            <w:hideMark/>
          </w:tcPr>
          <w:p w14:paraId="33FE64B2"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Увеличение полезного отпуска электрической энергии</w:t>
            </w:r>
          </w:p>
        </w:tc>
        <w:tc>
          <w:tcPr>
            <w:tcW w:w="464" w:type="pct"/>
            <w:shd w:val="clear" w:color="auto" w:fill="auto"/>
            <w:vAlign w:val="center"/>
            <w:hideMark/>
          </w:tcPr>
          <w:p w14:paraId="4169BEA1"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2021</w:t>
            </w:r>
          </w:p>
        </w:tc>
      </w:tr>
      <w:tr w:rsidR="009F601F" w:rsidRPr="009F601F" w14:paraId="28710677" w14:textId="77777777" w:rsidTr="004079EA">
        <w:trPr>
          <w:cantSplit/>
          <w:trHeight w:val="1500"/>
        </w:trPr>
        <w:tc>
          <w:tcPr>
            <w:tcW w:w="291" w:type="pct"/>
            <w:shd w:val="clear" w:color="auto" w:fill="auto"/>
            <w:noWrap/>
            <w:vAlign w:val="center"/>
            <w:hideMark/>
          </w:tcPr>
          <w:p w14:paraId="252F79D6"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lastRenderedPageBreak/>
              <w:t>8</w:t>
            </w:r>
          </w:p>
        </w:tc>
        <w:tc>
          <w:tcPr>
            <w:tcW w:w="1161" w:type="pct"/>
            <w:shd w:val="clear" w:color="auto" w:fill="auto"/>
            <w:vAlign w:val="center"/>
            <w:hideMark/>
          </w:tcPr>
          <w:p w14:paraId="2961BCB1"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и монтаж комплектной трансформаторной подстанции типа КТПГ напряжением 10/0,4 кВ с трансформатором 1000 кВА</w:t>
            </w:r>
          </w:p>
        </w:tc>
        <w:tc>
          <w:tcPr>
            <w:tcW w:w="704" w:type="pct"/>
            <w:shd w:val="clear" w:color="auto" w:fill="auto"/>
            <w:noWrap/>
            <w:vAlign w:val="center"/>
            <w:hideMark/>
          </w:tcPr>
          <w:p w14:paraId="2590A3C0"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 шт. 2х1000кВА</w:t>
            </w:r>
          </w:p>
        </w:tc>
        <w:tc>
          <w:tcPr>
            <w:tcW w:w="532" w:type="pct"/>
            <w:shd w:val="clear" w:color="auto" w:fill="auto"/>
            <w:noWrap/>
            <w:vAlign w:val="center"/>
            <w:hideMark/>
          </w:tcPr>
          <w:p w14:paraId="38E6C13C"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w:t>
            </w:r>
          </w:p>
        </w:tc>
        <w:tc>
          <w:tcPr>
            <w:tcW w:w="532" w:type="pct"/>
            <w:shd w:val="clear" w:color="auto" w:fill="auto"/>
            <w:noWrap/>
            <w:vAlign w:val="center"/>
            <w:hideMark/>
          </w:tcPr>
          <w:p w14:paraId="078FF564"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2020</w:t>
            </w:r>
          </w:p>
        </w:tc>
        <w:tc>
          <w:tcPr>
            <w:tcW w:w="770" w:type="pct"/>
            <w:shd w:val="clear" w:color="auto" w:fill="auto"/>
            <w:noWrap/>
            <w:vAlign w:val="center"/>
            <w:hideMark/>
          </w:tcPr>
          <w:p w14:paraId="38C5A198"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5 626</w:t>
            </w:r>
          </w:p>
        </w:tc>
        <w:tc>
          <w:tcPr>
            <w:tcW w:w="546" w:type="pct"/>
            <w:shd w:val="clear" w:color="auto" w:fill="auto"/>
            <w:vAlign w:val="center"/>
            <w:hideMark/>
          </w:tcPr>
          <w:p w14:paraId="10D51AC4"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Увеличение полезного отпуска электрической энергии</w:t>
            </w:r>
          </w:p>
        </w:tc>
        <w:tc>
          <w:tcPr>
            <w:tcW w:w="464" w:type="pct"/>
            <w:shd w:val="clear" w:color="auto" w:fill="auto"/>
            <w:vAlign w:val="center"/>
            <w:hideMark/>
          </w:tcPr>
          <w:p w14:paraId="5A707CCF"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2021</w:t>
            </w:r>
          </w:p>
        </w:tc>
      </w:tr>
      <w:tr w:rsidR="009F601F" w:rsidRPr="009F601F" w14:paraId="57FB5EA2" w14:textId="77777777" w:rsidTr="004079EA">
        <w:trPr>
          <w:cantSplit/>
          <w:trHeight w:val="1500"/>
        </w:trPr>
        <w:tc>
          <w:tcPr>
            <w:tcW w:w="291" w:type="pct"/>
            <w:shd w:val="clear" w:color="auto" w:fill="auto"/>
            <w:noWrap/>
            <w:vAlign w:val="center"/>
            <w:hideMark/>
          </w:tcPr>
          <w:p w14:paraId="1311C0F9"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9</w:t>
            </w:r>
          </w:p>
        </w:tc>
        <w:tc>
          <w:tcPr>
            <w:tcW w:w="1161" w:type="pct"/>
            <w:shd w:val="clear" w:color="auto" w:fill="auto"/>
            <w:vAlign w:val="center"/>
            <w:hideMark/>
          </w:tcPr>
          <w:p w14:paraId="2B24DDB6"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и монтаж трансформаторной подстанции 6/0,4 кВ типа КТП с одним трансформатором 1000 кВА</w:t>
            </w:r>
          </w:p>
        </w:tc>
        <w:tc>
          <w:tcPr>
            <w:tcW w:w="704" w:type="pct"/>
            <w:shd w:val="clear" w:color="auto" w:fill="auto"/>
            <w:noWrap/>
            <w:vAlign w:val="center"/>
            <w:hideMark/>
          </w:tcPr>
          <w:p w14:paraId="405A4D02"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 шт. 2х1000кВА</w:t>
            </w:r>
          </w:p>
        </w:tc>
        <w:tc>
          <w:tcPr>
            <w:tcW w:w="532" w:type="pct"/>
            <w:shd w:val="clear" w:color="auto" w:fill="auto"/>
            <w:noWrap/>
            <w:vAlign w:val="center"/>
            <w:hideMark/>
          </w:tcPr>
          <w:p w14:paraId="634920EA"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w:t>
            </w:r>
          </w:p>
        </w:tc>
        <w:tc>
          <w:tcPr>
            <w:tcW w:w="532" w:type="pct"/>
            <w:shd w:val="clear" w:color="auto" w:fill="auto"/>
            <w:noWrap/>
            <w:vAlign w:val="center"/>
            <w:hideMark/>
          </w:tcPr>
          <w:p w14:paraId="07808D06"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2020</w:t>
            </w:r>
          </w:p>
        </w:tc>
        <w:tc>
          <w:tcPr>
            <w:tcW w:w="770" w:type="pct"/>
            <w:shd w:val="clear" w:color="auto" w:fill="auto"/>
            <w:noWrap/>
            <w:vAlign w:val="center"/>
            <w:hideMark/>
          </w:tcPr>
          <w:p w14:paraId="69AED4C0"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5 626</w:t>
            </w:r>
          </w:p>
        </w:tc>
        <w:tc>
          <w:tcPr>
            <w:tcW w:w="546" w:type="pct"/>
            <w:shd w:val="clear" w:color="auto" w:fill="auto"/>
            <w:vAlign w:val="center"/>
            <w:hideMark/>
          </w:tcPr>
          <w:p w14:paraId="7324C514"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Увеличение полезного отпуска электрической энергии</w:t>
            </w:r>
          </w:p>
        </w:tc>
        <w:tc>
          <w:tcPr>
            <w:tcW w:w="464" w:type="pct"/>
            <w:shd w:val="clear" w:color="auto" w:fill="auto"/>
            <w:vAlign w:val="center"/>
            <w:hideMark/>
          </w:tcPr>
          <w:p w14:paraId="64A98FB7"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2021</w:t>
            </w:r>
          </w:p>
        </w:tc>
      </w:tr>
      <w:tr w:rsidR="009F601F" w:rsidRPr="009F601F" w14:paraId="33B5103B" w14:textId="77777777" w:rsidTr="004079EA">
        <w:trPr>
          <w:cantSplit/>
          <w:trHeight w:val="1500"/>
        </w:trPr>
        <w:tc>
          <w:tcPr>
            <w:tcW w:w="291" w:type="pct"/>
            <w:shd w:val="clear" w:color="auto" w:fill="auto"/>
            <w:noWrap/>
            <w:vAlign w:val="center"/>
            <w:hideMark/>
          </w:tcPr>
          <w:p w14:paraId="616A500E"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10</w:t>
            </w:r>
          </w:p>
        </w:tc>
        <w:tc>
          <w:tcPr>
            <w:tcW w:w="1161" w:type="pct"/>
            <w:shd w:val="clear" w:color="auto" w:fill="auto"/>
            <w:vAlign w:val="center"/>
            <w:hideMark/>
          </w:tcPr>
          <w:p w14:paraId="468E15CF"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То же, 630 кВА</w:t>
            </w:r>
          </w:p>
        </w:tc>
        <w:tc>
          <w:tcPr>
            <w:tcW w:w="704" w:type="pct"/>
            <w:shd w:val="clear" w:color="auto" w:fill="auto"/>
            <w:noWrap/>
            <w:vAlign w:val="center"/>
            <w:hideMark/>
          </w:tcPr>
          <w:p w14:paraId="53E76F2E"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 шт. 2х630кВА</w:t>
            </w:r>
          </w:p>
        </w:tc>
        <w:tc>
          <w:tcPr>
            <w:tcW w:w="532" w:type="pct"/>
            <w:shd w:val="clear" w:color="auto" w:fill="auto"/>
            <w:noWrap/>
            <w:vAlign w:val="center"/>
            <w:hideMark/>
          </w:tcPr>
          <w:p w14:paraId="70A10E66"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w:t>
            </w:r>
          </w:p>
        </w:tc>
        <w:tc>
          <w:tcPr>
            <w:tcW w:w="532" w:type="pct"/>
            <w:shd w:val="clear" w:color="auto" w:fill="auto"/>
            <w:noWrap/>
            <w:vAlign w:val="center"/>
            <w:hideMark/>
          </w:tcPr>
          <w:p w14:paraId="6DB26553"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2020</w:t>
            </w:r>
          </w:p>
        </w:tc>
        <w:tc>
          <w:tcPr>
            <w:tcW w:w="770" w:type="pct"/>
            <w:shd w:val="clear" w:color="auto" w:fill="auto"/>
            <w:noWrap/>
            <w:vAlign w:val="center"/>
            <w:hideMark/>
          </w:tcPr>
          <w:p w14:paraId="6FE60E2C"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3 505</w:t>
            </w:r>
          </w:p>
        </w:tc>
        <w:tc>
          <w:tcPr>
            <w:tcW w:w="546" w:type="pct"/>
            <w:shd w:val="clear" w:color="auto" w:fill="auto"/>
            <w:vAlign w:val="center"/>
            <w:hideMark/>
          </w:tcPr>
          <w:p w14:paraId="67BA92E9"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Увеличение полезного отпуска электрической энергии</w:t>
            </w:r>
          </w:p>
        </w:tc>
        <w:tc>
          <w:tcPr>
            <w:tcW w:w="464" w:type="pct"/>
            <w:shd w:val="clear" w:color="auto" w:fill="auto"/>
            <w:vAlign w:val="center"/>
            <w:hideMark/>
          </w:tcPr>
          <w:p w14:paraId="7BA2E841"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2021</w:t>
            </w:r>
          </w:p>
        </w:tc>
      </w:tr>
      <w:tr w:rsidR="009F601F" w:rsidRPr="009F601F" w14:paraId="37C31568" w14:textId="77777777" w:rsidTr="004079EA">
        <w:trPr>
          <w:cantSplit/>
          <w:trHeight w:val="1500"/>
        </w:trPr>
        <w:tc>
          <w:tcPr>
            <w:tcW w:w="291" w:type="pct"/>
            <w:shd w:val="clear" w:color="auto" w:fill="auto"/>
            <w:noWrap/>
            <w:vAlign w:val="center"/>
            <w:hideMark/>
          </w:tcPr>
          <w:p w14:paraId="443C82C5"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11</w:t>
            </w:r>
          </w:p>
        </w:tc>
        <w:tc>
          <w:tcPr>
            <w:tcW w:w="1161" w:type="pct"/>
            <w:shd w:val="clear" w:color="auto" w:fill="auto"/>
            <w:vAlign w:val="center"/>
            <w:hideMark/>
          </w:tcPr>
          <w:p w14:paraId="6071A983"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То же, 160 кВА</w:t>
            </w:r>
          </w:p>
        </w:tc>
        <w:tc>
          <w:tcPr>
            <w:tcW w:w="704" w:type="pct"/>
            <w:shd w:val="clear" w:color="auto" w:fill="auto"/>
            <w:noWrap/>
            <w:vAlign w:val="center"/>
            <w:hideMark/>
          </w:tcPr>
          <w:p w14:paraId="038100A7"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 шт. 2х160кВА</w:t>
            </w:r>
          </w:p>
        </w:tc>
        <w:tc>
          <w:tcPr>
            <w:tcW w:w="532" w:type="pct"/>
            <w:shd w:val="clear" w:color="auto" w:fill="auto"/>
            <w:noWrap/>
            <w:vAlign w:val="center"/>
            <w:hideMark/>
          </w:tcPr>
          <w:p w14:paraId="0702B607"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w:t>
            </w:r>
          </w:p>
        </w:tc>
        <w:tc>
          <w:tcPr>
            <w:tcW w:w="532" w:type="pct"/>
            <w:shd w:val="clear" w:color="auto" w:fill="auto"/>
            <w:noWrap/>
            <w:vAlign w:val="center"/>
            <w:hideMark/>
          </w:tcPr>
          <w:p w14:paraId="0E0DD63B"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2020</w:t>
            </w:r>
          </w:p>
        </w:tc>
        <w:tc>
          <w:tcPr>
            <w:tcW w:w="770" w:type="pct"/>
            <w:shd w:val="clear" w:color="auto" w:fill="auto"/>
            <w:noWrap/>
            <w:vAlign w:val="center"/>
            <w:hideMark/>
          </w:tcPr>
          <w:p w14:paraId="43E044F0"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1 156</w:t>
            </w:r>
          </w:p>
        </w:tc>
        <w:tc>
          <w:tcPr>
            <w:tcW w:w="546" w:type="pct"/>
            <w:shd w:val="clear" w:color="auto" w:fill="auto"/>
            <w:vAlign w:val="center"/>
            <w:hideMark/>
          </w:tcPr>
          <w:p w14:paraId="0DC18B2D"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Увеличение полезного отпуска электрической энергии</w:t>
            </w:r>
          </w:p>
        </w:tc>
        <w:tc>
          <w:tcPr>
            <w:tcW w:w="464" w:type="pct"/>
            <w:shd w:val="clear" w:color="auto" w:fill="auto"/>
            <w:vAlign w:val="center"/>
            <w:hideMark/>
          </w:tcPr>
          <w:p w14:paraId="5504E49C"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2021</w:t>
            </w:r>
          </w:p>
        </w:tc>
      </w:tr>
      <w:tr w:rsidR="009F601F" w:rsidRPr="009F601F" w14:paraId="48D8AE61" w14:textId="77777777" w:rsidTr="004079EA">
        <w:trPr>
          <w:cantSplit/>
          <w:trHeight w:val="1500"/>
        </w:trPr>
        <w:tc>
          <w:tcPr>
            <w:tcW w:w="291" w:type="pct"/>
            <w:shd w:val="clear" w:color="auto" w:fill="auto"/>
            <w:noWrap/>
            <w:vAlign w:val="center"/>
            <w:hideMark/>
          </w:tcPr>
          <w:p w14:paraId="5218FD5D"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lastRenderedPageBreak/>
              <w:t>12</w:t>
            </w:r>
          </w:p>
        </w:tc>
        <w:tc>
          <w:tcPr>
            <w:tcW w:w="1161" w:type="pct"/>
            <w:shd w:val="clear" w:color="auto" w:fill="auto"/>
            <w:vAlign w:val="center"/>
            <w:hideMark/>
          </w:tcPr>
          <w:p w14:paraId="23BCB6AC"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То же, 63 кВА</w:t>
            </w:r>
          </w:p>
        </w:tc>
        <w:tc>
          <w:tcPr>
            <w:tcW w:w="704" w:type="pct"/>
            <w:shd w:val="clear" w:color="auto" w:fill="auto"/>
            <w:noWrap/>
            <w:vAlign w:val="center"/>
            <w:hideMark/>
          </w:tcPr>
          <w:p w14:paraId="19B8AED1"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 шт. 2х63кВА</w:t>
            </w:r>
          </w:p>
        </w:tc>
        <w:tc>
          <w:tcPr>
            <w:tcW w:w="532" w:type="pct"/>
            <w:shd w:val="clear" w:color="auto" w:fill="auto"/>
            <w:noWrap/>
            <w:vAlign w:val="center"/>
            <w:hideMark/>
          </w:tcPr>
          <w:p w14:paraId="5D174298"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w:t>
            </w:r>
          </w:p>
        </w:tc>
        <w:tc>
          <w:tcPr>
            <w:tcW w:w="532" w:type="pct"/>
            <w:shd w:val="clear" w:color="auto" w:fill="auto"/>
            <w:noWrap/>
            <w:vAlign w:val="center"/>
            <w:hideMark/>
          </w:tcPr>
          <w:p w14:paraId="6062A3AC"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2020</w:t>
            </w:r>
          </w:p>
        </w:tc>
        <w:tc>
          <w:tcPr>
            <w:tcW w:w="770" w:type="pct"/>
            <w:shd w:val="clear" w:color="auto" w:fill="auto"/>
            <w:noWrap/>
            <w:vAlign w:val="center"/>
            <w:hideMark/>
          </w:tcPr>
          <w:p w14:paraId="432DF140"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732</w:t>
            </w:r>
          </w:p>
        </w:tc>
        <w:tc>
          <w:tcPr>
            <w:tcW w:w="546" w:type="pct"/>
            <w:shd w:val="clear" w:color="auto" w:fill="auto"/>
            <w:vAlign w:val="center"/>
            <w:hideMark/>
          </w:tcPr>
          <w:p w14:paraId="548CF014"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Увеличение полезного отпуска электрической энергии</w:t>
            </w:r>
          </w:p>
        </w:tc>
        <w:tc>
          <w:tcPr>
            <w:tcW w:w="464" w:type="pct"/>
            <w:shd w:val="clear" w:color="auto" w:fill="auto"/>
            <w:vAlign w:val="center"/>
            <w:hideMark/>
          </w:tcPr>
          <w:p w14:paraId="3DE30236"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2021</w:t>
            </w:r>
          </w:p>
        </w:tc>
      </w:tr>
      <w:tr w:rsidR="009F601F" w:rsidRPr="009F601F" w14:paraId="551B62E0" w14:textId="77777777" w:rsidTr="004079EA">
        <w:trPr>
          <w:cantSplit/>
          <w:trHeight w:val="1800"/>
        </w:trPr>
        <w:tc>
          <w:tcPr>
            <w:tcW w:w="291" w:type="pct"/>
            <w:shd w:val="clear" w:color="auto" w:fill="auto"/>
            <w:noWrap/>
            <w:vAlign w:val="center"/>
            <w:hideMark/>
          </w:tcPr>
          <w:p w14:paraId="3BA69422"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13</w:t>
            </w:r>
          </w:p>
        </w:tc>
        <w:tc>
          <w:tcPr>
            <w:tcW w:w="1161" w:type="pct"/>
            <w:shd w:val="clear" w:color="auto" w:fill="auto"/>
            <w:vAlign w:val="center"/>
            <w:hideMark/>
          </w:tcPr>
          <w:p w14:paraId="008DAE7A"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и монтаж распределительного пункта типа БРТП (РП-227)  с двумя трансформаторами по 1250 кВА с установкой камер с вакуумными выключателями</w:t>
            </w:r>
          </w:p>
        </w:tc>
        <w:tc>
          <w:tcPr>
            <w:tcW w:w="704" w:type="pct"/>
            <w:shd w:val="clear" w:color="auto" w:fill="auto"/>
            <w:noWrap/>
            <w:vAlign w:val="center"/>
            <w:hideMark/>
          </w:tcPr>
          <w:p w14:paraId="566B34CB"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 шт. 2х1250кВА</w:t>
            </w:r>
          </w:p>
        </w:tc>
        <w:tc>
          <w:tcPr>
            <w:tcW w:w="532" w:type="pct"/>
            <w:shd w:val="clear" w:color="auto" w:fill="auto"/>
            <w:noWrap/>
            <w:vAlign w:val="center"/>
            <w:hideMark/>
          </w:tcPr>
          <w:p w14:paraId="69D52B9B"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2020</w:t>
            </w:r>
          </w:p>
        </w:tc>
        <w:tc>
          <w:tcPr>
            <w:tcW w:w="532" w:type="pct"/>
            <w:shd w:val="clear" w:color="auto" w:fill="auto"/>
            <w:noWrap/>
            <w:vAlign w:val="center"/>
            <w:hideMark/>
          </w:tcPr>
          <w:p w14:paraId="31F6D923"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2025</w:t>
            </w:r>
          </w:p>
        </w:tc>
        <w:tc>
          <w:tcPr>
            <w:tcW w:w="770" w:type="pct"/>
            <w:shd w:val="clear" w:color="auto" w:fill="auto"/>
            <w:noWrap/>
            <w:vAlign w:val="center"/>
            <w:hideMark/>
          </w:tcPr>
          <w:p w14:paraId="65F4E8E8"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137 874</w:t>
            </w:r>
          </w:p>
        </w:tc>
        <w:tc>
          <w:tcPr>
            <w:tcW w:w="546" w:type="pct"/>
            <w:shd w:val="clear" w:color="auto" w:fill="auto"/>
            <w:vAlign w:val="center"/>
            <w:hideMark/>
          </w:tcPr>
          <w:p w14:paraId="7F97FA46"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Увеличение полезного отпуска электрической энергии</w:t>
            </w:r>
          </w:p>
        </w:tc>
        <w:tc>
          <w:tcPr>
            <w:tcW w:w="464" w:type="pct"/>
            <w:shd w:val="clear" w:color="auto" w:fill="auto"/>
            <w:vAlign w:val="center"/>
            <w:hideMark/>
          </w:tcPr>
          <w:p w14:paraId="04694226"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2026</w:t>
            </w:r>
          </w:p>
        </w:tc>
      </w:tr>
      <w:tr w:rsidR="009F601F" w:rsidRPr="009F601F" w14:paraId="4C5CF1A7" w14:textId="77777777" w:rsidTr="004079EA">
        <w:trPr>
          <w:cantSplit/>
          <w:trHeight w:val="1500"/>
        </w:trPr>
        <w:tc>
          <w:tcPr>
            <w:tcW w:w="291" w:type="pct"/>
            <w:shd w:val="clear" w:color="auto" w:fill="auto"/>
            <w:noWrap/>
            <w:vAlign w:val="center"/>
            <w:hideMark/>
          </w:tcPr>
          <w:p w14:paraId="16AD18A0"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14</w:t>
            </w:r>
          </w:p>
        </w:tc>
        <w:tc>
          <w:tcPr>
            <w:tcW w:w="1161" w:type="pct"/>
            <w:shd w:val="clear" w:color="auto" w:fill="auto"/>
            <w:vAlign w:val="center"/>
            <w:hideMark/>
          </w:tcPr>
          <w:p w14:paraId="09965F29"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То же, 2х1000 (РП-34,235,259)</w:t>
            </w:r>
          </w:p>
        </w:tc>
        <w:tc>
          <w:tcPr>
            <w:tcW w:w="704" w:type="pct"/>
            <w:shd w:val="clear" w:color="auto" w:fill="auto"/>
            <w:noWrap/>
            <w:vAlign w:val="center"/>
            <w:hideMark/>
          </w:tcPr>
          <w:p w14:paraId="68CD61BD"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 шт. 2х1000кВА</w:t>
            </w:r>
          </w:p>
        </w:tc>
        <w:tc>
          <w:tcPr>
            <w:tcW w:w="532" w:type="pct"/>
            <w:shd w:val="clear" w:color="auto" w:fill="auto"/>
            <w:noWrap/>
            <w:vAlign w:val="center"/>
            <w:hideMark/>
          </w:tcPr>
          <w:p w14:paraId="2A2B7231"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2020</w:t>
            </w:r>
          </w:p>
        </w:tc>
        <w:tc>
          <w:tcPr>
            <w:tcW w:w="532" w:type="pct"/>
            <w:shd w:val="clear" w:color="auto" w:fill="auto"/>
            <w:noWrap/>
            <w:vAlign w:val="center"/>
            <w:hideMark/>
          </w:tcPr>
          <w:p w14:paraId="5FC8962B"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2025</w:t>
            </w:r>
          </w:p>
        </w:tc>
        <w:tc>
          <w:tcPr>
            <w:tcW w:w="770" w:type="pct"/>
            <w:shd w:val="clear" w:color="auto" w:fill="auto"/>
            <w:noWrap/>
            <w:vAlign w:val="center"/>
            <w:hideMark/>
          </w:tcPr>
          <w:p w14:paraId="2D35DDB1"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136 757</w:t>
            </w:r>
          </w:p>
        </w:tc>
        <w:tc>
          <w:tcPr>
            <w:tcW w:w="546" w:type="pct"/>
            <w:shd w:val="clear" w:color="auto" w:fill="auto"/>
            <w:vAlign w:val="center"/>
            <w:hideMark/>
          </w:tcPr>
          <w:p w14:paraId="0686A2A0"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Увеличение полезного отпуска электрической энергии</w:t>
            </w:r>
          </w:p>
        </w:tc>
        <w:tc>
          <w:tcPr>
            <w:tcW w:w="464" w:type="pct"/>
            <w:shd w:val="clear" w:color="auto" w:fill="auto"/>
            <w:vAlign w:val="center"/>
            <w:hideMark/>
          </w:tcPr>
          <w:p w14:paraId="76198700"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2026</w:t>
            </w:r>
          </w:p>
        </w:tc>
      </w:tr>
      <w:tr w:rsidR="009F601F" w:rsidRPr="009F601F" w14:paraId="61C85D74" w14:textId="77777777" w:rsidTr="004079EA">
        <w:trPr>
          <w:cantSplit/>
          <w:trHeight w:val="1500"/>
        </w:trPr>
        <w:tc>
          <w:tcPr>
            <w:tcW w:w="291" w:type="pct"/>
            <w:shd w:val="clear" w:color="auto" w:fill="auto"/>
            <w:noWrap/>
            <w:vAlign w:val="center"/>
            <w:hideMark/>
          </w:tcPr>
          <w:p w14:paraId="24AF67D0"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15</w:t>
            </w:r>
          </w:p>
        </w:tc>
        <w:tc>
          <w:tcPr>
            <w:tcW w:w="1161" w:type="pct"/>
            <w:shd w:val="clear" w:color="auto" w:fill="auto"/>
            <w:vAlign w:val="center"/>
            <w:hideMark/>
          </w:tcPr>
          <w:p w14:paraId="782E6FB9"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и монтаж блочной комплектной трансформаторной подстанции 10/0,4 кВ типа 2БКТП с двумя трансформаторами по 1250 кВА</w:t>
            </w:r>
          </w:p>
        </w:tc>
        <w:tc>
          <w:tcPr>
            <w:tcW w:w="704" w:type="pct"/>
            <w:shd w:val="clear" w:color="auto" w:fill="auto"/>
            <w:noWrap/>
            <w:vAlign w:val="center"/>
            <w:hideMark/>
          </w:tcPr>
          <w:p w14:paraId="28811241"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12 шт. 2х1250кВА</w:t>
            </w:r>
          </w:p>
        </w:tc>
        <w:tc>
          <w:tcPr>
            <w:tcW w:w="532" w:type="pct"/>
            <w:shd w:val="clear" w:color="auto" w:fill="auto"/>
            <w:noWrap/>
            <w:vAlign w:val="center"/>
            <w:hideMark/>
          </w:tcPr>
          <w:p w14:paraId="7AA61FCD"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2020</w:t>
            </w:r>
          </w:p>
        </w:tc>
        <w:tc>
          <w:tcPr>
            <w:tcW w:w="532" w:type="pct"/>
            <w:shd w:val="clear" w:color="auto" w:fill="auto"/>
            <w:noWrap/>
            <w:vAlign w:val="center"/>
            <w:hideMark/>
          </w:tcPr>
          <w:p w14:paraId="521EF3A8"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2025</w:t>
            </w:r>
          </w:p>
        </w:tc>
        <w:tc>
          <w:tcPr>
            <w:tcW w:w="770" w:type="pct"/>
            <w:shd w:val="clear" w:color="auto" w:fill="auto"/>
            <w:noWrap/>
            <w:vAlign w:val="center"/>
            <w:hideMark/>
          </w:tcPr>
          <w:p w14:paraId="08765B5C"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35 820</w:t>
            </w:r>
          </w:p>
        </w:tc>
        <w:tc>
          <w:tcPr>
            <w:tcW w:w="546" w:type="pct"/>
            <w:shd w:val="clear" w:color="auto" w:fill="auto"/>
            <w:vAlign w:val="center"/>
            <w:hideMark/>
          </w:tcPr>
          <w:p w14:paraId="3F9B9E68"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Увеличение полезного отпуска электрической энергии</w:t>
            </w:r>
          </w:p>
        </w:tc>
        <w:tc>
          <w:tcPr>
            <w:tcW w:w="464" w:type="pct"/>
            <w:shd w:val="clear" w:color="auto" w:fill="auto"/>
            <w:vAlign w:val="center"/>
            <w:hideMark/>
          </w:tcPr>
          <w:p w14:paraId="5018C848"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2026</w:t>
            </w:r>
          </w:p>
        </w:tc>
      </w:tr>
      <w:tr w:rsidR="009F601F" w:rsidRPr="009F601F" w14:paraId="088ADB9E" w14:textId="77777777" w:rsidTr="004079EA">
        <w:trPr>
          <w:cantSplit/>
          <w:trHeight w:val="300"/>
        </w:trPr>
        <w:tc>
          <w:tcPr>
            <w:tcW w:w="5000" w:type="pct"/>
            <w:gridSpan w:val="8"/>
            <w:shd w:val="clear" w:color="auto" w:fill="auto"/>
            <w:noWrap/>
            <w:vAlign w:val="center"/>
            <w:hideMark/>
          </w:tcPr>
          <w:p w14:paraId="5EB6092D" w14:textId="6C6A1EBA" w:rsidR="00011212" w:rsidRPr="009F601F" w:rsidRDefault="00011212"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lang w:eastAsia="ru-RU"/>
              </w:rPr>
              <w:t xml:space="preserve">Группа проектов, нацеленных на подключение новых потребителей в </w:t>
            </w:r>
            <w:r w:rsidR="003D1F20" w:rsidRPr="009F601F">
              <w:rPr>
                <w:rFonts w:ascii="Times New Roman" w:eastAsia="Times New Roman" w:hAnsi="Times New Roman" w:cs="Times New Roman"/>
                <w:lang w:eastAsia="ru-RU"/>
              </w:rPr>
              <w:t>д. Янино</w:t>
            </w:r>
            <w:r w:rsidRPr="009F601F">
              <w:rPr>
                <w:rFonts w:ascii="Times New Roman" w:eastAsia="Times New Roman" w:hAnsi="Times New Roman" w:cs="Times New Roman"/>
                <w:lang w:eastAsia="ru-RU"/>
              </w:rPr>
              <w:t>-2</w:t>
            </w:r>
          </w:p>
        </w:tc>
      </w:tr>
      <w:tr w:rsidR="009F601F" w:rsidRPr="009F601F" w14:paraId="39AF5209" w14:textId="77777777" w:rsidTr="004079EA">
        <w:trPr>
          <w:cantSplit/>
          <w:trHeight w:val="1500"/>
        </w:trPr>
        <w:tc>
          <w:tcPr>
            <w:tcW w:w="291" w:type="pct"/>
            <w:shd w:val="clear" w:color="auto" w:fill="auto"/>
            <w:noWrap/>
            <w:vAlign w:val="center"/>
            <w:hideMark/>
          </w:tcPr>
          <w:p w14:paraId="5217EED3"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lastRenderedPageBreak/>
              <w:t>1</w:t>
            </w:r>
          </w:p>
        </w:tc>
        <w:tc>
          <w:tcPr>
            <w:tcW w:w="1161" w:type="pct"/>
            <w:shd w:val="clear" w:color="auto" w:fill="auto"/>
            <w:vAlign w:val="center"/>
            <w:hideMark/>
          </w:tcPr>
          <w:p w14:paraId="7B31F7DB"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и монтаж блочной комплектной трансформаторной подстанции 10/0,4 кВ типа 2БКТП с двумя трансформаторами по 1000 кВА</w:t>
            </w:r>
          </w:p>
        </w:tc>
        <w:tc>
          <w:tcPr>
            <w:tcW w:w="704" w:type="pct"/>
            <w:shd w:val="clear" w:color="auto" w:fill="auto"/>
            <w:noWrap/>
            <w:vAlign w:val="center"/>
            <w:hideMark/>
          </w:tcPr>
          <w:p w14:paraId="46FE7948"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7 шт. 2х1000кВА</w:t>
            </w:r>
          </w:p>
        </w:tc>
        <w:tc>
          <w:tcPr>
            <w:tcW w:w="532" w:type="pct"/>
            <w:shd w:val="clear" w:color="auto" w:fill="auto"/>
            <w:noWrap/>
            <w:vAlign w:val="center"/>
            <w:hideMark/>
          </w:tcPr>
          <w:p w14:paraId="2B7F8837"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w:t>
            </w:r>
          </w:p>
        </w:tc>
        <w:tc>
          <w:tcPr>
            <w:tcW w:w="532" w:type="pct"/>
            <w:shd w:val="clear" w:color="auto" w:fill="auto"/>
            <w:noWrap/>
            <w:vAlign w:val="center"/>
            <w:hideMark/>
          </w:tcPr>
          <w:p w14:paraId="56995D47"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2020</w:t>
            </w:r>
          </w:p>
        </w:tc>
        <w:tc>
          <w:tcPr>
            <w:tcW w:w="770" w:type="pct"/>
            <w:shd w:val="clear" w:color="auto" w:fill="auto"/>
            <w:noWrap/>
            <w:vAlign w:val="center"/>
            <w:hideMark/>
          </w:tcPr>
          <w:p w14:paraId="549C4894"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25 253</w:t>
            </w:r>
          </w:p>
        </w:tc>
        <w:tc>
          <w:tcPr>
            <w:tcW w:w="546" w:type="pct"/>
            <w:shd w:val="clear" w:color="auto" w:fill="auto"/>
            <w:vAlign w:val="center"/>
            <w:hideMark/>
          </w:tcPr>
          <w:p w14:paraId="0A99432A"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Увеличение полезного отпуска электрической энергии</w:t>
            </w:r>
          </w:p>
        </w:tc>
        <w:tc>
          <w:tcPr>
            <w:tcW w:w="464" w:type="pct"/>
            <w:shd w:val="clear" w:color="auto" w:fill="auto"/>
            <w:vAlign w:val="center"/>
            <w:hideMark/>
          </w:tcPr>
          <w:p w14:paraId="34B25D3A"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2021</w:t>
            </w:r>
          </w:p>
        </w:tc>
      </w:tr>
      <w:tr w:rsidR="00011212" w:rsidRPr="009F601F" w14:paraId="253EF078" w14:textId="77777777" w:rsidTr="004079EA">
        <w:trPr>
          <w:cantSplit/>
          <w:trHeight w:val="1500"/>
        </w:trPr>
        <w:tc>
          <w:tcPr>
            <w:tcW w:w="291" w:type="pct"/>
            <w:shd w:val="clear" w:color="auto" w:fill="auto"/>
            <w:noWrap/>
            <w:vAlign w:val="center"/>
            <w:hideMark/>
          </w:tcPr>
          <w:p w14:paraId="15EB068D"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w:t>
            </w:r>
          </w:p>
        </w:tc>
        <w:tc>
          <w:tcPr>
            <w:tcW w:w="1161" w:type="pct"/>
            <w:shd w:val="clear" w:color="auto" w:fill="auto"/>
            <w:vAlign w:val="center"/>
            <w:hideMark/>
          </w:tcPr>
          <w:p w14:paraId="74671C8C"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и монтаж комплектной трансформаторной подстанции типа КТПН напряжением 10/0,4 кВ с трансформатором 100 кВА</w:t>
            </w:r>
          </w:p>
        </w:tc>
        <w:tc>
          <w:tcPr>
            <w:tcW w:w="704" w:type="pct"/>
            <w:shd w:val="clear" w:color="auto" w:fill="auto"/>
            <w:noWrap/>
            <w:vAlign w:val="center"/>
            <w:hideMark/>
          </w:tcPr>
          <w:p w14:paraId="32BF1215"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 шт. 2х100кВА</w:t>
            </w:r>
          </w:p>
        </w:tc>
        <w:tc>
          <w:tcPr>
            <w:tcW w:w="532" w:type="pct"/>
            <w:shd w:val="clear" w:color="auto" w:fill="auto"/>
            <w:noWrap/>
            <w:vAlign w:val="center"/>
            <w:hideMark/>
          </w:tcPr>
          <w:p w14:paraId="672586C5"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w:t>
            </w:r>
          </w:p>
        </w:tc>
        <w:tc>
          <w:tcPr>
            <w:tcW w:w="532" w:type="pct"/>
            <w:shd w:val="clear" w:color="auto" w:fill="auto"/>
            <w:noWrap/>
            <w:vAlign w:val="center"/>
            <w:hideMark/>
          </w:tcPr>
          <w:p w14:paraId="25B016EC"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2020</w:t>
            </w:r>
          </w:p>
        </w:tc>
        <w:tc>
          <w:tcPr>
            <w:tcW w:w="770" w:type="pct"/>
            <w:shd w:val="clear" w:color="auto" w:fill="auto"/>
            <w:noWrap/>
            <w:vAlign w:val="center"/>
            <w:hideMark/>
          </w:tcPr>
          <w:p w14:paraId="6F6C3007"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1 024</w:t>
            </w:r>
          </w:p>
        </w:tc>
        <w:tc>
          <w:tcPr>
            <w:tcW w:w="546" w:type="pct"/>
            <w:shd w:val="clear" w:color="auto" w:fill="auto"/>
            <w:vAlign w:val="center"/>
            <w:hideMark/>
          </w:tcPr>
          <w:p w14:paraId="247B63A5"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Увеличение полезного отпуска электрической энергии</w:t>
            </w:r>
          </w:p>
        </w:tc>
        <w:tc>
          <w:tcPr>
            <w:tcW w:w="464" w:type="pct"/>
            <w:shd w:val="clear" w:color="auto" w:fill="auto"/>
            <w:vAlign w:val="center"/>
            <w:hideMark/>
          </w:tcPr>
          <w:p w14:paraId="2CAA8862"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2021</w:t>
            </w:r>
          </w:p>
        </w:tc>
      </w:tr>
    </w:tbl>
    <w:p w14:paraId="7A9BEF67" w14:textId="77777777" w:rsidR="00011212" w:rsidRPr="009F601F" w:rsidRDefault="00011212" w:rsidP="00011212">
      <w:pPr>
        <w:pStyle w:val="ab"/>
        <w:rPr>
          <w:lang w:eastAsia="ru-RU"/>
        </w:rPr>
      </w:pPr>
    </w:p>
    <w:p w14:paraId="4B3C2B04" w14:textId="77777777" w:rsidR="00011212" w:rsidRPr="009F601F" w:rsidRDefault="00011212" w:rsidP="00011212">
      <w:pPr>
        <w:pStyle w:val="ab"/>
        <w:rPr>
          <w:lang w:eastAsia="ru-RU"/>
        </w:rPr>
        <w:sectPr w:rsidR="00011212" w:rsidRPr="009F601F" w:rsidSect="004079EA">
          <w:pgSz w:w="16839" w:h="11907" w:orient="landscape" w:code="9"/>
          <w:pgMar w:top="1701" w:right="1134" w:bottom="850" w:left="1134" w:header="708" w:footer="708" w:gutter="0"/>
          <w:cols w:space="708"/>
          <w:docGrid w:linePitch="360"/>
        </w:sectPr>
      </w:pPr>
    </w:p>
    <w:p w14:paraId="5E4B282B" w14:textId="77777777" w:rsidR="00011212" w:rsidRPr="009F601F" w:rsidRDefault="00011212" w:rsidP="00011212">
      <w:pPr>
        <w:pStyle w:val="11110"/>
      </w:pPr>
      <w:r w:rsidRPr="009F601F">
        <w:lastRenderedPageBreak/>
        <w:t>Перечень мероприятий, направленных на развитие (реконструкцию) источников электроэнергии (мощности), в том числе центров питания ОАО «ЛОЭСК»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1"/>
        <w:gridCol w:w="4318"/>
        <w:gridCol w:w="2159"/>
        <w:gridCol w:w="1440"/>
        <w:gridCol w:w="1440"/>
        <w:gridCol w:w="1727"/>
        <w:gridCol w:w="1727"/>
        <w:gridCol w:w="1405"/>
      </w:tblGrid>
      <w:tr w:rsidR="009F601F" w:rsidRPr="009F601F" w14:paraId="66D1061D" w14:textId="77777777" w:rsidTr="004079EA">
        <w:trPr>
          <w:trHeight w:val="300"/>
          <w:tblHeader/>
        </w:trPr>
        <w:tc>
          <w:tcPr>
            <w:tcW w:w="193" w:type="pct"/>
            <w:vMerge w:val="restart"/>
            <w:shd w:val="clear" w:color="auto" w:fill="auto"/>
            <w:vAlign w:val="center"/>
            <w:hideMark/>
          </w:tcPr>
          <w:p w14:paraId="0450F329" w14:textId="77777777" w:rsidR="00011212" w:rsidRPr="009F601F" w:rsidRDefault="00011212" w:rsidP="004079EA">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 п/п</w:t>
            </w:r>
          </w:p>
        </w:tc>
        <w:tc>
          <w:tcPr>
            <w:tcW w:w="1460" w:type="pct"/>
            <w:vMerge w:val="restart"/>
            <w:shd w:val="clear" w:color="auto" w:fill="auto"/>
            <w:vAlign w:val="center"/>
            <w:hideMark/>
          </w:tcPr>
          <w:p w14:paraId="308D10D6" w14:textId="77777777" w:rsidR="00011212" w:rsidRPr="009F601F" w:rsidRDefault="00011212" w:rsidP="004079EA">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Наименование объекта</w:t>
            </w:r>
          </w:p>
        </w:tc>
        <w:tc>
          <w:tcPr>
            <w:tcW w:w="730" w:type="pct"/>
            <w:vMerge w:val="restart"/>
            <w:shd w:val="clear" w:color="auto" w:fill="auto"/>
            <w:vAlign w:val="center"/>
            <w:hideMark/>
          </w:tcPr>
          <w:p w14:paraId="2ECBAA46" w14:textId="77777777" w:rsidR="00011212" w:rsidRPr="009F601F" w:rsidRDefault="00011212" w:rsidP="004079EA">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Технические параметры проекта</w:t>
            </w:r>
          </w:p>
        </w:tc>
        <w:tc>
          <w:tcPr>
            <w:tcW w:w="487" w:type="pct"/>
            <w:vMerge w:val="restart"/>
            <w:shd w:val="clear" w:color="auto" w:fill="auto"/>
            <w:vAlign w:val="center"/>
            <w:hideMark/>
          </w:tcPr>
          <w:p w14:paraId="565012AD" w14:textId="77777777" w:rsidR="00011212" w:rsidRPr="009F601F" w:rsidRDefault="00011212" w:rsidP="004079EA">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Срок начала реализации</w:t>
            </w:r>
          </w:p>
        </w:tc>
        <w:tc>
          <w:tcPr>
            <w:tcW w:w="487" w:type="pct"/>
            <w:vMerge w:val="restart"/>
            <w:shd w:val="clear" w:color="auto" w:fill="auto"/>
            <w:vAlign w:val="center"/>
            <w:hideMark/>
          </w:tcPr>
          <w:p w14:paraId="58E9491E" w14:textId="77777777" w:rsidR="00011212" w:rsidRPr="009F601F" w:rsidRDefault="00011212" w:rsidP="004079EA">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Срок окончания реализации</w:t>
            </w:r>
          </w:p>
        </w:tc>
        <w:tc>
          <w:tcPr>
            <w:tcW w:w="584" w:type="pct"/>
            <w:vMerge w:val="restart"/>
            <w:shd w:val="clear" w:color="auto" w:fill="auto"/>
            <w:vAlign w:val="center"/>
            <w:hideMark/>
          </w:tcPr>
          <w:p w14:paraId="08A6EEAD" w14:textId="77777777" w:rsidR="00011212" w:rsidRPr="009F601F" w:rsidRDefault="00011212" w:rsidP="004079EA">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Необходимые капитальные затраты, тыс. руб (с НДС, в прогнозных ценах)</w:t>
            </w:r>
          </w:p>
        </w:tc>
        <w:tc>
          <w:tcPr>
            <w:tcW w:w="584" w:type="pct"/>
            <w:vMerge w:val="restart"/>
            <w:shd w:val="clear" w:color="auto" w:fill="auto"/>
            <w:vAlign w:val="center"/>
            <w:hideMark/>
          </w:tcPr>
          <w:p w14:paraId="071F101C" w14:textId="77777777" w:rsidR="00011212" w:rsidRPr="009F601F" w:rsidRDefault="00011212" w:rsidP="004079EA">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Ожидаемые эффекты</w:t>
            </w:r>
          </w:p>
        </w:tc>
        <w:tc>
          <w:tcPr>
            <w:tcW w:w="475" w:type="pct"/>
            <w:vMerge w:val="restart"/>
            <w:shd w:val="clear" w:color="auto" w:fill="auto"/>
            <w:vAlign w:val="center"/>
            <w:hideMark/>
          </w:tcPr>
          <w:p w14:paraId="4DB9AA8F" w14:textId="77777777" w:rsidR="00011212" w:rsidRPr="009F601F" w:rsidRDefault="00011212" w:rsidP="004079EA">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Срок получения эффектов</w:t>
            </w:r>
          </w:p>
        </w:tc>
      </w:tr>
      <w:tr w:rsidR="009F601F" w:rsidRPr="009F601F" w14:paraId="63683937" w14:textId="77777777" w:rsidTr="004079EA">
        <w:trPr>
          <w:trHeight w:val="585"/>
          <w:tblHeader/>
        </w:trPr>
        <w:tc>
          <w:tcPr>
            <w:tcW w:w="193" w:type="pct"/>
            <w:vMerge/>
            <w:vAlign w:val="center"/>
            <w:hideMark/>
          </w:tcPr>
          <w:p w14:paraId="7BE48263" w14:textId="77777777" w:rsidR="00011212" w:rsidRPr="009F601F" w:rsidRDefault="00011212" w:rsidP="004079EA">
            <w:pPr>
              <w:spacing w:after="0" w:line="240" w:lineRule="auto"/>
              <w:rPr>
                <w:rFonts w:ascii="Times New Roman" w:eastAsia="Times New Roman" w:hAnsi="Times New Roman" w:cs="Times New Roman"/>
                <w:b/>
                <w:bCs/>
                <w:lang w:eastAsia="ru-RU"/>
              </w:rPr>
            </w:pPr>
          </w:p>
        </w:tc>
        <w:tc>
          <w:tcPr>
            <w:tcW w:w="1460" w:type="pct"/>
            <w:vMerge/>
            <w:vAlign w:val="center"/>
            <w:hideMark/>
          </w:tcPr>
          <w:p w14:paraId="086B19D6" w14:textId="77777777" w:rsidR="00011212" w:rsidRPr="009F601F" w:rsidRDefault="00011212" w:rsidP="004079EA">
            <w:pPr>
              <w:spacing w:after="0" w:line="240" w:lineRule="auto"/>
              <w:rPr>
                <w:rFonts w:ascii="Times New Roman" w:eastAsia="Times New Roman" w:hAnsi="Times New Roman" w:cs="Times New Roman"/>
                <w:b/>
                <w:bCs/>
                <w:lang w:eastAsia="ru-RU"/>
              </w:rPr>
            </w:pPr>
          </w:p>
        </w:tc>
        <w:tc>
          <w:tcPr>
            <w:tcW w:w="730" w:type="pct"/>
            <w:vMerge/>
            <w:vAlign w:val="center"/>
            <w:hideMark/>
          </w:tcPr>
          <w:p w14:paraId="0FCAE29D" w14:textId="77777777" w:rsidR="00011212" w:rsidRPr="009F601F" w:rsidRDefault="00011212" w:rsidP="004079EA">
            <w:pPr>
              <w:spacing w:after="0" w:line="240" w:lineRule="auto"/>
              <w:rPr>
                <w:rFonts w:ascii="Times New Roman" w:eastAsia="Times New Roman" w:hAnsi="Times New Roman" w:cs="Times New Roman"/>
                <w:b/>
                <w:bCs/>
                <w:lang w:eastAsia="ru-RU"/>
              </w:rPr>
            </w:pPr>
          </w:p>
        </w:tc>
        <w:tc>
          <w:tcPr>
            <w:tcW w:w="487" w:type="pct"/>
            <w:vMerge/>
            <w:vAlign w:val="center"/>
            <w:hideMark/>
          </w:tcPr>
          <w:p w14:paraId="75645987" w14:textId="77777777" w:rsidR="00011212" w:rsidRPr="009F601F" w:rsidRDefault="00011212" w:rsidP="004079EA">
            <w:pPr>
              <w:spacing w:after="0" w:line="240" w:lineRule="auto"/>
              <w:rPr>
                <w:rFonts w:ascii="Times New Roman" w:eastAsia="Times New Roman" w:hAnsi="Times New Roman" w:cs="Times New Roman"/>
                <w:b/>
                <w:bCs/>
                <w:lang w:eastAsia="ru-RU"/>
              </w:rPr>
            </w:pPr>
          </w:p>
        </w:tc>
        <w:tc>
          <w:tcPr>
            <w:tcW w:w="487" w:type="pct"/>
            <w:vMerge/>
            <w:vAlign w:val="center"/>
            <w:hideMark/>
          </w:tcPr>
          <w:p w14:paraId="25CB8E99" w14:textId="77777777" w:rsidR="00011212" w:rsidRPr="009F601F" w:rsidRDefault="00011212" w:rsidP="004079EA">
            <w:pPr>
              <w:spacing w:after="0" w:line="240" w:lineRule="auto"/>
              <w:rPr>
                <w:rFonts w:ascii="Times New Roman" w:eastAsia="Times New Roman" w:hAnsi="Times New Roman" w:cs="Times New Roman"/>
                <w:b/>
                <w:bCs/>
                <w:lang w:eastAsia="ru-RU"/>
              </w:rPr>
            </w:pPr>
          </w:p>
        </w:tc>
        <w:tc>
          <w:tcPr>
            <w:tcW w:w="584" w:type="pct"/>
            <w:vMerge/>
            <w:vAlign w:val="center"/>
            <w:hideMark/>
          </w:tcPr>
          <w:p w14:paraId="0D2A557B" w14:textId="77777777" w:rsidR="00011212" w:rsidRPr="009F601F" w:rsidRDefault="00011212" w:rsidP="004079EA">
            <w:pPr>
              <w:spacing w:after="0" w:line="240" w:lineRule="auto"/>
              <w:rPr>
                <w:rFonts w:ascii="Times New Roman" w:eastAsia="Times New Roman" w:hAnsi="Times New Roman" w:cs="Times New Roman"/>
                <w:b/>
                <w:bCs/>
                <w:lang w:eastAsia="ru-RU"/>
              </w:rPr>
            </w:pPr>
          </w:p>
        </w:tc>
        <w:tc>
          <w:tcPr>
            <w:tcW w:w="584" w:type="pct"/>
            <w:vMerge/>
            <w:vAlign w:val="center"/>
            <w:hideMark/>
          </w:tcPr>
          <w:p w14:paraId="2C1E179E" w14:textId="77777777" w:rsidR="00011212" w:rsidRPr="009F601F" w:rsidRDefault="00011212" w:rsidP="004079EA">
            <w:pPr>
              <w:spacing w:after="0" w:line="240" w:lineRule="auto"/>
              <w:rPr>
                <w:rFonts w:ascii="Times New Roman" w:eastAsia="Times New Roman" w:hAnsi="Times New Roman" w:cs="Times New Roman"/>
                <w:lang w:eastAsia="ru-RU"/>
              </w:rPr>
            </w:pPr>
          </w:p>
        </w:tc>
        <w:tc>
          <w:tcPr>
            <w:tcW w:w="475" w:type="pct"/>
            <w:vMerge/>
            <w:vAlign w:val="center"/>
            <w:hideMark/>
          </w:tcPr>
          <w:p w14:paraId="197CCA43" w14:textId="77777777" w:rsidR="00011212" w:rsidRPr="009F601F" w:rsidRDefault="00011212" w:rsidP="004079EA">
            <w:pPr>
              <w:spacing w:after="0" w:line="240" w:lineRule="auto"/>
              <w:rPr>
                <w:rFonts w:ascii="Times New Roman" w:eastAsia="Times New Roman" w:hAnsi="Times New Roman" w:cs="Times New Roman"/>
                <w:lang w:eastAsia="ru-RU"/>
              </w:rPr>
            </w:pPr>
          </w:p>
        </w:tc>
      </w:tr>
      <w:tr w:rsidR="009F601F" w:rsidRPr="009F601F" w14:paraId="1B400DE9" w14:textId="77777777" w:rsidTr="004079EA">
        <w:trPr>
          <w:trHeight w:val="300"/>
        </w:trPr>
        <w:tc>
          <w:tcPr>
            <w:tcW w:w="5000" w:type="pct"/>
            <w:gridSpan w:val="8"/>
            <w:shd w:val="clear" w:color="auto" w:fill="auto"/>
            <w:noWrap/>
            <w:vAlign w:val="center"/>
            <w:hideMark/>
          </w:tcPr>
          <w:p w14:paraId="3067DAC2" w14:textId="77777777" w:rsidR="00011212" w:rsidRPr="009F601F" w:rsidRDefault="00011212" w:rsidP="004079EA">
            <w:pPr>
              <w:spacing w:after="0" w:line="240" w:lineRule="auto"/>
              <w:rPr>
                <w:rFonts w:ascii="Times New Roman" w:eastAsia="Times New Roman" w:hAnsi="Times New Roman" w:cs="Times New Roman"/>
                <w:sz w:val="20"/>
                <w:szCs w:val="20"/>
                <w:lang w:eastAsia="ru-RU"/>
              </w:rPr>
            </w:pPr>
            <w:r w:rsidRPr="009F601F">
              <w:rPr>
                <w:rFonts w:ascii="Times New Roman" w:eastAsia="Times New Roman" w:hAnsi="Times New Roman" w:cs="Times New Roman"/>
                <w:lang w:eastAsia="ru-RU"/>
              </w:rPr>
              <w:t>Группа проектов, нацеленных на подключение новых потребителей в д. Кудрово</w:t>
            </w:r>
          </w:p>
        </w:tc>
      </w:tr>
      <w:tr w:rsidR="009F601F" w:rsidRPr="009F601F" w14:paraId="43A76863" w14:textId="77777777" w:rsidTr="004079EA">
        <w:trPr>
          <w:trHeight w:val="1500"/>
        </w:trPr>
        <w:tc>
          <w:tcPr>
            <w:tcW w:w="193" w:type="pct"/>
            <w:shd w:val="clear" w:color="auto" w:fill="auto"/>
            <w:noWrap/>
            <w:vAlign w:val="center"/>
            <w:hideMark/>
          </w:tcPr>
          <w:p w14:paraId="0362576D" w14:textId="77777777" w:rsidR="00011212" w:rsidRPr="009F601F" w:rsidRDefault="00011212"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w:t>
            </w:r>
          </w:p>
        </w:tc>
        <w:tc>
          <w:tcPr>
            <w:tcW w:w="1460" w:type="pct"/>
            <w:shd w:val="clear" w:color="auto" w:fill="auto"/>
            <w:vAlign w:val="center"/>
            <w:hideMark/>
          </w:tcPr>
          <w:p w14:paraId="6EC0916A" w14:textId="77777777" w:rsidR="00011212" w:rsidRPr="009F601F" w:rsidRDefault="00011212"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и монтаж ПС Кудрово-2 110кВ 2х40МВА</w:t>
            </w:r>
          </w:p>
        </w:tc>
        <w:tc>
          <w:tcPr>
            <w:tcW w:w="730" w:type="pct"/>
            <w:shd w:val="clear" w:color="auto" w:fill="auto"/>
            <w:noWrap/>
            <w:vAlign w:val="center"/>
            <w:hideMark/>
          </w:tcPr>
          <w:p w14:paraId="6C977EC6" w14:textId="77777777" w:rsidR="00011212" w:rsidRPr="009F601F" w:rsidRDefault="00011212"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 шт. 2х40МВА</w:t>
            </w:r>
          </w:p>
        </w:tc>
        <w:tc>
          <w:tcPr>
            <w:tcW w:w="487" w:type="pct"/>
            <w:shd w:val="clear" w:color="auto" w:fill="auto"/>
            <w:noWrap/>
            <w:vAlign w:val="center"/>
            <w:hideMark/>
          </w:tcPr>
          <w:p w14:paraId="0AE76818" w14:textId="77777777" w:rsidR="00011212" w:rsidRPr="009F601F" w:rsidRDefault="00011212"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2019</w:t>
            </w:r>
          </w:p>
        </w:tc>
        <w:tc>
          <w:tcPr>
            <w:tcW w:w="487" w:type="pct"/>
            <w:shd w:val="clear" w:color="auto" w:fill="auto"/>
            <w:noWrap/>
            <w:vAlign w:val="center"/>
            <w:hideMark/>
          </w:tcPr>
          <w:p w14:paraId="6A91256D" w14:textId="77777777" w:rsidR="00011212" w:rsidRPr="009F601F" w:rsidRDefault="00011212"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2019</w:t>
            </w:r>
          </w:p>
        </w:tc>
        <w:tc>
          <w:tcPr>
            <w:tcW w:w="584" w:type="pct"/>
            <w:shd w:val="clear" w:color="auto" w:fill="auto"/>
            <w:noWrap/>
            <w:vAlign w:val="center"/>
            <w:hideMark/>
          </w:tcPr>
          <w:p w14:paraId="5D55B617" w14:textId="77777777" w:rsidR="00011212" w:rsidRPr="009F601F" w:rsidRDefault="00011212"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1 077 862</w:t>
            </w:r>
          </w:p>
        </w:tc>
        <w:tc>
          <w:tcPr>
            <w:tcW w:w="584" w:type="pct"/>
            <w:shd w:val="clear" w:color="auto" w:fill="auto"/>
            <w:vAlign w:val="center"/>
            <w:hideMark/>
          </w:tcPr>
          <w:p w14:paraId="3C3774FC" w14:textId="77777777" w:rsidR="00011212" w:rsidRPr="009F601F" w:rsidRDefault="00011212"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Увеличение полезного отпуска электрической энергии</w:t>
            </w:r>
          </w:p>
        </w:tc>
        <w:tc>
          <w:tcPr>
            <w:tcW w:w="475" w:type="pct"/>
            <w:shd w:val="clear" w:color="auto" w:fill="auto"/>
            <w:vAlign w:val="center"/>
            <w:hideMark/>
          </w:tcPr>
          <w:p w14:paraId="368FBF37" w14:textId="77777777" w:rsidR="00011212" w:rsidRPr="009F601F" w:rsidRDefault="00011212"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2020</w:t>
            </w:r>
          </w:p>
        </w:tc>
      </w:tr>
      <w:tr w:rsidR="009F601F" w:rsidRPr="009F601F" w14:paraId="59218056" w14:textId="77777777" w:rsidTr="004079EA">
        <w:trPr>
          <w:trHeight w:val="1500"/>
        </w:trPr>
        <w:tc>
          <w:tcPr>
            <w:tcW w:w="193" w:type="pct"/>
            <w:shd w:val="clear" w:color="auto" w:fill="auto"/>
            <w:noWrap/>
            <w:vAlign w:val="center"/>
            <w:hideMark/>
          </w:tcPr>
          <w:p w14:paraId="085C7BC7" w14:textId="77777777" w:rsidR="00011212" w:rsidRPr="009F601F" w:rsidRDefault="00011212"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w:t>
            </w:r>
          </w:p>
        </w:tc>
        <w:tc>
          <w:tcPr>
            <w:tcW w:w="1460" w:type="pct"/>
            <w:shd w:val="clear" w:color="auto" w:fill="auto"/>
            <w:vAlign w:val="center"/>
            <w:hideMark/>
          </w:tcPr>
          <w:p w14:paraId="5F0544A7" w14:textId="77777777" w:rsidR="00011212" w:rsidRPr="009F601F" w:rsidRDefault="00011212"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и монтаж ПС-335-А 110кВ 2х25МВА</w:t>
            </w:r>
          </w:p>
        </w:tc>
        <w:tc>
          <w:tcPr>
            <w:tcW w:w="730" w:type="pct"/>
            <w:shd w:val="clear" w:color="auto" w:fill="auto"/>
            <w:noWrap/>
            <w:vAlign w:val="center"/>
            <w:hideMark/>
          </w:tcPr>
          <w:p w14:paraId="68279FD2" w14:textId="77777777" w:rsidR="00011212" w:rsidRPr="009F601F" w:rsidRDefault="00011212"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 шт. 2х25МВА</w:t>
            </w:r>
          </w:p>
        </w:tc>
        <w:tc>
          <w:tcPr>
            <w:tcW w:w="487" w:type="pct"/>
            <w:shd w:val="clear" w:color="auto" w:fill="auto"/>
            <w:noWrap/>
            <w:vAlign w:val="center"/>
            <w:hideMark/>
          </w:tcPr>
          <w:p w14:paraId="532B1D5F" w14:textId="77777777" w:rsidR="00011212" w:rsidRPr="009F601F" w:rsidRDefault="00011212"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2019</w:t>
            </w:r>
          </w:p>
        </w:tc>
        <w:tc>
          <w:tcPr>
            <w:tcW w:w="487" w:type="pct"/>
            <w:shd w:val="clear" w:color="auto" w:fill="auto"/>
            <w:noWrap/>
            <w:vAlign w:val="center"/>
            <w:hideMark/>
          </w:tcPr>
          <w:p w14:paraId="3812966F" w14:textId="77777777" w:rsidR="00011212" w:rsidRPr="009F601F" w:rsidRDefault="00011212"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2019</w:t>
            </w:r>
          </w:p>
        </w:tc>
        <w:tc>
          <w:tcPr>
            <w:tcW w:w="584" w:type="pct"/>
            <w:shd w:val="clear" w:color="auto" w:fill="auto"/>
            <w:noWrap/>
            <w:vAlign w:val="center"/>
            <w:hideMark/>
          </w:tcPr>
          <w:p w14:paraId="3C2200C2" w14:textId="77777777" w:rsidR="00011212" w:rsidRPr="009F601F" w:rsidRDefault="00011212"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1 036 406</w:t>
            </w:r>
          </w:p>
        </w:tc>
        <w:tc>
          <w:tcPr>
            <w:tcW w:w="584" w:type="pct"/>
            <w:shd w:val="clear" w:color="auto" w:fill="auto"/>
            <w:vAlign w:val="center"/>
            <w:hideMark/>
          </w:tcPr>
          <w:p w14:paraId="7F83E38C" w14:textId="77777777" w:rsidR="00011212" w:rsidRPr="009F601F" w:rsidRDefault="00011212"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Увеличение полезного отпуска электрической энергии</w:t>
            </w:r>
          </w:p>
        </w:tc>
        <w:tc>
          <w:tcPr>
            <w:tcW w:w="475" w:type="pct"/>
            <w:shd w:val="clear" w:color="auto" w:fill="auto"/>
            <w:vAlign w:val="center"/>
            <w:hideMark/>
          </w:tcPr>
          <w:p w14:paraId="01BD603C" w14:textId="77777777" w:rsidR="00011212" w:rsidRPr="009F601F" w:rsidRDefault="00011212"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2020</w:t>
            </w:r>
          </w:p>
        </w:tc>
      </w:tr>
      <w:tr w:rsidR="009F601F" w:rsidRPr="009F601F" w14:paraId="157F92B9" w14:textId="77777777" w:rsidTr="004079EA">
        <w:trPr>
          <w:trHeight w:val="2700"/>
        </w:trPr>
        <w:tc>
          <w:tcPr>
            <w:tcW w:w="193" w:type="pct"/>
            <w:shd w:val="clear" w:color="auto" w:fill="auto"/>
            <w:noWrap/>
            <w:vAlign w:val="center"/>
            <w:hideMark/>
          </w:tcPr>
          <w:p w14:paraId="75455954" w14:textId="77777777" w:rsidR="00011212" w:rsidRPr="009F601F" w:rsidRDefault="00011212"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w:t>
            </w:r>
          </w:p>
        </w:tc>
        <w:tc>
          <w:tcPr>
            <w:tcW w:w="1460" w:type="pct"/>
            <w:shd w:val="clear" w:color="auto" w:fill="auto"/>
            <w:vAlign w:val="center"/>
            <w:hideMark/>
          </w:tcPr>
          <w:p w14:paraId="0080E68D" w14:textId="77777777" w:rsidR="00011212" w:rsidRPr="009F601F" w:rsidRDefault="00011212"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и монтаж блочной комплектной трансформаторной подстанции 10/0,4 кВ типа 2БКТП с двумя трансформаторами по 1250 кВА</w:t>
            </w:r>
          </w:p>
        </w:tc>
        <w:tc>
          <w:tcPr>
            <w:tcW w:w="730" w:type="pct"/>
            <w:shd w:val="clear" w:color="auto" w:fill="auto"/>
            <w:noWrap/>
            <w:vAlign w:val="center"/>
            <w:hideMark/>
          </w:tcPr>
          <w:p w14:paraId="6C196C96" w14:textId="77777777" w:rsidR="00011212" w:rsidRPr="009F601F" w:rsidRDefault="00011212"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11 шт. 2х1250кВА</w:t>
            </w:r>
          </w:p>
        </w:tc>
        <w:tc>
          <w:tcPr>
            <w:tcW w:w="487" w:type="pct"/>
            <w:shd w:val="clear" w:color="auto" w:fill="auto"/>
            <w:noWrap/>
            <w:vAlign w:val="center"/>
            <w:hideMark/>
          </w:tcPr>
          <w:p w14:paraId="2667ADA2" w14:textId="77777777" w:rsidR="00011212" w:rsidRPr="009F601F" w:rsidRDefault="00011212"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w:t>
            </w:r>
          </w:p>
        </w:tc>
        <w:tc>
          <w:tcPr>
            <w:tcW w:w="487" w:type="pct"/>
            <w:shd w:val="clear" w:color="auto" w:fill="auto"/>
            <w:noWrap/>
            <w:vAlign w:val="center"/>
            <w:hideMark/>
          </w:tcPr>
          <w:p w14:paraId="727CD785" w14:textId="77777777" w:rsidR="00011212" w:rsidRPr="009F601F" w:rsidRDefault="00011212"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2017</w:t>
            </w:r>
          </w:p>
        </w:tc>
        <w:tc>
          <w:tcPr>
            <w:tcW w:w="584" w:type="pct"/>
            <w:shd w:val="clear" w:color="auto" w:fill="auto"/>
            <w:noWrap/>
            <w:vAlign w:val="center"/>
            <w:hideMark/>
          </w:tcPr>
          <w:p w14:paraId="3A6507F2" w14:textId="77777777" w:rsidR="00011212" w:rsidRPr="009F601F" w:rsidRDefault="00011212"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25 620</w:t>
            </w:r>
          </w:p>
        </w:tc>
        <w:tc>
          <w:tcPr>
            <w:tcW w:w="584" w:type="pct"/>
            <w:shd w:val="clear" w:color="auto" w:fill="auto"/>
            <w:vAlign w:val="center"/>
            <w:hideMark/>
          </w:tcPr>
          <w:p w14:paraId="50EEA7DA" w14:textId="77777777" w:rsidR="00011212" w:rsidRPr="009F601F" w:rsidRDefault="00011212"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Увеличение полезного отпуска электрической энергии</w:t>
            </w:r>
          </w:p>
        </w:tc>
        <w:tc>
          <w:tcPr>
            <w:tcW w:w="475" w:type="pct"/>
            <w:shd w:val="clear" w:color="auto" w:fill="auto"/>
            <w:vAlign w:val="center"/>
            <w:hideMark/>
          </w:tcPr>
          <w:p w14:paraId="6EAA4756" w14:textId="77777777" w:rsidR="00011212" w:rsidRPr="009F601F" w:rsidRDefault="00011212"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2018</w:t>
            </w:r>
          </w:p>
        </w:tc>
      </w:tr>
      <w:tr w:rsidR="009F601F" w:rsidRPr="009F601F" w14:paraId="2ECC3D09" w14:textId="77777777" w:rsidTr="004079EA">
        <w:trPr>
          <w:trHeight w:val="2700"/>
        </w:trPr>
        <w:tc>
          <w:tcPr>
            <w:tcW w:w="193" w:type="pct"/>
            <w:shd w:val="clear" w:color="auto" w:fill="auto"/>
            <w:noWrap/>
            <w:vAlign w:val="center"/>
            <w:hideMark/>
          </w:tcPr>
          <w:p w14:paraId="5A2C8D03" w14:textId="77777777" w:rsidR="00011212" w:rsidRPr="009F601F" w:rsidRDefault="00011212"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lastRenderedPageBreak/>
              <w:t>4</w:t>
            </w:r>
          </w:p>
        </w:tc>
        <w:tc>
          <w:tcPr>
            <w:tcW w:w="1460" w:type="pct"/>
            <w:shd w:val="clear" w:color="auto" w:fill="auto"/>
            <w:vAlign w:val="center"/>
            <w:hideMark/>
          </w:tcPr>
          <w:p w14:paraId="7A2A82B4" w14:textId="77777777" w:rsidR="00011212" w:rsidRPr="009F601F" w:rsidRDefault="00011212"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и монтаж блочной комплектной трансформаторной подстанции 10/0,4 кВ типа 2БКТП с двумя трансформаторами по 1600 кВА</w:t>
            </w:r>
          </w:p>
        </w:tc>
        <w:tc>
          <w:tcPr>
            <w:tcW w:w="730" w:type="pct"/>
            <w:shd w:val="clear" w:color="auto" w:fill="auto"/>
            <w:noWrap/>
            <w:vAlign w:val="center"/>
            <w:hideMark/>
          </w:tcPr>
          <w:p w14:paraId="4BE532B2" w14:textId="77777777" w:rsidR="00011212" w:rsidRPr="009F601F" w:rsidRDefault="00011212"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 шт. 2х1600кВА</w:t>
            </w:r>
          </w:p>
        </w:tc>
        <w:tc>
          <w:tcPr>
            <w:tcW w:w="487" w:type="pct"/>
            <w:shd w:val="clear" w:color="auto" w:fill="auto"/>
            <w:noWrap/>
            <w:vAlign w:val="center"/>
            <w:hideMark/>
          </w:tcPr>
          <w:p w14:paraId="32D6A185" w14:textId="77777777" w:rsidR="00011212" w:rsidRPr="009F601F" w:rsidRDefault="00011212"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w:t>
            </w:r>
          </w:p>
        </w:tc>
        <w:tc>
          <w:tcPr>
            <w:tcW w:w="487" w:type="pct"/>
            <w:shd w:val="clear" w:color="auto" w:fill="auto"/>
            <w:noWrap/>
            <w:vAlign w:val="center"/>
            <w:hideMark/>
          </w:tcPr>
          <w:p w14:paraId="6EFF3066" w14:textId="77777777" w:rsidR="00011212" w:rsidRPr="009F601F" w:rsidRDefault="00011212"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2017</w:t>
            </w:r>
          </w:p>
        </w:tc>
        <w:tc>
          <w:tcPr>
            <w:tcW w:w="584" w:type="pct"/>
            <w:shd w:val="clear" w:color="auto" w:fill="auto"/>
            <w:noWrap/>
            <w:vAlign w:val="center"/>
            <w:hideMark/>
          </w:tcPr>
          <w:p w14:paraId="4EF0A507" w14:textId="77777777" w:rsidR="00011212" w:rsidRPr="009F601F" w:rsidRDefault="00011212"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4 801</w:t>
            </w:r>
          </w:p>
        </w:tc>
        <w:tc>
          <w:tcPr>
            <w:tcW w:w="584" w:type="pct"/>
            <w:shd w:val="clear" w:color="auto" w:fill="auto"/>
            <w:vAlign w:val="center"/>
            <w:hideMark/>
          </w:tcPr>
          <w:p w14:paraId="00F7CDA5" w14:textId="77777777" w:rsidR="00011212" w:rsidRPr="009F601F" w:rsidRDefault="00011212"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Увеличение полезного отпуска электрической энергии</w:t>
            </w:r>
          </w:p>
        </w:tc>
        <w:tc>
          <w:tcPr>
            <w:tcW w:w="475" w:type="pct"/>
            <w:shd w:val="clear" w:color="auto" w:fill="auto"/>
            <w:vAlign w:val="center"/>
            <w:hideMark/>
          </w:tcPr>
          <w:p w14:paraId="3D98ED16" w14:textId="77777777" w:rsidR="00011212" w:rsidRPr="009F601F" w:rsidRDefault="00011212"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2018</w:t>
            </w:r>
          </w:p>
        </w:tc>
      </w:tr>
      <w:tr w:rsidR="009F601F" w:rsidRPr="009F601F" w14:paraId="139E01F4" w14:textId="77777777" w:rsidTr="004079EA">
        <w:trPr>
          <w:trHeight w:val="300"/>
        </w:trPr>
        <w:tc>
          <w:tcPr>
            <w:tcW w:w="5000" w:type="pct"/>
            <w:gridSpan w:val="8"/>
            <w:shd w:val="clear" w:color="auto" w:fill="auto"/>
            <w:noWrap/>
            <w:vAlign w:val="center"/>
            <w:hideMark/>
          </w:tcPr>
          <w:p w14:paraId="6C4E519E" w14:textId="77777777" w:rsidR="00011212" w:rsidRPr="009F601F" w:rsidRDefault="00011212"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lang w:eastAsia="ru-RU"/>
              </w:rPr>
              <w:t>Группа проектов, нацеленных на подключение новых потребителей в д. Янино-2</w:t>
            </w:r>
          </w:p>
        </w:tc>
      </w:tr>
      <w:tr w:rsidR="00011212" w:rsidRPr="009F601F" w14:paraId="181C73D3" w14:textId="77777777" w:rsidTr="004079EA">
        <w:trPr>
          <w:trHeight w:val="1500"/>
        </w:trPr>
        <w:tc>
          <w:tcPr>
            <w:tcW w:w="193" w:type="pct"/>
            <w:shd w:val="clear" w:color="auto" w:fill="auto"/>
            <w:noWrap/>
            <w:vAlign w:val="center"/>
            <w:hideMark/>
          </w:tcPr>
          <w:p w14:paraId="2FBDA251" w14:textId="77777777" w:rsidR="00011212" w:rsidRPr="009F601F" w:rsidRDefault="00011212"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w:t>
            </w:r>
          </w:p>
        </w:tc>
        <w:tc>
          <w:tcPr>
            <w:tcW w:w="1460" w:type="pct"/>
            <w:shd w:val="clear" w:color="auto" w:fill="auto"/>
            <w:vAlign w:val="center"/>
            <w:hideMark/>
          </w:tcPr>
          <w:p w14:paraId="1908CB81" w14:textId="77777777" w:rsidR="00011212" w:rsidRPr="009F601F" w:rsidRDefault="00011212"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и монтаж ПС-312 «Слобода» 110кВ 2х63МВА</w:t>
            </w:r>
          </w:p>
        </w:tc>
        <w:tc>
          <w:tcPr>
            <w:tcW w:w="730" w:type="pct"/>
            <w:shd w:val="clear" w:color="auto" w:fill="auto"/>
            <w:noWrap/>
            <w:vAlign w:val="center"/>
            <w:hideMark/>
          </w:tcPr>
          <w:p w14:paraId="0173D1AF" w14:textId="77777777" w:rsidR="00011212" w:rsidRPr="009F601F" w:rsidRDefault="00011212"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 шт. 2х63МВА</w:t>
            </w:r>
          </w:p>
        </w:tc>
        <w:tc>
          <w:tcPr>
            <w:tcW w:w="487" w:type="pct"/>
            <w:shd w:val="clear" w:color="auto" w:fill="auto"/>
            <w:noWrap/>
            <w:vAlign w:val="center"/>
            <w:hideMark/>
          </w:tcPr>
          <w:p w14:paraId="533FD46E" w14:textId="77777777" w:rsidR="00011212" w:rsidRPr="009F601F" w:rsidRDefault="00011212"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w:t>
            </w:r>
          </w:p>
        </w:tc>
        <w:tc>
          <w:tcPr>
            <w:tcW w:w="487" w:type="pct"/>
            <w:shd w:val="clear" w:color="auto" w:fill="auto"/>
            <w:noWrap/>
            <w:vAlign w:val="center"/>
            <w:hideMark/>
          </w:tcPr>
          <w:p w14:paraId="52C56018" w14:textId="77777777" w:rsidR="00011212" w:rsidRPr="009F601F" w:rsidRDefault="00011212"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w:t>
            </w:r>
          </w:p>
        </w:tc>
        <w:tc>
          <w:tcPr>
            <w:tcW w:w="584" w:type="pct"/>
            <w:shd w:val="clear" w:color="auto" w:fill="auto"/>
            <w:noWrap/>
            <w:vAlign w:val="center"/>
            <w:hideMark/>
          </w:tcPr>
          <w:p w14:paraId="79045FBE" w14:textId="77777777" w:rsidR="00011212" w:rsidRPr="009F601F" w:rsidRDefault="00011212"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1 903 834</w:t>
            </w:r>
          </w:p>
        </w:tc>
        <w:tc>
          <w:tcPr>
            <w:tcW w:w="584" w:type="pct"/>
            <w:shd w:val="clear" w:color="auto" w:fill="auto"/>
            <w:vAlign w:val="center"/>
            <w:hideMark/>
          </w:tcPr>
          <w:p w14:paraId="37D9F2DC" w14:textId="77777777" w:rsidR="00011212" w:rsidRPr="009F601F" w:rsidRDefault="00011212"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Увеличение полезного отпуска электрической энергии</w:t>
            </w:r>
          </w:p>
        </w:tc>
        <w:tc>
          <w:tcPr>
            <w:tcW w:w="475" w:type="pct"/>
            <w:shd w:val="clear" w:color="auto" w:fill="auto"/>
            <w:vAlign w:val="center"/>
            <w:hideMark/>
          </w:tcPr>
          <w:p w14:paraId="3F46BF0F" w14:textId="77777777" w:rsidR="00011212" w:rsidRPr="009F601F" w:rsidRDefault="00011212" w:rsidP="004079EA">
            <w:pPr>
              <w:spacing w:after="0" w:line="240" w:lineRule="auto"/>
              <w:jc w:val="right"/>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2017</w:t>
            </w:r>
          </w:p>
        </w:tc>
      </w:tr>
    </w:tbl>
    <w:p w14:paraId="1694232C" w14:textId="77777777" w:rsidR="00011212" w:rsidRPr="009F601F" w:rsidRDefault="00011212" w:rsidP="00011212">
      <w:pPr>
        <w:pStyle w:val="ab"/>
        <w:rPr>
          <w:lang w:eastAsia="ru-RU"/>
        </w:rPr>
      </w:pPr>
    </w:p>
    <w:p w14:paraId="4C160754" w14:textId="77777777" w:rsidR="00011212" w:rsidRPr="009F601F" w:rsidRDefault="00011212" w:rsidP="00011212">
      <w:pPr>
        <w:pStyle w:val="ab"/>
        <w:rPr>
          <w:lang w:eastAsia="ru-RU"/>
        </w:rPr>
      </w:pPr>
    </w:p>
    <w:p w14:paraId="04241223" w14:textId="77777777" w:rsidR="00011212" w:rsidRPr="009F601F" w:rsidRDefault="00011212" w:rsidP="00011212">
      <w:pPr>
        <w:pStyle w:val="ab"/>
        <w:rPr>
          <w:highlight w:val="yellow"/>
        </w:rPr>
        <w:sectPr w:rsidR="00011212" w:rsidRPr="009F601F" w:rsidSect="004079EA">
          <w:pgSz w:w="16839" w:h="11907" w:orient="landscape" w:code="9"/>
          <w:pgMar w:top="1701" w:right="1134" w:bottom="850" w:left="1134" w:header="708" w:footer="708" w:gutter="0"/>
          <w:cols w:space="708"/>
          <w:docGrid w:linePitch="360"/>
        </w:sectPr>
      </w:pPr>
    </w:p>
    <w:p w14:paraId="76D87C6A" w14:textId="77777777" w:rsidR="00011212" w:rsidRPr="009F601F" w:rsidRDefault="00011212" w:rsidP="00011212">
      <w:pPr>
        <w:pStyle w:val="111"/>
      </w:pPr>
      <w:bookmarkStart w:id="103" w:name="_Toc425929131"/>
      <w:bookmarkStart w:id="104" w:name="_Toc438047949"/>
      <w:bookmarkStart w:id="105" w:name="_Toc444450330"/>
      <w:r w:rsidRPr="009F601F">
        <w:lastRenderedPageBreak/>
        <w:t>Мероприятия, направленные на развитие (модернизацию) электрических сетей</w:t>
      </w:r>
      <w:bookmarkEnd w:id="103"/>
      <w:bookmarkEnd w:id="104"/>
      <w:bookmarkEnd w:id="105"/>
    </w:p>
    <w:p w14:paraId="6A29D515" w14:textId="77777777" w:rsidR="00011212" w:rsidRPr="009F601F" w:rsidRDefault="00011212" w:rsidP="00011212">
      <w:pPr>
        <w:pStyle w:val="11110"/>
      </w:pPr>
      <w:bookmarkStart w:id="106" w:name="_Toc425929132"/>
      <w:r w:rsidRPr="009F601F">
        <w:t>Перечень мероприятий, направленных на развитие (модернизацию) электрических сетей</w:t>
      </w:r>
      <w:bookmarkEnd w:id="106"/>
      <w:r w:rsidRPr="009F601F">
        <w:t xml:space="preserve"> ПАО «Ленэнерго» «Пригородные электрические сети»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3401"/>
        <w:gridCol w:w="1798"/>
        <w:gridCol w:w="1653"/>
        <w:gridCol w:w="1653"/>
        <w:gridCol w:w="1905"/>
        <w:gridCol w:w="2351"/>
        <w:gridCol w:w="1455"/>
      </w:tblGrid>
      <w:tr w:rsidR="009F601F" w:rsidRPr="009F601F" w14:paraId="3A69A8E6" w14:textId="77777777" w:rsidTr="004079EA">
        <w:trPr>
          <w:cantSplit/>
          <w:trHeight w:val="300"/>
          <w:tblHeader/>
        </w:trPr>
        <w:tc>
          <w:tcPr>
            <w:tcW w:w="193" w:type="pct"/>
            <w:vMerge w:val="restart"/>
            <w:shd w:val="clear" w:color="auto" w:fill="auto"/>
            <w:vAlign w:val="center"/>
            <w:hideMark/>
          </w:tcPr>
          <w:p w14:paraId="61E07A17" w14:textId="77777777" w:rsidR="00011212" w:rsidRPr="009F601F" w:rsidRDefault="00011212" w:rsidP="004079EA">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 п/п</w:t>
            </w:r>
          </w:p>
        </w:tc>
        <w:tc>
          <w:tcPr>
            <w:tcW w:w="1150" w:type="pct"/>
            <w:vMerge w:val="restart"/>
            <w:shd w:val="clear" w:color="auto" w:fill="auto"/>
            <w:vAlign w:val="center"/>
            <w:hideMark/>
          </w:tcPr>
          <w:p w14:paraId="7BB8C108" w14:textId="77777777" w:rsidR="00011212" w:rsidRPr="009F601F" w:rsidRDefault="00011212" w:rsidP="004079EA">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Наименование объекта</w:t>
            </w:r>
          </w:p>
        </w:tc>
        <w:tc>
          <w:tcPr>
            <w:tcW w:w="608" w:type="pct"/>
            <w:vMerge w:val="restart"/>
            <w:shd w:val="clear" w:color="auto" w:fill="auto"/>
            <w:vAlign w:val="center"/>
            <w:hideMark/>
          </w:tcPr>
          <w:p w14:paraId="79D259B2" w14:textId="77777777" w:rsidR="00011212" w:rsidRPr="009F601F" w:rsidRDefault="00011212" w:rsidP="004079EA">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Технические параметры проекта</w:t>
            </w:r>
          </w:p>
        </w:tc>
        <w:tc>
          <w:tcPr>
            <w:tcW w:w="559" w:type="pct"/>
            <w:vMerge w:val="restart"/>
            <w:shd w:val="clear" w:color="auto" w:fill="auto"/>
            <w:vAlign w:val="center"/>
            <w:hideMark/>
          </w:tcPr>
          <w:p w14:paraId="15C8035E" w14:textId="77777777" w:rsidR="00011212" w:rsidRPr="009F601F" w:rsidRDefault="00011212" w:rsidP="004079EA">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Срок начала реализации</w:t>
            </w:r>
          </w:p>
        </w:tc>
        <w:tc>
          <w:tcPr>
            <w:tcW w:w="559" w:type="pct"/>
            <w:vMerge w:val="restart"/>
            <w:shd w:val="clear" w:color="auto" w:fill="auto"/>
            <w:vAlign w:val="center"/>
            <w:hideMark/>
          </w:tcPr>
          <w:p w14:paraId="3535F0CF" w14:textId="77777777" w:rsidR="00011212" w:rsidRPr="009F601F" w:rsidRDefault="00011212" w:rsidP="004079EA">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Срок окончания реализации</w:t>
            </w:r>
          </w:p>
        </w:tc>
        <w:tc>
          <w:tcPr>
            <w:tcW w:w="644" w:type="pct"/>
            <w:vMerge w:val="restart"/>
            <w:shd w:val="clear" w:color="auto" w:fill="auto"/>
            <w:vAlign w:val="center"/>
            <w:hideMark/>
          </w:tcPr>
          <w:p w14:paraId="71640FDC" w14:textId="77777777" w:rsidR="00011212" w:rsidRPr="009F601F" w:rsidRDefault="00011212" w:rsidP="004079EA">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Необходимые капитальные затраты, тыс. руб (с НДС, в прогнозных ценах)</w:t>
            </w:r>
          </w:p>
        </w:tc>
        <w:tc>
          <w:tcPr>
            <w:tcW w:w="795" w:type="pct"/>
            <w:vMerge w:val="restart"/>
            <w:shd w:val="clear" w:color="auto" w:fill="auto"/>
            <w:vAlign w:val="center"/>
            <w:hideMark/>
          </w:tcPr>
          <w:p w14:paraId="26C162E2" w14:textId="77777777" w:rsidR="00011212" w:rsidRPr="009F601F" w:rsidRDefault="00011212" w:rsidP="004079EA">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Ожидаемые эффекты</w:t>
            </w:r>
          </w:p>
        </w:tc>
        <w:tc>
          <w:tcPr>
            <w:tcW w:w="492" w:type="pct"/>
            <w:vMerge w:val="restart"/>
            <w:shd w:val="clear" w:color="auto" w:fill="auto"/>
            <w:vAlign w:val="center"/>
            <w:hideMark/>
          </w:tcPr>
          <w:p w14:paraId="63FB4A99" w14:textId="77777777" w:rsidR="00011212" w:rsidRPr="009F601F" w:rsidRDefault="00011212" w:rsidP="004079EA">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Срок получения эффектов</w:t>
            </w:r>
          </w:p>
        </w:tc>
      </w:tr>
      <w:tr w:rsidR="009F601F" w:rsidRPr="009F601F" w14:paraId="2C91D35C" w14:textId="77777777" w:rsidTr="004079EA">
        <w:trPr>
          <w:cantSplit/>
          <w:trHeight w:val="1500"/>
          <w:tblHeader/>
        </w:trPr>
        <w:tc>
          <w:tcPr>
            <w:tcW w:w="193" w:type="pct"/>
            <w:vMerge/>
            <w:vAlign w:val="center"/>
            <w:hideMark/>
          </w:tcPr>
          <w:p w14:paraId="028146D1" w14:textId="77777777" w:rsidR="00011212" w:rsidRPr="009F601F" w:rsidRDefault="00011212" w:rsidP="004079EA">
            <w:pPr>
              <w:spacing w:after="0" w:line="240" w:lineRule="auto"/>
              <w:rPr>
                <w:rFonts w:ascii="Times New Roman" w:eastAsia="Times New Roman" w:hAnsi="Times New Roman" w:cs="Times New Roman"/>
                <w:b/>
                <w:bCs/>
                <w:lang w:eastAsia="ru-RU"/>
              </w:rPr>
            </w:pPr>
          </w:p>
        </w:tc>
        <w:tc>
          <w:tcPr>
            <w:tcW w:w="1150" w:type="pct"/>
            <w:vMerge/>
            <w:vAlign w:val="center"/>
            <w:hideMark/>
          </w:tcPr>
          <w:p w14:paraId="34866970" w14:textId="77777777" w:rsidR="00011212" w:rsidRPr="009F601F" w:rsidRDefault="00011212" w:rsidP="004079EA">
            <w:pPr>
              <w:spacing w:after="0" w:line="240" w:lineRule="auto"/>
              <w:rPr>
                <w:rFonts w:ascii="Times New Roman" w:eastAsia="Times New Roman" w:hAnsi="Times New Roman" w:cs="Times New Roman"/>
                <w:b/>
                <w:bCs/>
                <w:lang w:eastAsia="ru-RU"/>
              </w:rPr>
            </w:pPr>
          </w:p>
        </w:tc>
        <w:tc>
          <w:tcPr>
            <w:tcW w:w="608" w:type="pct"/>
            <w:vMerge/>
            <w:vAlign w:val="center"/>
            <w:hideMark/>
          </w:tcPr>
          <w:p w14:paraId="2387B94B" w14:textId="77777777" w:rsidR="00011212" w:rsidRPr="009F601F" w:rsidRDefault="00011212" w:rsidP="004079EA">
            <w:pPr>
              <w:spacing w:after="0" w:line="240" w:lineRule="auto"/>
              <w:rPr>
                <w:rFonts w:ascii="Times New Roman" w:eastAsia="Times New Roman" w:hAnsi="Times New Roman" w:cs="Times New Roman"/>
                <w:b/>
                <w:bCs/>
                <w:lang w:eastAsia="ru-RU"/>
              </w:rPr>
            </w:pPr>
          </w:p>
        </w:tc>
        <w:tc>
          <w:tcPr>
            <w:tcW w:w="559" w:type="pct"/>
            <w:vMerge/>
            <w:vAlign w:val="center"/>
            <w:hideMark/>
          </w:tcPr>
          <w:p w14:paraId="28DC474B" w14:textId="77777777" w:rsidR="00011212" w:rsidRPr="009F601F" w:rsidRDefault="00011212" w:rsidP="004079EA">
            <w:pPr>
              <w:spacing w:after="0" w:line="240" w:lineRule="auto"/>
              <w:rPr>
                <w:rFonts w:ascii="Times New Roman" w:eastAsia="Times New Roman" w:hAnsi="Times New Roman" w:cs="Times New Roman"/>
                <w:b/>
                <w:bCs/>
                <w:lang w:eastAsia="ru-RU"/>
              </w:rPr>
            </w:pPr>
          </w:p>
        </w:tc>
        <w:tc>
          <w:tcPr>
            <w:tcW w:w="559" w:type="pct"/>
            <w:vMerge/>
            <w:vAlign w:val="center"/>
            <w:hideMark/>
          </w:tcPr>
          <w:p w14:paraId="25A7C1F1" w14:textId="77777777" w:rsidR="00011212" w:rsidRPr="009F601F" w:rsidRDefault="00011212" w:rsidP="004079EA">
            <w:pPr>
              <w:spacing w:after="0" w:line="240" w:lineRule="auto"/>
              <w:rPr>
                <w:rFonts w:ascii="Times New Roman" w:eastAsia="Times New Roman" w:hAnsi="Times New Roman" w:cs="Times New Roman"/>
                <w:b/>
                <w:bCs/>
                <w:lang w:eastAsia="ru-RU"/>
              </w:rPr>
            </w:pPr>
          </w:p>
        </w:tc>
        <w:tc>
          <w:tcPr>
            <w:tcW w:w="644" w:type="pct"/>
            <w:vMerge/>
            <w:vAlign w:val="center"/>
            <w:hideMark/>
          </w:tcPr>
          <w:p w14:paraId="2FC80F25" w14:textId="77777777" w:rsidR="00011212" w:rsidRPr="009F601F" w:rsidRDefault="00011212" w:rsidP="004079EA">
            <w:pPr>
              <w:spacing w:after="0" w:line="240" w:lineRule="auto"/>
              <w:rPr>
                <w:rFonts w:ascii="Times New Roman" w:eastAsia="Times New Roman" w:hAnsi="Times New Roman" w:cs="Times New Roman"/>
                <w:b/>
                <w:bCs/>
                <w:lang w:eastAsia="ru-RU"/>
              </w:rPr>
            </w:pPr>
          </w:p>
        </w:tc>
        <w:tc>
          <w:tcPr>
            <w:tcW w:w="795" w:type="pct"/>
            <w:vMerge/>
            <w:vAlign w:val="center"/>
            <w:hideMark/>
          </w:tcPr>
          <w:p w14:paraId="28F9DB0E" w14:textId="77777777" w:rsidR="00011212" w:rsidRPr="009F601F" w:rsidRDefault="00011212" w:rsidP="004079EA">
            <w:pPr>
              <w:spacing w:after="0" w:line="240" w:lineRule="auto"/>
              <w:rPr>
                <w:rFonts w:ascii="Times New Roman" w:eastAsia="Times New Roman" w:hAnsi="Times New Roman" w:cs="Times New Roman"/>
                <w:b/>
                <w:bCs/>
                <w:lang w:eastAsia="ru-RU"/>
              </w:rPr>
            </w:pPr>
          </w:p>
        </w:tc>
        <w:tc>
          <w:tcPr>
            <w:tcW w:w="492" w:type="pct"/>
            <w:vMerge/>
            <w:vAlign w:val="center"/>
            <w:hideMark/>
          </w:tcPr>
          <w:p w14:paraId="14556F0C" w14:textId="77777777" w:rsidR="00011212" w:rsidRPr="009F601F" w:rsidRDefault="00011212" w:rsidP="004079EA">
            <w:pPr>
              <w:spacing w:after="0" w:line="240" w:lineRule="auto"/>
              <w:jc w:val="center"/>
              <w:rPr>
                <w:rFonts w:ascii="Times New Roman" w:eastAsia="Times New Roman" w:hAnsi="Times New Roman" w:cs="Times New Roman"/>
                <w:b/>
                <w:bCs/>
                <w:lang w:eastAsia="ru-RU"/>
              </w:rPr>
            </w:pPr>
          </w:p>
        </w:tc>
      </w:tr>
      <w:tr w:rsidR="009F601F" w:rsidRPr="009F601F" w14:paraId="7C91FA21" w14:textId="77777777" w:rsidTr="004079EA">
        <w:trPr>
          <w:cantSplit/>
          <w:trHeight w:val="300"/>
        </w:trPr>
        <w:tc>
          <w:tcPr>
            <w:tcW w:w="5000" w:type="pct"/>
            <w:gridSpan w:val="8"/>
            <w:shd w:val="clear" w:color="auto" w:fill="auto"/>
            <w:noWrap/>
            <w:vAlign w:val="center"/>
            <w:hideMark/>
          </w:tcPr>
          <w:p w14:paraId="71664C82" w14:textId="77777777" w:rsidR="00011212" w:rsidRPr="009F601F" w:rsidRDefault="00011212"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lang w:eastAsia="ru-RU"/>
              </w:rPr>
              <w:t>Группа проектов, нацеленных на подключение новых потребителей в д. Заневка</w:t>
            </w:r>
          </w:p>
        </w:tc>
      </w:tr>
      <w:tr w:rsidR="009F601F" w:rsidRPr="009F601F" w14:paraId="57F1746C" w14:textId="77777777" w:rsidTr="004079EA">
        <w:trPr>
          <w:cantSplit/>
          <w:trHeight w:val="1500"/>
        </w:trPr>
        <w:tc>
          <w:tcPr>
            <w:tcW w:w="193" w:type="pct"/>
            <w:shd w:val="clear" w:color="auto" w:fill="auto"/>
            <w:noWrap/>
            <w:vAlign w:val="center"/>
            <w:hideMark/>
          </w:tcPr>
          <w:p w14:paraId="0735BB34"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w:t>
            </w:r>
          </w:p>
        </w:tc>
        <w:tc>
          <w:tcPr>
            <w:tcW w:w="1150" w:type="pct"/>
            <w:shd w:val="clear" w:color="auto" w:fill="auto"/>
            <w:vAlign w:val="center"/>
            <w:hideMark/>
          </w:tcPr>
          <w:p w14:paraId="335B6D11"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и монтаж линии 10 кВ тремя одножильными  кабелями  с изоляцией из сшитого полиэтилена марки АПвП2гу, сечением 1х240/50-10 (к РП-90)</w:t>
            </w:r>
          </w:p>
        </w:tc>
        <w:tc>
          <w:tcPr>
            <w:tcW w:w="608" w:type="pct"/>
            <w:shd w:val="clear" w:color="auto" w:fill="auto"/>
            <w:noWrap/>
            <w:vAlign w:val="center"/>
            <w:hideMark/>
          </w:tcPr>
          <w:p w14:paraId="55740156"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8 км</w:t>
            </w:r>
          </w:p>
        </w:tc>
        <w:tc>
          <w:tcPr>
            <w:tcW w:w="559" w:type="pct"/>
            <w:shd w:val="clear" w:color="auto" w:fill="auto"/>
            <w:noWrap/>
            <w:vAlign w:val="center"/>
            <w:hideMark/>
          </w:tcPr>
          <w:p w14:paraId="5E642A1D"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w:t>
            </w:r>
          </w:p>
        </w:tc>
        <w:tc>
          <w:tcPr>
            <w:tcW w:w="559" w:type="pct"/>
            <w:shd w:val="clear" w:color="auto" w:fill="auto"/>
            <w:noWrap/>
            <w:vAlign w:val="center"/>
            <w:hideMark/>
          </w:tcPr>
          <w:p w14:paraId="43B08DA0"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2020</w:t>
            </w:r>
          </w:p>
        </w:tc>
        <w:tc>
          <w:tcPr>
            <w:tcW w:w="644" w:type="pct"/>
            <w:shd w:val="clear" w:color="auto" w:fill="auto"/>
            <w:noWrap/>
            <w:vAlign w:val="center"/>
            <w:hideMark/>
          </w:tcPr>
          <w:p w14:paraId="67360CF6"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5 620</w:t>
            </w:r>
          </w:p>
        </w:tc>
        <w:tc>
          <w:tcPr>
            <w:tcW w:w="795" w:type="pct"/>
            <w:shd w:val="clear" w:color="auto" w:fill="auto"/>
            <w:vAlign w:val="center"/>
            <w:hideMark/>
          </w:tcPr>
          <w:p w14:paraId="1F9C3168"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Увеличение полезного отпуска электрической энергии</w:t>
            </w:r>
          </w:p>
        </w:tc>
        <w:tc>
          <w:tcPr>
            <w:tcW w:w="492" w:type="pct"/>
            <w:shd w:val="clear" w:color="auto" w:fill="auto"/>
            <w:vAlign w:val="center"/>
            <w:hideMark/>
          </w:tcPr>
          <w:p w14:paraId="462015CF"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2021</w:t>
            </w:r>
          </w:p>
        </w:tc>
      </w:tr>
      <w:tr w:rsidR="009F601F" w:rsidRPr="009F601F" w14:paraId="0EEBDBBE" w14:textId="77777777" w:rsidTr="004079EA">
        <w:trPr>
          <w:cantSplit/>
          <w:trHeight w:val="1500"/>
        </w:trPr>
        <w:tc>
          <w:tcPr>
            <w:tcW w:w="193" w:type="pct"/>
            <w:shd w:val="clear" w:color="auto" w:fill="auto"/>
            <w:noWrap/>
            <w:vAlign w:val="center"/>
            <w:hideMark/>
          </w:tcPr>
          <w:p w14:paraId="650C4559"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w:t>
            </w:r>
          </w:p>
        </w:tc>
        <w:tc>
          <w:tcPr>
            <w:tcW w:w="1150" w:type="pct"/>
            <w:shd w:val="clear" w:color="auto" w:fill="auto"/>
            <w:vAlign w:val="center"/>
            <w:hideMark/>
          </w:tcPr>
          <w:p w14:paraId="22CD59AD"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и монтаж линии 10 кВ тремя одножильными  кабелями  с изоляцией из сшитого полиэтилена марки АПвПу2г, сечением 1х120/50-10</w:t>
            </w:r>
          </w:p>
        </w:tc>
        <w:tc>
          <w:tcPr>
            <w:tcW w:w="608" w:type="pct"/>
            <w:shd w:val="clear" w:color="auto" w:fill="auto"/>
            <w:noWrap/>
            <w:vAlign w:val="center"/>
            <w:hideMark/>
          </w:tcPr>
          <w:p w14:paraId="3AF5FC5E"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8 км</w:t>
            </w:r>
          </w:p>
        </w:tc>
        <w:tc>
          <w:tcPr>
            <w:tcW w:w="559" w:type="pct"/>
            <w:shd w:val="clear" w:color="auto" w:fill="auto"/>
            <w:noWrap/>
            <w:vAlign w:val="center"/>
            <w:hideMark/>
          </w:tcPr>
          <w:p w14:paraId="09DF76AC"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w:t>
            </w:r>
          </w:p>
        </w:tc>
        <w:tc>
          <w:tcPr>
            <w:tcW w:w="559" w:type="pct"/>
            <w:shd w:val="clear" w:color="auto" w:fill="auto"/>
            <w:noWrap/>
            <w:vAlign w:val="center"/>
            <w:hideMark/>
          </w:tcPr>
          <w:p w14:paraId="5CD853C3"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2020</w:t>
            </w:r>
          </w:p>
        </w:tc>
        <w:tc>
          <w:tcPr>
            <w:tcW w:w="644" w:type="pct"/>
            <w:shd w:val="clear" w:color="auto" w:fill="auto"/>
            <w:noWrap/>
            <w:vAlign w:val="center"/>
            <w:hideMark/>
          </w:tcPr>
          <w:p w14:paraId="72125147"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4 012</w:t>
            </w:r>
          </w:p>
        </w:tc>
        <w:tc>
          <w:tcPr>
            <w:tcW w:w="795" w:type="pct"/>
            <w:shd w:val="clear" w:color="auto" w:fill="auto"/>
            <w:vAlign w:val="center"/>
            <w:hideMark/>
          </w:tcPr>
          <w:p w14:paraId="43C51125"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Увеличение полезного отпуска электрической энергии</w:t>
            </w:r>
          </w:p>
        </w:tc>
        <w:tc>
          <w:tcPr>
            <w:tcW w:w="492" w:type="pct"/>
            <w:shd w:val="clear" w:color="auto" w:fill="auto"/>
            <w:vAlign w:val="center"/>
            <w:hideMark/>
          </w:tcPr>
          <w:p w14:paraId="7A2F981F"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2021</w:t>
            </w:r>
          </w:p>
        </w:tc>
      </w:tr>
      <w:tr w:rsidR="009F601F" w:rsidRPr="009F601F" w14:paraId="6665C0D8" w14:textId="77777777" w:rsidTr="004079EA">
        <w:trPr>
          <w:cantSplit/>
          <w:trHeight w:val="1500"/>
        </w:trPr>
        <w:tc>
          <w:tcPr>
            <w:tcW w:w="193" w:type="pct"/>
            <w:shd w:val="clear" w:color="auto" w:fill="auto"/>
            <w:noWrap/>
            <w:vAlign w:val="center"/>
            <w:hideMark/>
          </w:tcPr>
          <w:p w14:paraId="0959D2E1"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w:t>
            </w:r>
          </w:p>
        </w:tc>
        <w:tc>
          <w:tcPr>
            <w:tcW w:w="1150" w:type="pct"/>
            <w:shd w:val="clear" w:color="auto" w:fill="auto"/>
            <w:vAlign w:val="center"/>
            <w:hideMark/>
          </w:tcPr>
          <w:p w14:paraId="55FBC6D2"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и монтаж линии 10 кВ тремя одножильными  кабелями  с изоляцией из сшитого полиэтилена марки АПвПу2г, сечением 1х120/50-10</w:t>
            </w:r>
          </w:p>
        </w:tc>
        <w:tc>
          <w:tcPr>
            <w:tcW w:w="608" w:type="pct"/>
            <w:shd w:val="clear" w:color="auto" w:fill="auto"/>
            <w:noWrap/>
            <w:vAlign w:val="center"/>
            <w:hideMark/>
          </w:tcPr>
          <w:p w14:paraId="37075243"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6,7 км</w:t>
            </w:r>
          </w:p>
        </w:tc>
        <w:tc>
          <w:tcPr>
            <w:tcW w:w="559" w:type="pct"/>
            <w:shd w:val="clear" w:color="auto" w:fill="auto"/>
            <w:noWrap/>
            <w:vAlign w:val="center"/>
            <w:hideMark/>
          </w:tcPr>
          <w:p w14:paraId="2EEBA45D"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2020</w:t>
            </w:r>
          </w:p>
        </w:tc>
        <w:tc>
          <w:tcPr>
            <w:tcW w:w="559" w:type="pct"/>
            <w:shd w:val="clear" w:color="auto" w:fill="auto"/>
            <w:noWrap/>
            <w:vAlign w:val="center"/>
            <w:hideMark/>
          </w:tcPr>
          <w:p w14:paraId="210D5D54"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2025</w:t>
            </w:r>
          </w:p>
        </w:tc>
        <w:tc>
          <w:tcPr>
            <w:tcW w:w="644" w:type="pct"/>
            <w:shd w:val="clear" w:color="auto" w:fill="auto"/>
            <w:noWrap/>
            <w:vAlign w:val="center"/>
            <w:hideMark/>
          </w:tcPr>
          <w:p w14:paraId="18C21551"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4 761</w:t>
            </w:r>
          </w:p>
        </w:tc>
        <w:tc>
          <w:tcPr>
            <w:tcW w:w="795" w:type="pct"/>
            <w:shd w:val="clear" w:color="auto" w:fill="auto"/>
            <w:vAlign w:val="center"/>
            <w:hideMark/>
          </w:tcPr>
          <w:p w14:paraId="68B887EF"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Увеличение полезного отпуска электрической энергии</w:t>
            </w:r>
          </w:p>
        </w:tc>
        <w:tc>
          <w:tcPr>
            <w:tcW w:w="492" w:type="pct"/>
            <w:shd w:val="clear" w:color="auto" w:fill="auto"/>
            <w:vAlign w:val="center"/>
            <w:hideMark/>
          </w:tcPr>
          <w:p w14:paraId="0A43CEEB"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2026</w:t>
            </w:r>
          </w:p>
        </w:tc>
      </w:tr>
      <w:tr w:rsidR="009F601F" w:rsidRPr="009F601F" w14:paraId="7A002C40" w14:textId="77777777" w:rsidTr="004079EA">
        <w:trPr>
          <w:cantSplit/>
          <w:trHeight w:val="300"/>
        </w:trPr>
        <w:tc>
          <w:tcPr>
            <w:tcW w:w="5000" w:type="pct"/>
            <w:gridSpan w:val="8"/>
            <w:shd w:val="clear" w:color="auto" w:fill="auto"/>
            <w:noWrap/>
            <w:vAlign w:val="center"/>
            <w:hideMark/>
          </w:tcPr>
          <w:p w14:paraId="68A41680" w14:textId="77777777" w:rsidR="00011212" w:rsidRPr="009F601F" w:rsidRDefault="00011212"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lang w:eastAsia="ru-RU"/>
              </w:rPr>
              <w:t>Группа проектов, нацеленных на подключение новых потребителей в д. Кудрово</w:t>
            </w:r>
          </w:p>
        </w:tc>
      </w:tr>
      <w:tr w:rsidR="009F601F" w:rsidRPr="009F601F" w14:paraId="08B54E13" w14:textId="77777777" w:rsidTr="004079EA">
        <w:trPr>
          <w:cantSplit/>
          <w:trHeight w:val="1500"/>
        </w:trPr>
        <w:tc>
          <w:tcPr>
            <w:tcW w:w="193" w:type="pct"/>
            <w:shd w:val="clear" w:color="auto" w:fill="auto"/>
            <w:noWrap/>
            <w:vAlign w:val="center"/>
            <w:hideMark/>
          </w:tcPr>
          <w:p w14:paraId="73AE87D6"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lastRenderedPageBreak/>
              <w:t>4</w:t>
            </w:r>
          </w:p>
        </w:tc>
        <w:tc>
          <w:tcPr>
            <w:tcW w:w="1150" w:type="pct"/>
            <w:shd w:val="clear" w:color="auto" w:fill="auto"/>
            <w:vAlign w:val="center"/>
            <w:hideMark/>
          </w:tcPr>
          <w:p w14:paraId="099E0EDD"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и монтаж линии 10 кВ тремя одножильными  кабелями  с изоляцией из сшитого полиэтилена марки АПвП2гу, сечением 1х630/95-10 (к РП-158,159)</w:t>
            </w:r>
          </w:p>
        </w:tc>
        <w:tc>
          <w:tcPr>
            <w:tcW w:w="608" w:type="pct"/>
            <w:shd w:val="clear" w:color="auto" w:fill="auto"/>
            <w:noWrap/>
            <w:vAlign w:val="center"/>
            <w:hideMark/>
          </w:tcPr>
          <w:p w14:paraId="0FACD9FA"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4,6 км</w:t>
            </w:r>
          </w:p>
        </w:tc>
        <w:tc>
          <w:tcPr>
            <w:tcW w:w="559" w:type="pct"/>
            <w:shd w:val="clear" w:color="auto" w:fill="auto"/>
            <w:noWrap/>
            <w:vAlign w:val="center"/>
            <w:hideMark/>
          </w:tcPr>
          <w:p w14:paraId="75330D4E"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w:t>
            </w:r>
          </w:p>
        </w:tc>
        <w:tc>
          <w:tcPr>
            <w:tcW w:w="559" w:type="pct"/>
            <w:shd w:val="clear" w:color="auto" w:fill="auto"/>
            <w:noWrap/>
            <w:vAlign w:val="center"/>
            <w:hideMark/>
          </w:tcPr>
          <w:p w14:paraId="42926019"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2020</w:t>
            </w:r>
          </w:p>
        </w:tc>
        <w:tc>
          <w:tcPr>
            <w:tcW w:w="644" w:type="pct"/>
            <w:shd w:val="clear" w:color="auto" w:fill="auto"/>
            <w:noWrap/>
            <w:vAlign w:val="center"/>
            <w:hideMark/>
          </w:tcPr>
          <w:p w14:paraId="047D752E"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9 186</w:t>
            </w:r>
          </w:p>
        </w:tc>
        <w:tc>
          <w:tcPr>
            <w:tcW w:w="795" w:type="pct"/>
            <w:shd w:val="clear" w:color="auto" w:fill="auto"/>
            <w:vAlign w:val="center"/>
            <w:hideMark/>
          </w:tcPr>
          <w:p w14:paraId="5C050DDF"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Увеличение полезного отпуска электрической энергии</w:t>
            </w:r>
          </w:p>
        </w:tc>
        <w:tc>
          <w:tcPr>
            <w:tcW w:w="492" w:type="pct"/>
            <w:shd w:val="clear" w:color="auto" w:fill="auto"/>
            <w:vAlign w:val="center"/>
            <w:hideMark/>
          </w:tcPr>
          <w:p w14:paraId="48F20BA3"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2021</w:t>
            </w:r>
          </w:p>
        </w:tc>
      </w:tr>
      <w:tr w:rsidR="009F601F" w:rsidRPr="009F601F" w14:paraId="38325062" w14:textId="77777777" w:rsidTr="004079EA">
        <w:trPr>
          <w:cantSplit/>
          <w:trHeight w:val="1500"/>
        </w:trPr>
        <w:tc>
          <w:tcPr>
            <w:tcW w:w="193" w:type="pct"/>
            <w:shd w:val="clear" w:color="auto" w:fill="auto"/>
            <w:noWrap/>
            <w:vAlign w:val="center"/>
            <w:hideMark/>
          </w:tcPr>
          <w:p w14:paraId="2E80EAEC"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w:t>
            </w:r>
          </w:p>
        </w:tc>
        <w:tc>
          <w:tcPr>
            <w:tcW w:w="1150" w:type="pct"/>
            <w:shd w:val="clear" w:color="auto" w:fill="auto"/>
            <w:vAlign w:val="center"/>
            <w:hideMark/>
          </w:tcPr>
          <w:p w14:paraId="22C1262B"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и монтаж линии 10 кВ тремя одножильными  кабелями  с изоляцией из сшитого полиэтилена марки АПвПу2г, сечением 1х150/50-10</w:t>
            </w:r>
          </w:p>
        </w:tc>
        <w:tc>
          <w:tcPr>
            <w:tcW w:w="608" w:type="pct"/>
            <w:shd w:val="clear" w:color="auto" w:fill="auto"/>
            <w:noWrap/>
            <w:vAlign w:val="center"/>
            <w:hideMark/>
          </w:tcPr>
          <w:p w14:paraId="66E20F91"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1,4 км</w:t>
            </w:r>
          </w:p>
        </w:tc>
        <w:tc>
          <w:tcPr>
            <w:tcW w:w="559" w:type="pct"/>
            <w:shd w:val="clear" w:color="auto" w:fill="auto"/>
            <w:noWrap/>
            <w:vAlign w:val="center"/>
            <w:hideMark/>
          </w:tcPr>
          <w:p w14:paraId="097C269D"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w:t>
            </w:r>
          </w:p>
        </w:tc>
        <w:tc>
          <w:tcPr>
            <w:tcW w:w="559" w:type="pct"/>
            <w:shd w:val="clear" w:color="auto" w:fill="auto"/>
            <w:noWrap/>
            <w:vAlign w:val="center"/>
            <w:hideMark/>
          </w:tcPr>
          <w:p w14:paraId="7AE20EF4"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2020</w:t>
            </w:r>
          </w:p>
        </w:tc>
        <w:tc>
          <w:tcPr>
            <w:tcW w:w="644" w:type="pct"/>
            <w:shd w:val="clear" w:color="auto" w:fill="auto"/>
            <w:noWrap/>
            <w:vAlign w:val="center"/>
            <w:hideMark/>
          </w:tcPr>
          <w:p w14:paraId="4D649024"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4 413</w:t>
            </w:r>
          </w:p>
        </w:tc>
        <w:tc>
          <w:tcPr>
            <w:tcW w:w="795" w:type="pct"/>
            <w:shd w:val="clear" w:color="auto" w:fill="auto"/>
            <w:vAlign w:val="center"/>
            <w:hideMark/>
          </w:tcPr>
          <w:p w14:paraId="25FA8554"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Увеличение полезного отпуска электрической энергии</w:t>
            </w:r>
          </w:p>
        </w:tc>
        <w:tc>
          <w:tcPr>
            <w:tcW w:w="492" w:type="pct"/>
            <w:shd w:val="clear" w:color="auto" w:fill="auto"/>
            <w:vAlign w:val="center"/>
            <w:hideMark/>
          </w:tcPr>
          <w:p w14:paraId="16D9AF99"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2021</w:t>
            </w:r>
          </w:p>
        </w:tc>
      </w:tr>
      <w:tr w:rsidR="009F601F" w:rsidRPr="009F601F" w14:paraId="490F372C" w14:textId="77777777" w:rsidTr="004079EA">
        <w:trPr>
          <w:cantSplit/>
          <w:trHeight w:val="1500"/>
        </w:trPr>
        <w:tc>
          <w:tcPr>
            <w:tcW w:w="193" w:type="pct"/>
            <w:shd w:val="clear" w:color="auto" w:fill="auto"/>
            <w:noWrap/>
            <w:vAlign w:val="center"/>
            <w:hideMark/>
          </w:tcPr>
          <w:p w14:paraId="7D42843C"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6</w:t>
            </w:r>
          </w:p>
        </w:tc>
        <w:tc>
          <w:tcPr>
            <w:tcW w:w="1150" w:type="pct"/>
            <w:shd w:val="clear" w:color="auto" w:fill="auto"/>
            <w:vAlign w:val="center"/>
            <w:hideMark/>
          </w:tcPr>
          <w:p w14:paraId="7BD7DA52"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и монтаж линии 10 кВ тремя одножильными  кабелями  с изоляцией из сшитого полиэтилена марки АПвПу2г, сечением 1х120/50-10</w:t>
            </w:r>
          </w:p>
        </w:tc>
        <w:tc>
          <w:tcPr>
            <w:tcW w:w="608" w:type="pct"/>
            <w:shd w:val="clear" w:color="auto" w:fill="auto"/>
            <w:noWrap/>
            <w:vAlign w:val="center"/>
            <w:hideMark/>
          </w:tcPr>
          <w:p w14:paraId="22DF649E"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16,9 км</w:t>
            </w:r>
          </w:p>
        </w:tc>
        <w:tc>
          <w:tcPr>
            <w:tcW w:w="559" w:type="pct"/>
            <w:shd w:val="clear" w:color="auto" w:fill="auto"/>
            <w:noWrap/>
            <w:vAlign w:val="center"/>
            <w:hideMark/>
          </w:tcPr>
          <w:p w14:paraId="6F23B95E"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w:t>
            </w:r>
          </w:p>
        </w:tc>
        <w:tc>
          <w:tcPr>
            <w:tcW w:w="559" w:type="pct"/>
            <w:shd w:val="clear" w:color="auto" w:fill="auto"/>
            <w:noWrap/>
            <w:vAlign w:val="center"/>
            <w:hideMark/>
          </w:tcPr>
          <w:p w14:paraId="488B3F49"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2020</w:t>
            </w:r>
          </w:p>
        </w:tc>
        <w:tc>
          <w:tcPr>
            <w:tcW w:w="644" w:type="pct"/>
            <w:shd w:val="clear" w:color="auto" w:fill="auto"/>
            <w:noWrap/>
            <w:vAlign w:val="center"/>
            <w:hideMark/>
          </w:tcPr>
          <w:p w14:paraId="2107C257"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4 012</w:t>
            </w:r>
          </w:p>
        </w:tc>
        <w:tc>
          <w:tcPr>
            <w:tcW w:w="795" w:type="pct"/>
            <w:shd w:val="clear" w:color="auto" w:fill="auto"/>
            <w:vAlign w:val="center"/>
            <w:hideMark/>
          </w:tcPr>
          <w:p w14:paraId="41B74FE2"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Увеличение полезного отпуска электрической энергии</w:t>
            </w:r>
          </w:p>
        </w:tc>
        <w:tc>
          <w:tcPr>
            <w:tcW w:w="492" w:type="pct"/>
            <w:shd w:val="clear" w:color="auto" w:fill="auto"/>
            <w:vAlign w:val="center"/>
            <w:hideMark/>
          </w:tcPr>
          <w:p w14:paraId="3080677F"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2021</w:t>
            </w:r>
          </w:p>
        </w:tc>
      </w:tr>
      <w:tr w:rsidR="009F601F" w:rsidRPr="009F601F" w14:paraId="2A1BEF0D" w14:textId="77777777" w:rsidTr="004079EA">
        <w:trPr>
          <w:cantSplit/>
          <w:trHeight w:val="1500"/>
        </w:trPr>
        <w:tc>
          <w:tcPr>
            <w:tcW w:w="193" w:type="pct"/>
            <w:shd w:val="clear" w:color="auto" w:fill="auto"/>
            <w:noWrap/>
            <w:vAlign w:val="center"/>
            <w:hideMark/>
          </w:tcPr>
          <w:p w14:paraId="67C46A20"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7</w:t>
            </w:r>
          </w:p>
        </w:tc>
        <w:tc>
          <w:tcPr>
            <w:tcW w:w="1150" w:type="pct"/>
            <w:shd w:val="clear" w:color="auto" w:fill="auto"/>
            <w:vAlign w:val="center"/>
            <w:hideMark/>
          </w:tcPr>
          <w:p w14:paraId="752830FA"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и монтаж линии 10 кВ тремя одножильными  кабелями  с изоляцией из сшитого полиэтилена марки АПвП2гу, сечением 1х630/70-10 (к РП-293,294,295)</w:t>
            </w:r>
          </w:p>
        </w:tc>
        <w:tc>
          <w:tcPr>
            <w:tcW w:w="608" w:type="pct"/>
            <w:shd w:val="clear" w:color="auto" w:fill="auto"/>
            <w:noWrap/>
            <w:vAlign w:val="center"/>
            <w:hideMark/>
          </w:tcPr>
          <w:p w14:paraId="21EBE17B"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5,4 км</w:t>
            </w:r>
          </w:p>
        </w:tc>
        <w:tc>
          <w:tcPr>
            <w:tcW w:w="559" w:type="pct"/>
            <w:shd w:val="clear" w:color="auto" w:fill="auto"/>
            <w:noWrap/>
            <w:vAlign w:val="center"/>
            <w:hideMark/>
          </w:tcPr>
          <w:p w14:paraId="7135EC7E"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2020</w:t>
            </w:r>
          </w:p>
        </w:tc>
        <w:tc>
          <w:tcPr>
            <w:tcW w:w="559" w:type="pct"/>
            <w:shd w:val="clear" w:color="auto" w:fill="auto"/>
            <w:noWrap/>
            <w:vAlign w:val="center"/>
            <w:hideMark/>
          </w:tcPr>
          <w:p w14:paraId="3CBEA28C"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2025</w:t>
            </w:r>
          </w:p>
        </w:tc>
        <w:tc>
          <w:tcPr>
            <w:tcW w:w="644" w:type="pct"/>
            <w:shd w:val="clear" w:color="auto" w:fill="auto"/>
            <w:noWrap/>
            <w:vAlign w:val="center"/>
            <w:hideMark/>
          </w:tcPr>
          <w:p w14:paraId="786EA99A"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10 901</w:t>
            </w:r>
          </w:p>
        </w:tc>
        <w:tc>
          <w:tcPr>
            <w:tcW w:w="795" w:type="pct"/>
            <w:shd w:val="clear" w:color="auto" w:fill="auto"/>
            <w:vAlign w:val="center"/>
            <w:hideMark/>
          </w:tcPr>
          <w:p w14:paraId="486D637E"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Увеличение полезного отпуска электрической энергии</w:t>
            </w:r>
          </w:p>
        </w:tc>
        <w:tc>
          <w:tcPr>
            <w:tcW w:w="492" w:type="pct"/>
            <w:shd w:val="clear" w:color="auto" w:fill="auto"/>
            <w:vAlign w:val="center"/>
            <w:hideMark/>
          </w:tcPr>
          <w:p w14:paraId="278EBE01"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2026</w:t>
            </w:r>
          </w:p>
        </w:tc>
      </w:tr>
      <w:tr w:rsidR="009F601F" w:rsidRPr="009F601F" w14:paraId="186A6D2B" w14:textId="77777777" w:rsidTr="004079EA">
        <w:trPr>
          <w:cantSplit/>
          <w:trHeight w:val="1500"/>
        </w:trPr>
        <w:tc>
          <w:tcPr>
            <w:tcW w:w="193" w:type="pct"/>
            <w:shd w:val="clear" w:color="auto" w:fill="auto"/>
            <w:noWrap/>
            <w:vAlign w:val="center"/>
            <w:hideMark/>
          </w:tcPr>
          <w:p w14:paraId="0CAE9287"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lastRenderedPageBreak/>
              <w:t>8</w:t>
            </w:r>
          </w:p>
        </w:tc>
        <w:tc>
          <w:tcPr>
            <w:tcW w:w="1150" w:type="pct"/>
            <w:shd w:val="clear" w:color="auto" w:fill="auto"/>
            <w:vAlign w:val="center"/>
            <w:hideMark/>
          </w:tcPr>
          <w:p w14:paraId="2037FF7D"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и монтаж линии 10 кВ тремя одножильными  кабелями  с изоляцией из сшитого полиэтилена марки АПвПу2г, сечением 1х120/50-10</w:t>
            </w:r>
          </w:p>
        </w:tc>
        <w:tc>
          <w:tcPr>
            <w:tcW w:w="608" w:type="pct"/>
            <w:shd w:val="clear" w:color="auto" w:fill="auto"/>
            <w:noWrap/>
            <w:vAlign w:val="center"/>
            <w:hideMark/>
          </w:tcPr>
          <w:p w14:paraId="1F512BF7"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11,1 км</w:t>
            </w:r>
          </w:p>
        </w:tc>
        <w:tc>
          <w:tcPr>
            <w:tcW w:w="559" w:type="pct"/>
            <w:shd w:val="clear" w:color="auto" w:fill="auto"/>
            <w:noWrap/>
            <w:vAlign w:val="center"/>
            <w:hideMark/>
          </w:tcPr>
          <w:p w14:paraId="08105623"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2020</w:t>
            </w:r>
          </w:p>
        </w:tc>
        <w:tc>
          <w:tcPr>
            <w:tcW w:w="559" w:type="pct"/>
            <w:shd w:val="clear" w:color="auto" w:fill="auto"/>
            <w:noWrap/>
            <w:vAlign w:val="center"/>
            <w:hideMark/>
          </w:tcPr>
          <w:p w14:paraId="75C5210D"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2025</w:t>
            </w:r>
          </w:p>
        </w:tc>
        <w:tc>
          <w:tcPr>
            <w:tcW w:w="644" w:type="pct"/>
            <w:shd w:val="clear" w:color="auto" w:fill="auto"/>
            <w:noWrap/>
            <w:vAlign w:val="center"/>
            <w:hideMark/>
          </w:tcPr>
          <w:p w14:paraId="2691F399"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4 761</w:t>
            </w:r>
          </w:p>
        </w:tc>
        <w:tc>
          <w:tcPr>
            <w:tcW w:w="795" w:type="pct"/>
            <w:shd w:val="clear" w:color="auto" w:fill="auto"/>
            <w:vAlign w:val="center"/>
            <w:hideMark/>
          </w:tcPr>
          <w:p w14:paraId="483B026F"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Увеличение полезного отпуска электрической энергии</w:t>
            </w:r>
          </w:p>
        </w:tc>
        <w:tc>
          <w:tcPr>
            <w:tcW w:w="492" w:type="pct"/>
            <w:shd w:val="clear" w:color="auto" w:fill="auto"/>
            <w:vAlign w:val="center"/>
            <w:hideMark/>
          </w:tcPr>
          <w:p w14:paraId="1AD92B9A"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2026</w:t>
            </w:r>
          </w:p>
        </w:tc>
      </w:tr>
      <w:tr w:rsidR="009F601F" w:rsidRPr="009F601F" w14:paraId="5A51EDD4" w14:textId="77777777" w:rsidTr="004079EA">
        <w:trPr>
          <w:cantSplit/>
          <w:trHeight w:val="300"/>
        </w:trPr>
        <w:tc>
          <w:tcPr>
            <w:tcW w:w="5000" w:type="pct"/>
            <w:gridSpan w:val="8"/>
            <w:shd w:val="clear" w:color="auto" w:fill="auto"/>
            <w:noWrap/>
            <w:vAlign w:val="center"/>
            <w:hideMark/>
          </w:tcPr>
          <w:p w14:paraId="45EAC344" w14:textId="77777777" w:rsidR="00011212" w:rsidRPr="009F601F" w:rsidRDefault="00011212"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lang w:eastAsia="ru-RU"/>
              </w:rPr>
              <w:t>Группа проектов, нацеленных на подключение новых потребителей в п.ст. Мяглово</w:t>
            </w:r>
          </w:p>
        </w:tc>
      </w:tr>
      <w:tr w:rsidR="009F601F" w:rsidRPr="009F601F" w14:paraId="2B0BFB84" w14:textId="77777777" w:rsidTr="004079EA">
        <w:trPr>
          <w:cantSplit/>
          <w:trHeight w:val="1500"/>
        </w:trPr>
        <w:tc>
          <w:tcPr>
            <w:tcW w:w="193" w:type="pct"/>
            <w:shd w:val="clear" w:color="auto" w:fill="auto"/>
            <w:noWrap/>
            <w:vAlign w:val="center"/>
            <w:hideMark/>
          </w:tcPr>
          <w:p w14:paraId="141DCDF6"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w:t>
            </w:r>
          </w:p>
        </w:tc>
        <w:tc>
          <w:tcPr>
            <w:tcW w:w="1150" w:type="pct"/>
            <w:shd w:val="clear" w:color="auto" w:fill="auto"/>
            <w:vAlign w:val="center"/>
            <w:hideMark/>
          </w:tcPr>
          <w:p w14:paraId="56731814"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и монтаж воздушной одноцепной трёхпроводной линии 10 кВ проводом СИП-3 1х95 с установкой ж/б опор</w:t>
            </w:r>
          </w:p>
        </w:tc>
        <w:tc>
          <w:tcPr>
            <w:tcW w:w="608" w:type="pct"/>
            <w:shd w:val="clear" w:color="auto" w:fill="auto"/>
            <w:noWrap/>
            <w:vAlign w:val="center"/>
            <w:hideMark/>
          </w:tcPr>
          <w:p w14:paraId="186F9C92"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1,3 км</w:t>
            </w:r>
          </w:p>
        </w:tc>
        <w:tc>
          <w:tcPr>
            <w:tcW w:w="559" w:type="pct"/>
            <w:shd w:val="clear" w:color="auto" w:fill="auto"/>
            <w:noWrap/>
            <w:vAlign w:val="center"/>
            <w:hideMark/>
          </w:tcPr>
          <w:p w14:paraId="0CD656B2"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w:t>
            </w:r>
          </w:p>
        </w:tc>
        <w:tc>
          <w:tcPr>
            <w:tcW w:w="559" w:type="pct"/>
            <w:shd w:val="clear" w:color="auto" w:fill="auto"/>
            <w:noWrap/>
            <w:vAlign w:val="center"/>
            <w:hideMark/>
          </w:tcPr>
          <w:p w14:paraId="15C8B359"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2020</w:t>
            </w:r>
          </w:p>
        </w:tc>
        <w:tc>
          <w:tcPr>
            <w:tcW w:w="644" w:type="pct"/>
            <w:shd w:val="clear" w:color="auto" w:fill="auto"/>
            <w:noWrap/>
            <w:vAlign w:val="center"/>
            <w:hideMark/>
          </w:tcPr>
          <w:p w14:paraId="4F951826"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3 050</w:t>
            </w:r>
          </w:p>
        </w:tc>
        <w:tc>
          <w:tcPr>
            <w:tcW w:w="795" w:type="pct"/>
            <w:shd w:val="clear" w:color="auto" w:fill="auto"/>
            <w:vAlign w:val="center"/>
            <w:hideMark/>
          </w:tcPr>
          <w:p w14:paraId="25CC5A33"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Увеличение полезного отпуска электрической энергии</w:t>
            </w:r>
          </w:p>
        </w:tc>
        <w:tc>
          <w:tcPr>
            <w:tcW w:w="492" w:type="pct"/>
            <w:shd w:val="clear" w:color="auto" w:fill="auto"/>
            <w:vAlign w:val="center"/>
            <w:hideMark/>
          </w:tcPr>
          <w:p w14:paraId="2BAD1BB0"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2021</w:t>
            </w:r>
          </w:p>
        </w:tc>
      </w:tr>
      <w:tr w:rsidR="009F601F" w:rsidRPr="009F601F" w14:paraId="358C2579" w14:textId="77777777" w:rsidTr="004079EA">
        <w:trPr>
          <w:cantSplit/>
          <w:trHeight w:val="300"/>
        </w:trPr>
        <w:tc>
          <w:tcPr>
            <w:tcW w:w="5000" w:type="pct"/>
            <w:gridSpan w:val="8"/>
            <w:shd w:val="clear" w:color="auto" w:fill="auto"/>
            <w:noWrap/>
            <w:vAlign w:val="center"/>
            <w:hideMark/>
          </w:tcPr>
          <w:p w14:paraId="05BCC2DC" w14:textId="77777777" w:rsidR="00011212" w:rsidRPr="009F601F" w:rsidRDefault="00011212"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lang w:eastAsia="ru-RU"/>
              </w:rPr>
              <w:t>Группа проектов, нацеленных на подключение новых потребителей в д. Новосергиевка</w:t>
            </w:r>
          </w:p>
        </w:tc>
      </w:tr>
      <w:tr w:rsidR="009F601F" w:rsidRPr="009F601F" w14:paraId="680EA79B" w14:textId="77777777" w:rsidTr="004079EA">
        <w:trPr>
          <w:cantSplit/>
          <w:trHeight w:val="1500"/>
        </w:trPr>
        <w:tc>
          <w:tcPr>
            <w:tcW w:w="193" w:type="pct"/>
            <w:shd w:val="clear" w:color="auto" w:fill="auto"/>
            <w:noWrap/>
            <w:vAlign w:val="center"/>
            <w:hideMark/>
          </w:tcPr>
          <w:p w14:paraId="5C866B99"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w:t>
            </w:r>
          </w:p>
        </w:tc>
        <w:tc>
          <w:tcPr>
            <w:tcW w:w="1150" w:type="pct"/>
            <w:shd w:val="clear" w:color="auto" w:fill="auto"/>
            <w:vAlign w:val="center"/>
            <w:hideMark/>
          </w:tcPr>
          <w:p w14:paraId="2BDAA1DA"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и монтаж линии 10 кВ тремя одножильными  кабелями  с изоляцией из сшитого полиэтилена марки АПвП2гу, сечением 1х630/70-10 (к РП-95, 110,123, 129,137)</w:t>
            </w:r>
          </w:p>
        </w:tc>
        <w:tc>
          <w:tcPr>
            <w:tcW w:w="608" w:type="pct"/>
            <w:shd w:val="clear" w:color="auto" w:fill="auto"/>
            <w:noWrap/>
            <w:vAlign w:val="center"/>
            <w:hideMark/>
          </w:tcPr>
          <w:p w14:paraId="7D7FF6CB"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15,4 км</w:t>
            </w:r>
          </w:p>
        </w:tc>
        <w:tc>
          <w:tcPr>
            <w:tcW w:w="559" w:type="pct"/>
            <w:shd w:val="clear" w:color="auto" w:fill="auto"/>
            <w:noWrap/>
            <w:vAlign w:val="center"/>
            <w:hideMark/>
          </w:tcPr>
          <w:p w14:paraId="312BB857"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w:t>
            </w:r>
          </w:p>
        </w:tc>
        <w:tc>
          <w:tcPr>
            <w:tcW w:w="559" w:type="pct"/>
            <w:shd w:val="clear" w:color="auto" w:fill="auto"/>
            <w:noWrap/>
            <w:vAlign w:val="center"/>
            <w:hideMark/>
          </w:tcPr>
          <w:p w14:paraId="754BBF56"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2020</w:t>
            </w:r>
          </w:p>
        </w:tc>
        <w:tc>
          <w:tcPr>
            <w:tcW w:w="644" w:type="pct"/>
            <w:shd w:val="clear" w:color="auto" w:fill="auto"/>
            <w:noWrap/>
            <w:vAlign w:val="center"/>
            <w:hideMark/>
          </w:tcPr>
          <w:p w14:paraId="75F84F5C"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9 186</w:t>
            </w:r>
          </w:p>
        </w:tc>
        <w:tc>
          <w:tcPr>
            <w:tcW w:w="795" w:type="pct"/>
            <w:shd w:val="clear" w:color="auto" w:fill="auto"/>
            <w:vAlign w:val="center"/>
            <w:hideMark/>
          </w:tcPr>
          <w:p w14:paraId="520965D8"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Увеличение полезного отпуска электрической энергии</w:t>
            </w:r>
          </w:p>
        </w:tc>
        <w:tc>
          <w:tcPr>
            <w:tcW w:w="492" w:type="pct"/>
            <w:shd w:val="clear" w:color="auto" w:fill="auto"/>
            <w:vAlign w:val="center"/>
            <w:hideMark/>
          </w:tcPr>
          <w:p w14:paraId="4D94FF30"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2021</w:t>
            </w:r>
          </w:p>
        </w:tc>
      </w:tr>
      <w:tr w:rsidR="009F601F" w:rsidRPr="009F601F" w14:paraId="070CC1F1" w14:textId="77777777" w:rsidTr="004079EA">
        <w:trPr>
          <w:cantSplit/>
          <w:trHeight w:val="1500"/>
        </w:trPr>
        <w:tc>
          <w:tcPr>
            <w:tcW w:w="193" w:type="pct"/>
            <w:shd w:val="clear" w:color="auto" w:fill="auto"/>
            <w:noWrap/>
            <w:vAlign w:val="center"/>
            <w:hideMark/>
          </w:tcPr>
          <w:p w14:paraId="1540D6FA"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w:t>
            </w:r>
          </w:p>
        </w:tc>
        <w:tc>
          <w:tcPr>
            <w:tcW w:w="1150" w:type="pct"/>
            <w:shd w:val="clear" w:color="auto" w:fill="auto"/>
            <w:vAlign w:val="center"/>
            <w:hideMark/>
          </w:tcPr>
          <w:p w14:paraId="7383FD59"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и монтаж линии 10 кВ тремя одножильными  кабелями  с изоляцией из сшитого полиэтилена марки АПвПу2г, сечением 1х150/50-10</w:t>
            </w:r>
          </w:p>
        </w:tc>
        <w:tc>
          <w:tcPr>
            <w:tcW w:w="608" w:type="pct"/>
            <w:shd w:val="clear" w:color="auto" w:fill="auto"/>
            <w:noWrap/>
            <w:vAlign w:val="center"/>
            <w:hideMark/>
          </w:tcPr>
          <w:p w14:paraId="299B38F1"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1,7 км</w:t>
            </w:r>
          </w:p>
        </w:tc>
        <w:tc>
          <w:tcPr>
            <w:tcW w:w="559" w:type="pct"/>
            <w:shd w:val="clear" w:color="auto" w:fill="auto"/>
            <w:noWrap/>
            <w:vAlign w:val="center"/>
            <w:hideMark/>
          </w:tcPr>
          <w:p w14:paraId="42E447E6"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w:t>
            </w:r>
          </w:p>
        </w:tc>
        <w:tc>
          <w:tcPr>
            <w:tcW w:w="559" w:type="pct"/>
            <w:shd w:val="clear" w:color="auto" w:fill="auto"/>
            <w:noWrap/>
            <w:vAlign w:val="center"/>
            <w:hideMark/>
          </w:tcPr>
          <w:p w14:paraId="4AA70DEF"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2020</w:t>
            </w:r>
          </w:p>
        </w:tc>
        <w:tc>
          <w:tcPr>
            <w:tcW w:w="644" w:type="pct"/>
            <w:shd w:val="clear" w:color="auto" w:fill="auto"/>
            <w:noWrap/>
            <w:vAlign w:val="center"/>
            <w:hideMark/>
          </w:tcPr>
          <w:p w14:paraId="05CE5954"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4 413</w:t>
            </w:r>
          </w:p>
        </w:tc>
        <w:tc>
          <w:tcPr>
            <w:tcW w:w="795" w:type="pct"/>
            <w:shd w:val="clear" w:color="auto" w:fill="auto"/>
            <w:vAlign w:val="center"/>
            <w:hideMark/>
          </w:tcPr>
          <w:p w14:paraId="58459447"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Увеличение полезного отпуска электрической энергии</w:t>
            </w:r>
          </w:p>
        </w:tc>
        <w:tc>
          <w:tcPr>
            <w:tcW w:w="492" w:type="pct"/>
            <w:shd w:val="clear" w:color="auto" w:fill="auto"/>
            <w:vAlign w:val="center"/>
            <w:hideMark/>
          </w:tcPr>
          <w:p w14:paraId="00563A71"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2021</w:t>
            </w:r>
          </w:p>
        </w:tc>
      </w:tr>
      <w:tr w:rsidR="009F601F" w:rsidRPr="009F601F" w14:paraId="18525B18" w14:textId="77777777" w:rsidTr="004079EA">
        <w:trPr>
          <w:cantSplit/>
          <w:trHeight w:val="1500"/>
        </w:trPr>
        <w:tc>
          <w:tcPr>
            <w:tcW w:w="193" w:type="pct"/>
            <w:shd w:val="clear" w:color="auto" w:fill="auto"/>
            <w:noWrap/>
            <w:vAlign w:val="center"/>
            <w:hideMark/>
          </w:tcPr>
          <w:p w14:paraId="0F78F992"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lastRenderedPageBreak/>
              <w:t>4</w:t>
            </w:r>
          </w:p>
        </w:tc>
        <w:tc>
          <w:tcPr>
            <w:tcW w:w="1150" w:type="pct"/>
            <w:shd w:val="clear" w:color="auto" w:fill="auto"/>
            <w:vAlign w:val="center"/>
            <w:hideMark/>
          </w:tcPr>
          <w:p w14:paraId="2F0B0EAD"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и монтаж воздушной одноцепной трёхпроводной линии 10 кВ проводом СИП-3 1х95 с установкой ж/б опор</w:t>
            </w:r>
          </w:p>
        </w:tc>
        <w:tc>
          <w:tcPr>
            <w:tcW w:w="608" w:type="pct"/>
            <w:shd w:val="clear" w:color="auto" w:fill="auto"/>
            <w:noWrap/>
            <w:vAlign w:val="center"/>
            <w:hideMark/>
          </w:tcPr>
          <w:p w14:paraId="563ED9BA"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30,6 км</w:t>
            </w:r>
          </w:p>
        </w:tc>
        <w:tc>
          <w:tcPr>
            <w:tcW w:w="559" w:type="pct"/>
            <w:shd w:val="clear" w:color="auto" w:fill="auto"/>
            <w:noWrap/>
            <w:vAlign w:val="center"/>
            <w:hideMark/>
          </w:tcPr>
          <w:p w14:paraId="443392B8"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w:t>
            </w:r>
          </w:p>
        </w:tc>
        <w:tc>
          <w:tcPr>
            <w:tcW w:w="559" w:type="pct"/>
            <w:shd w:val="clear" w:color="auto" w:fill="auto"/>
            <w:noWrap/>
            <w:vAlign w:val="center"/>
            <w:hideMark/>
          </w:tcPr>
          <w:p w14:paraId="09906C6C"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2020</w:t>
            </w:r>
          </w:p>
        </w:tc>
        <w:tc>
          <w:tcPr>
            <w:tcW w:w="644" w:type="pct"/>
            <w:shd w:val="clear" w:color="auto" w:fill="auto"/>
            <w:noWrap/>
            <w:vAlign w:val="center"/>
            <w:hideMark/>
          </w:tcPr>
          <w:p w14:paraId="049C1AF8"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4 012</w:t>
            </w:r>
          </w:p>
        </w:tc>
        <w:tc>
          <w:tcPr>
            <w:tcW w:w="795" w:type="pct"/>
            <w:shd w:val="clear" w:color="auto" w:fill="auto"/>
            <w:vAlign w:val="center"/>
            <w:hideMark/>
          </w:tcPr>
          <w:p w14:paraId="73C34441"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Увеличение полезного отпуска электрической энергии</w:t>
            </w:r>
          </w:p>
        </w:tc>
        <w:tc>
          <w:tcPr>
            <w:tcW w:w="492" w:type="pct"/>
            <w:shd w:val="clear" w:color="auto" w:fill="auto"/>
            <w:vAlign w:val="center"/>
            <w:hideMark/>
          </w:tcPr>
          <w:p w14:paraId="251E593E"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2021</w:t>
            </w:r>
          </w:p>
        </w:tc>
      </w:tr>
      <w:tr w:rsidR="009F601F" w:rsidRPr="009F601F" w14:paraId="67F6D642" w14:textId="77777777" w:rsidTr="004079EA">
        <w:trPr>
          <w:cantSplit/>
          <w:trHeight w:val="1500"/>
        </w:trPr>
        <w:tc>
          <w:tcPr>
            <w:tcW w:w="193" w:type="pct"/>
            <w:shd w:val="clear" w:color="auto" w:fill="auto"/>
            <w:noWrap/>
            <w:vAlign w:val="center"/>
            <w:hideMark/>
          </w:tcPr>
          <w:p w14:paraId="2A7D6AB5"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w:t>
            </w:r>
          </w:p>
        </w:tc>
        <w:tc>
          <w:tcPr>
            <w:tcW w:w="1150" w:type="pct"/>
            <w:shd w:val="clear" w:color="auto" w:fill="auto"/>
            <w:vAlign w:val="center"/>
            <w:hideMark/>
          </w:tcPr>
          <w:p w14:paraId="28736411"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и монтаж воздушной одноцепной трёхпроводной линии 10 кВ проводом СИП-3 1х70 с установкой ж/б опор</w:t>
            </w:r>
          </w:p>
        </w:tc>
        <w:tc>
          <w:tcPr>
            <w:tcW w:w="608" w:type="pct"/>
            <w:shd w:val="clear" w:color="auto" w:fill="auto"/>
            <w:noWrap/>
            <w:vAlign w:val="center"/>
            <w:hideMark/>
          </w:tcPr>
          <w:p w14:paraId="6DD2B07F"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2,1 км</w:t>
            </w:r>
          </w:p>
        </w:tc>
        <w:tc>
          <w:tcPr>
            <w:tcW w:w="559" w:type="pct"/>
            <w:shd w:val="clear" w:color="auto" w:fill="auto"/>
            <w:noWrap/>
            <w:vAlign w:val="center"/>
            <w:hideMark/>
          </w:tcPr>
          <w:p w14:paraId="46C9ED8D"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w:t>
            </w:r>
          </w:p>
        </w:tc>
        <w:tc>
          <w:tcPr>
            <w:tcW w:w="559" w:type="pct"/>
            <w:shd w:val="clear" w:color="auto" w:fill="auto"/>
            <w:noWrap/>
            <w:vAlign w:val="center"/>
            <w:hideMark/>
          </w:tcPr>
          <w:p w14:paraId="4BAB05FA"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2020</w:t>
            </w:r>
          </w:p>
        </w:tc>
        <w:tc>
          <w:tcPr>
            <w:tcW w:w="644" w:type="pct"/>
            <w:shd w:val="clear" w:color="auto" w:fill="auto"/>
            <w:noWrap/>
            <w:vAlign w:val="center"/>
            <w:hideMark/>
          </w:tcPr>
          <w:p w14:paraId="7B1113CB"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3 087</w:t>
            </w:r>
          </w:p>
        </w:tc>
        <w:tc>
          <w:tcPr>
            <w:tcW w:w="795" w:type="pct"/>
            <w:shd w:val="clear" w:color="auto" w:fill="auto"/>
            <w:vAlign w:val="center"/>
            <w:hideMark/>
          </w:tcPr>
          <w:p w14:paraId="593159FE"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Увеличение полезного отпуска электрической энергии</w:t>
            </w:r>
          </w:p>
        </w:tc>
        <w:tc>
          <w:tcPr>
            <w:tcW w:w="492" w:type="pct"/>
            <w:shd w:val="clear" w:color="auto" w:fill="auto"/>
            <w:vAlign w:val="center"/>
            <w:hideMark/>
          </w:tcPr>
          <w:p w14:paraId="555639DE"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2021</w:t>
            </w:r>
          </w:p>
        </w:tc>
      </w:tr>
      <w:tr w:rsidR="009F601F" w:rsidRPr="009F601F" w14:paraId="37195E4D" w14:textId="77777777" w:rsidTr="004079EA">
        <w:trPr>
          <w:cantSplit/>
          <w:trHeight w:val="1500"/>
        </w:trPr>
        <w:tc>
          <w:tcPr>
            <w:tcW w:w="193" w:type="pct"/>
            <w:shd w:val="clear" w:color="auto" w:fill="auto"/>
            <w:noWrap/>
            <w:vAlign w:val="center"/>
            <w:hideMark/>
          </w:tcPr>
          <w:p w14:paraId="03868F4D"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6</w:t>
            </w:r>
          </w:p>
        </w:tc>
        <w:tc>
          <w:tcPr>
            <w:tcW w:w="1150" w:type="pct"/>
            <w:shd w:val="clear" w:color="auto" w:fill="auto"/>
            <w:vAlign w:val="center"/>
            <w:hideMark/>
          </w:tcPr>
          <w:p w14:paraId="5C3430F9"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и монтаж воздушной одноцепной трёхпроводной линии 10 кВ проводом СИП-3 1х95 с установкой ж/б опор</w:t>
            </w:r>
          </w:p>
        </w:tc>
        <w:tc>
          <w:tcPr>
            <w:tcW w:w="608" w:type="pct"/>
            <w:shd w:val="clear" w:color="auto" w:fill="auto"/>
            <w:noWrap/>
            <w:vAlign w:val="center"/>
            <w:hideMark/>
          </w:tcPr>
          <w:p w14:paraId="59479C8B"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1,4 км</w:t>
            </w:r>
          </w:p>
        </w:tc>
        <w:tc>
          <w:tcPr>
            <w:tcW w:w="559" w:type="pct"/>
            <w:shd w:val="clear" w:color="auto" w:fill="auto"/>
            <w:noWrap/>
            <w:vAlign w:val="center"/>
            <w:hideMark/>
          </w:tcPr>
          <w:p w14:paraId="2B4D6367"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2020</w:t>
            </w:r>
          </w:p>
        </w:tc>
        <w:tc>
          <w:tcPr>
            <w:tcW w:w="559" w:type="pct"/>
            <w:shd w:val="clear" w:color="auto" w:fill="auto"/>
            <w:noWrap/>
            <w:vAlign w:val="center"/>
            <w:hideMark/>
          </w:tcPr>
          <w:p w14:paraId="52EB3744"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2025</w:t>
            </w:r>
          </w:p>
        </w:tc>
        <w:tc>
          <w:tcPr>
            <w:tcW w:w="644" w:type="pct"/>
            <w:shd w:val="clear" w:color="auto" w:fill="auto"/>
            <w:noWrap/>
            <w:vAlign w:val="center"/>
            <w:hideMark/>
          </w:tcPr>
          <w:p w14:paraId="24B4052B"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3 619</w:t>
            </w:r>
          </w:p>
        </w:tc>
        <w:tc>
          <w:tcPr>
            <w:tcW w:w="795" w:type="pct"/>
            <w:shd w:val="clear" w:color="auto" w:fill="auto"/>
            <w:vAlign w:val="center"/>
            <w:hideMark/>
          </w:tcPr>
          <w:p w14:paraId="293717D1"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Увеличение полезного отпуска электрической энергии</w:t>
            </w:r>
          </w:p>
        </w:tc>
        <w:tc>
          <w:tcPr>
            <w:tcW w:w="492" w:type="pct"/>
            <w:shd w:val="clear" w:color="auto" w:fill="auto"/>
            <w:vAlign w:val="center"/>
            <w:hideMark/>
          </w:tcPr>
          <w:p w14:paraId="4199748F"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2026</w:t>
            </w:r>
          </w:p>
        </w:tc>
      </w:tr>
      <w:tr w:rsidR="009F601F" w:rsidRPr="009F601F" w14:paraId="3191DC28" w14:textId="77777777" w:rsidTr="004079EA">
        <w:trPr>
          <w:cantSplit/>
          <w:trHeight w:val="300"/>
        </w:trPr>
        <w:tc>
          <w:tcPr>
            <w:tcW w:w="5000" w:type="pct"/>
            <w:gridSpan w:val="8"/>
            <w:shd w:val="clear" w:color="auto" w:fill="auto"/>
            <w:noWrap/>
            <w:vAlign w:val="center"/>
            <w:hideMark/>
          </w:tcPr>
          <w:p w14:paraId="63438D55" w14:textId="77777777" w:rsidR="00011212" w:rsidRPr="009F601F" w:rsidRDefault="00011212"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Группа проектов, нацеленных на подключение новых потребителей в п.ст. Пятый километр</w:t>
            </w:r>
          </w:p>
        </w:tc>
      </w:tr>
      <w:tr w:rsidR="009F601F" w:rsidRPr="009F601F" w14:paraId="75E11E53" w14:textId="77777777" w:rsidTr="004079EA">
        <w:trPr>
          <w:cantSplit/>
          <w:trHeight w:val="1500"/>
        </w:trPr>
        <w:tc>
          <w:tcPr>
            <w:tcW w:w="193" w:type="pct"/>
            <w:shd w:val="clear" w:color="auto" w:fill="auto"/>
            <w:noWrap/>
            <w:vAlign w:val="center"/>
            <w:hideMark/>
          </w:tcPr>
          <w:p w14:paraId="43B7C20C"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w:t>
            </w:r>
          </w:p>
        </w:tc>
        <w:tc>
          <w:tcPr>
            <w:tcW w:w="1150" w:type="pct"/>
            <w:shd w:val="clear" w:color="auto" w:fill="auto"/>
            <w:vAlign w:val="center"/>
            <w:hideMark/>
          </w:tcPr>
          <w:p w14:paraId="7B9C2630"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и монтаж воздушной одноцепной трёхпроводной линии 10 кВ проводом СИП-3 1х70 с установкой ж/б опор</w:t>
            </w:r>
          </w:p>
        </w:tc>
        <w:tc>
          <w:tcPr>
            <w:tcW w:w="608" w:type="pct"/>
            <w:shd w:val="clear" w:color="auto" w:fill="auto"/>
            <w:noWrap/>
            <w:vAlign w:val="center"/>
            <w:hideMark/>
          </w:tcPr>
          <w:p w14:paraId="30720BDB"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 км</w:t>
            </w:r>
          </w:p>
        </w:tc>
        <w:tc>
          <w:tcPr>
            <w:tcW w:w="559" w:type="pct"/>
            <w:shd w:val="clear" w:color="auto" w:fill="auto"/>
            <w:noWrap/>
            <w:vAlign w:val="center"/>
            <w:hideMark/>
          </w:tcPr>
          <w:p w14:paraId="223D9352"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w:t>
            </w:r>
          </w:p>
        </w:tc>
        <w:tc>
          <w:tcPr>
            <w:tcW w:w="559" w:type="pct"/>
            <w:shd w:val="clear" w:color="auto" w:fill="auto"/>
            <w:noWrap/>
            <w:vAlign w:val="center"/>
            <w:hideMark/>
          </w:tcPr>
          <w:p w14:paraId="2F49848F"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2020</w:t>
            </w:r>
          </w:p>
        </w:tc>
        <w:tc>
          <w:tcPr>
            <w:tcW w:w="644" w:type="pct"/>
            <w:shd w:val="clear" w:color="auto" w:fill="auto"/>
            <w:noWrap/>
            <w:vAlign w:val="center"/>
            <w:hideMark/>
          </w:tcPr>
          <w:p w14:paraId="326F3EA3"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2 542</w:t>
            </w:r>
          </w:p>
        </w:tc>
        <w:tc>
          <w:tcPr>
            <w:tcW w:w="795" w:type="pct"/>
            <w:shd w:val="clear" w:color="auto" w:fill="auto"/>
            <w:vAlign w:val="center"/>
            <w:hideMark/>
          </w:tcPr>
          <w:p w14:paraId="70C2C123"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Увеличение полезного отпуска электрической энергии</w:t>
            </w:r>
          </w:p>
        </w:tc>
        <w:tc>
          <w:tcPr>
            <w:tcW w:w="492" w:type="pct"/>
            <w:shd w:val="clear" w:color="auto" w:fill="auto"/>
            <w:vAlign w:val="center"/>
            <w:hideMark/>
          </w:tcPr>
          <w:p w14:paraId="7A785851"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2021</w:t>
            </w:r>
          </w:p>
        </w:tc>
      </w:tr>
      <w:tr w:rsidR="009F601F" w:rsidRPr="009F601F" w14:paraId="1570BE21" w14:textId="77777777" w:rsidTr="004079EA">
        <w:trPr>
          <w:cantSplit/>
          <w:trHeight w:val="1500"/>
        </w:trPr>
        <w:tc>
          <w:tcPr>
            <w:tcW w:w="193" w:type="pct"/>
            <w:shd w:val="clear" w:color="auto" w:fill="auto"/>
            <w:noWrap/>
            <w:vAlign w:val="center"/>
            <w:hideMark/>
          </w:tcPr>
          <w:p w14:paraId="58553C94"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lastRenderedPageBreak/>
              <w:t>2</w:t>
            </w:r>
          </w:p>
        </w:tc>
        <w:tc>
          <w:tcPr>
            <w:tcW w:w="1150" w:type="pct"/>
            <w:shd w:val="clear" w:color="auto" w:fill="auto"/>
            <w:vAlign w:val="center"/>
            <w:hideMark/>
          </w:tcPr>
          <w:p w14:paraId="5901DF4B"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и монтаж воздушной одноцепной трёхпроводной линии 10 кВ проводом СИП-3 1х70 с установкой ж/б опор</w:t>
            </w:r>
          </w:p>
        </w:tc>
        <w:tc>
          <w:tcPr>
            <w:tcW w:w="608" w:type="pct"/>
            <w:shd w:val="clear" w:color="auto" w:fill="auto"/>
            <w:noWrap/>
            <w:vAlign w:val="center"/>
            <w:hideMark/>
          </w:tcPr>
          <w:p w14:paraId="37E01ECE"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2,2 км</w:t>
            </w:r>
          </w:p>
        </w:tc>
        <w:tc>
          <w:tcPr>
            <w:tcW w:w="559" w:type="pct"/>
            <w:shd w:val="clear" w:color="auto" w:fill="auto"/>
            <w:noWrap/>
            <w:vAlign w:val="center"/>
            <w:hideMark/>
          </w:tcPr>
          <w:p w14:paraId="2C0AA785"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2020</w:t>
            </w:r>
          </w:p>
        </w:tc>
        <w:tc>
          <w:tcPr>
            <w:tcW w:w="559" w:type="pct"/>
            <w:shd w:val="clear" w:color="auto" w:fill="auto"/>
            <w:noWrap/>
            <w:vAlign w:val="center"/>
            <w:hideMark/>
          </w:tcPr>
          <w:p w14:paraId="2FC95543"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2025</w:t>
            </w:r>
          </w:p>
        </w:tc>
        <w:tc>
          <w:tcPr>
            <w:tcW w:w="644" w:type="pct"/>
            <w:shd w:val="clear" w:color="auto" w:fill="auto"/>
            <w:noWrap/>
            <w:vAlign w:val="center"/>
            <w:hideMark/>
          </w:tcPr>
          <w:p w14:paraId="59D8AACE"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3 016</w:t>
            </w:r>
          </w:p>
        </w:tc>
        <w:tc>
          <w:tcPr>
            <w:tcW w:w="795" w:type="pct"/>
            <w:shd w:val="clear" w:color="auto" w:fill="auto"/>
            <w:vAlign w:val="center"/>
            <w:hideMark/>
          </w:tcPr>
          <w:p w14:paraId="681D74E7"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Увеличение полезного отпуска электрической энергии</w:t>
            </w:r>
          </w:p>
        </w:tc>
        <w:tc>
          <w:tcPr>
            <w:tcW w:w="492" w:type="pct"/>
            <w:shd w:val="clear" w:color="auto" w:fill="auto"/>
            <w:vAlign w:val="center"/>
            <w:hideMark/>
          </w:tcPr>
          <w:p w14:paraId="4D1ABA7A"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2026</w:t>
            </w:r>
          </w:p>
        </w:tc>
      </w:tr>
      <w:tr w:rsidR="009F601F" w:rsidRPr="009F601F" w14:paraId="62804986" w14:textId="77777777" w:rsidTr="004079EA">
        <w:trPr>
          <w:cantSplit/>
          <w:trHeight w:val="300"/>
        </w:trPr>
        <w:tc>
          <w:tcPr>
            <w:tcW w:w="5000" w:type="pct"/>
            <w:gridSpan w:val="8"/>
            <w:shd w:val="clear" w:color="auto" w:fill="auto"/>
            <w:noWrap/>
            <w:vAlign w:val="center"/>
            <w:hideMark/>
          </w:tcPr>
          <w:p w14:paraId="213AA95E" w14:textId="77777777" w:rsidR="00011212" w:rsidRPr="009F601F" w:rsidRDefault="00011212"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lang w:eastAsia="ru-RU"/>
              </w:rPr>
              <w:t>Группа проектов, нацеленных на подключение новых потребителей в д. Суоранда</w:t>
            </w:r>
          </w:p>
        </w:tc>
      </w:tr>
      <w:tr w:rsidR="009F601F" w:rsidRPr="009F601F" w14:paraId="51C18636" w14:textId="77777777" w:rsidTr="004079EA">
        <w:trPr>
          <w:cantSplit/>
          <w:trHeight w:val="1500"/>
        </w:trPr>
        <w:tc>
          <w:tcPr>
            <w:tcW w:w="193" w:type="pct"/>
            <w:shd w:val="clear" w:color="auto" w:fill="auto"/>
            <w:noWrap/>
            <w:vAlign w:val="center"/>
            <w:hideMark/>
          </w:tcPr>
          <w:p w14:paraId="6E91735E"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w:t>
            </w:r>
          </w:p>
        </w:tc>
        <w:tc>
          <w:tcPr>
            <w:tcW w:w="1150" w:type="pct"/>
            <w:shd w:val="clear" w:color="auto" w:fill="auto"/>
            <w:vAlign w:val="center"/>
            <w:hideMark/>
          </w:tcPr>
          <w:p w14:paraId="5D03C73F"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и монтаж воздушной одноцепной трёхпроводной линии 10 кВ проводом СИП-3 1х70 с установкой ж/б опор</w:t>
            </w:r>
          </w:p>
        </w:tc>
        <w:tc>
          <w:tcPr>
            <w:tcW w:w="608" w:type="pct"/>
            <w:shd w:val="clear" w:color="auto" w:fill="auto"/>
            <w:noWrap/>
            <w:vAlign w:val="center"/>
            <w:hideMark/>
          </w:tcPr>
          <w:p w14:paraId="74FF9D84"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2,1 км</w:t>
            </w:r>
          </w:p>
        </w:tc>
        <w:tc>
          <w:tcPr>
            <w:tcW w:w="559" w:type="pct"/>
            <w:shd w:val="clear" w:color="auto" w:fill="auto"/>
            <w:noWrap/>
            <w:vAlign w:val="center"/>
            <w:hideMark/>
          </w:tcPr>
          <w:p w14:paraId="0D4AC4CC"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w:t>
            </w:r>
          </w:p>
        </w:tc>
        <w:tc>
          <w:tcPr>
            <w:tcW w:w="559" w:type="pct"/>
            <w:shd w:val="clear" w:color="auto" w:fill="auto"/>
            <w:noWrap/>
            <w:vAlign w:val="center"/>
            <w:hideMark/>
          </w:tcPr>
          <w:p w14:paraId="086C72B2"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2020</w:t>
            </w:r>
          </w:p>
        </w:tc>
        <w:tc>
          <w:tcPr>
            <w:tcW w:w="644" w:type="pct"/>
            <w:shd w:val="clear" w:color="auto" w:fill="auto"/>
            <w:noWrap/>
            <w:vAlign w:val="center"/>
            <w:hideMark/>
          </w:tcPr>
          <w:p w14:paraId="4378CD10"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2 542</w:t>
            </w:r>
          </w:p>
        </w:tc>
        <w:tc>
          <w:tcPr>
            <w:tcW w:w="795" w:type="pct"/>
            <w:shd w:val="clear" w:color="auto" w:fill="auto"/>
            <w:vAlign w:val="center"/>
            <w:hideMark/>
          </w:tcPr>
          <w:p w14:paraId="0C5FB3B6"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Увеличение полезного отпуска электрической энергии</w:t>
            </w:r>
          </w:p>
        </w:tc>
        <w:tc>
          <w:tcPr>
            <w:tcW w:w="492" w:type="pct"/>
            <w:shd w:val="clear" w:color="auto" w:fill="auto"/>
            <w:vAlign w:val="center"/>
            <w:hideMark/>
          </w:tcPr>
          <w:p w14:paraId="4E7DF8E0"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2021</w:t>
            </w:r>
          </w:p>
        </w:tc>
      </w:tr>
      <w:tr w:rsidR="009F601F" w:rsidRPr="009F601F" w14:paraId="18ADB9B0" w14:textId="77777777" w:rsidTr="004079EA">
        <w:trPr>
          <w:cantSplit/>
          <w:trHeight w:val="300"/>
        </w:trPr>
        <w:tc>
          <w:tcPr>
            <w:tcW w:w="5000" w:type="pct"/>
            <w:gridSpan w:val="8"/>
            <w:shd w:val="clear" w:color="auto" w:fill="auto"/>
            <w:noWrap/>
            <w:vAlign w:val="center"/>
            <w:hideMark/>
          </w:tcPr>
          <w:p w14:paraId="0846A17C" w14:textId="77777777" w:rsidR="00011212" w:rsidRPr="009F601F" w:rsidRDefault="00011212"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lang w:eastAsia="ru-RU"/>
              </w:rPr>
              <w:t>Группа проектов, нацеленных на подключение новых потребителей в д. Хирвости</w:t>
            </w:r>
          </w:p>
        </w:tc>
      </w:tr>
      <w:tr w:rsidR="009F601F" w:rsidRPr="009F601F" w14:paraId="3CEC13B2" w14:textId="77777777" w:rsidTr="004079EA">
        <w:trPr>
          <w:cantSplit/>
          <w:trHeight w:val="1500"/>
        </w:trPr>
        <w:tc>
          <w:tcPr>
            <w:tcW w:w="193" w:type="pct"/>
            <w:shd w:val="clear" w:color="auto" w:fill="auto"/>
            <w:noWrap/>
            <w:vAlign w:val="center"/>
            <w:hideMark/>
          </w:tcPr>
          <w:p w14:paraId="5BB94BC9"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w:t>
            </w:r>
          </w:p>
        </w:tc>
        <w:tc>
          <w:tcPr>
            <w:tcW w:w="1150" w:type="pct"/>
            <w:shd w:val="clear" w:color="auto" w:fill="auto"/>
            <w:vAlign w:val="center"/>
            <w:hideMark/>
          </w:tcPr>
          <w:p w14:paraId="6E9D365C"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и монтаж воздушной одноцепной трёхпроводной линии 10 кВ проводом СИП-3 1х95 с установкой ж/б опор</w:t>
            </w:r>
          </w:p>
        </w:tc>
        <w:tc>
          <w:tcPr>
            <w:tcW w:w="608" w:type="pct"/>
            <w:shd w:val="clear" w:color="auto" w:fill="auto"/>
            <w:noWrap/>
            <w:vAlign w:val="center"/>
            <w:hideMark/>
          </w:tcPr>
          <w:p w14:paraId="203B472F"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0,4 км</w:t>
            </w:r>
          </w:p>
        </w:tc>
        <w:tc>
          <w:tcPr>
            <w:tcW w:w="559" w:type="pct"/>
            <w:shd w:val="clear" w:color="auto" w:fill="auto"/>
            <w:noWrap/>
            <w:vAlign w:val="center"/>
            <w:hideMark/>
          </w:tcPr>
          <w:p w14:paraId="1D268EF2"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w:t>
            </w:r>
          </w:p>
        </w:tc>
        <w:tc>
          <w:tcPr>
            <w:tcW w:w="559" w:type="pct"/>
            <w:shd w:val="clear" w:color="auto" w:fill="auto"/>
            <w:noWrap/>
            <w:vAlign w:val="center"/>
            <w:hideMark/>
          </w:tcPr>
          <w:p w14:paraId="6B46AE95"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2020</w:t>
            </w:r>
          </w:p>
        </w:tc>
        <w:tc>
          <w:tcPr>
            <w:tcW w:w="644" w:type="pct"/>
            <w:shd w:val="clear" w:color="auto" w:fill="auto"/>
            <w:noWrap/>
            <w:vAlign w:val="center"/>
            <w:hideMark/>
          </w:tcPr>
          <w:p w14:paraId="11A46DB6"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3 050</w:t>
            </w:r>
          </w:p>
        </w:tc>
        <w:tc>
          <w:tcPr>
            <w:tcW w:w="795" w:type="pct"/>
            <w:shd w:val="clear" w:color="auto" w:fill="auto"/>
            <w:vAlign w:val="center"/>
            <w:hideMark/>
          </w:tcPr>
          <w:p w14:paraId="6C11A207"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Увеличение полезного отпуска электрической энергии</w:t>
            </w:r>
          </w:p>
        </w:tc>
        <w:tc>
          <w:tcPr>
            <w:tcW w:w="492" w:type="pct"/>
            <w:shd w:val="clear" w:color="auto" w:fill="auto"/>
            <w:vAlign w:val="center"/>
            <w:hideMark/>
          </w:tcPr>
          <w:p w14:paraId="7B81C83F"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2021</w:t>
            </w:r>
          </w:p>
        </w:tc>
      </w:tr>
      <w:tr w:rsidR="009F601F" w:rsidRPr="009F601F" w14:paraId="23178059" w14:textId="77777777" w:rsidTr="004079EA">
        <w:trPr>
          <w:cantSplit/>
          <w:trHeight w:val="1500"/>
        </w:trPr>
        <w:tc>
          <w:tcPr>
            <w:tcW w:w="193" w:type="pct"/>
            <w:shd w:val="clear" w:color="auto" w:fill="auto"/>
            <w:noWrap/>
            <w:vAlign w:val="center"/>
            <w:hideMark/>
          </w:tcPr>
          <w:p w14:paraId="47BC626A"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w:t>
            </w:r>
          </w:p>
        </w:tc>
        <w:tc>
          <w:tcPr>
            <w:tcW w:w="1150" w:type="pct"/>
            <w:shd w:val="clear" w:color="auto" w:fill="auto"/>
            <w:vAlign w:val="center"/>
            <w:hideMark/>
          </w:tcPr>
          <w:p w14:paraId="211852AD"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и монтаж воздушной одноцепной трёхпроводной линии 10 кВ проводом СИП-3 1х70 с установкой ж/б опор</w:t>
            </w:r>
          </w:p>
        </w:tc>
        <w:tc>
          <w:tcPr>
            <w:tcW w:w="608" w:type="pct"/>
            <w:shd w:val="clear" w:color="auto" w:fill="auto"/>
            <w:noWrap/>
            <w:vAlign w:val="center"/>
            <w:hideMark/>
          </w:tcPr>
          <w:p w14:paraId="3D288C57"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1,9 км</w:t>
            </w:r>
          </w:p>
        </w:tc>
        <w:tc>
          <w:tcPr>
            <w:tcW w:w="559" w:type="pct"/>
            <w:shd w:val="clear" w:color="auto" w:fill="auto"/>
            <w:noWrap/>
            <w:vAlign w:val="center"/>
            <w:hideMark/>
          </w:tcPr>
          <w:p w14:paraId="579CC91C"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2020</w:t>
            </w:r>
          </w:p>
        </w:tc>
        <w:tc>
          <w:tcPr>
            <w:tcW w:w="559" w:type="pct"/>
            <w:shd w:val="clear" w:color="auto" w:fill="auto"/>
            <w:noWrap/>
            <w:vAlign w:val="center"/>
            <w:hideMark/>
          </w:tcPr>
          <w:p w14:paraId="34DC1967"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2025</w:t>
            </w:r>
          </w:p>
        </w:tc>
        <w:tc>
          <w:tcPr>
            <w:tcW w:w="644" w:type="pct"/>
            <w:shd w:val="clear" w:color="auto" w:fill="auto"/>
            <w:noWrap/>
            <w:vAlign w:val="center"/>
            <w:hideMark/>
          </w:tcPr>
          <w:p w14:paraId="7AC76346"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3 016</w:t>
            </w:r>
          </w:p>
        </w:tc>
        <w:tc>
          <w:tcPr>
            <w:tcW w:w="795" w:type="pct"/>
            <w:shd w:val="clear" w:color="auto" w:fill="auto"/>
            <w:vAlign w:val="center"/>
            <w:hideMark/>
          </w:tcPr>
          <w:p w14:paraId="4E3872FC"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Увеличение полезного отпуска электрической энергии</w:t>
            </w:r>
          </w:p>
        </w:tc>
        <w:tc>
          <w:tcPr>
            <w:tcW w:w="492" w:type="pct"/>
            <w:shd w:val="clear" w:color="auto" w:fill="auto"/>
            <w:vAlign w:val="center"/>
            <w:hideMark/>
          </w:tcPr>
          <w:p w14:paraId="669FFF71"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2026</w:t>
            </w:r>
          </w:p>
        </w:tc>
      </w:tr>
      <w:tr w:rsidR="009F601F" w:rsidRPr="009F601F" w14:paraId="3A12830B" w14:textId="77777777" w:rsidTr="004079EA">
        <w:trPr>
          <w:cantSplit/>
          <w:trHeight w:val="300"/>
        </w:trPr>
        <w:tc>
          <w:tcPr>
            <w:tcW w:w="5000" w:type="pct"/>
            <w:gridSpan w:val="8"/>
            <w:shd w:val="clear" w:color="auto" w:fill="auto"/>
            <w:noWrap/>
            <w:vAlign w:val="center"/>
            <w:hideMark/>
          </w:tcPr>
          <w:p w14:paraId="57A39831" w14:textId="23DA0B82" w:rsidR="00011212" w:rsidRPr="009F601F" w:rsidRDefault="00011212"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lang w:eastAsia="ru-RU"/>
              </w:rPr>
              <w:t>Группа проектов, нацеленных на по</w:t>
            </w:r>
            <w:r w:rsidR="00DB49F3" w:rsidRPr="009F601F">
              <w:rPr>
                <w:rFonts w:ascii="Times New Roman" w:eastAsia="Times New Roman" w:hAnsi="Times New Roman" w:cs="Times New Roman"/>
                <w:lang w:eastAsia="ru-RU"/>
              </w:rPr>
              <w:t>дключение новых потребителей в г</w:t>
            </w:r>
            <w:r w:rsidRPr="009F601F">
              <w:rPr>
                <w:rFonts w:ascii="Times New Roman" w:eastAsia="Times New Roman" w:hAnsi="Times New Roman" w:cs="Times New Roman"/>
                <w:lang w:eastAsia="ru-RU"/>
              </w:rPr>
              <w:t>.</w:t>
            </w:r>
            <w:r w:rsidR="00DB49F3" w:rsidRPr="009F601F">
              <w:rPr>
                <w:rFonts w:ascii="Times New Roman" w:eastAsia="Times New Roman" w:hAnsi="Times New Roman" w:cs="Times New Roman"/>
                <w:lang w:eastAsia="ru-RU"/>
              </w:rPr>
              <w:t>п.</w:t>
            </w:r>
            <w:r w:rsidRPr="009F601F">
              <w:rPr>
                <w:rFonts w:ascii="Times New Roman" w:eastAsia="Times New Roman" w:hAnsi="Times New Roman" w:cs="Times New Roman"/>
                <w:lang w:eastAsia="ru-RU"/>
              </w:rPr>
              <w:t xml:space="preserve"> Янино-1</w:t>
            </w:r>
          </w:p>
        </w:tc>
      </w:tr>
      <w:tr w:rsidR="009F601F" w:rsidRPr="009F601F" w14:paraId="26BF9170" w14:textId="77777777" w:rsidTr="004079EA">
        <w:trPr>
          <w:cantSplit/>
          <w:trHeight w:val="1500"/>
        </w:trPr>
        <w:tc>
          <w:tcPr>
            <w:tcW w:w="193" w:type="pct"/>
            <w:shd w:val="clear" w:color="auto" w:fill="auto"/>
            <w:noWrap/>
            <w:vAlign w:val="center"/>
            <w:hideMark/>
          </w:tcPr>
          <w:p w14:paraId="7339FE68"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lastRenderedPageBreak/>
              <w:t>13</w:t>
            </w:r>
          </w:p>
        </w:tc>
        <w:tc>
          <w:tcPr>
            <w:tcW w:w="1150" w:type="pct"/>
            <w:shd w:val="clear" w:color="auto" w:fill="auto"/>
            <w:vAlign w:val="center"/>
            <w:hideMark/>
          </w:tcPr>
          <w:p w14:paraId="12E1CB94"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и монтаж линии 10 кВ тремя одножильными  кабелями  с изоляцией из сшитого полиэтилена марки АПвП2гу, сечением 1х630/70-10 (к РП-14,27,42,65,243)</w:t>
            </w:r>
          </w:p>
        </w:tc>
        <w:tc>
          <w:tcPr>
            <w:tcW w:w="608" w:type="pct"/>
            <w:shd w:val="clear" w:color="auto" w:fill="auto"/>
            <w:noWrap/>
            <w:vAlign w:val="center"/>
            <w:hideMark/>
          </w:tcPr>
          <w:p w14:paraId="7B4BA08A"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17,6 км</w:t>
            </w:r>
          </w:p>
        </w:tc>
        <w:tc>
          <w:tcPr>
            <w:tcW w:w="559" w:type="pct"/>
            <w:shd w:val="clear" w:color="auto" w:fill="auto"/>
            <w:noWrap/>
            <w:vAlign w:val="center"/>
            <w:hideMark/>
          </w:tcPr>
          <w:p w14:paraId="1F5ABBAE"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w:t>
            </w:r>
          </w:p>
        </w:tc>
        <w:tc>
          <w:tcPr>
            <w:tcW w:w="559" w:type="pct"/>
            <w:shd w:val="clear" w:color="auto" w:fill="auto"/>
            <w:noWrap/>
            <w:vAlign w:val="center"/>
            <w:hideMark/>
          </w:tcPr>
          <w:p w14:paraId="76DECB43"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2020</w:t>
            </w:r>
          </w:p>
        </w:tc>
        <w:tc>
          <w:tcPr>
            <w:tcW w:w="644" w:type="pct"/>
            <w:shd w:val="clear" w:color="auto" w:fill="auto"/>
            <w:noWrap/>
            <w:vAlign w:val="center"/>
            <w:hideMark/>
          </w:tcPr>
          <w:p w14:paraId="5C28CD5D"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9 186</w:t>
            </w:r>
          </w:p>
        </w:tc>
        <w:tc>
          <w:tcPr>
            <w:tcW w:w="795" w:type="pct"/>
            <w:shd w:val="clear" w:color="auto" w:fill="auto"/>
            <w:vAlign w:val="center"/>
            <w:hideMark/>
          </w:tcPr>
          <w:p w14:paraId="245B44B9"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Увеличение полезного отпуска электрической энергии</w:t>
            </w:r>
          </w:p>
        </w:tc>
        <w:tc>
          <w:tcPr>
            <w:tcW w:w="492" w:type="pct"/>
            <w:shd w:val="clear" w:color="auto" w:fill="auto"/>
            <w:vAlign w:val="center"/>
            <w:hideMark/>
          </w:tcPr>
          <w:p w14:paraId="5C68422D"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2021</w:t>
            </w:r>
          </w:p>
        </w:tc>
      </w:tr>
      <w:tr w:rsidR="009F601F" w:rsidRPr="009F601F" w14:paraId="0DF4F92E" w14:textId="77777777" w:rsidTr="004079EA">
        <w:trPr>
          <w:cantSplit/>
          <w:trHeight w:val="1500"/>
        </w:trPr>
        <w:tc>
          <w:tcPr>
            <w:tcW w:w="193" w:type="pct"/>
            <w:shd w:val="clear" w:color="auto" w:fill="auto"/>
            <w:noWrap/>
            <w:vAlign w:val="center"/>
            <w:hideMark/>
          </w:tcPr>
          <w:p w14:paraId="1E3B4E68"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14</w:t>
            </w:r>
          </w:p>
        </w:tc>
        <w:tc>
          <w:tcPr>
            <w:tcW w:w="1150" w:type="pct"/>
            <w:shd w:val="clear" w:color="auto" w:fill="auto"/>
            <w:vAlign w:val="center"/>
            <w:hideMark/>
          </w:tcPr>
          <w:p w14:paraId="643BA1A7"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и монтаж линии 10 кВ тремя одножильными  кабелями  с изоляцией из сшитого полиэтилена марки АПвП2гу, сечением 1х240/50-10 (к РП-48)</w:t>
            </w:r>
          </w:p>
        </w:tc>
        <w:tc>
          <w:tcPr>
            <w:tcW w:w="608" w:type="pct"/>
            <w:shd w:val="clear" w:color="auto" w:fill="auto"/>
            <w:noWrap/>
            <w:vAlign w:val="center"/>
            <w:hideMark/>
          </w:tcPr>
          <w:p w14:paraId="5EB57482"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0,6 км</w:t>
            </w:r>
          </w:p>
        </w:tc>
        <w:tc>
          <w:tcPr>
            <w:tcW w:w="559" w:type="pct"/>
            <w:shd w:val="clear" w:color="auto" w:fill="auto"/>
            <w:noWrap/>
            <w:vAlign w:val="center"/>
            <w:hideMark/>
          </w:tcPr>
          <w:p w14:paraId="72438E31"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w:t>
            </w:r>
          </w:p>
        </w:tc>
        <w:tc>
          <w:tcPr>
            <w:tcW w:w="559" w:type="pct"/>
            <w:shd w:val="clear" w:color="auto" w:fill="auto"/>
            <w:noWrap/>
            <w:vAlign w:val="center"/>
            <w:hideMark/>
          </w:tcPr>
          <w:p w14:paraId="24B2EE61"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2020</w:t>
            </w:r>
          </w:p>
        </w:tc>
        <w:tc>
          <w:tcPr>
            <w:tcW w:w="644" w:type="pct"/>
            <w:shd w:val="clear" w:color="auto" w:fill="auto"/>
            <w:noWrap/>
            <w:vAlign w:val="center"/>
            <w:hideMark/>
          </w:tcPr>
          <w:p w14:paraId="7F6FCD63"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5 620</w:t>
            </w:r>
          </w:p>
        </w:tc>
        <w:tc>
          <w:tcPr>
            <w:tcW w:w="795" w:type="pct"/>
            <w:shd w:val="clear" w:color="auto" w:fill="auto"/>
            <w:vAlign w:val="center"/>
            <w:hideMark/>
          </w:tcPr>
          <w:p w14:paraId="7F273A1C"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Увеличение полезного отпуска электрической энергии</w:t>
            </w:r>
          </w:p>
        </w:tc>
        <w:tc>
          <w:tcPr>
            <w:tcW w:w="492" w:type="pct"/>
            <w:shd w:val="clear" w:color="auto" w:fill="auto"/>
            <w:vAlign w:val="center"/>
            <w:hideMark/>
          </w:tcPr>
          <w:p w14:paraId="1EED3AC9"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2021</w:t>
            </w:r>
          </w:p>
        </w:tc>
      </w:tr>
      <w:tr w:rsidR="009F601F" w:rsidRPr="009F601F" w14:paraId="070AC1E8" w14:textId="77777777" w:rsidTr="004079EA">
        <w:trPr>
          <w:cantSplit/>
          <w:trHeight w:val="1500"/>
        </w:trPr>
        <w:tc>
          <w:tcPr>
            <w:tcW w:w="193" w:type="pct"/>
            <w:shd w:val="clear" w:color="auto" w:fill="auto"/>
            <w:noWrap/>
            <w:vAlign w:val="center"/>
            <w:hideMark/>
          </w:tcPr>
          <w:p w14:paraId="0A080A1E"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15</w:t>
            </w:r>
          </w:p>
        </w:tc>
        <w:tc>
          <w:tcPr>
            <w:tcW w:w="1150" w:type="pct"/>
            <w:shd w:val="clear" w:color="auto" w:fill="auto"/>
            <w:vAlign w:val="center"/>
            <w:hideMark/>
          </w:tcPr>
          <w:p w14:paraId="7178E169"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и монтаж линии 10 кВ тремя одножильными  кабелями  с изоляцией из сшитого полиэтилена марки АПвПу2г, сечением 1х150/50-10</w:t>
            </w:r>
          </w:p>
        </w:tc>
        <w:tc>
          <w:tcPr>
            <w:tcW w:w="608" w:type="pct"/>
            <w:shd w:val="clear" w:color="auto" w:fill="auto"/>
            <w:noWrap/>
            <w:vAlign w:val="center"/>
            <w:hideMark/>
          </w:tcPr>
          <w:p w14:paraId="456C620B"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3,2 км</w:t>
            </w:r>
          </w:p>
        </w:tc>
        <w:tc>
          <w:tcPr>
            <w:tcW w:w="559" w:type="pct"/>
            <w:shd w:val="clear" w:color="auto" w:fill="auto"/>
            <w:noWrap/>
            <w:vAlign w:val="center"/>
            <w:hideMark/>
          </w:tcPr>
          <w:p w14:paraId="69FA2539"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w:t>
            </w:r>
          </w:p>
        </w:tc>
        <w:tc>
          <w:tcPr>
            <w:tcW w:w="559" w:type="pct"/>
            <w:shd w:val="clear" w:color="auto" w:fill="auto"/>
            <w:noWrap/>
            <w:vAlign w:val="center"/>
            <w:hideMark/>
          </w:tcPr>
          <w:p w14:paraId="3C72E4C2"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2020</w:t>
            </w:r>
          </w:p>
        </w:tc>
        <w:tc>
          <w:tcPr>
            <w:tcW w:w="644" w:type="pct"/>
            <w:shd w:val="clear" w:color="auto" w:fill="auto"/>
            <w:noWrap/>
            <w:vAlign w:val="center"/>
            <w:hideMark/>
          </w:tcPr>
          <w:p w14:paraId="1EBEB348"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4 012</w:t>
            </w:r>
          </w:p>
        </w:tc>
        <w:tc>
          <w:tcPr>
            <w:tcW w:w="795" w:type="pct"/>
            <w:shd w:val="clear" w:color="auto" w:fill="auto"/>
            <w:vAlign w:val="center"/>
            <w:hideMark/>
          </w:tcPr>
          <w:p w14:paraId="14F08B9A"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Увеличение полезного отпуска электрической энергии</w:t>
            </w:r>
          </w:p>
        </w:tc>
        <w:tc>
          <w:tcPr>
            <w:tcW w:w="492" w:type="pct"/>
            <w:shd w:val="clear" w:color="auto" w:fill="auto"/>
            <w:vAlign w:val="center"/>
            <w:hideMark/>
          </w:tcPr>
          <w:p w14:paraId="6B28607E"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2021</w:t>
            </w:r>
          </w:p>
        </w:tc>
      </w:tr>
      <w:tr w:rsidR="009F601F" w:rsidRPr="009F601F" w14:paraId="520DBDD9" w14:textId="77777777" w:rsidTr="004079EA">
        <w:trPr>
          <w:cantSplit/>
          <w:trHeight w:val="1500"/>
        </w:trPr>
        <w:tc>
          <w:tcPr>
            <w:tcW w:w="193" w:type="pct"/>
            <w:shd w:val="clear" w:color="auto" w:fill="auto"/>
            <w:noWrap/>
            <w:vAlign w:val="center"/>
            <w:hideMark/>
          </w:tcPr>
          <w:p w14:paraId="42BD85C6"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16</w:t>
            </w:r>
          </w:p>
        </w:tc>
        <w:tc>
          <w:tcPr>
            <w:tcW w:w="1150" w:type="pct"/>
            <w:shd w:val="clear" w:color="auto" w:fill="auto"/>
            <w:vAlign w:val="center"/>
            <w:hideMark/>
          </w:tcPr>
          <w:p w14:paraId="7BC1C203"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и монтаж линии 10 кВ тремя одножильными  кабелями  с изоляцией из сшитого полиэтилена марки АПвПу2г, сечением 1х120/50-10</w:t>
            </w:r>
          </w:p>
        </w:tc>
        <w:tc>
          <w:tcPr>
            <w:tcW w:w="608" w:type="pct"/>
            <w:shd w:val="clear" w:color="auto" w:fill="auto"/>
            <w:noWrap/>
            <w:vAlign w:val="center"/>
            <w:hideMark/>
          </w:tcPr>
          <w:p w14:paraId="533CD910"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28,8 км</w:t>
            </w:r>
          </w:p>
        </w:tc>
        <w:tc>
          <w:tcPr>
            <w:tcW w:w="559" w:type="pct"/>
            <w:shd w:val="clear" w:color="auto" w:fill="auto"/>
            <w:noWrap/>
            <w:vAlign w:val="center"/>
            <w:hideMark/>
          </w:tcPr>
          <w:p w14:paraId="60600AE9"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w:t>
            </w:r>
          </w:p>
        </w:tc>
        <w:tc>
          <w:tcPr>
            <w:tcW w:w="559" w:type="pct"/>
            <w:shd w:val="clear" w:color="auto" w:fill="auto"/>
            <w:noWrap/>
            <w:vAlign w:val="center"/>
            <w:hideMark/>
          </w:tcPr>
          <w:p w14:paraId="5F8F6D27"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2020</w:t>
            </w:r>
          </w:p>
        </w:tc>
        <w:tc>
          <w:tcPr>
            <w:tcW w:w="644" w:type="pct"/>
            <w:shd w:val="clear" w:color="auto" w:fill="auto"/>
            <w:noWrap/>
            <w:vAlign w:val="center"/>
            <w:hideMark/>
          </w:tcPr>
          <w:p w14:paraId="1C5B4936"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4 012</w:t>
            </w:r>
          </w:p>
        </w:tc>
        <w:tc>
          <w:tcPr>
            <w:tcW w:w="795" w:type="pct"/>
            <w:shd w:val="clear" w:color="auto" w:fill="auto"/>
            <w:vAlign w:val="center"/>
            <w:hideMark/>
          </w:tcPr>
          <w:p w14:paraId="75146080"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Увеличение полезного отпуска электрической энергии</w:t>
            </w:r>
          </w:p>
        </w:tc>
        <w:tc>
          <w:tcPr>
            <w:tcW w:w="492" w:type="pct"/>
            <w:shd w:val="clear" w:color="auto" w:fill="auto"/>
            <w:vAlign w:val="center"/>
            <w:hideMark/>
          </w:tcPr>
          <w:p w14:paraId="29C6FE12"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2021</w:t>
            </w:r>
          </w:p>
        </w:tc>
      </w:tr>
      <w:tr w:rsidR="009F601F" w:rsidRPr="009F601F" w14:paraId="79868BEE" w14:textId="77777777" w:rsidTr="004079EA">
        <w:trPr>
          <w:cantSplit/>
          <w:trHeight w:val="1500"/>
        </w:trPr>
        <w:tc>
          <w:tcPr>
            <w:tcW w:w="193" w:type="pct"/>
            <w:shd w:val="clear" w:color="auto" w:fill="auto"/>
            <w:noWrap/>
            <w:vAlign w:val="center"/>
            <w:hideMark/>
          </w:tcPr>
          <w:p w14:paraId="74390858"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lastRenderedPageBreak/>
              <w:t>17</w:t>
            </w:r>
          </w:p>
        </w:tc>
        <w:tc>
          <w:tcPr>
            <w:tcW w:w="1150" w:type="pct"/>
            <w:shd w:val="clear" w:color="auto" w:fill="auto"/>
            <w:vAlign w:val="center"/>
            <w:hideMark/>
          </w:tcPr>
          <w:p w14:paraId="4B0201FE"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Монтаж воздушной одноцепной трёхпроводной линии 10 кВ проводом СИП-3 1х95 с установкой ж/б опор</w:t>
            </w:r>
          </w:p>
        </w:tc>
        <w:tc>
          <w:tcPr>
            <w:tcW w:w="608" w:type="pct"/>
            <w:shd w:val="clear" w:color="auto" w:fill="auto"/>
            <w:noWrap/>
            <w:vAlign w:val="center"/>
            <w:hideMark/>
          </w:tcPr>
          <w:p w14:paraId="27134803"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3,5 км</w:t>
            </w:r>
          </w:p>
        </w:tc>
        <w:tc>
          <w:tcPr>
            <w:tcW w:w="559" w:type="pct"/>
            <w:shd w:val="clear" w:color="auto" w:fill="auto"/>
            <w:noWrap/>
            <w:vAlign w:val="center"/>
            <w:hideMark/>
          </w:tcPr>
          <w:p w14:paraId="29BE73A8"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w:t>
            </w:r>
          </w:p>
        </w:tc>
        <w:tc>
          <w:tcPr>
            <w:tcW w:w="559" w:type="pct"/>
            <w:shd w:val="clear" w:color="auto" w:fill="auto"/>
            <w:noWrap/>
            <w:vAlign w:val="center"/>
            <w:hideMark/>
          </w:tcPr>
          <w:p w14:paraId="0A67C256"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2020</w:t>
            </w:r>
          </w:p>
        </w:tc>
        <w:tc>
          <w:tcPr>
            <w:tcW w:w="644" w:type="pct"/>
            <w:shd w:val="clear" w:color="auto" w:fill="auto"/>
            <w:noWrap/>
            <w:vAlign w:val="center"/>
            <w:hideMark/>
          </w:tcPr>
          <w:p w14:paraId="49970999"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3 050</w:t>
            </w:r>
          </w:p>
        </w:tc>
        <w:tc>
          <w:tcPr>
            <w:tcW w:w="795" w:type="pct"/>
            <w:shd w:val="clear" w:color="auto" w:fill="auto"/>
            <w:vAlign w:val="center"/>
            <w:hideMark/>
          </w:tcPr>
          <w:p w14:paraId="425820CD"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Увеличение полезного отпуска электрической энергии</w:t>
            </w:r>
          </w:p>
        </w:tc>
        <w:tc>
          <w:tcPr>
            <w:tcW w:w="492" w:type="pct"/>
            <w:shd w:val="clear" w:color="auto" w:fill="auto"/>
            <w:vAlign w:val="center"/>
            <w:hideMark/>
          </w:tcPr>
          <w:p w14:paraId="49EF39BB"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2021</w:t>
            </w:r>
          </w:p>
        </w:tc>
      </w:tr>
      <w:tr w:rsidR="009F601F" w:rsidRPr="009F601F" w14:paraId="74DC4941" w14:textId="77777777" w:rsidTr="004079EA">
        <w:trPr>
          <w:cantSplit/>
          <w:trHeight w:val="1500"/>
        </w:trPr>
        <w:tc>
          <w:tcPr>
            <w:tcW w:w="193" w:type="pct"/>
            <w:shd w:val="clear" w:color="auto" w:fill="auto"/>
            <w:noWrap/>
            <w:vAlign w:val="center"/>
            <w:hideMark/>
          </w:tcPr>
          <w:p w14:paraId="39B310DD"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18</w:t>
            </w:r>
          </w:p>
        </w:tc>
        <w:tc>
          <w:tcPr>
            <w:tcW w:w="1150" w:type="pct"/>
            <w:shd w:val="clear" w:color="auto" w:fill="auto"/>
            <w:vAlign w:val="center"/>
            <w:hideMark/>
          </w:tcPr>
          <w:p w14:paraId="259ABB3D"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Монтаж воздушной одноцепной трёхпроводной линии 10 кВ проводом СИП-3 1х95 на существующих опорах</w:t>
            </w:r>
          </w:p>
        </w:tc>
        <w:tc>
          <w:tcPr>
            <w:tcW w:w="608" w:type="pct"/>
            <w:shd w:val="clear" w:color="auto" w:fill="auto"/>
            <w:noWrap/>
            <w:vAlign w:val="center"/>
            <w:hideMark/>
          </w:tcPr>
          <w:p w14:paraId="3C0DDB8B"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2,3 км</w:t>
            </w:r>
          </w:p>
        </w:tc>
        <w:tc>
          <w:tcPr>
            <w:tcW w:w="559" w:type="pct"/>
            <w:shd w:val="clear" w:color="auto" w:fill="auto"/>
            <w:noWrap/>
            <w:vAlign w:val="center"/>
            <w:hideMark/>
          </w:tcPr>
          <w:p w14:paraId="7AAC28CD"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w:t>
            </w:r>
          </w:p>
        </w:tc>
        <w:tc>
          <w:tcPr>
            <w:tcW w:w="559" w:type="pct"/>
            <w:shd w:val="clear" w:color="auto" w:fill="auto"/>
            <w:noWrap/>
            <w:vAlign w:val="center"/>
            <w:hideMark/>
          </w:tcPr>
          <w:p w14:paraId="39A6415A"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2020</w:t>
            </w:r>
          </w:p>
        </w:tc>
        <w:tc>
          <w:tcPr>
            <w:tcW w:w="644" w:type="pct"/>
            <w:shd w:val="clear" w:color="auto" w:fill="auto"/>
            <w:noWrap/>
            <w:vAlign w:val="center"/>
            <w:hideMark/>
          </w:tcPr>
          <w:p w14:paraId="3A25DD5B"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838</w:t>
            </w:r>
          </w:p>
        </w:tc>
        <w:tc>
          <w:tcPr>
            <w:tcW w:w="795" w:type="pct"/>
            <w:shd w:val="clear" w:color="auto" w:fill="auto"/>
            <w:vAlign w:val="center"/>
            <w:hideMark/>
          </w:tcPr>
          <w:p w14:paraId="59A9C6B8"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Увеличение полезного отпуска электрической энергии</w:t>
            </w:r>
          </w:p>
        </w:tc>
        <w:tc>
          <w:tcPr>
            <w:tcW w:w="492" w:type="pct"/>
            <w:shd w:val="clear" w:color="auto" w:fill="auto"/>
            <w:vAlign w:val="center"/>
            <w:hideMark/>
          </w:tcPr>
          <w:p w14:paraId="613978CD"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2021</w:t>
            </w:r>
          </w:p>
        </w:tc>
      </w:tr>
      <w:tr w:rsidR="009F601F" w:rsidRPr="009F601F" w14:paraId="78D70B01" w14:textId="77777777" w:rsidTr="004079EA">
        <w:trPr>
          <w:cantSplit/>
          <w:trHeight w:val="1500"/>
        </w:trPr>
        <w:tc>
          <w:tcPr>
            <w:tcW w:w="193" w:type="pct"/>
            <w:shd w:val="clear" w:color="auto" w:fill="auto"/>
            <w:noWrap/>
            <w:vAlign w:val="center"/>
            <w:hideMark/>
          </w:tcPr>
          <w:p w14:paraId="41F33B53"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19</w:t>
            </w:r>
          </w:p>
        </w:tc>
        <w:tc>
          <w:tcPr>
            <w:tcW w:w="1150" w:type="pct"/>
            <w:shd w:val="clear" w:color="auto" w:fill="auto"/>
            <w:vAlign w:val="center"/>
            <w:hideMark/>
          </w:tcPr>
          <w:p w14:paraId="2B37AA9B"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и монтаж воздушной одноцепной трёхпроводной линии 10 кВ проводом СИП-3 1х70 с установкой ж/б опор</w:t>
            </w:r>
          </w:p>
        </w:tc>
        <w:tc>
          <w:tcPr>
            <w:tcW w:w="608" w:type="pct"/>
            <w:shd w:val="clear" w:color="auto" w:fill="auto"/>
            <w:noWrap/>
            <w:vAlign w:val="center"/>
            <w:hideMark/>
          </w:tcPr>
          <w:p w14:paraId="1198D2C7"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1,1 км</w:t>
            </w:r>
          </w:p>
        </w:tc>
        <w:tc>
          <w:tcPr>
            <w:tcW w:w="559" w:type="pct"/>
            <w:shd w:val="clear" w:color="auto" w:fill="auto"/>
            <w:noWrap/>
            <w:vAlign w:val="center"/>
            <w:hideMark/>
          </w:tcPr>
          <w:p w14:paraId="2EDAE74C"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w:t>
            </w:r>
          </w:p>
        </w:tc>
        <w:tc>
          <w:tcPr>
            <w:tcW w:w="559" w:type="pct"/>
            <w:shd w:val="clear" w:color="auto" w:fill="auto"/>
            <w:noWrap/>
            <w:vAlign w:val="center"/>
            <w:hideMark/>
          </w:tcPr>
          <w:p w14:paraId="1EE821A2"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2020</w:t>
            </w:r>
          </w:p>
        </w:tc>
        <w:tc>
          <w:tcPr>
            <w:tcW w:w="644" w:type="pct"/>
            <w:shd w:val="clear" w:color="auto" w:fill="auto"/>
            <w:noWrap/>
            <w:vAlign w:val="center"/>
            <w:hideMark/>
          </w:tcPr>
          <w:p w14:paraId="4A5F0138"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2 542</w:t>
            </w:r>
          </w:p>
        </w:tc>
        <w:tc>
          <w:tcPr>
            <w:tcW w:w="795" w:type="pct"/>
            <w:shd w:val="clear" w:color="auto" w:fill="auto"/>
            <w:vAlign w:val="center"/>
            <w:hideMark/>
          </w:tcPr>
          <w:p w14:paraId="39BE921E"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Увеличение полезного отпуска электрической энергии</w:t>
            </w:r>
          </w:p>
        </w:tc>
        <w:tc>
          <w:tcPr>
            <w:tcW w:w="492" w:type="pct"/>
            <w:shd w:val="clear" w:color="auto" w:fill="auto"/>
            <w:vAlign w:val="center"/>
            <w:hideMark/>
          </w:tcPr>
          <w:p w14:paraId="5EF85B65"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2021</w:t>
            </w:r>
          </w:p>
        </w:tc>
      </w:tr>
      <w:tr w:rsidR="009F601F" w:rsidRPr="009F601F" w14:paraId="4FEAA0E5" w14:textId="77777777" w:rsidTr="004079EA">
        <w:trPr>
          <w:cantSplit/>
          <w:trHeight w:val="1500"/>
        </w:trPr>
        <w:tc>
          <w:tcPr>
            <w:tcW w:w="193" w:type="pct"/>
            <w:shd w:val="clear" w:color="auto" w:fill="auto"/>
            <w:noWrap/>
            <w:vAlign w:val="center"/>
            <w:hideMark/>
          </w:tcPr>
          <w:p w14:paraId="6CCE12FB"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w:t>
            </w:r>
          </w:p>
        </w:tc>
        <w:tc>
          <w:tcPr>
            <w:tcW w:w="1150" w:type="pct"/>
            <w:shd w:val="clear" w:color="auto" w:fill="auto"/>
            <w:vAlign w:val="center"/>
            <w:hideMark/>
          </w:tcPr>
          <w:p w14:paraId="38BB1D7F"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Монтаж воздушной одноцепной трёхпроводной линии 10 кВ проводом СИП-3 1х70 на существующих опорах</w:t>
            </w:r>
          </w:p>
        </w:tc>
        <w:tc>
          <w:tcPr>
            <w:tcW w:w="608" w:type="pct"/>
            <w:shd w:val="clear" w:color="auto" w:fill="auto"/>
            <w:noWrap/>
            <w:vAlign w:val="center"/>
            <w:hideMark/>
          </w:tcPr>
          <w:p w14:paraId="7D6763C7"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1,3 км</w:t>
            </w:r>
          </w:p>
        </w:tc>
        <w:tc>
          <w:tcPr>
            <w:tcW w:w="559" w:type="pct"/>
            <w:shd w:val="clear" w:color="auto" w:fill="auto"/>
            <w:noWrap/>
            <w:vAlign w:val="center"/>
            <w:hideMark/>
          </w:tcPr>
          <w:p w14:paraId="026BD6E9"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w:t>
            </w:r>
          </w:p>
        </w:tc>
        <w:tc>
          <w:tcPr>
            <w:tcW w:w="559" w:type="pct"/>
            <w:shd w:val="clear" w:color="auto" w:fill="auto"/>
            <w:noWrap/>
            <w:vAlign w:val="center"/>
            <w:hideMark/>
          </w:tcPr>
          <w:p w14:paraId="7E2067CE"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2020</w:t>
            </w:r>
          </w:p>
        </w:tc>
        <w:tc>
          <w:tcPr>
            <w:tcW w:w="644" w:type="pct"/>
            <w:shd w:val="clear" w:color="auto" w:fill="auto"/>
            <w:noWrap/>
            <w:vAlign w:val="center"/>
            <w:hideMark/>
          </w:tcPr>
          <w:p w14:paraId="3C3B4EC3"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782</w:t>
            </w:r>
          </w:p>
        </w:tc>
        <w:tc>
          <w:tcPr>
            <w:tcW w:w="795" w:type="pct"/>
            <w:shd w:val="clear" w:color="auto" w:fill="auto"/>
            <w:vAlign w:val="center"/>
            <w:hideMark/>
          </w:tcPr>
          <w:p w14:paraId="4A49623C"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Увеличение полезного отпуска электрической энергии</w:t>
            </w:r>
          </w:p>
        </w:tc>
        <w:tc>
          <w:tcPr>
            <w:tcW w:w="492" w:type="pct"/>
            <w:shd w:val="clear" w:color="auto" w:fill="auto"/>
            <w:vAlign w:val="center"/>
            <w:hideMark/>
          </w:tcPr>
          <w:p w14:paraId="7C4A7800"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2021</w:t>
            </w:r>
          </w:p>
        </w:tc>
      </w:tr>
      <w:tr w:rsidR="009F601F" w:rsidRPr="009F601F" w14:paraId="7B3315D6" w14:textId="77777777" w:rsidTr="004079EA">
        <w:trPr>
          <w:cantSplit/>
          <w:trHeight w:val="1500"/>
        </w:trPr>
        <w:tc>
          <w:tcPr>
            <w:tcW w:w="193" w:type="pct"/>
            <w:shd w:val="clear" w:color="auto" w:fill="auto"/>
            <w:noWrap/>
            <w:vAlign w:val="center"/>
            <w:hideMark/>
          </w:tcPr>
          <w:p w14:paraId="772B45A2"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lastRenderedPageBreak/>
              <w:t>21</w:t>
            </w:r>
          </w:p>
        </w:tc>
        <w:tc>
          <w:tcPr>
            <w:tcW w:w="1150" w:type="pct"/>
            <w:shd w:val="clear" w:color="auto" w:fill="auto"/>
            <w:vAlign w:val="center"/>
            <w:hideMark/>
          </w:tcPr>
          <w:p w14:paraId="521B4CE4"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и монтаж воздушной одноцепной трёхпроводной линии 10 кВ проводом СИП-3 1х50 с установкой ж/б опор</w:t>
            </w:r>
          </w:p>
        </w:tc>
        <w:tc>
          <w:tcPr>
            <w:tcW w:w="608" w:type="pct"/>
            <w:shd w:val="clear" w:color="auto" w:fill="auto"/>
            <w:noWrap/>
            <w:vAlign w:val="center"/>
            <w:hideMark/>
          </w:tcPr>
          <w:p w14:paraId="7C61962C"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0,2 км</w:t>
            </w:r>
          </w:p>
        </w:tc>
        <w:tc>
          <w:tcPr>
            <w:tcW w:w="559" w:type="pct"/>
            <w:shd w:val="clear" w:color="auto" w:fill="auto"/>
            <w:noWrap/>
            <w:vAlign w:val="center"/>
            <w:hideMark/>
          </w:tcPr>
          <w:p w14:paraId="46CB23E6"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w:t>
            </w:r>
          </w:p>
        </w:tc>
        <w:tc>
          <w:tcPr>
            <w:tcW w:w="559" w:type="pct"/>
            <w:shd w:val="clear" w:color="auto" w:fill="auto"/>
            <w:noWrap/>
            <w:vAlign w:val="center"/>
            <w:hideMark/>
          </w:tcPr>
          <w:p w14:paraId="7A2D0997"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2020</w:t>
            </w:r>
          </w:p>
        </w:tc>
        <w:tc>
          <w:tcPr>
            <w:tcW w:w="644" w:type="pct"/>
            <w:shd w:val="clear" w:color="auto" w:fill="auto"/>
            <w:noWrap/>
            <w:vAlign w:val="center"/>
            <w:hideMark/>
          </w:tcPr>
          <w:p w14:paraId="2CD5DA4C"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2 106</w:t>
            </w:r>
          </w:p>
        </w:tc>
        <w:tc>
          <w:tcPr>
            <w:tcW w:w="795" w:type="pct"/>
            <w:shd w:val="clear" w:color="auto" w:fill="auto"/>
            <w:vAlign w:val="center"/>
            <w:hideMark/>
          </w:tcPr>
          <w:p w14:paraId="23245394"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Увеличение полезного отпуска электрической энергии</w:t>
            </w:r>
          </w:p>
        </w:tc>
        <w:tc>
          <w:tcPr>
            <w:tcW w:w="492" w:type="pct"/>
            <w:shd w:val="clear" w:color="auto" w:fill="auto"/>
            <w:vAlign w:val="center"/>
            <w:hideMark/>
          </w:tcPr>
          <w:p w14:paraId="43A7108F"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2021</w:t>
            </w:r>
          </w:p>
        </w:tc>
      </w:tr>
      <w:tr w:rsidR="009F601F" w:rsidRPr="009F601F" w14:paraId="5A20DE1A" w14:textId="77777777" w:rsidTr="004079EA">
        <w:trPr>
          <w:cantSplit/>
          <w:trHeight w:val="1500"/>
        </w:trPr>
        <w:tc>
          <w:tcPr>
            <w:tcW w:w="193" w:type="pct"/>
            <w:shd w:val="clear" w:color="auto" w:fill="auto"/>
            <w:noWrap/>
            <w:vAlign w:val="center"/>
            <w:hideMark/>
          </w:tcPr>
          <w:p w14:paraId="71D9B56A"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22</w:t>
            </w:r>
          </w:p>
        </w:tc>
        <w:tc>
          <w:tcPr>
            <w:tcW w:w="1150" w:type="pct"/>
            <w:shd w:val="clear" w:color="auto" w:fill="auto"/>
            <w:vAlign w:val="center"/>
            <w:hideMark/>
          </w:tcPr>
          <w:p w14:paraId="48119B51"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Приобретение и монтаж пунктов автоматического регулирования напряжения (ПАРН) серии ВДТ/VR32-6(10)-150У1 (с диапазоном регулирования +10%)</w:t>
            </w:r>
          </w:p>
        </w:tc>
        <w:tc>
          <w:tcPr>
            <w:tcW w:w="608" w:type="pct"/>
            <w:shd w:val="clear" w:color="auto" w:fill="auto"/>
            <w:noWrap/>
            <w:vAlign w:val="center"/>
            <w:hideMark/>
          </w:tcPr>
          <w:p w14:paraId="66805D59"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 шт.</w:t>
            </w:r>
          </w:p>
        </w:tc>
        <w:tc>
          <w:tcPr>
            <w:tcW w:w="559" w:type="pct"/>
            <w:shd w:val="clear" w:color="auto" w:fill="auto"/>
            <w:noWrap/>
            <w:vAlign w:val="center"/>
            <w:hideMark/>
          </w:tcPr>
          <w:p w14:paraId="658A00E3"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w:t>
            </w:r>
          </w:p>
        </w:tc>
        <w:tc>
          <w:tcPr>
            <w:tcW w:w="559" w:type="pct"/>
            <w:shd w:val="clear" w:color="auto" w:fill="auto"/>
            <w:noWrap/>
            <w:vAlign w:val="center"/>
            <w:hideMark/>
          </w:tcPr>
          <w:p w14:paraId="7A50F155"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2020</w:t>
            </w:r>
          </w:p>
        </w:tc>
        <w:tc>
          <w:tcPr>
            <w:tcW w:w="644" w:type="pct"/>
            <w:shd w:val="clear" w:color="auto" w:fill="auto"/>
            <w:noWrap/>
            <w:vAlign w:val="center"/>
            <w:hideMark/>
          </w:tcPr>
          <w:p w14:paraId="0E47472A"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7 649</w:t>
            </w:r>
          </w:p>
        </w:tc>
        <w:tc>
          <w:tcPr>
            <w:tcW w:w="795" w:type="pct"/>
            <w:shd w:val="clear" w:color="auto" w:fill="auto"/>
            <w:vAlign w:val="center"/>
            <w:hideMark/>
          </w:tcPr>
          <w:p w14:paraId="5F81BE58"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Увеличение полезного отпуска электрической энергии</w:t>
            </w:r>
          </w:p>
        </w:tc>
        <w:tc>
          <w:tcPr>
            <w:tcW w:w="492" w:type="pct"/>
            <w:shd w:val="clear" w:color="auto" w:fill="auto"/>
            <w:vAlign w:val="center"/>
            <w:hideMark/>
          </w:tcPr>
          <w:p w14:paraId="0F7016A1"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2021</w:t>
            </w:r>
          </w:p>
        </w:tc>
      </w:tr>
      <w:tr w:rsidR="009F601F" w:rsidRPr="009F601F" w14:paraId="65B10EDE" w14:textId="77777777" w:rsidTr="004079EA">
        <w:trPr>
          <w:cantSplit/>
          <w:trHeight w:val="1500"/>
        </w:trPr>
        <w:tc>
          <w:tcPr>
            <w:tcW w:w="193" w:type="pct"/>
            <w:shd w:val="clear" w:color="auto" w:fill="auto"/>
            <w:noWrap/>
            <w:vAlign w:val="center"/>
            <w:hideMark/>
          </w:tcPr>
          <w:p w14:paraId="39F56D74"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26</w:t>
            </w:r>
          </w:p>
        </w:tc>
        <w:tc>
          <w:tcPr>
            <w:tcW w:w="1150" w:type="pct"/>
            <w:shd w:val="clear" w:color="auto" w:fill="auto"/>
            <w:vAlign w:val="center"/>
            <w:hideMark/>
          </w:tcPr>
          <w:p w14:paraId="1774C519"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и монтаж линии 10 кВ тремя одножильными  кабелями  с изоляцией из сшитого полиэтилена марки АПвП2гу, сечением 1х630/95-10 (к РП-34,227,235)</w:t>
            </w:r>
          </w:p>
        </w:tc>
        <w:tc>
          <w:tcPr>
            <w:tcW w:w="608" w:type="pct"/>
            <w:shd w:val="clear" w:color="auto" w:fill="auto"/>
            <w:noWrap/>
            <w:vAlign w:val="center"/>
            <w:hideMark/>
          </w:tcPr>
          <w:p w14:paraId="75BA0E45"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12,2 км</w:t>
            </w:r>
          </w:p>
        </w:tc>
        <w:tc>
          <w:tcPr>
            <w:tcW w:w="559" w:type="pct"/>
            <w:shd w:val="clear" w:color="auto" w:fill="auto"/>
            <w:noWrap/>
            <w:vAlign w:val="center"/>
            <w:hideMark/>
          </w:tcPr>
          <w:p w14:paraId="7DC26420"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2020</w:t>
            </w:r>
          </w:p>
        </w:tc>
        <w:tc>
          <w:tcPr>
            <w:tcW w:w="559" w:type="pct"/>
            <w:shd w:val="clear" w:color="auto" w:fill="auto"/>
            <w:noWrap/>
            <w:vAlign w:val="center"/>
            <w:hideMark/>
          </w:tcPr>
          <w:p w14:paraId="25881198"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2025</w:t>
            </w:r>
          </w:p>
        </w:tc>
        <w:tc>
          <w:tcPr>
            <w:tcW w:w="644" w:type="pct"/>
            <w:shd w:val="clear" w:color="auto" w:fill="auto"/>
            <w:noWrap/>
            <w:vAlign w:val="center"/>
            <w:hideMark/>
          </w:tcPr>
          <w:p w14:paraId="7017B255"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10 901</w:t>
            </w:r>
          </w:p>
        </w:tc>
        <w:tc>
          <w:tcPr>
            <w:tcW w:w="795" w:type="pct"/>
            <w:shd w:val="clear" w:color="auto" w:fill="auto"/>
            <w:vAlign w:val="center"/>
            <w:hideMark/>
          </w:tcPr>
          <w:p w14:paraId="582156F8"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Увеличение полезного отпуска электрической энергии</w:t>
            </w:r>
          </w:p>
        </w:tc>
        <w:tc>
          <w:tcPr>
            <w:tcW w:w="492" w:type="pct"/>
            <w:shd w:val="clear" w:color="auto" w:fill="auto"/>
            <w:vAlign w:val="center"/>
            <w:hideMark/>
          </w:tcPr>
          <w:p w14:paraId="12125E1C"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2026</w:t>
            </w:r>
          </w:p>
        </w:tc>
      </w:tr>
      <w:tr w:rsidR="009F601F" w:rsidRPr="009F601F" w14:paraId="2D0BCD0C" w14:textId="77777777" w:rsidTr="004079EA">
        <w:trPr>
          <w:cantSplit/>
          <w:trHeight w:val="1500"/>
        </w:trPr>
        <w:tc>
          <w:tcPr>
            <w:tcW w:w="193" w:type="pct"/>
            <w:shd w:val="clear" w:color="auto" w:fill="auto"/>
            <w:noWrap/>
            <w:vAlign w:val="center"/>
            <w:hideMark/>
          </w:tcPr>
          <w:p w14:paraId="54944B6A"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27</w:t>
            </w:r>
          </w:p>
        </w:tc>
        <w:tc>
          <w:tcPr>
            <w:tcW w:w="1150" w:type="pct"/>
            <w:shd w:val="clear" w:color="auto" w:fill="auto"/>
            <w:vAlign w:val="center"/>
            <w:hideMark/>
          </w:tcPr>
          <w:p w14:paraId="581E0982"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и монтаж линии 10 кВ тремя одножильными  кабелями  с изоляцией из сшитого полиэтилена марки АПвП2гу, сечением 1х240/50-10 (к РП-259)</w:t>
            </w:r>
          </w:p>
        </w:tc>
        <w:tc>
          <w:tcPr>
            <w:tcW w:w="608" w:type="pct"/>
            <w:shd w:val="clear" w:color="auto" w:fill="auto"/>
            <w:noWrap/>
            <w:vAlign w:val="center"/>
            <w:hideMark/>
          </w:tcPr>
          <w:p w14:paraId="135F9E90"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3,2 км</w:t>
            </w:r>
          </w:p>
        </w:tc>
        <w:tc>
          <w:tcPr>
            <w:tcW w:w="559" w:type="pct"/>
            <w:shd w:val="clear" w:color="auto" w:fill="auto"/>
            <w:noWrap/>
            <w:vAlign w:val="center"/>
            <w:hideMark/>
          </w:tcPr>
          <w:p w14:paraId="5652C816"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2020</w:t>
            </w:r>
          </w:p>
        </w:tc>
        <w:tc>
          <w:tcPr>
            <w:tcW w:w="559" w:type="pct"/>
            <w:shd w:val="clear" w:color="auto" w:fill="auto"/>
            <w:noWrap/>
            <w:vAlign w:val="center"/>
            <w:hideMark/>
          </w:tcPr>
          <w:p w14:paraId="40D2E2A9"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2025</w:t>
            </w:r>
          </w:p>
        </w:tc>
        <w:tc>
          <w:tcPr>
            <w:tcW w:w="644" w:type="pct"/>
            <w:shd w:val="clear" w:color="auto" w:fill="auto"/>
            <w:noWrap/>
            <w:vAlign w:val="center"/>
            <w:hideMark/>
          </w:tcPr>
          <w:p w14:paraId="754E5218"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6 669</w:t>
            </w:r>
          </w:p>
        </w:tc>
        <w:tc>
          <w:tcPr>
            <w:tcW w:w="795" w:type="pct"/>
            <w:shd w:val="clear" w:color="auto" w:fill="auto"/>
            <w:vAlign w:val="center"/>
            <w:hideMark/>
          </w:tcPr>
          <w:p w14:paraId="58B067B7"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Увеличение полезного отпуска электрической энергии</w:t>
            </w:r>
          </w:p>
        </w:tc>
        <w:tc>
          <w:tcPr>
            <w:tcW w:w="492" w:type="pct"/>
            <w:shd w:val="clear" w:color="auto" w:fill="auto"/>
            <w:vAlign w:val="center"/>
            <w:hideMark/>
          </w:tcPr>
          <w:p w14:paraId="0287C135"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2026</w:t>
            </w:r>
          </w:p>
        </w:tc>
      </w:tr>
      <w:tr w:rsidR="009F601F" w:rsidRPr="009F601F" w14:paraId="1F244432" w14:textId="77777777" w:rsidTr="004079EA">
        <w:trPr>
          <w:cantSplit/>
          <w:trHeight w:val="300"/>
        </w:trPr>
        <w:tc>
          <w:tcPr>
            <w:tcW w:w="5000" w:type="pct"/>
            <w:gridSpan w:val="8"/>
            <w:shd w:val="clear" w:color="auto" w:fill="auto"/>
            <w:noWrap/>
            <w:vAlign w:val="center"/>
            <w:hideMark/>
          </w:tcPr>
          <w:p w14:paraId="38C60115" w14:textId="5E95E84D" w:rsidR="00011212" w:rsidRPr="009F601F" w:rsidRDefault="00011212" w:rsidP="00DB49F3">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lang w:eastAsia="ru-RU"/>
              </w:rPr>
              <w:t xml:space="preserve">Группа проектов, нацеленных на подключение новых потребителей в </w:t>
            </w:r>
            <w:r w:rsidR="003D1F20" w:rsidRPr="009F601F">
              <w:rPr>
                <w:rFonts w:ascii="Times New Roman" w:eastAsia="Times New Roman" w:hAnsi="Times New Roman" w:cs="Times New Roman"/>
                <w:lang w:eastAsia="ru-RU"/>
              </w:rPr>
              <w:t>д. Янино</w:t>
            </w:r>
            <w:r w:rsidRPr="009F601F">
              <w:rPr>
                <w:rFonts w:ascii="Times New Roman" w:eastAsia="Times New Roman" w:hAnsi="Times New Roman" w:cs="Times New Roman"/>
                <w:lang w:eastAsia="ru-RU"/>
              </w:rPr>
              <w:t>-2</w:t>
            </w:r>
          </w:p>
        </w:tc>
      </w:tr>
      <w:tr w:rsidR="009F601F" w:rsidRPr="009F601F" w14:paraId="22BFF13D" w14:textId="77777777" w:rsidTr="004079EA">
        <w:trPr>
          <w:cantSplit/>
          <w:trHeight w:val="1500"/>
        </w:trPr>
        <w:tc>
          <w:tcPr>
            <w:tcW w:w="193" w:type="pct"/>
            <w:shd w:val="clear" w:color="auto" w:fill="auto"/>
            <w:noWrap/>
            <w:vAlign w:val="center"/>
            <w:hideMark/>
          </w:tcPr>
          <w:p w14:paraId="4D58E32B"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lastRenderedPageBreak/>
              <w:t>3</w:t>
            </w:r>
          </w:p>
        </w:tc>
        <w:tc>
          <w:tcPr>
            <w:tcW w:w="1150" w:type="pct"/>
            <w:shd w:val="clear" w:color="auto" w:fill="auto"/>
            <w:vAlign w:val="center"/>
            <w:hideMark/>
          </w:tcPr>
          <w:p w14:paraId="660FBA84"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и монтаж линии 10 кВ тремя одножильными  кабелями  с изоляцией из сшитого полиэтилена марки АПвПу2г, сечением 1х120/50-10</w:t>
            </w:r>
          </w:p>
        </w:tc>
        <w:tc>
          <w:tcPr>
            <w:tcW w:w="608" w:type="pct"/>
            <w:shd w:val="clear" w:color="auto" w:fill="auto"/>
            <w:noWrap/>
            <w:vAlign w:val="center"/>
            <w:hideMark/>
          </w:tcPr>
          <w:p w14:paraId="04734840"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4,2 км</w:t>
            </w:r>
          </w:p>
        </w:tc>
        <w:tc>
          <w:tcPr>
            <w:tcW w:w="559" w:type="pct"/>
            <w:shd w:val="clear" w:color="auto" w:fill="auto"/>
            <w:noWrap/>
            <w:vAlign w:val="center"/>
            <w:hideMark/>
          </w:tcPr>
          <w:p w14:paraId="55A7811C"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w:t>
            </w:r>
          </w:p>
        </w:tc>
        <w:tc>
          <w:tcPr>
            <w:tcW w:w="559" w:type="pct"/>
            <w:shd w:val="clear" w:color="auto" w:fill="auto"/>
            <w:noWrap/>
            <w:vAlign w:val="center"/>
            <w:hideMark/>
          </w:tcPr>
          <w:p w14:paraId="1611026A"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2020</w:t>
            </w:r>
          </w:p>
        </w:tc>
        <w:tc>
          <w:tcPr>
            <w:tcW w:w="644" w:type="pct"/>
            <w:shd w:val="clear" w:color="auto" w:fill="auto"/>
            <w:noWrap/>
            <w:vAlign w:val="center"/>
            <w:hideMark/>
          </w:tcPr>
          <w:p w14:paraId="25965DEC"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4 012</w:t>
            </w:r>
          </w:p>
        </w:tc>
        <w:tc>
          <w:tcPr>
            <w:tcW w:w="795" w:type="pct"/>
            <w:shd w:val="clear" w:color="auto" w:fill="auto"/>
            <w:vAlign w:val="center"/>
            <w:hideMark/>
          </w:tcPr>
          <w:p w14:paraId="149DF02B"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Увеличение полезного отпуска электрической энергии</w:t>
            </w:r>
          </w:p>
        </w:tc>
        <w:tc>
          <w:tcPr>
            <w:tcW w:w="492" w:type="pct"/>
            <w:shd w:val="clear" w:color="auto" w:fill="auto"/>
            <w:vAlign w:val="center"/>
            <w:hideMark/>
          </w:tcPr>
          <w:p w14:paraId="0A135566"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2021</w:t>
            </w:r>
          </w:p>
        </w:tc>
      </w:tr>
      <w:tr w:rsidR="009F601F" w:rsidRPr="009F601F" w14:paraId="11A9FDEA" w14:textId="77777777" w:rsidTr="004079EA">
        <w:trPr>
          <w:cantSplit/>
          <w:trHeight w:val="1500"/>
        </w:trPr>
        <w:tc>
          <w:tcPr>
            <w:tcW w:w="193" w:type="pct"/>
            <w:shd w:val="clear" w:color="auto" w:fill="auto"/>
            <w:noWrap/>
            <w:vAlign w:val="center"/>
            <w:hideMark/>
          </w:tcPr>
          <w:p w14:paraId="38967A11"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w:t>
            </w:r>
          </w:p>
        </w:tc>
        <w:tc>
          <w:tcPr>
            <w:tcW w:w="1150" w:type="pct"/>
            <w:shd w:val="clear" w:color="auto" w:fill="auto"/>
            <w:vAlign w:val="center"/>
            <w:hideMark/>
          </w:tcPr>
          <w:p w14:paraId="7FD5ADE5"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и монтаж воздушной одноцепной трёхпроводной линии 10 кВ проводом СИП-3 1х95 с установкой ж/б опор</w:t>
            </w:r>
          </w:p>
        </w:tc>
        <w:tc>
          <w:tcPr>
            <w:tcW w:w="608" w:type="pct"/>
            <w:shd w:val="clear" w:color="auto" w:fill="auto"/>
            <w:noWrap/>
            <w:vAlign w:val="center"/>
            <w:hideMark/>
          </w:tcPr>
          <w:p w14:paraId="437D3496"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0,1 км</w:t>
            </w:r>
          </w:p>
        </w:tc>
        <w:tc>
          <w:tcPr>
            <w:tcW w:w="559" w:type="pct"/>
            <w:shd w:val="clear" w:color="auto" w:fill="auto"/>
            <w:noWrap/>
            <w:vAlign w:val="center"/>
            <w:hideMark/>
          </w:tcPr>
          <w:p w14:paraId="355724DA"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w:t>
            </w:r>
          </w:p>
        </w:tc>
        <w:tc>
          <w:tcPr>
            <w:tcW w:w="559" w:type="pct"/>
            <w:shd w:val="clear" w:color="auto" w:fill="auto"/>
            <w:noWrap/>
            <w:vAlign w:val="center"/>
            <w:hideMark/>
          </w:tcPr>
          <w:p w14:paraId="6B2D882C"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2020</w:t>
            </w:r>
          </w:p>
        </w:tc>
        <w:tc>
          <w:tcPr>
            <w:tcW w:w="644" w:type="pct"/>
            <w:shd w:val="clear" w:color="auto" w:fill="auto"/>
            <w:noWrap/>
            <w:vAlign w:val="center"/>
            <w:hideMark/>
          </w:tcPr>
          <w:p w14:paraId="4CCDFD0A"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3 050</w:t>
            </w:r>
          </w:p>
        </w:tc>
        <w:tc>
          <w:tcPr>
            <w:tcW w:w="795" w:type="pct"/>
            <w:shd w:val="clear" w:color="auto" w:fill="auto"/>
            <w:vAlign w:val="center"/>
            <w:hideMark/>
          </w:tcPr>
          <w:p w14:paraId="1571489E"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Увеличение полезного отпуска электрической энергии</w:t>
            </w:r>
          </w:p>
        </w:tc>
        <w:tc>
          <w:tcPr>
            <w:tcW w:w="492" w:type="pct"/>
            <w:shd w:val="clear" w:color="auto" w:fill="auto"/>
            <w:vAlign w:val="center"/>
            <w:hideMark/>
          </w:tcPr>
          <w:p w14:paraId="35FBA306"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2021</w:t>
            </w:r>
          </w:p>
        </w:tc>
      </w:tr>
      <w:tr w:rsidR="009F601F" w:rsidRPr="009F601F" w14:paraId="205C3D3A" w14:textId="77777777" w:rsidTr="004079EA">
        <w:trPr>
          <w:cantSplit/>
          <w:trHeight w:val="1500"/>
        </w:trPr>
        <w:tc>
          <w:tcPr>
            <w:tcW w:w="193" w:type="pct"/>
            <w:shd w:val="clear" w:color="auto" w:fill="auto"/>
            <w:noWrap/>
            <w:vAlign w:val="center"/>
            <w:hideMark/>
          </w:tcPr>
          <w:p w14:paraId="417EC097"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w:t>
            </w:r>
          </w:p>
        </w:tc>
        <w:tc>
          <w:tcPr>
            <w:tcW w:w="1150" w:type="pct"/>
            <w:shd w:val="clear" w:color="auto" w:fill="auto"/>
            <w:vAlign w:val="center"/>
            <w:hideMark/>
          </w:tcPr>
          <w:p w14:paraId="36AF3EBE"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и монтаж воздушной одноцепной трёхпроводной линии 10 кВ проводом СИП-3 1х70 с установкой ж/б опор</w:t>
            </w:r>
          </w:p>
        </w:tc>
        <w:tc>
          <w:tcPr>
            <w:tcW w:w="608" w:type="pct"/>
            <w:shd w:val="clear" w:color="auto" w:fill="auto"/>
            <w:noWrap/>
            <w:vAlign w:val="center"/>
            <w:hideMark/>
          </w:tcPr>
          <w:p w14:paraId="7C06C959"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1,6 км</w:t>
            </w:r>
          </w:p>
        </w:tc>
        <w:tc>
          <w:tcPr>
            <w:tcW w:w="559" w:type="pct"/>
            <w:shd w:val="clear" w:color="auto" w:fill="auto"/>
            <w:noWrap/>
            <w:vAlign w:val="center"/>
            <w:hideMark/>
          </w:tcPr>
          <w:p w14:paraId="2B6762BB"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w:t>
            </w:r>
          </w:p>
        </w:tc>
        <w:tc>
          <w:tcPr>
            <w:tcW w:w="559" w:type="pct"/>
            <w:shd w:val="clear" w:color="auto" w:fill="auto"/>
            <w:noWrap/>
            <w:vAlign w:val="center"/>
            <w:hideMark/>
          </w:tcPr>
          <w:p w14:paraId="38435C1A"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2020</w:t>
            </w:r>
          </w:p>
        </w:tc>
        <w:tc>
          <w:tcPr>
            <w:tcW w:w="644" w:type="pct"/>
            <w:shd w:val="clear" w:color="auto" w:fill="auto"/>
            <w:noWrap/>
            <w:vAlign w:val="center"/>
            <w:hideMark/>
          </w:tcPr>
          <w:p w14:paraId="0B3125D1"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2 542</w:t>
            </w:r>
          </w:p>
        </w:tc>
        <w:tc>
          <w:tcPr>
            <w:tcW w:w="795" w:type="pct"/>
            <w:shd w:val="clear" w:color="auto" w:fill="auto"/>
            <w:vAlign w:val="center"/>
            <w:hideMark/>
          </w:tcPr>
          <w:p w14:paraId="77848AA1"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Увеличение полезного отпуска электрической энергии</w:t>
            </w:r>
          </w:p>
        </w:tc>
        <w:tc>
          <w:tcPr>
            <w:tcW w:w="492" w:type="pct"/>
            <w:shd w:val="clear" w:color="auto" w:fill="auto"/>
            <w:vAlign w:val="center"/>
            <w:hideMark/>
          </w:tcPr>
          <w:p w14:paraId="32C73C2C"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2021</w:t>
            </w:r>
          </w:p>
        </w:tc>
      </w:tr>
      <w:tr w:rsidR="009F601F" w:rsidRPr="009F601F" w14:paraId="225068E7" w14:textId="77777777" w:rsidTr="004079EA">
        <w:trPr>
          <w:cantSplit/>
          <w:trHeight w:val="1500"/>
        </w:trPr>
        <w:tc>
          <w:tcPr>
            <w:tcW w:w="193" w:type="pct"/>
            <w:shd w:val="clear" w:color="auto" w:fill="auto"/>
            <w:noWrap/>
            <w:vAlign w:val="center"/>
            <w:hideMark/>
          </w:tcPr>
          <w:p w14:paraId="0DA59A5D"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6</w:t>
            </w:r>
          </w:p>
        </w:tc>
        <w:tc>
          <w:tcPr>
            <w:tcW w:w="1150" w:type="pct"/>
            <w:shd w:val="clear" w:color="auto" w:fill="auto"/>
            <w:vAlign w:val="center"/>
            <w:hideMark/>
          </w:tcPr>
          <w:p w14:paraId="251F8F6B"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и монтаж воздушной одноцепной трёхпроводной линии 10 кВ проводом СИП-3 1х50 с установкой ж/б опор</w:t>
            </w:r>
          </w:p>
        </w:tc>
        <w:tc>
          <w:tcPr>
            <w:tcW w:w="608" w:type="pct"/>
            <w:shd w:val="clear" w:color="auto" w:fill="auto"/>
            <w:noWrap/>
            <w:vAlign w:val="center"/>
            <w:hideMark/>
          </w:tcPr>
          <w:p w14:paraId="46CDC719"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0,7 км</w:t>
            </w:r>
          </w:p>
        </w:tc>
        <w:tc>
          <w:tcPr>
            <w:tcW w:w="559" w:type="pct"/>
            <w:shd w:val="clear" w:color="auto" w:fill="auto"/>
            <w:noWrap/>
            <w:vAlign w:val="center"/>
            <w:hideMark/>
          </w:tcPr>
          <w:p w14:paraId="5F5BF202"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w:t>
            </w:r>
          </w:p>
        </w:tc>
        <w:tc>
          <w:tcPr>
            <w:tcW w:w="559" w:type="pct"/>
            <w:shd w:val="clear" w:color="auto" w:fill="auto"/>
            <w:noWrap/>
            <w:vAlign w:val="center"/>
            <w:hideMark/>
          </w:tcPr>
          <w:p w14:paraId="65600E17"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2020</w:t>
            </w:r>
          </w:p>
        </w:tc>
        <w:tc>
          <w:tcPr>
            <w:tcW w:w="644" w:type="pct"/>
            <w:shd w:val="clear" w:color="auto" w:fill="auto"/>
            <w:noWrap/>
            <w:vAlign w:val="center"/>
            <w:hideMark/>
          </w:tcPr>
          <w:p w14:paraId="3109809E"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2 106</w:t>
            </w:r>
          </w:p>
        </w:tc>
        <w:tc>
          <w:tcPr>
            <w:tcW w:w="795" w:type="pct"/>
            <w:shd w:val="clear" w:color="auto" w:fill="auto"/>
            <w:vAlign w:val="center"/>
            <w:hideMark/>
          </w:tcPr>
          <w:p w14:paraId="5497F554"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Увеличение полезного отпуска электрической энергии</w:t>
            </w:r>
          </w:p>
        </w:tc>
        <w:tc>
          <w:tcPr>
            <w:tcW w:w="492" w:type="pct"/>
            <w:shd w:val="clear" w:color="auto" w:fill="auto"/>
            <w:vAlign w:val="center"/>
            <w:hideMark/>
          </w:tcPr>
          <w:p w14:paraId="64AB7FBD"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2021</w:t>
            </w:r>
          </w:p>
        </w:tc>
      </w:tr>
      <w:tr w:rsidR="009F601F" w:rsidRPr="009F601F" w14:paraId="6952B14E" w14:textId="77777777" w:rsidTr="004079EA">
        <w:trPr>
          <w:cantSplit/>
          <w:trHeight w:val="300"/>
        </w:trPr>
        <w:tc>
          <w:tcPr>
            <w:tcW w:w="5000" w:type="pct"/>
            <w:gridSpan w:val="8"/>
            <w:shd w:val="clear" w:color="auto" w:fill="auto"/>
            <w:noWrap/>
            <w:vAlign w:val="center"/>
            <w:hideMark/>
          </w:tcPr>
          <w:p w14:paraId="01D52756" w14:textId="77777777" w:rsidR="00011212" w:rsidRPr="009F601F" w:rsidRDefault="00011212"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Группа проектов, нацеленных на повышение уровня надежности и безопасности электроснабжения в д. Заневка</w:t>
            </w:r>
          </w:p>
        </w:tc>
      </w:tr>
      <w:tr w:rsidR="009F601F" w:rsidRPr="009F601F" w14:paraId="2A389EE0" w14:textId="77777777" w:rsidTr="004079EA">
        <w:trPr>
          <w:cantSplit/>
          <w:trHeight w:val="1500"/>
        </w:trPr>
        <w:tc>
          <w:tcPr>
            <w:tcW w:w="193" w:type="pct"/>
            <w:shd w:val="clear" w:color="auto" w:fill="auto"/>
            <w:noWrap/>
            <w:vAlign w:val="center"/>
            <w:hideMark/>
          </w:tcPr>
          <w:p w14:paraId="2468FDD8"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lastRenderedPageBreak/>
              <w:t>1</w:t>
            </w:r>
          </w:p>
        </w:tc>
        <w:tc>
          <w:tcPr>
            <w:tcW w:w="1150" w:type="pct"/>
            <w:shd w:val="clear" w:color="auto" w:fill="auto"/>
            <w:vAlign w:val="center"/>
            <w:hideMark/>
          </w:tcPr>
          <w:p w14:paraId="6ADEFF4A"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Подвеска СИП на существующих опорах (замена провода) л.1 от ТП-2097 -  СИП-2 4х70+1х16</w:t>
            </w:r>
          </w:p>
        </w:tc>
        <w:tc>
          <w:tcPr>
            <w:tcW w:w="608" w:type="pct"/>
            <w:shd w:val="clear" w:color="auto" w:fill="auto"/>
            <w:noWrap/>
            <w:vAlign w:val="center"/>
            <w:hideMark/>
          </w:tcPr>
          <w:p w14:paraId="07F4A017" w14:textId="77777777" w:rsidR="00011212" w:rsidRPr="009F601F" w:rsidRDefault="00011212" w:rsidP="004079EA">
            <w:pPr>
              <w:spacing w:after="0" w:line="240" w:lineRule="auto"/>
              <w:jc w:val="center"/>
              <w:outlineLvl w:val="0"/>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 км</w:t>
            </w:r>
          </w:p>
        </w:tc>
        <w:tc>
          <w:tcPr>
            <w:tcW w:w="559" w:type="pct"/>
            <w:shd w:val="clear" w:color="auto" w:fill="auto"/>
            <w:noWrap/>
            <w:vAlign w:val="center"/>
            <w:hideMark/>
          </w:tcPr>
          <w:p w14:paraId="4EAE3C8A" w14:textId="77777777" w:rsidR="00011212" w:rsidRPr="009F601F" w:rsidRDefault="00011212" w:rsidP="004079EA">
            <w:pPr>
              <w:spacing w:after="0" w:line="240" w:lineRule="auto"/>
              <w:jc w:val="center"/>
              <w:outlineLvl w:val="0"/>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2016</w:t>
            </w:r>
          </w:p>
        </w:tc>
        <w:tc>
          <w:tcPr>
            <w:tcW w:w="559" w:type="pct"/>
            <w:shd w:val="clear" w:color="auto" w:fill="auto"/>
            <w:noWrap/>
            <w:vAlign w:val="center"/>
            <w:hideMark/>
          </w:tcPr>
          <w:p w14:paraId="0D555E17" w14:textId="77777777" w:rsidR="00011212" w:rsidRPr="009F601F" w:rsidRDefault="00011212" w:rsidP="004079EA">
            <w:pPr>
              <w:spacing w:after="0" w:line="240" w:lineRule="auto"/>
              <w:jc w:val="center"/>
              <w:outlineLvl w:val="0"/>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2020</w:t>
            </w:r>
          </w:p>
        </w:tc>
        <w:tc>
          <w:tcPr>
            <w:tcW w:w="644" w:type="pct"/>
            <w:shd w:val="clear" w:color="auto" w:fill="auto"/>
            <w:noWrap/>
            <w:vAlign w:val="center"/>
            <w:hideMark/>
          </w:tcPr>
          <w:p w14:paraId="1F0757AC"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654</w:t>
            </w:r>
          </w:p>
        </w:tc>
        <w:tc>
          <w:tcPr>
            <w:tcW w:w="795" w:type="pct"/>
            <w:shd w:val="clear" w:color="auto" w:fill="auto"/>
            <w:vAlign w:val="center"/>
            <w:hideMark/>
          </w:tcPr>
          <w:p w14:paraId="77BB279D"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Снижение аварийности систем электроснабжения</w:t>
            </w:r>
          </w:p>
        </w:tc>
        <w:tc>
          <w:tcPr>
            <w:tcW w:w="492" w:type="pct"/>
            <w:shd w:val="clear" w:color="auto" w:fill="auto"/>
            <w:vAlign w:val="center"/>
            <w:hideMark/>
          </w:tcPr>
          <w:p w14:paraId="61EBB2D6"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2021</w:t>
            </w:r>
          </w:p>
        </w:tc>
      </w:tr>
      <w:tr w:rsidR="009F601F" w:rsidRPr="009F601F" w14:paraId="2FF74A4E" w14:textId="77777777" w:rsidTr="004079EA">
        <w:trPr>
          <w:cantSplit/>
          <w:trHeight w:val="300"/>
        </w:trPr>
        <w:tc>
          <w:tcPr>
            <w:tcW w:w="5000" w:type="pct"/>
            <w:gridSpan w:val="8"/>
            <w:shd w:val="clear" w:color="auto" w:fill="auto"/>
            <w:noWrap/>
            <w:vAlign w:val="center"/>
            <w:hideMark/>
          </w:tcPr>
          <w:p w14:paraId="5933B6C3" w14:textId="77777777" w:rsidR="00011212" w:rsidRPr="009F601F" w:rsidRDefault="00011212"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Группа проектов, нацеленных на повышение уровня надежности и безопасности электроснабжения в д. Суоранда</w:t>
            </w:r>
          </w:p>
        </w:tc>
      </w:tr>
      <w:tr w:rsidR="009F601F" w:rsidRPr="009F601F" w14:paraId="1E55943B" w14:textId="77777777" w:rsidTr="004079EA">
        <w:trPr>
          <w:cantSplit/>
          <w:trHeight w:val="1500"/>
        </w:trPr>
        <w:tc>
          <w:tcPr>
            <w:tcW w:w="193" w:type="pct"/>
            <w:shd w:val="clear" w:color="auto" w:fill="auto"/>
            <w:noWrap/>
            <w:vAlign w:val="center"/>
            <w:hideMark/>
          </w:tcPr>
          <w:p w14:paraId="3CEA68A7"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w:t>
            </w:r>
          </w:p>
        </w:tc>
        <w:tc>
          <w:tcPr>
            <w:tcW w:w="1150" w:type="pct"/>
            <w:shd w:val="clear" w:color="auto" w:fill="auto"/>
            <w:vAlign w:val="center"/>
            <w:hideMark/>
          </w:tcPr>
          <w:p w14:paraId="07BDB21A"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Подвеска СИП на существующих опорах (замена провода) л.8 от ТП-2025 -  СИП-2 4х70+1х16</w:t>
            </w:r>
          </w:p>
        </w:tc>
        <w:tc>
          <w:tcPr>
            <w:tcW w:w="608" w:type="pct"/>
            <w:shd w:val="clear" w:color="auto" w:fill="auto"/>
            <w:noWrap/>
            <w:vAlign w:val="center"/>
            <w:hideMark/>
          </w:tcPr>
          <w:p w14:paraId="13664459" w14:textId="77777777" w:rsidR="00011212" w:rsidRPr="009F601F" w:rsidRDefault="00011212" w:rsidP="004079EA">
            <w:pPr>
              <w:spacing w:after="0" w:line="240" w:lineRule="auto"/>
              <w:jc w:val="center"/>
              <w:outlineLvl w:val="0"/>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0,18 км</w:t>
            </w:r>
          </w:p>
        </w:tc>
        <w:tc>
          <w:tcPr>
            <w:tcW w:w="559" w:type="pct"/>
            <w:shd w:val="clear" w:color="auto" w:fill="auto"/>
            <w:noWrap/>
            <w:vAlign w:val="center"/>
            <w:hideMark/>
          </w:tcPr>
          <w:p w14:paraId="5558C6F3" w14:textId="77777777" w:rsidR="00011212" w:rsidRPr="009F601F" w:rsidRDefault="00011212" w:rsidP="004079EA">
            <w:pPr>
              <w:spacing w:after="0" w:line="240" w:lineRule="auto"/>
              <w:jc w:val="center"/>
              <w:outlineLvl w:val="0"/>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2016</w:t>
            </w:r>
          </w:p>
        </w:tc>
        <w:tc>
          <w:tcPr>
            <w:tcW w:w="559" w:type="pct"/>
            <w:shd w:val="clear" w:color="auto" w:fill="auto"/>
            <w:noWrap/>
            <w:vAlign w:val="center"/>
            <w:hideMark/>
          </w:tcPr>
          <w:p w14:paraId="49D53018" w14:textId="77777777" w:rsidR="00011212" w:rsidRPr="009F601F" w:rsidRDefault="00011212" w:rsidP="004079EA">
            <w:pPr>
              <w:spacing w:after="0" w:line="240" w:lineRule="auto"/>
              <w:jc w:val="center"/>
              <w:outlineLvl w:val="0"/>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2020</w:t>
            </w:r>
          </w:p>
        </w:tc>
        <w:tc>
          <w:tcPr>
            <w:tcW w:w="644" w:type="pct"/>
            <w:shd w:val="clear" w:color="auto" w:fill="auto"/>
            <w:noWrap/>
            <w:vAlign w:val="center"/>
            <w:hideMark/>
          </w:tcPr>
          <w:p w14:paraId="12A2DE11"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655</w:t>
            </w:r>
          </w:p>
        </w:tc>
        <w:tc>
          <w:tcPr>
            <w:tcW w:w="795" w:type="pct"/>
            <w:shd w:val="clear" w:color="auto" w:fill="auto"/>
            <w:vAlign w:val="center"/>
            <w:hideMark/>
          </w:tcPr>
          <w:p w14:paraId="0D2DE162"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Снижение аварийности систем электроснабжения</w:t>
            </w:r>
          </w:p>
        </w:tc>
        <w:tc>
          <w:tcPr>
            <w:tcW w:w="492" w:type="pct"/>
            <w:shd w:val="clear" w:color="auto" w:fill="auto"/>
            <w:vAlign w:val="center"/>
            <w:hideMark/>
          </w:tcPr>
          <w:p w14:paraId="342C30B6"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2021</w:t>
            </w:r>
          </w:p>
        </w:tc>
      </w:tr>
      <w:tr w:rsidR="009F601F" w:rsidRPr="009F601F" w14:paraId="5823722F" w14:textId="77777777" w:rsidTr="004079EA">
        <w:trPr>
          <w:cantSplit/>
          <w:trHeight w:val="1500"/>
        </w:trPr>
        <w:tc>
          <w:tcPr>
            <w:tcW w:w="193" w:type="pct"/>
            <w:shd w:val="clear" w:color="auto" w:fill="auto"/>
            <w:noWrap/>
            <w:vAlign w:val="center"/>
            <w:hideMark/>
          </w:tcPr>
          <w:p w14:paraId="5424544E"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w:t>
            </w:r>
          </w:p>
        </w:tc>
        <w:tc>
          <w:tcPr>
            <w:tcW w:w="1150" w:type="pct"/>
            <w:shd w:val="clear" w:color="auto" w:fill="auto"/>
            <w:vAlign w:val="center"/>
            <w:hideMark/>
          </w:tcPr>
          <w:p w14:paraId="10C30902"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и монтаж ВЛИ 0,4 кВ на ж/б опорах проводом СИП-2 4х70+1х16 л.1 от ТП-2025</w:t>
            </w:r>
          </w:p>
        </w:tc>
        <w:tc>
          <w:tcPr>
            <w:tcW w:w="608" w:type="pct"/>
            <w:shd w:val="clear" w:color="auto" w:fill="auto"/>
            <w:noWrap/>
            <w:vAlign w:val="center"/>
            <w:hideMark/>
          </w:tcPr>
          <w:p w14:paraId="253D4EF2" w14:textId="77777777" w:rsidR="00011212" w:rsidRPr="009F601F" w:rsidRDefault="00011212" w:rsidP="004079EA">
            <w:pPr>
              <w:spacing w:after="0" w:line="240" w:lineRule="auto"/>
              <w:jc w:val="center"/>
              <w:outlineLvl w:val="0"/>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0,4 км</w:t>
            </w:r>
          </w:p>
        </w:tc>
        <w:tc>
          <w:tcPr>
            <w:tcW w:w="559" w:type="pct"/>
            <w:shd w:val="clear" w:color="auto" w:fill="auto"/>
            <w:noWrap/>
            <w:vAlign w:val="center"/>
            <w:hideMark/>
          </w:tcPr>
          <w:p w14:paraId="3C0A5CC0" w14:textId="77777777" w:rsidR="00011212" w:rsidRPr="009F601F" w:rsidRDefault="00011212" w:rsidP="004079EA">
            <w:pPr>
              <w:spacing w:after="0" w:line="240" w:lineRule="auto"/>
              <w:jc w:val="center"/>
              <w:outlineLvl w:val="0"/>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2016</w:t>
            </w:r>
          </w:p>
        </w:tc>
        <w:tc>
          <w:tcPr>
            <w:tcW w:w="559" w:type="pct"/>
            <w:shd w:val="clear" w:color="auto" w:fill="auto"/>
            <w:noWrap/>
            <w:vAlign w:val="center"/>
            <w:hideMark/>
          </w:tcPr>
          <w:p w14:paraId="74950C7C" w14:textId="77777777" w:rsidR="00011212" w:rsidRPr="009F601F" w:rsidRDefault="00011212" w:rsidP="004079EA">
            <w:pPr>
              <w:spacing w:after="0" w:line="240" w:lineRule="auto"/>
              <w:jc w:val="center"/>
              <w:outlineLvl w:val="0"/>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2020</w:t>
            </w:r>
          </w:p>
        </w:tc>
        <w:tc>
          <w:tcPr>
            <w:tcW w:w="644" w:type="pct"/>
            <w:shd w:val="clear" w:color="auto" w:fill="auto"/>
            <w:noWrap/>
            <w:vAlign w:val="center"/>
            <w:hideMark/>
          </w:tcPr>
          <w:p w14:paraId="150CEFFA"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1 540</w:t>
            </w:r>
          </w:p>
        </w:tc>
        <w:tc>
          <w:tcPr>
            <w:tcW w:w="795" w:type="pct"/>
            <w:shd w:val="clear" w:color="auto" w:fill="auto"/>
            <w:vAlign w:val="center"/>
            <w:hideMark/>
          </w:tcPr>
          <w:p w14:paraId="2C5F1846"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Снижение аварийности систем электроснабжения</w:t>
            </w:r>
          </w:p>
        </w:tc>
        <w:tc>
          <w:tcPr>
            <w:tcW w:w="492" w:type="pct"/>
            <w:shd w:val="clear" w:color="auto" w:fill="auto"/>
            <w:vAlign w:val="center"/>
            <w:hideMark/>
          </w:tcPr>
          <w:p w14:paraId="5732EFB9"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2021</w:t>
            </w:r>
          </w:p>
        </w:tc>
      </w:tr>
      <w:tr w:rsidR="009F601F" w:rsidRPr="009F601F" w14:paraId="0E86E097" w14:textId="77777777" w:rsidTr="004079EA">
        <w:trPr>
          <w:cantSplit/>
          <w:trHeight w:val="915"/>
        </w:trPr>
        <w:tc>
          <w:tcPr>
            <w:tcW w:w="193" w:type="pct"/>
            <w:shd w:val="clear" w:color="auto" w:fill="auto"/>
            <w:noWrap/>
            <w:vAlign w:val="center"/>
            <w:hideMark/>
          </w:tcPr>
          <w:p w14:paraId="62E05714"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w:t>
            </w:r>
          </w:p>
        </w:tc>
        <w:tc>
          <w:tcPr>
            <w:tcW w:w="1150" w:type="pct"/>
            <w:shd w:val="clear" w:color="auto" w:fill="auto"/>
            <w:vAlign w:val="center"/>
            <w:hideMark/>
          </w:tcPr>
          <w:p w14:paraId="53798A95"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и монтаж кабельной линии  АВВГ4х120 л.1 от ТП-2025</w:t>
            </w:r>
          </w:p>
        </w:tc>
        <w:tc>
          <w:tcPr>
            <w:tcW w:w="608" w:type="pct"/>
            <w:shd w:val="clear" w:color="auto" w:fill="auto"/>
            <w:noWrap/>
            <w:vAlign w:val="center"/>
            <w:hideMark/>
          </w:tcPr>
          <w:p w14:paraId="78C65AAE" w14:textId="77777777" w:rsidR="00011212" w:rsidRPr="009F601F" w:rsidRDefault="00011212" w:rsidP="004079EA">
            <w:pPr>
              <w:spacing w:after="0" w:line="240" w:lineRule="auto"/>
              <w:jc w:val="center"/>
              <w:outlineLvl w:val="0"/>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0,03 км</w:t>
            </w:r>
          </w:p>
        </w:tc>
        <w:tc>
          <w:tcPr>
            <w:tcW w:w="559" w:type="pct"/>
            <w:shd w:val="clear" w:color="auto" w:fill="auto"/>
            <w:noWrap/>
            <w:vAlign w:val="center"/>
            <w:hideMark/>
          </w:tcPr>
          <w:p w14:paraId="6C91BC45" w14:textId="77777777" w:rsidR="00011212" w:rsidRPr="009F601F" w:rsidRDefault="00011212" w:rsidP="004079EA">
            <w:pPr>
              <w:spacing w:after="0" w:line="240" w:lineRule="auto"/>
              <w:jc w:val="center"/>
              <w:outlineLvl w:val="0"/>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2016</w:t>
            </w:r>
          </w:p>
        </w:tc>
        <w:tc>
          <w:tcPr>
            <w:tcW w:w="559" w:type="pct"/>
            <w:shd w:val="clear" w:color="auto" w:fill="auto"/>
            <w:noWrap/>
            <w:vAlign w:val="center"/>
            <w:hideMark/>
          </w:tcPr>
          <w:p w14:paraId="2DF09509" w14:textId="77777777" w:rsidR="00011212" w:rsidRPr="009F601F" w:rsidRDefault="00011212" w:rsidP="004079EA">
            <w:pPr>
              <w:spacing w:after="0" w:line="240" w:lineRule="auto"/>
              <w:jc w:val="center"/>
              <w:outlineLvl w:val="0"/>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2020</w:t>
            </w:r>
          </w:p>
        </w:tc>
        <w:tc>
          <w:tcPr>
            <w:tcW w:w="644" w:type="pct"/>
            <w:shd w:val="clear" w:color="auto" w:fill="auto"/>
            <w:noWrap/>
            <w:vAlign w:val="center"/>
            <w:hideMark/>
          </w:tcPr>
          <w:p w14:paraId="01923864"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1 621</w:t>
            </w:r>
          </w:p>
        </w:tc>
        <w:tc>
          <w:tcPr>
            <w:tcW w:w="795" w:type="pct"/>
            <w:shd w:val="clear" w:color="auto" w:fill="auto"/>
            <w:vAlign w:val="center"/>
            <w:hideMark/>
          </w:tcPr>
          <w:p w14:paraId="6189F7B1"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Снижение аварийности систем электроснабжения</w:t>
            </w:r>
          </w:p>
        </w:tc>
        <w:tc>
          <w:tcPr>
            <w:tcW w:w="492" w:type="pct"/>
            <w:shd w:val="clear" w:color="auto" w:fill="auto"/>
            <w:vAlign w:val="center"/>
            <w:hideMark/>
          </w:tcPr>
          <w:p w14:paraId="04F03751"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2021</w:t>
            </w:r>
          </w:p>
        </w:tc>
      </w:tr>
      <w:tr w:rsidR="009F601F" w:rsidRPr="009F601F" w14:paraId="280987A7" w14:textId="77777777" w:rsidTr="004079EA">
        <w:trPr>
          <w:cantSplit/>
          <w:trHeight w:val="1500"/>
        </w:trPr>
        <w:tc>
          <w:tcPr>
            <w:tcW w:w="193" w:type="pct"/>
            <w:shd w:val="clear" w:color="auto" w:fill="auto"/>
            <w:noWrap/>
            <w:vAlign w:val="center"/>
            <w:hideMark/>
          </w:tcPr>
          <w:p w14:paraId="6762C33D"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w:t>
            </w:r>
          </w:p>
        </w:tc>
        <w:tc>
          <w:tcPr>
            <w:tcW w:w="1150" w:type="pct"/>
            <w:shd w:val="clear" w:color="auto" w:fill="auto"/>
            <w:vAlign w:val="center"/>
            <w:hideMark/>
          </w:tcPr>
          <w:p w14:paraId="52E8F8D0"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ВЛИ 0,4 кВ на ж/б опорах проводом СИП-2 4х70+1х16 л.2 от ТП-2025</w:t>
            </w:r>
          </w:p>
        </w:tc>
        <w:tc>
          <w:tcPr>
            <w:tcW w:w="608" w:type="pct"/>
            <w:shd w:val="clear" w:color="auto" w:fill="auto"/>
            <w:noWrap/>
            <w:vAlign w:val="center"/>
            <w:hideMark/>
          </w:tcPr>
          <w:p w14:paraId="4E9E34DA" w14:textId="77777777" w:rsidR="00011212" w:rsidRPr="009F601F" w:rsidRDefault="00011212" w:rsidP="004079EA">
            <w:pPr>
              <w:spacing w:after="0" w:line="240" w:lineRule="auto"/>
              <w:jc w:val="center"/>
              <w:outlineLvl w:val="0"/>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0,77 км</w:t>
            </w:r>
          </w:p>
        </w:tc>
        <w:tc>
          <w:tcPr>
            <w:tcW w:w="559" w:type="pct"/>
            <w:shd w:val="clear" w:color="auto" w:fill="auto"/>
            <w:noWrap/>
            <w:vAlign w:val="center"/>
            <w:hideMark/>
          </w:tcPr>
          <w:p w14:paraId="265E819D" w14:textId="77777777" w:rsidR="00011212" w:rsidRPr="009F601F" w:rsidRDefault="00011212" w:rsidP="004079EA">
            <w:pPr>
              <w:spacing w:after="0" w:line="240" w:lineRule="auto"/>
              <w:jc w:val="center"/>
              <w:outlineLvl w:val="0"/>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2016</w:t>
            </w:r>
          </w:p>
        </w:tc>
        <w:tc>
          <w:tcPr>
            <w:tcW w:w="559" w:type="pct"/>
            <w:shd w:val="clear" w:color="auto" w:fill="auto"/>
            <w:noWrap/>
            <w:vAlign w:val="center"/>
            <w:hideMark/>
          </w:tcPr>
          <w:p w14:paraId="129F2587" w14:textId="77777777" w:rsidR="00011212" w:rsidRPr="009F601F" w:rsidRDefault="00011212" w:rsidP="004079EA">
            <w:pPr>
              <w:spacing w:after="0" w:line="240" w:lineRule="auto"/>
              <w:jc w:val="center"/>
              <w:outlineLvl w:val="0"/>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2020</w:t>
            </w:r>
          </w:p>
        </w:tc>
        <w:tc>
          <w:tcPr>
            <w:tcW w:w="644" w:type="pct"/>
            <w:shd w:val="clear" w:color="auto" w:fill="auto"/>
            <w:noWrap/>
            <w:vAlign w:val="center"/>
            <w:hideMark/>
          </w:tcPr>
          <w:p w14:paraId="7E6F5613"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1 540</w:t>
            </w:r>
          </w:p>
        </w:tc>
        <w:tc>
          <w:tcPr>
            <w:tcW w:w="795" w:type="pct"/>
            <w:shd w:val="clear" w:color="auto" w:fill="auto"/>
            <w:vAlign w:val="center"/>
            <w:hideMark/>
          </w:tcPr>
          <w:p w14:paraId="10461349"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Снижение аварийности систем электроснабжения</w:t>
            </w:r>
          </w:p>
        </w:tc>
        <w:tc>
          <w:tcPr>
            <w:tcW w:w="492" w:type="pct"/>
            <w:shd w:val="clear" w:color="auto" w:fill="auto"/>
            <w:vAlign w:val="center"/>
            <w:hideMark/>
          </w:tcPr>
          <w:p w14:paraId="6B5E9F13"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2021</w:t>
            </w:r>
          </w:p>
        </w:tc>
      </w:tr>
      <w:tr w:rsidR="009F601F" w:rsidRPr="009F601F" w14:paraId="2F3D53AB" w14:textId="77777777" w:rsidTr="004079EA">
        <w:trPr>
          <w:cantSplit/>
          <w:trHeight w:val="915"/>
        </w:trPr>
        <w:tc>
          <w:tcPr>
            <w:tcW w:w="193" w:type="pct"/>
            <w:shd w:val="clear" w:color="auto" w:fill="auto"/>
            <w:noWrap/>
            <w:vAlign w:val="center"/>
            <w:hideMark/>
          </w:tcPr>
          <w:p w14:paraId="10A5CCF1"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lastRenderedPageBreak/>
              <w:t>5</w:t>
            </w:r>
          </w:p>
        </w:tc>
        <w:tc>
          <w:tcPr>
            <w:tcW w:w="1150" w:type="pct"/>
            <w:shd w:val="clear" w:color="auto" w:fill="auto"/>
            <w:vAlign w:val="center"/>
            <w:hideMark/>
          </w:tcPr>
          <w:p w14:paraId="43B3E0AA"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и монтаж кабельной линии  АПвБбШв4х120 л.2 от ТП-2025</w:t>
            </w:r>
          </w:p>
        </w:tc>
        <w:tc>
          <w:tcPr>
            <w:tcW w:w="608" w:type="pct"/>
            <w:shd w:val="clear" w:color="auto" w:fill="auto"/>
            <w:noWrap/>
            <w:vAlign w:val="center"/>
            <w:hideMark/>
          </w:tcPr>
          <w:p w14:paraId="66BEAC8D" w14:textId="77777777" w:rsidR="00011212" w:rsidRPr="009F601F" w:rsidRDefault="00011212" w:rsidP="004079EA">
            <w:pPr>
              <w:spacing w:after="0" w:line="240" w:lineRule="auto"/>
              <w:jc w:val="center"/>
              <w:outlineLvl w:val="0"/>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0,25 км</w:t>
            </w:r>
          </w:p>
        </w:tc>
        <w:tc>
          <w:tcPr>
            <w:tcW w:w="559" w:type="pct"/>
            <w:shd w:val="clear" w:color="auto" w:fill="auto"/>
            <w:noWrap/>
            <w:vAlign w:val="center"/>
            <w:hideMark/>
          </w:tcPr>
          <w:p w14:paraId="3BEE9269" w14:textId="77777777" w:rsidR="00011212" w:rsidRPr="009F601F" w:rsidRDefault="00011212" w:rsidP="004079EA">
            <w:pPr>
              <w:spacing w:after="0" w:line="240" w:lineRule="auto"/>
              <w:jc w:val="center"/>
              <w:outlineLvl w:val="0"/>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2016</w:t>
            </w:r>
          </w:p>
        </w:tc>
        <w:tc>
          <w:tcPr>
            <w:tcW w:w="559" w:type="pct"/>
            <w:shd w:val="clear" w:color="auto" w:fill="auto"/>
            <w:noWrap/>
            <w:vAlign w:val="center"/>
            <w:hideMark/>
          </w:tcPr>
          <w:p w14:paraId="4A73A348" w14:textId="77777777" w:rsidR="00011212" w:rsidRPr="009F601F" w:rsidRDefault="00011212" w:rsidP="004079EA">
            <w:pPr>
              <w:spacing w:after="0" w:line="240" w:lineRule="auto"/>
              <w:jc w:val="center"/>
              <w:outlineLvl w:val="0"/>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2020</w:t>
            </w:r>
          </w:p>
        </w:tc>
        <w:tc>
          <w:tcPr>
            <w:tcW w:w="644" w:type="pct"/>
            <w:shd w:val="clear" w:color="auto" w:fill="auto"/>
            <w:noWrap/>
            <w:vAlign w:val="center"/>
            <w:hideMark/>
          </w:tcPr>
          <w:p w14:paraId="514BD287"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1 872</w:t>
            </w:r>
          </w:p>
        </w:tc>
        <w:tc>
          <w:tcPr>
            <w:tcW w:w="795" w:type="pct"/>
            <w:shd w:val="clear" w:color="auto" w:fill="auto"/>
            <w:vAlign w:val="center"/>
            <w:hideMark/>
          </w:tcPr>
          <w:p w14:paraId="64D868EC"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Снижение аварийности систем электроснабжения</w:t>
            </w:r>
          </w:p>
        </w:tc>
        <w:tc>
          <w:tcPr>
            <w:tcW w:w="492" w:type="pct"/>
            <w:shd w:val="clear" w:color="auto" w:fill="auto"/>
            <w:vAlign w:val="center"/>
            <w:hideMark/>
          </w:tcPr>
          <w:p w14:paraId="5D3E0471"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2021</w:t>
            </w:r>
          </w:p>
        </w:tc>
      </w:tr>
      <w:tr w:rsidR="009F601F" w:rsidRPr="009F601F" w14:paraId="3CFB4087" w14:textId="77777777" w:rsidTr="004079EA">
        <w:trPr>
          <w:cantSplit/>
          <w:trHeight w:val="1275"/>
        </w:trPr>
        <w:tc>
          <w:tcPr>
            <w:tcW w:w="193" w:type="pct"/>
            <w:shd w:val="clear" w:color="auto" w:fill="auto"/>
            <w:noWrap/>
            <w:vAlign w:val="center"/>
            <w:hideMark/>
          </w:tcPr>
          <w:p w14:paraId="5EBFA12F"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6</w:t>
            </w:r>
          </w:p>
        </w:tc>
        <w:tc>
          <w:tcPr>
            <w:tcW w:w="1150" w:type="pct"/>
            <w:shd w:val="clear" w:color="auto" w:fill="auto"/>
            <w:vAlign w:val="center"/>
            <w:hideMark/>
          </w:tcPr>
          <w:p w14:paraId="78976EA6"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ВЛИ 0,4 кВ на ж/б опорах проводом СИП-2 4х70 л.6 от ТП-2025</w:t>
            </w:r>
          </w:p>
        </w:tc>
        <w:tc>
          <w:tcPr>
            <w:tcW w:w="608" w:type="pct"/>
            <w:shd w:val="clear" w:color="auto" w:fill="auto"/>
            <w:noWrap/>
            <w:vAlign w:val="center"/>
            <w:hideMark/>
          </w:tcPr>
          <w:p w14:paraId="647CC9B1" w14:textId="77777777" w:rsidR="00011212" w:rsidRPr="009F601F" w:rsidRDefault="00011212" w:rsidP="004079EA">
            <w:pPr>
              <w:spacing w:after="0" w:line="240" w:lineRule="auto"/>
              <w:jc w:val="center"/>
              <w:outlineLvl w:val="0"/>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0,52 км</w:t>
            </w:r>
          </w:p>
        </w:tc>
        <w:tc>
          <w:tcPr>
            <w:tcW w:w="559" w:type="pct"/>
            <w:shd w:val="clear" w:color="auto" w:fill="auto"/>
            <w:noWrap/>
            <w:vAlign w:val="center"/>
            <w:hideMark/>
          </w:tcPr>
          <w:p w14:paraId="22528104" w14:textId="77777777" w:rsidR="00011212" w:rsidRPr="009F601F" w:rsidRDefault="00011212" w:rsidP="004079EA">
            <w:pPr>
              <w:spacing w:after="0" w:line="240" w:lineRule="auto"/>
              <w:jc w:val="center"/>
              <w:outlineLvl w:val="0"/>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2016</w:t>
            </w:r>
          </w:p>
        </w:tc>
        <w:tc>
          <w:tcPr>
            <w:tcW w:w="559" w:type="pct"/>
            <w:shd w:val="clear" w:color="auto" w:fill="auto"/>
            <w:noWrap/>
            <w:vAlign w:val="center"/>
            <w:hideMark/>
          </w:tcPr>
          <w:p w14:paraId="522C37A4" w14:textId="77777777" w:rsidR="00011212" w:rsidRPr="009F601F" w:rsidRDefault="00011212" w:rsidP="004079EA">
            <w:pPr>
              <w:spacing w:after="0" w:line="240" w:lineRule="auto"/>
              <w:jc w:val="center"/>
              <w:outlineLvl w:val="0"/>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2020</w:t>
            </w:r>
          </w:p>
        </w:tc>
        <w:tc>
          <w:tcPr>
            <w:tcW w:w="644" w:type="pct"/>
            <w:shd w:val="clear" w:color="auto" w:fill="auto"/>
            <w:noWrap/>
            <w:vAlign w:val="center"/>
            <w:hideMark/>
          </w:tcPr>
          <w:p w14:paraId="055F6978"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1 540</w:t>
            </w:r>
          </w:p>
        </w:tc>
        <w:tc>
          <w:tcPr>
            <w:tcW w:w="795" w:type="pct"/>
            <w:shd w:val="clear" w:color="auto" w:fill="auto"/>
            <w:vAlign w:val="center"/>
            <w:hideMark/>
          </w:tcPr>
          <w:p w14:paraId="385DE0BC"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Снижение аварийности систем электроснабжения</w:t>
            </w:r>
          </w:p>
        </w:tc>
        <w:tc>
          <w:tcPr>
            <w:tcW w:w="492" w:type="pct"/>
            <w:shd w:val="clear" w:color="auto" w:fill="auto"/>
            <w:vAlign w:val="center"/>
            <w:hideMark/>
          </w:tcPr>
          <w:p w14:paraId="0483525C"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2021</w:t>
            </w:r>
          </w:p>
        </w:tc>
      </w:tr>
      <w:tr w:rsidR="009F601F" w:rsidRPr="009F601F" w14:paraId="2A112D66" w14:textId="77777777" w:rsidTr="004079EA">
        <w:trPr>
          <w:cantSplit/>
          <w:trHeight w:val="945"/>
        </w:trPr>
        <w:tc>
          <w:tcPr>
            <w:tcW w:w="193" w:type="pct"/>
            <w:shd w:val="clear" w:color="auto" w:fill="auto"/>
            <w:noWrap/>
            <w:vAlign w:val="center"/>
            <w:hideMark/>
          </w:tcPr>
          <w:p w14:paraId="0DE76239"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7</w:t>
            </w:r>
          </w:p>
        </w:tc>
        <w:tc>
          <w:tcPr>
            <w:tcW w:w="1150" w:type="pct"/>
            <w:shd w:val="clear" w:color="auto" w:fill="auto"/>
            <w:vAlign w:val="center"/>
            <w:hideMark/>
          </w:tcPr>
          <w:p w14:paraId="00AFDCC2"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и монтаж кабельной линии  АПвБбШв4х120 л.6 от ТП-2025</w:t>
            </w:r>
          </w:p>
        </w:tc>
        <w:tc>
          <w:tcPr>
            <w:tcW w:w="608" w:type="pct"/>
            <w:shd w:val="clear" w:color="auto" w:fill="auto"/>
            <w:noWrap/>
            <w:vAlign w:val="center"/>
            <w:hideMark/>
          </w:tcPr>
          <w:p w14:paraId="75B4ACDB" w14:textId="77777777" w:rsidR="00011212" w:rsidRPr="009F601F" w:rsidRDefault="00011212" w:rsidP="004079EA">
            <w:pPr>
              <w:spacing w:after="0" w:line="240" w:lineRule="auto"/>
              <w:jc w:val="center"/>
              <w:outlineLvl w:val="0"/>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0,25 км</w:t>
            </w:r>
          </w:p>
        </w:tc>
        <w:tc>
          <w:tcPr>
            <w:tcW w:w="559" w:type="pct"/>
            <w:shd w:val="clear" w:color="auto" w:fill="auto"/>
            <w:noWrap/>
            <w:vAlign w:val="center"/>
            <w:hideMark/>
          </w:tcPr>
          <w:p w14:paraId="2F58381C" w14:textId="77777777" w:rsidR="00011212" w:rsidRPr="009F601F" w:rsidRDefault="00011212" w:rsidP="004079EA">
            <w:pPr>
              <w:spacing w:after="0" w:line="240" w:lineRule="auto"/>
              <w:jc w:val="center"/>
              <w:outlineLvl w:val="0"/>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2016</w:t>
            </w:r>
          </w:p>
        </w:tc>
        <w:tc>
          <w:tcPr>
            <w:tcW w:w="559" w:type="pct"/>
            <w:shd w:val="clear" w:color="auto" w:fill="auto"/>
            <w:noWrap/>
            <w:vAlign w:val="center"/>
            <w:hideMark/>
          </w:tcPr>
          <w:p w14:paraId="666D546C" w14:textId="77777777" w:rsidR="00011212" w:rsidRPr="009F601F" w:rsidRDefault="00011212" w:rsidP="004079EA">
            <w:pPr>
              <w:spacing w:after="0" w:line="240" w:lineRule="auto"/>
              <w:jc w:val="center"/>
              <w:outlineLvl w:val="0"/>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2020</w:t>
            </w:r>
          </w:p>
        </w:tc>
        <w:tc>
          <w:tcPr>
            <w:tcW w:w="644" w:type="pct"/>
            <w:shd w:val="clear" w:color="auto" w:fill="auto"/>
            <w:noWrap/>
            <w:vAlign w:val="center"/>
            <w:hideMark/>
          </w:tcPr>
          <w:p w14:paraId="0B4CB3AA"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1 872</w:t>
            </w:r>
          </w:p>
        </w:tc>
        <w:tc>
          <w:tcPr>
            <w:tcW w:w="795" w:type="pct"/>
            <w:shd w:val="clear" w:color="auto" w:fill="auto"/>
            <w:vAlign w:val="center"/>
            <w:hideMark/>
          </w:tcPr>
          <w:p w14:paraId="189540F9"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Снижение аварийности систем электроснабжения</w:t>
            </w:r>
          </w:p>
        </w:tc>
        <w:tc>
          <w:tcPr>
            <w:tcW w:w="492" w:type="pct"/>
            <w:shd w:val="clear" w:color="auto" w:fill="auto"/>
            <w:vAlign w:val="center"/>
            <w:hideMark/>
          </w:tcPr>
          <w:p w14:paraId="30EA5D7C"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2021</w:t>
            </w:r>
          </w:p>
        </w:tc>
      </w:tr>
      <w:tr w:rsidR="009F601F" w:rsidRPr="009F601F" w14:paraId="211B825D" w14:textId="77777777" w:rsidTr="004079EA">
        <w:trPr>
          <w:cantSplit/>
          <w:trHeight w:val="915"/>
        </w:trPr>
        <w:tc>
          <w:tcPr>
            <w:tcW w:w="193" w:type="pct"/>
            <w:shd w:val="clear" w:color="auto" w:fill="auto"/>
            <w:noWrap/>
            <w:vAlign w:val="center"/>
            <w:hideMark/>
          </w:tcPr>
          <w:p w14:paraId="7007633D"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8</w:t>
            </w:r>
          </w:p>
        </w:tc>
        <w:tc>
          <w:tcPr>
            <w:tcW w:w="1150" w:type="pct"/>
            <w:shd w:val="clear" w:color="auto" w:fill="auto"/>
            <w:vAlign w:val="center"/>
            <w:hideMark/>
          </w:tcPr>
          <w:p w14:paraId="66771C69"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ВЛИ 0,4 кВ на ж/б опорах проводом СИП-2 4х70+1х16 л.8 от ТП-2025</w:t>
            </w:r>
          </w:p>
        </w:tc>
        <w:tc>
          <w:tcPr>
            <w:tcW w:w="608" w:type="pct"/>
            <w:shd w:val="clear" w:color="auto" w:fill="auto"/>
            <w:noWrap/>
            <w:vAlign w:val="center"/>
            <w:hideMark/>
          </w:tcPr>
          <w:p w14:paraId="0289CEBA" w14:textId="77777777" w:rsidR="00011212" w:rsidRPr="009F601F" w:rsidRDefault="00011212" w:rsidP="004079EA">
            <w:pPr>
              <w:spacing w:after="0" w:line="240" w:lineRule="auto"/>
              <w:jc w:val="center"/>
              <w:outlineLvl w:val="0"/>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0,31 км</w:t>
            </w:r>
          </w:p>
        </w:tc>
        <w:tc>
          <w:tcPr>
            <w:tcW w:w="559" w:type="pct"/>
            <w:shd w:val="clear" w:color="auto" w:fill="auto"/>
            <w:noWrap/>
            <w:vAlign w:val="center"/>
            <w:hideMark/>
          </w:tcPr>
          <w:p w14:paraId="7BCC5C3B" w14:textId="77777777" w:rsidR="00011212" w:rsidRPr="009F601F" w:rsidRDefault="00011212" w:rsidP="004079EA">
            <w:pPr>
              <w:spacing w:after="0" w:line="240" w:lineRule="auto"/>
              <w:jc w:val="center"/>
              <w:outlineLvl w:val="0"/>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2016</w:t>
            </w:r>
          </w:p>
        </w:tc>
        <w:tc>
          <w:tcPr>
            <w:tcW w:w="559" w:type="pct"/>
            <w:shd w:val="clear" w:color="auto" w:fill="auto"/>
            <w:noWrap/>
            <w:vAlign w:val="center"/>
            <w:hideMark/>
          </w:tcPr>
          <w:p w14:paraId="69FB3925" w14:textId="77777777" w:rsidR="00011212" w:rsidRPr="009F601F" w:rsidRDefault="00011212" w:rsidP="004079EA">
            <w:pPr>
              <w:spacing w:after="0" w:line="240" w:lineRule="auto"/>
              <w:jc w:val="center"/>
              <w:outlineLvl w:val="0"/>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2020</w:t>
            </w:r>
          </w:p>
        </w:tc>
        <w:tc>
          <w:tcPr>
            <w:tcW w:w="644" w:type="pct"/>
            <w:shd w:val="clear" w:color="auto" w:fill="auto"/>
            <w:noWrap/>
            <w:vAlign w:val="center"/>
            <w:hideMark/>
          </w:tcPr>
          <w:p w14:paraId="65CC3EFE"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1 540</w:t>
            </w:r>
          </w:p>
        </w:tc>
        <w:tc>
          <w:tcPr>
            <w:tcW w:w="795" w:type="pct"/>
            <w:shd w:val="clear" w:color="auto" w:fill="auto"/>
            <w:vAlign w:val="center"/>
            <w:hideMark/>
          </w:tcPr>
          <w:p w14:paraId="67998E75"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Снижение аварийности систем электроснабжения</w:t>
            </w:r>
          </w:p>
        </w:tc>
        <w:tc>
          <w:tcPr>
            <w:tcW w:w="492" w:type="pct"/>
            <w:shd w:val="clear" w:color="auto" w:fill="auto"/>
            <w:vAlign w:val="center"/>
            <w:hideMark/>
          </w:tcPr>
          <w:p w14:paraId="08FB05D5"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2021</w:t>
            </w:r>
          </w:p>
        </w:tc>
      </w:tr>
      <w:tr w:rsidR="009F601F" w:rsidRPr="009F601F" w14:paraId="374939D1" w14:textId="77777777" w:rsidTr="004079EA">
        <w:trPr>
          <w:cantSplit/>
          <w:trHeight w:val="300"/>
        </w:trPr>
        <w:tc>
          <w:tcPr>
            <w:tcW w:w="5000" w:type="pct"/>
            <w:gridSpan w:val="8"/>
            <w:shd w:val="clear" w:color="auto" w:fill="auto"/>
            <w:noWrap/>
            <w:vAlign w:val="center"/>
            <w:hideMark/>
          </w:tcPr>
          <w:p w14:paraId="3764F64A" w14:textId="77777777" w:rsidR="00011212" w:rsidRPr="009F601F" w:rsidRDefault="00011212"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Группа проектов, нацеленных на повышение уровня надежности и безопасности электроснабжения в д. Хирвости</w:t>
            </w:r>
          </w:p>
        </w:tc>
      </w:tr>
      <w:tr w:rsidR="009F601F" w:rsidRPr="009F601F" w14:paraId="195B9827" w14:textId="77777777" w:rsidTr="004079EA">
        <w:trPr>
          <w:cantSplit/>
          <w:trHeight w:val="915"/>
        </w:trPr>
        <w:tc>
          <w:tcPr>
            <w:tcW w:w="193" w:type="pct"/>
            <w:shd w:val="clear" w:color="auto" w:fill="auto"/>
            <w:noWrap/>
            <w:vAlign w:val="center"/>
            <w:hideMark/>
          </w:tcPr>
          <w:p w14:paraId="0F3BE4F7"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w:t>
            </w:r>
          </w:p>
        </w:tc>
        <w:tc>
          <w:tcPr>
            <w:tcW w:w="1150" w:type="pct"/>
            <w:shd w:val="clear" w:color="auto" w:fill="auto"/>
            <w:vAlign w:val="center"/>
            <w:hideMark/>
          </w:tcPr>
          <w:p w14:paraId="07CB89A3"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Подвеска СИП на существующих опорах (замена провода) л.2 от ТП-2059 -  СИП-2 4х70+1х16</w:t>
            </w:r>
          </w:p>
        </w:tc>
        <w:tc>
          <w:tcPr>
            <w:tcW w:w="608" w:type="pct"/>
            <w:shd w:val="clear" w:color="auto" w:fill="auto"/>
            <w:noWrap/>
            <w:vAlign w:val="center"/>
            <w:hideMark/>
          </w:tcPr>
          <w:p w14:paraId="266BE4A5" w14:textId="77777777" w:rsidR="00011212" w:rsidRPr="009F601F" w:rsidRDefault="00011212" w:rsidP="004079EA">
            <w:pPr>
              <w:spacing w:after="0" w:line="240" w:lineRule="auto"/>
              <w:jc w:val="center"/>
              <w:outlineLvl w:val="0"/>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0,6 км</w:t>
            </w:r>
          </w:p>
        </w:tc>
        <w:tc>
          <w:tcPr>
            <w:tcW w:w="559" w:type="pct"/>
            <w:shd w:val="clear" w:color="auto" w:fill="auto"/>
            <w:noWrap/>
            <w:vAlign w:val="center"/>
            <w:hideMark/>
          </w:tcPr>
          <w:p w14:paraId="142F4AC9" w14:textId="77777777" w:rsidR="00011212" w:rsidRPr="009F601F" w:rsidRDefault="00011212" w:rsidP="004079EA">
            <w:pPr>
              <w:spacing w:after="0" w:line="240" w:lineRule="auto"/>
              <w:jc w:val="center"/>
              <w:outlineLvl w:val="0"/>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2016</w:t>
            </w:r>
          </w:p>
        </w:tc>
        <w:tc>
          <w:tcPr>
            <w:tcW w:w="559" w:type="pct"/>
            <w:shd w:val="clear" w:color="auto" w:fill="auto"/>
            <w:noWrap/>
            <w:vAlign w:val="center"/>
            <w:hideMark/>
          </w:tcPr>
          <w:p w14:paraId="7554C760" w14:textId="77777777" w:rsidR="00011212" w:rsidRPr="009F601F" w:rsidRDefault="00011212" w:rsidP="004079EA">
            <w:pPr>
              <w:spacing w:after="0" w:line="240" w:lineRule="auto"/>
              <w:jc w:val="center"/>
              <w:outlineLvl w:val="0"/>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2020</w:t>
            </w:r>
          </w:p>
        </w:tc>
        <w:tc>
          <w:tcPr>
            <w:tcW w:w="644" w:type="pct"/>
            <w:shd w:val="clear" w:color="auto" w:fill="auto"/>
            <w:noWrap/>
            <w:vAlign w:val="center"/>
            <w:hideMark/>
          </w:tcPr>
          <w:p w14:paraId="50719D38"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655</w:t>
            </w:r>
          </w:p>
        </w:tc>
        <w:tc>
          <w:tcPr>
            <w:tcW w:w="795" w:type="pct"/>
            <w:shd w:val="clear" w:color="auto" w:fill="auto"/>
            <w:vAlign w:val="center"/>
            <w:hideMark/>
          </w:tcPr>
          <w:p w14:paraId="31A94430"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Снижение аварийности систем электроснабжения</w:t>
            </w:r>
          </w:p>
        </w:tc>
        <w:tc>
          <w:tcPr>
            <w:tcW w:w="492" w:type="pct"/>
            <w:shd w:val="clear" w:color="auto" w:fill="auto"/>
            <w:vAlign w:val="center"/>
            <w:hideMark/>
          </w:tcPr>
          <w:p w14:paraId="45A9ACEB"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2021</w:t>
            </w:r>
          </w:p>
        </w:tc>
      </w:tr>
      <w:tr w:rsidR="009F601F" w:rsidRPr="009F601F" w14:paraId="5ED6F574" w14:textId="77777777" w:rsidTr="004079EA">
        <w:trPr>
          <w:cantSplit/>
          <w:trHeight w:val="615"/>
        </w:trPr>
        <w:tc>
          <w:tcPr>
            <w:tcW w:w="193" w:type="pct"/>
            <w:shd w:val="clear" w:color="auto" w:fill="auto"/>
            <w:noWrap/>
            <w:vAlign w:val="center"/>
            <w:hideMark/>
          </w:tcPr>
          <w:p w14:paraId="69E8CF68"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w:t>
            </w:r>
          </w:p>
        </w:tc>
        <w:tc>
          <w:tcPr>
            <w:tcW w:w="1150" w:type="pct"/>
            <w:shd w:val="clear" w:color="auto" w:fill="auto"/>
            <w:vAlign w:val="center"/>
            <w:hideMark/>
          </w:tcPr>
          <w:p w14:paraId="2369AE50"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Подвеска СИП на существующих опорах (замена провода) л.4 от ТП-2059 - СИП-2 4х70+1х16</w:t>
            </w:r>
          </w:p>
        </w:tc>
        <w:tc>
          <w:tcPr>
            <w:tcW w:w="608" w:type="pct"/>
            <w:shd w:val="clear" w:color="auto" w:fill="auto"/>
            <w:noWrap/>
            <w:vAlign w:val="center"/>
            <w:hideMark/>
          </w:tcPr>
          <w:p w14:paraId="2850EB43" w14:textId="77777777" w:rsidR="00011212" w:rsidRPr="009F601F" w:rsidRDefault="00011212" w:rsidP="004079EA">
            <w:pPr>
              <w:spacing w:after="0" w:line="240" w:lineRule="auto"/>
              <w:jc w:val="center"/>
              <w:outlineLvl w:val="0"/>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0,3 км</w:t>
            </w:r>
          </w:p>
        </w:tc>
        <w:tc>
          <w:tcPr>
            <w:tcW w:w="559" w:type="pct"/>
            <w:shd w:val="clear" w:color="auto" w:fill="auto"/>
            <w:noWrap/>
            <w:vAlign w:val="center"/>
            <w:hideMark/>
          </w:tcPr>
          <w:p w14:paraId="435E25A8" w14:textId="77777777" w:rsidR="00011212" w:rsidRPr="009F601F" w:rsidRDefault="00011212" w:rsidP="004079EA">
            <w:pPr>
              <w:spacing w:after="0" w:line="240" w:lineRule="auto"/>
              <w:jc w:val="center"/>
              <w:outlineLvl w:val="0"/>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2016</w:t>
            </w:r>
          </w:p>
        </w:tc>
        <w:tc>
          <w:tcPr>
            <w:tcW w:w="559" w:type="pct"/>
            <w:shd w:val="clear" w:color="auto" w:fill="auto"/>
            <w:noWrap/>
            <w:vAlign w:val="center"/>
            <w:hideMark/>
          </w:tcPr>
          <w:p w14:paraId="0DD78057" w14:textId="77777777" w:rsidR="00011212" w:rsidRPr="009F601F" w:rsidRDefault="00011212" w:rsidP="004079EA">
            <w:pPr>
              <w:spacing w:after="0" w:line="240" w:lineRule="auto"/>
              <w:jc w:val="center"/>
              <w:outlineLvl w:val="0"/>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2020</w:t>
            </w:r>
          </w:p>
        </w:tc>
        <w:tc>
          <w:tcPr>
            <w:tcW w:w="644" w:type="pct"/>
            <w:shd w:val="clear" w:color="auto" w:fill="auto"/>
            <w:noWrap/>
            <w:vAlign w:val="center"/>
            <w:hideMark/>
          </w:tcPr>
          <w:p w14:paraId="1F634912"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655</w:t>
            </w:r>
          </w:p>
        </w:tc>
        <w:tc>
          <w:tcPr>
            <w:tcW w:w="795" w:type="pct"/>
            <w:shd w:val="clear" w:color="auto" w:fill="auto"/>
            <w:vAlign w:val="center"/>
            <w:hideMark/>
          </w:tcPr>
          <w:p w14:paraId="3EF70B9C"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Снижение аварийности систем электроснабжения</w:t>
            </w:r>
          </w:p>
        </w:tc>
        <w:tc>
          <w:tcPr>
            <w:tcW w:w="492" w:type="pct"/>
            <w:shd w:val="clear" w:color="auto" w:fill="auto"/>
            <w:vAlign w:val="center"/>
            <w:hideMark/>
          </w:tcPr>
          <w:p w14:paraId="268531DF"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2021</w:t>
            </w:r>
          </w:p>
        </w:tc>
      </w:tr>
      <w:tr w:rsidR="009F601F" w:rsidRPr="009F601F" w14:paraId="6646BE79" w14:textId="77777777" w:rsidTr="004079EA">
        <w:trPr>
          <w:cantSplit/>
          <w:trHeight w:val="300"/>
        </w:trPr>
        <w:tc>
          <w:tcPr>
            <w:tcW w:w="5000" w:type="pct"/>
            <w:gridSpan w:val="8"/>
            <w:shd w:val="clear" w:color="auto" w:fill="auto"/>
            <w:noWrap/>
            <w:vAlign w:val="center"/>
            <w:hideMark/>
          </w:tcPr>
          <w:p w14:paraId="77933AE1" w14:textId="717BBDF0" w:rsidR="00011212" w:rsidRPr="009F601F" w:rsidRDefault="00011212" w:rsidP="00DB49F3">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 xml:space="preserve">Группа проектов, нацеленных на повышение уровня надежности и безопасности электроснабжения в </w:t>
            </w:r>
            <w:r w:rsidR="00DB49F3" w:rsidRPr="009F601F">
              <w:rPr>
                <w:rFonts w:ascii="Times New Roman" w:eastAsia="Times New Roman" w:hAnsi="Times New Roman" w:cs="Times New Roman"/>
                <w:lang w:eastAsia="ru-RU"/>
              </w:rPr>
              <w:t>гп.</w:t>
            </w:r>
            <w:r w:rsidRPr="009F601F">
              <w:rPr>
                <w:rFonts w:ascii="Times New Roman" w:eastAsia="Times New Roman" w:hAnsi="Times New Roman" w:cs="Times New Roman"/>
                <w:lang w:eastAsia="ru-RU"/>
              </w:rPr>
              <w:t xml:space="preserve"> Янино-1</w:t>
            </w:r>
          </w:p>
        </w:tc>
      </w:tr>
      <w:tr w:rsidR="009F601F" w:rsidRPr="009F601F" w14:paraId="3759EE6A" w14:textId="77777777" w:rsidTr="004079EA">
        <w:trPr>
          <w:cantSplit/>
          <w:trHeight w:val="1500"/>
        </w:trPr>
        <w:tc>
          <w:tcPr>
            <w:tcW w:w="193" w:type="pct"/>
            <w:shd w:val="clear" w:color="auto" w:fill="auto"/>
            <w:noWrap/>
            <w:vAlign w:val="center"/>
            <w:hideMark/>
          </w:tcPr>
          <w:p w14:paraId="43062829"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lastRenderedPageBreak/>
              <w:t>1</w:t>
            </w:r>
          </w:p>
        </w:tc>
        <w:tc>
          <w:tcPr>
            <w:tcW w:w="1150" w:type="pct"/>
            <w:shd w:val="clear" w:color="auto" w:fill="auto"/>
            <w:vAlign w:val="center"/>
            <w:hideMark/>
          </w:tcPr>
          <w:p w14:paraId="5E3F7E91"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Подвеска СИП на существующих опорах (замена провода) л.2 от ТП-2157 -  СИП-2 4х70+1х16</w:t>
            </w:r>
          </w:p>
        </w:tc>
        <w:tc>
          <w:tcPr>
            <w:tcW w:w="608" w:type="pct"/>
            <w:shd w:val="clear" w:color="auto" w:fill="auto"/>
            <w:noWrap/>
            <w:vAlign w:val="center"/>
            <w:hideMark/>
          </w:tcPr>
          <w:p w14:paraId="44E75A11" w14:textId="77777777" w:rsidR="00011212" w:rsidRPr="009F601F" w:rsidRDefault="00011212" w:rsidP="004079EA">
            <w:pPr>
              <w:spacing w:after="0" w:line="240" w:lineRule="auto"/>
              <w:jc w:val="center"/>
              <w:outlineLvl w:val="0"/>
              <w:rPr>
                <w:rFonts w:ascii="Calibri" w:eastAsia="Times New Roman" w:hAnsi="Calibri" w:cs="Times New Roman"/>
                <w:lang w:eastAsia="ru-RU"/>
              </w:rPr>
            </w:pPr>
            <w:r w:rsidRPr="009F601F">
              <w:rPr>
                <w:rFonts w:ascii="Calibri" w:eastAsia="Times New Roman" w:hAnsi="Calibri" w:cs="Times New Roman"/>
                <w:lang w:eastAsia="ru-RU"/>
              </w:rPr>
              <w:t>0,31 км</w:t>
            </w:r>
          </w:p>
        </w:tc>
        <w:tc>
          <w:tcPr>
            <w:tcW w:w="559" w:type="pct"/>
            <w:shd w:val="clear" w:color="auto" w:fill="auto"/>
            <w:noWrap/>
            <w:vAlign w:val="center"/>
            <w:hideMark/>
          </w:tcPr>
          <w:p w14:paraId="7A770C66" w14:textId="77777777" w:rsidR="00011212" w:rsidRPr="009F601F" w:rsidRDefault="00011212" w:rsidP="004079EA">
            <w:pPr>
              <w:spacing w:after="0" w:line="240" w:lineRule="auto"/>
              <w:jc w:val="center"/>
              <w:outlineLvl w:val="0"/>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2016</w:t>
            </w:r>
          </w:p>
        </w:tc>
        <w:tc>
          <w:tcPr>
            <w:tcW w:w="559" w:type="pct"/>
            <w:shd w:val="clear" w:color="auto" w:fill="auto"/>
            <w:noWrap/>
            <w:vAlign w:val="center"/>
            <w:hideMark/>
          </w:tcPr>
          <w:p w14:paraId="4423972C" w14:textId="77777777" w:rsidR="00011212" w:rsidRPr="009F601F" w:rsidRDefault="00011212" w:rsidP="004079EA">
            <w:pPr>
              <w:spacing w:after="0" w:line="240" w:lineRule="auto"/>
              <w:jc w:val="center"/>
              <w:outlineLvl w:val="0"/>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2020</w:t>
            </w:r>
          </w:p>
        </w:tc>
        <w:tc>
          <w:tcPr>
            <w:tcW w:w="644" w:type="pct"/>
            <w:shd w:val="clear" w:color="auto" w:fill="auto"/>
            <w:noWrap/>
            <w:vAlign w:val="center"/>
            <w:hideMark/>
          </w:tcPr>
          <w:p w14:paraId="246B3F0A"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655</w:t>
            </w:r>
          </w:p>
        </w:tc>
        <w:tc>
          <w:tcPr>
            <w:tcW w:w="795" w:type="pct"/>
            <w:shd w:val="clear" w:color="auto" w:fill="auto"/>
            <w:vAlign w:val="center"/>
            <w:hideMark/>
          </w:tcPr>
          <w:p w14:paraId="415E241F"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Снижение аварийности систем электроснабжения</w:t>
            </w:r>
          </w:p>
        </w:tc>
        <w:tc>
          <w:tcPr>
            <w:tcW w:w="492" w:type="pct"/>
            <w:shd w:val="clear" w:color="auto" w:fill="auto"/>
            <w:vAlign w:val="center"/>
            <w:hideMark/>
          </w:tcPr>
          <w:p w14:paraId="539C89A9"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2021</w:t>
            </w:r>
          </w:p>
        </w:tc>
      </w:tr>
      <w:tr w:rsidR="009F601F" w:rsidRPr="009F601F" w14:paraId="69A77FB9" w14:textId="77777777" w:rsidTr="004079EA">
        <w:trPr>
          <w:cantSplit/>
          <w:trHeight w:val="915"/>
        </w:trPr>
        <w:tc>
          <w:tcPr>
            <w:tcW w:w="193" w:type="pct"/>
            <w:shd w:val="clear" w:color="auto" w:fill="auto"/>
            <w:noWrap/>
            <w:vAlign w:val="center"/>
            <w:hideMark/>
          </w:tcPr>
          <w:p w14:paraId="101C2011"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w:t>
            </w:r>
          </w:p>
        </w:tc>
        <w:tc>
          <w:tcPr>
            <w:tcW w:w="1150" w:type="pct"/>
            <w:shd w:val="clear" w:color="auto" w:fill="auto"/>
            <w:vAlign w:val="center"/>
            <w:hideMark/>
          </w:tcPr>
          <w:p w14:paraId="2206F190"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Подвеска СИП на существующих опорах (замена провода) л.7 от ТП-2157 -  СИП-2 4х70+1х16</w:t>
            </w:r>
          </w:p>
        </w:tc>
        <w:tc>
          <w:tcPr>
            <w:tcW w:w="608" w:type="pct"/>
            <w:shd w:val="clear" w:color="auto" w:fill="auto"/>
            <w:noWrap/>
            <w:vAlign w:val="center"/>
            <w:hideMark/>
          </w:tcPr>
          <w:p w14:paraId="7F6DDC6D" w14:textId="77777777" w:rsidR="00011212" w:rsidRPr="009F601F" w:rsidRDefault="00011212" w:rsidP="004079EA">
            <w:pPr>
              <w:spacing w:after="0" w:line="240" w:lineRule="auto"/>
              <w:jc w:val="center"/>
              <w:outlineLvl w:val="0"/>
              <w:rPr>
                <w:rFonts w:ascii="Calibri" w:eastAsia="Times New Roman" w:hAnsi="Calibri" w:cs="Times New Roman"/>
                <w:lang w:eastAsia="ru-RU"/>
              </w:rPr>
            </w:pPr>
            <w:r w:rsidRPr="009F601F">
              <w:rPr>
                <w:rFonts w:ascii="Calibri" w:eastAsia="Times New Roman" w:hAnsi="Calibri" w:cs="Times New Roman"/>
                <w:lang w:eastAsia="ru-RU"/>
              </w:rPr>
              <w:t>0,2 км</w:t>
            </w:r>
          </w:p>
        </w:tc>
        <w:tc>
          <w:tcPr>
            <w:tcW w:w="559" w:type="pct"/>
            <w:shd w:val="clear" w:color="auto" w:fill="auto"/>
            <w:noWrap/>
            <w:vAlign w:val="center"/>
            <w:hideMark/>
          </w:tcPr>
          <w:p w14:paraId="34AE4DDD" w14:textId="77777777" w:rsidR="00011212" w:rsidRPr="009F601F" w:rsidRDefault="00011212" w:rsidP="004079EA">
            <w:pPr>
              <w:spacing w:after="0" w:line="240" w:lineRule="auto"/>
              <w:jc w:val="center"/>
              <w:outlineLvl w:val="0"/>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2016</w:t>
            </w:r>
          </w:p>
        </w:tc>
        <w:tc>
          <w:tcPr>
            <w:tcW w:w="559" w:type="pct"/>
            <w:shd w:val="clear" w:color="auto" w:fill="auto"/>
            <w:noWrap/>
            <w:vAlign w:val="center"/>
            <w:hideMark/>
          </w:tcPr>
          <w:p w14:paraId="1DEDF253" w14:textId="77777777" w:rsidR="00011212" w:rsidRPr="009F601F" w:rsidRDefault="00011212" w:rsidP="004079EA">
            <w:pPr>
              <w:spacing w:after="0" w:line="240" w:lineRule="auto"/>
              <w:jc w:val="center"/>
              <w:outlineLvl w:val="0"/>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2020</w:t>
            </w:r>
          </w:p>
        </w:tc>
        <w:tc>
          <w:tcPr>
            <w:tcW w:w="644" w:type="pct"/>
            <w:shd w:val="clear" w:color="auto" w:fill="auto"/>
            <w:noWrap/>
            <w:vAlign w:val="center"/>
            <w:hideMark/>
          </w:tcPr>
          <w:p w14:paraId="4C76283A"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655</w:t>
            </w:r>
          </w:p>
        </w:tc>
        <w:tc>
          <w:tcPr>
            <w:tcW w:w="795" w:type="pct"/>
            <w:shd w:val="clear" w:color="auto" w:fill="auto"/>
            <w:vAlign w:val="center"/>
            <w:hideMark/>
          </w:tcPr>
          <w:p w14:paraId="6BF21D3F"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Снижение аварийности систем электроснабжения</w:t>
            </w:r>
          </w:p>
        </w:tc>
        <w:tc>
          <w:tcPr>
            <w:tcW w:w="492" w:type="pct"/>
            <w:shd w:val="clear" w:color="auto" w:fill="auto"/>
            <w:vAlign w:val="center"/>
            <w:hideMark/>
          </w:tcPr>
          <w:p w14:paraId="4258F478"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2021</w:t>
            </w:r>
          </w:p>
        </w:tc>
      </w:tr>
      <w:tr w:rsidR="009F601F" w:rsidRPr="009F601F" w14:paraId="7B229FCE" w14:textId="77777777" w:rsidTr="004079EA">
        <w:trPr>
          <w:cantSplit/>
          <w:trHeight w:val="915"/>
        </w:trPr>
        <w:tc>
          <w:tcPr>
            <w:tcW w:w="193" w:type="pct"/>
            <w:shd w:val="clear" w:color="auto" w:fill="auto"/>
            <w:noWrap/>
            <w:vAlign w:val="center"/>
            <w:hideMark/>
          </w:tcPr>
          <w:p w14:paraId="59DBDE22"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w:t>
            </w:r>
          </w:p>
        </w:tc>
        <w:tc>
          <w:tcPr>
            <w:tcW w:w="1150" w:type="pct"/>
            <w:shd w:val="clear" w:color="auto" w:fill="auto"/>
            <w:vAlign w:val="center"/>
            <w:hideMark/>
          </w:tcPr>
          <w:p w14:paraId="62E596D7"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Подвеска СИП на существующих опорах (замена провода) л.10 от ТП-2157 -  СИП-2 4х70+1х16</w:t>
            </w:r>
          </w:p>
        </w:tc>
        <w:tc>
          <w:tcPr>
            <w:tcW w:w="608" w:type="pct"/>
            <w:shd w:val="clear" w:color="auto" w:fill="auto"/>
            <w:noWrap/>
            <w:vAlign w:val="center"/>
            <w:hideMark/>
          </w:tcPr>
          <w:p w14:paraId="1CD8A3CE" w14:textId="77777777" w:rsidR="00011212" w:rsidRPr="009F601F" w:rsidRDefault="00011212" w:rsidP="004079EA">
            <w:pPr>
              <w:spacing w:after="0" w:line="240" w:lineRule="auto"/>
              <w:jc w:val="center"/>
              <w:outlineLvl w:val="0"/>
              <w:rPr>
                <w:rFonts w:ascii="Calibri" w:eastAsia="Times New Roman" w:hAnsi="Calibri" w:cs="Times New Roman"/>
                <w:lang w:eastAsia="ru-RU"/>
              </w:rPr>
            </w:pPr>
            <w:r w:rsidRPr="009F601F">
              <w:rPr>
                <w:rFonts w:ascii="Calibri" w:eastAsia="Times New Roman" w:hAnsi="Calibri" w:cs="Times New Roman"/>
                <w:lang w:eastAsia="ru-RU"/>
              </w:rPr>
              <w:t>0,33 км</w:t>
            </w:r>
          </w:p>
        </w:tc>
        <w:tc>
          <w:tcPr>
            <w:tcW w:w="559" w:type="pct"/>
            <w:shd w:val="clear" w:color="auto" w:fill="auto"/>
            <w:noWrap/>
            <w:vAlign w:val="center"/>
            <w:hideMark/>
          </w:tcPr>
          <w:p w14:paraId="3E10C651" w14:textId="77777777" w:rsidR="00011212" w:rsidRPr="009F601F" w:rsidRDefault="00011212" w:rsidP="004079EA">
            <w:pPr>
              <w:spacing w:after="0" w:line="240" w:lineRule="auto"/>
              <w:jc w:val="center"/>
              <w:outlineLvl w:val="0"/>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2016</w:t>
            </w:r>
          </w:p>
        </w:tc>
        <w:tc>
          <w:tcPr>
            <w:tcW w:w="559" w:type="pct"/>
            <w:shd w:val="clear" w:color="auto" w:fill="auto"/>
            <w:noWrap/>
            <w:vAlign w:val="center"/>
            <w:hideMark/>
          </w:tcPr>
          <w:p w14:paraId="2494D8E9" w14:textId="77777777" w:rsidR="00011212" w:rsidRPr="009F601F" w:rsidRDefault="00011212" w:rsidP="004079EA">
            <w:pPr>
              <w:spacing w:after="0" w:line="240" w:lineRule="auto"/>
              <w:jc w:val="center"/>
              <w:outlineLvl w:val="0"/>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2020</w:t>
            </w:r>
          </w:p>
        </w:tc>
        <w:tc>
          <w:tcPr>
            <w:tcW w:w="644" w:type="pct"/>
            <w:shd w:val="clear" w:color="auto" w:fill="auto"/>
            <w:noWrap/>
            <w:vAlign w:val="center"/>
            <w:hideMark/>
          </w:tcPr>
          <w:p w14:paraId="7D52210E"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655</w:t>
            </w:r>
          </w:p>
        </w:tc>
        <w:tc>
          <w:tcPr>
            <w:tcW w:w="795" w:type="pct"/>
            <w:shd w:val="clear" w:color="auto" w:fill="auto"/>
            <w:vAlign w:val="center"/>
            <w:hideMark/>
          </w:tcPr>
          <w:p w14:paraId="52CB220D"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Снижение аварийности систем электроснабжения</w:t>
            </w:r>
          </w:p>
        </w:tc>
        <w:tc>
          <w:tcPr>
            <w:tcW w:w="492" w:type="pct"/>
            <w:shd w:val="clear" w:color="auto" w:fill="auto"/>
            <w:vAlign w:val="center"/>
            <w:hideMark/>
          </w:tcPr>
          <w:p w14:paraId="55E63240"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2021</w:t>
            </w:r>
          </w:p>
        </w:tc>
      </w:tr>
      <w:tr w:rsidR="009F601F" w:rsidRPr="009F601F" w14:paraId="0D9275F0" w14:textId="77777777" w:rsidTr="004079EA">
        <w:trPr>
          <w:cantSplit/>
          <w:trHeight w:val="1500"/>
        </w:trPr>
        <w:tc>
          <w:tcPr>
            <w:tcW w:w="193" w:type="pct"/>
            <w:shd w:val="clear" w:color="auto" w:fill="auto"/>
            <w:noWrap/>
            <w:vAlign w:val="center"/>
            <w:hideMark/>
          </w:tcPr>
          <w:p w14:paraId="7A59AAE0"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w:t>
            </w:r>
          </w:p>
        </w:tc>
        <w:tc>
          <w:tcPr>
            <w:tcW w:w="1150" w:type="pct"/>
            <w:shd w:val="clear" w:color="auto" w:fill="auto"/>
            <w:vAlign w:val="center"/>
            <w:hideMark/>
          </w:tcPr>
          <w:p w14:paraId="5CFD5C1E"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Подвеска СИП на существующих опорах (замена провода) л.8 от ТП-2939 -  СИП-2 4х70</w:t>
            </w:r>
          </w:p>
        </w:tc>
        <w:tc>
          <w:tcPr>
            <w:tcW w:w="608" w:type="pct"/>
            <w:shd w:val="clear" w:color="auto" w:fill="auto"/>
            <w:noWrap/>
            <w:vAlign w:val="center"/>
            <w:hideMark/>
          </w:tcPr>
          <w:p w14:paraId="7EC3D7C4" w14:textId="77777777" w:rsidR="00011212" w:rsidRPr="009F601F" w:rsidRDefault="00011212" w:rsidP="004079EA">
            <w:pPr>
              <w:spacing w:after="0" w:line="240" w:lineRule="auto"/>
              <w:jc w:val="center"/>
              <w:outlineLvl w:val="0"/>
              <w:rPr>
                <w:rFonts w:ascii="Calibri" w:eastAsia="Times New Roman" w:hAnsi="Calibri" w:cs="Times New Roman"/>
                <w:lang w:eastAsia="ru-RU"/>
              </w:rPr>
            </w:pPr>
            <w:r w:rsidRPr="009F601F">
              <w:rPr>
                <w:rFonts w:ascii="Calibri" w:eastAsia="Times New Roman" w:hAnsi="Calibri" w:cs="Times New Roman"/>
                <w:lang w:eastAsia="ru-RU"/>
              </w:rPr>
              <w:t>0,68 км</w:t>
            </w:r>
          </w:p>
        </w:tc>
        <w:tc>
          <w:tcPr>
            <w:tcW w:w="559" w:type="pct"/>
            <w:shd w:val="clear" w:color="auto" w:fill="auto"/>
            <w:noWrap/>
            <w:vAlign w:val="center"/>
            <w:hideMark/>
          </w:tcPr>
          <w:p w14:paraId="3A39777C" w14:textId="77777777" w:rsidR="00011212" w:rsidRPr="009F601F" w:rsidRDefault="00011212" w:rsidP="004079EA">
            <w:pPr>
              <w:spacing w:after="0" w:line="240" w:lineRule="auto"/>
              <w:jc w:val="center"/>
              <w:outlineLvl w:val="0"/>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2016</w:t>
            </w:r>
          </w:p>
        </w:tc>
        <w:tc>
          <w:tcPr>
            <w:tcW w:w="559" w:type="pct"/>
            <w:shd w:val="clear" w:color="auto" w:fill="auto"/>
            <w:noWrap/>
            <w:vAlign w:val="center"/>
            <w:hideMark/>
          </w:tcPr>
          <w:p w14:paraId="49A99E7F" w14:textId="77777777" w:rsidR="00011212" w:rsidRPr="009F601F" w:rsidRDefault="00011212" w:rsidP="004079EA">
            <w:pPr>
              <w:spacing w:after="0" w:line="240" w:lineRule="auto"/>
              <w:jc w:val="center"/>
              <w:outlineLvl w:val="0"/>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2020</w:t>
            </w:r>
          </w:p>
        </w:tc>
        <w:tc>
          <w:tcPr>
            <w:tcW w:w="644" w:type="pct"/>
            <w:shd w:val="clear" w:color="auto" w:fill="auto"/>
            <w:noWrap/>
            <w:vAlign w:val="center"/>
            <w:hideMark/>
          </w:tcPr>
          <w:p w14:paraId="0B324ECC"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655</w:t>
            </w:r>
          </w:p>
        </w:tc>
        <w:tc>
          <w:tcPr>
            <w:tcW w:w="795" w:type="pct"/>
            <w:shd w:val="clear" w:color="auto" w:fill="auto"/>
            <w:vAlign w:val="center"/>
            <w:hideMark/>
          </w:tcPr>
          <w:p w14:paraId="2405A7BA"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Снижение аварийности систем электроснабжения</w:t>
            </w:r>
          </w:p>
        </w:tc>
        <w:tc>
          <w:tcPr>
            <w:tcW w:w="492" w:type="pct"/>
            <w:shd w:val="clear" w:color="auto" w:fill="auto"/>
            <w:vAlign w:val="center"/>
            <w:hideMark/>
          </w:tcPr>
          <w:p w14:paraId="08004638"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2021</w:t>
            </w:r>
          </w:p>
        </w:tc>
      </w:tr>
      <w:tr w:rsidR="009F601F" w:rsidRPr="009F601F" w14:paraId="0591EED2" w14:textId="77777777" w:rsidTr="004079EA">
        <w:trPr>
          <w:cantSplit/>
          <w:trHeight w:val="915"/>
        </w:trPr>
        <w:tc>
          <w:tcPr>
            <w:tcW w:w="193" w:type="pct"/>
            <w:shd w:val="clear" w:color="auto" w:fill="auto"/>
            <w:noWrap/>
            <w:vAlign w:val="center"/>
            <w:hideMark/>
          </w:tcPr>
          <w:p w14:paraId="46C33661"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w:t>
            </w:r>
          </w:p>
        </w:tc>
        <w:tc>
          <w:tcPr>
            <w:tcW w:w="1150" w:type="pct"/>
            <w:shd w:val="clear" w:color="auto" w:fill="auto"/>
            <w:vAlign w:val="center"/>
            <w:hideMark/>
          </w:tcPr>
          <w:p w14:paraId="4A09F7F0"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и монтаж ВЛИ 0,4 кВ на ж/б опорах проводом СИП-2 4х70+1х16 л.3,4 от ТП-2245</w:t>
            </w:r>
          </w:p>
        </w:tc>
        <w:tc>
          <w:tcPr>
            <w:tcW w:w="608" w:type="pct"/>
            <w:shd w:val="clear" w:color="auto" w:fill="auto"/>
            <w:noWrap/>
            <w:vAlign w:val="center"/>
            <w:hideMark/>
          </w:tcPr>
          <w:p w14:paraId="7B797DB6" w14:textId="77777777" w:rsidR="00011212" w:rsidRPr="009F601F" w:rsidRDefault="00011212" w:rsidP="004079EA">
            <w:pPr>
              <w:spacing w:after="0" w:line="240" w:lineRule="auto"/>
              <w:jc w:val="center"/>
              <w:outlineLvl w:val="0"/>
              <w:rPr>
                <w:rFonts w:ascii="Calibri" w:eastAsia="Times New Roman" w:hAnsi="Calibri" w:cs="Times New Roman"/>
                <w:lang w:eastAsia="ru-RU"/>
              </w:rPr>
            </w:pPr>
            <w:r w:rsidRPr="009F601F">
              <w:rPr>
                <w:rFonts w:ascii="Calibri" w:eastAsia="Times New Roman" w:hAnsi="Calibri" w:cs="Times New Roman"/>
                <w:lang w:eastAsia="ru-RU"/>
              </w:rPr>
              <w:t>0,2 км</w:t>
            </w:r>
          </w:p>
        </w:tc>
        <w:tc>
          <w:tcPr>
            <w:tcW w:w="559" w:type="pct"/>
            <w:shd w:val="clear" w:color="auto" w:fill="auto"/>
            <w:noWrap/>
            <w:vAlign w:val="center"/>
            <w:hideMark/>
          </w:tcPr>
          <w:p w14:paraId="7ED8B2EA" w14:textId="77777777" w:rsidR="00011212" w:rsidRPr="009F601F" w:rsidRDefault="00011212" w:rsidP="004079EA">
            <w:pPr>
              <w:spacing w:after="0" w:line="240" w:lineRule="auto"/>
              <w:jc w:val="center"/>
              <w:outlineLvl w:val="0"/>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2016</w:t>
            </w:r>
          </w:p>
        </w:tc>
        <w:tc>
          <w:tcPr>
            <w:tcW w:w="559" w:type="pct"/>
            <w:shd w:val="clear" w:color="auto" w:fill="auto"/>
            <w:noWrap/>
            <w:vAlign w:val="center"/>
            <w:hideMark/>
          </w:tcPr>
          <w:p w14:paraId="5A54A854" w14:textId="77777777" w:rsidR="00011212" w:rsidRPr="009F601F" w:rsidRDefault="00011212" w:rsidP="004079EA">
            <w:pPr>
              <w:spacing w:after="0" w:line="240" w:lineRule="auto"/>
              <w:jc w:val="center"/>
              <w:outlineLvl w:val="0"/>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2020</w:t>
            </w:r>
          </w:p>
        </w:tc>
        <w:tc>
          <w:tcPr>
            <w:tcW w:w="644" w:type="pct"/>
            <w:shd w:val="clear" w:color="auto" w:fill="auto"/>
            <w:noWrap/>
            <w:vAlign w:val="center"/>
            <w:hideMark/>
          </w:tcPr>
          <w:p w14:paraId="7CCA78F3"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1 540</w:t>
            </w:r>
          </w:p>
        </w:tc>
        <w:tc>
          <w:tcPr>
            <w:tcW w:w="795" w:type="pct"/>
            <w:shd w:val="clear" w:color="auto" w:fill="auto"/>
            <w:vAlign w:val="center"/>
            <w:hideMark/>
          </w:tcPr>
          <w:p w14:paraId="7E8F0BB1"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Снижение аварийности систем электроснабжения</w:t>
            </w:r>
          </w:p>
        </w:tc>
        <w:tc>
          <w:tcPr>
            <w:tcW w:w="492" w:type="pct"/>
            <w:shd w:val="clear" w:color="auto" w:fill="auto"/>
            <w:vAlign w:val="center"/>
            <w:hideMark/>
          </w:tcPr>
          <w:p w14:paraId="50C08A99"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2021</w:t>
            </w:r>
          </w:p>
        </w:tc>
      </w:tr>
      <w:tr w:rsidR="009F601F" w:rsidRPr="009F601F" w14:paraId="361B56CD" w14:textId="77777777" w:rsidTr="004079EA">
        <w:trPr>
          <w:cantSplit/>
          <w:trHeight w:val="300"/>
        </w:trPr>
        <w:tc>
          <w:tcPr>
            <w:tcW w:w="5000" w:type="pct"/>
            <w:gridSpan w:val="8"/>
            <w:shd w:val="clear" w:color="auto" w:fill="auto"/>
            <w:noWrap/>
            <w:vAlign w:val="center"/>
            <w:hideMark/>
          </w:tcPr>
          <w:p w14:paraId="4A839C98" w14:textId="1A983205" w:rsidR="00011212" w:rsidRPr="009F601F" w:rsidRDefault="00011212" w:rsidP="00DB49F3">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 xml:space="preserve">Группа проектов, нацеленных на повышение уровня надежности и безопасности электроснабжения в </w:t>
            </w:r>
            <w:r w:rsidR="003D1F20" w:rsidRPr="009F601F">
              <w:rPr>
                <w:rFonts w:ascii="Times New Roman" w:eastAsia="Times New Roman" w:hAnsi="Times New Roman" w:cs="Times New Roman"/>
                <w:lang w:eastAsia="ru-RU"/>
              </w:rPr>
              <w:t>д. Янино</w:t>
            </w:r>
            <w:r w:rsidRPr="009F601F">
              <w:rPr>
                <w:rFonts w:ascii="Times New Roman" w:eastAsia="Times New Roman" w:hAnsi="Times New Roman" w:cs="Times New Roman"/>
                <w:lang w:eastAsia="ru-RU"/>
              </w:rPr>
              <w:t>-2</w:t>
            </w:r>
          </w:p>
        </w:tc>
      </w:tr>
      <w:tr w:rsidR="009F601F" w:rsidRPr="009F601F" w14:paraId="64FD1CB1" w14:textId="77777777" w:rsidTr="004079EA">
        <w:trPr>
          <w:cantSplit/>
          <w:trHeight w:val="915"/>
        </w:trPr>
        <w:tc>
          <w:tcPr>
            <w:tcW w:w="193" w:type="pct"/>
            <w:shd w:val="clear" w:color="auto" w:fill="auto"/>
            <w:noWrap/>
            <w:vAlign w:val="center"/>
            <w:hideMark/>
          </w:tcPr>
          <w:p w14:paraId="51DDB94F"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w:t>
            </w:r>
          </w:p>
        </w:tc>
        <w:tc>
          <w:tcPr>
            <w:tcW w:w="1150" w:type="pct"/>
            <w:shd w:val="clear" w:color="auto" w:fill="auto"/>
            <w:vAlign w:val="center"/>
            <w:hideMark/>
          </w:tcPr>
          <w:p w14:paraId="421AE670"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Подвеска СИП на существующих опорах (замена провода) л.2 от ТП-2026 -  СИП-2 4х70+1х16</w:t>
            </w:r>
          </w:p>
        </w:tc>
        <w:tc>
          <w:tcPr>
            <w:tcW w:w="608" w:type="pct"/>
            <w:shd w:val="clear" w:color="auto" w:fill="auto"/>
            <w:noWrap/>
            <w:vAlign w:val="center"/>
            <w:hideMark/>
          </w:tcPr>
          <w:p w14:paraId="1D072F41" w14:textId="77777777" w:rsidR="00011212" w:rsidRPr="009F601F" w:rsidRDefault="00011212" w:rsidP="004079EA">
            <w:pPr>
              <w:spacing w:after="0" w:line="240" w:lineRule="auto"/>
              <w:jc w:val="center"/>
              <w:outlineLvl w:val="0"/>
              <w:rPr>
                <w:rFonts w:ascii="Calibri" w:eastAsia="Times New Roman" w:hAnsi="Calibri" w:cs="Times New Roman"/>
                <w:lang w:eastAsia="ru-RU"/>
              </w:rPr>
            </w:pPr>
            <w:r w:rsidRPr="009F601F">
              <w:rPr>
                <w:rFonts w:ascii="Calibri" w:eastAsia="Times New Roman" w:hAnsi="Calibri" w:cs="Times New Roman"/>
                <w:lang w:eastAsia="ru-RU"/>
              </w:rPr>
              <w:t>0,5 км</w:t>
            </w:r>
          </w:p>
        </w:tc>
        <w:tc>
          <w:tcPr>
            <w:tcW w:w="559" w:type="pct"/>
            <w:shd w:val="clear" w:color="auto" w:fill="auto"/>
            <w:noWrap/>
            <w:vAlign w:val="center"/>
            <w:hideMark/>
          </w:tcPr>
          <w:p w14:paraId="37AC9EEA" w14:textId="77777777" w:rsidR="00011212" w:rsidRPr="009F601F" w:rsidRDefault="00011212" w:rsidP="004079EA">
            <w:pPr>
              <w:spacing w:after="0" w:line="240" w:lineRule="auto"/>
              <w:jc w:val="center"/>
              <w:outlineLvl w:val="0"/>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2016</w:t>
            </w:r>
          </w:p>
        </w:tc>
        <w:tc>
          <w:tcPr>
            <w:tcW w:w="559" w:type="pct"/>
            <w:shd w:val="clear" w:color="auto" w:fill="auto"/>
            <w:noWrap/>
            <w:vAlign w:val="center"/>
            <w:hideMark/>
          </w:tcPr>
          <w:p w14:paraId="745949BA" w14:textId="77777777" w:rsidR="00011212" w:rsidRPr="009F601F" w:rsidRDefault="00011212" w:rsidP="004079EA">
            <w:pPr>
              <w:spacing w:after="0" w:line="240" w:lineRule="auto"/>
              <w:jc w:val="center"/>
              <w:outlineLvl w:val="0"/>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2020</w:t>
            </w:r>
          </w:p>
        </w:tc>
        <w:tc>
          <w:tcPr>
            <w:tcW w:w="644" w:type="pct"/>
            <w:shd w:val="clear" w:color="auto" w:fill="auto"/>
            <w:noWrap/>
            <w:vAlign w:val="center"/>
            <w:hideMark/>
          </w:tcPr>
          <w:p w14:paraId="206E52CB"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655</w:t>
            </w:r>
          </w:p>
        </w:tc>
        <w:tc>
          <w:tcPr>
            <w:tcW w:w="795" w:type="pct"/>
            <w:shd w:val="clear" w:color="auto" w:fill="auto"/>
            <w:vAlign w:val="center"/>
            <w:hideMark/>
          </w:tcPr>
          <w:p w14:paraId="436AF0B7"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Снижение аварийности систем электроснабжения</w:t>
            </w:r>
          </w:p>
        </w:tc>
        <w:tc>
          <w:tcPr>
            <w:tcW w:w="492" w:type="pct"/>
            <w:shd w:val="clear" w:color="auto" w:fill="auto"/>
            <w:vAlign w:val="center"/>
            <w:hideMark/>
          </w:tcPr>
          <w:p w14:paraId="78A17471"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2021</w:t>
            </w:r>
          </w:p>
        </w:tc>
      </w:tr>
      <w:tr w:rsidR="009F601F" w:rsidRPr="009F601F" w14:paraId="27045FA3" w14:textId="77777777" w:rsidTr="004079EA">
        <w:trPr>
          <w:cantSplit/>
          <w:trHeight w:val="915"/>
        </w:trPr>
        <w:tc>
          <w:tcPr>
            <w:tcW w:w="193" w:type="pct"/>
            <w:shd w:val="clear" w:color="auto" w:fill="auto"/>
            <w:noWrap/>
            <w:vAlign w:val="center"/>
            <w:hideMark/>
          </w:tcPr>
          <w:p w14:paraId="5D42A610"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lastRenderedPageBreak/>
              <w:t>2</w:t>
            </w:r>
          </w:p>
        </w:tc>
        <w:tc>
          <w:tcPr>
            <w:tcW w:w="1150" w:type="pct"/>
            <w:shd w:val="clear" w:color="auto" w:fill="auto"/>
            <w:vAlign w:val="center"/>
            <w:hideMark/>
          </w:tcPr>
          <w:p w14:paraId="60E9A600"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и монтаж ВЛИ 0,4 кВ на ж/б опорах проводом СИП-2 4х70 л.1 от ТП-2026</w:t>
            </w:r>
          </w:p>
        </w:tc>
        <w:tc>
          <w:tcPr>
            <w:tcW w:w="608" w:type="pct"/>
            <w:shd w:val="clear" w:color="auto" w:fill="auto"/>
            <w:noWrap/>
            <w:vAlign w:val="center"/>
            <w:hideMark/>
          </w:tcPr>
          <w:p w14:paraId="7E92474E" w14:textId="77777777" w:rsidR="00011212" w:rsidRPr="009F601F" w:rsidRDefault="00011212" w:rsidP="004079EA">
            <w:pPr>
              <w:spacing w:after="0" w:line="240" w:lineRule="auto"/>
              <w:jc w:val="center"/>
              <w:outlineLvl w:val="0"/>
              <w:rPr>
                <w:rFonts w:ascii="Calibri" w:eastAsia="Times New Roman" w:hAnsi="Calibri" w:cs="Times New Roman"/>
                <w:lang w:eastAsia="ru-RU"/>
              </w:rPr>
            </w:pPr>
            <w:r w:rsidRPr="009F601F">
              <w:rPr>
                <w:rFonts w:ascii="Calibri" w:eastAsia="Times New Roman" w:hAnsi="Calibri" w:cs="Times New Roman"/>
                <w:lang w:eastAsia="ru-RU"/>
              </w:rPr>
              <w:t>0,5 км</w:t>
            </w:r>
          </w:p>
        </w:tc>
        <w:tc>
          <w:tcPr>
            <w:tcW w:w="559" w:type="pct"/>
            <w:shd w:val="clear" w:color="auto" w:fill="auto"/>
            <w:noWrap/>
            <w:vAlign w:val="center"/>
            <w:hideMark/>
          </w:tcPr>
          <w:p w14:paraId="4CC67E76" w14:textId="77777777" w:rsidR="00011212" w:rsidRPr="009F601F" w:rsidRDefault="00011212" w:rsidP="004079EA">
            <w:pPr>
              <w:spacing w:after="0" w:line="240" w:lineRule="auto"/>
              <w:jc w:val="center"/>
              <w:outlineLvl w:val="0"/>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2016</w:t>
            </w:r>
          </w:p>
        </w:tc>
        <w:tc>
          <w:tcPr>
            <w:tcW w:w="559" w:type="pct"/>
            <w:shd w:val="clear" w:color="auto" w:fill="auto"/>
            <w:noWrap/>
            <w:vAlign w:val="center"/>
            <w:hideMark/>
          </w:tcPr>
          <w:p w14:paraId="75EE49E8" w14:textId="77777777" w:rsidR="00011212" w:rsidRPr="009F601F" w:rsidRDefault="00011212" w:rsidP="004079EA">
            <w:pPr>
              <w:spacing w:after="0" w:line="240" w:lineRule="auto"/>
              <w:jc w:val="center"/>
              <w:outlineLvl w:val="0"/>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2020</w:t>
            </w:r>
          </w:p>
        </w:tc>
        <w:tc>
          <w:tcPr>
            <w:tcW w:w="644" w:type="pct"/>
            <w:shd w:val="clear" w:color="auto" w:fill="auto"/>
            <w:noWrap/>
            <w:vAlign w:val="center"/>
            <w:hideMark/>
          </w:tcPr>
          <w:p w14:paraId="51964FB4"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1 540</w:t>
            </w:r>
          </w:p>
        </w:tc>
        <w:tc>
          <w:tcPr>
            <w:tcW w:w="795" w:type="pct"/>
            <w:shd w:val="clear" w:color="auto" w:fill="auto"/>
            <w:vAlign w:val="center"/>
            <w:hideMark/>
          </w:tcPr>
          <w:p w14:paraId="0E7C8123"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Снижение аварийности систем электроснабжения</w:t>
            </w:r>
          </w:p>
        </w:tc>
        <w:tc>
          <w:tcPr>
            <w:tcW w:w="492" w:type="pct"/>
            <w:shd w:val="clear" w:color="auto" w:fill="auto"/>
            <w:vAlign w:val="center"/>
            <w:hideMark/>
          </w:tcPr>
          <w:p w14:paraId="5972DFE6"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2021</w:t>
            </w:r>
          </w:p>
        </w:tc>
      </w:tr>
      <w:tr w:rsidR="009F601F" w:rsidRPr="009F601F" w14:paraId="344FF154" w14:textId="77777777" w:rsidTr="004079EA">
        <w:trPr>
          <w:cantSplit/>
          <w:trHeight w:val="915"/>
        </w:trPr>
        <w:tc>
          <w:tcPr>
            <w:tcW w:w="193" w:type="pct"/>
            <w:shd w:val="clear" w:color="auto" w:fill="auto"/>
            <w:noWrap/>
            <w:vAlign w:val="center"/>
            <w:hideMark/>
          </w:tcPr>
          <w:p w14:paraId="6DD5A4F6"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w:t>
            </w:r>
          </w:p>
        </w:tc>
        <w:tc>
          <w:tcPr>
            <w:tcW w:w="1150" w:type="pct"/>
            <w:shd w:val="clear" w:color="auto" w:fill="auto"/>
            <w:vAlign w:val="center"/>
            <w:hideMark/>
          </w:tcPr>
          <w:p w14:paraId="38266CC6"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и монтаж ВЛИ 0,4 кВ на ж/б опорах проводом СИП-2 4х70+1х16 л.4 от ТП-2026</w:t>
            </w:r>
          </w:p>
        </w:tc>
        <w:tc>
          <w:tcPr>
            <w:tcW w:w="608" w:type="pct"/>
            <w:shd w:val="clear" w:color="auto" w:fill="auto"/>
            <w:noWrap/>
            <w:vAlign w:val="center"/>
            <w:hideMark/>
          </w:tcPr>
          <w:p w14:paraId="3527C810" w14:textId="77777777" w:rsidR="00011212" w:rsidRPr="009F601F" w:rsidRDefault="00011212" w:rsidP="004079EA">
            <w:pPr>
              <w:spacing w:after="0" w:line="240" w:lineRule="auto"/>
              <w:jc w:val="center"/>
              <w:outlineLvl w:val="0"/>
              <w:rPr>
                <w:rFonts w:ascii="Calibri" w:eastAsia="Times New Roman" w:hAnsi="Calibri" w:cs="Times New Roman"/>
                <w:lang w:eastAsia="ru-RU"/>
              </w:rPr>
            </w:pPr>
            <w:r w:rsidRPr="009F601F">
              <w:rPr>
                <w:rFonts w:ascii="Calibri" w:eastAsia="Times New Roman" w:hAnsi="Calibri" w:cs="Times New Roman"/>
                <w:lang w:eastAsia="ru-RU"/>
              </w:rPr>
              <w:t>0,5 км</w:t>
            </w:r>
          </w:p>
        </w:tc>
        <w:tc>
          <w:tcPr>
            <w:tcW w:w="559" w:type="pct"/>
            <w:shd w:val="clear" w:color="auto" w:fill="auto"/>
            <w:noWrap/>
            <w:vAlign w:val="center"/>
            <w:hideMark/>
          </w:tcPr>
          <w:p w14:paraId="5232E960" w14:textId="77777777" w:rsidR="00011212" w:rsidRPr="009F601F" w:rsidRDefault="00011212" w:rsidP="004079EA">
            <w:pPr>
              <w:spacing w:after="0" w:line="240" w:lineRule="auto"/>
              <w:jc w:val="center"/>
              <w:outlineLvl w:val="0"/>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2016</w:t>
            </w:r>
          </w:p>
        </w:tc>
        <w:tc>
          <w:tcPr>
            <w:tcW w:w="559" w:type="pct"/>
            <w:shd w:val="clear" w:color="auto" w:fill="auto"/>
            <w:noWrap/>
            <w:vAlign w:val="center"/>
            <w:hideMark/>
          </w:tcPr>
          <w:p w14:paraId="062FE05F" w14:textId="77777777" w:rsidR="00011212" w:rsidRPr="009F601F" w:rsidRDefault="00011212" w:rsidP="004079EA">
            <w:pPr>
              <w:spacing w:after="0" w:line="240" w:lineRule="auto"/>
              <w:jc w:val="center"/>
              <w:outlineLvl w:val="0"/>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2020</w:t>
            </w:r>
          </w:p>
        </w:tc>
        <w:tc>
          <w:tcPr>
            <w:tcW w:w="644" w:type="pct"/>
            <w:shd w:val="clear" w:color="auto" w:fill="auto"/>
            <w:noWrap/>
            <w:vAlign w:val="center"/>
            <w:hideMark/>
          </w:tcPr>
          <w:p w14:paraId="75BF3D7A"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1 540</w:t>
            </w:r>
          </w:p>
        </w:tc>
        <w:tc>
          <w:tcPr>
            <w:tcW w:w="795" w:type="pct"/>
            <w:shd w:val="clear" w:color="auto" w:fill="auto"/>
            <w:vAlign w:val="center"/>
            <w:hideMark/>
          </w:tcPr>
          <w:p w14:paraId="44A66E87" w14:textId="77777777" w:rsidR="00011212" w:rsidRPr="009F601F" w:rsidRDefault="00011212" w:rsidP="004079EA">
            <w:pPr>
              <w:spacing w:after="0" w:line="240" w:lineRule="auto"/>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Снижение аварийности систем электроснабжения</w:t>
            </w:r>
          </w:p>
        </w:tc>
        <w:tc>
          <w:tcPr>
            <w:tcW w:w="492" w:type="pct"/>
            <w:shd w:val="clear" w:color="auto" w:fill="auto"/>
            <w:vAlign w:val="center"/>
            <w:hideMark/>
          </w:tcPr>
          <w:p w14:paraId="3FEAF89A" w14:textId="77777777" w:rsidR="00011212" w:rsidRPr="009F601F" w:rsidRDefault="00011212" w:rsidP="004079EA">
            <w:pPr>
              <w:spacing w:after="0" w:line="240" w:lineRule="auto"/>
              <w:jc w:val="center"/>
              <w:outlineLvl w:val="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2021</w:t>
            </w:r>
          </w:p>
        </w:tc>
      </w:tr>
    </w:tbl>
    <w:p w14:paraId="79EA04FE" w14:textId="77777777" w:rsidR="00011212" w:rsidRPr="009F601F" w:rsidRDefault="00011212" w:rsidP="00011212">
      <w:pPr>
        <w:pStyle w:val="ab"/>
        <w:sectPr w:rsidR="00011212" w:rsidRPr="009F601F" w:rsidSect="004079EA">
          <w:pgSz w:w="16839" w:h="11907" w:orient="landscape" w:code="9"/>
          <w:pgMar w:top="1701" w:right="1134" w:bottom="850" w:left="1134" w:header="708" w:footer="708" w:gutter="0"/>
          <w:cols w:space="708"/>
          <w:docGrid w:linePitch="360"/>
        </w:sectPr>
      </w:pPr>
    </w:p>
    <w:p w14:paraId="21CE908B" w14:textId="77777777" w:rsidR="00011212" w:rsidRPr="009F601F" w:rsidRDefault="00011212" w:rsidP="00011212">
      <w:pPr>
        <w:pStyle w:val="11110"/>
      </w:pPr>
      <w:r w:rsidRPr="009F601F">
        <w:lastRenderedPageBreak/>
        <w:t>Перечень мероприятий, направленных на развитие (модернизацию) электрических сетей ОАО «ЛОЭСК»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724"/>
        <w:gridCol w:w="1804"/>
        <w:gridCol w:w="1896"/>
        <w:gridCol w:w="1804"/>
        <w:gridCol w:w="2277"/>
        <w:gridCol w:w="1795"/>
        <w:gridCol w:w="1916"/>
      </w:tblGrid>
      <w:tr w:rsidR="009F601F" w:rsidRPr="009F601F" w14:paraId="5AFD4FB1" w14:textId="77777777" w:rsidTr="004079EA">
        <w:trPr>
          <w:trHeight w:val="300"/>
        </w:trPr>
        <w:tc>
          <w:tcPr>
            <w:tcW w:w="193" w:type="pct"/>
            <w:vMerge w:val="restart"/>
            <w:shd w:val="clear" w:color="auto" w:fill="auto"/>
            <w:vAlign w:val="center"/>
            <w:hideMark/>
          </w:tcPr>
          <w:p w14:paraId="0C8BD92D" w14:textId="77777777" w:rsidR="00011212" w:rsidRPr="009F601F" w:rsidRDefault="00011212" w:rsidP="004079EA">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 п/п</w:t>
            </w:r>
          </w:p>
        </w:tc>
        <w:tc>
          <w:tcPr>
            <w:tcW w:w="921" w:type="pct"/>
            <w:vMerge w:val="restart"/>
            <w:shd w:val="clear" w:color="auto" w:fill="auto"/>
            <w:vAlign w:val="center"/>
            <w:hideMark/>
          </w:tcPr>
          <w:p w14:paraId="6C173B0F" w14:textId="77777777" w:rsidR="00011212" w:rsidRPr="009F601F" w:rsidRDefault="00011212" w:rsidP="004079EA">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Наименование объекта</w:t>
            </w:r>
          </w:p>
        </w:tc>
        <w:tc>
          <w:tcPr>
            <w:tcW w:w="610" w:type="pct"/>
            <w:vMerge w:val="restart"/>
            <w:shd w:val="clear" w:color="auto" w:fill="auto"/>
            <w:vAlign w:val="center"/>
            <w:hideMark/>
          </w:tcPr>
          <w:p w14:paraId="524192A1" w14:textId="77777777" w:rsidR="00011212" w:rsidRPr="009F601F" w:rsidRDefault="00011212" w:rsidP="004079EA">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Технические параметры проекта</w:t>
            </w:r>
          </w:p>
        </w:tc>
        <w:tc>
          <w:tcPr>
            <w:tcW w:w="641" w:type="pct"/>
            <w:vMerge w:val="restart"/>
            <w:shd w:val="clear" w:color="auto" w:fill="auto"/>
            <w:vAlign w:val="center"/>
            <w:hideMark/>
          </w:tcPr>
          <w:p w14:paraId="38A2FEC9" w14:textId="77777777" w:rsidR="00011212" w:rsidRPr="009F601F" w:rsidRDefault="00011212" w:rsidP="004079EA">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Срок начала реализации</w:t>
            </w:r>
          </w:p>
        </w:tc>
        <w:tc>
          <w:tcPr>
            <w:tcW w:w="610" w:type="pct"/>
            <w:vMerge w:val="restart"/>
            <w:shd w:val="clear" w:color="auto" w:fill="auto"/>
            <w:vAlign w:val="center"/>
            <w:hideMark/>
          </w:tcPr>
          <w:p w14:paraId="601525C2" w14:textId="77777777" w:rsidR="00011212" w:rsidRPr="009F601F" w:rsidRDefault="00011212" w:rsidP="004079EA">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Срок окончания реализации</w:t>
            </w:r>
          </w:p>
        </w:tc>
        <w:tc>
          <w:tcPr>
            <w:tcW w:w="770" w:type="pct"/>
            <w:vMerge w:val="restart"/>
            <w:shd w:val="clear" w:color="auto" w:fill="auto"/>
            <w:vAlign w:val="center"/>
            <w:hideMark/>
          </w:tcPr>
          <w:p w14:paraId="26565AEB" w14:textId="77777777" w:rsidR="00011212" w:rsidRPr="009F601F" w:rsidRDefault="00011212" w:rsidP="004079EA">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Необходимые капитальные затраты, тыс. руб (с НДС, в прогнозных ценах)</w:t>
            </w:r>
          </w:p>
        </w:tc>
        <w:tc>
          <w:tcPr>
            <w:tcW w:w="607" w:type="pct"/>
            <w:vMerge w:val="restart"/>
            <w:shd w:val="clear" w:color="auto" w:fill="auto"/>
            <w:vAlign w:val="center"/>
            <w:hideMark/>
          </w:tcPr>
          <w:p w14:paraId="59EAC23C" w14:textId="77777777" w:rsidR="00011212" w:rsidRPr="009F601F" w:rsidRDefault="00011212"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Ожидаемые эффекты</w:t>
            </w:r>
          </w:p>
        </w:tc>
        <w:tc>
          <w:tcPr>
            <w:tcW w:w="648" w:type="pct"/>
            <w:vMerge w:val="restart"/>
            <w:shd w:val="clear" w:color="auto" w:fill="auto"/>
            <w:vAlign w:val="center"/>
            <w:hideMark/>
          </w:tcPr>
          <w:p w14:paraId="1E2A61F9" w14:textId="77777777" w:rsidR="00011212" w:rsidRPr="009F601F" w:rsidRDefault="00011212"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Срок получения эффектов</w:t>
            </w:r>
          </w:p>
        </w:tc>
      </w:tr>
      <w:tr w:rsidR="009F601F" w:rsidRPr="009F601F" w14:paraId="46FE4B08" w14:textId="77777777" w:rsidTr="004079EA">
        <w:trPr>
          <w:trHeight w:val="585"/>
        </w:trPr>
        <w:tc>
          <w:tcPr>
            <w:tcW w:w="193" w:type="pct"/>
            <w:vMerge/>
            <w:vAlign w:val="center"/>
            <w:hideMark/>
          </w:tcPr>
          <w:p w14:paraId="42E72905" w14:textId="77777777" w:rsidR="00011212" w:rsidRPr="009F601F" w:rsidRDefault="00011212" w:rsidP="004079EA">
            <w:pPr>
              <w:spacing w:after="0" w:line="240" w:lineRule="auto"/>
              <w:rPr>
                <w:rFonts w:ascii="Times New Roman" w:eastAsia="Times New Roman" w:hAnsi="Times New Roman" w:cs="Times New Roman"/>
                <w:b/>
                <w:bCs/>
                <w:lang w:eastAsia="ru-RU"/>
              </w:rPr>
            </w:pPr>
          </w:p>
        </w:tc>
        <w:tc>
          <w:tcPr>
            <w:tcW w:w="921" w:type="pct"/>
            <w:vMerge/>
            <w:vAlign w:val="center"/>
            <w:hideMark/>
          </w:tcPr>
          <w:p w14:paraId="391D77FD" w14:textId="77777777" w:rsidR="00011212" w:rsidRPr="009F601F" w:rsidRDefault="00011212" w:rsidP="004079EA">
            <w:pPr>
              <w:spacing w:after="0" w:line="240" w:lineRule="auto"/>
              <w:rPr>
                <w:rFonts w:ascii="Times New Roman" w:eastAsia="Times New Roman" w:hAnsi="Times New Roman" w:cs="Times New Roman"/>
                <w:b/>
                <w:bCs/>
                <w:lang w:eastAsia="ru-RU"/>
              </w:rPr>
            </w:pPr>
          </w:p>
        </w:tc>
        <w:tc>
          <w:tcPr>
            <w:tcW w:w="610" w:type="pct"/>
            <w:vMerge/>
            <w:vAlign w:val="center"/>
            <w:hideMark/>
          </w:tcPr>
          <w:p w14:paraId="3A90F037" w14:textId="77777777" w:rsidR="00011212" w:rsidRPr="009F601F" w:rsidRDefault="00011212" w:rsidP="004079EA">
            <w:pPr>
              <w:spacing w:after="0" w:line="240" w:lineRule="auto"/>
              <w:rPr>
                <w:rFonts w:ascii="Times New Roman" w:eastAsia="Times New Roman" w:hAnsi="Times New Roman" w:cs="Times New Roman"/>
                <w:b/>
                <w:bCs/>
                <w:lang w:eastAsia="ru-RU"/>
              </w:rPr>
            </w:pPr>
          </w:p>
        </w:tc>
        <w:tc>
          <w:tcPr>
            <w:tcW w:w="641" w:type="pct"/>
            <w:vMerge/>
            <w:vAlign w:val="center"/>
            <w:hideMark/>
          </w:tcPr>
          <w:p w14:paraId="655C3682" w14:textId="77777777" w:rsidR="00011212" w:rsidRPr="009F601F" w:rsidRDefault="00011212" w:rsidP="004079EA">
            <w:pPr>
              <w:spacing w:after="0" w:line="240" w:lineRule="auto"/>
              <w:rPr>
                <w:rFonts w:ascii="Times New Roman" w:eastAsia="Times New Roman" w:hAnsi="Times New Roman" w:cs="Times New Roman"/>
                <w:b/>
                <w:bCs/>
                <w:lang w:eastAsia="ru-RU"/>
              </w:rPr>
            </w:pPr>
          </w:p>
        </w:tc>
        <w:tc>
          <w:tcPr>
            <w:tcW w:w="610" w:type="pct"/>
            <w:vMerge/>
            <w:vAlign w:val="center"/>
            <w:hideMark/>
          </w:tcPr>
          <w:p w14:paraId="1DA412D6" w14:textId="77777777" w:rsidR="00011212" w:rsidRPr="009F601F" w:rsidRDefault="00011212" w:rsidP="004079EA">
            <w:pPr>
              <w:spacing w:after="0" w:line="240" w:lineRule="auto"/>
              <w:rPr>
                <w:rFonts w:ascii="Times New Roman" w:eastAsia="Times New Roman" w:hAnsi="Times New Roman" w:cs="Times New Roman"/>
                <w:b/>
                <w:bCs/>
                <w:lang w:eastAsia="ru-RU"/>
              </w:rPr>
            </w:pPr>
          </w:p>
        </w:tc>
        <w:tc>
          <w:tcPr>
            <w:tcW w:w="770" w:type="pct"/>
            <w:vMerge/>
            <w:vAlign w:val="center"/>
            <w:hideMark/>
          </w:tcPr>
          <w:p w14:paraId="3A736E04" w14:textId="77777777" w:rsidR="00011212" w:rsidRPr="009F601F" w:rsidRDefault="00011212" w:rsidP="004079EA">
            <w:pPr>
              <w:spacing w:after="0" w:line="240" w:lineRule="auto"/>
              <w:rPr>
                <w:rFonts w:ascii="Times New Roman" w:eastAsia="Times New Roman" w:hAnsi="Times New Roman" w:cs="Times New Roman"/>
                <w:b/>
                <w:bCs/>
                <w:lang w:eastAsia="ru-RU"/>
              </w:rPr>
            </w:pPr>
          </w:p>
        </w:tc>
        <w:tc>
          <w:tcPr>
            <w:tcW w:w="607" w:type="pct"/>
            <w:vMerge/>
            <w:vAlign w:val="center"/>
            <w:hideMark/>
          </w:tcPr>
          <w:p w14:paraId="795053DC" w14:textId="77777777" w:rsidR="00011212" w:rsidRPr="009F601F" w:rsidRDefault="00011212" w:rsidP="004079EA">
            <w:pPr>
              <w:spacing w:after="0" w:line="240" w:lineRule="auto"/>
              <w:rPr>
                <w:rFonts w:ascii="Times New Roman" w:eastAsia="Times New Roman" w:hAnsi="Times New Roman" w:cs="Times New Roman"/>
                <w:lang w:eastAsia="ru-RU"/>
              </w:rPr>
            </w:pPr>
          </w:p>
        </w:tc>
        <w:tc>
          <w:tcPr>
            <w:tcW w:w="648" w:type="pct"/>
            <w:vMerge/>
            <w:vAlign w:val="center"/>
            <w:hideMark/>
          </w:tcPr>
          <w:p w14:paraId="19AE18E8" w14:textId="77777777" w:rsidR="00011212" w:rsidRPr="009F601F" w:rsidRDefault="00011212" w:rsidP="004079EA">
            <w:pPr>
              <w:spacing w:after="0" w:line="240" w:lineRule="auto"/>
              <w:rPr>
                <w:rFonts w:ascii="Times New Roman" w:eastAsia="Times New Roman" w:hAnsi="Times New Roman" w:cs="Times New Roman"/>
                <w:lang w:eastAsia="ru-RU"/>
              </w:rPr>
            </w:pPr>
          </w:p>
        </w:tc>
      </w:tr>
      <w:tr w:rsidR="009F601F" w:rsidRPr="009F601F" w14:paraId="7486D665" w14:textId="77777777" w:rsidTr="004079EA">
        <w:trPr>
          <w:trHeight w:val="300"/>
        </w:trPr>
        <w:tc>
          <w:tcPr>
            <w:tcW w:w="5000" w:type="pct"/>
            <w:gridSpan w:val="8"/>
            <w:shd w:val="clear" w:color="auto" w:fill="auto"/>
            <w:noWrap/>
            <w:vAlign w:val="center"/>
            <w:hideMark/>
          </w:tcPr>
          <w:p w14:paraId="24914813" w14:textId="77777777" w:rsidR="00011212" w:rsidRPr="009F601F" w:rsidRDefault="00011212" w:rsidP="004079EA">
            <w:pPr>
              <w:spacing w:after="0" w:line="240" w:lineRule="auto"/>
              <w:rPr>
                <w:rFonts w:ascii="Times New Roman" w:eastAsia="Times New Roman" w:hAnsi="Times New Roman" w:cs="Times New Roman"/>
                <w:sz w:val="20"/>
                <w:szCs w:val="20"/>
                <w:lang w:eastAsia="ru-RU"/>
              </w:rPr>
            </w:pPr>
            <w:r w:rsidRPr="009F601F">
              <w:rPr>
                <w:rFonts w:ascii="Times New Roman" w:eastAsia="Times New Roman" w:hAnsi="Times New Roman" w:cs="Times New Roman"/>
                <w:lang w:eastAsia="ru-RU"/>
              </w:rPr>
              <w:t>Группа проектов, нацеленных на подключение новых потребителей в д. Кудрово</w:t>
            </w:r>
          </w:p>
        </w:tc>
      </w:tr>
      <w:tr w:rsidR="009F601F" w:rsidRPr="009F601F" w14:paraId="510C0EC4" w14:textId="77777777" w:rsidTr="004079EA">
        <w:trPr>
          <w:trHeight w:val="2700"/>
        </w:trPr>
        <w:tc>
          <w:tcPr>
            <w:tcW w:w="193" w:type="pct"/>
            <w:shd w:val="clear" w:color="auto" w:fill="auto"/>
            <w:noWrap/>
            <w:vAlign w:val="center"/>
            <w:hideMark/>
          </w:tcPr>
          <w:p w14:paraId="73DBC431" w14:textId="77777777" w:rsidR="00011212" w:rsidRPr="009F601F" w:rsidRDefault="00011212"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w:t>
            </w:r>
          </w:p>
        </w:tc>
        <w:tc>
          <w:tcPr>
            <w:tcW w:w="921" w:type="pct"/>
            <w:shd w:val="clear" w:color="auto" w:fill="auto"/>
            <w:vAlign w:val="center"/>
            <w:hideMark/>
          </w:tcPr>
          <w:p w14:paraId="51029465" w14:textId="77777777" w:rsidR="00011212" w:rsidRPr="009F601F" w:rsidRDefault="00011212"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и монтаж линии 10 кВ тремя одножильными  кабелями  с изоляцией из сшитого полиэтилена марки АПвП2гу</w:t>
            </w:r>
          </w:p>
        </w:tc>
        <w:tc>
          <w:tcPr>
            <w:tcW w:w="610" w:type="pct"/>
            <w:shd w:val="clear" w:color="auto" w:fill="auto"/>
            <w:noWrap/>
            <w:vAlign w:val="center"/>
            <w:hideMark/>
          </w:tcPr>
          <w:p w14:paraId="6B03C5A0" w14:textId="77777777" w:rsidR="00011212" w:rsidRPr="009F601F" w:rsidRDefault="00011212"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12,52 км</w:t>
            </w:r>
          </w:p>
        </w:tc>
        <w:tc>
          <w:tcPr>
            <w:tcW w:w="641" w:type="pct"/>
            <w:shd w:val="clear" w:color="auto" w:fill="auto"/>
            <w:noWrap/>
            <w:vAlign w:val="center"/>
            <w:hideMark/>
          </w:tcPr>
          <w:p w14:paraId="0AC16A4A" w14:textId="77777777" w:rsidR="00011212" w:rsidRPr="009F601F" w:rsidRDefault="00011212"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w:t>
            </w:r>
          </w:p>
        </w:tc>
        <w:tc>
          <w:tcPr>
            <w:tcW w:w="610" w:type="pct"/>
            <w:shd w:val="clear" w:color="auto" w:fill="auto"/>
            <w:noWrap/>
            <w:vAlign w:val="center"/>
            <w:hideMark/>
          </w:tcPr>
          <w:p w14:paraId="3917405F" w14:textId="77777777" w:rsidR="00011212" w:rsidRPr="009F601F" w:rsidRDefault="00011212"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2017</w:t>
            </w:r>
          </w:p>
        </w:tc>
        <w:tc>
          <w:tcPr>
            <w:tcW w:w="770" w:type="pct"/>
            <w:shd w:val="clear" w:color="auto" w:fill="auto"/>
            <w:noWrap/>
            <w:vAlign w:val="center"/>
            <w:hideMark/>
          </w:tcPr>
          <w:p w14:paraId="4C0D4BC9" w14:textId="77777777" w:rsidR="00011212" w:rsidRPr="009F601F" w:rsidRDefault="00011212"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11 074</w:t>
            </w:r>
          </w:p>
        </w:tc>
        <w:tc>
          <w:tcPr>
            <w:tcW w:w="607" w:type="pct"/>
            <w:shd w:val="clear" w:color="auto" w:fill="auto"/>
            <w:vAlign w:val="center"/>
            <w:hideMark/>
          </w:tcPr>
          <w:p w14:paraId="35213E9A" w14:textId="77777777" w:rsidR="00011212" w:rsidRPr="009F601F" w:rsidRDefault="00011212"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Увеличение полезного отпуска электрической энергии</w:t>
            </w:r>
          </w:p>
        </w:tc>
        <w:tc>
          <w:tcPr>
            <w:tcW w:w="648" w:type="pct"/>
            <w:shd w:val="clear" w:color="auto" w:fill="auto"/>
            <w:vAlign w:val="center"/>
            <w:hideMark/>
          </w:tcPr>
          <w:p w14:paraId="576B78F4" w14:textId="77777777" w:rsidR="00011212" w:rsidRPr="009F601F" w:rsidRDefault="00011212" w:rsidP="004079EA">
            <w:pPr>
              <w:spacing w:after="0" w:line="240" w:lineRule="auto"/>
              <w:jc w:val="right"/>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2018</w:t>
            </w:r>
          </w:p>
        </w:tc>
      </w:tr>
      <w:tr w:rsidR="009F601F" w:rsidRPr="009F601F" w14:paraId="3BF82484" w14:textId="77777777" w:rsidTr="004079EA">
        <w:trPr>
          <w:trHeight w:val="300"/>
        </w:trPr>
        <w:tc>
          <w:tcPr>
            <w:tcW w:w="5000" w:type="pct"/>
            <w:gridSpan w:val="8"/>
            <w:shd w:val="clear" w:color="auto" w:fill="auto"/>
            <w:noWrap/>
            <w:vAlign w:val="center"/>
            <w:hideMark/>
          </w:tcPr>
          <w:p w14:paraId="569F6525" w14:textId="28771C46" w:rsidR="00011212" w:rsidRPr="009F601F" w:rsidRDefault="00011212" w:rsidP="00DB49F3">
            <w:pPr>
              <w:spacing w:after="0" w:line="240" w:lineRule="auto"/>
              <w:rPr>
                <w:rFonts w:ascii="Times New Roman" w:eastAsia="Times New Roman" w:hAnsi="Times New Roman" w:cs="Times New Roman"/>
                <w:sz w:val="20"/>
                <w:szCs w:val="20"/>
                <w:lang w:eastAsia="ru-RU"/>
              </w:rPr>
            </w:pPr>
            <w:r w:rsidRPr="009F601F">
              <w:rPr>
                <w:rFonts w:ascii="Times New Roman" w:eastAsia="Times New Roman" w:hAnsi="Times New Roman" w:cs="Times New Roman"/>
                <w:lang w:eastAsia="ru-RU"/>
              </w:rPr>
              <w:t xml:space="preserve">Группа проектов, нацеленных на подключение новых потребителей в </w:t>
            </w:r>
            <w:r w:rsidR="00DB49F3" w:rsidRPr="009F601F">
              <w:rPr>
                <w:rFonts w:ascii="Times New Roman" w:eastAsia="Times New Roman" w:hAnsi="Times New Roman" w:cs="Times New Roman"/>
                <w:lang w:eastAsia="ru-RU"/>
              </w:rPr>
              <w:t>гп</w:t>
            </w:r>
            <w:r w:rsidRPr="009F601F">
              <w:rPr>
                <w:rFonts w:ascii="Times New Roman" w:eastAsia="Times New Roman" w:hAnsi="Times New Roman" w:cs="Times New Roman"/>
                <w:lang w:eastAsia="ru-RU"/>
              </w:rPr>
              <w:t>. Янино-1</w:t>
            </w:r>
          </w:p>
        </w:tc>
      </w:tr>
      <w:tr w:rsidR="009F601F" w:rsidRPr="009F601F" w14:paraId="2B1ADE61" w14:textId="77777777" w:rsidTr="004079EA">
        <w:trPr>
          <w:trHeight w:val="2700"/>
        </w:trPr>
        <w:tc>
          <w:tcPr>
            <w:tcW w:w="193" w:type="pct"/>
            <w:shd w:val="clear" w:color="auto" w:fill="auto"/>
            <w:noWrap/>
            <w:vAlign w:val="center"/>
            <w:hideMark/>
          </w:tcPr>
          <w:p w14:paraId="399DC142" w14:textId="77777777" w:rsidR="00011212" w:rsidRPr="009F601F" w:rsidRDefault="00011212"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w:t>
            </w:r>
          </w:p>
        </w:tc>
        <w:tc>
          <w:tcPr>
            <w:tcW w:w="921" w:type="pct"/>
            <w:shd w:val="clear" w:color="auto" w:fill="auto"/>
            <w:vAlign w:val="center"/>
            <w:hideMark/>
          </w:tcPr>
          <w:p w14:paraId="740BCAA1" w14:textId="77777777" w:rsidR="00011212" w:rsidRPr="009F601F" w:rsidRDefault="00011212"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и монтаж линии 10 кВ тремя одножильными  кабелями  с изоляцией из сшитого полиэтилена марки АПвП2гу</w:t>
            </w:r>
          </w:p>
        </w:tc>
        <w:tc>
          <w:tcPr>
            <w:tcW w:w="610" w:type="pct"/>
            <w:shd w:val="clear" w:color="auto" w:fill="auto"/>
            <w:noWrap/>
            <w:vAlign w:val="center"/>
            <w:hideMark/>
          </w:tcPr>
          <w:p w14:paraId="03697189" w14:textId="77777777" w:rsidR="00011212" w:rsidRPr="009F601F" w:rsidRDefault="00011212"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8,6 км</w:t>
            </w:r>
          </w:p>
        </w:tc>
        <w:tc>
          <w:tcPr>
            <w:tcW w:w="641" w:type="pct"/>
            <w:shd w:val="clear" w:color="auto" w:fill="auto"/>
            <w:noWrap/>
            <w:vAlign w:val="center"/>
            <w:hideMark/>
          </w:tcPr>
          <w:p w14:paraId="7F354FBC" w14:textId="77777777" w:rsidR="00011212" w:rsidRPr="009F601F" w:rsidRDefault="00011212"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w:t>
            </w:r>
          </w:p>
        </w:tc>
        <w:tc>
          <w:tcPr>
            <w:tcW w:w="610" w:type="pct"/>
            <w:shd w:val="clear" w:color="auto" w:fill="auto"/>
            <w:noWrap/>
            <w:vAlign w:val="center"/>
            <w:hideMark/>
          </w:tcPr>
          <w:p w14:paraId="3B40DDA0" w14:textId="77777777" w:rsidR="00011212" w:rsidRPr="009F601F" w:rsidRDefault="00011212"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2017</w:t>
            </w:r>
          </w:p>
        </w:tc>
        <w:tc>
          <w:tcPr>
            <w:tcW w:w="770" w:type="pct"/>
            <w:shd w:val="clear" w:color="auto" w:fill="auto"/>
            <w:noWrap/>
            <w:vAlign w:val="center"/>
            <w:hideMark/>
          </w:tcPr>
          <w:p w14:paraId="4283268E" w14:textId="77777777" w:rsidR="00011212" w:rsidRPr="009F601F" w:rsidRDefault="00011212"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7 607</w:t>
            </w:r>
          </w:p>
        </w:tc>
        <w:tc>
          <w:tcPr>
            <w:tcW w:w="607" w:type="pct"/>
            <w:shd w:val="clear" w:color="auto" w:fill="auto"/>
            <w:vAlign w:val="center"/>
            <w:hideMark/>
          </w:tcPr>
          <w:p w14:paraId="3C6AF0D9" w14:textId="77777777" w:rsidR="00011212" w:rsidRPr="009F601F" w:rsidRDefault="00011212"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Увеличение полезного отпуска электрической энергии</w:t>
            </w:r>
          </w:p>
        </w:tc>
        <w:tc>
          <w:tcPr>
            <w:tcW w:w="648" w:type="pct"/>
            <w:shd w:val="clear" w:color="auto" w:fill="auto"/>
            <w:vAlign w:val="center"/>
            <w:hideMark/>
          </w:tcPr>
          <w:p w14:paraId="6DA697CF" w14:textId="77777777" w:rsidR="00011212" w:rsidRPr="009F601F" w:rsidRDefault="00011212" w:rsidP="004079EA">
            <w:pPr>
              <w:spacing w:after="0" w:line="240" w:lineRule="auto"/>
              <w:jc w:val="right"/>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2018</w:t>
            </w:r>
          </w:p>
        </w:tc>
      </w:tr>
    </w:tbl>
    <w:p w14:paraId="52D940B8" w14:textId="77777777" w:rsidR="00011212" w:rsidRPr="009F601F" w:rsidRDefault="00011212" w:rsidP="00011212">
      <w:pPr>
        <w:pStyle w:val="ab"/>
        <w:sectPr w:rsidR="00011212" w:rsidRPr="009F601F" w:rsidSect="00011212">
          <w:pgSz w:w="16838" w:h="11906" w:orient="landscape"/>
          <w:pgMar w:top="1701" w:right="1134" w:bottom="850" w:left="1134" w:header="708" w:footer="708" w:gutter="0"/>
          <w:cols w:space="708"/>
          <w:docGrid w:linePitch="360"/>
        </w:sectPr>
      </w:pPr>
    </w:p>
    <w:p w14:paraId="0A27845D" w14:textId="13824F7F" w:rsidR="00D63060" w:rsidRPr="009F601F" w:rsidRDefault="00805AC9" w:rsidP="00052487">
      <w:pPr>
        <w:pStyle w:val="110"/>
      </w:pPr>
      <w:bookmarkStart w:id="107" w:name="_Toc444450331"/>
      <w:r w:rsidRPr="009F601F">
        <w:lastRenderedPageBreak/>
        <w:t>П</w:t>
      </w:r>
      <w:r w:rsidR="00D63060" w:rsidRPr="009F601F">
        <w:t>рограмма инвестиционных проектов в теплоснабжении</w:t>
      </w:r>
      <w:bookmarkEnd w:id="107"/>
    </w:p>
    <w:p w14:paraId="3D92F68B" w14:textId="5D53201E" w:rsidR="00D42684" w:rsidRPr="009F601F" w:rsidRDefault="00D42684" w:rsidP="00D42684">
      <w:pPr>
        <w:pStyle w:val="ab"/>
      </w:pPr>
      <w:r w:rsidRPr="009F601F">
        <w:t xml:space="preserve">Реализация мероприятий по улучшению условий проживания граждан, обеспечению качественной услугой теплоснабжения является одной из приоритетных задач. В данном разделе приводится перечень проектов, необходимых для обеспечения спроса на ресурс. Данный перечень составлен в соответствии со Схемой теплоснабжения муниципального образования «Заневское </w:t>
      </w:r>
      <w:r w:rsidR="00DB49F3" w:rsidRPr="009F601F">
        <w:t>городское</w:t>
      </w:r>
      <w:r w:rsidRPr="009F601F">
        <w:t xml:space="preserve"> поселение» Всеволожского муниципального района Ленинградской области на период до 2030 года, утвержденной Постановлением Администрации Муниципального Образования Заневское </w:t>
      </w:r>
      <w:r w:rsidR="00DB49F3" w:rsidRPr="009F601F">
        <w:t>городское</w:t>
      </w:r>
      <w:r w:rsidRPr="009F601F">
        <w:t xml:space="preserve"> поселение Всеволожского Муниципального района Ленинградской области №425 от 16.09.2015 г.</w:t>
      </w:r>
    </w:p>
    <w:p w14:paraId="4A090C7C" w14:textId="058B3025" w:rsidR="00D42684" w:rsidRPr="009F601F" w:rsidRDefault="00D42684" w:rsidP="00D42684">
      <w:pPr>
        <w:pStyle w:val="ab"/>
      </w:pPr>
      <w:r w:rsidRPr="009F601F">
        <w:t xml:space="preserve">В составе схемы теплоснабжения предлагаются решения по повышению эффективности снабжения тепловой энергией, рационального распределения тепловых нагрузок между источниками тепловой энергии, разрабатываются мероприятия по повышению надежности систем теплоснабжения, а также решается вопрос об обеспечении тепловой энергией перспективной застройки, определяются условия организации централизованного теплоснабжения и теплоснабжения с помощью индивидуальных источников. В составе обосновывающих материалов «Схемы теплоснабжения муниципального образования «Заневское </w:t>
      </w:r>
      <w:r w:rsidR="00DB49F3" w:rsidRPr="009F601F">
        <w:t>городское</w:t>
      </w:r>
      <w:r w:rsidRPr="009F601F">
        <w:t xml:space="preserve"> поселение» Всеволожского муниципального района Ленинградской области на период до 2030 года» приводится технико-экономический анализ предлагаемых проектных решений и определяется ориентировочная стоимость мероприятий.</w:t>
      </w:r>
    </w:p>
    <w:p w14:paraId="5830D0A7" w14:textId="77777777" w:rsidR="00D42684" w:rsidRPr="009F601F" w:rsidRDefault="00D42684" w:rsidP="00D42684">
      <w:pPr>
        <w:pStyle w:val="ab"/>
      </w:pPr>
      <w:r w:rsidRPr="009F601F">
        <w:t>Схема теплоснабжения разрабатывается с соблюдением следующих принципов:</w:t>
      </w:r>
    </w:p>
    <w:p w14:paraId="63C18E2D" w14:textId="77777777" w:rsidR="00D42684" w:rsidRPr="009F601F" w:rsidRDefault="00D42684" w:rsidP="00EC4D32">
      <w:pPr>
        <w:pStyle w:val="ab"/>
        <w:numPr>
          <w:ilvl w:val="0"/>
          <w:numId w:val="46"/>
        </w:numPr>
      </w:pPr>
      <w:r w:rsidRPr="009F601F">
        <w:t>обеспечение безопасности и надежности теплоснабжения потребителей;</w:t>
      </w:r>
    </w:p>
    <w:p w14:paraId="137849B0" w14:textId="77777777" w:rsidR="00D42684" w:rsidRPr="009F601F" w:rsidRDefault="00D42684" w:rsidP="00EC4D32">
      <w:pPr>
        <w:pStyle w:val="ab"/>
        <w:numPr>
          <w:ilvl w:val="0"/>
          <w:numId w:val="46"/>
        </w:numPr>
      </w:pPr>
      <w:r w:rsidRPr="009F601F">
        <w:t>обеспечение энергетической эффективности теплоснабжения и потребления тепловой энергии;</w:t>
      </w:r>
    </w:p>
    <w:p w14:paraId="08AFA9A7" w14:textId="77777777" w:rsidR="00D42684" w:rsidRPr="009F601F" w:rsidRDefault="00D42684" w:rsidP="00EC4D32">
      <w:pPr>
        <w:pStyle w:val="ab"/>
        <w:numPr>
          <w:ilvl w:val="0"/>
          <w:numId w:val="46"/>
        </w:numPr>
      </w:pPr>
      <w:r w:rsidRPr="009F601F">
        <w:t>обеспечение приоритетного использования комбинированной выработки тепловой;</w:t>
      </w:r>
    </w:p>
    <w:p w14:paraId="560C0E6F" w14:textId="77777777" w:rsidR="00D42684" w:rsidRPr="009F601F" w:rsidRDefault="00D42684" w:rsidP="00EC4D32">
      <w:pPr>
        <w:pStyle w:val="ab"/>
        <w:numPr>
          <w:ilvl w:val="0"/>
          <w:numId w:val="46"/>
        </w:numPr>
      </w:pPr>
      <w:r w:rsidRPr="009F601F">
        <w:t>соблюдение баланса экономических интересов теплоснабжающих организаций и интересов потребителей;</w:t>
      </w:r>
    </w:p>
    <w:p w14:paraId="27929CF4" w14:textId="77777777" w:rsidR="00D42684" w:rsidRPr="009F601F" w:rsidRDefault="00D42684" w:rsidP="00EC4D32">
      <w:pPr>
        <w:pStyle w:val="ab"/>
        <w:numPr>
          <w:ilvl w:val="0"/>
          <w:numId w:val="46"/>
        </w:numPr>
      </w:pPr>
      <w:r w:rsidRPr="009F601F">
        <w:lastRenderedPageBreak/>
        <w:t>минимизация затрат на теплоснабжение в расчете на единицу тепловой энергии для потребителя в долгосрочной перспективе.</w:t>
      </w:r>
    </w:p>
    <w:p w14:paraId="3E9C144F" w14:textId="77777777" w:rsidR="00D42684" w:rsidRPr="009F601F" w:rsidRDefault="00D42684" w:rsidP="00D42684">
      <w:pPr>
        <w:pStyle w:val="ab"/>
        <w:ind w:left="709" w:firstLine="0"/>
      </w:pPr>
    </w:p>
    <w:p w14:paraId="04C3E21C" w14:textId="08C3F2A5" w:rsidR="00D42684" w:rsidRPr="009F601F" w:rsidRDefault="00D42684" w:rsidP="00D42684">
      <w:pPr>
        <w:pStyle w:val="ab"/>
      </w:pPr>
      <w:r w:rsidRPr="009F601F">
        <w:t xml:space="preserve">Перечень мероприятий, направленных на развитие энергоисточников системы теплоснабжения «Заневское </w:t>
      </w:r>
      <w:r w:rsidR="00DB49F3" w:rsidRPr="009F601F">
        <w:t>городское</w:t>
      </w:r>
      <w:r w:rsidRPr="009F601F">
        <w:t xml:space="preserve"> поселение», приведены в таблицах 5.2.1-1 -5.2.1-2 данного раздела. Перечень мероприятий, направленных на развитие тепловых сетей и объектов на них, приведены в таблицах 5.2.2-1 – 5.2.2-4 данного раздела.</w:t>
      </w:r>
    </w:p>
    <w:p w14:paraId="69C6039E" w14:textId="77777777" w:rsidR="00D42684" w:rsidRPr="009F601F" w:rsidRDefault="00D42684" w:rsidP="00D42684">
      <w:pPr>
        <w:pStyle w:val="ab"/>
        <w:sectPr w:rsidR="00D42684" w:rsidRPr="009F601F" w:rsidSect="004079EA">
          <w:pgSz w:w="11906" w:h="16838"/>
          <w:pgMar w:top="1134" w:right="850" w:bottom="1134" w:left="1701" w:header="708" w:footer="708" w:gutter="0"/>
          <w:cols w:space="708"/>
          <w:docGrid w:linePitch="360"/>
        </w:sectPr>
      </w:pPr>
    </w:p>
    <w:p w14:paraId="6C85AE1F" w14:textId="77777777" w:rsidR="00D42684" w:rsidRPr="009F601F" w:rsidRDefault="00D42684" w:rsidP="00D42684">
      <w:pPr>
        <w:pStyle w:val="111"/>
      </w:pPr>
      <w:bookmarkStart w:id="108" w:name="_Toc444450332"/>
      <w:r w:rsidRPr="009F601F">
        <w:lastRenderedPageBreak/>
        <w:t>Мероприятия, направленные на развитие энергоисточников системы теплоснабжения</w:t>
      </w:r>
      <w:bookmarkEnd w:id="108"/>
    </w:p>
    <w:p w14:paraId="5F75C06A" w14:textId="77777777" w:rsidR="00D42684" w:rsidRPr="009F601F" w:rsidRDefault="00D42684" w:rsidP="00D42684">
      <w:pPr>
        <w:pStyle w:val="11110"/>
      </w:pPr>
      <w:r w:rsidRPr="009F601F">
        <w:t>Мероприятия ООО «СМЭУ «Заневка»</w:t>
      </w:r>
    </w:p>
    <w:tbl>
      <w:tblPr>
        <w:tblW w:w="5000" w:type="pct"/>
        <w:tblLook w:val="04A0" w:firstRow="1" w:lastRow="0" w:firstColumn="1" w:lastColumn="0" w:noHBand="0" w:noVBand="1"/>
      </w:tblPr>
      <w:tblGrid>
        <w:gridCol w:w="432"/>
        <w:gridCol w:w="2179"/>
        <w:gridCol w:w="4051"/>
        <w:gridCol w:w="1786"/>
        <w:gridCol w:w="1307"/>
        <w:gridCol w:w="1550"/>
        <w:gridCol w:w="1742"/>
        <w:gridCol w:w="1739"/>
      </w:tblGrid>
      <w:tr w:rsidR="009F601F" w:rsidRPr="009F601F" w14:paraId="49E7109E" w14:textId="77777777" w:rsidTr="004079EA">
        <w:trPr>
          <w:trHeight w:val="1265"/>
        </w:trPr>
        <w:tc>
          <w:tcPr>
            <w:tcW w:w="146" w:type="pct"/>
            <w:tcBorders>
              <w:top w:val="single" w:sz="4" w:space="0" w:color="auto"/>
              <w:left w:val="single" w:sz="4" w:space="0" w:color="auto"/>
              <w:bottom w:val="single" w:sz="4" w:space="0" w:color="000000"/>
              <w:right w:val="single" w:sz="4" w:space="0" w:color="auto"/>
            </w:tcBorders>
            <w:shd w:val="clear" w:color="000000" w:fill="FFFFFF"/>
            <w:vAlign w:val="center"/>
            <w:hideMark/>
          </w:tcPr>
          <w:p w14:paraId="436384BD"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w:t>
            </w:r>
          </w:p>
        </w:tc>
        <w:tc>
          <w:tcPr>
            <w:tcW w:w="737" w:type="pct"/>
            <w:tcBorders>
              <w:top w:val="single" w:sz="4" w:space="0" w:color="auto"/>
              <w:left w:val="single" w:sz="4" w:space="0" w:color="auto"/>
              <w:bottom w:val="single" w:sz="4" w:space="0" w:color="000000"/>
              <w:right w:val="single" w:sz="4" w:space="0" w:color="auto"/>
            </w:tcBorders>
            <w:shd w:val="clear" w:color="000000" w:fill="FFFFFF"/>
            <w:vAlign w:val="center"/>
            <w:hideMark/>
          </w:tcPr>
          <w:p w14:paraId="5BE82585"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Наименование мероприятия</w:t>
            </w:r>
          </w:p>
        </w:tc>
        <w:tc>
          <w:tcPr>
            <w:tcW w:w="1370" w:type="pct"/>
            <w:tcBorders>
              <w:top w:val="single" w:sz="4" w:space="0" w:color="auto"/>
              <w:left w:val="single" w:sz="4" w:space="0" w:color="auto"/>
              <w:bottom w:val="single" w:sz="4" w:space="0" w:color="000000"/>
              <w:right w:val="single" w:sz="4" w:space="0" w:color="auto"/>
            </w:tcBorders>
            <w:shd w:val="clear" w:color="000000" w:fill="FFFFFF"/>
            <w:vAlign w:val="center"/>
            <w:hideMark/>
          </w:tcPr>
          <w:p w14:paraId="73F43781"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Технические параметры</w:t>
            </w:r>
          </w:p>
        </w:tc>
        <w:tc>
          <w:tcPr>
            <w:tcW w:w="604" w:type="pct"/>
            <w:tcBorders>
              <w:top w:val="single" w:sz="4" w:space="0" w:color="auto"/>
              <w:left w:val="single" w:sz="4" w:space="0" w:color="auto"/>
              <w:right w:val="single" w:sz="4" w:space="0" w:color="auto"/>
            </w:tcBorders>
            <w:shd w:val="clear" w:color="000000" w:fill="FFFFFF"/>
          </w:tcPr>
          <w:p w14:paraId="7B02480C"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p>
          <w:p w14:paraId="2192DBB0" w14:textId="77777777" w:rsidR="00D42684" w:rsidRPr="009F601F" w:rsidRDefault="00D42684"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Цель проекта</w:t>
            </w:r>
          </w:p>
        </w:tc>
        <w:tc>
          <w:tcPr>
            <w:tcW w:w="442" w:type="pc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A02B500"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Срок реализации</w:t>
            </w:r>
          </w:p>
        </w:tc>
        <w:tc>
          <w:tcPr>
            <w:tcW w:w="524" w:type="pct"/>
            <w:tcBorders>
              <w:top w:val="single" w:sz="4" w:space="0" w:color="auto"/>
              <w:left w:val="single" w:sz="4" w:space="0" w:color="auto"/>
              <w:bottom w:val="single" w:sz="4" w:space="0" w:color="000000"/>
              <w:right w:val="single" w:sz="4" w:space="0" w:color="auto"/>
            </w:tcBorders>
            <w:shd w:val="clear" w:color="000000" w:fill="FFFFFF"/>
            <w:vAlign w:val="center"/>
            <w:hideMark/>
          </w:tcPr>
          <w:p w14:paraId="74E66E1B"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Кап.затраты, тыс. руб. в прогнозных ценах с НДС</w:t>
            </w:r>
          </w:p>
        </w:tc>
        <w:tc>
          <w:tcPr>
            <w:tcW w:w="589" w:type="pct"/>
            <w:tcBorders>
              <w:top w:val="single" w:sz="4" w:space="0" w:color="auto"/>
              <w:left w:val="single" w:sz="4" w:space="0" w:color="auto"/>
              <w:bottom w:val="single" w:sz="4" w:space="0" w:color="000000"/>
              <w:right w:val="single" w:sz="4" w:space="0" w:color="auto"/>
            </w:tcBorders>
            <w:shd w:val="clear" w:color="000000" w:fill="FFFFFF"/>
            <w:vAlign w:val="center"/>
            <w:hideMark/>
          </w:tcPr>
          <w:p w14:paraId="471AE8FC"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Ожидаемые эффекты</w:t>
            </w:r>
          </w:p>
        </w:tc>
        <w:tc>
          <w:tcPr>
            <w:tcW w:w="588" w:type="pc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E68EA07"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Срок получения эффектов</w:t>
            </w:r>
          </w:p>
        </w:tc>
      </w:tr>
      <w:tr w:rsidR="009F601F" w:rsidRPr="009F601F" w14:paraId="6FE6D6A6" w14:textId="77777777" w:rsidTr="004079EA">
        <w:trPr>
          <w:trHeight w:val="392"/>
        </w:trPr>
        <w:tc>
          <w:tcPr>
            <w:tcW w:w="2857"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407563D3" w14:textId="77777777" w:rsidR="00D42684" w:rsidRPr="009F601F" w:rsidRDefault="00D42684"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b/>
                <w:bCs/>
                <w:i/>
                <w:iCs/>
                <w:lang w:eastAsia="ru-RU"/>
              </w:rPr>
              <w:t>Проект 1 «Реконструкция источников тепловой энергии»</w:t>
            </w:r>
          </w:p>
        </w:tc>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72837B1A" w14:textId="77777777" w:rsidR="00D42684" w:rsidRPr="009F601F" w:rsidRDefault="00D42684" w:rsidP="004079EA">
            <w:pPr>
              <w:spacing w:after="0" w:line="240" w:lineRule="auto"/>
              <w:jc w:val="center"/>
              <w:rPr>
                <w:rFonts w:ascii="Times New Roman" w:eastAsia="Times New Roman" w:hAnsi="Times New Roman" w:cs="Times New Roman"/>
                <w:b/>
                <w:lang w:eastAsia="ru-RU"/>
              </w:rPr>
            </w:pPr>
            <w:r w:rsidRPr="009F601F">
              <w:rPr>
                <w:rFonts w:ascii="Times New Roman" w:eastAsia="Times New Roman" w:hAnsi="Times New Roman" w:cs="Times New Roman"/>
                <w:b/>
                <w:lang w:eastAsia="ru-RU"/>
              </w:rPr>
              <w:t>2017-2019</w:t>
            </w:r>
          </w:p>
        </w:tc>
        <w:tc>
          <w:tcPr>
            <w:tcW w:w="524" w:type="pct"/>
            <w:tcBorders>
              <w:top w:val="single" w:sz="4" w:space="0" w:color="auto"/>
              <w:left w:val="nil"/>
              <w:bottom w:val="single" w:sz="4" w:space="0" w:color="auto"/>
              <w:right w:val="single" w:sz="4" w:space="0" w:color="auto"/>
            </w:tcBorders>
            <w:shd w:val="clear" w:color="auto" w:fill="auto"/>
            <w:noWrap/>
            <w:vAlign w:val="center"/>
            <w:hideMark/>
          </w:tcPr>
          <w:p w14:paraId="39169267" w14:textId="77777777" w:rsidR="00D42684" w:rsidRPr="009F601F" w:rsidRDefault="00D42684" w:rsidP="004079EA">
            <w:pPr>
              <w:spacing w:after="0" w:line="240" w:lineRule="auto"/>
              <w:jc w:val="center"/>
              <w:rPr>
                <w:b/>
              </w:rPr>
            </w:pPr>
            <w:r w:rsidRPr="009F601F">
              <w:rPr>
                <w:rFonts w:ascii="Times New Roman" w:eastAsia="Times New Roman" w:hAnsi="Times New Roman" w:cs="Times New Roman"/>
                <w:b/>
                <w:lang w:eastAsia="ru-RU"/>
              </w:rPr>
              <w:t>420 246</w:t>
            </w:r>
          </w:p>
        </w:tc>
        <w:tc>
          <w:tcPr>
            <w:tcW w:w="589" w:type="pct"/>
            <w:tcBorders>
              <w:top w:val="nil"/>
              <w:left w:val="single" w:sz="4" w:space="0" w:color="auto"/>
              <w:bottom w:val="nil"/>
              <w:right w:val="single" w:sz="4" w:space="0" w:color="auto"/>
            </w:tcBorders>
            <w:shd w:val="clear" w:color="000000" w:fill="FFFFFF"/>
            <w:vAlign w:val="center"/>
            <w:hideMark/>
          </w:tcPr>
          <w:p w14:paraId="31FB39EF" w14:textId="77777777" w:rsidR="00D42684" w:rsidRPr="009F601F" w:rsidRDefault="00D42684" w:rsidP="004079EA">
            <w:pPr>
              <w:spacing w:after="0" w:line="240" w:lineRule="auto"/>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 </w:t>
            </w:r>
          </w:p>
        </w:tc>
        <w:tc>
          <w:tcPr>
            <w:tcW w:w="588" w:type="pct"/>
            <w:tcBorders>
              <w:top w:val="nil"/>
              <w:left w:val="nil"/>
              <w:bottom w:val="single" w:sz="4" w:space="0" w:color="auto"/>
              <w:right w:val="single" w:sz="4" w:space="0" w:color="auto"/>
            </w:tcBorders>
            <w:shd w:val="clear" w:color="000000" w:fill="FFFFFF"/>
            <w:vAlign w:val="center"/>
            <w:hideMark/>
          </w:tcPr>
          <w:p w14:paraId="0DEA485D" w14:textId="77777777" w:rsidR="00D42684" w:rsidRPr="009F601F" w:rsidRDefault="00D42684" w:rsidP="004079EA">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315 640</w:t>
            </w:r>
          </w:p>
        </w:tc>
      </w:tr>
      <w:tr w:rsidR="009F601F" w:rsidRPr="009F601F" w14:paraId="3043011F" w14:textId="77777777" w:rsidTr="004079EA">
        <w:trPr>
          <w:trHeight w:val="720"/>
        </w:trPr>
        <w:tc>
          <w:tcPr>
            <w:tcW w:w="146" w:type="pct"/>
            <w:vMerge w:val="restart"/>
            <w:tcBorders>
              <w:top w:val="nil"/>
              <w:left w:val="single" w:sz="4" w:space="0" w:color="auto"/>
              <w:bottom w:val="single" w:sz="4" w:space="0" w:color="000000"/>
              <w:right w:val="single" w:sz="4" w:space="0" w:color="auto"/>
            </w:tcBorders>
            <w:shd w:val="clear" w:color="auto" w:fill="auto"/>
            <w:noWrap/>
            <w:vAlign w:val="bottom"/>
            <w:hideMark/>
          </w:tcPr>
          <w:p w14:paraId="05C5875C" w14:textId="77777777" w:rsidR="00D42684" w:rsidRPr="009F601F" w:rsidRDefault="00D42684" w:rsidP="004079EA">
            <w:pPr>
              <w:spacing w:after="0" w:line="240" w:lineRule="auto"/>
              <w:jc w:val="center"/>
              <w:rPr>
                <w:rFonts w:ascii="Calibri" w:eastAsia="Times New Roman" w:hAnsi="Calibri" w:cs="Calibri"/>
                <w:lang w:eastAsia="ru-RU"/>
              </w:rPr>
            </w:pPr>
            <w:r w:rsidRPr="009F601F">
              <w:rPr>
                <w:rFonts w:ascii="Calibri" w:eastAsia="Times New Roman" w:hAnsi="Calibri" w:cs="Calibri"/>
                <w:lang w:eastAsia="ru-RU"/>
              </w:rPr>
              <w:t> </w:t>
            </w:r>
          </w:p>
        </w:tc>
        <w:tc>
          <w:tcPr>
            <w:tcW w:w="737" w:type="pct"/>
            <w:vMerge w:val="restart"/>
            <w:tcBorders>
              <w:top w:val="nil"/>
              <w:left w:val="single" w:sz="4" w:space="0" w:color="auto"/>
              <w:bottom w:val="single" w:sz="4" w:space="0" w:color="000000"/>
              <w:right w:val="single" w:sz="4" w:space="0" w:color="auto"/>
            </w:tcBorders>
            <w:shd w:val="clear" w:color="auto" w:fill="auto"/>
            <w:vAlign w:val="center"/>
            <w:hideMark/>
          </w:tcPr>
          <w:p w14:paraId="05E67B04" w14:textId="77777777" w:rsidR="00D42684" w:rsidRPr="009F601F" w:rsidRDefault="00D42684"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 </w:t>
            </w:r>
            <w:r w:rsidRPr="009F601F">
              <w:rPr>
                <w:rFonts w:ascii="Times New Roman" w:eastAsia="Times New Roman" w:hAnsi="Times New Roman" w:cs="Times New Roman"/>
                <w:bCs/>
                <w:iCs/>
                <w:lang w:eastAsia="ru-RU"/>
              </w:rPr>
              <w:t>Реконструкция котельной №40</w:t>
            </w:r>
          </w:p>
        </w:tc>
        <w:tc>
          <w:tcPr>
            <w:tcW w:w="1370" w:type="pct"/>
            <w:tcBorders>
              <w:top w:val="nil"/>
              <w:left w:val="nil"/>
              <w:bottom w:val="single" w:sz="4" w:space="0" w:color="auto"/>
              <w:right w:val="single" w:sz="4" w:space="0" w:color="auto"/>
            </w:tcBorders>
            <w:shd w:val="clear" w:color="auto" w:fill="auto"/>
            <w:vAlign w:val="center"/>
            <w:hideMark/>
          </w:tcPr>
          <w:p w14:paraId="7609EA78" w14:textId="77777777" w:rsidR="00D42684" w:rsidRPr="009F601F" w:rsidRDefault="00D42684"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Установка трех водогрейных котлов Vitomax-200 суммарной мощностью 51,59 Гкал/ч</w:t>
            </w:r>
          </w:p>
        </w:tc>
        <w:tc>
          <w:tcPr>
            <w:tcW w:w="604" w:type="pct"/>
            <w:vMerge w:val="restart"/>
            <w:tcBorders>
              <w:top w:val="single" w:sz="4" w:space="0" w:color="auto"/>
              <w:left w:val="single" w:sz="4" w:space="0" w:color="auto"/>
              <w:right w:val="single" w:sz="4" w:space="0" w:color="auto"/>
            </w:tcBorders>
          </w:tcPr>
          <w:p w14:paraId="7574E943"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p>
          <w:p w14:paraId="2125B04B"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Обеспечения е перспективной тепловой нагрузки</w:t>
            </w:r>
          </w:p>
        </w:tc>
        <w:tc>
          <w:tcPr>
            <w:tcW w:w="442" w:type="pct"/>
            <w:tcBorders>
              <w:top w:val="nil"/>
              <w:left w:val="single" w:sz="4" w:space="0" w:color="auto"/>
              <w:bottom w:val="single" w:sz="4" w:space="0" w:color="auto"/>
              <w:right w:val="single" w:sz="4" w:space="0" w:color="auto"/>
            </w:tcBorders>
            <w:shd w:val="clear" w:color="auto" w:fill="auto"/>
            <w:vAlign w:val="center"/>
            <w:hideMark/>
          </w:tcPr>
          <w:p w14:paraId="3DE8F7F3"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2016-2017</w:t>
            </w:r>
          </w:p>
        </w:tc>
        <w:tc>
          <w:tcPr>
            <w:tcW w:w="524" w:type="pct"/>
            <w:tcBorders>
              <w:top w:val="single" w:sz="4" w:space="0" w:color="auto"/>
              <w:left w:val="nil"/>
              <w:bottom w:val="single" w:sz="4" w:space="0" w:color="auto"/>
              <w:right w:val="single" w:sz="4" w:space="0" w:color="auto"/>
            </w:tcBorders>
            <w:shd w:val="clear" w:color="auto" w:fill="auto"/>
            <w:vAlign w:val="center"/>
            <w:hideMark/>
          </w:tcPr>
          <w:p w14:paraId="2D7D02CA"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241 601</w:t>
            </w:r>
          </w:p>
        </w:tc>
        <w:tc>
          <w:tcPr>
            <w:tcW w:w="58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FE0CD3C"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Увеличение установленной мощности котельной</w:t>
            </w:r>
          </w:p>
        </w:tc>
        <w:tc>
          <w:tcPr>
            <w:tcW w:w="588" w:type="pct"/>
            <w:tcBorders>
              <w:top w:val="nil"/>
              <w:left w:val="nil"/>
              <w:bottom w:val="single" w:sz="4" w:space="0" w:color="auto"/>
              <w:right w:val="single" w:sz="4" w:space="0" w:color="auto"/>
            </w:tcBorders>
            <w:shd w:val="clear" w:color="auto" w:fill="auto"/>
            <w:noWrap/>
            <w:vAlign w:val="bottom"/>
            <w:hideMark/>
          </w:tcPr>
          <w:p w14:paraId="5E2E4612"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2017</w:t>
            </w:r>
          </w:p>
        </w:tc>
      </w:tr>
      <w:tr w:rsidR="009F601F" w:rsidRPr="009F601F" w14:paraId="30F65A97" w14:textId="77777777" w:rsidTr="004079EA">
        <w:trPr>
          <w:trHeight w:val="720"/>
        </w:trPr>
        <w:tc>
          <w:tcPr>
            <w:tcW w:w="146" w:type="pct"/>
            <w:vMerge/>
            <w:tcBorders>
              <w:top w:val="nil"/>
              <w:left w:val="single" w:sz="4" w:space="0" w:color="auto"/>
              <w:bottom w:val="single" w:sz="4" w:space="0" w:color="000000"/>
              <w:right w:val="single" w:sz="4" w:space="0" w:color="auto"/>
            </w:tcBorders>
            <w:vAlign w:val="center"/>
            <w:hideMark/>
          </w:tcPr>
          <w:p w14:paraId="158EE146" w14:textId="77777777" w:rsidR="00D42684" w:rsidRPr="009F601F" w:rsidRDefault="00D42684" w:rsidP="004079EA">
            <w:pPr>
              <w:spacing w:after="0" w:line="240" w:lineRule="auto"/>
              <w:rPr>
                <w:rFonts w:ascii="Calibri" w:eastAsia="Times New Roman" w:hAnsi="Calibri" w:cs="Calibri"/>
                <w:lang w:eastAsia="ru-RU"/>
              </w:rPr>
            </w:pPr>
          </w:p>
        </w:tc>
        <w:tc>
          <w:tcPr>
            <w:tcW w:w="737" w:type="pct"/>
            <w:vMerge/>
            <w:tcBorders>
              <w:top w:val="nil"/>
              <w:left w:val="single" w:sz="4" w:space="0" w:color="auto"/>
              <w:bottom w:val="single" w:sz="4" w:space="0" w:color="000000"/>
              <w:right w:val="single" w:sz="4" w:space="0" w:color="auto"/>
            </w:tcBorders>
            <w:vAlign w:val="center"/>
            <w:hideMark/>
          </w:tcPr>
          <w:p w14:paraId="2564FA32" w14:textId="77777777" w:rsidR="00D42684" w:rsidRPr="009F601F" w:rsidRDefault="00D42684" w:rsidP="004079EA">
            <w:pPr>
              <w:spacing w:after="0" w:line="240" w:lineRule="auto"/>
              <w:rPr>
                <w:rFonts w:ascii="Times New Roman" w:eastAsia="Times New Roman" w:hAnsi="Times New Roman" w:cs="Times New Roman"/>
                <w:lang w:eastAsia="ru-RU"/>
              </w:rPr>
            </w:pPr>
          </w:p>
        </w:tc>
        <w:tc>
          <w:tcPr>
            <w:tcW w:w="1370" w:type="pct"/>
            <w:tcBorders>
              <w:top w:val="nil"/>
              <w:left w:val="nil"/>
              <w:bottom w:val="single" w:sz="4" w:space="0" w:color="auto"/>
              <w:right w:val="single" w:sz="4" w:space="0" w:color="auto"/>
            </w:tcBorders>
            <w:shd w:val="clear" w:color="auto" w:fill="auto"/>
            <w:vAlign w:val="center"/>
            <w:hideMark/>
          </w:tcPr>
          <w:p w14:paraId="2DDF19BF" w14:textId="77777777" w:rsidR="00D42684" w:rsidRPr="009F601F" w:rsidRDefault="00D42684"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Установка двух водогрейных котлов Vitomax-200 суммарной мощностью 34,39 Гкал/ч</w:t>
            </w:r>
          </w:p>
        </w:tc>
        <w:tc>
          <w:tcPr>
            <w:tcW w:w="604" w:type="pct"/>
            <w:vMerge/>
            <w:tcBorders>
              <w:left w:val="single" w:sz="4" w:space="0" w:color="auto"/>
              <w:bottom w:val="single" w:sz="4" w:space="0" w:color="auto"/>
              <w:right w:val="single" w:sz="4" w:space="0" w:color="auto"/>
            </w:tcBorders>
          </w:tcPr>
          <w:p w14:paraId="62EB7619"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p>
        </w:tc>
        <w:tc>
          <w:tcPr>
            <w:tcW w:w="442" w:type="pct"/>
            <w:tcBorders>
              <w:top w:val="nil"/>
              <w:left w:val="single" w:sz="4" w:space="0" w:color="auto"/>
              <w:bottom w:val="single" w:sz="4" w:space="0" w:color="auto"/>
              <w:right w:val="single" w:sz="4" w:space="0" w:color="auto"/>
            </w:tcBorders>
            <w:shd w:val="clear" w:color="auto" w:fill="auto"/>
            <w:vAlign w:val="center"/>
            <w:hideMark/>
          </w:tcPr>
          <w:p w14:paraId="7E1E8262"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2018-2019</w:t>
            </w:r>
          </w:p>
        </w:tc>
        <w:tc>
          <w:tcPr>
            <w:tcW w:w="524" w:type="pct"/>
            <w:tcBorders>
              <w:top w:val="nil"/>
              <w:left w:val="nil"/>
              <w:bottom w:val="single" w:sz="4" w:space="0" w:color="auto"/>
              <w:right w:val="single" w:sz="4" w:space="0" w:color="auto"/>
            </w:tcBorders>
            <w:shd w:val="clear" w:color="auto" w:fill="auto"/>
            <w:vAlign w:val="center"/>
            <w:hideMark/>
          </w:tcPr>
          <w:p w14:paraId="737CD99E"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178 645</w:t>
            </w:r>
          </w:p>
        </w:tc>
        <w:tc>
          <w:tcPr>
            <w:tcW w:w="589" w:type="pct"/>
            <w:vMerge/>
            <w:tcBorders>
              <w:top w:val="single" w:sz="4" w:space="0" w:color="auto"/>
              <w:left w:val="single" w:sz="4" w:space="0" w:color="auto"/>
              <w:bottom w:val="single" w:sz="4" w:space="0" w:color="auto"/>
              <w:right w:val="single" w:sz="4" w:space="0" w:color="auto"/>
            </w:tcBorders>
            <w:vAlign w:val="center"/>
            <w:hideMark/>
          </w:tcPr>
          <w:p w14:paraId="17B57185" w14:textId="77777777" w:rsidR="00D42684" w:rsidRPr="009F601F" w:rsidRDefault="00D42684" w:rsidP="004079EA">
            <w:pPr>
              <w:spacing w:after="0" w:line="240" w:lineRule="auto"/>
              <w:rPr>
                <w:rFonts w:ascii="Times New Roman" w:eastAsia="Times New Roman" w:hAnsi="Times New Roman" w:cs="Times New Roman"/>
                <w:lang w:eastAsia="ru-RU"/>
              </w:rPr>
            </w:pPr>
          </w:p>
        </w:tc>
        <w:tc>
          <w:tcPr>
            <w:tcW w:w="588" w:type="pct"/>
            <w:tcBorders>
              <w:top w:val="nil"/>
              <w:left w:val="nil"/>
              <w:bottom w:val="single" w:sz="4" w:space="0" w:color="auto"/>
              <w:right w:val="single" w:sz="4" w:space="0" w:color="auto"/>
            </w:tcBorders>
            <w:shd w:val="clear" w:color="auto" w:fill="auto"/>
            <w:noWrap/>
            <w:vAlign w:val="bottom"/>
            <w:hideMark/>
          </w:tcPr>
          <w:p w14:paraId="26D0BD2E"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2020</w:t>
            </w:r>
          </w:p>
        </w:tc>
      </w:tr>
      <w:tr w:rsidR="009F601F" w:rsidRPr="009F601F" w14:paraId="2340DA4C" w14:textId="77777777" w:rsidTr="004079EA">
        <w:trPr>
          <w:trHeight w:val="437"/>
        </w:trPr>
        <w:tc>
          <w:tcPr>
            <w:tcW w:w="2857"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75FE1444" w14:textId="16088C63" w:rsidR="00D42684" w:rsidRPr="009F601F" w:rsidRDefault="00D42684"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b/>
                <w:bCs/>
                <w:i/>
                <w:iCs/>
                <w:lang w:eastAsia="ru-RU"/>
              </w:rPr>
              <w:t>Проект 2 «Техническое перевооружение</w:t>
            </w:r>
            <w:r w:rsidR="008A03A4" w:rsidRPr="009F601F">
              <w:rPr>
                <w:rFonts w:ascii="Times New Roman" w:eastAsia="Times New Roman" w:hAnsi="Times New Roman" w:cs="Times New Roman"/>
                <w:b/>
                <w:bCs/>
                <w:i/>
                <w:iCs/>
                <w:lang w:eastAsia="ru-RU"/>
              </w:rPr>
              <w:t xml:space="preserve"> источников тепловой энергии </w:t>
            </w:r>
            <w:r w:rsidRPr="009F601F">
              <w:rPr>
                <w:rFonts w:ascii="Times New Roman" w:eastAsia="Times New Roman" w:hAnsi="Times New Roman" w:cs="Times New Roman"/>
                <w:b/>
                <w:bCs/>
                <w:i/>
                <w:iCs/>
                <w:lang w:eastAsia="ru-RU"/>
              </w:rPr>
              <w:t>»</w:t>
            </w:r>
          </w:p>
        </w:tc>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2F5C647F" w14:textId="77777777" w:rsidR="00D42684" w:rsidRPr="009F601F" w:rsidRDefault="00D42684" w:rsidP="004079EA">
            <w:pPr>
              <w:spacing w:after="0" w:line="240" w:lineRule="auto"/>
              <w:jc w:val="center"/>
              <w:rPr>
                <w:rFonts w:ascii="Times New Roman" w:eastAsia="Times New Roman" w:hAnsi="Times New Roman" w:cs="Times New Roman"/>
                <w:b/>
                <w:lang w:eastAsia="ru-RU"/>
              </w:rPr>
            </w:pPr>
            <w:r w:rsidRPr="009F601F">
              <w:rPr>
                <w:rFonts w:ascii="Times New Roman" w:eastAsia="Times New Roman" w:hAnsi="Times New Roman" w:cs="Times New Roman"/>
                <w:b/>
                <w:lang w:eastAsia="ru-RU"/>
              </w:rPr>
              <w:t>2017-2019</w:t>
            </w:r>
          </w:p>
        </w:tc>
        <w:tc>
          <w:tcPr>
            <w:tcW w:w="524" w:type="pct"/>
            <w:tcBorders>
              <w:top w:val="nil"/>
              <w:left w:val="nil"/>
              <w:bottom w:val="single" w:sz="4" w:space="0" w:color="auto"/>
              <w:right w:val="single" w:sz="4" w:space="0" w:color="auto"/>
            </w:tcBorders>
            <w:shd w:val="clear" w:color="auto" w:fill="auto"/>
            <w:noWrap/>
            <w:vAlign w:val="center"/>
            <w:hideMark/>
          </w:tcPr>
          <w:p w14:paraId="06883647" w14:textId="77777777" w:rsidR="00D42684" w:rsidRPr="009F601F" w:rsidRDefault="00D42684" w:rsidP="004079EA">
            <w:pPr>
              <w:spacing w:after="0" w:line="240" w:lineRule="auto"/>
              <w:jc w:val="center"/>
              <w:rPr>
                <w:rFonts w:ascii="Calibri" w:eastAsia="Times New Roman" w:hAnsi="Calibri" w:cs="Calibri"/>
                <w:b/>
                <w:lang w:eastAsia="ru-RU"/>
              </w:rPr>
            </w:pPr>
            <w:r w:rsidRPr="009F601F">
              <w:rPr>
                <w:rFonts w:ascii="Times New Roman" w:eastAsia="Times New Roman" w:hAnsi="Times New Roman" w:cs="Times New Roman"/>
                <w:b/>
                <w:lang w:eastAsia="ru-RU"/>
              </w:rPr>
              <w:t>36 022</w:t>
            </w:r>
          </w:p>
        </w:tc>
        <w:tc>
          <w:tcPr>
            <w:tcW w:w="589" w:type="pct"/>
            <w:tcBorders>
              <w:top w:val="nil"/>
              <w:left w:val="nil"/>
              <w:bottom w:val="single" w:sz="4" w:space="0" w:color="auto"/>
              <w:right w:val="single" w:sz="4" w:space="0" w:color="auto"/>
            </w:tcBorders>
            <w:shd w:val="clear" w:color="000000" w:fill="FFFFFF"/>
            <w:vAlign w:val="center"/>
            <w:hideMark/>
          </w:tcPr>
          <w:p w14:paraId="329708FA" w14:textId="77777777" w:rsidR="00D42684" w:rsidRPr="009F601F" w:rsidRDefault="00D42684" w:rsidP="004079EA">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 </w:t>
            </w:r>
          </w:p>
        </w:tc>
        <w:tc>
          <w:tcPr>
            <w:tcW w:w="588" w:type="pct"/>
            <w:tcBorders>
              <w:top w:val="nil"/>
              <w:left w:val="nil"/>
              <w:bottom w:val="single" w:sz="4" w:space="0" w:color="auto"/>
              <w:right w:val="single" w:sz="4" w:space="0" w:color="auto"/>
            </w:tcBorders>
            <w:shd w:val="clear" w:color="000000" w:fill="FFFFFF"/>
            <w:vAlign w:val="center"/>
            <w:hideMark/>
          </w:tcPr>
          <w:p w14:paraId="674027B9" w14:textId="77777777" w:rsidR="00D42684" w:rsidRPr="009F601F" w:rsidRDefault="00D42684" w:rsidP="004079EA">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14 595</w:t>
            </w:r>
          </w:p>
        </w:tc>
      </w:tr>
      <w:tr w:rsidR="009F601F" w:rsidRPr="009F601F" w14:paraId="08B36FB3" w14:textId="77777777" w:rsidTr="004079EA">
        <w:trPr>
          <w:trHeight w:val="525"/>
        </w:trPr>
        <w:tc>
          <w:tcPr>
            <w:tcW w:w="146" w:type="pct"/>
            <w:tcBorders>
              <w:top w:val="nil"/>
              <w:left w:val="single" w:sz="4" w:space="0" w:color="auto"/>
              <w:bottom w:val="single" w:sz="4" w:space="0" w:color="auto"/>
              <w:right w:val="single" w:sz="4" w:space="0" w:color="auto"/>
            </w:tcBorders>
            <w:shd w:val="clear" w:color="auto" w:fill="auto"/>
            <w:noWrap/>
            <w:vAlign w:val="bottom"/>
            <w:hideMark/>
          </w:tcPr>
          <w:p w14:paraId="0A035347" w14:textId="77777777" w:rsidR="00D42684" w:rsidRPr="009F601F" w:rsidRDefault="00D42684" w:rsidP="004079EA">
            <w:pPr>
              <w:spacing w:after="0" w:line="240" w:lineRule="auto"/>
              <w:rPr>
                <w:rFonts w:ascii="Calibri" w:eastAsia="Times New Roman" w:hAnsi="Calibri" w:cs="Calibri"/>
                <w:lang w:eastAsia="ru-RU"/>
              </w:rPr>
            </w:pPr>
            <w:r w:rsidRPr="009F601F">
              <w:rPr>
                <w:rFonts w:ascii="Calibri" w:eastAsia="Times New Roman" w:hAnsi="Calibri" w:cs="Calibri"/>
                <w:lang w:eastAsia="ru-RU"/>
              </w:rPr>
              <w:t> </w:t>
            </w:r>
          </w:p>
        </w:tc>
        <w:tc>
          <w:tcPr>
            <w:tcW w:w="737" w:type="pct"/>
            <w:tcBorders>
              <w:top w:val="nil"/>
              <w:left w:val="nil"/>
              <w:bottom w:val="single" w:sz="4" w:space="0" w:color="auto"/>
              <w:right w:val="single" w:sz="4" w:space="0" w:color="auto"/>
            </w:tcBorders>
            <w:shd w:val="clear" w:color="auto" w:fill="auto"/>
            <w:vAlign w:val="center"/>
            <w:hideMark/>
          </w:tcPr>
          <w:p w14:paraId="3C9E9114" w14:textId="77777777" w:rsidR="00D42684" w:rsidRPr="009F601F" w:rsidRDefault="00D42684"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Перевод в режим работы ЦТП котельной № 10</w:t>
            </w:r>
          </w:p>
        </w:tc>
        <w:tc>
          <w:tcPr>
            <w:tcW w:w="1370" w:type="pct"/>
            <w:tcBorders>
              <w:top w:val="nil"/>
              <w:left w:val="nil"/>
              <w:bottom w:val="single" w:sz="4" w:space="0" w:color="auto"/>
              <w:right w:val="single" w:sz="4" w:space="0" w:color="auto"/>
            </w:tcBorders>
            <w:shd w:val="clear" w:color="auto" w:fill="auto"/>
            <w:noWrap/>
            <w:vAlign w:val="bottom"/>
            <w:hideMark/>
          </w:tcPr>
          <w:p w14:paraId="2A306E47" w14:textId="77777777" w:rsidR="00D42684" w:rsidRPr="009F601F" w:rsidRDefault="00D42684" w:rsidP="004079EA">
            <w:pPr>
              <w:spacing w:after="0" w:line="240" w:lineRule="auto"/>
              <w:rPr>
                <w:rFonts w:ascii="Calibri" w:eastAsia="Times New Roman" w:hAnsi="Calibri" w:cs="Calibri"/>
                <w:lang w:eastAsia="ru-RU"/>
              </w:rPr>
            </w:pPr>
          </w:p>
        </w:tc>
        <w:tc>
          <w:tcPr>
            <w:tcW w:w="604" w:type="pct"/>
            <w:vMerge w:val="restart"/>
            <w:tcBorders>
              <w:top w:val="single" w:sz="4" w:space="0" w:color="auto"/>
              <w:left w:val="single" w:sz="4" w:space="0" w:color="auto"/>
              <w:right w:val="single" w:sz="4" w:space="0" w:color="auto"/>
            </w:tcBorders>
          </w:tcPr>
          <w:p w14:paraId="1F03749C"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p>
          <w:p w14:paraId="629D3DD7"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Повышенияе эффективности работы системы теплоснабжения</w:t>
            </w:r>
          </w:p>
          <w:p w14:paraId="455A51A6"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p>
        </w:tc>
        <w:tc>
          <w:tcPr>
            <w:tcW w:w="442" w:type="pct"/>
            <w:tcBorders>
              <w:top w:val="nil"/>
              <w:left w:val="single" w:sz="4" w:space="0" w:color="auto"/>
              <w:bottom w:val="single" w:sz="4" w:space="0" w:color="auto"/>
              <w:right w:val="single" w:sz="4" w:space="0" w:color="auto"/>
            </w:tcBorders>
            <w:shd w:val="clear" w:color="auto" w:fill="auto"/>
            <w:vAlign w:val="center"/>
            <w:hideMark/>
          </w:tcPr>
          <w:p w14:paraId="34FB2067"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w:t>
            </w:r>
          </w:p>
        </w:tc>
        <w:tc>
          <w:tcPr>
            <w:tcW w:w="524" w:type="pct"/>
            <w:tcBorders>
              <w:top w:val="nil"/>
              <w:left w:val="nil"/>
              <w:bottom w:val="single" w:sz="4" w:space="0" w:color="auto"/>
              <w:right w:val="single" w:sz="4" w:space="0" w:color="auto"/>
            </w:tcBorders>
            <w:shd w:val="clear" w:color="auto" w:fill="auto"/>
            <w:vAlign w:val="center"/>
            <w:hideMark/>
          </w:tcPr>
          <w:p w14:paraId="2116D3C1"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20 405</w:t>
            </w:r>
          </w:p>
        </w:tc>
        <w:tc>
          <w:tcPr>
            <w:tcW w:w="589" w:type="pct"/>
            <w:vMerge w:val="restart"/>
            <w:tcBorders>
              <w:top w:val="nil"/>
              <w:left w:val="nil"/>
              <w:right w:val="single" w:sz="4" w:space="0" w:color="auto"/>
            </w:tcBorders>
            <w:shd w:val="clear" w:color="auto" w:fill="auto"/>
            <w:vAlign w:val="bottom"/>
            <w:hideMark/>
          </w:tcPr>
          <w:p w14:paraId="03C65FC5"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Вывод из эксплуатации котельной №10 </w:t>
            </w:r>
          </w:p>
        </w:tc>
        <w:tc>
          <w:tcPr>
            <w:tcW w:w="588" w:type="pct"/>
            <w:tcBorders>
              <w:top w:val="nil"/>
              <w:left w:val="nil"/>
              <w:bottom w:val="single" w:sz="4" w:space="0" w:color="auto"/>
              <w:right w:val="single" w:sz="4" w:space="0" w:color="auto"/>
            </w:tcBorders>
            <w:shd w:val="clear" w:color="auto" w:fill="auto"/>
            <w:noWrap/>
            <w:vAlign w:val="bottom"/>
            <w:hideMark/>
          </w:tcPr>
          <w:p w14:paraId="6C54B512"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 2017</w:t>
            </w:r>
          </w:p>
        </w:tc>
      </w:tr>
      <w:tr w:rsidR="00D42684" w:rsidRPr="009F601F" w14:paraId="6086AF7B" w14:textId="77777777" w:rsidTr="004079EA">
        <w:trPr>
          <w:trHeight w:val="480"/>
        </w:trPr>
        <w:tc>
          <w:tcPr>
            <w:tcW w:w="146" w:type="pct"/>
            <w:tcBorders>
              <w:top w:val="nil"/>
              <w:left w:val="single" w:sz="4" w:space="0" w:color="auto"/>
              <w:bottom w:val="single" w:sz="4" w:space="0" w:color="auto"/>
              <w:right w:val="single" w:sz="4" w:space="0" w:color="auto"/>
            </w:tcBorders>
            <w:shd w:val="clear" w:color="auto" w:fill="auto"/>
            <w:noWrap/>
            <w:vAlign w:val="bottom"/>
            <w:hideMark/>
          </w:tcPr>
          <w:p w14:paraId="66D0D8C0" w14:textId="77777777" w:rsidR="00D42684" w:rsidRPr="009F601F" w:rsidRDefault="00D42684" w:rsidP="004079EA">
            <w:pPr>
              <w:spacing w:after="0" w:line="240" w:lineRule="auto"/>
              <w:rPr>
                <w:rFonts w:ascii="Calibri" w:eastAsia="Times New Roman" w:hAnsi="Calibri" w:cs="Calibri"/>
                <w:lang w:eastAsia="ru-RU"/>
              </w:rPr>
            </w:pPr>
            <w:r w:rsidRPr="009F601F">
              <w:rPr>
                <w:rFonts w:ascii="Calibri" w:eastAsia="Times New Roman" w:hAnsi="Calibri" w:cs="Calibri"/>
                <w:lang w:eastAsia="ru-RU"/>
              </w:rPr>
              <w:t> </w:t>
            </w:r>
          </w:p>
        </w:tc>
        <w:tc>
          <w:tcPr>
            <w:tcW w:w="737" w:type="pct"/>
            <w:tcBorders>
              <w:top w:val="nil"/>
              <w:left w:val="nil"/>
              <w:bottom w:val="single" w:sz="4" w:space="0" w:color="auto"/>
              <w:right w:val="single" w:sz="4" w:space="0" w:color="auto"/>
            </w:tcBorders>
            <w:shd w:val="clear" w:color="auto" w:fill="auto"/>
            <w:vAlign w:val="center"/>
            <w:hideMark/>
          </w:tcPr>
          <w:p w14:paraId="75183CD3" w14:textId="77777777" w:rsidR="00D42684" w:rsidRPr="009F601F" w:rsidRDefault="00D42684"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Котельная № 40. Увеличение производительности ВПУ</w:t>
            </w:r>
          </w:p>
        </w:tc>
        <w:tc>
          <w:tcPr>
            <w:tcW w:w="1370" w:type="pct"/>
            <w:tcBorders>
              <w:top w:val="nil"/>
              <w:left w:val="nil"/>
              <w:bottom w:val="single" w:sz="4" w:space="0" w:color="auto"/>
              <w:right w:val="single" w:sz="4" w:space="0" w:color="auto"/>
            </w:tcBorders>
            <w:shd w:val="clear" w:color="auto" w:fill="auto"/>
            <w:vAlign w:val="center"/>
            <w:hideMark/>
          </w:tcPr>
          <w:p w14:paraId="3DE26D41" w14:textId="77777777" w:rsidR="00D42684" w:rsidRPr="009F601F" w:rsidRDefault="00D42684"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Увеличение производительности ВПУ на 21 м</w:t>
            </w:r>
            <w:r w:rsidRPr="009F601F">
              <w:rPr>
                <w:rFonts w:ascii="Times New Roman" w:eastAsia="Times New Roman" w:hAnsi="Times New Roman" w:cs="Times New Roman"/>
                <w:vertAlign w:val="superscript"/>
                <w:lang w:eastAsia="ru-RU"/>
              </w:rPr>
              <w:t>3</w:t>
            </w:r>
            <w:r w:rsidRPr="009F601F">
              <w:rPr>
                <w:rFonts w:ascii="Times New Roman" w:eastAsia="Times New Roman" w:hAnsi="Times New Roman" w:cs="Times New Roman"/>
                <w:lang w:eastAsia="ru-RU"/>
              </w:rPr>
              <w:t>/ч</w:t>
            </w:r>
          </w:p>
        </w:tc>
        <w:tc>
          <w:tcPr>
            <w:tcW w:w="604" w:type="pct"/>
            <w:vMerge/>
            <w:tcBorders>
              <w:left w:val="single" w:sz="4" w:space="0" w:color="auto"/>
              <w:bottom w:val="single" w:sz="4" w:space="0" w:color="auto"/>
              <w:right w:val="single" w:sz="4" w:space="0" w:color="auto"/>
            </w:tcBorders>
          </w:tcPr>
          <w:p w14:paraId="3286212B"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p>
        </w:tc>
        <w:tc>
          <w:tcPr>
            <w:tcW w:w="442" w:type="pct"/>
            <w:tcBorders>
              <w:top w:val="nil"/>
              <w:left w:val="single" w:sz="4" w:space="0" w:color="auto"/>
              <w:bottom w:val="single" w:sz="4" w:space="0" w:color="auto"/>
              <w:right w:val="single" w:sz="4" w:space="0" w:color="auto"/>
            </w:tcBorders>
            <w:shd w:val="clear" w:color="auto" w:fill="auto"/>
            <w:vAlign w:val="center"/>
            <w:hideMark/>
          </w:tcPr>
          <w:p w14:paraId="5EB33E32"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w:t>
            </w:r>
          </w:p>
        </w:tc>
        <w:tc>
          <w:tcPr>
            <w:tcW w:w="524" w:type="pct"/>
            <w:tcBorders>
              <w:top w:val="nil"/>
              <w:left w:val="nil"/>
              <w:bottom w:val="single" w:sz="4" w:space="0" w:color="auto"/>
              <w:right w:val="single" w:sz="4" w:space="0" w:color="auto"/>
            </w:tcBorders>
            <w:shd w:val="clear" w:color="auto" w:fill="auto"/>
            <w:vAlign w:val="center"/>
            <w:hideMark/>
          </w:tcPr>
          <w:p w14:paraId="1D65DA42"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11 800</w:t>
            </w:r>
          </w:p>
        </w:tc>
        <w:tc>
          <w:tcPr>
            <w:tcW w:w="589" w:type="pct"/>
            <w:vMerge/>
            <w:tcBorders>
              <w:left w:val="nil"/>
              <w:bottom w:val="single" w:sz="4" w:space="0" w:color="auto"/>
              <w:right w:val="single" w:sz="4" w:space="0" w:color="auto"/>
            </w:tcBorders>
            <w:shd w:val="clear" w:color="auto" w:fill="auto"/>
            <w:vAlign w:val="center"/>
            <w:hideMark/>
          </w:tcPr>
          <w:p w14:paraId="6772E480"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p>
        </w:tc>
        <w:tc>
          <w:tcPr>
            <w:tcW w:w="588" w:type="pct"/>
            <w:tcBorders>
              <w:top w:val="nil"/>
              <w:left w:val="nil"/>
              <w:bottom w:val="single" w:sz="4" w:space="0" w:color="auto"/>
              <w:right w:val="single" w:sz="4" w:space="0" w:color="auto"/>
            </w:tcBorders>
            <w:shd w:val="clear" w:color="auto" w:fill="auto"/>
            <w:noWrap/>
            <w:vAlign w:val="bottom"/>
            <w:hideMark/>
          </w:tcPr>
          <w:p w14:paraId="3DB4EA20"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2017</w:t>
            </w:r>
          </w:p>
        </w:tc>
      </w:tr>
    </w:tbl>
    <w:p w14:paraId="2A06E411" w14:textId="77777777" w:rsidR="00D42684" w:rsidRPr="009F601F" w:rsidRDefault="00D42684" w:rsidP="00D42684">
      <w:pPr>
        <w:pStyle w:val="ab"/>
        <w:ind w:firstLine="0"/>
      </w:pPr>
    </w:p>
    <w:p w14:paraId="6568269B" w14:textId="77777777" w:rsidR="00D42684" w:rsidRPr="009F601F" w:rsidRDefault="00D42684" w:rsidP="00D42684">
      <w:pPr>
        <w:pStyle w:val="ab"/>
      </w:pPr>
    </w:p>
    <w:p w14:paraId="679DFE9E" w14:textId="77777777" w:rsidR="00D42684" w:rsidRPr="009F601F" w:rsidRDefault="00D42684" w:rsidP="00D42684">
      <w:pPr>
        <w:pStyle w:val="ab"/>
      </w:pPr>
    </w:p>
    <w:p w14:paraId="333DEC55" w14:textId="77777777" w:rsidR="00D42684" w:rsidRPr="009F601F" w:rsidRDefault="00D42684" w:rsidP="00D42684">
      <w:pPr>
        <w:pStyle w:val="ab"/>
      </w:pPr>
    </w:p>
    <w:p w14:paraId="69A05929" w14:textId="77777777" w:rsidR="00D42684" w:rsidRPr="009F601F" w:rsidRDefault="00D42684" w:rsidP="00D42684">
      <w:pPr>
        <w:pStyle w:val="11110"/>
      </w:pPr>
      <w:r w:rsidRPr="009F601F">
        <w:lastRenderedPageBreak/>
        <w:t>Мероприятия ТСО-1</w:t>
      </w:r>
    </w:p>
    <w:tbl>
      <w:tblPr>
        <w:tblW w:w="5000" w:type="pct"/>
        <w:tblLook w:val="04A0" w:firstRow="1" w:lastRow="0" w:firstColumn="1" w:lastColumn="0" w:noHBand="0" w:noVBand="1"/>
      </w:tblPr>
      <w:tblGrid>
        <w:gridCol w:w="426"/>
        <w:gridCol w:w="3775"/>
        <w:gridCol w:w="2328"/>
        <w:gridCol w:w="1625"/>
        <w:gridCol w:w="1287"/>
        <w:gridCol w:w="1664"/>
        <w:gridCol w:w="1753"/>
        <w:gridCol w:w="1928"/>
      </w:tblGrid>
      <w:tr w:rsidR="009F601F" w:rsidRPr="009F601F" w14:paraId="1F0F2F38" w14:textId="77777777" w:rsidTr="004079EA">
        <w:trPr>
          <w:trHeight w:val="1265"/>
        </w:trPr>
        <w:tc>
          <w:tcPr>
            <w:tcW w:w="146" w:type="pct"/>
            <w:tcBorders>
              <w:top w:val="single" w:sz="4" w:space="0" w:color="auto"/>
              <w:left w:val="single" w:sz="4" w:space="0" w:color="auto"/>
              <w:bottom w:val="single" w:sz="4" w:space="0" w:color="000000"/>
              <w:right w:val="single" w:sz="4" w:space="0" w:color="auto"/>
            </w:tcBorders>
            <w:shd w:val="clear" w:color="000000" w:fill="FFFFFF"/>
            <w:vAlign w:val="center"/>
            <w:hideMark/>
          </w:tcPr>
          <w:p w14:paraId="47896365"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w:t>
            </w:r>
          </w:p>
        </w:tc>
        <w:tc>
          <w:tcPr>
            <w:tcW w:w="1064" w:type="pct"/>
            <w:tcBorders>
              <w:top w:val="single" w:sz="4" w:space="0" w:color="auto"/>
              <w:left w:val="single" w:sz="4" w:space="0" w:color="auto"/>
              <w:bottom w:val="single" w:sz="4" w:space="0" w:color="000000"/>
              <w:right w:val="single" w:sz="4" w:space="0" w:color="auto"/>
            </w:tcBorders>
            <w:shd w:val="clear" w:color="000000" w:fill="FFFFFF"/>
            <w:vAlign w:val="center"/>
            <w:hideMark/>
          </w:tcPr>
          <w:p w14:paraId="7CB6E9F0"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Наименование мероприятия</w:t>
            </w:r>
          </w:p>
        </w:tc>
        <w:tc>
          <w:tcPr>
            <w:tcW w:w="845" w:type="pc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0398AA3"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Технические параметры</w:t>
            </w:r>
          </w:p>
        </w:tc>
        <w:tc>
          <w:tcPr>
            <w:tcW w:w="558" w:type="pct"/>
            <w:tcBorders>
              <w:top w:val="single" w:sz="4" w:space="0" w:color="auto"/>
              <w:left w:val="single" w:sz="4" w:space="0" w:color="auto"/>
              <w:bottom w:val="single" w:sz="4" w:space="0" w:color="auto"/>
              <w:right w:val="single" w:sz="4" w:space="0" w:color="auto"/>
            </w:tcBorders>
            <w:shd w:val="clear" w:color="000000" w:fill="FFFFFF"/>
            <w:vAlign w:val="center"/>
          </w:tcPr>
          <w:p w14:paraId="0A8838CE"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Цель проекта</w:t>
            </w:r>
          </w:p>
        </w:tc>
        <w:tc>
          <w:tcPr>
            <w:tcW w:w="45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6F7E30C"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Срок реализации</w:t>
            </w:r>
          </w:p>
        </w:tc>
        <w:tc>
          <w:tcPr>
            <w:tcW w:w="625" w:type="pct"/>
            <w:tcBorders>
              <w:top w:val="single" w:sz="4" w:space="0" w:color="auto"/>
              <w:left w:val="single" w:sz="4" w:space="0" w:color="auto"/>
              <w:bottom w:val="single" w:sz="4" w:space="0" w:color="000000"/>
              <w:right w:val="single" w:sz="4" w:space="0" w:color="auto"/>
            </w:tcBorders>
            <w:shd w:val="clear" w:color="000000" w:fill="FFFFFF"/>
            <w:vAlign w:val="center"/>
            <w:hideMark/>
          </w:tcPr>
          <w:p w14:paraId="0ECDFD48"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Кап.затраты, тыс. руб. в прогнозных ценах с НДС</w:t>
            </w:r>
          </w:p>
        </w:tc>
        <w:tc>
          <w:tcPr>
            <w:tcW w:w="59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F7A764C"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Ожидаемые эффекты</w:t>
            </w:r>
          </w:p>
        </w:tc>
        <w:tc>
          <w:tcPr>
            <w:tcW w:w="7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818EB7E"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Срок получения эффектов</w:t>
            </w:r>
          </w:p>
        </w:tc>
      </w:tr>
      <w:tr w:rsidR="009F601F" w:rsidRPr="009F601F" w14:paraId="24BA9124" w14:textId="77777777" w:rsidTr="004079EA">
        <w:trPr>
          <w:trHeight w:val="630"/>
        </w:trPr>
        <w:tc>
          <w:tcPr>
            <w:tcW w:w="2056" w:type="pct"/>
            <w:gridSpan w:val="3"/>
            <w:tcBorders>
              <w:top w:val="single" w:sz="4" w:space="0" w:color="auto"/>
              <w:left w:val="single" w:sz="4" w:space="0" w:color="auto"/>
              <w:bottom w:val="single" w:sz="4" w:space="0" w:color="auto"/>
              <w:right w:val="nil"/>
            </w:tcBorders>
            <w:shd w:val="clear" w:color="000000" w:fill="FFFFFF"/>
            <w:vAlign w:val="center"/>
            <w:hideMark/>
          </w:tcPr>
          <w:p w14:paraId="24934725" w14:textId="77777777" w:rsidR="00D42684" w:rsidRPr="009F601F" w:rsidRDefault="00D42684" w:rsidP="004079EA">
            <w:pPr>
              <w:spacing w:after="0" w:line="240" w:lineRule="auto"/>
              <w:rPr>
                <w:rFonts w:ascii="Times New Roman" w:eastAsia="Times New Roman" w:hAnsi="Times New Roman" w:cs="Times New Roman"/>
                <w:b/>
                <w:bCs/>
                <w:i/>
                <w:iCs/>
                <w:lang w:eastAsia="ru-RU"/>
              </w:rPr>
            </w:pPr>
            <w:r w:rsidRPr="009F601F">
              <w:rPr>
                <w:rFonts w:ascii="Times New Roman" w:eastAsia="Times New Roman" w:hAnsi="Times New Roman" w:cs="Times New Roman"/>
                <w:b/>
                <w:bCs/>
                <w:i/>
                <w:iCs/>
                <w:lang w:eastAsia="ru-RU"/>
              </w:rPr>
              <w:t>Проект 1 «Строительство тепловых источников»</w:t>
            </w:r>
          </w:p>
        </w:tc>
        <w:tc>
          <w:tcPr>
            <w:tcW w:w="558" w:type="pct"/>
            <w:tcBorders>
              <w:top w:val="single" w:sz="4" w:space="0" w:color="auto"/>
              <w:left w:val="nil"/>
              <w:bottom w:val="single" w:sz="4" w:space="0" w:color="auto"/>
              <w:right w:val="single" w:sz="4" w:space="0" w:color="auto"/>
            </w:tcBorders>
          </w:tcPr>
          <w:p w14:paraId="411D1B13"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A4906E" w14:textId="77777777" w:rsidR="00D42684" w:rsidRPr="009F601F" w:rsidRDefault="00D42684" w:rsidP="004079EA">
            <w:pPr>
              <w:spacing w:after="0" w:line="240" w:lineRule="auto"/>
              <w:jc w:val="center"/>
              <w:rPr>
                <w:rFonts w:ascii="Times New Roman" w:eastAsia="Times New Roman" w:hAnsi="Times New Roman" w:cs="Times New Roman"/>
                <w:b/>
                <w:lang w:eastAsia="ru-RU"/>
              </w:rPr>
            </w:pPr>
            <w:r w:rsidRPr="009F601F">
              <w:rPr>
                <w:rFonts w:ascii="Times New Roman" w:eastAsia="Times New Roman" w:hAnsi="Times New Roman" w:cs="Times New Roman"/>
                <w:b/>
                <w:lang w:eastAsia="ru-RU"/>
              </w:rPr>
              <w:t>2016-2018</w:t>
            </w:r>
          </w:p>
        </w:tc>
        <w:tc>
          <w:tcPr>
            <w:tcW w:w="625" w:type="pct"/>
            <w:tcBorders>
              <w:top w:val="nil"/>
              <w:left w:val="nil"/>
              <w:bottom w:val="single" w:sz="4" w:space="0" w:color="auto"/>
              <w:right w:val="single" w:sz="4" w:space="0" w:color="auto"/>
            </w:tcBorders>
            <w:shd w:val="clear" w:color="auto" w:fill="auto"/>
            <w:noWrap/>
            <w:vAlign w:val="center"/>
            <w:hideMark/>
          </w:tcPr>
          <w:p w14:paraId="08458E5A" w14:textId="77777777" w:rsidR="00D42684" w:rsidRPr="009F601F" w:rsidRDefault="00D42684" w:rsidP="004079EA">
            <w:pPr>
              <w:spacing w:after="0" w:line="240" w:lineRule="auto"/>
              <w:jc w:val="center"/>
              <w:rPr>
                <w:rFonts w:ascii="Times New Roman" w:eastAsia="Times New Roman" w:hAnsi="Times New Roman" w:cs="Times New Roman"/>
                <w:b/>
                <w:lang w:eastAsia="ru-RU"/>
              </w:rPr>
            </w:pPr>
            <w:r w:rsidRPr="009F601F">
              <w:rPr>
                <w:rFonts w:ascii="Times New Roman" w:eastAsia="Times New Roman" w:hAnsi="Times New Roman" w:cs="Times New Roman"/>
                <w:b/>
                <w:lang w:eastAsia="ru-RU"/>
              </w:rPr>
              <w:t>192 295</w:t>
            </w:r>
          </w:p>
        </w:tc>
        <w:tc>
          <w:tcPr>
            <w:tcW w:w="597" w:type="pct"/>
            <w:tcBorders>
              <w:top w:val="single" w:sz="4" w:space="0" w:color="auto"/>
              <w:left w:val="nil"/>
              <w:bottom w:val="single" w:sz="4" w:space="0" w:color="auto"/>
              <w:right w:val="single" w:sz="4" w:space="0" w:color="auto"/>
            </w:tcBorders>
            <w:shd w:val="clear" w:color="auto" w:fill="auto"/>
            <w:noWrap/>
            <w:vAlign w:val="bottom"/>
            <w:hideMark/>
          </w:tcPr>
          <w:p w14:paraId="6F72C39F" w14:textId="77777777" w:rsidR="00D42684" w:rsidRPr="009F601F" w:rsidRDefault="00D42684" w:rsidP="004079EA">
            <w:pPr>
              <w:spacing w:after="0" w:line="240" w:lineRule="auto"/>
              <w:rPr>
                <w:rFonts w:ascii="Times New Roman" w:eastAsia="Times New Roman" w:hAnsi="Times New Roman" w:cs="Times New Roman"/>
                <w:lang w:eastAsia="ru-RU"/>
              </w:rPr>
            </w:pPr>
          </w:p>
        </w:tc>
        <w:tc>
          <w:tcPr>
            <w:tcW w:w="7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C79C0E" w14:textId="77777777" w:rsidR="00D42684" w:rsidRPr="009F601F" w:rsidRDefault="00D42684" w:rsidP="004079EA">
            <w:pPr>
              <w:spacing w:after="0" w:line="240" w:lineRule="auto"/>
              <w:rPr>
                <w:rFonts w:ascii="Times New Roman" w:eastAsia="Times New Roman" w:hAnsi="Times New Roman" w:cs="Times New Roman"/>
                <w:lang w:eastAsia="ru-RU"/>
              </w:rPr>
            </w:pPr>
          </w:p>
        </w:tc>
      </w:tr>
      <w:tr w:rsidR="009F601F" w:rsidRPr="009F601F" w14:paraId="77274F66" w14:textId="77777777" w:rsidTr="004079EA">
        <w:trPr>
          <w:trHeight w:val="675"/>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14:paraId="245ED391"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w:t>
            </w:r>
          </w:p>
        </w:tc>
        <w:tc>
          <w:tcPr>
            <w:tcW w:w="1064" w:type="pct"/>
            <w:tcBorders>
              <w:top w:val="nil"/>
              <w:left w:val="nil"/>
              <w:bottom w:val="single" w:sz="4" w:space="0" w:color="auto"/>
              <w:right w:val="single" w:sz="4" w:space="0" w:color="auto"/>
            </w:tcBorders>
            <w:shd w:val="clear" w:color="auto" w:fill="auto"/>
            <w:noWrap/>
            <w:vAlign w:val="center"/>
            <w:hideMark/>
          </w:tcPr>
          <w:p w14:paraId="64E73212"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котельной № 1 «КВС»</w:t>
            </w:r>
          </w:p>
        </w:tc>
        <w:tc>
          <w:tcPr>
            <w:tcW w:w="845" w:type="pct"/>
            <w:tcBorders>
              <w:top w:val="nil"/>
              <w:left w:val="nil"/>
              <w:bottom w:val="single" w:sz="4" w:space="0" w:color="auto"/>
              <w:right w:val="single" w:sz="4" w:space="0" w:color="auto"/>
            </w:tcBorders>
            <w:shd w:val="clear" w:color="auto" w:fill="auto"/>
            <w:vAlign w:val="bottom"/>
            <w:hideMark/>
          </w:tcPr>
          <w:p w14:paraId="1478D8EC"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Мощность котельной 17 Гкал/час</w:t>
            </w:r>
          </w:p>
        </w:tc>
        <w:tc>
          <w:tcPr>
            <w:tcW w:w="558" w:type="pct"/>
            <w:vMerge w:val="restart"/>
            <w:tcBorders>
              <w:top w:val="single" w:sz="4" w:space="0" w:color="auto"/>
              <w:left w:val="nil"/>
              <w:bottom w:val="single" w:sz="4" w:space="0" w:color="auto"/>
              <w:right w:val="single" w:sz="4" w:space="0" w:color="auto"/>
            </w:tcBorders>
            <w:vAlign w:val="center"/>
          </w:tcPr>
          <w:p w14:paraId="7B269D4A"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Обеспечение перспективной тепловой нагрузки</w:t>
            </w:r>
          </w:p>
        </w:tc>
        <w:tc>
          <w:tcPr>
            <w:tcW w:w="455" w:type="pct"/>
            <w:tcBorders>
              <w:top w:val="nil"/>
              <w:left w:val="single" w:sz="4" w:space="0" w:color="auto"/>
              <w:bottom w:val="single" w:sz="4" w:space="0" w:color="auto"/>
              <w:right w:val="single" w:sz="4" w:space="0" w:color="auto"/>
            </w:tcBorders>
            <w:shd w:val="clear" w:color="auto" w:fill="auto"/>
            <w:vAlign w:val="center"/>
            <w:hideMark/>
          </w:tcPr>
          <w:p w14:paraId="136D0BA2"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w:t>
            </w:r>
          </w:p>
        </w:tc>
        <w:tc>
          <w:tcPr>
            <w:tcW w:w="625" w:type="pct"/>
            <w:tcBorders>
              <w:top w:val="nil"/>
              <w:left w:val="nil"/>
              <w:bottom w:val="single" w:sz="4" w:space="0" w:color="auto"/>
              <w:right w:val="single" w:sz="4" w:space="0" w:color="auto"/>
            </w:tcBorders>
            <w:shd w:val="clear" w:color="auto" w:fill="auto"/>
            <w:vAlign w:val="center"/>
            <w:hideMark/>
          </w:tcPr>
          <w:p w14:paraId="5964011E"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73 172</w:t>
            </w:r>
          </w:p>
        </w:tc>
        <w:tc>
          <w:tcPr>
            <w:tcW w:w="59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C8BCFBC"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Подключение переспективных потребителей тепловой энергии</w:t>
            </w:r>
          </w:p>
        </w:tc>
        <w:tc>
          <w:tcPr>
            <w:tcW w:w="708" w:type="pct"/>
            <w:tcBorders>
              <w:top w:val="single" w:sz="4" w:space="0" w:color="auto"/>
              <w:left w:val="nil"/>
              <w:bottom w:val="single" w:sz="4" w:space="0" w:color="auto"/>
              <w:right w:val="single" w:sz="4" w:space="0" w:color="auto"/>
            </w:tcBorders>
            <w:shd w:val="clear" w:color="auto" w:fill="auto"/>
            <w:noWrap/>
            <w:vAlign w:val="center"/>
            <w:hideMark/>
          </w:tcPr>
          <w:p w14:paraId="4AAD5875"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2017</w:t>
            </w:r>
          </w:p>
        </w:tc>
      </w:tr>
      <w:tr w:rsidR="009F601F" w:rsidRPr="009F601F" w14:paraId="0267143D" w14:textId="77777777" w:rsidTr="004079EA">
        <w:trPr>
          <w:trHeight w:val="585"/>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14:paraId="3A1E0686"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w:t>
            </w:r>
          </w:p>
        </w:tc>
        <w:tc>
          <w:tcPr>
            <w:tcW w:w="1064" w:type="pct"/>
            <w:tcBorders>
              <w:top w:val="nil"/>
              <w:left w:val="nil"/>
              <w:bottom w:val="single" w:sz="4" w:space="0" w:color="auto"/>
              <w:right w:val="single" w:sz="4" w:space="0" w:color="auto"/>
            </w:tcBorders>
            <w:shd w:val="clear" w:color="auto" w:fill="auto"/>
            <w:noWrap/>
            <w:vAlign w:val="center"/>
            <w:hideMark/>
          </w:tcPr>
          <w:p w14:paraId="2CED0FEF"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котельной № 2 «КВС»</w:t>
            </w:r>
          </w:p>
        </w:tc>
        <w:tc>
          <w:tcPr>
            <w:tcW w:w="845" w:type="pct"/>
            <w:tcBorders>
              <w:top w:val="nil"/>
              <w:left w:val="nil"/>
              <w:bottom w:val="single" w:sz="4" w:space="0" w:color="auto"/>
              <w:right w:val="single" w:sz="4" w:space="0" w:color="auto"/>
            </w:tcBorders>
            <w:shd w:val="clear" w:color="auto" w:fill="auto"/>
            <w:vAlign w:val="bottom"/>
            <w:hideMark/>
          </w:tcPr>
          <w:p w14:paraId="1D8901B8"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Мощность котельной 18 Гкал/час</w:t>
            </w:r>
          </w:p>
        </w:tc>
        <w:tc>
          <w:tcPr>
            <w:tcW w:w="558" w:type="pct"/>
            <w:vMerge/>
            <w:tcBorders>
              <w:top w:val="single" w:sz="4" w:space="0" w:color="auto"/>
              <w:left w:val="nil"/>
              <w:bottom w:val="single" w:sz="4" w:space="0" w:color="auto"/>
              <w:right w:val="single" w:sz="4" w:space="0" w:color="auto"/>
            </w:tcBorders>
          </w:tcPr>
          <w:p w14:paraId="2C13A4AB"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p>
        </w:tc>
        <w:tc>
          <w:tcPr>
            <w:tcW w:w="455" w:type="pct"/>
            <w:tcBorders>
              <w:top w:val="nil"/>
              <w:left w:val="single" w:sz="4" w:space="0" w:color="auto"/>
              <w:bottom w:val="single" w:sz="4" w:space="0" w:color="auto"/>
              <w:right w:val="single" w:sz="4" w:space="0" w:color="auto"/>
            </w:tcBorders>
            <w:shd w:val="clear" w:color="auto" w:fill="auto"/>
            <w:vAlign w:val="center"/>
            <w:hideMark/>
          </w:tcPr>
          <w:p w14:paraId="08A11023"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2017-2018</w:t>
            </w:r>
          </w:p>
        </w:tc>
        <w:tc>
          <w:tcPr>
            <w:tcW w:w="625" w:type="pct"/>
            <w:tcBorders>
              <w:top w:val="nil"/>
              <w:left w:val="nil"/>
              <w:bottom w:val="single" w:sz="4" w:space="0" w:color="auto"/>
              <w:right w:val="single" w:sz="4" w:space="0" w:color="auto"/>
            </w:tcBorders>
            <w:shd w:val="clear" w:color="auto" w:fill="auto"/>
            <w:vAlign w:val="center"/>
            <w:hideMark/>
          </w:tcPr>
          <w:p w14:paraId="25F4C44A"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119 123</w:t>
            </w:r>
          </w:p>
        </w:tc>
        <w:tc>
          <w:tcPr>
            <w:tcW w:w="597" w:type="pct"/>
            <w:vMerge/>
            <w:tcBorders>
              <w:top w:val="single" w:sz="4" w:space="0" w:color="auto"/>
              <w:left w:val="single" w:sz="4" w:space="0" w:color="auto"/>
              <w:bottom w:val="single" w:sz="4" w:space="0" w:color="000000"/>
              <w:right w:val="single" w:sz="4" w:space="0" w:color="auto"/>
            </w:tcBorders>
            <w:vAlign w:val="center"/>
            <w:hideMark/>
          </w:tcPr>
          <w:p w14:paraId="3A1B1FDA" w14:textId="77777777" w:rsidR="00D42684" w:rsidRPr="009F601F" w:rsidRDefault="00D42684" w:rsidP="004079EA">
            <w:pPr>
              <w:spacing w:after="0" w:line="240" w:lineRule="auto"/>
              <w:rPr>
                <w:rFonts w:ascii="Times New Roman" w:eastAsia="Times New Roman" w:hAnsi="Times New Roman" w:cs="Times New Roman"/>
                <w:lang w:eastAsia="ru-RU"/>
              </w:rPr>
            </w:pPr>
          </w:p>
        </w:tc>
        <w:tc>
          <w:tcPr>
            <w:tcW w:w="708" w:type="pct"/>
            <w:tcBorders>
              <w:top w:val="nil"/>
              <w:left w:val="nil"/>
              <w:bottom w:val="single" w:sz="4" w:space="0" w:color="auto"/>
              <w:right w:val="single" w:sz="4" w:space="0" w:color="auto"/>
            </w:tcBorders>
            <w:shd w:val="clear" w:color="auto" w:fill="auto"/>
            <w:noWrap/>
            <w:vAlign w:val="center"/>
            <w:hideMark/>
          </w:tcPr>
          <w:p w14:paraId="3DA1C749"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2019</w:t>
            </w:r>
          </w:p>
        </w:tc>
      </w:tr>
    </w:tbl>
    <w:p w14:paraId="47801E09" w14:textId="77777777" w:rsidR="00D42684" w:rsidRPr="009F601F" w:rsidRDefault="00D42684" w:rsidP="00D42684">
      <w:pPr>
        <w:pStyle w:val="ab"/>
        <w:ind w:firstLine="0"/>
      </w:pPr>
    </w:p>
    <w:p w14:paraId="190D09C1" w14:textId="77777777" w:rsidR="00D42684" w:rsidRPr="009F601F" w:rsidRDefault="00D42684" w:rsidP="00D42684">
      <w:pPr>
        <w:spacing w:after="160" w:line="259" w:lineRule="auto"/>
        <w:rPr>
          <w:rFonts w:ascii="Times New Roman" w:hAnsi="Times New Roman" w:cs="Times New Roman"/>
          <w:iCs/>
          <w:sz w:val="26"/>
          <w:szCs w:val="26"/>
        </w:rPr>
      </w:pPr>
      <w:r w:rsidRPr="009F601F">
        <w:br w:type="page"/>
      </w:r>
    </w:p>
    <w:p w14:paraId="243BEA5C" w14:textId="77777777" w:rsidR="00D42684" w:rsidRPr="009F601F" w:rsidRDefault="00D42684" w:rsidP="00D42684">
      <w:pPr>
        <w:pStyle w:val="111"/>
      </w:pPr>
      <w:bookmarkStart w:id="109" w:name="_Toc444450333"/>
      <w:r w:rsidRPr="009F601F">
        <w:lastRenderedPageBreak/>
        <w:t>Мероприятия, направленные на развитие тепловых сетей и объектов на них системы теплоснабжения</w:t>
      </w:r>
      <w:bookmarkEnd w:id="109"/>
    </w:p>
    <w:p w14:paraId="299A9C92" w14:textId="77777777" w:rsidR="00D42684" w:rsidRPr="009F601F" w:rsidRDefault="00D42684" w:rsidP="00D42684">
      <w:pPr>
        <w:pStyle w:val="1110"/>
        <w:numPr>
          <w:ilvl w:val="6"/>
          <w:numId w:val="31"/>
        </w:numPr>
        <w:tabs>
          <w:tab w:val="left" w:pos="426"/>
        </w:tabs>
      </w:pPr>
      <w:r w:rsidRPr="009F601F">
        <w:t>Мероприятия ООО «СМЭУ «Заневка»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4879"/>
        <w:gridCol w:w="1097"/>
        <w:gridCol w:w="1765"/>
        <w:gridCol w:w="1307"/>
        <w:gridCol w:w="1443"/>
        <w:gridCol w:w="2425"/>
        <w:gridCol w:w="1227"/>
      </w:tblGrid>
      <w:tr w:rsidR="009F601F" w:rsidRPr="009F601F" w14:paraId="1AF2FAE3" w14:textId="77777777" w:rsidTr="004079EA">
        <w:trPr>
          <w:trHeight w:val="630"/>
          <w:tblHeader/>
        </w:trPr>
        <w:tc>
          <w:tcPr>
            <w:tcW w:w="217" w:type="pct"/>
            <w:vMerge w:val="restart"/>
            <w:shd w:val="clear" w:color="000000" w:fill="FFFFFF"/>
            <w:vAlign w:val="center"/>
            <w:hideMark/>
          </w:tcPr>
          <w:p w14:paraId="2B755C04"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w:t>
            </w:r>
          </w:p>
        </w:tc>
        <w:tc>
          <w:tcPr>
            <w:tcW w:w="1650" w:type="pct"/>
            <w:vMerge w:val="restart"/>
            <w:shd w:val="clear" w:color="000000" w:fill="FFFFFF"/>
            <w:vAlign w:val="center"/>
            <w:hideMark/>
          </w:tcPr>
          <w:p w14:paraId="5057CA29"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Наименование мероприятия</w:t>
            </w:r>
          </w:p>
        </w:tc>
        <w:tc>
          <w:tcPr>
            <w:tcW w:w="968" w:type="pct"/>
            <w:gridSpan w:val="2"/>
            <w:shd w:val="clear" w:color="000000" w:fill="FFFFFF"/>
            <w:vAlign w:val="center"/>
            <w:hideMark/>
          </w:tcPr>
          <w:p w14:paraId="52F37663"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Технические параметры</w:t>
            </w:r>
          </w:p>
        </w:tc>
        <w:tc>
          <w:tcPr>
            <w:tcW w:w="442" w:type="pct"/>
            <w:vMerge w:val="restart"/>
            <w:shd w:val="clear" w:color="000000" w:fill="FFFFFF"/>
            <w:vAlign w:val="center"/>
            <w:hideMark/>
          </w:tcPr>
          <w:p w14:paraId="61119898"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Срок реализации</w:t>
            </w:r>
          </w:p>
        </w:tc>
        <w:tc>
          <w:tcPr>
            <w:tcW w:w="488" w:type="pct"/>
            <w:vMerge w:val="restart"/>
            <w:shd w:val="clear" w:color="000000" w:fill="FFFFFF"/>
            <w:vAlign w:val="center"/>
            <w:hideMark/>
          </w:tcPr>
          <w:p w14:paraId="7B17D6E2"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Кап.затраты, тыс. руб. в прогнозных ценах с НДС</w:t>
            </w:r>
          </w:p>
        </w:tc>
        <w:tc>
          <w:tcPr>
            <w:tcW w:w="820" w:type="pct"/>
            <w:vMerge w:val="restart"/>
            <w:shd w:val="clear" w:color="000000" w:fill="FFFFFF"/>
            <w:vAlign w:val="center"/>
            <w:hideMark/>
          </w:tcPr>
          <w:p w14:paraId="5C9B89DF"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Ожидаемые эффекты</w:t>
            </w:r>
          </w:p>
        </w:tc>
        <w:tc>
          <w:tcPr>
            <w:tcW w:w="415" w:type="pct"/>
            <w:vMerge w:val="restart"/>
            <w:shd w:val="clear" w:color="000000" w:fill="FFFFFF"/>
            <w:vAlign w:val="center"/>
            <w:hideMark/>
          </w:tcPr>
          <w:p w14:paraId="56050DE5"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Срок получения эффектов</w:t>
            </w:r>
          </w:p>
        </w:tc>
      </w:tr>
      <w:tr w:rsidR="009F601F" w:rsidRPr="009F601F" w14:paraId="1FE2CCCD" w14:textId="77777777" w:rsidTr="004079EA">
        <w:trPr>
          <w:trHeight w:val="990"/>
          <w:tblHeader/>
        </w:trPr>
        <w:tc>
          <w:tcPr>
            <w:tcW w:w="217" w:type="pct"/>
            <w:vMerge/>
            <w:vAlign w:val="center"/>
            <w:hideMark/>
          </w:tcPr>
          <w:p w14:paraId="768F9121" w14:textId="77777777" w:rsidR="00D42684" w:rsidRPr="009F601F" w:rsidRDefault="00D42684" w:rsidP="004079EA">
            <w:pPr>
              <w:spacing w:after="0" w:line="240" w:lineRule="auto"/>
              <w:rPr>
                <w:rFonts w:ascii="Times New Roman" w:eastAsia="Times New Roman" w:hAnsi="Times New Roman" w:cs="Times New Roman"/>
                <w:lang w:eastAsia="ru-RU"/>
              </w:rPr>
            </w:pPr>
          </w:p>
        </w:tc>
        <w:tc>
          <w:tcPr>
            <w:tcW w:w="1650" w:type="pct"/>
            <w:vMerge/>
            <w:vAlign w:val="center"/>
            <w:hideMark/>
          </w:tcPr>
          <w:p w14:paraId="7CBFA7CE" w14:textId="77777777" w:rsidR="00D42684" w:rsidRPr="009F601F" w:rsidRDefault="00D42684" w:rsidP="004079EA">
            <w:pPr>
              <w:spacing w:after="0" w:line="240" w:lineRule="auto"/>
              <w:rPr>
                <w:rFonts w:ascii="Times New Roman" w:eastAsia="Times New Roman" w:hAnsi="Times New Roman" w:cs="Times New Roman"/>
                <w:lang w:eastAsia="ru-RU"/>
              </w:rPr>
            </w:pPr>
          </w:p>
        </w:tc>
        <w:tc>
          <w:tcPr>
            <w:tcW w:w="371" w:type="pct"/>
            <w:shd w:val="clear" w:color="000000" w:fill="FFFFFF"/>
            <w:vAlign w:val="center"/>
            <w:hideMark/>
          </w:tcPr>
          <w:p w14:paraId="5F957DC0"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Диаметр, мм</w:t>
            </w:r>
          </w:p>
        </w:tc>
        <w:tc>
          <w:tcPr>
            <w:tcW w:w="597" w:type="pct"/>
            <w:shd w:val="clear" w:color="000000" w:fill="FFFFFF"/>
            <w:vAlign w:val="center"/>
            <w:hideMark/>
          </w:tcPr>
          <w:p w14:paraId="05060898"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Протяженность, м</w:t>
            </w:r>
          </w:p>
        </w:tc>
        <w:tc>
          <w:tcPr>
            <w:tcW w:w="442" w:type="pct"/>
            <w:vMerge/>
            <w:vAlign w:val="center"/>
            <w:hideMark/>
          </w:tcPr>
          <w:p w14:paraId="53845A87" w14:textId="77777777" w:rsidR="00D42684" w:rsidRPr="009F601F" w:rsidRDefault="00D42684" w:rsidP="004079EA">
            <w:pPr>
              <w:spacing w:after="0" w:line="240" w:lineRule="auto"/>
              <w:rPr>
                <w:rFonts w:ascii="Times New Roman" w:eastAsia="Times New Roman" w:hAnsi="Times New Roman" w:cs="Times New Roman"/>
                <w:lang w:eastAsia="ru-RU"/>
              </w:rPr>
            </w:pPr>
          </w:p>
        </w:tc>
        <w:tc>
          <w:tcPr>
            <w:tcW w:w="488" w:type="pct"/>
            <w:vMerge/>
            <w:vAlign w:val="center"/>
            <w:hideMark/>
          </w:tcPr>
          <w:p w14:paraId="1791C66F" w14:textId="77777777" w:rsidR="00D42684" w:rsidRPr="009F601F" w:rsidRDefault="00D42684" w:rsidP="004079EA">
            <w:pPr>
              <w:spacing w:after="0" w:line="240" w:lineRule="auto"/>
              <w:rPr>
                <w:rFonts w:ascii="Times New Roman" w:eastAsia="Times New Roman" w:hAnsi="Times New Roman" w:cs="Times New Roman"/>
                <w:lang w:eastAsia="ru-RU"/>
              </w:rPr>
            </w:pPr>
          </w:p>
        </w:tc>
        <w:tc>
          <w:tcPr>
            <w:tcW w:w="820" w:type="pct"/>
            <w:vMerge/>
            <w:vAlign w:val="center"/>
            <w:hideMark/>
          </w:tcPr>
          <w:p w14:paraId="4E765E8C" w14:textId="77777777" w:rsidR="00D42684" w:rsidRPr="009F601F" w:rsidRDefault="00D42684" w:rsidP="004079EA">
            <w:pPr>
              <w:spacing w:after="0" w:line="240" w:lineRule="auto"/>
              <w:rPr>
                <w:rFonts w:ascii="Times New Roman" w:eastAsia="Times New Roman" w:hAnsi="Times New Roman" w:cs="Times New Roman"/>
                <w:lang w:eastAsia="ru-RU"/>
              </w:rPr>
            </w:pPr>
          </w:p>
        </w:tc>
        <w:tc>
          <w:tcPr>
            <w:tcW w:w="415" w:type="pct"/>
            <w:vMerge/>
            <w:vAlign w:val="center"/>
            <w:hideMark/>
          </w:tcPr>
          <w:p w14:paraId="2E1612FA" w14:textId="77777777" w:rsidR="00D42684" w:rsidRPr="009F601F" w:rsidRDefault="00D42684" w:rsidP="004079EA">
            <w:pPr>
              <w:spacing w:after="0" w:line="240" w:lineRule="auto"/>
              <w:rPr>
                <w:rFonts w:ascii="Times New Roman" w:eastAsia="Times New Roman" w:hAnsi="Times New Roman" w:cs="Times New Roman"/>
                <w:lang w:eastAsia="ru-RU"/>
              </w:rPr>
            </w:pPr>
          </w:p>
        </w:tc>
      </w:tr>
      <w:tr w:rsidR="009F601F" w:rsidRPr="009F601F" w14:paraId="6E7795EA" w14:textId="77777777" w:rsidTr="004079EA">
        <w:trPr>
          <w:trHeight w:val="645"/>
        </w:trPr>
        <w:tc>
          <w:tcPr>
            <w:tcW w:w="2835" w:type="pct"/>
            <w:gridSpan w:val="4"/>
            <w:shd w:val="clear" w:color="000000" w:fill="FFFFFF"/>
            <w:vAlign w:val="center"/>
            <w:hideMark/>
          </w:tcPr>
          <w:p w14:paraId="5AD78EFE" w14:textId="77777777" w:rsidR="00D42684" w:rsidRPr="009F601F" w:rsidRDefault="00D42684" w:rsidP="004079EA">
            <w:pPr>
              <w:spacing w:after="0" w:line="240" w:lineRule="auto"/>
              <w:rPr>
                <w:rFonts w:ascii="Times New Roman" w:eastAsia="Times New Roman" w:hAnsi="Times New Roman" w:cs="Times New Roman"/>
                <w:b/>
                <w:bCs/>
                <w:i/>
                <w:iCs/>
                <w:lang w:eastAsia="ru-RU"/>
              </w:rPr>
            </w:pPr>
            <w:r w:rsidRPr="009F601F">
              <w:rPr>
                <w:rFonts w:ascii="Times New Roman" w:eastAsia="Times New Roman" w:hAnsi="Times New Roman" w:cs="Times New Roman"/>
                <w:b/>
                <w:bCs/>
                <w:i/>
                <w:iCs/>
                <w:lang w:eastAsia="ru-RU"/>
              </w:rPr>
              <w:t>Проект 1 «Строительство и реконструкция тепловых сетей для обеспечения перспективных нагрузок»</w:t>
            </w:r>
          </w:p>
        </w:tc>
        <w:tc>
          <w:tcPr>
            <w:tcW w:w="442" w:type="pct"/>
            <w:shd w:val="clear" w:color="000000" w:fill="FFFFFF"/>
            <w:vAlign w:val="center"/>
            <w:hideMark/>
          </w:tcPr>
          <w:p w14:paraId="1A957ACC" w14:textId="77777777" w:rsidR="00D42684" w:rsidRPr="009F601F" w:rsidRDefault="00D42684" w:rsidP="004079EA">
            <w:pPr>
              <w:spacing w:after="0" w:line="240" w:lineRule="auto"/>
              <w:jc w:val="center"/>
              <w:rPr>
                <w:rFonts w:ascii="Times New Roman" w:eastAsia="Times New Roman" w:hAnsi="Times New Roman" w:cs="Times New Roman"/>
                <w:b/>
                <w:lang w:eastAsia="ru-RU"/>
              </w:rPr>
            </w:pPr>
            <w:r w:rsidRPr="009F601F">
              <w:rPr>
                <w:rFonts w:ascii="Times New Roman" w:eastAsia="Times New Roman" w:hAnsi="Times New Roman" w:cs="Times New Roman"/>
                <w:b/>
                <w:lang w:eastAsia="ru-RU"/>
              </w:rPr>
              <w:t>2016-2019</w:t>
            </w:r>
          </w:p>
        </w:tc>
        <w:tc>
          <w:tcPr>
            <w:tcW w:w="488" w:type="pct"/>
            <w:shd w:val="clear" w:color="000000" w:fill="FFFFFF"/>
            <w:vAlign w:val="center"/>
          </w:tcPr>
          <w:p w14:paraId="73949363" w14:textId="77777777" w:rsidR="00D42684" w:rsidRPr="009F601F" w:rsidRDefault="00D42684" w:rsidP="004079EA">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512 898</w:t>
            </w:r>
          </w:p>
        </w:tc>
        <w:tc>
          <w:tcPr>
            <w:tcW w:w="820" w:type="pct"/>
            <w:shd w:val="clear" w:color="auto" w:fill="auto"/>
            <w:vAlign w:val="center"/>
            <w:hideMark/>
          </w:tcPr>
          <w:p w14:paraId="25E72E69" w14:textId="77777777" w:rsidR="00D42684" w:rsidRPr="009F601F" w:rsidRDefault="00D42684"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 </w:t>
            </w:r>
          </w:p>
        </w:tc>
        <w:tc>
          <w:tcPr>
            <w:tcW w:w="415" w:type="pct"/>
            <w:shd w:val="clear" w:color="auto" w:fill="auto"/>
            <w:noWrap/>
            <w:vAlign w:val="center"/>
            <w:hideMark/>
          </w:tcPr>
          <w:p w14:paraId="30EC25EC" w14:textId="77777777" w:rsidR="00D42684" w:rsidRPr="009F601F" w:rsidRDefault="00D42684" w:rsidP="004079EA">
            <w:pPr>
              <w:spacing w:after="0" w:line="240" w:lineRule="auto"/>
              <w:jc w:val="center"/>
              <w:rPr>
                <w:rFonts w:ascii="Times New Roman" w:eastAsia="Times New Roman" w:hAnsi="Times New Roman" w:cs="Times New Roman"/>
                <w:b/>
                <w:lang w:eastAsia="ru-RU"/>
              </w:rPr>
            </w:pPr>
            <w:r w:rsidRPr="009F601F">
              <w:rPr>
                <w:rFonts w:ascii="Times New Roman" w:eastAsia="Times New Roman" w:hAnsi="Times New Roman" w:cs="Times New Roman"/>
                <w:b/>
                <w:lang w:eastAsia="ru-RU"/>
              </w:rPr>
              <w:t> 2020</w:t>
            </w:r>
          </w:p>
        </w:tc>
      </w:tr>
      <w:tr w:rsidR="009F601F" w:rsidRPr="009F601F" w14:paraId="541B4B15" w14:textId="77777777" w:rsidTr="004079EA">
        <w:trPr>
          <w:trHeight w:val="450"/>
        </w:trPr>
        <w:tc>
          <w:tcPr>
            <w:tcW w:w="217" w:type="pct"/>
            <w:vMerge w:val="restart"/>
            <w:shd w:val="clear" w:color="000000" w:fill="FFFFFF"/>
            <w:vAlign w:val="center"/>
            <w:hideMark/>
          </w:tcPr>
          <w:p w14:paraId="7CBF2146" w14:textId="77777777" w:rsidR="00D42684" w:rsidRPr="009F601F" w:rsidRDefault="00D42684"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w:t>
            </w:r>
          </w:p>
        </w:tc>
        <w:tc>
          <w:tcPr>
            <w:tcW w:w="1650" w:type="pct"/>
            <w:vMerge w:val="restart"/>
            <w:shd w:val="clear" w:color="000000" w:fill="FFFFFF"/>
            <w:vAlign w:val="center"/>
            <w:hideMark/>
          </w:tcPr>
          <w:p w14:paraId="4B6C7097" w14:textId="77777777" w:rsidR="00D42684" w:rsidRPr="009F601F" w:rsidRDefault="00D42684"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участка тепловой сети в дер.Янино-1 от котельной №40 до ООО «ЛСТ Девелопмент» (сети отопления, 110/70)</w:t>
            </w:r>
          </w:p>
        </w:tc>
        <w:tc>
          <w:tcPr>
            <w:tcW w:w="371" w:type="pct"/>
            <w:shd w:val="clear" w:color="auto" w:fill="auto"/>
            <w:vAlign w:val="center"/>
            <w:hideMark/>
          </w:tcPr>
          <w:p w14:paraId="1A283BEE"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700</w:t>
            </w:r>
          </w:p>
        </w:tc>
        <w:tc>
          <w:tcPr>
            <w:tcW w:w="597" w:type="pct"/>
            <w:shd w:val="clear" w:color="auto" w:fill="auto"/>
            <w:vAlign w:val="center"/>
            <w:hideMark/>
          </w:tcPr>
          <w:p w14:paraId="148FE298"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500</w:t>
            </w:r>
          </w:p>
        </w:tc>
        <w:tc>
          <w:tcPr>
            <w:tcW w:w="442" w:type="pct"/>
            <w:vMerge w:val="restart"/>
            <w:shd w:val="clear" w:color="000000" w:fill="FFFFFF"/>
            <w:vAlign w:val="center"/>
            <w:hideMark/>
          </w:tcPr>
          <w:p w14:paraId="6EF49F7B"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rPr>
              <w:t>2016-2018</w:t>
            </w:r>
          </w:p>
        </w:tc>
        <w:tc>
          <w:tcPr>
            <w:tcW w:w="488" w:type="pct"/>
            <w:vMerge w:val="restart"/>
            <w:shd w:val="clear" w:color="auto" w:fill="auto"/>
            <w:vAlign w:val="center"/>
          </w:tcPr>
          <w:p w14:paraId="39972FB7"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356 108</w:t>
            </w:r>
          </w:p>
        </w:tc>
        <w:tc>
          <w:tcPr>
            <w:tcW w:w="820" w:type="pct"/>
            <w:vMerge w:val="restart"/>
            <w:shd w:val="clear" w:color="auto" w:fill="auto"/>
            <w:vAlign w:val="center"/>
            <w:hideMark/>
          </w:tcPr>
          <w:p w14:paraId="780E4709"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Подключение переспективных потребителей тепловой энергии</w:t>
            </w:r>
          </w:p>
        </w:tc>
        <w:tc>
          <w:tcPr>
            <w:tcW w:w="415" w:type="pct"/>
            <w:vMerge w:val="restart"/>
            <w:shd w:val="clear" w:color="auto" w:fill="auto"/>
            <w:noWrap/>
            <w:vAlign w:val="center"/>
            <w:hideMark/>
          </w:tcPr>
          <w:p w14:paraId="56C81004"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 2019</w:t>
            </w:r>
          </w:p>
        </w:tc>
      </w:tr>
      <w:tr w:rsidR="009F601F" w:rsidRPr="009F601F" w14:paraId="7E6D33A0" w14:textId="77777777" w:rsidTr="004079EA">
        <w:trPr>
          <w:trHeight w:val="435"/>
        </w:trPr>
        <w:tc>
          <w:tcPr>
            <w:tcW w:w="217" w:type="pct"/>
            <w:vMerge/>
            <w:vAlign w:val="center"/>
            <w:hideMark/>
          </w:tcPr>
          <w:p w14:paraId="361C5878" w14:textId="77777777" w:rsidR="00D42684" w:rsidRPr="009F601F" w:rsidRDefault="00D42684" w:rsidP="004079EA">
            <w:pPr>
              <w:spacing w:after="0" w:line="240" w:lineRule="auto"/>
              <w:rPr>
                <w:rFonts w:ascii="Times New Roman" w:eastAsia="Times New Roman" w:hAnsi="Times New Roman" w:cs="Times New Roman"/>
                <w:lang w:eastAsia="ru-RU"/>
              </w:rPr>
            </w:pPr>
          </w:p>
        </w:tc>
        <w:tc>
          <w:tcPr>
            <w:tcW w:w="1650" w:type="pct"/>
            <w:vMerge/>
            <w:vAlign w:val="center"/>
            <w:hideMark/>
          </w:tcPr>
          <w:p w14:paraId="787AC663" w14:textId="77777777" w:rsidR="00D42684" w:rsidRPr="009F601F" w:rsidRDefault="00D42684" w:rsidP="004079EA">
            <w:pPr>
              <w:spacing w:after="0" w:line="240" w:lineRule="auto"/>
              <w:rPr>
                <w:rFonts w:ascii="Times New Roman" w:eastAsia="Times New Roman" w:hAnsi="Times New Roman" w:cs="Times New Roman"/>
                <w:lang w:eastAsia="ru-RU"/>
              </w:rPr>
            </w:pPr>
          </w:p>
        </w:tc>
        <w:tc>
          <w:tcPr>
            <w:tcW w:w="371" w:type="pct"/>
            <w:shd w:val="clear" w:color="auto" w:fill="auto"/>
            <w:vAlign w:val="center"/>
            <w:hideMark/>
          </w:tcPr>
          <w:p w14:paraId="1919B928"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500</w:t>
            </w:r>
          </w:p>
        </w:tc>
        <w:tc>
          <w:tcPr>
            <w:tcW w:w="597" w:type="pct"/>
            <w:shd w:val="clear" w:color="auto" w:fill="auto"/>
            <w:vAlign w:val="center"/>
            <w:hideMark/>
          </w:tcPr>
          <w:p w14:paraId="0AE0EA4F"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2200</w:t>
            </w:r>
          </w:p>
        </w:tc>
        <w:tc>
          <w:tcPr>
            <w:tcW w:w="442" w:type="pct"/>
            <w:vMerge/>
            <w:shd w:val="clear" w:color="000000" w:fill="FFFFFF"/>
            <w:vAlign w:val="center"/>
            <w:hideMark/>
          </w:tcPr>
          <w:p w14:paraId="718983B5"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p>
        </w:tc>
        <w:tc>
          <w:tcPr>
            <w:tcW w:w="488" w:type="pct"/>
            <w:vMerge/>
            <w:shd w:val="clear" w:color="auto" w:fill="auto"/>
            <w:vAlign w:val="center"/>
          </w:tcPr>
          <w:p w14:paraId="438E9AA2"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p>
        </w:tc>
        <w:tc>
          <w:tcPr>
            <w:tcW w:w="820" w:type="pct"/>
            <w:vMerge/>
            <w:vAlign w:val="center"/>
            <w:hideMark/>
          </w:tcPr>
          <w:p w14:paraId="50CF17A3" w14:textId="77777777" w:rsidR="00D42684" w:rsidRPr="009F601F" w:rsidRDefault="00D42684" w:rsidP="004079EA">
            <w:pPr>
              <w:spacing w:after="0" w:line="240" w:lineRule="auto"/>
              <w:rPr>
                <w:rFonts w:ascii="Times New Roman" w:eastAsia="Times New Roman" w:hAnsi="Times New Roman" w:cs="Times New Roman"/>
                <w:lang w:eastAsia="ru-RU"/>
              </w:rPr>
            </w:pPr>
          </w:p>
        </w:tc>
        <w:tc>
          <w:tcPr>
            <w:tcW w:w="415" w:type="pct"/>
            <w:vMerge/>
            <w:shd w:val="clear" w:color="auto" w:fill="auto"/>
            <w:noWrap/>
            <w:vAlign w:val="center"/>
            <w:hideMark/>
          </w:tcPr>
          <w:p w14:paraId="33CA9970"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p>
        </w:tc>
      </w:tr>
      <w:tr w:rsidR="009F601F" w:rsidRPr="009F601F" w14:paraId="1537D49D" w14:textId="77777777" w:rsidTr="004079EA">
        <w:trPr>
          <w:trHeight w:val="945"/>
        </w:trPr>
        <w:tc>
          <w:tcPr>
            <w:tcW w:w="217" w:type="pct"/>
            <w:shd w:val="clear" w:color="000000" w:fill="FFFFFF"/>
            <w:vAlign w:val="center"/>
            <w:hideMark/>
          </w:tcPr>
          <w:p w14:paraId="3E628E71" w14:textId="77777777" w:rsidR="00D42684" w:rsidRPr="009F601F" w:rsidRDefault="00D42684"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w:t>
            </w:r>
          </w:p>
        </w:tc>
        <w:tc>
          <w:tcPr>
            <w:tcW w:w="1650" w:type="pct"/>
            <w:shd w:val="clear" w:color="000000" w:fill="FFFFFF"/>
            <w:vAlign w:val="center"/>
            <w:hideMark/>
          </w:tcPr>
          <w:p w14:paraId="65FF4EB4" w14:textId="77777777" w:rsidR="00D42684" w:rsidRPr="009F601F" w:rsidRDefault="00D42684"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участка тепловой сети в дер.Янино-1 от ТК-10 до ООО «ЛСТ Девелопмент» (сети отопления, 110/70)</w:t>
            </w:r>
          </w:p>
        </w:tc>
        <w:tc>
          <w:tcPr>
            <w:tcW w:w="371" w:type="pct"/>
            <w:shd w:val="clear" w:color="auto" w:fill="auto"/>
            <w:vAlign w:val="center"/>
            <w:hideMark/>
          </w:tcPr>
          <w:p w14:paraId="0E7B3E70"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250</w:t>
            </w:r>
          </w:p>
        </w:tc>
        <w:tc>
          <w:tcPr>
            <w:tcW w:w="597" w:type="pct"/>
            <w:shd w:val="clear" w:color="auto" w:fill="auto"/>
            <w:vAlign w:val="center"/>
            <w:hideMark/>
          </w:tcPr>
          <w:p w14:paraId="29170982"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240</w:t>
            </w:r>
          </w:p>
        </w:tc>
        <w:tc>
          <w:tcPr>
            <w:tcW w:w="442" w:type="pct"/>
            <w:shd w:val="clear" w:color="000000" w:fill="FFFFFF"/>
            <w:vAlign w:val="center"/>
            <w:hideMark/>
          </w:tcPr>
          <w:p w14:paraId="73D48A41"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rPr>
              <w:t>2016</w:t>
            </w:r>
          </w:p>
        </w:tc>
        <w:tc>
          <w:tcPr>
            <w:tcW w:w="488" w:type="pct"/>
            <w:shd w:val="clear" w:color="auto" w:fill="auto"/>
            <w:vAlign w:val="center"/>
          </w:tcPr>
          <w:p w14:paraId="3BC8CB23"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14 640</w:t>
            </w:r>
          </w:p>
        </w:tc>
        <w:tc>
          <w:tcPr>
            <w:tcW w:w="820" w:type="pct"/>
            <w:vMerge/>
            <w:vAlign w:val="center"/>
            <w:hideMark/>
          </w:tcPr>
          <w:p w14:paraId="2125CA5E" w14:textId="77777777" w:rsidR="00D42684" w:rsidRPr="009F601F" w:rsidRDefault="00D42684" w:rsidP="004079EA">
            <w:pPr>
              <w:spacing w:after="0" w:line="240" w:lineRule="auto"/>
              <w:rPr>
                <w:rFonts w:ascii="Times New Roman" w:eastAsia="Times New Roman" w:hAnsi="Times New Roman" w:cs="Times New Roman"/>
                <w:lang w:eastAsia="ru-RU"/>
              </w:rPr>
            </w:pPr>
          </w:p>
        </w:tc>
        <w:tc>
          <w:tcPr>
            <w:tcW w:w="415" w:type="pct"/>
            <w:shd w:val="clear" w:color="auto" w:fill="auto"/>
            <w:noWrap/>
            <w:vAlign w:val="center"/>
            <w:hideMark/>
          </w:tcPr>
          <w:p w14:paraId="41D14B05"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 2017</w:t>
            </w:r>
          </w:p>
        </w:tc>
      </w:tr>
      <w:tr w:rsidR="009F601F" w:rsidRPr="009F601F" w14:paraId="57E1BD09" w14:textId="77777777" w:rsidTr="004079EA">
        <w:trPr>
          <w:trHeight w:val="630"/>
        </w:trPr>
        <w:tc>
          <w:tcPr>
            <w:tcW w:w="217" w:type="pct"/>
            <w:shd w:val="clear" w:color="000000" w:fill="FFFFFF"/>
            <w:vAlign w:val="center"/>
            <w:hideMark/>
          </w:tcPr>
          <w:p w14:paraId="19E43DB0" w14:textId="77777777" w:rsidR="00D42684" w:rsidRPr="009F601F" w:rsidRDefault="00D42684"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w:t>
            </w:r>
          </w:p>
        </w:tc>
        <w:tc>
          <w:tcPr>
            <w:tcW w:w="1650" w:type="pct"/>
            <w:shd w:val="clear" w:color="000000" w:fill="FFFFFF"/>
            <w:vAlign w:val="center"/>
            <w:hideMark/>
          </w:tcPr>
          <w:p w14:paraId="641F5AAF" w14:textId="30CFC03C" w:rsidR="00D42684" w:rsidRPr="009F601F" w:rsidRDefault="00D42684"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 xml:space="preserve">Строительство внутриквартальных тепловых сетей на территории </w:t>
            </w:r>
            <w:r w:rsidR="003D1F20" w:rsidRPr="009F601F">
              <w:rPr>
                <w:rFonts w:ascii="Times New Roman" w:eastAsia="Times New Roman" w:hAnsi="Times New Roman" w:cs="Times New Roman"/>
                <w:lang w:eastAsia="ru-RU"/>
              </w:rPr>
              <w:t>гп. Янино</w:t>
            </w:r>
            <w:r w:rsidRPr="009F601F">
              <w:rPr>
                <w:rFonts w:ascii="Times New Roman" w:eastAsia="Times New Roman" w:hAnsi="Times New Roman" w:cs="Times New Roman"/>
                <w:lang w:eastAsia="ru-RU"/>
              </w:rPr>
              <w:t>-1</w:t>
            </w:r>
          </w:p>
        </w:tc>
        <w:tc>
          <w:tcPr>
            <w:tcW w:w="371" w:type="pct"/>
            <w:shd w:val="clear" w:color="000000" w:fill="FFFFFF"/>
            <w:vAlign w:val="center"/>
            <w:hideMark/>
          </w:tcPr>
          <w:p w14:paraId="21E6CBEF" w14:textId="77777777" w:rsidR="00D42684" w:rsidRPr="009F601F" w:rsidRDefault="00D42684"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 </w:t>
            </w:r>
          </w:p>
        </w:tc>
        <w:tc>
          <w:tcPr>
            <w:tcW w:w="597" w:type="pct"/>
            <w:shd w:val="clear" w:color="000000" w:fill="FFFFFF"/>
            <w:vAlign w:val="center"/>
            <w:hideMark/>
          </w:tcPr>
          <w:p w14:paraId="2E2A59EE" w14:textId="77777777" w:rsidR="00D42684" w:rsidRPr="009F601F" w:rsidRDefault="00D42684"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 </w:t>
            </w:r>
          </w:p>
        </w:tc>
        <w:tc>
          <w:tcPr>
            <w:tcW w:w="442" w:type="pct"/>
            <w:shd w:val="clear" w:color="000000" w:fill="FFFFFF"/>
            <w:vAlign w:val="center"/>
            <w:hideMark/>
          </w:tcPr>
          <w:p w14:paraId="29C8CB97"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rPr>
              <w:t>2016-2019</w:t>
            </w:r>
          </w:p>
        </w:tc>
        <w:tc>
          <w:tcPr>
            <w:tcW w:w="488" w:type="pct"/>
            <w:shd w:val="clear" w:color="auto" w:fill="auto"/>
            <w:vAlign w:val="center"/>
          </w:tcPr>
          <w:p w14:paraId="17372850"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142 150</w:t>
            </w:r>
          </w:p>
        </w:tc>
        <w:tc>
          <w:tcPr>
            <w:tcW w:w="820" w:type="pct"/>
            <w:vMerge/>
            <w:vAlign w:val="center"/>
            <w:hideMark/>
          </w:tcPr>
          <w:p w14:paraId="3A125157" w14:textId="77777777" w:rsidR="00D42684" w:rsidRPr="009F601F" w:rsidRDefault="00D42684" w:rsidP="004079EA">
            <w:pPr>
              <w:spacing w:after="0" w:line="240" w:lineRule="auto"/>
              <w:rPr>
                <w:rFonts w:ascii="Times New Roman" w:eastAsia="Times New Roman" w:hAnsi="Times New Roman" w:cs="Times New Roman"/>
                <w:lang w:eastAsia="ru-RU"/>
              </w:rPr>
            </w:pPr>
          </w:p>
        </w:tc>
        <w:tc>
          <w:tcPr>
            <w:tcW w:w="415" w:type="pct"/>
            <w:shd w:val="clear" w:color="auto" w:fill="auto"/>
            <w:noWrap/>
            <w:vAlign w:val="center"/>
            <w:hideMark/>
          </w:tcPr>
          <w:p w14:paraId="6BC74CFF"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 2020</w:t>
            </w:r>
          </w:p>
        </w:tc>
      </w:tr>
      <w:tr w:rsidR="009F601F" w:rsidRPr="009F601F" w14:paraId="314BE24C" w14:textId="77777777" w:rsidTr="004079EA">
        <w:trPr>
          <w:trHeight w:val="690"/>
        </w:trPr>
        <w:tc>
          <w:tcPr>
            <w:tcW w:w="2835" w:type="pct"/>
            <w:gridSpan w:val="4"/>
            <w:shd w:val="clear" w:color="000000" w:fill="FFFFFF"/>
            <w:vAlign w:val="center"/>
            <w:hideMark/>
          </w:tcPr>
          <w:p w14:paraId="0A1DD96A" w14:textId="77777777" w:rsidR="00D42684" w:rsidRPr="009F601F" w:rsidRDefault="00D42684" w:rsidP="004079EA">
            <w:pPr>
              <w:spacing w:after="0" w:line="240" w:lineRule="auto"/>
              <w:rPr>
                <w:rFonts w:ascii="Times New Roman" w:eastAsia="Times New Roman" w:hAnsi="Times New Roman" w:cs="Times New Roman"/>
                <w:b/>
                <w:bCs/>
                <w:i/>
                <w:iCs/>
                <w:lang w:eastAsia="ru-RU"/>
              </w:rPr>
            </w:pPr>
            <w:r w:rsidRPr="009F601F">
              <w:rPr>
                <w:rFonts w:ascii="Times New Roman" w:eastAsia="Times New Roman" w:hAnsi="Times New Roman" w:cs="Times New Roman"/>
                <w:b/>
                <w:bCs/>
                <w:i/>
                <w:iCs/>
                <w:lang w:eastAsia="ru-RU"/>
              </w:rPr>
              <w:t>Проект 2 «Строительство и реконструкция тепловых сетей для повышения эффективности системы»</w:t>
            </w:r>
          </w:p>
        </w:tc>
        <w:tc>
          <w:tcPr>
            <w:tcW w:w="442" w:type="pct"/>
            <w:shd w:val="clear" w:color="000000" w:fill="FFFFFF"/>
            <w:vAlign w:val="center"/>
            <w:hideMark/>
          </w:tcPr>
          <w:p w14:paraId="362A7480" w14:textId="77777777" w:rsidR="00D42684" w:rsidRPr="009F601F" w:rsidRDefault="00D42684" w:rsidP="004079EA">
            <w:pPr>
              <w:spacing w:after="0" w:line="240" w:lineRule="auto"/>
              <w:rPr>
                <w:rFonts w:ascii="Times New Roman" w:eastAsia="Times New Roman" w:hAnsi="Times New Roman" w:cs="Times New Roman"/>
                <w:b/>
                <w:lang w:eastAsia="ru-RU"/>
              </w:rPr>
            </w:pPr>
            <w:r w:rsidRPr="009F601F">
              <w:rPr>
                <w:rFonts w:ascii="Times New Roman" w:eastAsia="Times New Roman" w:hAnsi="Times New Roman" w:cs="Times New Roman"/>
                <w:lang w:eastAsia="ru-RU"/>
              </w:rPr>
              <w:t> </w:t>
            </w:r>
            <w:r w:rsidRPr="009F601F">
              <w:rPr>
                <w:rFonts w:ascii="Times New Roman" w:eastAsia="Times New Roman" w:hAnsi="Times New Roman" w:cs="Times New Roman"/>
                <w:b/>
                <w:lang w:eastAsia="ru-RU"/>
              </w:rPr>
              <w:t>2016-2021</w:t>
            </w:r>
          </w:p>
        </w:tc>
        <w:tc>
          <w:tcPr>
            <w:tcW w:w="488" w:type="pct"/>
            <w:shd w:val="clear" w:color="000000" w:fill="FFFFFF"/>
            <w:vAlign w:val="center"/>
          </w:tcPr>
          <w:p w14:paraId="15C426CC" w14:textId="77777777" w:rsidR="00D42684" w:rsidRPr="009F601F" w:rsidRDefault="00D42684" w:rsidP="004079EA">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70 097</w:t>
            </w:r>
          </w:p>
        </w:tc>
        <w:tc>
          <w:tcPr>
            <w:tcW w:w="820" w:type="pct"/>
            <w:shd w:val="clear" w:color="auto" w:fill="auto"/>
            <w:vAlign w:val="center"/>
            <w:hideMark/>
          </w:tcPr>
          <w:p w14:paraId="211120DA" w14:textId="77777777" w:rsidR="00D42684" w:rsidRPr="009F601F" w:rsidRDefault="00D42684"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 </w:t>
            </w:r>
          </w:p>
        </w:tc>
        <w:tc>
          <w:tcPr>
            <w:tcW w:w="415" w:type="pct"/>
            <w:shd w:val="clear" w:color="auto" w:fill="auto"/>
            <w:noWrap/>
            <w:vAlign w:val="center"/>
            <w:hideMark/>
          </w:tcPr>
          <w:p w14:paraId="2925FC46"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2022</w:t>
            </w:r>
          </w:p>
        </w:tc>
      </w:tr>
      <w:tr w:rsidR="009F601F" w:rsidRPr="009F601F" w14:paraId="1EEF71CC" w14:textId="77777777" w:rsidTr="004079EA">
        <w:trPr>
          <w:trHeight w:val="1410"/>
        </w:trPr>
        <w:tc>
          <w:tcPr>
            <w:tcW w:w="217" w:type="pct"/>
            <w:shd w:val="clear" w:color="000000" w:fill="FFFFFF"/>
            <w:vAlign w:val="center"/>
            <w:hideMark/>
          </w:tcPr>
          <w:p w14:paraId="4735416B" w14:textId="77777777" w:rsidR="00D42684" w:rsidRPr="009F601F" w:rsidRDefault="00D42684"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w:t>
            </w:r>
          </w:p>
        </w:tc>
        <w:tc>
          <w:tcPr>
            <w:tcW w:w="1650" w:type="pct"/>
            <w:shd w:val="clear" w:color="000000" w:fill="FFFFFF"/>
            <w:vAlign w:val="center"/>
            <w:hideMark/>
          </w:tcPr>
          <w:p w14:paraId="611B8E78" w14:textId="77777777" w:rsidR="00D42684" w:rsidRPr="009F601F" w:rsidRDefault="00D42684"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участка тепловой сети в дер.Янино-1 от ТК-4-1 (участок тепловой сети от ТК-4 к ул. 7-я линия, 3 ЗАО «ИК»СУ») до ЦТП (Котельная №10) (сети отопления, 95/70)</w:t>
            </w:r>
          </w:p>
        </w:tc>
        <w:tc>
          <w:tcPr>
            <w:tcW w:w="371" w:type="pct"/>
            <w:shd w:val="clear" w:color="auto" w:fill="auto"/>
            <w:noWrap/>
            <w:vAlign w:val="center"/>
            <w:hideMark/>
          </w:tcPr>
          <w:p w14:paraId="7935814F"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200</w:t>
            </w:r>
          </w:p>
        </w:tc>
        <w:tc>
          <w:tcPr>
            <w:tcW w:w="597" w:type="pct"/>
            <w:shd w:val="clear" w:color="auto" w:fill="auto"/>
            <w:noWrap/>
            <w:vAlign w:val="center"/>
            <w:hideMark/>
          </w:tcPr>
          <w:p w14:paraId="14AEAD3C"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40</w:t>
            </w:r>
          </w:p>
        </w:tc>
        <w:tc>
          <w:tcPr>
            <w:tcW w:w="442" w:type="pct"/>
            <w:shd w:val="clear" w:color="auto" w:fill="auto"/>
            <w:noWrap/>
            <w:vAlign w:val="center"/>
            <w:hideMark/>
          </w:tcPr>
          <w:p w14:paraId="0C38A241"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w:t>
            </w:r>
          </w:p>
        </w:tc>
        <w:tc>
          <w:tcPr>
            <w:tcW w:w="488" w:type="pct"/>
            <w:shd w:val="clear" w:color="auto" w:fill="auto"/>
            <w:vAlign w:val="center"/>
          </w:tcPr>
          <w:p w14:paraId="73B547B7"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1 914</w:t>
            </w:r>
          </w:p>
        </w:tc>
        <w:tc>
          <w:tcPr>
            <w:tcW w:w="820" w:type="pct"/>
            <w:shd w:val="clear" w:color="auto" w:fill="auto"/>
            <w:vAlign w:val="center"/>
            <w:hideMark/>
          </w:tcPr>
          <w:p w14:paraId="0C8D28DA"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Переключение тепловых нагрузок потребителей закрываемой котельной № 10 на котельную № 40</w:t>
            </w:r>
          </w:p>
        </w:tc>
        <w:tc>
          <w:tcPr>
            <w:tcW w:w="415" w:type="pct"/>
            <w:shd w:val="clear" w:color="auto" w:fill="auto"/>
            <w:noWrap/>
            <w:vAlign w:val="center"/>
            <w:hideMark/>
          </w:tcPr>
          <w:p w14:paraId="1E64DFEE"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 2017</w:t>
            </w:r>
          </w:p>
        </w:tc>
      </w:tr>
      <w:tr w:rsidR="009F601F" w:rsidRPr="009F601F" w14:paraId="3D7B46F7" w14:textId="77777777" w:rsidTr="004079EA">
        <w:trPr>
          <w:trHeight w:val="510"/>
        </w:trPr>
        <w:tc>
          <w:tcPr>
            <w:tcW w:w="217" w:type="pct"/>
            <w:shd w:val="clear" w:color="000000" w:fill="FFFFFF"/>
            <w:vAlign w:val="center"/>
            <w:hideMark/>
          </w:tcPr>
          <w:p w14:paraId="62ED6BC2" w14:textId="77777777" w:rsidR="00D42684" w:rsidRPr="009F601F" w:rsidRDefault="00D42684"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w:t>
            </w:r>
          </w:p>
        </w:tc>
        <w:tc>
          <w:tcPr>
            <w:tcW w:w="1650" w:type="pct"/>
            <w:shd w:val="clear" w:color="000000" w:fill="FFFFFF"/>
            <w:vAlign w:val="center"/>
            <w:hideMark/>
          </w:tcPr>
          <w:p w14:paraId="494BEAB6" w14:textId="77777777" w:rsidR="00D42684" w:rsidRPr="009F601F" w:rsidRDefault="00D42684"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участка тепловой сети в дер.Янино-1 от котельной №40 до УТ 10-10 (сети ГВС)</w:t>
            </w:r>
          </w:p>
        </w:tc>
        <w:tc>
          <w:tcPr>
            <w:tcW w:w="371" w:type="pct"/>
            <w:shd w:val="clear" w:color="auto" w:fill="auto"/>
            <w:noWrap/>
            <w:vAlign w:val="center"/>
            <w:hideMark/>
          </w:tcPr>
          <w:p w14:paraId="00781DEA"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150</w:t>
            </w:r>
          </w:p>
        </w:tc>
        <w:tc>
          <w:tcPr>
            <w:tcW w:w="597" w:type="pct"/>
            <w:shd w:val="clear" w:color="auto" w:fill="auto"/>
            <w:noWrap/>
            <w:vAlign w:val="center"/>
            <w:hideMark/>
          </w:tcPr>
          <w:p w14:paraId="1B204CA9"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526</w:t>
            </w:r>
          </w:p>
        </w:tc>
        <w:tc>
          <w:tcPr>
            <w:tcW w:w="442" w:type="pct"/>
            <w:shd w:val="clear" w:color="auto" w:fill="auto"/>
            <w:noWrap/>
            <w:vAlign w:val="center"/>
            <w:hideMark/>
          </w:tcPr>
          <w:p w14:paraId="4129C125"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 г.</w:t>
            </w:r>
          </w:p>
        </w:tc>
        <w:tc>
          <w:tcPr>
            <w:tcW w:w="488" w:type="pct"/>
            <w:shd w:val="clear" w:color="auto" w:fill="auto"/>
            <w:vAlign w:val="center"/>
            <w:hideMark/>
          </w:tcPr>
          <w:p w14:paraId="79E36DEF"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19 248</w:t>
            </w:r>
          </w:p>
        </w:tc>
        <w:tc>
          <w:tcPr>
            <w:tcW w:w="820" w:type="pct"/>
            <w:vMerge w:val="restart"/>
            <w:shd w:val="clear" w:color="auto" w:fill="auto"/>
            <w:vAlign w:val="center"/>
            <w:hideMark/>
          </w:tcPr>
          <w:p w14:paraId="24FD68E8"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p>
          <w:p w14:paraId="28AE4228"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p>
          <w:p w14:paraId="402CC303"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p>
          <w:p w14:paraId="104212B3"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p>
          <w:p w14:paraId="51D410E1"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p>
          <w:p w14:paraId="4F9855E3"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p>
          <w:p w14:paraId="2223D09D"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p>
          <w:p w14:paraId="5306E722"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Обеспечениее горячим водоснабжением потребителей в зоне действия котельной</w:t>
            </w:r>
            <w:r w:rsidRPr="009F601F">
              <w:rPr>
                <w:rFonts w:ascii="Times New Roman" w:eastAsia="Times New Roman" w:hAnsi="Times New Roman" w:cs="Times New Roman"/>
                <w:lang w:eastAsia="ru-RU"/>
              </w:rPr>
              <w:br/>
              <w:t xml:space="preserve"> № 40</w:t>
            </w:r>
          </w:p>
        </w:tc>
        <w:tc>
          <w:tcPr>
            <w:tcW w:w="415" w:type="pct"/>
            <w:shd w:val="clear" w:color="auto" w:fill="auto"/>
            <w:noWrap/>
            <w:vAlign w:val="center"/>
            <w:hideMark/>
          </w:tcPr>
          <w:p w14:paraId="4ADDE3DC"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lastRenderedPageBreak/>
              <w:t> 2017</w:t>
            </w:r>
          </w:p>
        </w:tc>
      </w:tr>
      <w:tr w:rsidR="009F601F" w:rsidRPr="009F601F" w14:paraId="15D3C23F" w14:textId="77777777" w:rsidTr="004079EA">
        <w:trPr>
          <w:trHeight w:val="510"/>
        </w:trPr>
        <w:tc>
          <w:tcPr>
            <w:tcW w:w="217" w:type="pct"/>
            <w:shd w:val="clear" w:color="000000" w:fill="FFFFFF"/>
            <w:vAlign w:val="center"/>
            <w:hideMark/>
          </w:tcPr>
          <w:p w14:paraId="3D5E359E" w14:textId="77777777" w:rsidR="00D42684" w:rsidRPr="009F601F" w:rsidRDefault="00D42684"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lastRenderedPageBreak/>
              <w:t>3</w:t>
            </w:r>
          </w:p>
        </w:tc>
        <w:tc>
          <w:tcPr>
            <w:tcW w:w="1650" w:type="pct"/>
            <w:shd w:val="clear" w:color="000000" w:fill="FFFFFF"/>
            <w:vAlign w:val="center"/>
            <w:hideMark/>
          </w:tcPr>
          <w:p w14:paraId="623BB79A" w14:textId="77777777" w:rsidR="00D42684" w:rsidRPr="009F601F" w:rsidRDefault="00D42684"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участка тепловой сети в дер.Янино-1 от УТ 40-8 до ул.Военный городок, 68 (сети ГВС)</w:t>
            </w:r>
          </w:p>
        </w:tc>
        <w:tc>
          <w:tcPr>
            <w:tcW w:w="371" w:type="pct"/>
            <w:shd w:val="clear" w:color="auto" w:fill="auto"/>
            <w:noWrap/>
            <w:vAlign w:val="center"/>
            <w:hideMark/>
          </w:tcPr>
          <w:p w14:paraId="27FF7A8B"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50</w:t>
            </w:r>
          </w:p>
        </w:tc>
        <w:tc>
          <w:tcPr>
            <w:tcW w:w="597" w:type="pct"/>
            <w:shd w:val="clear" w:color="auto" w:fill="auto"/>
            <w:noWrap/>
            <w:vAlign w:val="center"/>
            <w:hideMark/>
          </w:tcPr>
          <w:p w14:paraId="0F0CFA0B"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40</w:t>
            </w:r>
          </w:p>
        </w:tc>
        <w:tc>
          <w:tcPr>
            <w:tcW w:w="442" w:type="pct"/>
            <w:shd w:val="clear" w:color="auto" w:fill="auto"/>
            <w:noWrap/>
            <w:vAlign w:val="center"/>
            <w:hideMark/>
          </w:tcPr>
          <w:p w14:paraId="7FE13FC6"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 г.</w:t>
            </w:r>
          </w:p>
        </w:tc>
        <w:tc>
          <w:tcPr>
            <w:tcW w:w="488" w:type="pct"/>
            <w:shd w:val="clear" w:color="auto" w:fill="auto"/>
            <w:vAlign w:val="center"/>
          </w:tcPr>
          <w:p w14:paraId="7F588F94"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842</w:t>
            </w:r>
          </w:p>
        </w:tc>
        <w:tc>
          <w:tcPr>
            <w:tcW w:w="820" w:type="pct"/>
            <w:vMerge/>
            <w:vAlign w:val="center"/>
            <w:hideMark/>
          </w:tcPr>
          <w:p w14:paraId="03891C54" w14:textId="77777777" w:rsidR="00D42684" w:rsidRPr="009F601F" w:rsidRDefault="00D42684" w:rsidP="004079EA">
            <w:pPr>
              <w:spacing w:after="0" w:line="240" w:lineRule="auto"/>
              <w:rPr>
                <w:rFonts w:ascii="Times New Roman" w:eastAsia="Times New Roman" w:hAnsi="Times New Roman" w:cs="Times New Roman"/>
                <w:lang w:eastAsia="ru-RU"/>
              </w:rPr>
            </w:pPr>
          </w:p>
        </w:tc>
        <w:tc>
          <w:tcPr>
            <w:tcW w:w="415" w:type="pct"/>
            <w:shd w:val="clear" w:color="auto" w:fill="auto"/>
            <w:noWrap/>
            <w:vAlign w:val="center"/>
            <w:hideMark/>
          </w:tcPr>
          <w:p w14:paraId="3E1063DC"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 2017</w:t>
            </w:r>
          </w:p>
        </w:tc>
      </w:tr>
      <w:tr w:rsidR="009F601F" w:rsidRPr="009F601F" w14:paraId="423969BF" w14:textId="77777777" w:rsidTr="004079EA">
        <w:trPr>
          <w:trHeight w:val="510"/>
        </w:trPr>
        <w:tc>
          <w:tcPr>
            <w:tcW w:w="217" w:type="pct"/>
            <w:shd w:val="clear" w:color="000000" w:fill="FFFFFF"/>
            <w:vAlign w:val="center"/>
            <w:hideMark/>
          </w:tcPr>
          <w:p w14:paraId="77CF9DC3" w14:textId="77777777" w:rsidR="00D42684" w:rsidRPr="009F601F" w:rsidRDefault="00D42684"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lastRenderedPageBreak/>
              <w:t>4</w:t>
            </w:r>
          </w:p>
        </w:tc>
        <w:tc>
          <w:tcPr>
            <w:tcW w:w="1650" w:type="pct"/>
            <w:shd w:val="clear" w:color="000000" w:fill="FFFFFF"/>
            <w:vAlign w:val="center"/>
            <w:hideMark/>
          </w:tcPr>
          <w:p w14:paraId="72E4287D" w14:textId="77777777" w:rsidR="00D42684" w:rsidRPr="009F601F" w:rsidRDefault="00D42684"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участка тепловой сети в дер.Янино-1 от врезки на ул.Военный городок, 65, 53 до ул.Военный городок, 53 (сети ГВС)</w:t>
            </w:r>
          </w:p>
        </w:tc>
        <w:tc>
          <w:tcPr>
            <w:tcW w:w="371" w:type="pct"/>
            <w:shd w:val="clear" w:color="auto" w:fill="auto"/>
            <w:noWrap/>
            <w:vAlign w:val="center"/>
            <w:hideMark/>
          </w:tcPr>
          <w:p w14:paraId="35F23DEB"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50</w:t>
            </w:r>
          </w:p>
        </w:tc>
        <w:tc>
          <w:tcPr>
            <w:tcW w:w="597" w:type="pct"/>
            <w:shd w:val="clear" w:color="auto" w:fill="auto"/>
            <w:noWrap/>
            <w:vAlign w:val="center"/>
            <w:hideMark/>
          </w:tcPr>
          <w:p w14:paraId="293E399D"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31</w:t>
            </w:r>
          </w:p>
        </w:tc>
        <w:tc>
          <w:tcPr>
            <w:tcW w:w="442" w:type="pct"/>
            <w:shd w:val="clear" w:color="auto" w:fill="auto"/>
            <w:noWrap/>
            <w:vAlign w:val="center"/>
            <w:hideMark/>
          </w:tcPr>
          <w:p w14:paraId="5334FC53"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 г.</w:t>
            </w:r>
          </w:p>
        </w:tc>
        <w:tc>
          <w:tcPr>
            <w:tcW w:w="488" w:type="pct"/>
            <w:shd w:val="clear" w:color="auto" w:fill="auto"/>
            <w:vAlign w:val="center"/>
          </w:tcPr>
          <w:p w14:paraId="32C0D026"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653</w:t>
            </w:r>
          </w:p>
        </w:tc>
        <w:tc>
          <w:tcPr>
            <w:tcW w:w="820" w:type="pct"/>
            <w:vMerge/>
            <w:vAlign w:val="center"/>
            <w:hideMark/>
          </w:tcPr>
          <w:p w14:paraId="29FE0D09" w14:textId="77777777" w:rsidR="00D42684" w:rsidRPr="009F601F" w:rsidRDefault="00D42684" w:rsidP="004079EA">
            <w:pPr>
              <w:spacing w:after="0" w:line="240" w:lineRule="auto"/>
              <w:rPr>
                <w:rFonts w:ascii="Times New Roman" w:eastAsia="Times New Roman" w:hAnsi="Times New Roman" w:cs="Times New Roman"/>
                <w:lang w:eastAsia="ru-RU"/>
              </w:rPr>
            </w:pPr>
          </w:p>
        </w:tc>
        <w:tc>
          <w:tcPr>
            <w:tcW w:w="415" w:type="pct"/>
            <w:shd w:val="clear" w:color="auto" w:fill="auto"/>
            <w:noWrap/>
            <w:vAlign w:val="center"/>
            <w:hideMark/>
          </w:tcPr>
          <w:p w14:paraId="1246D3D6"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 2017</w:t>
            </w:r>
          </w:p>
        </w:tc>
      </w:tr>
      <w:tr w:rsidR="009F601F" w:rsidRPr="009F601F" w14:paraId="457C1055" w14:textId="77777777" w:rsidTr="004079EA">
        <w:trPr>
          <w:trHeight w:val="510"/>
        </w:trPr>
        <w:tc>
          <w:tcPr>
            <w:tcW w:w="217" w:type="pct"/>
            <w:shd w:val="clear" w:color="000000" w:fill="FFFFFF"/>
            <w:vAlign w:val="center"/>
            <w:hideMark/>
          </w:tcPr>
          <w:p w14:paraId="2F9A9649" w14:textId="77777777" w:rsidR="00D42684" w:rsidRPr="009F601F" w:rsidRDefault="00D42684"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w:t>
            </w:r>
          </w:p>
        </w:tc>
        <w:tc>
          <w:tcPr>
            <w:tcW w:w="1650" w:type="pct"/>
            <w:shd w:val="clear" w:color="000000" w:fill="FFFFFF"/>
            <w:vAlign w:val="center"/>
            <w:hideMark/>
          </w:tcPr>
          <w:p w14:paraId="58843673" w14:textId="77777777" w:rsidR="00D42684" w:rsidRPr="009F601F" w:rsidRDefault="00D42684"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участка тепловой сети в дер.Янино-1 от УТ 40-3 до ул.Военный городок, 38 (сети ГВС)</w:t>
            </w:r>
          </w:p>
        </w:tc>
        <w:tc>
          <w:tcPr>
            <w:tcW w:w="371" w:type="pct"/>
            <w:shd w:val="clear" w:color="auto" w:fill="auto"/>
            <w:noWrap/>
            <w:vAlign w:val="center"/>
            <w:hideMark/>
          </w:tcPr>
          <w:p w14:paraId="6329C200"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50</w:t>
            </w:r>
          </w:p>
        </w:tc>
        <w:tc>
          <w:tcPr>
            <w:tcW w:w="597" w:type="pct"/>
            <w:shd w:val="clear" w:color="auto" w:fill="auto"/>
            <w:noWrap/>
            <w:vAlign w:val="center"/>
            <w:hideMark/>
          </w:tcPr>
          <w:p w14:paraId="54046D3D"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330</w:t>
            </w:r>
          </w:p>
        </w:tc>
        <w:tc>
          <w:tcPr>
            <w:tcW w:w="442" w:type="pct"/>
            <w:shd w:val="clear" w:color="auto" w:fill="auto"/>
            <w:noWrap/>
            <w:vAlign w:val="center"/>
            <w:hideMark/>
          </w:tcPr>
          <w:p w14:paraId="48DFA4F0"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 г.</w:t>
            </w:r>
          </w:p>
        </w:tc>
        <w:tc>
          <w:tcPr>
            <w:tcW w:w="488" w:type="pct"/>
            <w:shd w:val="clear" w:color="auto" w:fill="auto"/>
            <w:vAlign w:val="center"/>
          </w:tcPr>
          <w:p w14:paraId="46C7549E"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6 945</w:t>
            </w:r>
          </w:p>
        </w:tc>
        <w:tc>
          <w:tcPr>
            <w:tcW w:w="820" w:type="pct"/>
            <w:vMerge/>
            <w:vAlign w:val="center"/>
            <w:hideMark/>
          </w:tcPr>
          <w:p w14:paraId="68060B89" w14:textId="77777777" w:rsidR="00D42684" w:rsidRPr="009F601F" w:rsidRDefault="00D42684" w:rsidP="004079EA">
            <w:pPr>
              <w:spacing w:after="0" w:line="240" w:lineRule="auto"/>
              <w:rPr>
                <w:rFonts w:ascii="Times New Roman" w:eastAsia="Times New Roman" w:hAnsi="Times New Roman" w:cs="Times New Roman"/>
                <w:lang w:eastAsia="ru-RU"/>
              </w:rPr>
            </w:pPr>
          </w:p>
        </w:tc>
        <w:tc>
          <w:tcPr>
            <w:tcW w:w="415" w:type="pct"/>
            <w:shd w:val="clear" w:color="auto" w:fill="auto"/>
            <w:noWrap/>
            <w:vAlign w:val="center"/>
            <w:hideMark/>
          </w:tcPr>
          <w:p w14:paraId="4AF57450"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 2017</w:t>
            </w:r>
          </w:p>
        </w:tc>
      </w:tr>
      <w:tr w:rsidR="009F601F" w:rsidRPr="009F601F" w14:paraId="2C5C6F70" w14:textId="77777777" w:rsidTr="004079EA">
        <w:trPr>
          <w:trHeight w:val="510"/>
        </w:trPr>
        <w:tc>
          <w:tcPr>
            <w:tcW w:w="217" w:type="pct"/>
            <w:shd w:val="clear" w:color="000000" w:fill="FFFFFF"/>
            <w:vAlign w:val="center"/>
            <w:hideMark/>
          </w:tcPr>
          <w:p w14:paraId="438B5C9A" w14:textId="77777777" w:rsidR="00D42684" w:rsidRPr="009F601F" w:rsidRDefault="00D42684"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6</w:t>
            </w:r>
          </w:p>
        </w:tc>
        <w:tc>
          <w:tcPr>
            <w:tcW w:w="1650" w:type="pct"/>
            <w:shd w:val="clear" w:color="000000" w:fill="FFFFFF"/>
            <w:vAlign w:val="center"/>
            <w:hideMark/>
          </w:tcPr>
          <w:p w14:paraId="546C63F9" w14:textId="77777777" w:rsidR="00D42684" w:rsidRPr="009F601F" w:rsidRDefault="00D42684"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участка тепловой сети в дер.Янино-1 от УТ 40-4 до ул.Военный городок, 43 (сети ГВС)</w:t>
            </w:r>
          </w:p>
        </w:tc>
        <w:tc>
          <w:tcPr>
            <w:tcW w:w="371" w:type="pct"/>
            <w:shd w:val="clear" w:color="auto" w:fill="auto"/>
            <w:noWrap/>
            <w:vAlign w:val="center"/>
            <w:hideMark/>
          </w:tcPr>
          <w:p w14:paraId="5D44341A"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50</w:t>
            </w:r>
          </w:p>
        </w:tc>
        <w:tc>
          <w:tcPr>
            <w:tcW w:w="597" w:type="pct"/>
            <w:shd w:val="clear" w:color="auto" w:fill="auto"/>
            <w:noWrap/>
            <w:vAlign w:val="center"/>
            <w:hideMark/>
          </w:tcPr>
          <w:p w14:paraId="1C8FB1D3"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139</w:t>
            </w:r>
          </w:p>
        </w:tc>
        <w:tc>
          <w:tcPr>
            <w:tcW w:w="442" w:type="pct"/>
            <w:shd w:val="clear" w:color="auto" w:fill="auto"/>
            <w:noWrap/>
            <w:vAlign w:val="center"/>
            <w:hideMark/>
          </w:tcPr>
          <w:p w14:paraId="4FA5A01A"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 г.</w:t>
            </w:r>
          </w:p>
        </w:tc>
        <w:tc>
          <w:tcPr>
            <w:tcW w:w="488" w:type="pct"/>
            <w:shd w:val="clear" w:color="auto" w:fill="auto"/>
            <w:vAlign w:val="center"/>
          </w:tcPr>
          <w:p w14:paraId="1FFBE4FB"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2 925</w:t>
            </w:r>
          </w:p>
        </w:tc>
        <w:tc>
          <w:tcPr>
            <w:tcW w:w="820" w:type="pct"/>
            <w:vMerge/>
            <w:vAlign w:val="center"/>
            <w:hideMark/>
          </w:tcPr>
          <w:p w14:paraId="1D8C3B5D" w14:textId="77777777" w:rsidR="00D42684" w:rsidRPr="009F601F" w:rsidRDefault="00D42684" w:rsidP="004079EA">
            <w:pPr>
              <w:spacing w:after="0" w:line="240" w:lineRule="auto"/>
              <w:rPr>
                <w:rFonts w:ascii="Times New Roman" w:eastAsia="Times New Roman" w:hAnsi="Times New Roman" w:cs="Times New Roman"/>
                <w:lang w:eastAsia="ru-RU"/>
              </w:rPr>
            </w:pPr>
          </w:p>
        </w:tc>
        <w:tc>
          <w:tcPr>
            <w:tcW w:w="415" w:type="pct"/>
            <w:shd w:val="clear" w:color="auto" w:fill="auto"/>
            <w:noWrap/>
            <w:vAlign w:val="center"/>
            <w:hideMark/>
          </w:tcPr>
          <w:p w14:paraId="27CE31E2"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2017</w:t>
            </w:r>
          </w:p>
        </w:tc>
      </w:tr>
      <w:tr w:rsidR="009F601F" w:rsidRPr="009F601F" w14:paraId="1D149A39" w14:textId="77777777" w:rsidTr="004079EA">
        <w:trPr>
          <w:trHeight w:val="510"/>
        </w:trPr>
        <w:tc>
          <w:tcPr>
            <w:tcW w:w="217" w:type="pct"/>
            <w:shd w:val="clear" w:color="000000" w:fill="FFFFFF"/>
            <w:vAlign w:val="center"/>
            <w:hideMark/>
          </w:tcPr>
          <w:p w14:paraId="712BE856" w14:textId="77777777" w:rsidR="00D42684" w:rsidRPr="009F601F" w:rsidRDefault="00D42684"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7</w:t>
            </w:r>
          </w:p>
        </w:tc>
        <w:tc>
          <w:tcPr>
            <w:tcW w:w="1650" w:type="pct"/>
            <w:shd w:val="clear" w:color="000000" w:fill="FFFFFF"/>
            <w:vAlign w:val="center"/>
            <w:hideMark/>
          </w:tcPr>
          <w:p w14:paraId="3C7D247A" w14:textId="77777777" w:rsidR="00D42684" w:rsidRPr="009F601F" w:rsidRDefault="00D42684"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участка тепловой сети в дер.Янино-1 от УТ 40</w:t>
            </w:r>
            <w:r w:rsidRPr="009F601F">
              <w:rPr>
                <w:rFonts w:ascii="Times New Roman" w:eastAsia="Times New Roman" w:hAnsi="Times New Roman" w:cs="Times New Roman"/>
                <w:lang w:eastAsia="ru-RU"/>
              </w:rPr>
              <w:softHyphen/>
              <w:t>10 до ул.Военный городок, 1 (сети ГВС)</w:t>
            </w:r>
          </w:p>
        </w:tc>
        <w:tc>
          <w:tcPr>
            <w:tcW w:w="371" w:type="pct"/>
            <w:shd w:val="clear" w:color="auto" w:fill="auto"/>
            <w:noWrap/>
            <w:vAlign w:val="center"/>
            <w:hideMark/>
          </w:tcPr>
          <w:p w14:paraId="27ED3244"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50</w:t>
            </w:r>
          </w:p>
        </w:tc>
        <w:tc>
          <w:tcPr>
            <w:tcW w:w="597" w:type="pct"/>
            <w:shd w:val="clear" w:color="auto" w:fill="auto"/>
            <w:noWrap/>
            <w:vAlign w:val="center"/>
            <w:hideMark/>
          </w:tcPr>
          <w:p w14:paraId="51AE1B4A"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24</w:t>
            </w:r>
          </w:p>
        </w:tc>
        <w:tc>
          <w:tcPr>
            <w:tcW w:w="442" w:type="pct"/>
            <w:shd w:val="clear" w:color="auto" w:fill="auto"/>
            <w:noWrap/>
            <w:vAlign w:val="center"/>
            <w:hideMark/>
          </w:tcPr>
          <w:p w14:paraId="1F59D5C1"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 г.</w:t>
            </w:r>
          </w:p>
        </w:tc>
        <w:tc>
          <w:tcPr>
            <w:tcW w:w="488" w:type="pct"/>
            <w:shd w:val="clear" w:color="auto" w:fill="auto"/>
            <w:vAlign w:val="center"/>
          </w:tcPr>
          <w:p w14:paraId="546A07DB"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505</w:t>
            </w:r>
          </w:p>
        </w:tc>
        <w:tc>
          <w:tcPr>
            <w:tcW w:w="820" w:type="pct"/>
            <w:vMerge/>
            <w:vAlign w:val="center"/>
            <w:hideMark/>
          </w:tcPr>
          <w:p w14:paraId="02BC45FD" w14:textId="77777777" w:rsidR="00D42684" w:rsidRPr="009F601F" w:rsidRDefault="00D42684" w:rsidP="004079EA">
            <w:pPr>
              <w:spacing w:after="0" w:line="240" w:lineRule="auto"/>
              <w:rPr>
                <w:rFonts w:ascii="Times New Roman" w:eastAsia="Times New Roman" w:hAnsi="Times New Roman" w:cs="Times New Roman"/>
                <w:lang w:eastAsia="ru-RU"/>
              </w:rPr>
            </w:pPr>
          </w:p>
        </w:tc>
        <w:tc>
          <w:tcPr>
            <w:tcW w:w="415" w:type="pct"/>
            <w:shd w:val="clear" w:color="auto" w:fill="auto"/>
            <w:noWrap/>
            <w:vAlign w:val="center"/>
            <w:hideMark/>
          </w:tcPr>
          <w:p w14:paraId="0BD59DD5"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2017</w:t>
            </w:r>
          </w:p>
        </w:tc>
      </w:tr>
      <w:tr w:rsidR="009F601F" w:rsidRPr="009F601F" w14:paraId="40F18D0E" w14:textId="77777777" w:rsidTr="004079EA">
        <w:trPr>
          <w:trHeight w:val="510"/>
        </w:trPr>
        <w:tc>
          <w:tcPr>
            <w:tcW w:w="217" w:type="pct"/>
            <w:shd w:val="clear" w:color="000000" w:fill="FFFFFF"/>
            <w:vAlign w:val="center"/>
            <w:hideMark/>
          </w:tcPr>
          <w:p w14:paraId="3A6D3CC3" w14:textId="77777777" w:rsidR="00D42684" w:rsidRPr="009F601F" w:rsidRDefault="00D42684"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8</w:t>
            </w:r>
          </w:p>
        </w:tc>
        <w:tc>
          <w:tcPr>
            <w:tcW w:w="1650" w:type="pct"/>
            <w:shd w:val="clear" w:color="000000" w:fill="FFFFFF"/>
            <w:vAlign w:val="center"/>
            <w:hideMark/>
          </w:tcPr>
          <w:p w14:paraId="0BC0DB0C" w14:textId="77777777" w:rsidR="00D42684" w:rsidRPr="009F601F" w:rsidRDefault="00D42684"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участка тепловой сети в дер.Янино-1 от УТ 40</w:t>
            </w:r>
            <w:r w:rsidRPr="009F601F">
              <w:rPr>
                <w:rFonts w:ascii="Times New Roman" w:eastAsia="Times New Roman" w:hAnsi="Times New Roman" w:cs="Times New Roman"/>
                <w:lang w:eastAsia="ru-RU"/>
              </w:rPr>
              <w:softHyphen/>
              <w:t>10 до ул.Военный городок, 16 (сети ГВС)</w:t>
            </w:r>
          </w:p>
        </w:tc>
        <w:tc>
          <w:tcPr>
            <w:tcW w:w="371" w:type="pct"/>
            <w:shd w:val="clear" w:color="auto" w:fill="auto"/>
            <w:noWrap/>
            <w:vAlign w:val="center"/>
            <w:hideMark/>
          </w:tcPr>
          <w:p w14:paraId="00A02132"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50</w:t>
            </w:r>
          </w:p>
        </w:tc>
        <w:tc>
          <w:tcPr>
            <w:tcW w:w="597" w:type="pct"/>
            <w:shd w:val="clear" w:color="auto" w:fill="auto"/>
            <w:noWrap/>
            <w:vAlign w:val="center"/>
            <w:hideMark/>
          </w:tcPr>
          <w:p w14:paraId="1A2639BB"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18</w:t>
            </w:r>
          </w:p>
        </w:tc>
        <w:tc>
          <w:tcPr>
            <w:tcW w:w="442" w:type="pct"/>
            <w:shd w:val="clear" w:color="auto" w:fill="auto"/>
            <w:noWrap/>
            <w:vAlign w:val="center"/>
            <w:hideMark/>
          </w:tcPr>
          <w:p w14:paraId="4781881C"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 г.</w:t>
            </w:r>
          </w:p>
        </w:tc>
        <w:tc>
          <w:tcPr>
            <w:tcW w:w="488" w:type="pct"/>
            <w:shd w:val="clear" w:color="auto" w:fill="auto"/>
            <w:vAlign w:val="center"/>
          </w:tcPr>
          <w:p w14:paraId="4F4F82F5"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379</w:t>
            </w:r>
          </w:p>
        </w:tc>
        <w:tc>
          <w:tcPr>
            <w:tcW w:w="820" w:type="pct"/>
            <w:vMerge/>
            <w:vAlign w:val="center"/>
            <w:hideMark/>
          </w:tcPr>
          <w:p w14:paraId="385FDF00" w14:textId="77777777" w:rsidR="00D42684" w:rsidRPr="009F601F" w:rsidRDefault="00D42684" w:rsidP="004079EA">
            <w:pPr>
              <w:spacing w:after="0" w:line="240" w:lineRule="auto"/>
              <w:rPr>
                <w:rFonts w:ascii="Times New Roman" w:eastAsia="Times New Roman" w:hAnsi="Times New Roman" w:cs="Times New Roman"/>
                <w:lang w:eastAsia="ru-RU"/>
              </w:rPr>
            </w:pPr>
          </w:p>
        </w:tc>
        <w:tc>
          <w:tcPr>
            <w:tcW w:w="415" w:type="pct"/>
            <w:shd w:val="clear" w:color="auto" w:fill="auto"/>
            <w:noWrap/>
            <w:vAlign w:val="center"/>
            <w:hideMark/>
          </w:tcPr>
          <w:p w14:paraId="50FACF5A"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2017</w:t>
            </w:r>
          </w:p>
        </w:tc>
      </w:tr>
      <w:tr w:rsidR="009F601F" w:rsidRPr="009F601F" w14:paraId="73B83EC8" w14:textId="77777777" w:rsidTr="004079EA">
        <w:trPr>
          <w:trHeight w:val="510"/>
        </w:trPr>
        <w:tc>
          <w:tcPr>
            <w:tcW w:w="217" w:type="pct"/>
            <w:shd w:val="clear" w:color="000000" w:fill="FFFFFF"/>
            <w:vAlign w:val="center"/>
            <w:hideMark/>
          </w:tcPr>
          <w:p w14:paraId="0DBD385E" w14:textId="77777777" w:rsidR="00D42684" w:rsidRPr="009F601F" w:rsidRDefault="00D42684"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9</w:t>
            </w:r>
          </w:p>
        </w:tc>
        <w:tc>
          <w:tcPr>
            <w:tcW w:w="1650" w:type="pct"/>
            <w:shd w:val="clear" w:color="000000" w:fill="FFFFFF"/>
            <w:vAlign w:val="center"/>
            <w:hideMark/>
          </w:tcPr>
          <w:p w14:paraId="2F281F4E" w14:textId="77777777" w:rsidR="00D42684" w:rsidRPr="009F601F" w:rsidRDefault="00D42684"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участка тепловой сети в дер.Янино-1 от УТ 40-5 до ул.Военный городок, 70 (сети ГВС)</w:t>
            </w:r>
          </w:p>
        </w:tc>
        <w:tc>
          <w:tcPr>
            <w:tcW w:w="371" w:type="pct"/>
            <w:shd w:val="clear" w:color="auto" w:fill="auto"/>
            <w:noWrap/>
            <w:vAlign w:val="center"/>
            <w:hideMark/>
          </w:tcPr>
          <w:p w14:paraId="3145ACCF"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50</w:t>
            </w:r>
          </w:p>
        </w:tc>
        <w:tc>
          <w:tcPr>
            <w:tcW w:w="597" w:type="pct"/>
            <w:shd w:val="clear" w:color="auto" w:fill="auto"/>
            <w:noWrap/>
            <w:vAlign w:val="center"/>
            <w:hideMark/>
          </w:tcPr>
          <w:p w14:paraId="590340E3"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112</w:t>
            </w:r>
          </w:p>
        </w:tc>
        <w:tc>
          <w:tcPr>
            <w:tcW w:w="442" w:type="pct"/>
            <w:shd w:val="clear" w:color="auto" w:fill="auto"/>
            <w:noWrap/>
            <w:vAlign w:val="center"/>
            <w:hideMark/>
          </w:tcPr>
          <w:p w14:paraId="6CDD2D70"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 г.</w:t>
            </w:r>
          </w:p>
        </w:tc>
        <w:tc>
          <w:tcPr>
            <w:tcW w:w="488" w:type="pct"/>
            <w:shd w:val="clear" w:color="auto" w:fill="auto"/>
            <w:vAlign w:val="center"/>
          </w:tcPr>
          <w:p w14:paraId="7C250DE1"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2 357</w:t>
            </w:r>
          </w:p>
        </w:tc>
        <w:tc>
          <w:tcPr>
            <w:tcW w:w="820" w:type="pct"/>
            <w:vMerge/>
            <w:vAlign w:val="center"/>
            <w:hideMark/>
          </w:tcPr>
          <w:p w14:paraId="34927C08" w14:textId="77777777" w:rsidR="00D42684" w:rsidRPr="009F601F" w:rsidRDefault="00D42684" w:rsidP="004079EA">
            <w:pPr>
              <w:spacing w:after="0" w:line="240" w:lineRule="auto"/>
              <w:rPr>
                <w:rFonts w:ascii="Times New Roman" w:eastAsia="Times New Roman" w:hAnsi="Times New Roman" w:cs="Times New Roman"/>
                <w:lang w:eastAsia="ru-RU"/>
              </w:rPr>
            </w:pPr>
          </w:p>
        </w:tc>
        <w:tc>
          <w:tcPr>
            <w:tcW w:w="415" w:type="pct"/>
            <w:shd w:val="clear" w:color="auto" w:fill="auto"/>
            <w:noWrap/>
            <w:vAlign w:val="center"/>
            <w:hideMark/>
          </w:tcPr>
          <w:p w14:paraId="72AD0C28"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2017</w:t>
            </w:r>
          </w:p>
        </w:tc>
      </w:tr>
      <w:tr w:rsidR="009F601F" w:rsidRPr="009F601F" w14:paraId="7419D0B9" w14:textId="77777777" w:rsidTr="004079EA">
        <w:trPr>
          <w:trHeight w:val="510"/>
        </w:trPr>
        <w:tc>
          <w:tcPr>
            <w:tcW w:w="217" w:type="pct"/>
            <w:shd w:val="clear" w:color="000000" w:fill="FFFFFF"/>
            <w:vAlign w:val="center"/>
            <w:hideMark/>
          </w:tcPr>
          <w:p w14:paraId="7E4D805B" w14:textId="77777777" w:rsidR="00D42684" w:rsidRPr="009F601F" w:rsidRDefault="00D42684"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10</w:t>
            </w:r>
          </w:p>
        </w:tc>
        <w:tc>
          <w:tcPr>
            <w:tcW w:w="1650" w:type="pct"/>
            <w:shd w:val="clear" w:color="000000" w:fill="FFFFFF"/>
            <w:vAlign w:val="center"/>
            <w:hideMark/>
          </w:tcPr>
          <w:p w14:paraId="7E420D14" w14:textId="77777777" w:rsidR="00D42684" w:rsidRPr="009F601F" w:rsidRDefault="00D42684"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участка тепловой сети в дер.Янино-1 от УТ 40-6 до ул.Военный городок, 69 (сети ГВС)</w:t>
            </w:r>
          </w:p>
        </w:tc>
        <w:tc>
          <w:tcPr>
            <w:tcW w:w="371" w:type="pct"/>
            <w:shd w:val="clear" w:color="auto" w:fill="auto"/>
            <w:noWrap/>
            <w:vAlign w:val="center"/>
            <w:hideMark/>
          </w:tcPr>
          <w:p w14:paraId="46FCB95E"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50</w:t>
            </w:r>
          </w:p>
        </w:tc>
        <w:tc>
          <w:tcPr>
            <w:tcW w:w="597" w:type="pct"/>
            <w:shd w:val="clear" w:color="auto" w:fill="auto"/>
            <w:noWrap/>
            <w:vAlign w:val="center"/>
            <w:hideMark/>
          </w:tcPr>
          <w:p w14:paraId="686023C9"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10</w:t>
            </w:r>
          </w:p>
        </w:tc>
        <w:tc>
          <w:tcPr>
            <w:tcW w:w="442" w:type="pct"/>
            <w:shd w:val="clear" w:color="auto" w:fill="auto"/>
            <w:noWrap/>
            <w:vAlign w:val="center"/>
            <w:hideMark/>
          </w:tcPr>
          <w:p w14:paraId="4B49D1A7"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 г.</w:t>
            </w:r>
          </w:p>
        </w:tc>
        <w:tc>
          <w:tcPr>
            <w:tcW w:w="488" w:type="pct"/>
            <w:shd w:val="clear" w:color="auto" w:fill="auto"/>
            <w:vAlign w:val="center"/>
          </w:tcPr>
          <w:p w14:paraId="69FCC244"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211</w:t>
            </w:r>
          </w:p>
        </w:tc>
        <w:tc>
          <w:tcPr>
            <w:tcW w:w="820" w:type="pct"/>
            <w:vMerge/>
            <w:vAlign w:val="center"/>
            <w:hideMark/>
          </w:tcPr>
          <w:p w14:paraId="20B5994D" w14:textId="77777777" w:rsidR="00D42684" w:rsidRPr="009F601F" w:rsidRDefault="00D42684" w:rsidP="004079EA">
            <w:pPr>
              <w:spacing w:after="0" w:line="240" w:lineRule="auto"/>
              <w:rPr>
                <w:rFonts w:ascii="Times New Roman" w:eastAsia="Times New Roman" w:hAnsi="Times New Roman" w:cs="Times New Roman"/>
                <w:lang w:eastAsia="ru-RU"/>
              </w:rPr>
            </w:pPr>
          </w:p>
        </w:tc>
        <w:tc>
          <w:tcPr>
            <w:tcW w:w="415" w:type="pct"/>
            <w:shd w:val="clear" w:color="auto" w:fill="auto"/>
            <w:noWrap/>
            <w:vAlign w:val="center"/>
            <w:hideMark/>
          </w:tcPr>
          <w:p w14:paraId="71C6D658"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2017</w:t>
            </w:r>
          </w:p>
        </w:tc>
      </w:tr>
      <w:tr w:rsidR="009F601F" w:rsidRPr="009F601F" w14:paraId="5C7251D7" w14:textId="77777777" w:rsidTr="004079EA">
        <w:trPr>
          <w:trHeight w:val="510"/>
        </w:trPr>
        <w:tc>
          <w:tcPr>
            <w:tcW w:w="217" w:type="pct"/>
            <w:shd w:val="clear" w:color="000000" w:fill="FFFFFF"/>
            <w:vAlign w:val="center"/>
            <w:hideMark/>
          </w:tcPr>
          <w:p w14:paraId="1D6932A2" w14:textId="77777777" w:rsidR="00D42684" w:rsidRPr="009F601F" w:rsidRDefault="00D42684"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11</w:t>
            </w:r>
          </w:p>
        </w:tc>
        <w:tc>
          <w:tcPr>
            <w:tcW w:w="1650" w:type="pct"/>
            <w:shd w:val="clear" w:color="000000" w:fill="FFFFFF"/>
            <w:vAlign w:val="center"/>
            <w:hideMark/>
          </w:tcPr>
          <w:p w14:paraId="67C83A34" w14:textId="77777777" w:rsidR="00D42684" w:rsidRPr="009F601F" w:rsidRDefault="00D42684"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участка тепловой сети в дер.Янино-1 от УТ 40-13 до ул.Новая, 13 (сети ГВС)</w:t>
            </w:r>
          </w:p>
        </w:tc>
        <w:tc>
          <w:tcPr>
            <w:tcW w:w="371" w:type="pct"/>
            <w:shd w:val="clear" w:color="auto" w:fill="auto"/>
            <w:noWrap/>
            <w:vAlign w:val="center"/>
            <w:hideMark/>
          </w:tcPr>
          <w:p w14:paraId="076DD66E"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100/80</w:t>
            </w:r>
          </w:p>
        </w:tc>
        <w:tc>
          <w:tcPr>
            <w:tcW w:w="597" w:type="pct"/>
            <w:shd w:val="clear" w:color="auto" w:fill="auto"/>
            <w:noWrap/>
            <w:vAlign w:val="center"/>
            <w:hideMark/>
          </w:tcPr>
          <w:p w14:paraId="1BC7DEE7"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28</w:t>
            </w:r>
          </w:p>
        </w:tc>
        <w:tc>
          <w:tcPr>
            <w:tcW w:w="442" w:type="pct"/>
            <w:shd w:val="clear" w:color="auto" w:fill="auto"/>
            <w:noWrap/>
            <w:vAlign w:val="center"/>
            <w:hideMark/>
          </w:tcPr>
          <w:p w14:paraId="5DBF0C72"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 г.</w:t>
            </w:r>
          </w:p>
        </w:tc>
        <w:tc>
          <w:tcPr>
            <w:tcW w:w="488" w:type="pct"/>
            <w:shd w:val="clear" w:color="auto" w:fill="auto"/>
            <w:vAlign w:val="center"/>
          </w:tcPr>
          <w:p w14:paraId="054D6B07"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764</w:t>
            </w:r>
          </w:p>
        </w:tc>
        <w:tc>
          <w:tcPr>
            <w:tcW w:w="820" w:type="pct"/>
            <w:vMerge/>
            <w:vAlign w:val="center"/>
            <w:hideMark/>
          </w:tcPr>
          <w:p w14:paraId="060F9774" w14:textId="77777777" w:rsidR="00D42684" w:rsidRPr="009F601F" w:rsidRDefault="00D42684" w:rsidP="004079EA">
            <w:pPr>
              <w:spacing w:after="0" w:line="240" w:lineRule="auto"/>
              <w:rPr>
                <w:rFonts w:ascii="Times New Roman" w:eastAsia="Times New Roman" w:hAnsi="Times New Roman" w:cs="Times New Roman"/>
                <w:lang w:eastAsia="ru-RU"/>
              </w:rPr>
            </w:pPr>
          </w:p>
        </w:tc>
        <w:tc>
          <w:tcPr>
            <w:tcW w:w="415" w:type="pct"/>
            <w:shd w:val="clear" w:color="auto" w:fill="auto"/>
            <w:noWrap/>
            <w:vAlign w:val="center"/>
            <w:hideMark/>
          </w:tcPr>
          <w:p w14:paraId="1F32018D"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2017</w:t>
            </w:r>
          </w:p>
        </w:tc>
      </w:tr>
      <w:tr w:rsidR="009F601F" w:rsidRPr="009F601F" w14:paraId="7DF5D94E" w14:textId="77777777" w:rsidTr="004079EA">
        <w:trPr>
          <w:trHeight w:val="510"/>
        </w:trPr>
        <w:tc>
          <w:tcPr>
            <w:tcW w:w="217" w:type="pct"/>
            <w:shd w:val="clear" w:color="000000" w:fill="FFFFFF"/>
            <w:vAlign w:val="center"/>
            <w:hideMark/>
          </w:tcPr>
          <w:p w14:paraId="28BA9A38" w14:textId="77777777" w:rsidR="00D42684" w:rsidRPr="009F601F" w:rsidRDefault="00D42684"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12</w:t>
            </w:r>
          </w:p>
        </w:tc>
        <w:tc>
          <w:tcPr>
            <w:tcW w:w="1650" w:type="pct"/>
            <w:shd w:val="clear" w:color="000000" w:fill="FFFFFF"/>
            <w:vAlign w:val="center"/>
            <w:hideMark/>
          </w:tcPr>
          <w:p w14:paraId="19BB2C84" w14:textId="77777777" w:rsidR="00D42684" w:rsidRPr="009F601F" w:rsidRDefault="00D42684"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 xml:space="preserve">Строительство участка тепловой сети в дер.Янино-1 от УТ 40-13 до ул.Военный </w:t>
            </w:r>
            <w:r w:rsidRPr="009F601F">
              <w:rPr>
                <w:rFonts w:ascii="Times New Roman" w:eastAsia="Times New Roman" w:hAnsi="Times New Roman" w:cs="Times New Roman"/>
                <w:lang w:eastAsia="ru-RU"/>
              </w:rPr>
              <w:lastRenderedPageBreak/>
              <w:t>городок, 71 (сети ГВС)</w:t>
            </w:r>
          </w:p>
        </w:tc>
        <w:tc>
          <w:tcPr>
            <w:tcW w:w="371" w:type="pct"/>
            <w:shd w:val="clear" w:color="auto" w:fill="auto"/>
            <w:noWrap/>
            <w:vAlign w:val="center"/>
            <w:hideMark/>
          </w:tcPr>
          <w:p w14:paraId="3CA77315"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lastRenderedPageBreak/>
              <w:t>50</w:t>
            </w:r>
          </w:p>
        </w:tc>
        <w:tc>
          <w:tcPr>
            <w:tcW w:w="597" w:type="pct"/>
            <w:shd w:val="clear" w:color="auto" w:fill="auto"/>
            <w:noWrap/>
            <w:vAlign w:val="center"/>
            <w:hideMark/>
          </w:tcPr>
          <w:p w14:paraId="7EF6D021"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52</w:t>
            </w:r>
          </w:p>
        </w:tc>
        <w:tc>
          <w:tcPr>
            <w:tcW w:w="442" w:type="pct"/>
            <w:shd w:val="clear" w:color="auto" w:fill="auto"/>
            <w:noWrap/>
            <w:vAlign w:val="center"/>
            <w:hideMark/>
          </w:tcPr>
          <w:p w14:paraId="5D9B8A95"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 г.</w:t>
            </w:r>
          </w:p>
        </w:tc>
        <w:tc>
          <w:tcPr>
            <w:tcW w:w="488" w:type="pct"/>
            <w:shd w:val="clear" w:color="auto" w:fill="auto"/>
            <w:vAlign w:val="center"/>
          </w:tcPr>
          <w:p w14:paraId="33205510"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1 095</w:t>
            </w:r>
          </w:p>
        </w:tc>
        <w:tc>
          <w:tcPr>
            <w:tcW w:w="820" w:type="pct"/>
            <w:vMerge/>
            <w:vAlign w:val="center"/>
            <w:hideMark/>
          </w:tcPr>
          <w:p w14:paraId="7A6C25F8" w14:textId="77777777" w:rsidR="00D42684" w:rsidRPr="009F601F" w:rsidRDefault="00D42684" w:rsidP="004079EA">
            <w:pPr>
              <w:spacing w:after="0" w:line="240" w:lineRule="auto"/>
              <w:rPr>
                <w:rFonts w:ascii="Times New Roman" w:eastAsia="Times New Roman" w:hAnsi="Times New Roman" w:cs="Times New Roman"/>
                <w:lang w:eastAsia="ru-RU"/>
              </w:rPr>
            </w:pPr>
          </w:p>
        </w:tc>
        <w:tc>
          <w:tcPr>
            <w:tcW w:w="415" w:type="pct"/>
            <w:shd w:val="clear" w:color="auto" w:fill="auto"/>
            <w:noWrap/>
            <w:vAlign w:val="center"/>
            <w:hideMark/>
          </w:tcPr>
          <w:p w14:paraId="21F98F29"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2017</w:t>
            </w:r>
          </w:p>
        </w:tc>
      </w:tr>
      <w:tr w:rsidR="009F601F" w:rsidRPr="009F601F" w14:paraId="0733E454" w14:textId="77777777" w:rsidTr="004079EA">
        <w:trPr>
          <w:trHeight w:val="510"/>
        </w:trPr>
        <w:tc>
          <w:tcPr>
            <w:tcW w:w="217" w:type="pct"/>
            <w:shd w:val="clear" w:color="000000" w:fill="FFFFFF"/>
            <w:vAlign w:val="center"/>
            <w:hideMark/>
          </w:tcPr>
          <w:p w14:paraId="5B9E7521" w14:textId="77777777" w:rsidR="00D42684" w:rsidRPr="009F601F" w:rsidRDefault="00D42684"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lastRenderedPageBreak/>
              <w:t>13</w:t>
            </w:r>
          </w:p>
        </w:tc>
        <w:tc>
          <w:tcPr>
            <w:tcW w:w="1650" w:type="pct"/>
            <w:shd w:val="clear" w:color="000000" w:fill="FFFFFF"/>
            <w:vAlign w:val="center"/>
            <w:hideMark/>
          </w:tcPr>
          <w:p w14:paraId="69004D20" w14:textId="77777777" w:rsidR="00D42684" w:rsidRPr="009F601F" w:rsidRDefault="00D42684"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участка тепловой сети в дер.Янино-1 от врезки ГВС на ул.Военный городок, 52 до ул.Военный городок, 52 (сети ГВС)</w:t>
            </w:r>
          </w:p>
        </w:tc>
        <w:tc>
          <w:tcPr>
            <w:tcW w:w="371" w:type="pct"/>
            <w:shd w:val="clear" w:color="auto" w:fill="auto"/>
            <w:noWrap/>
            <w:vAlign w:val="center"/>
            <w:hideMark/>
          </w:tcPr>
          <w:p w14:paraId="4B9BB22B"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50</w:t>
            </w:r>
          </w:p>
        </w:tc>
        <w:tc>
          <w:tcPr>
            <w:tcW w:w="597" w:type="pct"/>
            <w:shd w:val="clear" w:color="auto" w:fill="auto"/>
            <w:noWrap/>
            <w:vAlign w:val="center"/>
            <w:hideMark/>
          </w:tcPr>
          <w:p w14:paraId="2F0F0AE4"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200</w:t>
            </w:r>
          </w:p>
        </w:tc>
        <w:tc>
          <w:tcPr>
            <w:tcW w:w="442" w:type="pct"/>
            <w:shd w:val="clear" w:color="auto" w:fill="auto"/>
            <w:noWrap/>
            <w:vAlign w:val="center"/>
            <w:hideMark/>
          </w:tcPr>
          <w:p w14:paraId="6F219C8D"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 г.</w:t>
            </w:r>
          </w:p>
        </w:tc>
        <w:tc>
          <w:tcPr>
            <w:tcW w:w="488" w:type="pct"/>
            <w:shd w:val="clear" w:color="auto" w:fill="auto"/>
            <w:vAlign w:val="center"/>
          </w:tcPr>
          <w:p w14:paraId="777FB140"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4 209</w:t>
            </w:r>
          </w:p>
        </w:tc>
        <w:tc>
          <w:tcPr>
            <w:tcW w:w="820" w:type="pct"/>
            <w:vMerge/>
            <w:vAlign w:val="center"/>
            <w:hideMark/>
          </w:tcPr>
          <w:p w14:paraId="78BFD0F8" w14:textId="77777777" w:rsidR="00D42684" w:rsidRPr="009F601F" w:rsidRDefault="00D42684" w:rsidP="004079EA">
            <w:pPr>
              <w:spacing w:after="0" w:line="240" w:lineRule="auto"/>
              <w:rPr>
                <w:rFonts w:ascii="Times New Roman" w:eastAsia="Times New Roman" w:hAnsi="Times New Roman" w:cs="Times New Roman"/>
                <w:lang w:eastAsia="ru-RU"/>
              </w:rPr>
            </w:pPr>
          </w:p>
        </w:tc>
        <w:tc>
          <w:tcPr>
            <w:tcW w:w="415" w:type="pct"/>
            <w:shd w:val="clear" w:color="auto" w:fill="auto"/>
            <w:noWrap/>
            <w:vAlign w:val="center"/>
            <w:hideMark/>
          </w:tcPr>
          <w:p w14:paraId="71C0A982"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2017</w:t>
            </w:r>
          </w:p>
        </w:tc>
      </w:tr>
      <w:tr w:rsidR="009F601F" w:rsidRPr="009F601F" w14:paraId="4C1A2937" w14:textId="77777777" w:rsidTr="004079EA">
        <w:trPr>
          <w:trHeight w:val="510"/>
        </w:trPr>
        <w:tc>
          <w:tcPr>
            <w:tcW w:w="217" w:type="pct"/>
            <w:shd w:val="clear" w:color="000000" w:fill="FFFFFF"/>
            <w:vAlign w:val="center"/>
            <w:hideMark/>
          </w:tcPr>
          <w:p w14:paraId="6CCB26FB" w14:textId="77777777" w:rsidR="00D42684" w:rsidRPr="009F601F" w:rsidRDefault="00D42684"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14</w:t>
            </w:r>
          </w:p>
        </w:tc>
        <w:tc>
          <w:tcPr>
            <w:tcW w:w="1650" w:type="pct"/>
            <w:shd w:val="clear" w:color="000000" w:fill="FFFFFF"/>
            <w:vAlign w:val="center"/>
            <w:hideMark/>
          </w:tcPr>
          <w:p w14:paraId="48A35B6D" w14:textId="77777777" w:rsidR="00D42684" w:rsidRPr="009F601F" w:rsidRDefault="00D42684"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Реконструкция участка тепловой сети в дер.Янино-1 от УТ 10-10 до УТ 40-13 (сети отопления, 95/70)</w:t>
            </w:r>
          </w:p>
        </w:tc>
        <w:tc>
          <w:tcPr>
            <w:tcW w:w="371" w:type="pct"/>
            <w:shd w:val="clear" w:color="auto" w:fill="auto"/>
            <w:noWrap/>
            <w:vAlign w:val="center"/>
            <w:hideMark/>
          </w:tcPr>
          <w:p w14:paraId="3DF74255"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65</w:t>
            </w:r>
          </w:p>
        </w:tc>
        <w:tc>
          <w:tcPr>
            <w:tcW w:w="597" w:type="pct"/>
            <w:shd w:val="clear" w:color="auto" w:fill="auto"/>
            <w:noWrap/>
            <w:vAlign w:val="center"/>
            <w:hideMark/>
          </w:tcPr>
          <w:p w14:paraId="51B899A2"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125</w:t>
            </w:r>
          </w:p>
        </w:tc>
        <w:tc>
          <w:tcPr>
            <w:tcW w:w="442" w:type="pct"/>
            <w:shd w:val="clear" w:color="auto" w:fill="auto"/>
            <w:noWrap/>
            <w:vAlign w:val="center"/>
            <w:hideMark/>
          </w:tcPr>
          <w:p w14:paraId="31EAC521"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w:t>
            </w:r>
          </w:p>
        </w:tc>
        <w:tc>
          <w:tcPr>
            <w:tcW w:w="488" w:type="pct"/>
            <w:shd w:val="clear" w:color="auto" w:fill="auto"/>
            <w:vAlign w:val="center"/>
          </w:tcPr>
          <w:p w14:paraId="16993E56"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14 500</w:t>
            </w:r>
          </w:p>
        </w:tc>
        <w:tc>
          <w:tcPr>
            <w:tcW w:w="820" w:type="pct"/>
            <w:vMerge w:val="restart"/>
            <w:shd w:val="clear" w:color="auto" w:fill="auto"/>
            <w:vAlign w:val="center"/>
            <w:hideMark/>
          </w:tcPr>
          <w:p w14:paraId="0FF91754"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Осуществление перехода на закрытую схему теплоснабжения</w:t>
            </w:r>
          </w:p>
        </w:tc>
        <w:tc>
          <w:tcPr>
            <w:tcW w:w="415" w:type="pct"/>
            <w:shd w:val="clear" w:color="auto" w:fill="auto"/>
            <w:noWrap/>
            <w:vAlign w:val="center"/>
            <w:hideMark/>
          </w:tcPr>
          <w:p w14:paraId="620099D3"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2017</w:t>
            </w:r>
          </w:p>
        </w:tc>
      </w:tr>
      <w:tr w:rsidR="009F601F" w:rsidRPr="009F601F" w14:paraId="6A121A9E" w14:textId="77777777" w:rsidTr="004079EA">
        <w:trPr>
          <w:trHeight w:val="510"/>
        </w:trPr>
        <w:tc>
          <w:tcPr>
            <w:tcW w:w="217" w:type="pct"/>
            <w:shd w:val="clear" w:color="000000" w:fill="FFFFFF"/>
            <w:vAlign w:val="center"/>
            <w:hideMark/>
          </w:tcPr>
          <w:p w14:paraId="22ABFC99" w14:textId="77777777" w:rsidR="00D42684" w:rsidRPr="009F601F" w:rsidRDefault="00D42684"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15</w:t>
            </w:r>
          </w:p>
        </w:tc>
        <w:tc>
          <w:tcPr>
            <w:tcW w:w="1650" w:type="pct"/>
            <w:shd w:val="clear" w:color="000000" w:fill="FFFFFF"/>
            <w:vAlign w:val="center"/>
            <w:hideMark/>
          </w:tcPr>
          <w:p w14:paraId="3B063659" w14:textId="77777777" w:rsidR="00D42684" w:rsidRPr="009F601F" w:rsidRDefault="00D42684"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Реконструкция участка тепловой сети в дер.Янино-1 от УТ 10-10 до УТ 40-13 (сети ГВС)</w:t>
            </w:r>
          </w:p>
        </w:tc>
        <w:tc>
          <w:tcPr>
            <w:tcW w:w="371" w:type="pct"/>
            <w:shd w:val="clear" w:color="auto" w:fill="auto"/>
            <w:noWrap/>
            <w:vAlign w:val="center"/>
            <w:hideMark/>
          </w:tcPr>
          <w:p w14:paraId="785FDA15"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200</w:t>
            </w:r>
          </w:p>
        </w:tc>
        <w:tc>
          <w:tcPr>
            <w:tcW w:w="597" w:type="pct"/>
            <w:shd w:val="clear" w:color="auto" w:fill="auto"/>
            <w:noWrap/>
            <w:vAlign w:val="center"/>
            <w:hideMark/>
          </w:tcPr>
          <w:p w14:paraId="103E4B19"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300</w:t>
            </w:r>
          </w:p>
        </w:tc>
        <w:tc>
          <w:tcPr>
            <w:tcW w:w="442" w:type="pct"/>
            <w:shd w:val="clear" w:color="auto" w:fill="auto"/>
            <w:noWrap/>
            <w:vAlign w:val="center"/>
            <w:hideMark/>
          </w:tcPr>
          <w:p w14:paraId="40D3AE1D"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2016-2017</w:t>
            </w:r>
          </w:p>
        </w:tc>
        <w:tc>
          <w:tcPr>
            <w:tcW w:w="488" w:type="pct"/>
            <w:shd w:val="clear" w:color="auto" w:fill="auto"/>
            <w:vAlign w:val="center"/>
          </w:tcPr>
          <w:p w14:paraId="13CB5293"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10 066</w:t>
            </w:r>
          </w:p>
        </w:tc>
        <w:tc>
          <w:tcPr>
            <w:tcW w:w="820" w:type="pct"/>
            <w:vMerge/>
            <w:vAlign w:val="center"/>
            <w:hideMark/>
          </w:tcPr>
          <w:p w14:paraId="7A2B822D" w14:textId="77777777" w:rsidR="00D42684" w:rsidRPr="009F601F" w:rsidRDefault="00D42684" w:rsidP="004079EA">
            <w:pPr>
              <w:spacing w:after="0" w:line="240" w:lineRule="auto"/>
              <w:rPr>
                <w:rFonts w:ascii="Times New Roman" w:eastAsia="Times New Roman" w:hAnsi="Times New Roman" w:cs="Times New Roman"/>
                <w:lang w:eastAsia="ru-RU"/>
              </w:rPr>
            </w:pPr>
          </w:p>
        </w:tc>
        <w:tc>
          <w:tcPr>
            <w:tcW w:w="415" w:type="pct"/>
            <w:shd w:val="clear" w:color="auto" w:fill="auto"/>
            <w:noWrap/>
            <w:vAlign w:val="center"/>
            <w:hideMark/>
          </w:tcPr>
          <w:p w14:paraId="722E0210"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 2018</w:t>
            </w:r>
          </w:p>
        </w:tc>
      </w:tr>
      <w:tr w:rsidR="009F601F" w:rsidRPr="009F601F" w14:paraId="4E17FD1A" w14:textId="77777777" w:rsidTr="004079EA">
        <w:trPr>
          <w:trHeight w:val="510"/>
        </w:trPr>
        <w:tc>
          <w:tcPr>
            <w:tcW w:w="217" w:type="pct"/>
            <w:shd w:val="clear" w:color="000000" w:fill="FFFFFF"/>
            <w:vAlign w:val="center"/>
            <w:hideMark/>
          </w:tcPr>
          <w:p w14:paraId="53941483" w14:textId="77777777" w:rsidR="00D42684" w:rsidRPr="009F601F" w:rsidRDefault="00D42684"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16</w:t>
            </w:r>
          </w:p>
        </w:tc>
        <w:tc>
          <w:tcPr>
            <w:tcW w:w="1650" w:type="pct"/>
            <w:shd w:val="clear" w:color="000000" w:fill="FFFFFF"/>
            <w:vAlign w:val="center"/>
            <w:hideMark/>
          </w:tcPr>
          <w:p w14:paraId="72E3BBC1" w14:textId="77777777" w:rsidR="00D42684" w:rsidRPr="009F601F" w:rsidRDefault="00D42684"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Реконструкция участка тепловой сети в дер.Янино-1 от УТ 10-10 до УТ 10-12 (сети отопления, 95/70)</w:t>
            </w:r>
          </w:p>
        </w:tc>
        <w:tc>
          <w:tcPr>
            <w:tcW w:w="371" w:type="pct"/>
            <w:shd w:val="clear" w:color="auto" w:fill="auto"/>
            <w:noWrap/>
            <w:vAlign w:val="center"/>
            <w:hideMark/>
          </w:tcPr>
          <w:p w14:paraId="25A6D6F9"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125/100</w:t>
            </w:r>
          </w:p>
        </w:tc>
        <w:tc>
          <w:tcPr>
            <w:tcW w:w="597" w:type="pct"/>
            <w:shd w:val="clear" w:color="auto" w:fill="auto"/>
            <w:noWrap/>
            <w:vAlign w:val="center"/>
            <w:hideMark/>
          </w:tcPr>
          <w:p w14:paraId="0C91CBAD"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300</w:t>
            </w:r>
          </w:p>
        </w:tc>
        <w:tc>
          <w:tcPr>
            <w:tcW w:w="442" w:type="pct"/>
            <w:shd w:val="clear" w:color="auto" w:fill="auto"/>
            <w:noWrap/>
            <w:vAlign w:val="center"/>
            <w:hideMark/>
          </w:tcPr>
          <w:p w14:paraId="503F6EAF"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2021</w:t>
            </w:r>
          </w:p>
        </w:tc>
        <w:tc>
          <w:tcPr>
            <w:tcW w:w="488" w:type="pct"/>
            <w:shd w:val="clear" w:color="auto" w:fill="auto"/>
            <w:vAlign w:val="center"/>
          </w:tcPr>
          <w:p w14:paraId="2C860A50"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3 483</w:t>
            </w:r>
          </w:p>
        </w:tc>
        <w:tc>
          <w:tcPr>
            <w:tcW w:w="820" w:type="pct"/>
            <w:vMerge/>
            <w:vAlign w:val="center"/>
            <w:hideMark/>
          </w:tcPr>
          <w:p w14:paraId="2D4677A1" w14:textId="77777777" w:rsidR="00D42684" w:rsidRPr="009F601F" w:rsidRDefault="00D42684" w:rsidP="004079EA">
            <w:pPr>
              <w:spacing w:after="0" w:line="240" w:lineRule="auto"/>
              <w:rPr>
                <w:rFonts w:ascii="Times New Roman" w:eastAsia="Times New Roman" w:hAnsi="Times New Roman" w:cs="Times New Roman"/>
                <w:lang w:eastAsia="ru-RU"/>
              </w:rPr>
            </w:pPr>
          </w:p>
        </w:tc>
        <w:tc>
          <w:tcPr>
            <w:tcW w:w="415" w:type="pct"/>
            <w:shd w:val="clear" w:color="auto" w:fill="auto"/>
            <w:noWrap/>
            <w:vAlign w:val="center"/>
            <w:hideMark/>
          </w:tcPr>
          <w:p w14:paraId="036829CB"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 2022</w:t>
            </w:r>
          </w:p>
        </w:tc>
      </w:tr>
      <w:tr w:rsidR="009F601F" w:rsidRPr="009F601F" w14:paraId="40837324" w14:textId="77777777" w:rsidTr="004079EA">
        <w:trPr>
          <w:trHeight w:val="675"/>
        </w:trPr>
        <w:tc>
          <w:tcPr>
            <w:tcW w:w="2835" w:type="pct"/>
            <w:gridSpan w:val="4"/>
            <w:shd w:val="clear" w:color="000000" w:fill="FFFFFF"/>
            <w:vAlign w:val="center"/>
            <w:hideMark/>
          </w:tcPr>
          <w:p w14:paraId="0955BCAB" w14:textId="77777777" w:rsidR="00D42684" w:rsidRPr="009F601F" w:rsidRDefault="00D42684" w:rsidP="004079EA">
            <w:pPr>
              <w:spacing w:after="0" w:line="240" w:lineRule="auto"/>
              <w:rPr>
                <w:rFonts w:ascii="Times New Roman" w:eastAsia="Times New Roman" w:hAnsi="Times New Roman" w:cs="Times New Roman"/>
                <w:b/>
                <w:bCs/>
                <w:i/>
                <w:iCs/>
                <w:lang w:eastAsia="ru-RU"/>
              </w:rPr>
            </w:pPr>
            <w:r w:rsidRPr="009F601F">
              <w:rPr>
                <w:rFonts w:ascii="Times New Roman" w:eastAsia="Times New Roman" w:hAnsi="Times New Roman" w:cs="Times New Roman"/>
                <w:b/>
                <w:bCs/>
                <w:i/>
                <w:iCs/>
                <w:lang w:eastAsia="ru-RU"/>
              </w:rPr>
              <w:t>Проект 3 «Строительство и реконструкция тепловых сетей для обеспечения нормативной надежности и безопасности теплоснабжения»</w:t>
            </w:r>
          </w:p>
        </w:tc>
        <w:tc>
          <w:tcPr>
            <w:tcW w:w="442" w:type="pct"/>
            <w:shd w:val="clear" w:color="auto" w:fill="auto"/>
            <w:noWrap/>
            <w:vAlign w:val="center"/>
            <w:hideMark/>
          </w:tcPr>
          <w:p w14:paraId="3933A704" w14:textId="77777777" w:rsidR="00D42684" w:rsidRPr="009F601F" w:rsidRDefault="00D42684" w:rsidP="004079EA">
            <w:pPr>
              <w:spacing w:after="0" w:line="240" w:lineRule="auto"/>
              <w:jc w:val="center"/>
              <w:rPr>
                <w:rFonts w:ascii="Times New Roman" w:eastAsia="Times New Roman" w:hAnsi="Times New Roman" w:cs="Times New Roman"/>
                <w:b/>
                <w:lang w:eastAsia="ru-RU"/>
              </w:rPr>
            </w:pPr>
            <w:r w:rsidRPr="009F601F">
              <w:rPr>
                <w:rFonts w:ascii="Times New Roman" w:eastAsia="Times New Roman" w:hAnsi="Times New Roman" w:cs="Times New Roman"/>
                <w:b/>
                <w:lang w:eastAsia="ru-RU"/>
              </w:rPr>
              <w:t>2017-2019</w:t>
            </w:r>
          </w:p>
        </w:tc>
        <w:tc>
          <w:tcPr>
            <w:tcW w:w="488" w:type="pct"/>
            <w:shd w:val="clear" w:color="000000" w:fill="FFFFFF"/>
            <w:vAlign w:val="center"/>
          </w:tcPr>
          <w:p w14:paraId="0D9B1574" w14:textId="77777777" w:rsidR="00D42684" w:rsidRPr="009F601F" w:rsidRDefault="00D42684" w:rsidP="004079EA">
            <w:pPr>
              <w:spacing w:after="0" w:line="240" w:lineRule="auto"/>
              <w:jc w:val="center"/>
              <w:rPr>
                <w:rFonts w:ascii="Times New Roman" w:eastAsia="Times New Roman" w:hAnsi="Times New Roman" w:cs="Times New Roman"/>
                <w:b/>
                <w:lang w:eastAsia="ru-RU"/>
              </w:rPr>
            </w:pPr>
            <w:r w:rsidRPr="009F601F">
              <w:rPr>
                <w:rFonts w:ascii="Times New Roman" w:eastAsia="Times New Roman" w:hAnsi="Times New Roman" w:cs="Times New Roman"/>
                <w:b/>
                <w:lang w:eastAsia="ru-RU"/>
              </w:rPr>
              <w:t>27 880</w:t>
            </w:r>
          </w:p>
        </w:tc>
        <w:tc>
          <w:tcPr>
            <w:tcW w:w="820" w:type="pct"/>
            <w:shd w:val="clear" w:color="auto" w:fill="auto"/>
            <w:vAlign w:val="center"/>
            <w:hideMark/>
          </w:tcPr>
          <w:p w14:paraId="1192C42E" w14:textId="77777777" w:rsidR="00D42684" w:rsidRPr="009F601F" w:rsidRDefault="00D42684"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 </w:t>
            </w:r>
          </w:p>
        </w:tc>
        <w:tc>
          <w:tcPr>
            <w:tcW w:w="415" w:type="pct"/>
            <w:shd w:val="clear" w:color="auto" w:fill="auto"/>
            <w:noWrap/>
            <w:vAlign w:val="center"/>
            <w:hideMark/>
          </w:tcPr>
          <w:p w14:paraId="467CE5AA" w14:textId="77777777" w:rsidR="00D42684" w:rsidRPr="009F601F" w:rsidRDefault="00D42684" w:rsidP="004079EA">
            <w:pPr>
              <w:spacing w:after="0" w:line="240" w:lineRule="auto"/>
              <w:jc w:val="center"/>
              <w:rPr>
                <w:rFonts w:ascii="Times New Roman" w:eastAsia="Times New Roman" w:hAnsi="Times New Roman" w:cs="Times New Roman"/>
                <w:b/>
                <w:lang w:eastAsia="ru-RU"/>
              </w:rPr>
            </w:pPr>
            <w:r w:rsidRPr="009F601F">
              <w:rPr>
                <w:rFonts w:ascii="Times New Roman" w:eastAsia="Times New Roman" w:hAnsi="Times New Roman" w:cs="Times New Roman"/>
                <w:b/>
                <w:lang w:eastAsia="ru-RU"/>
              </w:rPr>
              <w:t>2020</w:t>
            </w:r>
          </w:p>
        </w:tc>
      </w:tr>
      <w:tr w:rsidR="009F601F" w:rsidRPr="009F601F" w14:paraId="5856D09C" w14:textId="77777777" w:rsidTr="004079EA">
        <w:trPr>
          <w:trHeight w:val="630"/>
        </w:trPr>
        <w:tc>
          <w:tcPr>
            <w:tcW w:w="217" w:type="pct"/>
            <w:shd w:val="clear" w:color="000000" w:fill="FFFFFF"/>
            <w:vAlign w:val="center"/>
            <w:hideMark/>
          </w:tcPr>
          <w:p w14:paraId="0DE4F164" w14:textId="77777777" w:rsidR="00D42684" w:rsidRPr="009F601F" w:rsidRDefault="00D42684"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w:t>
            </w:r>
          </w:p>
        </w:tc>
        <w:tc>
          <w:tcPr>
            <w:tcW w:w="1650" w:type="pct"/>
            <w:shd w:val="clear" w:color="000000" w:fill="FFFFFF"/>
            <w:vAlign w:val="center"/>
            <w:hideMark/>
          </w:tcPr>
          <w:p w14:paraId="230D3D7B" w14:textId="77777777" w:rsidR="00D42684" w:rsidRPr="009F601F" w:rsidRDefault="00D42684"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Замена участка тепловой сети в дер. Янино-1 от УТ 10-2 до УТ 10-10 (сети отопления, 95/70)</w:t>
            </w:r>
          </w:p>
        </w:tc>
        <w:tc>
          <w:tcPr>
            <w:tcW w:w="371" w:type="pct"/>
            <w:shd w:val="clear" w:color="auto" w:fill="auto"/>
            <w:noWrap/>
            <w:vAlign w:val="center"/>
            <w:hideMark/>
          </w:tcPr>
          <w:p w14:paraId="4DFC5B58"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t>16 691</w:t>
            </w:r>
          </w:p>
        </w:tc>
        <w:tc>
          <w:tcPr>
            <w:tcW w:w="597" w:type="pct"/>
            <w:shd w:val="clear" w:color="auto" w:fill="auto"/>
            <w:noWrap/>
            <w:vAlign w:val="center"/>
            <w:hideMark/>
          </w:tcPr>
          <w:p w14:paraId="654919A1"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319</w:t>
            </w:r>
          </w:p>
        </w:tc>
        <w:tc>
          <w:tcPr>
            <w:tcW w:w="442" w:type="pct"/>
            <w:shd w:val="clear" w:color="auto" w:fill="auto"/>
            <w:noWrap/>
            <w:vAlign w:val="center"/>
            <w:hideMark/>
          </w:tcPr>
          <w:p w14:paraId="40692D73"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2017-2019</w:t>
            </w:r>
          </w:p>
        </w:tc>
        <w:tc>
          <w:tcPr>
            <w:tcW w:w="488" w:type="pct"/>
            <w:shd w:val="clear" w:color="auto" w:fill="auto"/>
            <w:vAlign w:val="center"/>
          </w:tcPr>
          <w:p w14:paraId="1E016733"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16 691</w:t>
            </w:r>
          </w:p>
        </w:tc>
        <w:tc>
          <w:tcPr>
            <w:tcW w:w="820" w:type="pct"/>
            <w:vMerge w:val="restart"/>
            <w:shd w:val="clear" w:color="auto" w:fill="auto"/>
            <w:vAlign w:val="bottom"/>
            <w:hideMark/>
          </w:tcPr>
          <w:p w14:paraId="36E0E1E0"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Замена тепловых сетей, выработавших свой нормативный ресурс</w:t>
            </w:r>
          </w:p>
        </w:tc>
        <w:tc>
          <w:tcPr>
            <w:tcW w:w="415" w:type="pct"/>
            <w:shd w:val="clear" w:color="auto" w:fill="auto"/>
            <w:noWrap/>
            <w:vAlign w:val="center"/>
            <w:hideMark/>
          </w:tcPr>
          <w:p w14:paraId="6C4619C0"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2020</w:t>
            </w:r>
          </w:p>
        </w:tc>
      </w:tr>
      <w:tr w:rsidR="009F601F" w:rsidRPr="009F601F" w14:paraId="68EEC43A" w14:textId="77777777" w:rsidTr="004079EA">
        <w:trPr>
          <w:trHeight w:val="960"/>
        </w:trPr>
        <w:tc>
          <w:tcPr>
            <w:tcW w:w="217" w:type="pct"/>
            <w:shd w:val="clear" w:color="000000" w:fill="FFFFFF"/>
            <w:vAlign w:val="center"/>
            <w:hideMark/>
          </w:tcPr>
          <w:p w14:paraId="158DE63D" w14:textId="77777777" w:rsidR="00D42684" w:rsidRPr="009F601F" w:rsidRDefault="00D42684"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w:t>
            </w:r>
          </w:p>
        </w:tc>
        <w:tc>
          <w:tcPr>
            <w:tcW w:w="1650" w:type="pct"/>
            <w:shd w:val="clear" w:color="000000" w:fill="FFFFFF"/>
            <w:vAlign w:val="center"/>
            <w:hideMark/>
          </w:tcPr>
          <w:p w14:paraId="7FC66568" w14:textId="77777777" w:rsidR="00D42684" w:rsidRPr="009F601F" w:rsidRDefault="00D42684"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Замена участка тепловой сети в дер. Янино-1 от УТ 10-2 до УТ 10-10 (сети ГВС)</w:t>
            </w:r>
          </w:p>
        </w:tc>
        <w:tc>
          <w:tcPr>
            <w:tcW w:w="371" w:type="pct"/>
            <w:shd w:val="clear" w:color="auto" w:fill="auto"/>
            <w:noWrap/>
            <w:vAlign w:val="center"/>
            <w:hideMark/>
          </w:tcPr>
          <w:p w14:paraId="792D5046"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t>11 188</w:t>
            </w:r>
          </w:p>
        </w:tc>
        <w:tc>
          <w:tcPr>
            <w:tcW w:w="597" w:type="pct"/>
            <w:shd w:val="clear" w:color="auto" w:fill="auto"/>
            <w:noWrap/>
            <w:vAlign w:val="center"/>
            <w:hideMark/>
          </w:tcPr>
          <w:p w14:paraId="5A6D7342"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319</w:t>
            </w:r>
          </w:p>
        </w:tc>
        <w:tc>
          <w:tcPr>
            <w:tcW w:w="442" w:type="pct"/>
            <w:shd w:val="clear" w:color="auto" w:fill="auto"/>
            <w:noWrap/>
            <w:vAlign w:val="center"/>
            <w:hideMark/>
          </w:tcPr>
          <w:p w14:paraId="33EB7F1F"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2017-2019</w:t>
            </w:r>
          </w:p>
        </w:tc>
        <w:tc>
          <w:tcPr>
            <w:tcW w:w="488" w:type="pct"/>
            <w:shd w:val="clear" w:color="auto" w:fill="auto"/>
            <w:vAlign w:val="center"/>
          </w:tcPr>
          <w:p w14:paraId="6C78A16D"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11 188</w:t>
            </w:r>
          </w:p>
        </w:tc>
        <w:tc>
          <w:tcPr>
            <w:tcW w:w="820" w:type="pct"/>
            <w:vMerge/>
            <w:vAlign w:val="center"/>
            <w:hideMark/>
          </w:tcPr>
          <w:p w14:paraId="6AD5B247" w14:textId="77777777" w:rsidR="00D42684" w:rsidRPr="009F601F" w:rsidRDefault="00D42684" w:rsidP="004079EA">
            <w:pPr>
              <w:spacing w:after="0" w:line="240" w:lineRule="auto"/>
              <w:rPr>
                <w:rFonts w:ascii="Times New Roman" w:eastAsia="Times New Roman" w:hAnsi="Times New Roman" w:cs="Times New Roman"/>
                <w:lang w:eastAsia="ru-RU"/>
              </w:rPr>
            </w:pPr>
          </w:p>
        </w:tc>
        <w:tc>
          <w:tcPr>
            <w:tcW w:w="415" w:type="pct"/>
            <w:shd w:val="clear" w:color="auto" w:fill="auto"/>
            <w:noWrap/>
            <w:vAlign w:val="center"/>
            <w:hideMark/>
          </w:tcPr>
          <w:p w14:paraId="23254C59"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2020</w:t>
            </w:r>
          </w:p>
        </w:tc>
      </w:tr>
    </w:tbl>
    <w:p w14:paraId="2AEAD35E" w14:textId="77777777" w:rsidR="00D42684" w:rsidRPr="009F601F" w:rsidRDefault="00D42684" w:rsidP="00D42684">
      <w:pPr>
        <w:pStyle w:val="ab"/>
        <w:ind w:firstLine="0"/>
      </w:pPr>
    </w:p>
    <w:p w14:paraId="0DBB7F04" w14:textId="77777777" w:rsidR="00D42684" w:rsidRPr="009F601F" w:rsidRDefault="00D42684" w:rsidP="00D42684">
      <w:pPr>
        <w:spacing w:after="160" w:line="259" w:lineRule="auto"/>
        <w:rPr>
          <w:rFonts w:ascii="Times New Roman" w:hAnsi="Times New Roman" w:cs="Times New Roman"/>
          <w:iCs/>
          <w:sz w:val="26"/>
          <w:szCs w:val="26"/>
        </w:rPr>
      </w:pPr>
      <w:r w:rsidRPr="009F601F">
        <w:br w:type="page"/>
      </w:r>
    </w:p>
    <w:p w14:paraId="6D0462F7" w14:textId="77777777" w:rsidR="00D42684" w:rsidRPr="009F601F" w:rsidRDefault="00D42684" w:rsidP="00D42684">
      <w:pPr>
        <w:pStyle w:val="11110"/>
      </w:pPr>
      <w:r w:rsidRPr="009F601F">
        <w:lastRenderedPageBreak/>
        <w:t>Мероприятия ОАО «Теплосеть СПб»</w:t>
      </w:r>
    </w:p>
    <w:tbl>
      <w:tblPr>
        <w:tblW w:w="5000" w:type="pct"/>
        <w:tblLayout w:type="fixed"/>
        <w:tblLook w:val="04A0" w:firstRow="1" w:lastRow="0" w:firstColumn="1" w:lastColumn="0" w:noHBand="0" w:noVBand="1"/>
      </w:tblPr>
      <w:tblGrid>
        <w:gridCol w:w="440"/>
        <w:gridCol w:w="3862"/>
        <w:gridCol w:w="1091"/>
        <w:gridCol w:w="1756"/>
        <w:gridCol w:w="1300"/>
        <w:gridCol w:w="2568"/>
        <w:gridCol w:w="2468"/>
        <w:gridCol w:w="1221"/>
      </w:tblGrid>
      <w:tr w:rsidR="009F601F" w:rsidRPr="009F601F" w14:paraId="7C516E3B" w14:textId="77777777" w:rsidTr="004079EA">
        <w:trPr>
          <w:trHeight w:val="300"/>
          <w:tblHeader/>
        </w:trPr>
        <w:tc>
          <w:tcPr>
            <w:tcW w:w="150"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5C558581"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w:t>
            </w:r>
          </w:p>
        </w:tc>
        <w:tc>
          <w:tcPr>
            <w:tcW w:w="1313"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57EF95BB"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Наименование мероприятия</w:t>
            </w:r>
          </w:p>
        </w:tc>
        <w:tc>
          <w:tcPr>
            <w:tcW w:w="968" w:type="pct"/>
            <w:gridSpan w:val="2"/>
            <w:tcBorders>
              <w:top w:val="single" w:sz="4" w:space="0" w:color="auto"/>
              <w:left w:val="nil"/>
              <w:bottom w:val="single" w:sz="4" w:space="0" w:color="auto"/>
              <w:right w:val="single" w:sz="4" w:space="0" w:color="auto"/>
            </w:tcBorders>
            <w:shd w:val="clear" w:color="000000" w:fill="FFFFFF"/>
            <w:vAlign w:val="center"/>
            <w:hideMark/>
          </w:tcPr>
          <w:p w14:paraId="1D50080B"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Технические параметры</w:t>
            </w:r>
          </w:p>
        </w:tc>
        <w:tc>
          <w:tcPr>
            <w:tcW w:w="442"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2251510F"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Срок реализации</w:t>
            </w:r>
          </w:p>
        </w:tc>
        <w:tc>
          <w:tcPr>
            <w:tcW w:w="873"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249F75BB"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Кап.затраты, тыс. руб. в прогнозных ценах с НДС</w:t>
            </w:r>
          </w:p>
        </w:tc>
        <w:tc>
          <w:tcPr>
            <w:tcW w:w="839"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4745323"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Ожидаемые эффекты</w:t>
            </w:r>
          </w:p>
        </w:tc>
        <w:tc>
          <w:tcPr>
            <w:tcW w:w="415" w:type="pct"/>
            <w:vMerge w:val="restart"/>
            <w:tcBorders>
              <w:top w:val="single" w:sz="4" w:space="0" w:color="auto"/>
              <w:left w:val="single" w:sz="4" w:space="0" w:color="auto"/>
              <w:bottom w:val="single" w:sz="4" w:space="0" w:color="000000"/>
              <w:right w:val="single" w:sz="4" w:space="0" w:color="auto"/>
            </w:tcBorders>
            <w:shd w:val="clear" w:color="000000" w:fill="FFFFFF"/>
            <w:tcMar>
              <w:left w:w="28" w:type="dxa"/>
              <w:right w:w="28" w:type="dxa"/>
            </w:tcMar>
            <w:vAlign w:val="center"/>
            <w:hideMark/>
          </w:tcPr>
          <w:p w14:paraId="4DA63523"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Срок получения эффектов</w:t>
            </w:r>
          </w:p>
        </w:tc>
      </w:tr>
      <w:tr w:rsidR="009F601F" w:rsidRPr="009F601F" w14:paraId="2081B1E3" w14:textId="77777777" w:rsidTr="004079EA">
        <w:trPr>
          <w:trHeight w:val="915"/>
          <w:tblHeader/>
        </w:trPr>
        <w:tc>
          <w:tcPr>
            <w:tcW w:w="150" w:type="pct"/>
            <w:vMerge/>
            <w:tcBorders>
              <w:top w:val="single" w:sz="4" w:space="0" w:color="auto"/>
              <w:left w:val="single" w:sz="4" w:space="0" w:color="auto"/>
              <w:bottom w:val="single" w:sz="4" w:space="0" w:color="000000"/>
              <w:right w:val="single" w:sz="4" w:space="0" w:color="auto"/>
            </w:tcBorders>
            <w:vAlign w:val="center"/>
            <w:hideMark/>
          </w:tcPr>
          <w:p w14:paraId="5AFECA90" w14:textId="77777777" w:rsidR="00D42684" w:rsidRPr="009F601F" w:rsidRDefault="00D42684" w:rsidP="004079EA">
            <w:pPr>
              <w:spacing w:after="0" w:line="240" w:lineRule="auto"/>
              <w:rPr>
                <w:rFonts w:ascii="Times New Roman" w:eastAsia="Times New Roman" w:hAnsi="Times New Roman" w:cs="Times New Roman"/>
                <w:lang w:eastAsia="ru-RU"/>
              </w:rPr>
            </w:pPr>
          </w:p>
        </w:tc>
        <w:tc>
          <w:tcPr>
            <w:tcW w:w="1313" w:type="pct"/>
            <w:vMerge/>
            <w:tcBorders>
              <w:top w:val="single" w:sz="4" w:space="0" w:color="auto"/>
              <w:left w:val="single" w:sz="4" w:space="0" w:color="auto"/>
              <w:bottom w:val="single" w:sz="4" w:space="0" w:color="000000"/>
              <w:right w:val="single" w:sz="4" w:space="0" w:color="auto"/>
            </w:tcBorders>
            <w:vAlign w:val="center"/>
            <w:hideMark/>
          </w:tcPr>
          <w:p w14:paraId="7BADDD56" w14:textId="77777777" w:rsidR="00D42684" w:rsidRPr="009F601F" w:rsidRDefault="00D42684" w:rsidP="004079EA">
            <w:pPr>
              <w:spacing w:after="0" w:line="240" w:lineRule="auto"/>
              <w:rPr>
                <w:rFonts w:ascii="Times New Roman" w:eastAsia="Times New Roman" w:hAnsi="Times New Roman" w:cs="Times New Roman"/>
                <w:lang w:eastAsia="ru-RU"/>
              </w:rPr>
            </w:pPr>
          </w:p>
        </w:tc>
        <w:tc>
          <w:tcPr>
            <w:tcW w:w="371" w:type="pct"/>
            <w:tcBorders>
              <w:top w:val="nil"/>
              <w:left w:val="nil"/>
              <w:bottom w:val="single" w:sz="4" w:space="0" w:color="auto"/>
              <w:right w:val="single" w:sz="4" w:space="0" w:color="auto"/>
            </w:tcBorders>
            <w:shd w:val="clear" w:color="000000" w:fill="FFFFFF"/>
            <w:vAlign w:val="center"/>
            <w:hideMark/>
          </w:tcPr>
          <w:p w14:paraId="58112314"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Диаметр, мм</w:t>
            </w:r>
          </w:p>
        </w:tc>
        <w:tc>
          <w:tcPr>
            <w:tcW w:w="596" w:type="pct"/>
            <w:tcBorders>
              <w:top w:val="nil"/>
              <w:left w:val="nil"/>
              <w:bottom w:val="single" w:sz="4" w:space="0" w:color="auto"/>
              <w:right w:val="single" w:sz="4" w:space="0" w:color="auto"/>
            </w:tcBorders>
            <w:shd w:val="clear" w:color="000000" w:fill="FFFFFF"/>
            <w:vAlign w:val="center"/>
            <w:hideMark/>
          </w:tcPr>
          <w:p w14:paraId="247B9367"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Протяженность, м</w:t>
            </w:r>
          </w:p>
        </w:tc>
        <w:tc>
          <w:tcPr>
            <w:tcW w:w="442" w:type="pct"/>
            <w:vMerge/>
            <w:tcBorders>
              <w:top w:val="single" w:sz="4" w:space="0" w:color="auto"/>
              <w:left w:val="single" w:sz="4" w:space="0" w:color="auto"/>
              <w:bottom w:val="single" w:sz="4" w:space="0" w:color="000000"/>
              <w:right w:val="single" w:sz="4" w:space="0" w:color="auto"/>
            </w:tcBorders>
            <w:vAlign w:val="center"/>
            <w:hideMark/>
          </w:tcPr>
          <w:p w14:paraId="33D2A7CB" w14:textId="77777777" w:rsidR="00D42684" w:rsidRPr="009F601F" w:rsidRDefault="00D42684" w:rsidP="004079EA">
            <w:pPr>
              <w:spacing w:after="0" w:line="240" w:lineRule="auto"/>
              <w:rPr>
                <w:rFonts w:ascii="Times New Roman" w:eastAsia="Times New Roman" w:hAnsi="Times New Roman" w:cs="Times New Roman"/>
                <w:lang w:eastAsia="ru-RU"/>
              </w:rPr>
            </w:pPr>
          </w:p>
        </w:tc>
        <w:tc>
          <w:tcPr>
            <w:tcW w:w="873" w:type="pct"/>
            <w:vMerge/>
            <w:tcBorders>
              <w:top w:val="single" w:sz="4" w:space="0" w:color="auto"/>
              <w:left w:val="single" w:sz="4" w:space="0" w:color="auto"/>
              <w:bottom w:val="single" w:sz="4" w:space="0" w:color="000000"/>
              <w:right w:val="single" w:sz="4" w:space="0" w:color="auto"/>
            </w:tcBorders>
            <w:vAlign w:val="center"/>
            <w:hideMark/>
          </w:tcPr>
          <w:p w14:paraId="337BD443" w14:textId="77777777" w:rsidR="00D42684" w:rsidRPr="009F601F" w:rsidRDefault="00D42684" w:rsidP="004079EA">
            <w:pPr>
              <w:spacing w:after="0" w:line="240" w:lineRule="auto"/>
              <w:rPr>
                <w:rFonts w:ascii="Times New Roman" w:eastAsia="Times New Roman" w:hAnsi="Times New Roman" w:cs="Times New Roman"/>
                <w:lang w:eastAsia="ru-RU"/>
              </w:rPr>
            </w:pPr>
          </w:p>
        </w:tc>
        <w:tc>
          <w:tcPr>
            <w:tcW w:w="839" w:type="pct"/>
            <w:vMerge/>
            <w:tcBorders>
              <w:top w:val="single" w:sz="4" w:space="0" w:color="auto"/>
              <w:left w:val="single" w:sz="4" w:space="0" w:color="auto"/>
              <w:bottom w:val="single" w:sz="4" w:space="0" w:color="auto"/>
              <w:right w:val="single" w:sz="4" w:space="0" w:color="auto"/>
            </w:tcBorders>
            <w:vAlign w:val="center"/>
            <w:hideMark/>
          </w:tcPr>
          <w:p w14:paraId="308AED0D" w14:textId="77777777" w:rsidR="00D42684" w:rsidRPr="009F601F" w:rsidRDefault="00D42684" w:rsidP="004079EA">
            <w:pPr>
              <w:spacing w:after="0" w:line="240" w:lineRule="auto"/>
              <w:rPr>
                <w:rFonts w:ascii="Times New Roman" w:eastAsia="Times New Roman" w:hAnsi="Times New Roman" w:cs="Times New Roman"/>
                <w:lang w:eastAsia="ru-RU"/>
              </w:rPr>
            </w:pPr>
          </w:p>
        </w:tc>
        <w:tc>
          <w:tcPr>
            <w:tcW w:w="415" w:type="pct"/>
            <w:vMerge/>
            <w:tcBorders>
              <w:top w:val="single" w:sz="4" w:space="0" w:color="auto"/>
              <w:left w:val="single" w:sz="4" w:space="0" w:color="auto"/>
              <w:bottom w:val="single" w:sz="4" w:space="0" w:color="auto"/>
              <w:right w:val="single" w:sz="4" w:space="0" w:color="auto"/>
            </w:tcBorders>
            <w:vAlign w:val="center"/>
            <w:hideMark/>
          </w:tcPr>
          <w:p w14:paraId="5CB4D5FA" w14:textId="77777777" w:rsidR="00D42684" w:rsidRPr="009F601F" w:rsidRDefault="00D42684" w:rsidP="004079EA">
            <w:pPr>
              <w:spacing w:after="0" w:line="240" w:lineRule="auto"/>
              <w:rPr>
                <w:rFonts w:ascii="Times New Roman" w:eastAsia="Times New Roman" w:hAnsi="Times New Roman" w:cs="Times New Roman"/>
                <w:lang w:eastAsia="ru-RU"/>
              </w:rPr>
            </w:pPr>
          </w:p>
        </w:tc>
      </w:tr>
      <w:tr w:rsidR="009F601F" w:rsidRPr="009F601F" w14:paraId="22E1F237" w14:textId="77777777" w:rsidTr="004079EA">
        <w:trPr>
          <w:trHeight w:val="585"/>
        </w:trPr>
        <w:tc>
          <w:tcPr>
            <w:tcW w:w="2431" w:type="pct"/>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14:paraId="2A9211AE" w14:textId="77777777" w:rsidR="00D42684" w:rsidRPr="009F601F" w:rsidRDefault="00D42684" w:rsidP="004079EA">
            <w:pPr>
              <w:spacing w:after="0" w:line="240" w:lineRule="auto"/>
              <w:rPr>
                <w:rFonts w:ascii="Times New Roman" w:eastAsia="Times New Roman" w:hAnsi="Times New Roman" w:cs="Times New Roman"/>
                <w:b/>
                <w:bCs/>
                <w:i/>
                <w:iCs/>
                <w:lang w:eastAsia="ru-RU"/>
              </w:rPr>
            </w:pPr>
            <w:r w:rsidRPr="009F601F">
              <w:rPr>
                <w:rFonts w:ascii="Times New Roman" w:eastAsia="Times New Roman" w:hAnsi="Times New Roman" w:cs="Times New Roman"/>
                <w:b/>
                <w:bCs/>
                <w:i/>
                <w:iCs/>
                <w:lang w:eastAsia="ru-RU"/>
              </w:rPr>
              <w:t>Проект 1 «Строительство и реконструкция тепловых сетей для обеспечения перспективных нагрузок»</w:t>
            </w:r>
          </w:p>
        </w:tc>
        <w:tc>
          <w:tcPr>
            <w:tcW w:w="442" w:type="pct"/>
            <w:tcBorders>
              <w:top w:val="nil"/>
              <w:left w:val="nil"/>
              <w:bottom w:val="single" w:sz="4" w:space="0" w:color="auto"/>
              <w:right w:val="single" w:sz="4" w:space="0" w:color="auto"/>
            </w:tcBorders>
            <w:shd w:val="clear" w:color="000000" w:fill="FFFFFF"/>
            <w:vAlign w:val="center"/>
            <w:hideMark/>
          </w:tcPr>
          <w:p w14:paraId="40BD0D3D" w14:textId="77777777" w:rsidR="00D42684" w:rsidRPr="009F601F" w:rsidRDefault="00D42684" w:rsidP="004079EA">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2016-2017</w:t>
            </w:r>
          </w:p>
        </w:tc>
        <w:tc>
          <w:tcPr>
            <w:tcW w:w="873" w:type="pct"/>
            <w:tcBorders>
              <w:top w:val="nil"/>
              <w:left w:val="nil"/>
              <w:bottom w:val="single" w:sz="4" w:space="0" w:color="auto"/>
              <w:right w:val="single" w:sz="4" w:space="0" w:color="auto"/>
            </w:tcBorders>
            <w:shd w:val="clear" w:color="000000" w:fill="FFFFFF"/>
            <w:vAlign w:val="center"/>
          </w:tcPr>
          <w:p w14:paraId="2FB1AC83" w14:textId="77777777" w:rsidR="00D42684" w:rsidRPr="009F601F" w:rsidRDefault="00D42684" w:rsidP="004079EA">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987 567</w:t>
            </w:r>
          </w:p>
        </w:tc>
        <w:tc>
          <w:tcPr>
            <w:tcW w:w="839" w:type="pct"/>
            <w:tcBorders>
              <w:top w:val="single" w:sz="4" w:space="0" w:color="auto"/>
              <w:left w:val="nil"/>
              <w:bottom w:val="single" w:sz="4" w:space="0" w:color="auto"/>
              <w:right w:val="single" w:sz="4" w:space="0" w:color="auto"/>
            </w:tcBorders>
            <w:shd w:val="clear" w:color="auto" w:fill="auto"/>
            <w:noWrap/>
            <w:vAlign w:val="bottom"/>
            <w:hideMark/>
          </w:tcPr>
          <w:p w14:paraId="4E33DEC7" w14:textId="77777777" w:rsidR="00D42684" w:rsidRPr="009F601F" w:rsidRDefault="00D42684" w:rsidP="004079EA">
            <w:pPr>
              <w:spacing w:after="0" w:line="240" w:lineRule="auto"/>
              <w:jc w:val="center"/>
              <w:rPr>
                <w:rFonts w:ascii="Times New Roman" w:eastAsia="Times New Roman" w:hAnsi="Times New Roman" w:cs="Times New Roman"/>
                <w:b/>
                <w:bCs/>
                <w:lang w:eastAsia="ru-RU"/>
              </w:rPr>
            </w:pP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F6532F" w14:textId="77777777" w:rsidR="00D42684" w:rsidRPr="009F601F" w:rsidRDefault="00D42684" w:rsidP="004079EA">
            <w:pPr>
              <w:spacing w:after="0" w:line="240" w:lineRule="auto"/>
              <w:jc w:val="center"/>
              <w:rPr>
                <w:rFonts w:ascii="Times New Roman" w:eastAsia="Times New Roman" w:hAnsi="Times New Roman" w:cs="Times New Roman"/>
                <w:b/>
                <w:lang w:eastAsia="ru-RU"/>
              </w:rPr>
            </w:pPr>
            <w:r w:rsidRPr="009F601F">
              <w:rPr>
                <w:rFonts w:ascii="Times New Roman" w:eastAsia="Times New Roman" w:hAnsi="Times New Roman" w:cs="Times New Roman"/>
                <w:b/>
                <w:lang w:eastAsia="ru-RU"/>
              </w:rPr>
              <w:t>2018</w:t>
            </w:r>
          </w:p>
        </w:tc>
      </w:tr>
      <w:tr w:rsidR="009F601F" w:rsidRPr="009F601F" w14:paraId="6EA2FEBC" w14:textId="77777777" w:rsidTr="004079EA">
        <w:trPr>
          <w:trHeight w:val="945"/>
        </w:trPr>
        <w:tc>
          <w:tcPr>
            <w:tcW w:w="150" w:type="pct"/>
            <w:tcBorders>
              <w:top w:val="nil"/>
              <w:left w:val="single" w:sz="4" w:space="0" w:color="auto"/>
              <w:bottom w:val="single" w:sz="4" w:space="0" w:color="auto"/>
              <w:right w:val="single" w:sz="4" w:space="0" w:color="auto"/>
            </w:tcBorders>
            <w:shd w:val="clear" w:color="000000" w:fill="FFFFFF"/>
            <w:vAlign w:val="center"/>
            <w:hideMark/>
          </w:tcPr>
          <w:p w14:paraId="5115EE0A"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w:t>
            </w:r>
          </w:p>
        </w:tc>
        <w:tc>
          <w:tcPr>
            <w:tcW w:w="1313" w:type="pct"/>
            <w:tcBorders>
              <w:top w:val="nil"/>
              <w:left w:val="nil"/>
              <w:bottom w:val="single" w:sz="4" w:space="0" w:color="auto"/>
              <w:right w:val="single" w:sz="4" w:space="0" w:color="auto"/>
            </w:tcBorders>
            <w:shd w:val="clear" w:color="000000" w:fill="FFFFFF"/>
            <w:vAlign w:val="center"/>
            <w:hideMark/>
          </w:tcPr>
          <w:p w14:paraId="5159C91A" w14:textId="77777777" w:rsidR="00D42684" w:rsidRPr="009F601F" w:rsidRDefault="00D42684"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Реконструкция участка распределительной тепловой сети (от Пр-1 до ТК-1) (с увеличением диаметра с Ду= 300 мм до Ду = 600 мм, L= 558,1 м)</w:t>
            </w:r>
          </w:p>
        </w:tc>
        <w:tc>
          <w:tcPr>
            <w:tcW w:w="371" w:type="pct"/>
            <w:tcBorders>
              <w:top w:val="nil"/>
              <w:left w:val="nil"/>
              <w:bottom w:val="single" w:sz="4" w:space="0" w:color="auto"/>
              <w:right w:val="single" w:sz="4" w:space="0" w:color="auto"/>
            </w:tcBorders>
            <w:shd w:val="clear" w:color="auto" w:fill="auto"/>
            <w:noWrap/>
            <w:vAlign w:val="center"/>
            <w:hideMark/>
          </w:tcPr>
          <w:p w14:paraId="7C84D19E"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300/600</w:t>
            </w:r>
          </w:p>
        </w:tc>
        <w:tc>
          <w:tcPr>
            <w:tcW w:w="596" w:type="pct"/>
            <w:tcBorders>
              <w:top w:val="nil"/>
              <w:left w:val="nil"/>
              <w:bottom w:val="single" w:sz="4" w:space="0" w:color="auto"/>
              <w:right w:val="single" w:sz="4" w:space="0" w:color="auto"/>
            </w:tcBorders>
            <w:shd w:val="clear" w:color="auto" w:fill="auto"/>
            <w:noWrap/>
            <w:vAlign w:val="center"/>
            <w:hideMark/>
          </w:tcPr>
          <w:p w14:paraId="0E6A9F2D"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558</w:t>
            </w:r>
          </w:p>
        </w:tc>
        <w:tc>
          <w:tcPr>
            <w:tcW w:w="442" w:type="pct"/>
            <w:tcBorders>
              <w:top w:val="nil"/>
              <w:left w:val="nil"/>
              <w:bottom w:val="single" w:sz="4" w:space="0" w:color="auto"/>
              <w:right w:val="single" w:sz="4" w:space="0" w:color="auto"/>
            </w:tcBorders>
            <w:shd w:val="clear" w:color="000000" w:fill="FFFFFF"/>
            <w:vAlign w:val="center"/>
            <w:hideMark/>
          </w:tcPr>
          <w:p w14:paraId="2B692FBB"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w:t>
            </w:r>
          </w:p>
        </w:tc>
        <w:tc>
          <w:tcPr>
            <w:tcW w:w="873" w:type="pct"/>
            <w:tcBorders>
              <w:top w:val="nil"/>
              <w:left w:val="nil"/>
              <w:bottom w:val="single" w:sz="4" w:space="0" w:color="auto"/>
              <w:right w:val="single" w:sz="4" w:space="0" w:color="auto"/>
            </w:tcBorders>
            <w:shd w:val="clear" w:color="000000" w:fill="FFFFFF"/>
            <w:vAlign w:val="center"/>
          </w:tcPr>
          <w:p w14:paraId="7D58DD1D"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83 086</w:t>
            </w:r>
          </w:p>
        </w:tc>
        <w:tc>
          <w:tcPr>
            <w:tcW w:w="839"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27ACFA" w14:textId="77777777" w:rsidR="00D42684" w:rsidRPr="009F601F" w:rsidRDefault="00D42684" w:rsidP="004079EA">
            <w:pPr>
              <w:spacing w:after="0" w:line="240" w:lineRule="auto"/>
              <w:jc w:val="center"/>
              <w:rPr>
                <w:rFonts w:ascii="Calibri" w:eastAsia="Times New Roman" w:hAnsi="Calibri" w:cs="Calibri"/>
                <w:lang w:eastAsia="ru-RU"/>
              </w:rPr>
            </w:pPr>
            <w:r w:rsidRPr="009F601F">
              <w:rPr>
                <w:rFonts w:ascii="Calibri" w:eastAsia="Times New Roman" w:hAnsi="Calibri" w:cs="Calibri"/>
                <w:lang w:eastAsia="ru-RU"/>
              </w:rPr>
              <w:t> </w:t>
            </w:r>
            <w:r w:rsidRPr="009F601F">
              <w:rPr>
                <w:rFonts w:ascii="Times New Roman" w:eastAsia="Times New Roman" w:hAnsi="Times New Roman" w:cs="Times New Roman"/>
                <w:lang w:eastAsia="ru-RU"/>
              </w:rPr>
              <w:t>Подключение переспективных потребителей тепловой энергии</w:t>
            </w:r>
          </w:p>
        </w:tc>
        <w:tc>
          <w:tcPr>
            <w:tcW w:w="415" w:type="pct"/>
            <w:tcBorders>
              <w:top w:val="single" w:sz="4" w:space="0" w:color="auto"/>
              <w:left w:val="nil"/>
              <w:bottom w:val="single" w:sz="4" w:space="0" w:color="auto"/>
              <w:right w:val="single" w:sz="4" w:space="0" w:color="auto"/>
            </w:tcBorders>
            <w:shd w:val="clear" w:color="auto" w:fill="auto"/>
            <w:noWrap/>
            <w:vAlign w:val="center"/>
            <w:hideMark/>
          </w:tcPr>
          <w:p w14:paraId="6E23CE01"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2017</w:t>
            </w:r>
          </w:p>
        </w:tc>
      </w:tr>
      <w:tr w:rsidR="009F601F" w:rsidRPr="009F601F" w14:paraId="5FAF5657" w14:textId="77777777" w:rsidTr="004079EA">
        <w:trPr>
          <w:trHeight w:val="315"/>
        </w:trPr>
        <w:tc>
          <w:tcPr>
            <w:tcW w:w="150"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7E137498"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w:t>
            </w:r>
          </w:p>
        </w:tc>
        <w:tc>
          <w:tcPr>
            <w:tcW w:w="1313"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4B6CE6A0"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участка тепловой сети в д. Кудрово от ТК-1 до УТ-7</w:t>
            </w:r>
          </w:p>
        </w:tc>
        <w:tc>
          <w:tcPr>
            <w:tcW w:w="371" w:type="pct"/>
            <w:tcBorders>
              <w:top w:val="nil"/>
              <w:left w:val="nil"/>
              <w:bottom w:val="single" w:sz="4" w:space="0" w:color="auto"/>
              <w:right w:val="single" w:sz="4" w:space="0" w:color="auto"/>
            </w:tcBorders>
            <w:shd w:val="clear" w:color="auto" w:fill="auto"/>
            <w:noWrap/>
            <w:vAlign w:val="center"/>
            <w:hideMark/>
          </w:tcPr>
          <w:p w14:paraId="2BD86842"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600</w:t>
            </w:r>
          </w:p>
        </w:tc>
        <w:tc>
          <w:tcPr>
            <w:tcW w:w="596" w:type="pct"/>
            <w:tcBorders>
              <w:top w:val="nil"/>
              <w:left w:val="nil"/>
              <w:bottom w:val="single" w:sz="4" w:space="0" w:color="auto"/>
              <w:right w:val="single" w:sz="4" w:space="0" w:color="auto"/>
            </w:tcBorders>
            <w:shd w:val="clear" w:color="auto" w:fill="auto"/>
            <w:noWrap/>
            <w:vAlign w:val="center"/>
            <w:hideMark/>
          </w:tcPr>
          <w:p w14:paraId="2824878A"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1 411</w:t>
            </w:r>
          </w:p>
        </w:tc>
        <w:tc>
          <w:tcPr>
            <w:tcW w:w="442"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1C7091A0"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2016-2017</w:t>
            </w:r>
          </w:p>
        </w:tc>
        <w:tc>
          <w:tcPr>
            <w:tcW w:w="873" w:type="pct"/>
            <w:vMerge w:val="restart"/>
            <w:tcBorders>
              <w:top w:val="nil"/>
              <w:left w:val="single" w:sz="4" w:space="0" w:color="auto"/>
              <w:bottom w:val="single" w:sz="4" w:space="0" w:color="000000"/>
              <w:right w:val="single" w:sz="4" w:space="0" w:color="auto"/>
            </w:tcBorders>
            <w:shd w:val="clear" w:color="000000" w:fill="FFFFFF"/>
            <w:vAlign w:val="center"/>
          </w:tcPr>
          <w:p w14:paraId="258F6E75"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275 494</w:t>
            </w:r>
          </w:p>
        </w:tc>
        <w:tc>
          <w:tcPr>
            <w:tcW w:w="839" w:type="pct"/>
            <w:vMerge/>
            <w:tcBorders>
              <w:top w:val="single" w:sz="4" w:space="0" w:color="auto"/>
              <w:left w:val="single" w:sz="4" w:space="0" w:color="auto"/>
              <w:bottom w:val="single" w:sz="4" w:space="0" w:color="auto"/>
              <w:right w:val="single" w:sz="4" w:space="0" w:color="auto"/>
            </w:tcBorders>
            <w:vAlign w:val="center"/>
            <w:hideMark/>
          </w:tcPr>
          <w:p w14:paraId="0A8D5559" w14:textId="77777777" w:rsidR="00D42684" w:rsidRPr="009F601F" w:rsidRDefault="00D42684" w:rsidP="004079EA">
            <w:pPr>
              <w:spacing w:after="0" w:line="240" w:lineRule="auto"/>
              <w:rPr>
                <w:rFonts w:ascii="Calibri" w:eastAsia="Times New Roman" w:hAnsi="Calibri" w:cs="Calibri"/>
                <w:lang w:eastAsia="ru-RU"/>
              </w:rPr>
            </w:pPr>
          </w:p>
        </w:tc>
        <w:tc>
          <w:tcPr>
            <w:tcW w:w="41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B0FFED0"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2018</w:t>
            </w:r>
          </w:p>
        </w:tc>
      </w:tr>
      <w:tr w:rsidR="009F601F" w:rsidRPr="009F601F" w14:paraId="4E217FEA" w14:textId="77777777" w:rsidTr="004079EA">
        <w:trPr>
          <w:trHeight w:val="315"/>
        </w:trPr>
        <w:tc>
          <w:tcPr>
            <w:tcW w:w="150" w:type="pct"/>
            <w:vMerge/>
            <w:tcBorders>
              <w:top w:val="nil"/>
              <w:left w:val="single" w:sz="4" w:space="0" w:color="auto"/>
              <w:bottom w:val="single" w:sz="4" w:space="0" w:color="000000"/>
              <w:right w:val="single" w:sz="4" w:space="0" w:color="auto"/>
            </w:tcBorders>
            <w:vAlign w:val="center"/>
            <w:hideMark/>
          </w:tcPr>
          <w:p w14:paraId="64902D48" w14:textId="77777777" w:rsidR="00D42684" w:rsidRPr="009F601F" w:rsidRDefault="00D42684" w:rsidP="004079EA">
            <w:pPr>
              <w:spacing w:after="0" w:line="240" w:lineRule="auto"/>
              <w:rPr>
                <w:rFonts w:ascii="Times New Roman" w:eastAsia="Times New Roman" w:hAnsi="Times New Roman" w:cs="Times New Roman"/>
                <w:lang w:eastAsia="ru-RU"/>
              </w:rPr>
            </w:pPr>
          </w:p>
        </w:tc>
        <w:tc>
          <w:tcPr>
            <w:tcW w:w="1313" w:type="pct"/>
            <w:vMerge/>
            <w:tcBorders>
              <w:top w:val="nil"/>
              <w:left w:val="single" w:sz="4" w:space="0" w:color="auto"/>
              <w:bottom w:val="single" w:sz="4" w:space="0" w:color="000000"/>
              <w:right w:val="single" w:sz="4" w:space="0" w:color="auto"/>
            </w:tcBorders>
            <w:vAlign w:val="center"/>
            <w:hideMark/>
          </w:tcPr>
          <w:p w14:paraId="0A260FA8" w14:textId="77777777" w:rsidR="00D42684" w:rsidRPr="009F601F" w:rsidRDefault="00D42684" w:rsidP="004079EA">
            <w:pPr>
              <w:spacing w:after="0" w:line="240" w:lineRule="auto"/>
              <w:rPr>
                <w:rFonts w:ascii="Times New Roman" w:eastAsia="Times New Roman" w:hAnsi="Times New Roman" w:cs="Times New Roman"/>
                <w:lang w:eastAsia="ru-RU"/>
              </w:rPr>
            </w:pPr>
          </w:p>
        </w:tc>
        <w:tc>
          <w:tcPr>
            <w:tcW w:w="371" w:type="pct"/>
            <w:tcBorders>
              <w:top w:val="nil"/>
              <w:left w:val="nil"/>
              <w:bottom w:val="single" w:sz="4" w:space="0" w:color="auto"/>
              <w:right w:val="single" w:sz="4" w:space="0" w:color="auto"/>
            </w:tcBorders>
            <w:shd w:val="clear" w:color="auto" w:fill="auto"/>
            <w:noWrap/>
            <w:vAlign w:val="center"/>
            <w:hideMark/>
          </w:tcPr>
          <w:p w14:paraId="7133541B"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500</w:t>
            </w:r>
          </w:p>
        </w:tc>
        <w:tc>
          <w:tcPr>
            <w:tcW w:w="596" w:type="pct"/>
            <w:tcBorders>
              <w:top w:val="nil"/>
              <w:left w:val="nil"/>
              <w:bottom w:val="single" w:sz="4" w:space="0" w:color="auto"/>
              <w:right w:val="single" w:sz="4" w:space="0" w:color="auto"/>
            </w:tcBorders>
            <w:shd w:val="clear" w:color="auto" w:fill="auto"/>
            <w:noWrap/>
            <w:vAlign w:val="center"/>
            <w:hideMark/>
          </w:tcPr>
          <w:p w14:paraId="592E72DD"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380</w:t>
            </w:r>
          </w:p>
        </w:tc>
        <w:tc>
          <w:tcPr>
            <w:tcW w:w="442" w:type="pct"/>
            <w:vMerge/>
            <w:tcBorders>
              <w:top w:val="nil"/>
              <w:left w:val="single" w:sz="4" w:space="0" w:color="auto"/>
              <w:bottom w:val="single" w:sz="4" w:space="0" w:color="000000"/>
              <w:right w:val="single" w:sz="4" w:space="0" w:color="auto"/>
            </w:tcBorders>
            <w:vAlign w:val="center"/>
            <w:hideMark/>
          </w:tcPr>
          <w:p w14:paraId="65F96738" w14:textId="77777777" w:rsidR="00D42684" w:rsidRPr="009F601F" w:rsidRDefault="00D42684" w:rsidP="004079EA">
            <w:pPr>
              <w:spacing w:after="0" w:line="240" w:lineRule="auto"/>
              <w:rPr>
                <w:rFonts w:ascii="Times New Roman" w:eastAsia="Times New Roman" w:hAnsi="Times New Roman" w:cs="Times New Roman"/>
                <w:lang w:eastAsia="ru-RU"/>
              </w:rPr>
            </w:pPr>
          </w:p>
        </w:tc>
        <w:tc>
          <w:tcPr>
            <w:tcW w:w="873" w:type="pct"/>
            <w:vMerge/>
            <w:tcBorders>
              <w:top w:val="nil"/>
              <w:left w:val="single" w:sz="4" w:space="0" w:color="auto"/>
              <w:bottom w:val="single" w:sz="4" w:space="0" w:color="000000"/>
              <w:right w:val="single" w:sz="4" w:space="0" w:color="auto"/>
            </w:tcBorders>
            <w:vAlign w:val="center"/>
          </w:tcPr>
          <w:p w14:paraId="2BF9AE81" w14:textId="77777777" w:rsidR="00D42684" w:rsidRPr="009F601F" w:rsidRDefault="00D42684" w:rsidP="004079EA">
            <w:pPr>
              <w:spacing w:after="0" w:line="240" w:lineRule="auto"/>
              <w:rPr>
                <w:rFonts w:ascii="Times New Roman" w:eastAsia="Times New Roman" w:hAnsi="Times New Roman" w:cs="Times New Roman"/>
                <w:lang w:eastAsia="ru-RU"/>
              </w:rPr>
            </w:pPr>
          </w:p>
        </w:tc>
        <w:tc>
          <w:tcPr>
            <w:tcW w:w="839" w:type="pct"/>
            <w:vMerge/>
            <w:tcBorders>
              <w:top w:val="single" w:sz="4" w:space="0" w:color="auto"/>
              <w:left w:val="single" w:sz="4" w:space="0" w:color="auto"/>
              <w:bottom w:val="single" w:sz="4" w:space="0" w:color="auto"/>
              <w:right w:val="single" w:sz="4" w:space="0" w:color="auto"/>
            </w:tcBorders>
            <w:vAlign w:val="center"/>
            <w:hideMark/>
          </w:tcPr>
          <w:p w14:paraId="24A85891" w14:textId="77777777" w:rsidR="00D42684" w:rsidRPr="009F601F" w:rsidRDefault="00D42684" w:rsidP="004079EA">
            <w:pPr>
              <w:spacing w:after="0" w:line="240" w:lineRule="auto"/>
              <w:rPr>
                <w:rFonts w:ascii="Calibri" w:eastAsia="Times New Roman" w:hAnsi="Calibri" w:cs="Calibri"/>
                <w:lang w:eastAsia="ru-RU"/>
              </w:rPr>
            </w:pPr>
          </w:p>
        </w:tc>
        <w:tc>
          <w:tcPr>
            <w:tcW w:w="415" w:type="pct"/>
            <w:vMerge/>
            <w:tcBorders>
              <w:top w:val="nil"/>
              <w:left w:val="single" w:sz="4" w:space="0" w:color="auto"/>
              <w:bottom w:val="single" w:sz="4" w:space="0" w:color="auto"/>
              <w:right w:val="single" w:sz="4" w:space="0" w:color="auto"/>
            </w:tcBorders>
            <w:vAlign w:val="center"/>
            <w:hideMark/>
          </w:tcPr>
          <w:p w14:paraId="695A7403" w14:textId="77777777" w:rsidR="00D42684" w:rsidRPr="009F601F" w:rsidRDefault="00D42684" w:rsidP="004079EA">
            <w:pPr>
              <w:spacing w:after="0" w:line="240" w:lineRule="auto"/>
              <w:rPr>
                <w:rFonts w:ascii="Times New Roman" w:eastAsia="Times New Roman" w:hAnsi="Times New Roman" w:cs="Times New Roman"/>
                <w:lang w:eastAsia="ru-RU"/>
              </w:rPr>
            </w:pPr>
          </w:p>
        </w:tc>
      </w:tr>
      <w:tr w:rsidR="009F601F" w:rsidRPr="009F601F" w14:paraId="6FB2F4EB" w14:textId="77777777" w:rsidTr="004079EA">
        <w:trPr>
          <w:trHeight w:val="315"/>
        </w:trPr>
        <w:tc>
          <w:tcPr>
            <w:tcW w:w="150" w:type="pct"/>
            <w:tcBorders>
              <w:top w:val="nil"/>
              <w:left w:val="single" w:sz="4" w:space="0" w:color="auto"/>
              <w:bottom w:val="single" w:sz="4" w:space="0" w:color="auto"/>
              <w:right w:val="single" w:sz="4" w:space="0" w:color="auto"/>
            </w:tcBorders>
            <w:shd w:val="clear" w:color="000000" w:fill="FFFFFF"/>
            <w:vAlign w:val="center"/>
            <w:hideMark/>
          </w:tcPr>
          <w:p w14:paraId="76351244"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w:t>
            </w:r>
          </w:p>
        </w:tc>
        <w:tc>
          <w:tcPr>
            <w:tcW w:w="1313" w:type="pct"/>
            <w:tcBorders>
              <w:top w:val="nil"/>
              <w:left w:val="nil"/>
              <w:bottom w:val="single" w:sz="4" w:space="0" w:color="auto"/>
              <w:right w:val="single" w:sz="4" w:space="0" w:color="auto"/>
            </w:tcBorders>
            <w:shd w:val="clear" w:color="000000" w:fill="FFFFFF"/>
            <w:vAlign w:val="center"/>
            <w:hideMark/>
          </w:tcPr>
          <w:p w14:paraId="6D0AA7DF" w14:textId="77777777" w:rsidR="00D42684" w:rsidRPr="009F601F" w:rsidRDefault="00D42684"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Реконструкция НПС «Пороховская»</w:t>
            </w:r>
          </w:p>
        </w:tc>
        <w:tc>
          <w:tcPr>
            <w:tcW w:w="371" w:type="pct"/>
            <w:tcBorders>
              <w:top w:val="nil"/>
              <w:left w:val="nil"/>
              <w:bottom w:val="single" w:sz="4" w:space="0" w:color="auto"/>
              <w:right w:val="single" w:sz="4" w:space="0" w:color="auto"/>
            </w:tcBorders>
            <w:shd w:val="clear" w:color="000000" w:fill="FFFFFF"/>
            <w:vAlign w:val="center"/>
            <w:hideMark/>
          </w:tcPr>
          <w:p w14:paraId="4CD708E0"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w:t>
            </w:r>
          </w:p>
        </w:tc>
        <w:tc>
          <w:tcPr>
            <w:tcW w:w="596" w:type="pct"/>
            <w:tcBorders>
              <w:top w:val="nil"/>
              <w:left w:val="nil"/>
              <w:bottom w:val="single" w:sz="4" w:space="0" w:color="auto"/>
              <w:right w:val="single" w:sz="4" w:space="0" w:color="auto"/>
            </w:tcBorders>
            <w:shd w:val="clear" w:color="000000" w:fill="FFFFFF"/>
            <w:vAlign w:val="center"/>
            <w:hideMark/>
          </w:tcPr>
          <w:p w14:paraId="707C64BF"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w:t>
            </w:r>
          </w:p>
        </w:tc>
        <w:tc>
          <w:tcPr>
            <w:tcW w:w="442" w:type="pct"/>
            <w:tcBorders>
              <w:top w:val="nil"/>
              <w:left w:val="nil"/>
              <w:bottom w:val="single" w:sz="4" w:space="0" w:color="auto"/>
              <w:right w:val="single" w:sz="4" w:space="0" w:color="auto"/>
            </w:tcBorders>
            <w:shd w:val="clear" w:color="000000" w:fill="FFFFFF"/>
            <w:vAlign w:val="center"/>
            <w:hideMark/>
          </w:tcPr>
          <w:p w14:paraId="6F31D863"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w:t>
            </w:r>
          </w:p>
        </w:tc>
        <w:tc>
          <w:tcPr>
            <w:tcW w:w="873" w:type="pct"/>
            <w:tcBorders>
              <w:top w:val="nil"/>
              <w:left w:val="nil"/>
              <w:bottom w:val="single" w:sz="4" w:space="0" w:color="auto"/>
              <w:right w:val="single" w:sz="4" w:space="0" w:color="auto"/>
            </w:tcBorders>
            <w:shd w:val="clear" w:color="000000" w:fill="FFFFFF"/>
            <w:vAlign w:val="center"/>
          </w:tcPr>
          <w:p w14:paraId="66474878"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76 092</w:t>
            </w:r>
          </w:p>
        </w:tc>
        <w:tc>
          <w:tcPr>
            <w:tcW w:w="839" w:type="pct"/>
            <w:vMerge/>
            <w:tcBorders>
              <w:top w:val="single" w:sz="4" w:space="0" w:color="auto"/>
              <w:left w:val="single" w:sz="4" w:space="0" w:color="auto"/>
              <w:bottom w:val="single" w:sz="4" w:space="0" w:color="auto"/>
              <w:right w:val="single" w:sz="4" w:space="0" w:color="auto"/>
            </w:tcBorders>
            <w:vAlign w:val="center"/>
            <w:hideMark/>
          </w:tcPr>
          <w:p w14:paraId="57B42332" w14:textId="77777777" w:rsidR="00D42684" w:rsidRPr="009F601F" w:rsidRDefault="00D42684" w:rsidP="004079EA">
            <w:pPr>
              <w:spacing w:after="0" w:line="240" w:lineRule="auto"/>
              <w:rPr>
                <w:rFonts w:ascii="Calibri" w:eastAsia="Times New Roman" w:hAnsi="Calibri" w:cs="Calibri"/>
                <w:lang w:eastAsia="ru-RU"/>
              </w:rPr>
            </w:pPr>
          </w:p>
        </w:tc>
        <w:tc>
          <w:tcPr>
            <w:tcW w:w="415" w:type="pct"/>
            <w:tcBorders>
              <w:top w:val="nil"/>
              <w:left w:val="nil"/>
              <w:bottom w:val="single" w:sz="4" w:space="0" w:color="auto"/>
              <w:right w:val="single" w:sz="4" w:space="0" w:color="auto"/>
            </w:tcBorders>
            <w:shd w:val="clear" w:color="auto" w:fill="auto"/>
            <w:noWrap/>
            <w:vAlign w:val="center"/>
            <w:hideMark/>
          </w:tcPr>
          <w:p w14:paraId="34B71BD1"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2017</w:t>
            </w:r>
          </w:p>
        </w:tc>
      </w:tr>
      <w:tr w:rsidR="009F601F" w:rsidRPr="009F601F" w14:paraId="1EA75F1D" w14:textId="77777777" w:rsidTr="004079EA">
        <w:trPr>
          <w:trHeight w:val="630"/>
        </w:trPr>
        <w:tc>
          <w:tcPr>
            <w:tcW w:w="150" w:type="pct"/>
            <w:tcBorders>
              <w:top w:val="nil"/>
              <w:left w:val="single" w:sz="4" w:space="0" w:color="auto"/>
              <w:bottom w:val="single" w:sz="4" w:space="0" w:color="auto"/>
              <w:right w:val="single" w:sz="4" w:space="0" w:color="auto"/>
            </w:tcBorders>
            <w:shd w:val="clear" w:color="000000" w:fill="FFFFFF"/>
            <w:vAlign w:val="center"/>
            <w:hideMark/>
          </w:tcPr>
          <w:p w14:paraId="3F6ACCF6"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w:t>
            </w:r>
          </w:p>
        </w:tc>
        <w:tc>
          <w:tcPr>
            <w:tcW w:w="1313" w:type="pct"/>
            <w:tcBorders>
              <w:top w:val="nil"/>
              <w:left w:val="nil"/>
              <w:bottom w:val="single" w:sz="4" w:space="0" w:color="auto"/>
              <w:right w:val="single" w:sz="4" w:space="0" w:color="auto"/>
            </w:tcBorders>
            <w:shd w:val="clear" w:color="000000" w:fill="FFFFFF"/>
            <w:vAlign w:val="center"/>
            <w:hideMark/>
          </w:tcPr>
          <w:p w14:paraId="7F45E14A" w14:textId="77777777" w:rsidR="00D42684" w:rsidRPr="009F601F" w:rsidRDefault="00D42684"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внутриквартальных тепловых сетей на территории д. Кудрово</w:t>
            </w:r>
          </w:p>
        </w:tc>
        <w:tc>
          <w:tcPr>
            <w:tcW w:w="371" w:type="pct"/>
            <w:tcBorders>
              <w:top w:val="nil"/>
              <w:left w:val="nil"/>
              <w:bottom w:val="single" w:sz="4" w:space="0" w:color="auto"/>
              <w:right w:val="single" w:sz="4" w:space="0" w:color="auto"/>
            </w:tcBorders>
            <w:shd w:val="clear" w:color="auto" w:fill="auto"/>
            <w:noWrap/>
            <w:vAlign w:val="center"/>
            <w:hideMark/>
          </w:tcPr>
          <w:p w14:paraId="36E0D19D"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65-250</w:t>
            </w:r>
          </w:p>
        </w:tc>
        <w:tc>
          <w:tcPr>
            <w:tcW w:w="596" w:type="pct"/>
            <w:tcBorders>
              <w:top w:val="nil"/>
              <w:left w:val="nil"/>
              <w:bottom w:val="single" w:sz="4" w:space="0" w:color="auto"/>
              <w:right w:val="single" w:sz="4" w:space="0" w:color="auto"/>
            </w:tcBorders>
            <w:shd w:val="clear" w:color="auto" w:fill="auto"/>
            <w:noWrap/>
            <w:vAlign w:val="center"/>
            <w:hideMark/>
          </w:tcPr>
          <w:p w14:paraId="69D64614"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5992</w:t>
            </w:r>
          </w:p>
        </w:tc>
        <w:tc>
          <w:tcPr>
            <w:tcW w:w="442" w:type="pct"/>
            <w:tcBorders>
              <w:top w:val="nil"/>
              <w:left w:val="nil"/>
              <w:bottom w:val="single" w:sz="4" w:space="0" w:color="auto"/>
              <w:right w:val="single" w:sz="4" w:space="0" w:color="auto"/>
            </w:tcBorders>
            <w:shd w:val="clear" w:color="000000" w:fill="FFFFFF"/>
            <w:vAlign w:val="center"/>
            <w:hideMark/>
          </w:tcPr>
          <w:p w14:paraId="5C4B697F" w14:textId="77777777" w:rsidR="00D42684" w:rsidRPr="009F601F" w:rsidRDefault="00D42684"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2016-2017</w:t>
            </w:r>
          </w:p>
        </w:tc>
        <w:tc>
          <w:tcPr>
            <w:tcW w:w="873" w:type="pct"/>
            <w:tcBorders>
              <w:top w:val="nil"/>
              <w:left w:val="nil"/>
              <w:bottom w:val="single" w:sz="4" w:space="0" w:color="auto"/>
              <w:right w:val="single" w:sz="4" w:space="0" w:color="auto"/>
            </w:tcBorders>
            <w:shd w:val="clear" w:color="000000" w:fill="FFFFFF"/>
            <w:vAlign w:val="center"/>
          </w:tcPr>
          <w:p w14:paraId="541B0D1E"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194 074</w:t>
            </w:r>
          </w:p>
        </w:tc>
        <w:tc>
          <w:tcPr>
            <w:tcW w:w="839" w:type="pct"/>
            <w:vMerge/>
            <w:tcBorders>
              <w:top w:val="single" w:sz="4" w:space="0" w:color="auto"/>
              <w:left w:val="single" w:sz="4" w:space="0" w:color="auto"/>
              <w:bottom w:val="single" w:sz="4" w:space="0" w:color="auto"/>
              <w:right w:val="single" w:sz="4" w:space="0" w:color="auto"/>
            </w:tcBorders>
            <w:vAlign w:val="center"/>
            <w:hideMark/>
          </w:tcPr>
          <w:p w14:paraId="2CD32BE4" w14:textId="77777777" w:rsidR="00D42684" w:rsidRPr="009F601F" w:rsidRDefault="00D42684" w:rsidP="004079EA">
            <w:pPr>
              <w:spacing w:after="0" w:line="240" w:lineRule="auto"/>
              <w:rPr>
                <w:rFonts w:ascii="Calibri" w:eastAsia="Times New Roman" w:hAnsi="Calibri" w:cs="Calibri"/>
                <w:lang w:eastAsia="ru-RU"/>
              </w:rPr>
            </w:pPr>
          </w:p>
        </w:tc>
        <w:tc>
          <w:tcPr>
            <w:tcW w:w="415" w:type="pct"/>
            <w:tcBorders>
              <w:top w:val="nil"/>
              <w:left w:val="nil"/>
              <w:bottom w:val="single" w:sz="4" w:space="0" w:color="auto"/>
              <w:right w:val="single" w:sz="4" w:space="0" w:color="auto"/>
            </w:tcBorders>
            <w:shd w:val="clear" w:color="auto" w:fill="auto"/>
            <w:noWrap/>
            <w:vAlign w:val="center"/>
            <w:hideMark/>
          </w:tcPr>
          <w:p w14:paraId="3C478433"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2018</w:t>
            </w:r>
          </w:p>
        </w:tc>
      </w:tr>
      <w:tr w:rsidR="009F601F" w:rsidRPr="009F601F" w14:paraId="7910F95F" w14:textId="77777777" w:rsidTr="004079EA">
        <w:trPr>
          <w:trHeight w:val="315"/>
        </w:trPr>
        <w:tc>
          <w:tcPr>
            <w:tcW w:w="150"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15F8930F"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w:t>
            </w:r>
          </w:p>
        </w:tc>
        <w:tc>
          <w:tcPr>
            <w:tcW w:w="1313"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7C2E70C6"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участка тепловой сети в д. Кудрово от УТ-1 до ЗАО «СТК ПРОК»</w:t>
            </w:r>
          </w:p>
        </w:tc>
        <w:tc>
          <w:tcPr>
            <w:tcW w:w="371" w:type="pct"/>
            <w:tcBorders>
              <w:top w:val="nil"/>
              <w:left w:val="nil"/>
              <w:bottom w:val="single" w:sz="4" w:space="0" w:color="auto"/>
              <w:right w:val="single" w:sz="4" w:space="0" w:color="auto"/>
            </w:tcBorders>
            <w:shd w:val="clear" w:color="auto" w:fill="auto"/>
            <w:noWrap/>
            <w:vAlign w:val="center"/>
            <w:hideMark/>
          </w:tcPr>
          <w:p w14:paraId="1CA96354"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400</w:t>
            </w:r>
          </w:p>
        </w:tc>
        <w:tc>
          <w:tcPr>
            <w:tcW w:w="596" w:type="pct"/>
            <w:tcBorders>
              <w:top w:val="nil"/>
              <w:left w:val="nil"/>
              <w:bottom w:val="single" w:sz="4" w:space="0" w:color="auto"/>
              <w:right w:val="single" w:sz="4" w:space="0" w:color="auto"/>
            </w:tcBorders>
            <w:shd w:val="clear" w:color="auto" w:fill="auto"/>
            <w:noWrap/>
            <w:vAlign w:val="center"/>
            <w:hideMark/>
          </w:tcPr>
          <w:p w14:paraId="295449AF"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30</w:t>
            </w:r>
          </w:p>
        </w:tc>
        <w:tc>
          <w:tcPr>
            <w:tcW w:w="442"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219B92F2"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w:t>
            </w:r>
          </w:p>
        </w:tc>
        <w:tc>
          <w:tcPr>
            <w:tcW w:w="873" w:type="pct"/>
            <w:vMerge w:val="restart"/>
            <w:tcBorders>
              <w:top w:val="nil"/>
              <w:left w:val="single" w:sz="4" w:space="0" w:color="auto"/>
              <w:bottom w:val="single" w:sz="4" w:space="0" w:color="000000"/>
              <w:right w:val="single" w:sz="4" w:space="0" w:color="auto"/>
            </w:tcBorders>
            <w:shd w:val="clear" w:color="000000" w:fill="FFFFFF"/>
            <w:vAlign w:val="center"/>
          </w:tcPr>
          <w:p w14:paraId="6861159E"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44 204</w:t>
            </w:r>
          </w:p>
        </w:tc>
        <w:tc>
          <w:tcPr>
            <w:tcW w:w="839" w:type="pct"/>
            <w:vMerge/>
            <w:tcBorders>
              <w:top w:val="single" w:sz="4" w:space="0" w:color="auto"/>
              <w:left w:val="single" w:sz="4" w:space="0" w:color="auto"/>
              <w:bottom w:val="single" w:sz="4" w:space="0" w:color="auto"/>
              <w:right w:val="single" w:sz="4" w:space="0" w:color="auto"/>
            </w:tcBorders>
            <w:vAlign w:val="center"/>
            <w:hideMark/>
          </w:tcPr>
          <w:p w14:paraId="6F874814" w14:textId="77777777" w:rsidR="00D42684" w:rsidRPr="009F601F" w:rsidRDefault="00D42684" w:rsidP="004079EA">
            <w:pPr>
              <w:spacing w:after="0" w:line="240" w:lineRule="auto"/>
              <w:rPr>
                <w:rFonts w:ascii="Calibri" w:eastAsia="Times New Roman" w:hAnsi="Calibri" w:cs="Calibri"/>
                <w:lang w:eastAsia="ru-RU"/>
              </w:rPr>
            </w:pPr>
          </w:p>
        </w:tc>
        <w:tc>
          <w:tcPr>
            <w:tcW w:w="41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3E526DF"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2017</w:t>
            </w:r>
          </w:p>
        </w:tc>
      </w:tr>
      <w:tr w:rsidR="009F601F" w:rsidRPr="009F601F" w14:paraId="61BD8111" w14:textId="77777777" w:rsidTr="004079EA">
        <w:trPr>
          <w:trHeight w:val="315"/>
        </w:trPr>
        <w:tc>
          <w:tcPr>
            <w:tcW w:w="150" w:type="pct"/>
            <w:vMerge/>
            <w:tcBorders>
              <w:top w:val="nil"/>
              <w:left w:val="single" w:sz="4" w:space="0" w:color="auto"/>
              <w:bottom w:val="single" w:sz="4" w:space="0" w:color="000000"/>
              <w:right w:val="single" w:sz="4" w:space="0" w:color="auto"/>
            </w:tcBorders>
            <w:vAlign w:val="center"/>
            <w:hideMark/>
          </w:tcPr>
          <w:p w14:paraId="1B3BB2D7" w14:textId="77777777" w:rsidR="00D42684" w:rsidRPr="009F601F" w:rsidRDefault="00D42684" w:rsidP="004079EA">
            <w:pPr>
              <w:spacing w:after="0" w:line="240" w:lineRule="auto"/>
              <w:rPr>
                <w:rFonts w:ascii="Times New Roman" w:eastAsia="Times New Roman" w:hAnsi="Times New Roman" w:cs="Times New Roman"/>
                <w:lang w:eastAsia="ru-RU"/>
              </w:rPr>
            </w:pPr>
          </w:p>
        </w:tc>
        <w:tc>
          <w:tcPr>
            <w:tcW w:w="1313" w:type="pct"/>
            <w:vMerge/>
            <w:tcBorders>
              <w:top w:val="nil"/>
              <w:left w:val="single" w:sz="4" w:space="0" w:color="auto"/>
              <w:bottom w:val="single" w:sz="4" w:space="0" w:color="000000"/>
              <w:right w:val="single" w:sz="4" w:space="0" w:color="auto"/>
            </w:tcBorders>
            <w:vAlign w:val="center"/>
            <w:hideMark/>
          </w:tcPr>
          <w:p w14:paraId="5C48A95C" w14:textId="77777777" w:rsidR="00D42684" w:rsidRPr="009F601F" w:rsidRDefault="00D42684" w:rsidP="004079EA">
            <w:pPr>
              <w:spacing w:after="0" w:line="240" w:lineRule="auto"/>
              <w:rPr>
                <w:rFonts w:ascii="Times New Roman" w:eastAsia="Times New Roman" w:hAnsi="Times New Roman" w:cs="Times New Roman"/>
                <w:lang w:eastAsia="ru-RU"/>
              </w:rPr>
            </w:pPr>
          </w:p>
        </w:tc>
        <w:tc>
          <w:tcPr>
            <w:tcW w:w="371" w:type="pct"/>
            <w:tcBorders>
              <w:top w:val="nil"/>
              <w:left w:val="nil"/>
              <w:bottom w:val="single" w:sz="4" w:space="0" w:color="auto"/>
              <w:right w:val="single" w:sz="4" w:space="0" w:color="auto"/>
            </w:tcBorders>
            <w:shd w:val="clear" w:color="auto" w:fill="auto"/>
            <w:noWrap/>
            <w:vAlign w:val="center"/>
            <w:hideMark/>
          </w:tcPr>
          <w:p w14:paraId="6A9624A8"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300</w:t>
            </w:r>
          </w:p>
        </w:tc>
        <w:tc>
          <w:tcPr>
            <w:tcW w:w="596" w:type="pct"/>
            <w:tcBorders>
              <w:top w:val="nil"/>
              <w:left w:val="nil"/>
              <w:bottom w:val="single" w:sz="4" w:space="0" w:color="auto"/>
              <w:right w:val="single" w:sz="4" w:space="0" w:color="auto"/>
            </w:tcBorders>
            <w:shd w:val="clear" w:color="auto" w:fill="auto"/>
            <w:noWrap/>
            <w:vAlign w:val="center"/>
            <w:hideMark/>
          </w:tcPr>
          <w:p w14:paraId="1D093300"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240</w:t>
            </w:r>
          </w:p>
        </w:tc>
        <w:tc>
          <w:tcPr>
            <w:tcW w:w="442" w:type="pct"/>
            <w:vMerge/>
            <w:tcBorders>
              <w:top w:val="nil"/>
              <w:left w:val="single" w:sz="4" w:space="0" w:color="auto"/>
              <w:bottom w:val="single" w:sz="4" w:space="0" w:color="000000"/>
              <w:right w:val="single" w:sz="4" w:space="0" w:color="auto"/>
            </w:tcBorders>
            <w:vAlign w:val="center"/>
            <w:hideMark/>
          </w:tcPr>
          <w:p w14:paraId="04F6450B" w14:textId="77777777" w:rsidR="00D42684" w:rsidRPr="009F601F" w:rsidRDefault="00D42684" w:rsidP="004079EA">
            <w:pPr>
              <w:spacing w:after="0" w:line="240" w:lineRule="auto"/>
              <w:rPr>
                <w:rFonts w:ascii="Times New Roman" w:eastAsia="Times New Roman" w:hAnsi="Times New Roman" w:cs="Times New Roman"/>
                <w:lang w:eastAsia="ru-RU"/>
              </w:rPr>
            </w:pPr>
          </w:p>
        </w:tc>
        <w:tc>
          <w:tcPr>
            <w:tcW w:w="873" w:type="pct"/>
            <w:vMerge/>
            <w:tcBorders>
              <w:top w:val="nil"/>
              <w:left w:val="single" w:sz="4" w:space="0" w:color="auto"/>
              <w:bottom w:val="single" w:sz="4" w:space="0" w:color="000000"/>
              <w:right w:val="single" w:sz="4" w:space="0" w:color="auto"/>
            </w:tcBorders>
            <w:vAlign w:val="center"/>
          </w:tcPr>
          <w:p w14:paraId="76C379C1" w14:textId="77777777" w:rsidR="00D42684" w:rsidRPr="009F601F" w:rsidRDefault="00D42684" w:rsidP="004079EA">
            <w:pPr>
              <w:spacing w:after="0" w:line="240" w:lineRule="auto"/>
              <w:rPr>
                <w:rFonts w:ascii="Times New Roman" w:eastAsia="Times New Roman" w:hAnsi="Times New Roman" w:cs="Times New Roman"/>
                <w:lang w:eastAsia="ru-RU"/>
              </w:rPr>
            </w:pPr>
          </w:p>
        </w:tc>
        <w:tc>
          <w:tcPr>
            <w:tcW w:w="839" w:type="pct"/>
            <w:vMerge/>
            <w:tcBorders>
              <w:top w:val="single" w:sz="4" w:space="0" w:color="auto"/>
              <w:left w:val="single" w:sz="4" w:space="0" w:color="auto"/>
              <w:bottom w:val="single" w:sz="4" w:space="0" w:color="auto"/>
              <w:right w:val="single" w:sz="4" w:space="0" w:color="auto"/>
            </w:tcBorders>
            <w:vAlign w:val="center"/>
            <w:hideMark/>
          </w:tcPr>
          <w:p w14:paraId="4422DB3F" w14:textId="77777777" w:rsidR="00D42684" w:rsidRPr="009F601F" w:rsidRDefault="00D42684" w:rsidP="004079EA">
            <w:pPr>
              <w:spacing w:after="0" w:line="240" w:lineRule="auto"/>
              <w:rPr>
                <w:rFonts w:ascii="Calibri" w:eastAsia="Times New Roman" w:hAnsi="Calibri" w:cs="Calibri"/>
                <w:lang w:eastAsia="ru-RU"/>
              </w:rPr>
            </w:pPr>
          </w:p>
        </w:tc>
        <w:tc>
          <w:tcPr>
            <w:tcW w:w="415" w:type="pct"/>
            <w:vMerge/>
            <w:tcBorders>
              <w:top w:val="nil"/>
              <w:left w:val="single" w:sz="4" w:space="0" w:color="auto"/>
              <w:bottom w:val="single" w:sz="4" w:space="0" w:color="auto"/>
              <w:right w:val="single" w:sz="4" w:space="0" w:color="auto"/>
            </w:tcBorders>
            <w:vAlign w:val="center"/>
            <w:hideMark/>
          </w:tcPr>
          <w:p w14:paraId="0841DCBA" w14:textId="77777777" w:rsidR="00D42684" w:rsidRPr="009F601F" w:rsidRDefault="00D42684" w:rsidP="004079EA">
            <w:pPr>
              <w:spacing w:after="0" w:line="240" w:lineRule="auto"/>
              <w:rPr>
                <w:rFonts w:ascii="Times New Roman" w:eastAsia="Times New Roman" w:hAnsi="Times New Roman" w:cs="Times New Roman"/>
                <w:lang w:eastAsia="ru-RU"/>
              </w:rPr>
            </w:pPr>
          </w:p>
        </w:tc>
      </w:tr>
      <w:tr w:rsidR="009F601F" w:rsidRPr="009F601F" w14:paraId="1DC70E60" w14:textId="77777777" w:rsidTr="004079EA">
        <w:trPr>
          <w:trHeight w:val="315"/>
        </w:trPr>
        <w:tc>
          <w:tcPr>
            <w:tcW w:w="150" w:type="pct"/>
            <w:vMerge/>
            <w:tcBorders>
              <w:top w:val="nil"/>
              <w:left w:val="single" w:sz="4" w:space="0" w:color="auto"/>
              <w:bottom w:val="single" w:sz="4" w:space="0" w:color="000000"/>
              <w:right w:val="single" w:sz="4" w:space="0" w:color="auto"/>
            </w:tcBorders>
            <w:vAlign w:val="center"/>
            <w:hideMark/>
          </w:tcPr>
          <w:p w14:paraId="3E0D5D8A" w14:textId="77777777" w:rsidR="00D42684" w:rsidRPr="009F601F" w:rsidRDefault="00D42684" w:rsidP="004079EA">
            <w:pPr>
              <w:spacing w:after="0" w:line="240" w:lineRule="auto"/>
              <w:rPr>
                <w:rFonts w:ascii="Times New Roman" w:eastAsia="Times New Roman" w:hAnsi="Times New Roman" w:cs="Times New Roman"/>
                <w:lang w:eastAsia="ru-RU"/>
              </w:rPr>
            </w:pPr>
          </w:p>
        </w:tc>
        <w:tc>
          <w:tcPr>
            <w:tcW w:w="1313" w:type="pct"/>
            <w:vMerge/>
            <w:tcBorders>
              <w:top w:val="nil"/>
              <w:left w:val="single" w:sz="4" w:space="0" w:color="auto"/>
              <w:bottom w:val="single" w:sz="4" w:space="0" w:color="000000"/>
              <w:right w:val="single" w:sz="4" w:space="0" w:color="auto"/>
            </w:tcBorders>
            <w:vAlign w:val="center"/>
            <w:hideMark/>
          </w:tcPr>
          <w:p w14:paraId="21CA5459" w14:textId="77777777" w:rsidR="00D42684" w:rsidRPr="009F601F" w:rsidRDefault="00D42684" w:rsidP="004079EA">
            <w:pPr>
              <w:spacing w:after="0" w:line="240" w:lineRule="auto"/>
              <w:rPr>
                <w:rFonts w:ascii="Times New Roman" w:eastAsia="Times New Roman" w:hAnsi="Times New Roman" w:cs="Times New Roman"/>
                <w:lang w:eastAsia="ru-RU"/>
              </w:rPr>
            </w:pPr>
          </w:p>
        </w:tc>
        <w:tc>
          <w:tcPr>
            <w:tcW w:w="371" w:type="pct"/>
            <w:tcBorders>
              <w:top w:val="nil"/>
              <w:left w:val="nil"/>
              <w:bottom w:val="single" w:sz="4" w:space="0" w:color="auto"/>
              <w:right w:val="single" w:sz="4" w:space="0" w:color="auto"/>
            </w:tcBorders>
            <w:shd w:val="clear" w:color="auto" w:fill="auto"/>
            <w:noWrap/>
            <w:vAlign w:val="center"/>
            <w:hideMark/>
          </w:tcPr>
          <w:p w14:paraId="6A128C4F"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250</w:t>
            </w:r>
          </w:p>
        </w:tc>
        <w:tc>
          <w:tcPr>
            <w:tcW w:w="596" w:type="pct"/>
            <w:tcBorders>
              <w:top w:val="nil"/>
              <w:left w:val="nil"/>
              <w:bottom w:val="single" w:sz="4" w:space="0" w:color="auto"/>
              <w:right w:val="single" w:sz="4" w:space="0" w:color="auto"/>
            </w:tcBorders>
            <w:shd w:val="clear" w:color="auto" w:fill="auto"/>
            <w:noWrap/>
            <w:vAlign w:val="center"/>
            <w:hideMark/>
          </w:tcPr>
          <w:p w14:paraId="649D9275"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255</w:t>
            </w:r>
          </w:p>
        </w:tc>
        <w:tc>
          <w:tcPr>
            <w:tcW w:w="442" w:type="pct"/>
            <w:vMerge/>
            <w:tcBorders>
              <w:top w:val="nil"/>
              <w:left w:val="single" w:sz="4" w:space="0" w:color="auto"/>
              <w:bottom w:val="single" w:sz="4" w:space="0" w:color="000000"/>
              <w:right w:val="single" w:sz="4" w:space="0" w:color="auto"/>
            </w:tcBorders>
            <w:vAlign w:val="center"/>
            <w:hideMark/>
          </w:tcPr>
          <w:p w14:paraId="0C087197" w14:textId="77777777" w:rsidR="00D42684" w:rsidRPr="009F601F" w:rsidRDefault="00D42684" w:rsidP="004079EA">
            <w:pPr>
              <w:spacing w:after="0" w:line="240" w:lineRule="auto"/>
              <w:rPr>
                <w:rFonts w:ascii="Times New Roman" w:eastAsia="Times New Roman" w:hAnsi="Times New Roman" w:cs="Times New Roman"/>
                <w:lang w:eastAsia="ru-RU"/>
              </w:rPr>
            </w:pPr>
          </w:p>
        </w:tc>
        <w:tc>
          <w:tcPr>
            <w:tcW w:w="873" w:type="pct"/>
            <w:vMerge/>
            <w:tcBorders>
              <w:top w:val="nil"/>
              <w:left w:val="single" w:sz="4" w:space="0" w:color="auto"/>
              <w:bottom w:val="single" w:sz="4" w:space="0" w:color="000000"/>
              <w:right w:val="single" w:sz="4" w:space="0" w:color="auto"/>
            </w:tcBorders>
            <w:vAlign w:val="center"/>
          </w:tcPr>
          <w:p w14:paraId="3AFA7497" w14:textId="77777777" w:rsidR="00D42684" w:rsidRPr="009F601F" w:rsidRDefault="00D42684" w:rsidP="004079EA">
            <w:pPr>
              <w:spacing w:after="0" w:line="240" w:lineRule="auto"/>
              <w:rPr>
                <w:rFonts w:ascii="Times New Roman" w:eastAsia="Times New Roman" w:hAnsi="Times New Roman" w:cs="Times New Roman"/>
                <w:lang w:eastAsia="ru-RU"/>
              </w:rPr>
            </w:pPr>
          </w:p>
        </w:tc>
        <w:tc>
          <w:tcPr>
            <w:tcW w:w="839" w:type="pct"/>
            <w:vMerge/>
            <w:tcBorders>
              <w:top w:val="single" w:sz="4" w:space="0" w:color="auto"/>
              <w:left w:val="single" w:sz="4" w:space="0" w:color="auto"/>
              <w:bottom w:val="single" w:sz="4" w:space="0" w:color="auto"/>
              <w:right w:val="single" w:sz="4" w:space="0" w:color="auto"/>
            </w:tcBorders>
            <w:vAlign w:val="center"/>
            <w:hideMark/>
          </w:tcPr>
          <w:p w14:paraId="35578A51" w14:textId="77777777" w:rsidR="00D42684" w:rsidRPr="009F601F" w:rsidRDefault="00D42684" w:rsidP="004079EA">
            <w:pPr>
              <w:spacing w:after="0" w:line="240" w:lineRule="auto"/>
              <w:rPr>
                <w:rFonts w:ascii="Calibri" w:eastAsia="Times New Roman" w:hAnsi="Calibri" w:cs="Calibri"/>
                <w:lang w:eastAsia="ru-RU"/>
              </w:rPr>
            </w:pPr>
          </w:p>
        </w:tc>
        <w:tc>
          <w:tcPr>
            <w:tcW w:w="415" w:type="pct"/>
            <w:vMerge/>
            <w:tcBorders>
              <w:top w:val="nil"/>
              <w:left w:val="single" w:sz="4" w:space="0" w:color="auto"/>
              <w:bottom w:val="single" w:sz="4" w:space="0" w:color="auto"/>
              <w:right w:val="single" w:sz="4" w:space="0" w:color="auto"/>
            </w:tcBorders>
            <w:vAlign w:val="center"/>
            <w:hideMark/>
          </w:tcPr>
          <w:p w14:paraId="7A620782" w14:textId="77777777" w:rsidR="00D42684" w:rsidRPr="009F601F" w:rsidRDefault="00D42684" w:rsidP="004079EA">
            <w:pPr>
              <w:spacing w:after="0" w:line="240" w:lineRule="auto"/>
              <w:rPr>
                <w:rFonts w:ascii="Times New Roman" w:eastAsia="Times New Roman" w:hAnsi="Times New Roman" w:cs="Times New Roman"/>
                <w:lang w:eastAsia="ru-RU"/>
              </w:rPr>
            </w:pPr>
          </w:p>
        </w:tc>
      </w:tr>
      <w:tr w:rsidR="009F601F" w:rsidRPr="009F601F" w14:paraId="6CB75893" w14:textId="77777777" w:rsidTr="004079EA">
        <w:trPr>
          <w:trHeight w:val="315"/>
        </w:trPr>
        <w:tc>
          <w:tcPr>
            <w:tcW w:w="150" w:type="pct"/>
            <w:vMerge/>
            <w:tcBorders>
              <w:top w:val="nil"/>
              <w:left w:val="single" w:sz="4" w:space="0" w:color="auto"/>
              <w:bottom w:val="single" w:sz="4" w:space="0" w:color="000000"/>
              <w:right w:val="single" w:sz="4" w:space="0" w:color="auto"/>
            </w:tcBorders>
            <w:vAlign w:val="center"/>
            <w:hideMark/>
          </w:tcPr>
          <w:p w14:paraId="787F2DFF" w14:textId="77777777" w:rsidR="00D42684" w:rsidRPr="009F601F" w:rsidRDefault="00D42684" w:rsidP="004079EA">
            <w:pPr>
              <w:spacing w:after="0" w:line="240" w:lineRule="auto"/>
              <w:rPr>
                <w:rFonts w:ascii="Times New Roman" w:eastAsia="Times New Roman" w:hAnsi="Times New Roman" w:cs="Times New Roman"/>
                <w:lang w:eastAsia="ru-RU"/>
              </w:rPr>
            </w:pPr>
          </w:p>
        </w:tc>
        <w:tc>
          <w:tcPr>
            <w:tcW w:w="1313" w:type="pct"/>
            <w:vMerge/>
            <w:tcBorders>
              <w:top w:val="nil"/>
              <w:left w:val="single" w:sz="4" w:space="0" w:color="auto"/>
              <w:bottom w:val="single" w:sz="4" w:space="0" w:color="000000"/>
              <w:right w:val="single" w:sz="4" w:space="0" w:color="auto"/>
            </w:tcBorders>
            <w:vAlign w:val="center"/>
            <w:hideMark/>
          </w:tcPr>
          <w:p w14:paraId="42148786" w14:textId="77777777" w:rsidR="00D42684" w:rsidRPr="009F601F" w:rsidRDefault="00D42684" w:rsidP="004079EA">
            <w:pPr>
              <w:spacing w:after="0" w:line="240" w:lineRule="auto"/>
              <w:rPr>
                <w:rFonts w:ascii="Times New Roman" w:eastAsia="Times New Roman" w:hAnsi="Times New Roman" w:cs="Times New Roman"/>
                <w:lang w:eastAsia="ru-RU"/>
              </w:rPr>
            </w:pPr>
          </w:p>
        </w:tc>
        <w:tc>
          <w:tcPr>
            <w:tcW w:w="371" w:type="pct"/>
            <w:tcBorders>
              <w:top w:val="nil"/>
              <w:left w:val="nil"/>
              <w:bottom w:val="single" w:sz="4" w:space="0" w:color="auto"/>
              <w:right w:val="single" w:sz="4" w:space="0" w:color="auto"/>
            </w:tcBorders>
            <w:shd w:val="clear" w:color="auto" w:fill="auto"/>
            <w:noWrap/>
            <w:vAlign w:val="center"/>
            <w:hideMark/>
          </w:tcPr>
          <w:p w14:paraId="289FEB22"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125</w:t>
            </w:r>
          </w:p>
        </w:tc>
        <w:tc>
          <w:tcPr>
            <w:tcW w:w="596" w:type="pct"/>
            <w:tcBorders>
              <w:top w:val="nil"/>
              <w:left w:val="nil"/>
              <w:bottom w:val="single" w:sz="4" w:space="0" w:color="auto"/>
              <w:right w:val="single" w:sz="4" w:space="0" w:color="auto"/>
            </w:tcBorders>
            <w:shd w:val="clear" w:color="auto" w:fill="auto"/>
            <w:noWrap/>
            <w:vAlign w:val="center"/>
            <w:hideMark/>
          </w:tcPr>
          <w:p w14:paraId="1A0C4DD2"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125</w:t>
            </w:r>
          </w:p>
        </w:tc>
        <w:tc>
          <w:tcPr>
            <w:tcW w:w="442" w:type="pct"/>
            <w:vMerge/>
            <w:tcBorders>
              <w:top w:val="nil"/>
              <w:left w:val="single" w:sz="4" w:space="0" w:color="auto"/>
              <w:bottom w:val="single" w:sz="4" w:space="0" w:color="000000"/>
              <w:right w:val="single" w:sz="4" w:space="0" w:color="auto"/>
            </w:tcBorders>
            <w:vAlign w:val="center"/>
            <w:hideMark/>
          </w:tcPr>
          <w:p w14:paraId="65123C4A" w14:textId="77777777" w:rsidR="00D42684" w:rsidRPr="009F601F" w:rsidRDefault="00D42684" w:rsidP="004079EA">
            <w:pPr>
              <w:spacing w:after="0" w:line="240" w:lineRule="auto"/>
              <w:rPr>
                <w:rFonts w:ascii="Times New Roman" w:eastAsia="Times New Roman" w:hAnsi="Times New Roman" w:cs="Times New Roman"/>
                <w:lang w:eastAsia="ru-RU"/>
              </w:rPr>
            </w:pPr>
          </w:p>
        </w:tc>
        <w:tc>
          <w:tcPr>
            <w:tcW w:w="873" w:type="pct"/>
            <w:vMerge/>
            <w:tcBorders>
              <w:top w:val="nil"/>
              <w:left w:val="single" w:sz="4" w:space="0" w:color="auto"/>
              <w:bottom w:val="single" w:sz="4" w:space="0" w:color="000000"/>
              <w:right w:val="single" w:sz="4" w:space="0" w:color="auto"/>
            </w:tcBorders>
            <w:vAlign w:val="center"/>
          </w:tcPr>
          <w:p w14:paraId="079FDC45" w14:textId="77777777" w:rsidR="00D42684" w:rsidRPr="009F601F" w:rsidRDefault="00D42684" w:rsidP="004079EA">
            <w:pPr>
              <w:spacing w:after="0" w:line="240" w:lineRule="auto"/>
              <w:rPr>
                <w:rFonts w:ascii="Times New Roman" w:eastAsia="Times New Roman" w:hAnsi="Times New Roman" w:cs="Times New Roman"/>
                <w:lang w:eastAsia="ru-RU"/>
              </w:rPr>
            </w:pPr>
          </w:p>
        </w:tc>
        <w:tc>
          <w:tcPr>
            <w:tcW w:w="839" w:type="pct"/>
            <w:vMerge/>
            <w:tcBorders>
              <w:top w:val="single" w:sz="4" w:space="0" w:color="auto"/>
              <w:left w:val="single" w:sz="4" w:space="0" w:color="auto"/>
              <w:bottom w:val="single" w:sz="4" w:space="0" w:color="auto"/>
              <w:right w:val="single" w:sz="4" w:space="0" w:color="auto"/>
            </w:tcBorders>
            <w:vAlign w:val="center"/>
            <w:hideMark/>
          </w:tcPr>
          <w:p w14:paraId="1AD2006F" w14:textId="77777777" w:rsidR="00D42684" w:rsidRPr="009F601F" w:rsidRDefault="00D42684" w:rsidP="004079EA">
            <w:pPr>
              <w:spacing w:after="0" w:line="240" w:lineRule="auto"/>
              <w:rPr>
                <w:rFonts w:ascii="Calibri" w:eastAsia="Times New Roman" w:hAnsi="Calibri" w:cs="Calibri"/>
                <w:lang w:eastAsia="ru-RU"/>
              </w:rPr>
            </w:pPr>
          </w:p>
        </w:tc>
        <w:tc>
          <w:tcPr>
            <w:tcW w:w="415" w:type="pct"/>
            <w:vMerge/>
            <w:tcBorders>
              <w:top w:val="nil"/>
              <w:left w:val="single" w:sz="4" w:space="0" w:color="auto"/>
              <w:bottom w:val="single" w:sz="4" w:space="0" w:color="auto"/>
              <w:right w:val="single" w:sz="4" w:space="0" w:color="auto"/>
            </w:tcBorders>
            <w:vAlign w:val="center"/>
            <w:hideMark/>
          </w:tcPr>
          <w:p w14:paraId="0567731A" w14:textId="77777777" w:rsidR="00D42684" w:rsidRPr="009F601F" w:rsidRDefault="00D42684" w:rsidP="004079EA">
            <w:pPr>
              <w:spacing w:after="0" w:line="240" w:lineRule="auto"/>
              <w:rPr>
                <w:rFonts w:ascii="Times New Roman" w:eastAsia="Times New Roman" w:hAnsi="Times New Roman" w:cs="Times New Roman"/>
                <w:lang w:eastAsia="ru-RU"/>
              </w:rPr>
            </w:pPr>
          </w:p>
        </w:tc>
      </w:tr>
      <w:tr w:rsidR="009F601F" w:rsidRPr="009F601F" w14:paraId="069C0453" w14:textId="77777777" w:rsidTr="004079EA">
        <w:trPr>
          <w:trHeight w:val="315"/>
        </w:trPr>
        <w:tc>
          <w:tcPr>
            <w:tcW w:w="150"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50CDFF14"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6</w:t>
            </w:r>
          </w:p>
        </w:tc>
        <w:tc>
          <w:tcPr>
            <w:tcW w:w="1313"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09BF8FE4"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участка тепловой сети в д. Кудрово от УТ-5 до УТ-19</w:t>
            </w:r>
          </w:p>
        </w:tc>
        <w:tc>
          <w:tcPr>
            <w:tcW w:w="371" w:type="pct"/>
            <w:tcBorders>
              <w:top w:val="nil"/>
              <w:left w:val="nil"/>
              <w:bottom w:val="single" w:sz="4" w:space="0" w:color="auto"/>
              <w:right w:val="single" w:sz="4" w:space="0" w:color="auto"/>
            </w:tcBorders>
            <w:shd w:val="clear" w:color="auto" w:fill="auto"/>
            <w:noWrap/>
            <w:vAlign w:val="center"/>
            <w:hideMark/>
          </w:tcPr>
          <w:p w14:paraId="14FFC757"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400</w:t>
            </w:r>
          </w:p>
        </w:tc>
        <w:tc>
          <w:tcPr>
            <w:tcW w:w="596" w:type="pct"/>
            <w:tcBorders>
              <w:top w:val="nil"/>
              <w:left w:val="nil"/>
              <w:bottom w:val="single" w:sz="4" w:space="0" w:color="auto"/>
              <w:right w:val="single" w:sz="4" w:space="0" w:color="auto"/>
            </w:tcBorders>
            <w:shd w:val="clear" w:color="auto" w:fill="auto"/>
            <w:noWrap/>
            <w:vAlign w:val="center"/>
            <w:hideMark/>
          </w:tcPr>
          <w:p w14:paraId="338F2036"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160</w:t>
            </w:r>
          </w:p>
        </w:tc>
        <w:tc>
          <w:tcPr>
            <w:tcW w:w="442"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14D375A9"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2016-2017</w:t>
            </w:r>
          </w:p>
        </w:tc>
        <w:tc>
          <w:tcPr>
            <w:tcW w:w="873" w:type="pct"/>
            <w:vMerge w:val="restart"/>
            <w:tcBorders>
              <w:top w:val="nil"/>
              <w:left w:val="single" w:sz="4" w:space="0" w:color="auto"/>
              <w:bottom w:val="single" w:sz="4" w:space="0" w:color="000000"/>
              <w:right w:val="single" w:sz="4" w:space="0" w:color="auto"/>
            </w:tcBorders>
            <w:shd w:val="clear" w:color="000000" w:fill="FFFFFF"/>
            <w:vAlign w:val="center"/>
          </w:tcPr>
          <w:p w14:paraId="0F559729"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38 125</w:t>
            </w:r>
          </w:p>
        </w:tc>
        <w:tc>
          <w:tcPr>
            <w:tcW w:w="839" w:type="pct"/>
            <w:vMerge/>
            <w:tcBorders>
              <w:top w:val="single" w:sz="4" w:space="0" w:color="auto"/>
              <w:left w:val="single" w:sz="4" w:space="0" w:color="auto"/>
              <w:bottom w:val="single" w:sz="4" w:space="0" w:color="auto"/>
              <w:right w:val="single" w:sz="4" w:space="0" w:color="auto"/>
            </w:tcBorders>
            <w:vAlign w:val="center"/>
            <w:hideMark/>
          </w:tcPr>
          <w:p w14:paraId="6194AD4D" w14:textId="77777777" w:rsidR="00D42684" w:rsidRPr="009F601F" w:rsidRDefault="00D42684" w:rsidP="004079EA">
            <w:pPr>
              <w:spacing w:after="0" w:line="240" w:lineRule="auto"/>
              <w:rPr>
                <w:rFonts w:ascii="Calibri" w:eastAsia="Times New Roman" w:hAnsi="Calibri" w:cs="Calibri"/>
                <w:lang w:eastAsia="ru-RU"/>
              </w:rPr>
            </w:pPr>
          </w:p>
        </w:tc>
        <w:tc>
          <w:tcPr>
            <w:tcW w:w="41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FC93FA9"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2018</w:t>
            </w:r>
          </w:p>
        </w:tc>
      </w:tr>
      <w:tr w:rsidR="009F601F" w:rsidRPr="009F601F" w14:paraId="0B57F255" w14:textId="77777777" w:rsidTr="004079EA">
        <w:trPr>
          <w:trHeight w:val="315"/>
        </w:trPr>
        <w:tc>
          <w:tcPr>
            <w:tcW w:w="150" w:type="pct"/>
            <w:vMerge/>
            <w:tcBorders>
              <w:top w:val="nil"/>
              <w:left w:val="single" w:sz="4" w:space="0" w:color="auto"/>
              <w:bottom w:val="single" w:sz="4" w:space="0" w:color="000000"/>
              <w:right w:val="single" w:sz="4" w:space="0" w:color="auto"/>
            </w:tcBorders>
            <w:vAlign w:val="center"/>
            <w:hideMark/>
          </w:tcPr>
          <w:p w14:paraId="2A5E9408" w14:textId="77777777" w:rsidR="00D42684" w:rsidRPr="009F601F" w:rsidRDefault="00D42684" w:rsidP="004079EA">
            <w:pPr>
              <w:spacing w:after="0" w:line="240" w:lineRule="auto"/>
              <w:rPr>
                <w:rFonts w:ascii="Times New Roman" w:eastAsia="Times New Roman" w:hAnsi="Times New Roman" w:cs="Times New Roman"/>
                <w:lang w:eastAsia="ru-RU"/>
              </w:rPr>
            </w:pPr>
          </w:p>
        </w:tc>
        <w:tc>
          <w:tcPr>
            <w:tcW w:w="1313" w:type="pct"/>
            <w:vMerge/>
            <w:tcBorders>
              <w:top w:val="nil"/>
              <w:left w:val="single" w:sz="4" w:space="0" w:color="auto"/>
              <w:bottom w:val="single" w:sz="4" w:space="0" w:color="000000"/>
              <w:right w:val="single" w:sz="4" w:space="0" w:color="auto"/>
            </w:tcBorders>
            <w:vAlign w:val="center"/>
            <w:hideMark/>
          </w:tcPr>
          <w:p w14:paraId="0961D35F" w14:textId="77777777" w:rsidR="00D42684" w:rsidRPr="009F601F" w:rsidRDefault="00D42684" w:rsidP="004079EA">
            <w:pPr>
              <w:spacing w:after="0" w:line="240" w:lineRule="auto"/>
              <w:rPr>
                <w:rFonts w:ascii="Times New Roman" w:eastAsia="Times New Roman" w:hAnsi="Times New Roman" w:cs="Times New Roman"/>
                <w:lang w:eastAsia="ru-RU"/>
              </w:rPr>
            </w:pPr>
          </w:p>
        </w:tc>
        <w:tc>
          <w:tcPr>
            <w:tcW w:w="371" w:type="pct"/>
            <w:tcBorders>
              <w:top w:val="nil"/>
              <w:left w:val="nil"/>
              <w:bottom w:val="single" w:sz="4" w:space="0" w:color="auto"/>
              <w:right w:val="single" w:sz="4" w:space="0" w:color="auto"/>
            </w:tcBorders>
            <w:shd w:val="clear" w:color="auto" w:fill="auto"/>
            <w:noWrap/>
            <w:vAlign w:val="center"/>
            <w:hideMark/>
          </w:tcPr>
          <w:p w14:paraId="08F69C89"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250</w:t>
            </w:r>
          </w:p>
        </w:tc>
        <w:tc>
          <w:tcPr>
            <w:tcW w:w="596" w:type="pct"/>
            <w:tcBorders>
              <w:top w:val="nil"/>
              <w:left w:val="nil"/>
              <w:bottom w:val="single" w:sz="4" w:space="0" w:color="auto"/>
              <w:right w:val="single" w:sz="4" w:space="0" w:color="auto"/>
            </w:tcBorders>
            <w:shd w:val="clear" w:color="auto" w:fill="auto"/>
            <w:noWrap/>
            <w:vAlign w:val="center"/>
            <w:hideMark/>
          </w:tcPr>
          <w:p w14:paraId="77DFF002"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335</w:t>
            </w:r>
          </w:p>
        </w:tc>
        <w:tc>
          <w:tcPr>
            <w:tcW w:w="442" w:type="pct"/>
            <w:vMerge/>
            <w:tcBorders>
              <w:top w:val="nil"/>
              <w:left w:val="single" w:sz="4" w:space="0" w:color="auto"/>
              <w:bottom w:val="single" w:sz="4" w:space="0" w:color="000000"/>
              <w:right w:val="single" w:sz="4" w:space="0" w:color="auto"/>
            </w:tcBorders>
            <w:vAlign w:val="center"/>
            <w:hideMark/>
          </w:tcPr>
          <w:p w14:paraId="65077E6D" w14:textId="77777777" w:rsidR="00D42684" w:rsidRPr="009F601F" w:rsidRDefault="00D42684" w:rsidP="004079EA">
            <w:pPr>
              <w:spacing w:after="0" w:line="240" w:lineRule="auto"/>
              <w:rPr>
                <w:rFonts w:ascii="Times New Roman" w:eastAsia="Times New Roman" w:hAnsi="Times New Roman" w:cs="Times New Roman"/>
                <w:lang w:eastAsia="ru-RU"/>
              </w:rPr>
            </w:pPr>
          </w:p>
        </w:tc>
        <w:tc>
          <w:tcPr>
            <w:tcW w:w="873" w:type="pct"/>
            <w:vMerge/>
            <w:tcBorders>
              <w:top w:val="nil"/>
              <w:left w:val="single" w:sz="4" w:space="0" w:color="auto"/>
              <w:bottom w:val="single" w:sz="4" w:space="0" w:color="000000"/>
              <w:right w:val="single" w:sz="4" w:space="0" w:color="auto"/>
            </w:tcBorders>
            <w:vAlign w:val="center"/>
          </w:tcPr>
          <w:p w14:paraId="6B8A059E" w14:textId="77777777" w:rsidR="00D42684" w:rsidRPr="009F601F" w:rsidRDefault="00D42684" w:rsidP="004079EA">
            <w:pPr>
              <w:spacing w:after="0" w:line="240" w:lineRule="auto"/>
              <w:rPr>
                <w:rFonts w:ascii="Times New Roman" w:eastAsia="Times New Roman" w:hAnsi="Times New Roman" w:cs="Times New Roman"/>
                <w:lang w:eastAsia="ru-RU"/>
              </w:rPr>
            </w:pPr>
          </w:p>
        </w:tc>
        <w:tc>
          <w:tcPr>
            <w:tcW w:w="839" w:type="pct"/>
            <w:vMerge/>
            <w:tcBorders>
              <w:top w:val="single" w:sz="4" w:space="0" w:color="auto"/>
              <w:left w:val="single" w:sz="4" w:space="0" w:color="auto"/>
              <w:bottom w:val="single" w:sz="4" w:space="0" w:color="auto"/>
              <w:right w:val="single" w:sz="4" w:space="0" w:color="auto"/>
            </w:tcBorders>
            <w:vAlign w:val="center"/>
            <w:hideMark/>
          </w:tcPr>
          <w:p w14:paraId="29067F6D" w14:textId="77777777" w:rsidR="00D42684" w:rsidRPr="009F601F" w:rsidRDefault="00D42684" w:rsidP="004079EA">
            <w:pPr>
              <w:spacing w:after="0" w:line="240" w:lineRule="auto"/>
              <w:rPr>
                <w:rFonts w:ascii="Calibri" w:eastAsia="Times New Roman" w:hAnsi="Calibri" w:cs="Calibri"/>
                <w:lang w:eastAsia="ru-RU"/>
              </w:rPr>
            </w:pPr>
          </w:p>
        </w:tc>
        <w:tc>
          <w:tcPr>
            <w:tcW w:w="415" w:type="pct"/>
            <w:vMerge/>
            <w:tcBorders>
              <w:top w:val="nil"/>
              <w:left w:val="single" w:sz="4" w:space="0" w:color="auto"/>
              <w:bottom w:val="single" w:sz="4" w:space="0" w:color="auto"/>
              <w:right w:val="single" w:sz="4" w:space="0" w:color="auto"/>
            </w:tcBorders>
            <w:vAlign w:val="center"/>
            <w:hideMark/>
          </w:tcPr>
          <w:p w14:paraId="79534A57" w14:textId="77777777" w:rsidR="00D42684" w:rsidRPr="009F601F" w:rsidRDefault="00D42684" w:rsidP="004079EA">
            <w:pPr>
              <w:spacing w:after="0" w:line="240" w:lineRule="auto"/>
              <w:rPr>
                <w:rFonts w:ascii="Times New Roman" w:eastAsia="Times New Roman" w:hAnsi="Times New Roman" w:cs="Times New Roman"/>
                <w:lang w:eastAsia="ru-RU"/>
              </w:rPr>
            </w:pPr>
          </w:p>
        </w:tc>
      </w:tr>
      <w:tr w:rsidR="009F601F" w:rsidRPr="009F601F" w14:paraId="3D2D7DA3" w14:textId="77777777" w:rsidTr="004079EA">
        <w:trPr>
          <w:trHeight w:val="315"/>
        </w:trPr>
        <w:tc>
          <w:tcPr>
            <w:tcW w:w="150"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47F84AC5"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7</w:t>
            </w:r>
          </w:p>
        </w:tc>
        <w:tc>
          <w:tcPr>
            <w:tcW w:w="1313"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1B5941A2"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участка тепловой сети в д. Кудрово от УТ-17 до УТ-10</w:t>
            </w:r>
          </w:p>
        </w:tc>
        <w:tc>
          <w:tcPr>
            <w:tcW w:w="371" w:type="pct"/>
            <w:tcBorders>
              <w:top w:val="nil"/>
              <w:left w:val="nil"/>
              <w:bottom w:val="single" w:sz="4" w:space="0" w:color="auto"/>
              <w:right w:val="single" w:sz="4" w:space="0" w:color="auto"/>
            </w:tcBorders>
            <w:shd w:val="clear" w:color="auto" w:fill="auto"/>
            <w:noWrap/>
            <w:vAlign w:val="center"/>
            <w:hideMark/>
          </w:tcPr>
          <w:p w14:paraId="4A37A411"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250</w:t>
            </w:r>
          </w:p>
        </w:tc>
        <w:tc>
          <w:tcPr>
            <w:tcW w:w="596" w:type="pct"/>
            <w:tcBorders>
              <w:top w:val="nil"/>
              <w:left w:val="nil"/>
              <w:bottom w:val="single" w:sz="4" w:space="0" w:color="auto"/>
              <w:right w:val="single" w:sz="4" w:space="0" w:color="auto"/>
            </w:tcBorders>
            <w:shd w:val="clear" w:color="auto" w:fill="auto"/>
            <w:noWrap/>
            <w:vAlign w:val="center"/>
            <w:hideMark/>
          </w:tcPr>
          <w:p w14:paraId="539DED34"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185</w:t>
            </w:r>
          </w:p>
        </w:tc>
        <w:tc>
          <w:tcPr>
            <w:tcW w:w="442"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6CA1B33D"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2016-2017</w:t>
            </w:r>
          </w:p>
        </w:tc>
        <w:tc>
          <w:tcPr>
            <w:tcW w:w="873" w:type="pct"/>
            <w:vMerge w:val="restart"/>
            <w:tcBorders>
              <w:top w:val="nil"/>
              <w:left w:val="single" w:sz="4" w:space="0" w:color="auto"/>
              <w:bottom w:val="single" w:sz="4" w:space="0" w:color="000000"/>
              <w:right w:val="single" w:sz="4" w:space="0" w:color="auto"/>
            </w:tcBorders>
            <w:shd w:val="clear" w:color="000000" w:fill="FFFFFF"/>
            <w:vAlign w:val="center"/>
          </w:tcPr>
          <w:p w14:paraId="126612B7"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33 836</w:t>
            </w:r>
          </w:p>
        </w:tc>
        <w:tc>
          <w:tcPr>
            <w:tcW w:w="839" w:type="pct"/>
            <w:vMerge/>
            <w:tcBorders>
              <w:top w:val="single" w:sz="4" w:space="0" w:color="auto"/>
              <w:left w:val="single" w:sz="4" w:space="0" w:color="auto"/>
              <w:bottom w:val="single" w:sz="4" w:space="0" w:color="auto"/>
              <w:right w:val="single" w:sz="4" w:space="0" w:color="auto"/>
            </w:tcBorders>
            <w:vAlign w:val="center"/>
            <w:hideMark/>
          </w:tcPr>
          <w:p w14:paraId="70E8AB27" w14:textId="77777777" w:rsidR="00D42684" w:rsidRPr="009F601F" w:rsidRDefault="00D42684" w:rsidP="004079EA">
            <w:pPr>
              <w:spacing w:after="0" w:line="240" w:lineRule="auto"/>
              <w:rPr>
                <w:rFonts w:ascii="Calibri" w:eastAsia="Times New Roman" w:hAnsi="Calibri" w:cs="Calibri"/>
                <w:lang w:eastAsia="ru-RU"/>
              </w:rPr>
            </w:pPr>
          </w:p>
        </w:tc>
        <w:tc>
          <w:tcPr>
            <w:tcW w:w="41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8FAEB9C"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2018</w:t>
            </w:r>
          </w:p>
        </w:tc>
      </w:tr>
      <w:tr w:rsidR="009F601F" w:rsidRPr="009F601F" w14:paraId="6B03F0C9" w14:textId="77777777" w:rsidTr="004079EA">
        <w:trPr>
          <w:trHeight w:val="315"/>
        </w:trPr>
        <w:tc>
          <w:tcPr>
            <w:tcW w:w="150" w:type="pct"/>
            <w:vMerge/>
            <w:tcBorders>
              <w:top w:val="nil"/>
              <w:left w:val="single" w:sz="4" w:space="0" w:color="auto"/>
              <w:bottom w:val="single" w:sz="4" w:space="0" w:color="000000"/>
              <w:right w:val="single" w:sz="4" w:space="0" w:color="auto"/>
            </w:tcBorders>
            <w:vAlign w:val="center"/>
            <w:hideMark/>
          </w:tcPr>
          <w:p w14:paraId="1539B860" w14:textId="77777777" w:rsidR="00D42684" w:rsidRPr="009F601F" w:rsidRDefault="00D42684" w:rsidP="004079EA">
            <w:pPr>
              <w:spacing w:after="0" w:line="240" w:lineRule="auto"/>
              <w:rPr>
                <w:rFonts w:ascii="Times New Roman" w:eastAsia="Times New Roman" w:hAnsi="Times New Roman" w:cs="Times New Roman"/>
                <w:lang w:eastAsia="ru-RU"/>
              </w:rPr>
            </w:pPr>
          </w:p>
        </w:tc>
        <w:tc>
          <w:tcPr>
            <w:tcW w:w="1313" w:type="pct"/>
            <w:vMerge/>
            <w:tcBorders>
              <w:top w:val="nil"/>
              <w:left w:val="single" w:sz="4" w:space="0" w:color="auto"/>
              <w:bottom w:val="single" w:sz="4" w:space="0" w:color="000000"/>
              <w:right w:val="single" w:sz="4" w:space="0" w:color="auto"/>
            </w:tcBorders>
            <w:vAlign w:val="center"/>
            <w:hideMark/>
          </w:tcPr>
          <w:p w14:paraId="6262EC67" w14:textId="77777777" w:rsidR="00D42684" w:rsidRPr="009F601F" w:rsidRDefault="00D42684" w:rsidP="004079EA">
            <w:pPr>
              <w:spacing w:after="0" w:line="240" w:lineRule="auto"/>
              <w:rPr>
                <w:rFonts w:ascii="Times New Roman" w:eastAsia="Times New Roman" w:hAnsi="Times New Roman" w:cs="Times New Roman"/>
                <w:lang w:eastAsia="ru-RU"/>
              </w:rPr>
            </w:pPr>
          </w:p>
        </w:tc>
        <w:tc>
          <w:tcPr>
            <w:tcW w:w="371" w:type="pct"/>
            <w:tcBorders>
              <w:top w:val="nil"/>
              <w:left w:val="nil"/>
              <w:bottom w:val="single" w:sz="4" w:space="0" w:color="auto"/>
              <w:right w:val="single" w:sz="4" w:space="0" w:color="auto"/>
            </w:tcBorders>
            <w:shd w:val="clear" w:color="auto" w:fill="auto"/>
            <w:noWrap/>
            <w:vAlign w:val="center"/>
            <w:hideMark/>
          </w:tcPr>
          <w:p w14:paraId="081407BC"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150</w:t>
            </w:r>
          </w:p>
        </w:tc>
        <w:tc>
          <w:tcPr>
            <w:tcW w:w="596" w:type="pct"/>
            <w:tcBorders>
              <w:top w:val="nil"/>
              <w:left w:val="nil"/>
              <w:bottom w:val="single" w:sz="4" w:space="0" w:color="auto"/>
              <w:right w:val="single" w:sz="4" w:space="0" w:color="auto"/>
            </w:tcBorders>
            <w:shd w:val="clear" w:color="auto" w:fill="auto"/>
            <w:noWrap/>
            <w:vAlign w:val="center"/>
            <w:hideMark/>
          </w:tcPr>
          <w:p w14:paraId="03796262"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215</w:t>
            </w:r>
          </w:p>
        </w:tc>
        <w:tc>
          <w:tcPr>
            <w:tcW w:w="442" w:type="pct"/>
            <w:vMerge/>
            <w:tcBorders>
              <w:top w:val="nil"/>
              <w:left w:val="single" w:sz="4" w:space="0" w:color="auto"/>
              <w:bottom w:val="single" w:sz="4" w:space="0" w:color="000000"/>
              <w:right w:val="single" w:sz="4" w:space="0" w:color="auto"/>
            </w:tcBorders>
            <w:vAlign w:val="center"/>
            <w:hideMark/>
          </w:tcPr>
          <w:p w14:paraId="62C00E16" w14:textId="77777777" w:rsidR="00D42684" w:rsidRPr="009F601F" w:rsidRDefault="00D42684" w:rsidP="004079EA">
            <w:pPr>
              <w:spacing w:after="0" w:line="240" w:lineRule="auto"/>
              <w:rPr>
                <w:rFonts w:ascii="Times New Roman" w:eastAsia="Times New Roman" w:hAnsi="Times New Roman" w:cs="Times New Roman"/>
                <w:lang w:eastAsia="ru-RU"/>
              </w:rPr>
            </w:pPr>
          </w:p>
        </w:tc>
        <w:tc>
          <w:tcPr>
            <w:tcW w:w="873" w:type="pct"/>
            <w:vMerge/>
            <w:tcBorders>
              <w:top w:val="nil"/>
              <w:left w:val="single" w:sz="4" w:space="0" w:color="auto"/>
              <w:bottom w:val="single" w:sz="4" w:space="0" w:color="000000"/>
              <w:right w:val="single" w:sz="4" w:space="0" w:color="auto"/>
            </w:tcBorders>
            <w:vAlign w:val="center"/>
          </w:tcPr>
          <w:p w14:paraId="7CE93C94" w14:textId="77777777" w:rsidR="00D42684" w:rsidRPr="009F601F" w:rsidRDefault="00D42684" w:rsidP="004079EA">
            <w:pPr>
              <w:spacing w:after="0" w:line="240" w:lineRule="auto"/>
              <w:rPr>
                <w:rFonts w:ascii="Times New Roman" w:eastAsia="Times New Roman" w:hAnsi="Times New Roman" w:cs="Times New Roman"/>
                <w:lang w:eastAsia="ru-RU"/>
              </w:rPr>
            </w:pPr>
          </w:p>
        </w:tc>
        <w:tc>
          <w:tcPr>
            <w:tcW w:w="839" w:type="pct"/>
            <w:vMerge/>
            <w:tcBorders>
              <w:top w:val="single" w:sz="4" w:space="0" w:color="auto"/>
              <w:left w:val="single" w:sz="4" w:space="0" w:color="auto"/>
              <w:bottom w:val="single" w:sz="4" w:space="0" w:color="auto"/>
              <w:right w:val="single" w:sz="4" w:space="0" w:color="auto"/>
            </w:tcBorders>
            <w:vAlign w:val="center"/>
            <w:hideMark/>
          </w:tcPr>
          <w:p w14:paraId="1AC5EAC3" w14:textId="77777777" w:rsidR="00D42684" w:rsidRPr="009F601F" w:rsidRDefault="00D42684" w:rsidP="004079EA">
            <w:pPr>
              <w:spacing w:after="0" w:line="240" w:lineRule="auto"/>
              <w:rPr>
                <w:rFonts w:ascii="Calibri" w:eastAsia="Times New Roman" w:hAnsi="Calibri" w:cs="Calibri"/>
                <w:lang w:eastAsia="ru-RU"/>
              </w:rPr>
            </w:pPr>
          </w:p>
        </w:tc>
        <w:tc>
          <w:tcPr>
            <w:tcW w:w="415" w:type="pct"/>
            <w:vMerge/>
            <w:tcBorders>
              <w:top w:val="nil"/>
              <w:left w:val="single" w:sz="4" w:space="0" w:color="auto"/>
              <w:bottom w:val="single" w:sz="4" w:space="0" w:color="auto"/>
              <w:right w:val="single" w:sz="4" w:space="0" w:color="auto"/>
            </w:tcBorders>
            <w:vAlign w:val="center"/>
            <w:hideMark/>
          </w:tcPr>
          <w:p w14:paraId="35CBEB05" w14:textId="77777777" w:rsidR="00D42684" w:rsidRPr="009F601F" w:rsidRDefault="00D42684" w:rsidP="004079EA">
            <w:pPr>
              <w:spacing w:after="0" w:line="240" w:lineRule="auto"/>
              <w:rPr>
                <w:rFonts w:ascii="Times New Roman" w:eastAsia="Times New Roman" w:hAnsi="Times New Roman" w:cs="Times New Roman"/>
                <w:lang w:eastAsia="ru-RU"/>
              </w:rPr>
            </w:pPr>
          </w:p>
        </w:tc>
      </w:tr>
      <w:tr w:rsidR="009F601F" w:rsidRPr="009F601F" w14:paraId="7FC63506" w14:textId="77777777" w:rsidTr="004079EA">
        <w:trPr>
          <w:trHeight w:val="315"/>
        </w:trPr>
        <w:tc>
          <w:tcPr>
            <w:tcW w:w="150" w:type="pct"/>
            <w:vMerge/>
            <w:tcBorders>
              <w:top w:val="nil"/>
              <w:left w:val="single" w:sz="4" w:space="0" w:color="auto"/>
              <w:bottom w:val="single" w:sz="4" w:space="0" w:color="000000"/>
              <w:right w:val="single" w:sz="4" w:space="0" w:color="auto"/>
            </w:tcBorders>
            <w:vAlign w:val="center"/>
            <w:hideMark/>
          </w:tcPr>
          <w:p w14:paraId="11394449" w14:textId="77777777" w:rsidR="00D42684" w:rsidRPr="009F601F" w:rsidRDefault="00D42684" w:rsidP="004079EA">
            <w:pPr>
              <w:spacing w:after="0" w:line="240" w:lineRule="auto"/>
              <w:rPr>
                <w:rFonts w:ascii="Times New Roman" w:eastAsia="Times New Roman" w:hAnsi="Times New Roman" w:cs="Times New Roman"/>
                <w:lang w:eastAsia="ru-RU"/>
              </w:rPr>
            </w:pPr>
          </w:p>
        </w:tc>
        <w:tc>
          <w:tcPr>
            <w:tcW w:w="1313" w:type="pct"/>
            <w:vMerge/>
            <w:tcBorders>
              <w:top w:val="nil"/>
              <w:left w:val="single" w:sz="4" w:space="0" w:color="auto"/>
              <w:bottom w:val="single" w:sz="4" w:space="0" w:color="000000"/>
              <w:right w:val="single" w:sz="4" w:space="0" w:color="auto"/>
            </w:tcBorders>
            <w:vAlign w:val="center"/>
            <w:hideMark/>
          </w:tcPr>
          <w:p w14:paraId="5CFD6255" w14:textId="77777777" w:rsidR="00D42684" w:rsidRPr="009F601F" w:rsidRDefault="00D42684" w:rsidP="004079EA">
            <w:pPr>
              <w:spacing w:after="0" w:line="240" w:lineRule="auto"/>
              <w:rPr>
                <w:rFonts w:ascii="Times New Roman" w:eastAsia="Times New Roman" w:hAnsi="Times New Roman" w:cs="Times New Roman"/>
                <w:lang w:eastAsia="ru-RU"/>
              </w:rPr>
            </w:pPr>
          </w:p>
        </w:tc>
        <w:tc>
          <w:tcPr>
            <w:tcW w:w="371" w:type="pct"/>
            <w:tcBorders>
              <w:top w:val="nil"/>
              <w:left w:val="nil"/>
              <w:bottom w:val="single" w:sz="4" w:space="0" w:color="auto"/>
              <w:right w:val="single" w:sz="4" w:space="0" w:color="auto"/>
            </w:tcBorders>
            <w:shd w:val="clear" w:color="auto" w:fill="auto"/>
            <w:noWrap/>
            <w:vAlign w:val="center"/>
            <w:hideMark/>
          </w:tcPr>
          <w:p w14:paraId="7FB25175"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200</w:t>
            </w:r>
          </w:p>
        </w:tc>
        <w:tc>
          <w:tcPr>
            <w:tcW w:w="596" w:type="pct"/>
            <w:tcBorders>
              <w:top w:val="nil"/>
              <w:left w:val="nil"/>
              <w:bottom w:val="single" w:sz="4" w:space="0" w:color="auto"/>
              <w:right w:val="single" w:sz="4" w:space="0" w:color="auto"/>
            </w:tcBorders>
            <w:shd w:val="clear" w:color="auto" w:fill="auto"/>
            <w:noWrap/>
            <w:vAlign w:val="center"/>
            <w:hideMark/>
          </w:tcPr>
          <w:p w14:paraId="76EBFBFF"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108</w:t>
            </w:r>
          </w:p>
        </w:tc>
        <w:tc>
          <w:tcPr>
            <w:tcW w:w="442" w:type="pct"/>
            <w:vMerge/>
            <w:tcBorders>
              <w:top w:val="nil"/>
              <w:left w:val="single" w:sz="4" w:space="0" w:color="auto"/>
              <w:bottom w:val="single" w:sz="4" w:space="0" w:color="000000"/>
              <w:right w:val="single" w:sz="4" w:space="0" w:color="auto"/>
            </w:tcBorders>
            <w:vAlign w:val="center"/>
            <w:hideMark/>
          </w:tcPr>
          <w:p w14:paraId="562F67A3" w14:textId="77777777" w:rsidR="00D42684" w:rsidRPr="009F601F" w:rsidRDefault="00D42684" w:rsidP="004079EA">
            <w:pPr>
              <w:spacing w:after="0" w:line="240" w:lineRule="auto"/>
              <w:rPr>
                <w:rFonts w:ascii="Times New Roman" w:eastAsia="Times New Roman" w:hAnsi="Times New Roman" w:cs="Times New Roman"/>
                <w:lang w:eastAsia="ru-RU"/>
              </w:rPr>
            </w:pPr>
          </w:p>
        </w:tc>
        <w:tc>
          <w:tcPr>
            <w:tcW w:w="873" w:type="pct"/>
            <w:vMerge/>
            <w:tcBorders>
              <w:top w:val="nil"/>
              <w:left w:val="single" w:sz="4" w:space="0" w:color="auto"/>
              <w:bottom w:val="single" w:sz="4" w:space="0" w:color="000000"/>
              <w:right w:val="single" w:sz="4" w:space="0" w:color="auto"/>
            </w:tcBorders>
            <w:vAlign w:val="center"/>
          </w:tcPr>
          <w:p w14:paraId="73A7B7BF" w14:textId="77777777" w:rsidR="00D42684" w:rsidRPr="009F601F" w:rsidRDefault="00D42684" w:rsidP="004079EA">
            <w:pPr>
              <w:spacing w:after="0" w:line="240" w:lineRule="auto"/>
              <w:rPr>
                <w:rFonts w:ascii="Times New Roman" w:eastAsia="Times New Roman" w:hAnsi="Times New Roman" w:cs="Times New Roman"/>
                <w:lang w:eastAsia="ru-RU"/>
              </w:rPr>
            </w:pPr>
          </w:p>
        </w:tc>
        <w:tc>
          <w:tcPr>
            <w:tcW w:w="839" w:type="pct"/>
            <w:vMerge/>
            <w:tcBorders>
              <w:top w:val="single" w:sz="4" w:space="0" w:color="auto"/>
              <w:left w:val="single" w:sz="4" w:space="0" w:color="auto"/>
              <w:bottom w:val="single" w:sz="4" w:space="0" w:color="auto"/>
              <w:right w:val="single" w:sz="4" w:space="0" w:color="auto"/>
            </w:tcBorders>
            <w:vAlign w:val="center"/>
            <w:hideMark/>
          </w:tcPr>
          <w:p w14:paraId="04410AEF" w14:textId="77777777" w:rsidR="00D42684" w:rsidRPr="009F601F" w:rsidRDefault="00D42684" w:rsidP="004079EA">
            <w:pPr>
              <w:spacing w:after="0" w:line="240" w:lineRule="auto"/>
              <w:rPr>
                <w:rFonts w:ascii="Calibri" w:eastAsia="Times New Roman" w:hAnsi="Calibri" w:cs="Calibri"/>
                <w:lang w:eastAsia="ru-RU"/>
              </w:rPr>
            </w:pPr>
          </w:p>
        </w:tc>
        <w:tc>
          <w:tcPr>
            <w:tcW w:w="415" w:type="pct"/>
            <w:vMerge/>
            <w:tcBorders>
              <w:top w:val="nil"/>
              <w:left w:val="single" w:sz="4" w:space="0" w:color="auto"/>
              <w:bottom w:val="single" w:sz="4" w:space="0" w:color="auto"/>
              <w:right w:val="single" w:sz="4" w:space="0" w:color="auto"/>
            </w:tcBorders>
            <w:vAlign w:val="center"/>
            <w:hideMark/>
          </w:tcPr>
          <w:p w14:paraId="4E4D1FB5" w14:textId="77777777" w:rsidR="00D42684" w:rsidRPr="009F601F" w:rsidRDefault="00D42684" w:rsidP="004079EA">
            <w:pPr>
              <w:spacing w:after="0" w:line="240" w:lineRule="auto"/>
              <w:rPr>
                <w:rFonts w:ascii="Times New Roman" w:eastAsia="Times New Roman" w:hAnsi="Times New Roman" w:cs="Times New Roman"/>
                <w:lang w:eastAsia="ru-RU"/>
              </w:rPr>
            </w:pPr>
          </w:p>
        </w:tc>
      </w:tr>
      <w:tr w:rsidR="009F601F" w:rsidRPr="009F601F" w14:paraId="4AD8EBF5" w14:textId="77777777" w:rsidTr="004079EA">
        <w:trPr>
          <w:trHeight w:val="315"/>
        </w:trPr>
        <w:tc>
          <w:tcPr>
            <w:tcW w:w="150"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71ED11F3"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8</w:t>
            </w:r>
          </w:p>
        </w:tc>
        <w:tc>
          <w:tcPr>
            <w:tcW w:w="1313"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2ED69156"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участка тепловой сети в д. Кудрово от УТ-7 до УТ-33</w:t>
            </w:r>
          </w:p>
        </w:tc>
        <w:tc>
          <w:tcPr>
            <w:tcW w:w="371" w:type="pct"/>
            <w:tcBorders>
              <w:top w:val="nil"/>
              <w:left w:val="nil"/>
              <w:bottom w:val="single" w:sz="4" w:space="0" w:color="auto"/>
              <w:right w:val="single" w:sz="4" w:space="0" w:color="auto"/>
            </w:tcBorders>
            <w:shd w:val="clear" w:color="auto" w:fill="auto"/>
            <w:noWrap/>
            <w:vAlign w:val="center"/>
            <w:hideMark/>
          </w:tcPr>
          <w:p w14:paraId="78926608"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500</w:t>
            </w:r>
          </w:p>
        </w:tc>
        <w:tc>
          <w:tcPr>
            <w:tcW w:w="596" w:type="pct"/>
            <w:tcBorders>
              <w:top w:val="nil"/>
              <w:left w:val="nil"/>
              <w:bottom w:val="single" w:sz="4" w:space="0" w:color="auto"/>
              <w:right w:val="single" w:sz="4" w:space="0" w:color="auto"/>
            </w:tcBorders>
            <w:shd w:val="clear" w:color="auto" w:fill="auto"/>
            <w:noWrap/>
            <w:vAlign w:val="center"/>
            <w:hideMark/>
          </w:tcPr>
          <w:p w14:paraId="23614049"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114</w:t>
            </w:r>
          </w:p>
        </w:tc>
        <w:tc>
          <w:tcPr>
            <w:tcW w:w="44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4EC0244"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2016-2017</w:t>
            </w:r>
          </w:p>
        </w:tc>
        <w:tc>
          <w:tcPr>
            <w:tcW w:w="873" w:type="pct"/>
            <w:vMerge w:val="restart"/>
            <w:tcBorders>
              <w:top w:val="nil"/>
              <w:left w:val="single" w:sz="4" w:space="0" w:color="auto"/>
              <w:bottom w:val="single" w:sz="4" w:space="0" w:color="000000"/>
              <w:right w:val="single" w:sz="4" w:space="0" w:color="auto"/>
            </w:tcBorders>
            <w:shd w:val="clear" w:color="000000" w:fill="FFFFFF"/>
            <w:vAlign w:val="center"/>
          </w:tcPr>
          <w:p w14:paraId="4D1FCB0F"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56 509</w:t>
            </w:r>
          </w:p>
        </w:tc>
        <w:tc>
          <w:tcPr>
            <w:tcW w:w="839" w:type="pct"/>
            <w:vMerge/>
            <w:tcBorders>
              <w:top w:val="single" w:sz="4" w:space="0" w:color="auto"/>
              <w:left w:val="single" w:sz="4" w:space="0" w:color="auto"/>
              <w:bottom w:val="single" w:sz="4" w:space="0" w:color="auto"/>
              <w:right w:val="single" w:sz="4" w:space="0" w:color="auto"/>
            </w:tcBorders>
            <w:vAlign w:val="center"/>
            <w:hideMark/>
          </w:tcPr>
          <w:p w14:paraId="57BDEEEA" w14:textId="77777777" w:rsidR="00D42684" w:rsidRPr="009F601F" w:rsidRDefault="00D42684" w:rsidP="004079EA">
            <w:pPr>
              <w:spacing w:after="0" w:line="240" w:lineRule="auto"/>
              <w:rPr>
                <w:rFonts w:ascii="Calibri" w:eastAsia="Times New Roman" w:hAnsi="Calibri" w:cs="Calibri"/>
                <w:lang w:eastAsia="ru-RU"/>
              </w:rPr>
            </w:pPr>
          </w:p>
        </w:tc>
        <w:tc>
          <w:tcPr>
            <w:tcW w:w="41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C837980"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2018</w:t>
            </w:r>
          </w:p>
        </w:tc>
      </w:tr>
      <w:tr w:rsidR="009F601F" w:rsidRPr="009F601F" w14:paraId="4F5E2204" w14:textId="77777777" w:rsidTr="004079EA">
        <w:trPr>
          <w:trHeight w:val="315"/>
        </w:trPr>
        <w:tc>
          <w:tcPr>
            <w:tcW w:w="150" w:type="pct"/>
            <w:vMerge/>
            <w:tcBorders>
              <w:top w:val="nil"/>
              <w:left w:val="single" w:sz="4" w:space="0" w:color="auto"/>
              <w:bottom w:val="single" w:sz="4" w:space="0" w:color="000000"/>
              <w:right w:val="single" w:sz="4" w:space="0" w:color="auto"/>
            </w:tcBorders>
            <w:vAlign w:val="center"/>
            <w:hideMark/>
          </w:tcPr>
          <w:p w14:paraId="7EE0E247" w14:textId="77777777" w:rsidR="00D42684" w:rsidRPr="009F601F" w:rsidRDefault="00D42684" w:rsidP="004079EA">
            <w:pPr>
              <w:spacing w:after="0" w:line="240" w:lineRule="auto"/>
              <w:rPr>
                <w:rFonts w:ascii="Times New Roman" w:eastAsia="Times New Roman" w:hAnsi="Times New Roman" w:cs="Times New Roman"/>
                <w:lang w:eastAsia="ru-RU"/>
              </w:rPr>
            </w:pPr>
          </w:p>
        </w:tc>
        <w:tc>
          <w:tcPr>
            <w:tcW w:w="1313" w:type="pct"/>
            <w:vMerge/>
            <w:tcBorders>
              <w:top w:val="nil"/>
              <w:left w:val="single" w:sz="4" w:space="0" w:color="auto"/>
              <w:bottom w:val="single" w:sz="4" w:space="0" w:color="000000"/>
              <w:right w:val="single" w:sz="4" w:space="0" w:color="auto"/>
            </w:tcBorders>
            <w:vAlign w:val="center"/>
            <w:hideMark/>
          </w:tcPr>
          <w:p w14:paraId="1455BA8D" w14:textId="77777777" w:rsidR="00D42684" w:rsidRPr="009F601F" w:rsidRDefault="00D42684" w:rsidP="004079EA">
            <w:pPr>
              <w:spacing w:after="0" w:line="240" w:lineRule="auto"/>
              <w:rPr>
                <w:rFonts w:ascii="Times New Roman" w:eastAsia="Times New Roman" w:hAnsi="Times New Roman" w:cs="Times New Roman"/>
                <w:lang w:eastAsia="ru-RU"/>
              </w:rPr>
            </w:pPr>
          </w:p>
        </w:tc>
        <w:tc>
          <w:tcPr>
            <w:tcW w:w="371" w:type="pct"/>
            <w:tcBorders>
              <w:top w:val="nil"/>
              <w:left w:val="nil"/>
              <w:bottom w:val="single" w:sz="4" w:space="0" w:color="auto"/>
              <w:right w:val="single" w:sz="4" w:space="0" w:color="auto"/>
            </w:tcBorders>
            <w:shd w:val="clear" w:color="auto" w:fill="auto"/>
            <w:noWrap/>
            <w:vAlign w:val="center"/>
            <w:hideMark/>
          </w:tcPr>
          <w:p w14:paraId="37E27755"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300</w:t>
            </w:r>
          </w:p>
        </w:tc>
        <w:tc>
          <w:tcPr>
            <w:tcW w:w="596" w:type="pct"/>
            <w:tcBorders>
              <w:top w:val="nil"/>
              <w:left w:val="nil"/>
              <w:bottom w:val="single" w:sz="4" w:space="0" w:color="auto"/>
              <w:right w:val="single" w:sz="4" w:space="0" w:color="auto"/>
            </w:tcBorders>
            <w:shd w:val="clear" w:color="auto" w:fill="auto"/>
            <w:noWrap/>
            <w:vAlign w:val="center"/>
            <w:hideMark/>
          </w:tcPr>
          <w:p w14:paraId="0608D5FE"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265</w:t>
            </w:r>
          </w:p>
        </w:tc>
        <w:tc>
          <w:tcPr>
            <w:tcW w:w="442" w:type="pct"/>
            <w:vMerge/>
            <w:tcBorders>
              <w:top w:val="nil"/>
              <w:left w:val="single" w:sz="4" w:space="0" w:color="auto"/>
              <w:bottom w:val="single" w:sz="4" w:space="0" w:color="000000"/>
              <w:right w:val="single" w:sz="4" w:space="0" w:color="auto"/>
            </w:tcBorders>
            <w:vAlign w:val="center"/>
            <w:hideMark/>
          </w:tcPr>
          <w:p w14:paraId="1C062A26" w14:textId="77777777" w:rsidR="00D42684" w:rsidRPr="009F601F" w:rsidRDefault="00D42684" w:rsidP="004079EA">
            <w:pPr>
              <w:spacing w:after="0" w:line="240" w:lineRule="auto"/>
              <w:rPr>
                <w:rFonts w:ascii="Times New Roman" w:eastAsia="Times New Roman" w:hAnsi="Times New Roman" w:cs="Times New Roman"/>
                <w:lang w:eastAsia="ru-RU"/>
              </w:rPr>
            </w:pPr>
          </w:p>
        </w:tc>
        <w:tc>
          <w:tcPr>
            <w:tcW w:w="873" w:type="pct"/>
            <w:vMerge/>
            <w:tcBorders>
              <w:top w:val="nil"/>
              <w:left w:val="single" w:sz="4" w:space="0" w:color="auto"/>
              <w:bottom w:val="single" w:sz="4" w:space="0" w:color="000000"/>
              <w:right w:val="single" w:sz="4" w:space="0" w:color="auto"/>
            </w:tcBorders>
            <w:vAlign w:val="center"/>
          </w:tcPr>
          <w:p w14:paraId="338BA21D" w14:textId="77777777" w:rsidR="00D42684" w:rsidRPr="009F601F" w:rsidRDefault="00D42684" w:rsidP="004079EA">
            <w:pPr>
              <w:spacing w:after="0" w:line="240" w:lineRule="auto"/>
              <w:rPr>
                <w:rFonts w:ascii="Times New Roman" w:eastAsia="Times New Roman" w:hAnsi="Times New Roman" w:cs="Times New Roman"/>
                <w:lang w:eastAsia="ru-RU"/>
              </w:rPr>
            </w:pPr>
          </w:p>
        </w:tc>
        <w:tc>
          <w:tcPr>
            <w:tcW w:w="839" w:type="pct"/>
            <w:vMerge/>
            <w:tcBorders>
              <w:top w:val="single" w:sz="4" w:space="0" w:color="auto"/>
              <w:left w:val="single" w:sz="4" w:space="0" w:color="auto"/>
              <w:bottom w:val="single" w:sz="4" w:space="0" w:color="auto"/>
              <w:right w:val="single" w:sz="4" w:space="0" w:color="auto"/>
            </w:tcBorders>
            <w:vAlign w:val="center"/>
            <w:hideMark/>
          </w:tcPr>
          <w:p w14:paraId="0ED6EFC1" w14:textId="77777777" w:rsidR="00D42684" w:rsidRPr="009F601F" w:rsidRDefault="00D42684" w:rsidP="004079EA">
            <w:pPr>
              <w:spacing w:after="0" w:line="240" w:lineRule="auto"/>
              <w:rPr>
                <w:rFonts w:ascii="Calibri" w:eastAsia="Times New Roman" w:hAnsi="Calibri" w:cs="Calibri"/>
                <w:lang w:eastAsia="ru-RU"/>
              </w:rPr>
            </w:pPr>
          </w:p>
        </w:tc>
        <w:tc>
          <w:tcPr>
            <w:tcW w:w="415" w:type="pct"/>
            <w:vMerge/>
            <w:tcBorders>
              <w:top w:val="nil"/>
              <w:left w:val="single" w:sz="4" w:space="0" w:color="auto"/>
              <w:bottom w:val="single" w:sz="4" w:space="0" w:color="auto"/>
              <w:right w:val="single" w:sz="4" w:space="0" w:color="auto"/>
            </w:tcBorders>
            <w:vAlign w:val="center"/>
            <w:hideMark/>
          </w:tcPr>
          <w:p w14:paraId="66B881F3" w14:textId="77777777" w:rsidR="00D42684" w:rsidRPr="009F601F" w:rsidRDefault="00D42684" w:rsidP="004079EA">
            <w:pPr>
              <w:spacing w:after="0" w:line="240" w:lineRule="auto"/>
              <w:rPr>
                <w:rFonts w:ascii="Times New Roman" w:eastAsia="Times New Roman" w:hAnsi="Times New Roman" w:cs="Times New Roman"/>
                <w:lang w:eastAsia="ru-RU"/>
              </w:rPr>
            </w:pPr>
          </w:p>
        </w:tc>
      </w:tr>
      <w:tr w:rsidR="009F601F" w:rsidRPr="009F601F" w14:paraId="601C4FEB" w14:textId="77777777" w:rsidTr="004079EA">
        <w:trPr>
          <w:trHeight w:val="315"/>
        </w:trPr>
        <w:tc>
          <w:tcPr>
            <w:tcW w:w="150" w:type="pct"/>
            <w:vMerge/>
            <w:tcBorders>
              <w:top w:val="nil"/>
              <w:left w:val="single" w:sz="4" w:space="0" w:color="auto"/>
              <w:bottom w:val="single" w:sz="4" w:space="0" w:color="000000"/>
              <w:right w:val="single" w:sz="4" w:space="0" w:color="auto"/>
            </w:tcBorders>
            <w:vAlign w:val="center"/>
            <w:hideMark/>
          </w:tcPr>
          <w:p w14:paraId="694BCC04" w14:textId="77777777" w:rsidR="00D42684" w:rsidRPr="009F601F" w:rsidRDefault="00D42684" w:rsidP="004079EA">
            <w:pPr>
              <w:spacing w:after="0" w:line="240" w:lineRule="auto"/>
              <w:rPr>
                <w:rFonts w:ascii="Times New Roman" w:eastAsia="Times New Roman" w:hAnsi="Times New Roman" w:cs="Times New Roman"/>
                <w:lang w:eastAsia="ru-RU"/>
              </w:rPr>
            </w:pPr>
          </w:p>
        </w:tc>
        <w:tc>
          <w:tcPr>
            <w:tcW w:w="1313" w:type="pct"/>
            <w:vMerge/>
            <w:tcBorders>
              <w:top w:val="nil"/>
              <w:left w:val="single" w:sz="4" w:space="0" w:color="auto"/>
              <w:bottom w:val="single" w:sz="4" w:space="0" w:color="000000"/>
              <w:right w:val="single" w:sz="4" w:space="0" w:color="auto"/>
            </w:tcBorders>
            <w:vAlign w:val="center"/>
            <w:hideMark/>
          </w:tcPr>
          <w:p w14:paraId="1BDEAA1E" w14:textId="77777777" w:rsidR="00D42684" w:rsidRPr="009F601F" w:rsidRDefault="00D42684" w:rsidP="004079EA">
            <w:pPr>
              <w:spacing w:after="0" w:line="240" w:lineRule="auto"/>
              <w:rPr>
                <w:rFonts w:ascii="Times New Roman" w:eastAsia="Times New Roman" w:hAnsi="Times New Roman" w:cs="Times New Roman"/>
                <w:lang w:eastAsia="ru-RU"/>
              </w:rPr>
            </w:pPr>
          </w:p>
        </w:tc>
        <w:tc>
          <w:tcPr>
            <w:tcW w:w="371" w:type="pct"/>
            <w:tcBorders>
              <w:top w:val="nil"/>
              <w:left w:val="nil"/>
              <w:bottom w:val="single" w:sz="4" w:space="0" w:color="auto"/>
              <w:right w:val="single" w:sz="4" w:space="0" w:color="auto"/>
            </w:tcBorders>
            <w:shd w:val="clear" w:color="auto" w:fill="auto"/>
            <w:noWrap/>
            <w:vAlign w:val="center"/>
            <w:hideMark/>
          </w:tcPr>
          <w:p w14:paraId="4831139E"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250</w:t>
            </w:r>
          </w:p>
        </w:tc>
        <w:tc>
          <w:tcPr>
            <w:tcW w:w="596" w:type="pct"/>
            <w:tcBorders>
              <w:top w:val="nil"/>
              <w:left w:val="nil"/>
              <w:bottom w:val="single" w:sz="4" w:space="0" w:color="auto"/>
              <w:right w:val="single" w:sz="4" w:space="0" w:color="auto"/>
            </w:tcBorders>
            <w:shd w:val="clear" w:color="auto" w:fill="auto"/>
            <w:noWrap/>
            <w:vAlign w:val="center"/>
            <w:hideMark/>
          </w:tcPr>
          <w:p w14:paraId="1DCA829F"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366</w:t>
            </w:r>
          </w:p>
        </w:tc>
        <w:tc>
          <w:tcPr>
            <w:tcW w:w="442" w:type="pct"/>
            <w:vMerge/>
            <w:tcBorders>
              <w:top w:val="nil"/>
              <w:left w:val="single" w:sz="4" w:space="0" w:color="auto"/>
              <w:bottom w:val="single" w:sz="4" w:space="0" w:color="000000"/>
              <w:right w:val="single" w:sz="4" w:space="0" w:color="auto"/>
            </w:tcBorders>
            <w:vAlign w:val="center"/>
            <w:hideMark/>
          </w:tcPr>
          <w:p w14:paraId="7D01C8A7" w14:textId="77777777" w:rsidR="00D42684" w:rsidRPr="009F601F" w:rsidRDefault="00D42684" w:rsidP="004079EA">
            <w:pPr>
              <w:spacing w:after="0" w:line="240" w:lineRule="auto"/>
              <w:rPr>
                <w:rFonts w:ascii="Times New Roman" w:eastAsia="Times New Roman" w:hAnsi="Times New Roman" w:cs="Times New Roman"/>
                <w:lang w:eastAsia="ru-RU"/>
              </w:rPr>
            </w:pPr>
          </w:p>
        </w:tc>
        <w:tc>
          <w:tcPr>
            <w:tcW w:w="873" w:type="pct"/>
            <w:vMerge/>
            <w:tcBorders>
              <w:top w:val="nil"/>
              <w:left w:val="single" w:sz="4" w:space="0" w:color="auto"/>
              <w:bottom w:val="single" w:sz="4" w:space="0" w:color="000000"/>
              <w:right w:val="single" w:sz="4" w:space="0" w:color="auto"/>
            </w:tcBorders>
            <w:vAlign w:val="center"/>
          </w:tcPr>
          <w:p w14:paraId="487BA607" w14:textId="77777777" w:rsidR="00D42684" w:rsidRPr="009F601F" w:rsidRDefault="00D42684" w:rsidP="004079EA">
            <w:pPr>
              <w:spacing w:after="0" w:line="240" w:lineRule="auto"/>
              <w:rPr>
                <w:rFonts w:ascii="Times New Roman" w:eastAsia="Times New Roman" w:hAnsi="Times New Roman" w:cs="Times New Roman"/>
                <w:lang w:eastAsia="ru-RU"/>
              </w:rPr>
            </w:pPr>
          </w:p>
        </w:tc>
        <w:tc>
          <w:tcPr>
            <w:tcW w:w="839" w:type="pct"/>
            <w:vMerge/>
            <w:tcBorders>
              <w:top w:val="single" w:sz="4" w:space="0" w:color="auto"/>
              <w:left w:val="single" w:sz="4" w:space="0" w:color="auto"/>
              <w:bottom w:val="single" w:sz="4" w:space="0" w:color="auto"/>
              <w:right w:val="single" w:sz="4" w:space="0" w:color="auto"/>
            </w:tcBorders>
            <w:vAlign w:val="center"/>
            <w:hideMark/>
          </w:tcPr>
          <w:p w14:paraId="4A9D4205" w14:textId="77777777" w:rsidR="00D42684" w:rsidRPr="009F601F" w:rsidRDefault="00D42684" w:rsidP="004079EA">
            <w:pPr>
              <w:spacing w:after="0" w:line="240" w:lineRule="auto"/>
              <w:rPr>
                <w:rFonts w:ascii="Calibri" w:eastAsia="Times New Roman" w:hAnsi="Calibri" w:cs="Calibri"/>
                <w:lang w:eastAsia="ru-RU"/>
              </w:rPr>
            </w:pPr>
          </w:p>
        </w:tc>
        <w:tc>
          <w:tcPr>
            <w:tcW w:w="415" w:type="pct"/>
            <w:vMerge/>
            <w:tcBorders>
              <w:top w:val="nil"/>
              <w:left w:val="single" w:sz="4" w:space="0" w:color="auto"/>
              <w:bottom w:val="single" w:sz="4" w:space="0" w:color="auto"/>
              <w:right w:val="single" w:sz="4" w:space="0" w:color="auto"/>
            </w:tcBorders>
            <w:vAlign w:val="center"/>
            <w:hideMark/>
          </w:tcPr>
          <w:p w14:paraId="0DFA8DBD" w14:textId="77777777" w:rsidR="00D42684" w:rsidRPr="009F601F" w:rsidRDefault="00D42684" w:rsidP="004079EA">
            <w:pPr>
              <w:spacing w:after="0" w:line="240" w:lineRule="auto"/>
              <w:rPr>
                <w:rFonts w:ascii="Times New Roman" w:eastAsia="Times New Roman" w:hAnsi="Times New Roman" w:cs="Times New Roman"/>
                <w:lang w:eastAsia="ru-RU"/>
              </w:rPr>
            </w:pPr>
          </w:p>
        </w:tc>
      </w:tr>
      <w:tr w:rsidR="009F601F" w:rsidRPr="009F601F" w14:paraId="24127BAA" w14:textId="77777777" w:rsidTr="004079EA">
        <w:trPr>
          <w:trHeight w:val="630"/>
        </w:trPr>
        <w:tc>
          <w:tcPr>
            <w:tcW w:w="150" w:type="pct"/>
            <w:tcBorders>
              <w:top w:val="nil"/>
              <w:left w:val="single" w:sz="4" w:space="0" w:color="auto"/>
              <w:bottom w:val="single" w:sz="4" w:space="0" w:color="auto"/>
              <w:right w:val="single" w:sz="4" w:space="0" w:color="auto"/>
            </w:tcBorders>
            <w:shd w:val="clear" w:color="000000" w:fill="FFFFFF"/>
            <w:vAlign w:val="center"/>
            <w:hideMark/>
          </w:tcPr>
          <w:p w14:paraId="3932D66B"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lastRenderedPageBreak/>
              <w:t>9</w:t>
            </w:r>
          </w:p>
        </w:tc>
        <w:tc>
          <w:tcPr>
            <w:tcW w:w="1313" w:type="pct"/>
            <w:tcBorders>
              <w:top w:val="nil"/>
              <w:left w:val="nil"/>
              <w:bottom w:val="single" w:sz="4" w:space="0" w:color="auto"/>
              <w:right w:val="single" w:sz="4" w:space="0" w:color="auto"/>
            </w:tcBorders>
            <w:shd w:val="clear" w:color="000000" w:fill="FFFFFF"/>
            <w:vAlign w:val="center"/>
            <w:hideMark/>
          </w:tcPr>
          <w:p w14:paraId="6E589DDC" w14:textId="77777777" w:rsidR="00D42684" w:rsidRPr="009F601F" w:rsidRDefault="00D42684"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Реконструкция тепломагистрали Пороховская от ТК-21 до ТК-23</w:t>
            </w:r>
          </w:p>
        </w:tc>
        <w:tc>
          <w:tcPr>
            <w:tcW w:w="371" w:type="pct"/>
            <w:tcBorders>
              <w:top w:val="nil"/>
              <w:left w:val="nil"/>
              <w:bottom w:val="single" w:sz="4" w:space="0" w:color="auto"/>
              <w:right w:val="single" w:sz="4" w:space="0" w:color="auto"/>
            </w:tcBorders>
            <w:shd w:val="clear" w:color="auto" w:fill="auto"/>
            <w:noWrap/>
            <w:vAlign w:val="center"/>
            <w:hideMark/>
          </w:tcPr>
          <w:p w14:paraId="58ACFCB4"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1 200</w:t>
            </w:r>
          </w:p>
        </w:tc>
        <w:tc>
          <w:tcPr>
            <w:tcW w:w="596" w:type="pct"/>
            <w:tcBorders>
              <w:top w:val="nil"/>
              <w:left w:val="nil"/>
              <w:bottom w:val="single" w:sz="4" w:space="0" w:color="auto"/>
              <w:right w:val="single" w:sz="4" w:space="0" w:color="auto"/>
            </w:tcBorders>
            <w:shd w:val="clear" w:color="auto" w:fill="auto"/>
            <w:noWrap/>
            <w:vAlign w:val="center"/>
            <w:hideMark/>
          </w:tcPr>
          <w:p w14:paraId="7F6761EC"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274</w:t>
            </w:r>
          </w:p>
        </w:tc>
        <w:tc>
          <w:tcPr>
            <w:tcW w:w="442" w:type="pct"/>
            <w:tcBorders>
              <w:top w:val="nil"/>
              <w:left w:val="nil"/>
              <w:bottom w:val="single" w:sz="4" w:space="0" w:color="auto"/>
              <w:right w:val="single" w:sz="4" w:space="0" w:color="auto"/>
            </w:tcBorders>
            <w:shd w:val="clear" w:color="000000" w:fill="FFFFFF"/>
            <w:vAlign w:val="center"/>
            <w:hideMark/>
          </w:tcPr>
          <w:p w14:paraId="3C24A773"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2016-2017</w:t>
            </w:r>
          </w:p>
        </w:tc>
        <w:tc>
          <w:tcPr>
            <w:tcW w:w="873" w:type="pct"/>
            <w:tcBorders>
              <w:top w:val="nil"/>
              <w:left w:val="nil"/>
              <w:bottom w:val="single" w:sz="4" w:space="0" w:color="auto"/>
              <w:right w:val="single" w:sz="4" w:space="0" w:color="auto"/>
            </w:tcBorders>
            <w:shd w:val="clear" w:color="000000" w:fill="FFFFFF"/>
            <w:vAlign w:val="center"/>
          </w:tcPr>
          <w:p w14:paraId="6538C569"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140 900</w:t>
            </w:r>
          </w:p>
        </w:tc>
        <w:tc>
          <w:tcPr>
            <w:tcW w:w="839" w:type="pct"/>
            <w:vMerge/>
            <w:tcBorders>
              <w:top w:val="single" w:sz="4" w:space="0" w:color="auto"/>
              <w:left w:val="single" w:sz="4" w:space="0" w:color="auto"/>
              <w:bottom w:val="single" w:sz="4" w:space="0" w:color="auto"/>
              <w:right w:val="single" w:sz="4" w:space="0" w:color="auto"/>
            </w:tcBorders>
            <w:vAlign w:val="center"/>
            <w:hideMark/>
          </w:tcPr>
          <w:p w14:paraId="4DFA36CB" w14:textId="77777777" w:rsidR="00D42684" w:rsidRPr="009F601F" w:rsidRDefault="00D42684" w:rsidP="004079EA">
            <w:pPr>
              <w:spacing w:after="0" w:line="240" w:lineRule="auto"/>
              <w:rPr>
                <w:rFonts w:ascii="Calibri" w:eastAsia="Times New Roman" w:hAnsi="Calibri" w:cs="Calibri"/>
                <w:lang w:eastAsia="ru-RU"/>
              </w:rPr>
            </w:pPr>
          </w:p>
        </w:tc>
        <w:tc>
          <w:tcPr>
            <w:tcW w:w="415" w:type="pct"/>
            <w:tcBorders>
              <w:top w:val="nil"/>
              <w:left w:val="nil"/>
              <w:bottom w:val="single" w:sz="4" w:space="0" w:color="auto"/>
              <w:right w:val="single" w:sz="4" w:space="0" w:color="auto"/>
            </w:tcBorders>
            <w:shd w:val="clear" w:color="auto" w:fill="auto"/>
            <w:noWrap/>
            <w:vAlign w:val="center"/>
            <w:hideMark/>
          </w:tcPr>
          <w:p w14:paraId="1314E7EF"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2018</w:t>
            </w:r>
          </w:p>
        </w:tc>
      </w:tr>
      <w:tr w:rsidR="009F601F" w:rsidRPr="009F601F" w14:paraId="3717B007" w14:textId="77777777" w:rsidTr="004079EA">
        <w:trPr>
          <w:trHeight w:val="315"/>
        </w:trPr>
        <w:tc>
          <w:tcPr>
            <w:tcW w:w="150"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741EF94E"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10</w:t>
            </w:r>
          </w:p>
        </w:tc>
        <w:tc>
          <w:tcPr>
            <w:tcW w:w="1313"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634F094A"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участка тепловой сети в д. Кудрово от УТ-8 до УТ-12</w:t>
            </w:r>
          </w:p>
        </w:tc>
        <w:tc>
          <w:tcPr>
            <w:tcW w:w="371" w:type="pct"/>
            <w:tcBorders>
              <w:top w:val="nil"/>
              <w:left w:val="nil"/>
              <w:bottom w:val="single" w:sz="4" w:space="0" w:color="auto"/>
              <w:right w:val="single" w:sz="4" w:space="0" w:color="auto"/>
            </w:tcBorders>
            <w:shd w:val="clear" w:color="auto" w:fill="auto"/>
            <w:noWrap/>
            <w:vAlign w:val="center"/>
            <w:hideMark/>
          </w:tcPr>
          <w:p w14:paraId="6A2441B5"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400</w:t>
            </w:r>
          </w:p>
        </w:tc>
        <w:tc>
          <w:tcPr>
            <w:tcW w:w="596" w:type="pct"/>
            <w:tcBorders>
              <w:top w:val="nil"/>
              <w:left w:val="nil"/>
              <w:bottom w:val="single" w:sz="4" w:space="0" w:color="auto"/>
              <w:right w:val="single" w:sz="4" w:space="0" w:color="auto"/>
            </w:tcBorders>
            <w:shd w:val="clear" w:color="auto" w:fill="auto"/>
            <w:noWrap/>
            <w:vAlign w:val="center"/>
            <w:hideMark/>
          </w:tcPr>
          <w:p w14:paraId="0BF9B731"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270</w:t>
            </w:r>
          </w:p>
        </w:tc>
        <w:tc>
          <w:tcPr>
            <w:tcW w:w="44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5F57EA3"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2016-2017</w:t>
            </w:r>
          </w:p>
        </w:tc>
        <w:tc>
          <w:tcPr>
            <w:tcW w:w="873" w:type="pct"/>
            <w:vMerge w:val="restart"/>
            <w:tcBorders>
              <w:top w:val="nil"/>
              <w:left w:val="single" w:sz="4" w:space="0" w:color="auto"/>
              <w:bottom w:val="single" w:sz="4" w:space="0" w:color="000000"/>
              <w:right w:val="single" w:sz="4" w:space="0" w:color="auto"/>
            </w:tcBorders>
            <w:shd w:val="clear" w:color="000000" w:fill="FFFFFF"/>
            <w:vAlign w:val="center"/>
          </w:tcPr>
          <w:p w14:paraId="3607F0A8"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45 247</w:t>
            </w:r>
          </w:p>
        </w:tc>
        <w:tc>
          <w:tcPr>
            <w:tcW w:w="839" w:type="pct"/>
            <w:vMerge/>
            <w:tcBorders>
              <w:top w:val="single" w:sz="4" w:space="0" w:color="auto"/>
              <w:left w:val="single" w:sz="4" w:space="0" w:color="auto"/>
              <w:bottom w:val="single" w:sz="4" w:space="0" w:color="auto"/>
              <w:right w:val="single" w:sz="4" w:space="0" w:color="auto"/>
            </w:tcBorders>
            <w:vAlign w:val="center"/>
            <w:hideMark/>
          </w:tcPr>
          <w:p w14:paraId="69A834C5" w14:textId="77777777" w:rsidR="00D42684" w:rsidRPr="009F601F" w:rsidRDefault="00D42684" w:rsidP="004079EA">
            <w:pPr>
              <w:spacing w:after="0" w:line="240" w:lineRule="auto"/>
              <w:rPr>
                <w:rFonts w:ascii="Calibri" w:eastAsia="Times New Roman" w:hAnsi="Calibri" w:cs="Calibri"/>
                <w:lang w:eastAsia="ru-RU"/>
              </w:rPr>
            </w:pPr>
          </w:p>
        </w:tc>
        <w:tc>
          <w:tcPr>
            <w:tcW w:w="41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4FD5E4D"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2018</w:t>
            </w:r>
          </w:p>
        </w:tc>
      </w:tr>
      <w:tr w:rsidR="009F601F" w:rsidRPr="009F601F" w14:paraId="31EAC6B4" w14:textId="77777777" w:rsidTr="004079EA">
        <w:trPr>
          <w:trHeight w:val="315"/>
        </w:trPr>
        <w:tc>
          <w:tcPr>
            <w:tcW w:w="150" w:type="pct"/>
            <w:vMerge/>
            <w:tcBorders>
              <w:top w:val="nil"/>
              <w:left w:val="single" w:sz="4" w:space="0" w:color="auto"/>
              <w:bottom w:val="single" w:sz="4" w:space="0" w:color="000000"/>
              <w:right w:val="single" w:sz="4" w:space="0" w:color="auto"/>
            </w:tcBorders>
            <w:vAlign w:val="center"/>
            <w:hideMark/>
          </w:tcPr>
          <w:p w14:paraId="22C8C05B" w14:textId="77777777" w:rsidR="00D42684" w:rsidRPr="009F601F" w:rsidRDefault="00D42684" w:rsidP="004079EA">
            <w:pPr>
              <w:spacing w:after="0" w:line="240" w:lineRule="auto"/>
              <w:rPr>
                <w:rFonts w:ascii="Times New Roman" w:eastAsia="Times New Roman" w:hAnsi="Times New Roman" w:cs="Times New Roman"/>
                <w:lang w:eastAsia="ru-RU"/>
              </w:rPr>
            </w:pPr>
          </w:p>
        </w:tc>
        <w:tc>
          <w:tcPr>
            <w:tcW w:w="1313" w:type="pct"/>
            <w:vMerge/>
            <w:tcBorders>
              <w:top w:val="nil"/>
              <w:left w:val="single" w:sz="4" w:space="0" w:color="auto"/>
              <w:bottom w:val="single" w:sz="4" w:space="0" w:color="000000"/>
              <w:right w:val="single" w:sz="4" w:space="0" w:color="auto"/>
            </w:tcBorders>
            <w:vAlign w:val="center"/>
            <w:hideMark/>
          </w:tcPr>
          <w:p w14:paraId="0A88254C" w14:textId="77777777" w:rsidR="00D42684" w:rsidRPr="009F601F" w:rsidRDefault="00D42684" w:rsidP="004079EA">
            <w:pPr>
              <w:spacing w:after="0" w:line="240" w:lineRule="auto"/>
              <w:rPr>
                <w:rFonts w:ascii="Times New Roman" w:eastAsia="Times New Roman" w:hAnsi="Times New Roman" w:cs="Times New Roman"/>
                <w:lang w:eastAsia="ru-RU"/>
              </w:rPr>
            </w:pPr>
          </w:p>
        </w:tc>
        <w:tc>
          <w:tcPr>
            <w:tcW w:w="371" w:type="pct"/>
            <w:tcBorders>
              <w:top w:val="nil"/>
              <w:left w:val="nil"/>
              <w:bottom w:val="single" w:sz="4" w:space="0" w:color="auto"/>
              <w:right w:val="single" w:sz="4" w:space="0" w:color="auto"/>
            </w:tcBorders>
            <w:shd w:val="clear" w:color="auto" w:fill="auto"/>
            <w:noWrap/>
            <w:vAlign w:val="center"/>
            <w:hideMark/>
          </w:tcPr>
          <w:p w14:paraId="240B9DF7"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300</w:t>
            </w:r>
          </w:p>
        </w:tc>
        <w:tc>
          <w:tcPr>
            <w:tcW w:w="596" w:type="pct"/>
            <w:tcBorders>
              <w:top w:val="nil"/>
              <w:left w:val="nil"/>
              <w:bottom w:val="single" w:sz="4" w:space="0" w:color="auto"/>
              <w:right w:val="single" w:sz="4" w:space="0" w:color="auto"/>
            </w:tcBorders>
            <w:shd w:val="clear" w:color="auto" w:fill="auto"/>
            <w:noWrap/>
            <w:vAlign w:val="center"/>
            <w:hideMark/>
          </w:tcPr>
          <w:p w14:paraId="6CB7DFE6"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105</w:t>
            </w:r>
          </w:p>
        </w:tc>
        <w:tc>
          <w:tcPr>
            <w:tcW w:w="442" w:type="pct"/>
            <w:vMerge/>
            <w:tcBorders>
              <w:top w:val="nil"/>
              <w:left w:val="single" w:sz="4" w:space="0" w:color="auto"/>
              <w:bottom w:val="single" w:sz="4" w:space="0" w:color="000000"/>
              <w:right w:val="single" w:sz="4" w:space="0" w:color="auto"/>
            </w:tcBorders>
            <w:vAlign w:val="center"/>
            <w:hideMark/>
          </w:tcPr>
          <w:p w14:paraId="65156C38" w14:textId="77777777" w:rsidR="00D42684" w:rsidRPr="009F601F" w:rsidRDefault="00D42684" w:rsidP="004079EA">
            <w:pPr>
              <w:spacing w:after="0" w:line="240" w:lineRule="auto"/>
              <w:rPr>
                <w:rFonts w:ascii="Times New Roman" w:eastAsia="Times New Roman" w:hAnsi="Times New Roman" w:cs="Times New Roman"/>
                <w:lang w:eastAsia="ru-RU"/>
              </w:rPr>
            </w:pPr>
          </w:p>
        </w:tc>
        <w:tc>
          <w:tcPr>
            <w:tcW w:w="873" w:type="pct"/>
            <w:vMerge/>
            <w:tcBorders>
              <w:top w:val="nil"/>
              <w:left w:val="single" w:sz="4" w:space="0" w:color="auto"/>
              <w:bottom w:val="single" w:sz="4" w:space="0" w:color="000000"/>
              <w:right w:val="single" w:sz="4" w:space="0" w:color="auto"/>
            </w:tcBorders>
            <w:vAlign w:val="center"/>
          </w:tcPr>
          <w:p w14:paraId="01E58F51" w14:textId="77777777" w:rsidR="00D42684" w:rsidRPr="009F601F" w:rsidRDefault="00D42684" w:rsidP="004079EA">
            <w:pPr>
              <w:spacing w:after="0" w:line="240" w:lineRule="auto"/>
              <w:rPr>
                <w:rFonts w:ascii="Times New Roman" w:eastAsia="Times New Roman" w:hAnsi="Times New Roman" w:cs="Times New Roman"/>
                <w:lang w:eastAsia="ru-RU"/>
              </w:rPr>
            </w:pPr>
          </w:p>
        </w:tc>
        <w:tc>
          <w:tcPr>
            <w:tcW w:w="839" w:type="pct"/>
            <w:vMerge/>
            <w:tcBorders>
              <w:top w:val="single" w:sz="4" w:space="0" w:color="auto"/>
              <w:left w:val="single" w:sz="4" w:space="0" w:color="auto"/>
              <w:bottom w:val="single" w:sz="4" w:space="0" w:color="auto"/>
              <w:right w:val="single" w:sz="4" w:space="0" w:color="auto"/>
            </w:tcBorders>
            <w:vAlign w:val="center"/>
            <w:hideMark/>
          </w:tcPr>
          <w:p w14:paraId="5EB7CA46" w14:textId="77777777" w:rsidR="00D42684" w:rsidRPr="009F601F" w:rsidRDefault="00D42684" w:rsidP="004079EA">
            <w:pPr>
              <w:spacing w:after="0" w:line="240" w:lineRule="auto"/>
              <w:rPr>
                <w:rFonts w:ascii="Calibri" w:eastAsia="Times New Roman" w:hAnsi="Calibri" w:cs="Calibri"/>
                <w:lang w:eastAsia="ru-RU"/>
              </w:rPr>
            </w:pPr>
          </w:p>
        </w:tc>
        <w:tc>
          <w:tcPr>
            <w:tcW w:w="415" w:type="pct"/>
            <w:vMerge/>
            <w:tcBorders>
              <w:top w:val="nil"/>
              <w:left w:val="single" w:sz="4" w:space="0" w:color="auto"/>
              <w:bottom w:val="single" w:sz="4" w:space="0" w:color="auto"/>
              <w:right w:val="single" w:sz="4" w:space="0" w:color="auto"/>
            </w:tcBorders>
            <w:vAlign w:val="center"/>
            <w:hideMark/>
          </w:tcPr>
          <w:p w14:paraId="4BD7D3F2" w14:textId="77777777" w:rsidR="00D42684" w:rsidRPr="009F601F" w:rsidRDefault="00D42684" w:rsidP="004079EA">
            <w:pPr>
              <w:spacing w:after="0" w:line="240" w:lineRule="auto"/>
              <w:rPr>
                <w:rFonts w:ascii="Times New Roman" w:eastAsia="Times New Roman" w:hAnsi="Times New Roman" w:cs="Times New Roman"/>
                <w:lang w:eastAsia="ru-RU"/>
              </w:rPr>
            </w:pPr>
          </w:p>
        </w:tc>
      </w:tr>
      <w:tr w:rsidR="00D42684" w:rsidRPr="009F601F" w14:paraId="14F0C347" w14:textId="77777777" w:rsidTr="004079EA">
        <w:trPr>
          <w:trHeight w:val="315"/>
        </w:trPr>
        <w:tc>
          <w:tcPr>
            <w:tcW w:w="150" w:type="pct"/>
            <w:vMerge/>
            <w:tcBorders>
              <w:top w:val="nil"/>
              <w:left w:val="single" w:sz="4" w:space="0" w:color="auto"/>
              <w:bottom w:val="single" w:sz="4" w:space="0" w:color="000000"/>
              <w:right w:val="single" w:sz="4" w:space="0" w:color="auto"/>
            </w:tcBorders>
            <w:vAlign w:val="center"/>
            <w:hideMark/>
          </w:tcPr>
          <w:p w14:paraId="16D5AE6D" w14:textId="77777777" w:rsidR="00D42684" w:rsidRPr="009F601F" w:rsidRDefault="00D42684" w:rsidP="004079EA">
            <w:pPr>
              <w:spacing w:after="0" w:line="240" w:lineRule="auto"/>
              <w:rPr>
                <w:rFonts w:ascii="Times New Roman" w:eastAsia="Times New Roman" w:hAnsi="Times New Roman" w:cs="Times New Roman"/>
                <w:lang w:eastAsia="ru-RU"/>
              </w:rPr>
            </w:pPr>
          </w:p>
        </w:tc>
        <w:tc>
          <w:tcPr>
            <w:tcW w:w="1313" w:type="pct"/>
            <w:vMerge/>
            <w:tcBorders>
              <w:top w:val="nil"/>
              <w:left w:val="single" w:sz="4" w:space="0" w:color="auto"/>
              <w:bottom w:val="single" w:sz="4" w:space="0" w:color="000000"/>
              <w:right w:val="single" w:sz="4" w:space="0" w:color="auto"/>
            </w:tcBorders>
            <w:vAlign w:val="center"/>
            <w:hideMark/>
          </w:tcPr>
          <w:p w14:paraId="1E914692" w14:textId="77777777" w:rsidR="00D42684" w:rsidRPr="009F601F" w:rsidRDefault="00D42684" w:rsidP="004079EA">
            <w:pPr>
              <w:spacing w:after="0" w:line="240" w:lineRule="auto"/>
              <w:rPr>
                <w:rFonts w:ascii="Times New Roman" w:eastAsia="Times New Roman" w:hAnsi="Times New Roman" w:cs="Times New Roman"/>
                <w:lang w:eastAsia="ru-RU"/>
              </w:rPr>
            </w:pPr>
          </w:p>
        </w:tc>
        <w:tc>
          <w:tcPr>
            <w:tcW w:w="371" w:type="pct"/>
            <w:tcBorders>
              <w:top w:val="nil"/>
              <w:left w:val="nil"/>
              <w:bottom w:val="single" w:sz="4" w:space="0" w:color="auto"/>
              <w:right w:val="single" w:sz="4" w:space="0" w:color="auto"/>
            </w:tcBorders>
            <w:shd w:val="clear" w:color="auto" w:fill="auto"/>
            <w:noWrap/>
            <w:vAlign w:val="center"/>
            <w:hideMark/>
          </w:tcPr>
          <w:p w14:paraId="464D00A4"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250</w:t>
            </w:r>
          </w:p>
        </w:tc>
        <w:tc>
          <w:tcPr>
            <w:tcW w:w="596" w:type="pct"/>
            <w:tcBorders>
              <w:top w:val="nil"/>
              <w:left w:val="nil"/>
              <w:bottom w:val="single" w:sz="4" w:space="0" w:color="auto"/>
              <w:right w:val="single" w:sz="4" w:space="0" w:color="auto"/>
            </w:tcBorders>
            <w:shd w:val="clear" w:color="auto" w:fill="auto"/>
            <w:noWrap/>
            <w:vAlign w:val="center"/>
            <w:hideMark/>
          </w:tcPr>
          <w:p w14:paraId="131E76DC"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140</w:t>
            </w:r>
          </w:p>
        </w:tc>
        <w:tc>
          <w:tcPr>
            <w:tcW w:w="442" w:type="pct"/>
            <w:vMerge/>
            <w:tcBorders>
              <w:top w:val="nil"/>
              <w:left w:val="single" w:sz="4" w:space="0" w:color="auto"/>
              <w:bottom w:val="single" w:sz="4" w:space="0" w:color="000000"/>
              <w:right w:val="single" w:sz="4" w:space="0" w:color="auto"/>
            </w:tcBorders>
            <w:vAlign w:val="center"/>
            <w:hideMark/>
          </w:tcPr>
          <w:p w14:paraId="12C2A340" w14:textId="77777777" w:rsidR="00D42684" w:rsidRPr="009F601F" w:rsidRDefault="00D42684" w:rsidP="004079EA">
            <w:pPr>
              <w:spacing w:after="0" w:line="240" w:lineRule="auto"/>
              <w:rPr>
                <w:rFonts w:ascii="Times New Roman" w:eastAsia="Times New Roman" w:hAnsi="Times New Roman" w:cs="Times New Roman"/>
                <w:lang w:eastAsia="ru-RU"/>
              </w:rPr>
            </w:pPr>
          </w:p>
        </w:tc>
        <w:tc>
          <w:tcPr>
            <w:tcW w:w="873" w:type="pct"/>
            <w:vMerge/>
            <w:tcBorders>
              <w:top w:val="nil"/>
              <w:left w:val="single" w:sz="4" w:space="0" w:color="auto"/>
              <w:bottom w:val="single" w:sz="4" w:space="0" w:color="000000"/>
              <w:right w:val="single" w:sz="4" w:space="0" w:color="auto"/>
            </w:tcBorders>
            <w:vAlign w:val="center"/>
          </w:tcPr>
          <w:p w14:paraId="4FFD931C" w14:textId="77777777" w:rsidR="00D42684" w:rsidRPr="009F601F" w:rsidRDefault="00D42684" w:rsidP="004079EA">
            <w:pPr>
              <w:spacing w:after="0" w:line="240" w:lineRule="auto"/>
              <w:rPr>
                <w:rFonts w:ascii="Times New Roman" w:eastAsia="Times New Roman" w:hAnsi="Times New Roman" w:cs="Times New Roman"/>
                <w:lang w:eastAsia="ru-RU"/>
              </w:rPr>
            </w:pPr>
          </w:p>
        </w:tc>
        <w:tc>
          <w:tcPr>
            <w:tcW w:w="839" w:type="pct"/>
            <w:vMerge/>
            <w:tcBorders>
              <w:top w:val="single" w:sz="4" w:space="0" w:color="auto"/>
              <w:left w:val="single" w:sz="4" w:space="0" w:color="auto"/>
              <w:bottom w:val="single" w:sz="4" w:space="0" w:color="auto"/>
              <w:right w:val="single" w:sz="4" w:space="0" w:color="auto"/>
            </w:tcBorders>
            <w:vAlign w:val="center"/>
            <w:hideMark/>
          </w:tcPr>
          <w:p w14:paraId="4E01703D" w14:textId="77777777" w:rsidR="00D42684" w:rsidRPr="009F601F" w:rsidRDefault="00D42684" w:rsidP="004079EA">
            <w:pPr>
              <w:spacing w:after="0" w:line="240" w:lineRule="auto"/>
              <w:rPr>
                <w:rFonts w:ascii="Calibri" w:eastAsia="Times New Roman" w:hAnsi="Calibri" w:cs="Calibri"/>
                <w:lang w:eastAsia="ru-RU"/>
              </w:rPr>
            </w:pPr>
          </w:p>
        </w:tc>
        <w:tc>
          <w:tcPr>
            <w:tcW w:w="415" w:type="pct"/>
            <w:vMerge/>
            <w:tcBorders>
              <w:top w:val="nil"/>
              <w:left w:val="single" w:sz="4" w:space="0" w:color="auto"/>
              <w:bottom w:val="single" w:sz="4" w:space="0" w:color="auto"/>
              <w:right w:val="single" w:sz="4" w:space="0" w:color="auto"/>
            </w:tcBorders>
            <w:vAlign w:val="center"/>
            <w:hideMark/>
          </w:tcPr>
          <w:p w14:paraId="283BB08C" w14:textId="77777777" w:rsidR="00D42684" w:rsidRPr="009F601F" w:rsidRDefault="00D42684" w:rsidP="004079EA">
            <w:pPr>
              <w:spacing w:after="0" w:line="240" w:lineRule="auto"/>
              <w:rPr>
                <w:rFonts w:ascii="Times New Roman" w:eastAsia="Times New Roman" w:hAnsi="Times New Roman" w:cs="Times New Roman"/>
                <w:lang w:eastAsia="ru-RU"/>
              </w:rPr>
            </w:pPr>
          </w:p>
        </w:tc>
      </w:tr>
    </w:tbl>
    <w:p w14:paraId="73803B27" w14:textId="77777777" w:rsidR="00D42684" w:rsidRPr="009F601F" w:rsidRDefault="00D42684" w:rsidP="00D42684">
      <w:pPr>
        <w:pStyle w:val="ab"/>
        <w:ind w:firstLine="0"/>
      </w:pPr>
    </w:p>
    <w:p w14:paraId="196A487F" w14:textId="77777777" w:rsidR="00D42684" w:rsidRPr="009F601F" w:rsidRDefault="00D42684" w:rsidP="00D42684">
      <w:pPr>
        <w:pStyle w:val="11110"/>
      </w:pPr>
      <w:r w:rsidRPr="009F601F">
        <w:t>Мероприятия ТСО-1</w:t>
      </w:r>
    </w:p>
    <w:tbl>
      <w:tblPr>
        <w:tblW w:w="5000" w:type="pct"/>
        <w:tblLayout w:type="fixed"/>
        <w:tblLook w:val="04A0" w:firstRow="1" w:lastRow="0" w:firstColumn="1" w:lastColumn="0" w:noHBand="0" w:noVBand="1"/>
      </w:tblPr>
      <w:tblGrid>
        <w:gridCol w:w="418"/>
        <w:gridCol w:w="5018"/>
        <w:gridCol w:w="1144"/>
        <w:gridCol w:w="1721"/>
        <w:gridCol w:w="1291"/>
        <w:gridCol w:w="1435"/>
        <w:gridCol w:w="2526"/>
        <w:gridCol w:w="1153"/>
      </w:tblGrid>
      <w:tr w:rsidR="009F601F" w:rsidRPr="009F601F" w14:paraId="6AB19FFB" w14:textId="77777777" w:rsidTr="004079EA">
        <w:trPr>
          <w:trHeight w:val="465"/>
        </w:trPr>
        <w:tc>
          <w:tcPr>
            <w:tcW w:w="142"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D6BF765"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w:t>
            </w:r>
          </w:p>
        </w:tc>
        <w:tc>
          <w:tcPr>
            <w:tcW w:w="1706"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51FEAD90"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Наименование мероприятия</w:t>
            </w:r>
          </w:p>
        </w:tc>
        <w:tc>
          <w:tcPr>
            <w:tcW w:w="974" w:type="pct"/>
            <w:gridSpan w:val="2"/>
            <w:tcBorders>
              <w:top w:val="single" w:sz="4" w:space="0" w:color="auto"/>
              <w:left w:val="nil"/>
              <w:bottom w:val="single" w:sz="4" w:space="0" w:color="auto"/>
              <w:right w:val="single" w:sz="4" w:space="0" w:color="auto"/>
            </w:tcBorders>
            <w:shd w:val="clear" w:color="000000" w:fill="FFFFFF"/>
            <w:vAlign w:val="center"/>
            <w:hideMark/>
          </w:tcPr>
          <w:p w14:paraId="32555F48"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Технические параметры</w:t>
            </w:r>
          </w:p>
        </w:tc>
        <w:tc>
          <w:tcPr>
            <w:tcW w:w="439" w:type="pct"/>
            <w:vMerge w:val="restart"/>
            <w:tcBorders>
              <w:top w:val="single" w:sz="4" w:space="0" w:color="auto"/>
              <w:left w:val="single" w:sz="4" w:space="0" w:color="auto"/>
              <w:bottom w:val="single" w:sz="4" w:space="0" w:color="000000"/>
              <w:right w:val="single" w:sz="4" w:space="0" w:color="auto"/>
            </w:tcBorders>
            <w:shd w:val="clear" w:color="000000" w:fill="FFFFFF"/>
            <w:tcMar>
              <w:left w:w="28" w:type="dxa"/>
              <w:right w:w="28" w:type="dxa"/>
            </w:tcMar>
            <w:vAlign w:val="center"/>
            <w:hideMark/>
          </w:tcPr>
          <w:p w14:paraId="10350B33"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Срок реализации</w:t>
            </w:r>
          </w:p>
        </w:tc>
        <w:tc>
          <w:tcPr>
            <w:tcW w:w="488"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5DFB6649"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Кап.затраты, тыс. руб. в прогнозных ценах с НДС</w:t>
            </w:r>
          </w:p>
        </w:tc>
        <w:tc>
          <w:tcPr>
            <w:tcW w:w="859"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08FF8A8"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Ожидаемые эффекты</w:t>
            </w:r>
          </w:p>
        </w:tc>
        <w:tc>
          <w:tcPr>
            <w:tcW w:w="392" w:type="pct"/>
            <w:vMerge w:val="restart"/>
            <w:tcBorders>
              <w:top w:val="single" w:sz="4" w:space="0" w:color="auto"/>
              <w:left w:val="single" w:sz="4" w:space="0" w:color="auto"/>
              <w:bottom w:val="single" w:sz="4" w:space="0" w:color="000000"/>
              <w:right w:val="single" w:sz="4" w:space="0" w:color="auto"/>
            </w:tcBorders>
            <w:shd w:val="clear" w:color="000000" w:fill="FFFFFF"/>
            <w:tcMar>
              <w:left w:w="28" w:type="dxa"/>
              <w:right w:w="28" w:type="dxa"/>
            </w:tcMar>
            <w:vAlign w:val="center"/>
            <w:hideMark/>
          </w:tcPr>
          <w:p w14:paraId="7E42FB5A"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Срок получения эффектов</w:t>
            </w:r>
          </w:p>
        </w:tc>
      </w:tr>
      <w:tr w:rsidR="009F601F" w:rsidRPr="009F601F" w14:paraId="04CDD465" w14:textId="77777777" w:rsidTr="004079EA">
        <w:trPr>
          <w:trHeight w:val="300"/>
        </w:trPr>
        <w:tc>
          <w:tcPr>
            <w:tcW w:w="142" w:type="pct"/>
            <w:vMerge/>
            <w:tcBorders>
              <w:top w:val="single" w:sz="4" w:space="0" w:color="auto"/>
              <w:left w:val="single" w:sz="4" w:space="0" w:color="auto"/>
              <w:bottom w:val="single" w:sz="4" w:space="0" w:color="000000"/>
              <w:right w:val="single" w:sz="4" w:space="0" w:color="auto"/>
            </w:tcBorders>
            <w:vAlign w:val="center"/>
            <w:hideMark/>
          </w:tcPr>
          <w:p w14:paraId="3B535CCA"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p>
        </w:tc>
        <w:tc>
          <w:tcPr>
            <w:tcW w:w="1706" w:type="pct"/>
            <w:vMerge/>
            <w:tcBorders>
              <w:top w:val="single" w:sz="4" w:space="0" w:color="auto"/>
              <w:left w:val="single" w:sz="4" w:space="0" w:color="auto"/>
              <w:bottom w:val="single" w:sz="4" w:space="0" w:color="000000"/>
              <w:right w:val="single" w:sz="4" w:space="0" w:color="auto"/>
            </w:tcBorders>
            <w:vAlign w:val="center"/>
            <w:hideMark/>
          </w:tcPr>
          <w:p w14:paraId="081B8DD9"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p>
        </w:tc>
        <w:tc>
          <w:tcPr>
            <w:tcW w:w="389" w:type="pct"/>
            <w:tcBorders>
              <w:top w:val="nil"/>
              <w:left w:val="nil"/>
              <w:bottom w:val="single" w:sz="4" w:space="0" w:color="auto"/>
              <w:right w:val="single" w:sz="4" w:space="0" w:color="auto"/>
            </w:tcBorders>
            <w:shd w:val="clear" w:color="000000" w:fill="FFFFFF"/>
            <w:vAlign w:val="center"/>
            <w:hideMark/>
          </w:tcPr>
          <w:p w14:paraId="241D76DB"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Диаметр, мм</w:t>
            </w:r>
          </w:p>
        </w:tc>
        <w:tc>
          <w:tcPr>
            <w:tcW w:w="58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9656BCE"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Протяженность, м</w:t>
            </w:r>
          </w:p>
        </w:tc>
        <w:tc>
          <w:tcPr>
            <w:tcW w:w="439" w:type="pct"/>
            <w:vMerge/>
            <w:tcBorders>
              <w:top w:val="single" w:sz="4" w:space="0" w:color="auto"/>
              <w:left w:val="single" w:sz="4" w:space="0" w:color="auto"/>
              <w:bottom w:val="single" w:sz="4" w:space="0" w:color="000000"/>
              <w:right w:val="single" w:sz="4" w:space="0" w:color="auto"/>
            </w:tcBorders>
            <w:vAlign w:val="center"/>
            <w:hideMark/>
          </w:tcPr>
          <w:p w14:paraId="62E572CF"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p>
        </w:tc>
        <w:tc>
          <w:tcPr>
            <w:tcW w:w="488" w:type="pct"/>
            <w:vMerge/>
            <w:tcBorders>
              <w:top w:val="single" w:sz="4" w:space="0" w:color="auto"/>
              <w:left w:val="single" w:sz="4" w:space="0" w:color="auto"/>
              <w:bottom w:val="single" w:sz="4" w:space="0" w:color="000000"/>
              <w:right w:val="single" w:sz="4" w:space="0" w:color="auto"/>
            </w:tcBorders>
            <w:vAlign w:val="center"/>
            <w:hideMark/>
          </w:tcPr>
          <w:p w14:paraId="17725927"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p>
        </w:tc>
        <w:tc>
          <w:tcPr>
            <w:tcW w:w="859" w:type="pct"/>
            <w:vMerge/>
            <w:tcBorders>
              <w:top w:val="single" w:sz="4" w:space="0" w:color="auto"/>
              <w:left w:val="single" w:sz="4" w:space="0" w:color="auto"/>
              <w:bottom w:val="single" w:sz="4" w:space="0" w:color="000000"/>
              <w:right w:val="single" w:sz="4" w:space="0" w:color="auto"/>
            </w:tcBorders>
            <w:vAlign w:val="center"/>
            <w:hideMark/>
          </w:tcPr>
          <w:p w14:paraId="18D2DA81"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p>
        </w:tc>
        <w:tc>
          <w:tcPr>
            <w:tcW w:w="392" w:type="pct"/>
            <w:vMerge/>
            <w:tcBorders>
              <w:top w:val="single" w:sz="4" w:space="0" w:color="auto"/>
              <w:left w:val="single" w:sz="4" w:space="0" w:color="auto"/>
              <w:bottom w:val="single" w:sz="4" w:space="0" w:color="000000"/>
              <w:right w:val="single" w:sz="4" w:space="0" w:color="auto"/>
            </w:tcBorders>
            <w:vAlign w:val="center"/>
            <w:hideMark/>
          </w:tcPr>
          <w:p w14:paraId="6C153637"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p>
        </w:tc>
      </w:tr>
      <w:tr w:rsidR="009F601F" w:rsidRPr="009F601F" w14:paraId="757D5591" w14:textId="77777777" w:rsidTr="004079EA">
        <w:trPr>
          <w:trHeight w:val="585"/>
        </w:trPr>
        <w:tc>
          <w:tcPr>
            <w:tcW w:w="2822" w:type="pct"/>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14:paraId="6759D645" w14:textId="77777777" w:rsidR="00D42684" w:rsidRPr="009F601F" w:rsidRDefault="00D42684" w:rsidP="004079EA">
            <w:pPr>
              <w:spacing w:after="0" w:line="240" w:lineRule="auto"/>
              <w:rPr>
                <w:rFonts w:ascii="Times New Roman" w:eastAsia="Times New Roman" w:hAnsi="Times New Roman" w:cs="Times New Roman"/>
                <w:b/>
                <w:bCs/>
                <w:i/>
                <w:iCs/>
                <w:lang w:eastAsia="ru-RU"/>
              </w:rPr>
            </w:pPr>
            <w:r w:rsidRPr="009F601F">
              <w:rPr>
                <w:rFonts w:ascii="Times New Roman" w:eastAsia="Times New Roman" w:hAnsi="Times New Roman" w:cs="Times New Roman"/>
                <w:b/>
                <w:bCs/>
                <w:i/>
                <w:iCs/>
                <w:lang w:eastAsia="ru-RU"/>
              </w:rPr>
              <w:t>Проект 1 «Строительство и реконструкция тепловых сетей для обеспечения перспективных нагрузок»</w:t>
            </w:r>
          </w:p>
        </w:tc>
        <w:tc>
          <w:tcPr>
            <w:tcW w:w="439" w:type="pct"/>
            <w:tcBorders>
              <w:top w:val="nil"/>
              <w:left w:val="nil"/>
              <w:bottom w:val="single" w:sz="4" w:space="0" w:color="auto"/>
              <w:right w:val="single" w:sz="4" w:space="0" w:color="auto"/>
            </w:tcBorders>
            <w:shd w:val="clear" w:color="000000" w:fill="FFFFFF"/>
            <w:vAlign w:val="center"/>
            <w:hideMark/>
          </w:tcPr>
          <w:p w14:paraId="7C7DFC04" w14:textId="77777777" w:rsidR="00D42684" w:rsidRPr="009F601F" w:rsidRDefault="00D42684" w:rsidP="004079EA">
            <w:pPr>
              <w:spacing w:after="0" w:line="240" w:lineRule="auto"/>
              <w:jc w:val="center"/>
              <w:rPr>
                <w:rFonts w:ascii="Times New Roman" w:eastAsia="Times New Roman" w:hAnsi="Times New Roman" w:cs="Times New Roman"/>
                <w:b/>
                <w:lang w:eastAsia="ru-RU"/>
              </w:rPr>
            </w:pPr>
            <w:r w:rsidRPr="009F601F">
              <w:rPr>
                <w:rFonts w:ascii="Times New Roman" w:eastAsia="Times New Roman" w:hAnsi="Times New Roman" w:cs="Times New Roman"/>
                <w:b/>
                <w:lang w:eastAsia="ru-RU"/>
              </w:rPr>
              <w:t>2016-2019</w:t>
            </w:r>
          </w:p>
        </w:tc>
        <w:tc>
          <w:tcPr>
            <w:tcW w:w="488" w:type="pct"/>
            <w:tcBorders>
              <w:top w:val="nil"/>
              <w:left w:val="nil"/>
              <w:bottom w:val="single" w:sz="4" w:space="0" w:color="auto"/>
              <w:right w:val="single" w:sz="4" w:space="0" w:color="auto"/>
            </w:tcBorders>
            <w:shd w:val="clear" w:color="000000" w:fill="FFFFFF"/>
            <w:vAlign w:val="center"/>
            <w:hideMark/>
          </w:tcPr>
          <w:p w14:paraId="083A1553" w14:textId="77777777" w:rsidR="00D42684" w:rsidRPr="009F601F" w:rsidRDefault="00D42684" w:rsidP="004079EA">
            <w:pPr>
              <w:spacing w:after="0" w:line="240" w:lineRule="auto"/>
              <w:jc w:val="center"/>
              <w:rPr>
                <w:rFonts w:ascii="Times New Roman" w:eastAsia="Times New Roman" w:hAnsi="Times New Roman" w:cs="Times New Roman"/>
                <w:b/>
                <w:lang w:eastAsia="ru-RU"/>
              </w:rPr>
            </w:pPr>
            <w:r w:rsidRPr="009F601F">
              <w:rPr>
                <w:rFonts w:ascii="Times New Roman" w:eastAsia="Times New Roman" w:hAnsi="Times New Roman" w:cs="Times New Roman"/>
                <w:b/>
                <w:lang w:eastAsia="ru-RU"/>
              </w:rPr>
              <w:t>52 667</w:t>
            </w:r>
          </w:p>
        </w:tc>
        <w:tc>
          <w:tcPr>
            <w:tcW w:w="859" w:type="pct"/>
            <w:tcBorders>
              <w:top w:val="nil"/>
              <w:left w:val="nil"/>
              <w:bottom w:val="single" w:sz="4" w:space="0" w:color="auto"/>
              <w:right w:val="single" w:sz="4" w:space="0" w:color="auto"/>
            </w:tcBorders>
            <w:shd w:val="clear" w:color="auto" w:fill="auto"/>
            <w:noWrap/>
            <w:vAlign w:val="center"/>
            <w:hideMark/>
          </w:tcPr>
          <w:p w14:paraId="3750CBF9"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p>
        </w:tc>
        <w:tc>
          <w:tcPr>
            <w:tcW w:w="392" w:type="pct"/>
            <w:tcBorders>
              <w:top w:val="nil"/>
              <w:left w:val="nil"/>
              <w:bottom w:val="single" w:sz="4" w:space="0" w:color="auto"/>
              <w:right w:val="single" w:sz="4" w:space="0" w:color="auto"/>
            </w:tcBorders>
            <w:shd w:val="clear" w:color="auto" w:fill="auto"/>
            <w:noWrap/>
            <w:vAlign w:val="center"/>
            <w:hideMark/>
          </w:tcPr>
          <w:p w14:paraId="31ADD97D" w14:textId="77777777" w:rsidR="00D42684" w:rsidRPr="009F601F" w:rsidRDefault="00D42684" w:rsidP="004079EA">
            <w:pPr>
              <w:spacing w:after="0" w:line="240" w:lineRule="auto"/>
              <w:jc w:val="center"/>
              <w:rPr>
                <w:rFonts w:ascii="Times New Roman" w:eastAsia="Times New Roman" w:hAnsi="Times New Roman" w:cs="Times New Roman"/>
                <w:b/>
                <w:lang w:eastAsia="ru-RU"/>
              </w:rPr>
            </w:pPr>
            <w:r w:rsidRPr="009F601F">
              <w:rPr>
                <w:rFonts w:ascii="Times New Roman" w:eastAsia="Times New Roman" w:hAnsi="Times New Roman" w:cs="Times New Roman"/>
                <w:b/>
                <w:lang w:eastAsia="ru-RU"/>
              </w:rPr>
              <w:t>2020</w:t>
            </w:r>
          </w:p>
        </w:tc>
      </w:tr>
      <w:tr w:rsidR="009F601F" w:rsidRPr="009F601F" w14:paraId="71581C8E" w14:textId="77777777" w:rsidTr="004079EA">
        <w:trPr>
          <w:trHeight w:val="630"/>
        </w:trPr>
        <w:tc>
          <w:tcPr>
            <w:tcW w:w="142" w:type="pct"/>
            <w:tcBorders>
              <w:top w:val="nil"/>
              <w:left w:val="single" w:sz="4" w:space="0" w:color="auto"/>
              <w:bottom w:val="single" w:sz="4" w:space="0" w:color="auto"/>
              <w:right w:val="single" w:sz="4" w:space="0" w:color="auto"/>
            </w:tcBorders>
            <w:shd w:val="clear" w:color="000000" w:fill="FFFFFF"/>
            <w:vAlign w:val="center"/>
            <w:hideMark/>
          </w:tcPr>
          <w:p w14:paraId="64488E9D"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w:t>
            </w:r>
          </w:p>
        </w:tc>
        <w:tc>
          <w:tcPr>
            <w:tcW w:w="1706" w:type="pct"/>
            <w:tcBorders>
              <w:top w:val="nil"/>
              <w:left w:val="nil"/>
              <w:bottom w:val="single" w:sz="4" w:space="0" w:color="auto"/>
              <w:right w:val="single" w:sz="4" w:space="0" w:color="auto"/>
            </w:tcBorders>
            <w:shd w:val="clear" w:color="000000" w:fill="FFFFFF"/>
            <w:vAlign w:val="center"/>
            <w:hideMark/>
          </w:tcPr>
          <w:p w14:paraId="4E940F73" w14:textId="0D4C1B18" w:rsidR="00D42684" w:rsidRPr="009F601F" w:rsidRDefault="00D42684" w:rsidP="00DB49F3">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 xml:space="preserve">Строительство внутриквартальных тепловых сетей на территории </w:t>
            </w:r>
            <w:r w:rsidR="00DB49F3" w:rsidRPr="009F601F">
              <w:rPr>
                <w:rFonts w:ascii="Times New Roman" w:eastAsia="Times New Roman" w:hAnsi="Times New Roman" w:cs="Times New Roman"/>
                <w:lang w:eastAsia="ru-RU"/>
              </w:rPr>
              <w:t>гп</w:t>
            </w:r>
            <w:r w:rsidRPr="009F601F">
              <w:rPr>
                <w:rFonts w:ascii="Times New Roman" w:eastAsia="Times New Roman" w:hAnsi="Times New Roman" w:cs="Times New Roman"/>
                <w:lang w:eastAsia="ru-RU"/>
              </w:rPr>
              <w:t>. Янино-1</w:t>
            </w:r>
          </w:p>
        </w:tc>
        <w:tc>
          <w:tcPr>
            <w:tcW w:w="389" w:type="pct"/>
            <w:tcBorders>
              <w:top w:val="nil"/>
              <w:left w:val="nil"/>
              <w:bottom w:val="single" w:sz="4" w:space="0" w:color="auto"/>
              <w:right w:val="single" w:sz="4" w:space="0" w:color="auto"/>
            </w:tcBorders>
            <w:shd w:val="clear" w:color="000000" w:fill="FFFFFF"/>
            <w:vAlign w:val="center"/>
            <w:hideMark/>
          </w:tcPr>
          <w:p w14:paraId="212196A1"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 xml:space="preserve"> - </w:t>
            </w:r>
          </w:p>
        </w:tc>
        <w:tc>
          <w:tcPr>
            <w:tcW w:w="584" w:type="pct"/>
            <w:tcBorders>
              <w:top w:val="nil"/>
              <w:left w:val="nil"/>
              <w:bottom w:val="single" w:sz="4" w:space="0" w:color="auto"/>
              <w:right w:val="single" w:sz="4" w:space="0" w:color="auto"/>
            </w:tcBorders>
            <w:shd w:val="clear" w:color="000000" w:fill="FFFFFF"/>
            <w:vAlign w:val="center"/>
            <w:hideMark/>
          </w:tcPr>
          <w:p w14:paraId="209C6EE3"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 xml:space="preserve"> - </w:t>
            </w:r>
          </w:p>
        </w:tc>
        <w:tc>
          <w:tcPr>
            <w:tcW w:w="439" w:type="pct"/>
            <w:tcBorders>
              <w:top w:val="nil"/>
              <w:left w:val="nil"/>
              <w:bottom w:val="single" w:sz="4" w:space="0" w:color="auto"/>
              <w:right w:val="single" w:sz="4" w:space="0" w:color="auto"/>
            </w:tcBorders>
            <w:shd w:val="clear" w:color="000000" w:fill="FFFFFF"/>
            <w:vAlign w:val="center"/>
            <w:hideMark/>
          </w:tcPr>
          <w:p w14:paraId="2C56D07C"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2016-2019</w:t>
            </w:r>
          </w:p>
        </w:tc>
        <w:tc>
          <w:tcPr>
            <w:tcW w:w="488" w:type="pct"/>
            <w:tcBorders>
              <w:top w:val="nil"/>
              <w:left w:val="nil"/>
              <w:bottom w:val="single" w:sz="4" w:space="0" w:color="auto"/>
              <w:right w:val="single" w:sz="4" w:space="0" w:color="auto"/>
            </w:tcBorders>
            <w:shd w:val="clear" w:color="000000" w:fill="FFFFFF"/>
            <w:vAlign w:val="center"/>
            <w:hideMark/>
          </w:tcPr>
          <w:p w14:paraId="1988EC9B"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52 667</w:t>
            </w:r>
          </w:p>
        </w:tc>
        <w:tc>
          <w:tcPr>
            <w:tcW w:w="859" w:type="pct"/>
            <w:tcBorders>
              <w:top w:val="nil"/>
              <w:left w:val="nil"/>
              <w:bottom w:val="single" w:sz="4" w:space="0" w:color="auto"/>
              <w:right w:val="single" w:sz="4" w:space="0" w:color="auto"/>
            </w:tcBorders>
            <w:shd w:val="clear" w:color="auto" w:fill="auto"/>
            <w:noWrap/>
            <w:vAlign w:val="center"/>
            <w:hideMark/>
          </w:tcPr>
          <w:p w14:paraId="34E9BBB1"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Подключение переспективных потребителей тепловой энергии</w:t>
            </w:r>
          </w:p>
        </w:tc>
        <w:tc>
          <w:tcPr>
            <w:tcW w:w="392" w:type="pct"/>
            <w:tcBorders>
              <w:top w:val="nil"/>
              <w:left w:val="nil"/>
              <w:bottom w:val="single" w:sz="4" w:space="0" w:color="auto"/>
              <w:right w:val="single" w:sz="4" w:space="0" w:color="auto"/>
            </w:tcBorders>
            <w:shd w:val="clear" w:color="auto" w:fill="auto"/>
            <w:noWrap/>
            <w:vAlign w:val="center"/>
            <w:hideMark/>
          </w:tcPr>
          <w:p w14:paraId="05D256C9"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2020</w:t>
            </w:r>
          </w:p>
        </w:tc>
      </w:tr>
    </w:tbl>
    <w:p w14:paraId="5C4C74FC" w14:textId="77777777" w:rsidR="00D42684" w:rsidRPr="009F601F" w:rsidRDefault="00D42684" w:rsidP="00D42684">
      <w:pPr>
        <w:pStyle w:val="ab"/>
        <w:ind w:firstLine="0"/>
      </w:pPr>
    </w:p>
    <w:p w14:paraId="7C30DC0F" w14:textId="77777777" w:rsidR="00D42684" w:rsidRPr="009F601F" w:rsidRDefault="00D42684" w:rsidP="00D42684">
      <w:pPr>
        <w:pStyle w:val="ab"/>
        <w:ind w:firstLine="0"/>
      </w:pPr>
    </w:p>
    <w:p w14:paraId="79771698" w14:textId="77777777" w:rsidR="00D42684" w:rsidRPr="009F601F" w:rsidRDefault="00D42684" w:rsidP="00D42684">
      <w:pPr>
        <w:pStyle w:val="ab"/>
        <w:ind w:firstLine="0"/>
      </w:pPr>
    </w:p>
    <w:p w14:paraId="68AABBD4" w14:textId="77777777" w:rsidR="00D42684" w:rsidRPr="009F601F" w:rsidRDefault="00D42684" w:rsidP="00D42684">
      <w:pPr>
        <w:pStyle w:val="11110"/>
      </w:pPr>
      <w:r w:rsidRPr="009F601F">
        <w:lastRenderedPageBreak/>
        <w:t>Мероприятия по переводу абонентов на закрытую схемы ГВС</w:t>
      </w:r>
    </w:p>
    <w:tbl>
      <w:tblPr>
        <w:tblW w:w="5000" w:type="pct"/>
        <w:tblLayout w:type="fixed"/>
        <w:tblLook w:val="04A0" w:firstRow="1" w:lastRow="0" w:firstColumn="1" w:lastColumn="0" w:noHBand="0" w:noVBand="1"/>
      </w:tblPr>
      <w:tblGrid>
        <w:gridCol w:w="418"/>
        <w:gridCol w:w="5018"/>
        <w:gridCol w:w="2865"/>
        <w:gridCol w:w="1291"/>
        <w:gridCol w:w="1435"/>
        <w:gridCol w:w="2526"/>
        <w:gridCol w:w="1153"/>
      </w:tblGrid>
      <w:tr w:rsidR="009F601F" w:rsidRPr="009F601F" w14:paraId="2A42A3B9" w14:textId="77777777" w:rsidTr="004079EA">
        <w:trPr>
          <w:trHeight w:val="1012"/>
        </w:trPr>
        <w:tc>
          <w:tcPr>
            <w:tcW w:w="142" w:type="pct"/>
            <w:tcBorders>
              <w:top w:val="single" w:sz="4" w:space="0" w:color="auto"/>
              <w:left w:val="single" w:sz="4" w:space="0" w:color="auto"/>
              <w:bottom w:val="single" w:sz="4" w:space="0" w:color="000000"/>
              <w:right w:val="single" w:sz="4" w:space="0" w:color="auto"/>
            </w:tcBorders>
            <w:shd w:val="clear" w:color="000000" w:fill="FFFFFF"/>
            <w:vAlign w:val="center"/>
            <w:hideMark/>
          </w:tcPr>
          <w:p w14:paraId="78F4A288"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w:t>
            </w:r>
          </w:p>
        </w:tc>
        <w:tc>
          <w:tcPr>
            <w:tcW w:w="1706" w:type="pct"/>
            <w:tcBorders>
              <w:top w:val="single" w:sz="4" w:space="0" w:color="auto"/>
              <w:left w:val="single" w:sz="4" w:space="0" w:color="auto"/>
              <w:bottom w:val="single" w:sz="4" w:space="0" w:color="000000"/>
              <w:right w:val="single" w:sz="4" w:space="0" w:color="auto"/>
            </w:tcBorders>
            <w:shd w:val="clear" w:color="000000" w:fill="FFFFFF"/>
            <w:vAlign w:val="center"/>
            <w:hideMark/>
          </w:tcPr>
          <w:p w14:paraId="5C0C3889"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Наименование мероприятия</w:t>
            </w:r>
          </w:p>
        </w:tc>
        <w:tc>
          <w:tcPr>
            <w:tcW w:w="974" w:type="pct"/>
            <w:tcBorders>
              <w:top w:val="single" w:sz="4" w:space="0" w:color="auto"/>
              <w:left w:val="nil"/>
              <w:right w:val="single" w:sz="4" w:space="0" w:color="auto"/>
            </w:tcBorders>
            <w:shd w:val="clear" w:color="000000" w:fill="FFFFFF"/>
            <w:vAlign w:val="center"/>
          </w:tcPr>
          <w:p w14:paraId="5BE1C6CB"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Технические параметры</w:t>
            </w:r>
            <w:r w:rsidRPr="009F601F">
              <w:rPr>
                <w:rFonts w:ascii="Times New Roman" w:eastAsia="Times New Roman" w:hAnsi="Times New Roman" w:cs="Times New Roman"/>
                <w:lang w:eastAsia="ru-RU"/>
              </w:rPr>
              <w:br/>
              <w:t>(суммарная нагрузка потребителей, Гкал/час)</w:t>
            </w:r>
          </w:p>
        </w:tc>
        <w:tc>
          <w:tcPr>
            <w:tcW w:w="439" w:type="pct"/>
            <w:tcBorders>
              <w:top w:val="single" w:sz="4" w:space="0" w:color="auto"/>
              <w:left w:val="single" w:sz="4" w:space="0" w:color="auto"/>
              <w:bottom w:val="single" w:sz="4" w:space="0" w:color="000000"/>
              <w:right w:val="single" w:sz="4" w:space="0" w:color="auto"/>
            </w:tcBorders>
            <w:shd w:val="clear" w:color="000000" w:fill="FFFFFF"/>
            <w:tcMar>
              <w:left w:w="28" w:type="dxa"/>
              <w:right w:w="28" w:type="dxa"/>
            </w:tcMar>
            <w:vAlign w:val="center"/>
            <w:hideMark/>
          </w:tcPr>
          <w:p w14:paraId="7F945094"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Срок реализации</w:t>
            </w:r>
          </w:p>
        </w:tc>
        <w:tc>
          <w:tcPr>
            <w:tcW w:w="488" w:type="pct"/>
            <w:tcBorders>
              <w:top w:val="single" w:sz="4" w:space="0" w:color="auto"/>
              <w:left w:val="single" w:sz="4" w:space="0" w:color="auto"/>
              <w:bottom w:val="single" w:sz="4" w:space="0" w:color="000000"/>
              <w:right w:val="single" w:sz="4" w:space="0" w:color="auto"/>
            </w:tcBorders>
            <w:shd w:val="clear" w:color="000000" w:fill="FFFFFF"/>
            <w:vAlign w:val="center"/>
            <w:hideMark/>
          </w:tcPr>
          <w:p w14:paraId="77E4411D"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Кап.затраты, тыс. руб. в прогнозных ценах с НДС</w:t>
            </w:r>
          </w:p>
        </w:tc>
        <w:tc>
          <w:tcPr>
            <w:tcW w:w="859" w:type="pct"/>
            <w:tcBorders>
              <w:top w:val="single" w:sz="4" w:space="0" w:color="auto"/>
              <w:left w:val="single" w:sz="4" w:space="0" w:color="auto"/>
              <w:bottom w:val="single" w:sz="4" w:space="0" w:color="000000"/>
              <w:right w:val="single" w:sz="4" w:space="0" w:color="auto"/>
            </w:tcBorders>
            <w:shd w:val="clear" w:color="000000" w:fill="FFFFFF"/>
            <w:vAlign w:val="center"/>
            <w:hideMark/>
          </w:tcPr>
          <w:p w14:paraId="0AA2DF6A"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Ожидаемые эффекты</w:t>
            </w:r>
          </w:p>
        </w:tc>
        <w:tc>
          <w:tcPr>
            <w:tcW w:w="392" w:type="pct"/>
            <w:tcBorders>
              <w:top w:val="single" w:sz="4" w:space="0" w:color="auto"/>
              <w:left w:val="single" w:sz="4" w:space="0" w:color="auto"/>
              <w:bottom w:val="single" w:sz="4" w:space="0" w:color="000000"/>
              <w:right w:val="single" w:sz="4" w:space="0" w:color="auto"/>
            </w:tcBorders>
            <w:shd w:val="clear" w:color="000000" w:fill="FFFFFF"/>
            <w:tcMar>
              <w:left w:w="28" w:type="dxa"/>
              <w:right w:w="28" w:type="dxa"/>
            </w:tcMar>
            <w:vAlign w:val="center"/>
            <w:hideMark/>
          </w:tcPr>
          <w:p w14:paraId="25618BF3"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Срок получения эффектов</w:t>
            </w:r>
          </w:p>
        </w:tc>
      </w:tr>
      <w:tr w:rsidR="009F601F" w:rsidRPr="009F601F" w14:paraId="4CC65F59" w14:textId="77777777" w:rsidTr="004079EA">
        <w:trPr>
          <w:trHeight w:val="585"/>
        </w:trPr>
        <w:tc>
          <w:tcPr>
            <w:tcW w:w="2822" w:type="pct"/>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598FBDC2" w14:textId="77777777" w:rsidR="00D42684" w:rsidRPr="009F601F" w:rsidRDefault="00D42684" w:rsidP="004079EA">
            <w:pPr>
              <w:spacing w:after="0" w:line="240" w:lineRule="auto"/>
              <w:rPr>
                <w:rFonts w:ascii="Times New Roman" w:eastAsia="Times New Roman" w:hAnsi="Times New Roman" w:cs="Times New Roman"/>
                <w:b/>
                <w:bCs/>
                <w:i/>
                <w:iCs/>
                <w:lang w:eastAsia="ru-RU"/>
              </w:rPr>
            </w:pPr>
            <w:r w:rsidRPr="009F601F">
              <w:rPr>
                <w:rFonts w:ascii="Times New Roman" w:eastAsia="Times New Roman" w:hAnsi="Times New Roman" w:cs="Times New Roman"/>
                <w:b/>
                <w:bCs/>
                <w:i/>
                <w:iCs/>
                <w:lang w:eastAsia="ru-RU"/>
              </w:rPr>
              <w:t>Проект 1 «Реконструкция ИТП</w:t>
            </w:r>
            <w:r w:rsidRPr="009F601F">
              <w:t xml:space="preserve"> </w:t>
            </w:r>
            <w:r w:rsidRPr="009F601F">
              <w:rPr>
                <w:rFonts w:ascii="Times New Roman" w:eastAsia="Times New Roman" w:hAnsi="Times New Roman" w:cs="Times New Roman"/>
                <w:b/>
                <w:bCs/>
                <w:i/>
                <w:iCs/>
                <w:lang w:eastAsia="ru-RU"/>
              </w:rPr>
              <w:t>для переключения потребителей с отрытой на закрытую схему ГВС «</w:t>
            </w:r>
          </w:p>
        </w:tc>
        <w:tc>
          <w:tcPr>
            <w:tcW w:w="439" w:type="pct"/>
            <w:tcBorders>
              <w:top w:val="nil"/>
              <w:left w:val="nil"/>
              <w:bottom w:val="single" w:sz="4" w:space="0" w:color="auto"/>
              <w:right w:val="single" w:sz="4" w:space="0" w:color="auto"/>
            </w:tcBorders>
            <w:shd w:val="clear" w:color="000000" w:fill="FFFFFF"/>
            <w:vAlign w:val="center"/>
            <w:hideMark/>
          </w:tcPr>
          <w:p w14:paraId="7A6F953D" w14:textId="77777777" w:rsidR="00D42684" w:rsidRPr="009F601F" w:rsidRDefault="00D42684" w:rsidP="004079EA">
            <w:pPr>
              <w:spacing w:after="0" w:line="240" w:lineRule="auto"/>
              <w:jc w:val="center"/>
              <w:rPr>
                <w:rFonts w:ascii="Times New Roman" w:eastAsia="Times New Roman" w:hAnsi="Times New Roman" w:cs="Times New Roman"/>
                <w:b/>
                <w:lang w:eastAsia="ru-RU"/>
              </w:rPr>
            </w:pPr>
            <w:r w:rsidRPr="009F601F">
              <w:rPr>
                <w:rFonts w:ascii="Times New Roman" w:eastAsia="Times New Roman" w:hAnsi="Times New Roman" w:cs="Times New Roman"/>
                <w:b/>
                <w:lang w:eastAsia="ru-RU"/>
              </w:rPr>
              <w:t>2016-2021</w:t>
            </w:r>
          </w:p>
        </w:tc>
        <w:tc>
          <w:tcPr>
            <w:tcW w:w="488" w:type="pct"/>
            <w:tcBorders>
              <w:top w:val="nil"/>
              <w:left w:val="nil"/>
              <w:bottom w:val="single" w:sz="4" w:space="0" w:color="auto"/>
              <w:right w:val="single" w:sz="4" w:space="0" w:color="auto"/>
            </w:tcBorders>
            <w:shd w:val="clear" w:color="000000" w:fill="FFFFFF"/>
            <w:vAlign w:val="center"/>
            <w:hideMark/>
          </w:tcPr>
          <w:p w14:paraId="25BD363B" w14:textId="77777777" w:rsidR="00D42684" w:rsidRPr="009F601F" w:rsidRDefault="00D42684" w:rsidP="004079EA">
            <w:pPr>
              <w:spacing w:after="0" w:line="240" w:lineRule="auto"/>
              <w:jc w:val="center"/>
              <w:rPr>
                <w:rFonts w:ascii="Times New Roman" w:eastAsia="Times New Roman" w:hAnsi="Times New Roman" w:cs="Times New Roman"/>
                <w:b/>
                <w:lang w:eastAsia="ru-RU"/>
              </w:rPr>
            </w:pPr>
            <w:r w:rsidRPr="009F601F">
              <w:rPr>
                <w:rFonts w:ascii="Times New Roman" w:eastAsia="Times New Roman" w:hAnsi="Times New Roman" w:cs="Times New Roman"/>
                <w:b/>
                <w:lang w:eastAsia="ru-RU"/>
              </w:rPr>
              <w:t>104680</w:t>
            </w:r>
          </w:p>
        </w:tc>
        <w:tc>
          <w:tcPr>
            <w:tcW w:w="859" w:type="pct"/>
            <w:tcBorders>
              <w:top w:val="nil"/>
              <w:left w:val="nil"/>
              <w:bottom w:val="single" w:sz="4" w:space="0" w:color="auto"/>
              <w:right w:val="single" w:sz="4" w:space="0" w:color="auto"/>
            </w:tcBorders>
            <w:shd w:val="clear" w:color="auto" w:fill="auto"/>
            <w:noWrap/>
            <w:vAlign w:val="center"/>
            <w:hideMark/>
          </w:tcPr>
          <w:p w14:paraId="66D62CA7" w14:textId="77777777" w:rsidR="00D42684" w:rsidRPr="009F601F" w:rsidRDefault="00D42684" w:rsidP="004079EA">
            <w:pPr>
              <w:spacing w:after="0" w:line="240" w:lineRule="auto"/>
              <w:jc w:val="center"/>
              <w:rPr>
                <w:rFonts w:ascii="Times New Roman" w:eastAsia="Times New Roman" w:hAnsi="Times New Roman" w:cs="Times New Roman"/>
                <w:b/>
                <w:lang w:eastAsia="ru-RU"/>
              </w:rPr>
            </w:pPr>
          </w:p>
        </w:tc>
        <w:tc>
          <w:tcPr>
            <w:tcW w:w="392" w:type="pct"/>
            <w:tcBorders>
              <w:top w:val="nil"/>
              <w:left w:val="nil"/>
              <w:bottom w:val="single" w:sz="4" w:space="0" w:color="auto"/>
              <w:right w:val="single" w:sz="4" w:space="0" w:color="auto"/>
            </w:tcBorders>
            <w:shd w:val="clear" w:color="auto" w:fill="auto"/>
            <w:noWrap/>
            <w:vAlign w:val="center"/>
            <w:hideMark/>
          </w:tcPr>
          <w:p w14:paraId="417BFDDA" w14:textId="77777777" w:rsidR="00D42684" w:rsidRPr="009F601F" w:rsidRDefault="00D42684" w:rsidP="004079EA">
            <w:pPr>
              <w:spacing w:after="0" w:line="240" w:lineRule="auto"/>
              <w:jc w:val="center"/>
              <w:rPr>
                <w:rFonts w:ascii="Times New Roman" w:eastAsia="Times New Roman" w:hAnsi="Times New Roman" w:cs="Times New Roman"/>
                <w:b/>
                <w:lang w:eastAsia="ru-RU"/>
              </w:rPr>
            </w:pPr>
            <w:r w:rsidRPr="009F601F">
              <w:rPr>
                <w:rFonts w:ascii="Times New Roman" w:eastAsia="Times New Roman" w:hAnsi="Times New Roman" w:cs="Times New Roman"/>
                <w:b/>
                <w:lang w:eastAsia="ru-RU"/>
              </w:rPr>
              <w:t>2022</w:t>
            </w:r>
          </w:p>
        </w:tc>
      </w:tr>
      <w:tr w:rsidR="009F601F" w:rsidRPr="009F601F" w14:paraId="27020A44" w14:textId="77777777" w:rsidTr="004079EA">
        <w:trPr>
          <w:trHeight w:val="630"/>
        </w:trPr>
        <w:tc>
          <w:tcPr>
            <w:tcW w:w="142" w:type="pct"/>
            <w:tcBorders>
              <w:top w:val="nil"/>
              <w:left w:val="single" w:sz="4" w:space="0" w:color="auto"/>
              <w:bottom w:val="single" w:sz="4" w:space="0" w:color="auto"/>
              <w:right w:val="single" w:sz="4" w:space="0" w:color="auto"/>
            </w:tcBorders>
            <w:shd w:val="clear" w:color="000000" w:fill="FFFFFF"/>
            <w:vAlign w:val="center"/>
            <w:hideMark/>
          </w:tcPr>
          <w:p w14:paraId="7144BA49"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w:t>
            </w:r>
          </w:p>
        </w:tc>
        <w:tc>
          <w:tcPr>
            <w:tcW w:w="1706" w:type="pct"/>
            <w:tcBorders>
              <w:top w:val="nil"/>
              <w:left w:val="nil"/>
              <w:bottom w:val="single" w:sz="4" w:space="0" w:color="auto"/>
              <w:right w:val="single" w:sz="4" w:space="0" w:color="auto"/>
            </w:tcBorders>
            <w:shd w:val="clear" w:color="000000" w:fill="FFFFFF"/>
            <w:vAlign w:val="center"/>
            <w:hideMark/>
          </w:tcPr>
          <w:p w14:paraId="74AB845E" w14:textId="4C05511B" w:rsidR="00D42684" w:rsidRPr="009F601F" w:rsidRDefault="00D42684" w:rsidP="00DB49F3">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 xml:space="preserve">Реконструкция ИТП на территории </w:t>
            </w:r>
            <w:r w:rsidR="00DB49F3" w:rsidRPr="009F601F">
              <w:rPr>
                <w:rFonts w:ascii="Times New Roman" w:eastAsia="Times New Roman" w:hAnsi="Times New Roman" w:cs="Times New Roman"/>
                <w:lang w:eastAsia="ru-RU"/>
              </w:rPr>
              <w:t>гп</w:t>
            </w:r>
            <w:r w:rsidRPr="009F601F">
              <w:rPr>
                <w:rFonts w:ascii="Times New Roman" w:eastAsia="Times New Roman" w:hAnsi="Times New Roman" w:cs="Times New Roman"/>
                <w:lang w:eastAsia="ru-RU"/>
              </w:rPr>
              <w:t>. Янино-1</w:t>
            </w:r>
          </w:p>
        </w:tc>
        <w:tc>
          <w:tcPr>
            <w:tcW w:w="974" w:type="pct"/>
            <w:tcBorders>
              <w:top w:val="nil"/>
              <w:left w:val="nil"/>
              <w:bottom w:val="single" w:sz="4" w:space="0" w:color="auto"/>
              <w:right w:val="single" w:sz="4" w:space="0" w:color="auto"/>
            </w:tcBorders>
            <w:shd w:val="clear" w:color="000000" w:fill="FFFFFF"/>
            <w:vAlign w:val="center"/>
          </w:tcPr>
          <w:p w14:paraId="7302021B"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0,2</w:t>
            </w:r>
          </w:p>
        </w:tc>
        <w:tc>
          <w:tcPr>
            <w:tcW w:w="439" w:type="pct"/>
            <w:tcBorders>
              <w:top w:val="nil"/>
              <w:left w:val="nil"/>
              <w:bottom w:val="single" w:sz="4" w:space="0" w:color="auto"/>
              <w:right w:val="single" w:sz="4" w:space="0" w:color="auto"/>
            </w:tcBorders>
            <w:shd w:val="clear" w:color="000000" w:fill="FFFFFF"/>
            <w:vAlign w:val="center"/>
            <w:hideMark/>
          </w:tcPr>
          <w:p w14:paraId="2F17BEAB"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2016-2021</w:t>
            </w:r>
          </w:p>
        </w:tc>
        <w:tc>
          <w:tcPr>
            <w:tcW w:w="488" w:type="pct"/>
            <w:tcBorders>
              <w:top w:val="nil"/>
              <w:left w:val="nil"/>
              <w:bottom w:val="single" w:sz="4" w:space="0" w:color="auto"/>
              <w:right w:val="single" w:sz="4" w:space="0" w:color="auto"/>
            </w:tcBorders>
            <w:shd w:val="clear" w:color="000000" w:fill="FFFFFF"/>
            <w:vAlign w:val="center"/>
            <w:hideMark/>
          </w:tcPr>
          <w:p w14:paraId="3CFA7F83"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96241</w:t>
            </w:r>
          </w:p>
        </w:tc>
        <w:tc>
          <w:tcPr>
            <w:tcW w:w="859" w:type="pct"/>
            <w:vMerge w:val="restart"/>
            <w:tcBorders>
              <w:top w:val="nil"/>
              <w:left w:val="nil"/>
              <w:right w:val="single" w:sz="4" w:space="0" w:color="auto"/>
            </w:tcBorders>
            <w:shd w:val="clear" w:color="auto" w:fill="auto"/>
            <w:noWrap/>
            <w:vAlign w:val="center"/>
            <w:hideMark/>
          </w:tcPr>
          <w:p w14:paraId="70FA92D0"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 xml:space="preserve">Осуществление перехода на закрытую схему теплоснабжения </w:t>
            </w:r>
          </w:p>
        </w:tc>
        <w:tc>
          <w:tcPr>
            <w:tcW w:w="392" w:type="pct"/>
            <w:tcBorders>
              <w:top w:val="nil"/>
              <w:left w:val="nil"/>
              <w:bottom w:val="single" w:sz="4" w:space="0" w:color="auto"/>
              <w:right w:val="single" w:sz="4" w:space="0" w:color="auto"/>
            </w:tcBorders>
            <w:shd w:val="clear" w:color="auto" w:fill="auto"/>
            <w:noWrap/>
            <w:vAlign w:val="center"/>
            <w:hideMark/>
          </w:tcPr>
          <w:p w14:paraId="57DF27AD"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2022</w:t>
            </w:r>
          </w:p>
        </w:tc>
      </w:tr>
      <w:tr w:rsidR="009F601F" w:rsidRPr="009F601F" w14:paraId="2766B1CD" w14:textId="77777777" w:rsidTr="004079EA">
        <w:trPr>
          <w:trHeight w:val="630"/>
        </w:trPr>
        <w:tc>
          <w:tcPr>
            <w:tcW w:w="142" w:type="pct"/>
            <w:tcBorders>
              <w:top w:val="single" w:sz="4" w:space="0" w:color="auto"/>
              <w:left w:val="single" w:sz="4" w:space="0" w:color="auto"/>
              <w:bottom w:val="single" w:sz="4" w:space="0" w:color="auto"/>
              <w:right w:val="single" w:sz="4" w:space="0" w:color="auto"/>
            </w:tcBorders>
            <w:shd w:val="clear" w:color="000000" w:fill="FFFFFF"/>
            <w:vAlign w:val="center"/>
          </w:tcPr>
          <w:p w14:paraId="14509432"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w:t>
            </w:r>
          </w:p>
        </w:tc>
        <w:tc>
          <w:tcPr>
            <w:tcW w:w="1706" w:type="pct"/>
            <w:tcBorders>
              <w:top w:val="single" w:sz="4" w:space="0" w:color="auto"/>
              <w:left w:val="nil"/>
              <w:bottom w:val="single" w:sz="4" w:space="0" w:color="auto"/>
              <w:right w:val="single" w:sz="4" w:space="0" w:color="auto"/>
            </w:tcBorders>
            <w:shd w:val="clear" w:color="000000" w:fill="FFFFFF"/>
            <w:vAlign w:val="center"/>
          </w:tcPr>
          <w:p w14:paraId="7251EC32" w14:textId="77777777" w:rsidR="00D42684" w:rsidRPr="009F601F" w:rsidRDefault="00D42684"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Реконструкция ИТП на территории д. Заневка</w:t>
            </w:r>
          </w:p>
        </w:tc>
        <w:tc>
          <w:tcPr>
            <w:tcW w:w="974" w:type="pct"/>
            <w:tcBorders>
              <w:top w:val="single" w:sz="4" w:space="0" w:color="auto"/>
              <w:left w:val="nil"/>
              <w:bottom w:val="single" w:sz="4" w:space="0" w:color="auto"/>
              <w:right w:val="single" w:sz="4" w:space="0" w:color="auto"/>
            </w:tcBorders>
            <w:shd w:val="clear" w:color="000000" w:fill="FFFFFF"/>
            <w:vAlign w:val="center"/>
          </w:tcPr>
          <w:p w14:paraId="4BDF368B"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0,11</w:t>
            </w:r>
          </w:p>
        </w:tc>
        <w:tc>
          <w:tcPr>
            <w:tcW w:w="439" w:type="pct"/>
            <w:tcBorders>
              <w:top w:val="single" w:sz="4" w:space="0" w:color="auto"/>
              <w:left w:val="nil"/>
              <w:bottom w:val="single" w:sz="4" w:space="0" w:color="auto"/>
              <w:right w:val="single" w:sz="4" w:space="0" w:color="auto"/>
            </w:tcBorders>
            <w:shd w:val="clear" w:color="000000" w:fill="FFFFFF"/>
            <w:vAlign w:val="center"/>
          </w:tcPr>
          <w:p w14:paraId="4D3C606A"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2021</w:t>
            </w:r>
          </w:p>
        </w:tc>
        <w:tc>
          <w:tcPr>
            <w:tcW w:w="488" w:type="pct"/>
            <w:tcBorders>
              <w:top w:val="single" w:sz="4" w:space="0" w:color="auto"/>
              <w:left w:val="nil"/>
              <w:bottom w:val="single" w:sz="4" w:space="0" w:color="auto"/>
              <w:right w:val="single" w:sz="4" w:space="0" w:color="auto"/>
            </w:tcBorders>
            <w:shd w:val="clear" w:color="000000" w:fill="FFFFFF"/>
            <w:vAlign w:val="center"/>
          </w:tcPr>
          <w:p w14:paraId="204BAE42"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8439</w:t>
            </w:r>
          </w:p>
        </w:tc>
        <w:tc>
          <w:tcPr>
            <w:tcW w:w="859" w:type="pct"/>
            <w:vMerge/>
            <w:tcBorders>
              <w:left w:val="nil"/>
              <w:bottom w:val="single" w:sz="4" w:space="0" w:color="auto"/>
              <w:right w:val="single" w:sz="4" w:space="0" w:color="auto"/>
            </w:tcBorders>
            <w:shd w:val="clear" w:color="auto" w:fill="auto"/>
            <w:noWrap/>
            <w:vAlign w:val="center"/>
          </w:tcPr>
          <w:p w14:paraId="1268D519"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p>
        </w:tc>
        <w:tc>
          <w:tcPr>
            <w:tcW w:w="392" w:type="pct"/>
            <w:tcBorders>
              <w:top w:val="single" w:sz="4" w:space="0" w:color="auto"/>
              <w:left w:val="nil"/>
              <w:bottom w:val="single" w:sz="4" w:space="0" w:color="auto"/>
              <w:right w:val="single" w:sz="4" w:space="0" w:color="auto"/>
            </w:tcBorders>
            <w:shd w:val="clear" w:color="auto" w:fill="auto"/>
            <w:noWrap/>
            <w:vAlign w:val="center"/>
          </w:tcPr>
          <w:p w14:paraId="5AC3DF9F" w14:textId="77777777" w:rsidR="00D42684" w:rsidRPr="009F601F" w:rsidRDefault="00D4268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2022</w:t>
            </w:r>
          </w:p>
        </w:tc>
      </w:tr>
    </w:tbl>
    <w:p w14:paraId="29BFD38D" w14:textId="77777777" w:rsidR="00D42684" w:rsidRPr="009F601F" w:rsidRDefault="00D42684" w:rsidP="00D42684">
      <w:pPr>
        <w:pStyle w:val="ab"/>
        <w:ind w:firstLine="0"/>
      </w:pPr>
    </w:p>
    <w:p w14:paraId="489A8685" w14:textId="77777777" w:rsidR="00D42684" w:rsidRPr="009F601F" w:rsidRDefault="00D42684" w:rsidP="00011212">
      <w:pPr>
        <w:pStyle w:val="ab"/>
        <w:sectPr w:rsidR="00D42684" w:rsidRPr="009F601F" w:rsidSect="00D42684">
          <w:pgSz w:w="16838" w:h="11906" w:orient="landscape"/>
          <w:pgMar w:top="1701" w:right="1134" w:bottom="850" w:left="1134" w:header="708" w:footer="708" w:gutter="0"/>
          <w:cols w:space="708"/>
          <w:docGrid w:linePitch="360"/>
        </w:sectPr>
      </w:pPr>
    </w:p>
    <w:p w14:paraId="20454670" w14:textId="749E51CE" w:rsidR="00D63060" w:rsidRPr="009F601F" w:rsidRDefault="00805AC9" w:rsidP="00052487">
      <w:pPr>
        <w:pStyle w:val="110"/>
      </w:pPr>
      <w:bookmarkStart w:id="110" w:name="_Toc444450334"/>
      <w:r w:rsidRPr="009F601F">
        <w:lastRenderedPageBreak/>
        <w:t>П</w:t>
      </w:r>
      <w:r w:rsidR="00D63060" w:rsidRPr="009F601F">
        <w:t>рограмма инвестиционных проектов в водоснабжении</w:t>
      </w:r>
      <w:bookmarkEnd w:id="110"/>
    </w:p>
    <w:p w14:paraId="6B712600" w14:textId="3745192A" w:rsidR="00D42684" w:rsidRPr="009F601F" w:rsidRDefault="00D42684" w:rsidP="00D42684">
      <w:pPr>
        <w:pStyle w:val="ab"/>
      </w:pPr>
      <w:r w:rsidRPr="009F601F">
        <w:t>В данном разделе приводится обоснование перечня необходимых проектов, обеспечивающих спрос на ресурс с 2015 по 2025 годы, а также проектов, обеспечивающих достижение целевых показателей, приведенных в Разделе 4 Программного документа.</w:t>
      </w:r>
    </w:p>
    <w:p w14:paraId="6ECBCD9A" w14:textId="72CAF832" w:rsidR="00D42684" w:rsidRPr="009F601F" w:rsidRDefault="00D42684" w:rsidP="00D42684">
      <w:pPr>
        <w:pStyle w:val="ab"/>
      </w:pPr>
      <w:r w:rsidRPr="009F601F">
        <w:t>Для обоснования перечисленных проектов использованы материалы Схем водоснабжения и водоотведения МО «Заневское</w:t>
      </w:r>
      <w:r w:rsidR="00DB49F3" w:rsidRPr="009F601F">
        <w:t xml:space="preserve"> городское</w:t>
      </w:r>
      <w:r w:rsidRPr="009F601F">
        <w:t xml:space="preserve"> поселение» до 2030 года, разработаных ООО «СМЭУ «Заневка» в 2015 году.</w:t>
      </w:r>
    </w:p>
    <w:p w14:paraId="1B9B73AD" w14:textId="6C8BC678" w:rsidR="00D42684" w:rsidRPr="009F601F" w:rsidRDefault="00D42684" w:rsidP="00D42684">
      <w:pPr>
        <w:pStyle w:val="ab"/>
      </w:pPr>
      <w:r w:rsidRPr="009F601F">
        <w:t xml:space="preserve">В свою очередь, Схемы водоснабжения и водоотведения МО «Заневское </w:t>
      </w:r>
      <w:r w:rsidR="00DB49F3" w:rsidRPr="009F601F">
        <w:t>городское</w:t>
      </w:r>
      <w:r w:rsidRPr="009F601F">
        <w:t xml:space="preserve"> поселение» до 2030 года были разработаны с учетом Генерального плана развития городского округа – муниципального образования «Заневское </w:t>
      </w:r>
      <w:r w:rsidR="00DB49F3" w:rsidRPr="009F601F">
        <w:t>городское</w:t>
      </w:r>
      <w:r w:rsidRPr="009F601F">
        <w:t xml:space="preserve"> поселение», утвержденного решением совета депутатов Заневского </w:t>
      </w:r>
      <w:r w:rsidR="00DB49F3" w:rsidRPr="009F601F">
        <w:t>городское</w:t>
      </w:r>
      <w:r w:rsidRPr="009F601F">
        <w:t xml:space="preserve"> поселения от 29.05.2013 № 22.</w:t>
      </w:r>
    </w:p>
    <w:p w14:paraId="35B16886" w14:textId="77777777" w:rsidR="00D42684" w:rsidRPr="009F601F" w:rsidRDefault="00D42684" w:rsidP="00D42684">
      <w:pPr>
        <w:pStyle w:val="ab"/>
      </w:pPr>
      <w:r w:rsidRPr="009F601F">
        <w:t>Перспективная схема водоснабжения учитывает мероприятия, направленные на развитие водопроводных сетей и объектов на них для подключения перспективных потребителей.</w:t>
      </w:r>
    </w:p>
    <w:p w14:paraId="7203AAC1" w14:textId="77777777" w:rsidR="00D42684" w:rsidRPr="009F601F" w:rsidRDefault="00D42684" w:rsidP="00D42684">
      <w:pPr>
        <w:pStyle w:val="ab"/>
      </w:pPr>
      <w:r w:rsidRPr="009F601F">
        <w:t>Кроме того, согласно Методическим рекомендациям по разработке программ комплексного развития систем коммунальной инфраструктуры поселений, городских округов, утвержденных Приказом Министерства регионального развития Российской Федерации от 1 октября 2013 г. №359/ГС, по каждому проекту приводятся следующие показатели:</w:t>
      </w:r>
    </w:p>
    <w:p w14:paraId="11BA924C" w14:textId="77777777" w:rsidR="00D42684" w:rsidRPr="009F601F" w:rsidRDefault="00D42684" w:rsidP="00EC4D32">
      <w:pPr>
        <w:pStyle w:val="ab"/>
        <w:numPr>
          <w:ilvl w:val="0"/>
          <w:numId w:val="47"/>
        </w:numPr>
        <w:ind w:left="993" w:hanging="283"/>
      </w:pPr>
      <w:r w:rsidRPr="009F601F">
        <w:t>цель проекта;</w:t>
      </w:r>
    </w:p>
    <w:p w14:paraId="3D8B1B8A" w14:textId="77777777" w:rsidR="00D42684" w:rsidRPr="009F601F" w:rsidRDefault="00D42684" w:rsidP="00EC4D32">
      <w:pPr>
        <w:pStyle w:val="ab"/>
        <w:numPr>
          <w:ilvl w:val="0"/>
          <w:numId w:val="47"/>
        </w:numPr>
        <w:ind w:left="993" w:hanging="283"/>
      </w:pPr>
      <w:r w:rsidRPr="009F601F">
        <w:t>технические параметры проекта;</w:t>
      </w:r>
    </w:p>
    <w:p w14:paraId="1CAC643D" w14:textId="77777777" w:rsidR="00D42684" w:rsidRPr="009F601F" w:rsidRDefault="00D42684" w:rsidP="00EC4D32">
      <w:pPr>
        <w:pStyle w:val="ab"/>
        <w:numPr>
          <w:ilvl w:val="0"/>
          <w:numId w:val="47"/>
        </w:numPr>
        <w:ind w:left="993" w:hanging="283"/>
      </w:pPr>
      <w:r w:rsidRPr="009F601F">
        <w:t>необходимые капитальные затраты;</w:t>
      </w:r>
    </w:p>
    <w:p w14:paraId="1C8E293E" w14:textId="77777777" w:rsidR="00D42684" w:rsidRPr="009F601F" w:rsidRDefault="00D42684" w:rsidP="00EC4D32">
      <w:pPr>
        <w:pStyle w:val="ab"/>
        <w:numPr>
          <w:ilvl w:val="0"/>
          <w:numId w:val="47"/>
        </w:numPr>
        <w:ind w:left="993" w:hanging="283"/>
      </w:pPr>
      <w:r w:rsidRPr="009F601F">
        <w:t>срок реализации проекта;</w:t>
      </w:r>
    </w:p>
    <w:p w14:paraId="14D0E207" w14:textId="77777777" w:rsidR="00D42684" w:rsidRPr="009F601F" w:rsidRDefault="00D42684" w:rsidP="00EC4D32">
      <w:pPr>
        <w:pStyle w:val="ab"/>
        <w:numPr>
          <w:ilvl w:val="0"/>
          <w:numId w:val="47"/>
        </w:numPr>
        <w:ind w:left="993" w:hanging="283"/>
      </w:pPr>
      <w:r w:rsidRPr="009F601F">
        <w:t>ожидаемые эффекты;</w:t>
      </w:r>
    </w:p>
    <w:p w14:paraId="2C7BEA5B" w14:textId="77777777" w:rsidR="00D42684" w:rsidRPr="009F601F" w:rsidRDefault="00D42684" w:rsidP="00EC4D32">
      <w:pPr>
        <w:pStyle w:val="ab"/>
        <w:numPr>
          <w:ilvl w:val="0"/>
          <w:numId w:val="47"/>
        </w:numPr>
        <w:ind w:left="993" w:hanging="283"/>
      </w:pPr>
      <w:r w:rsidRPr="009F601F">
        <w:t>сроки получения эффектов.</w:t>
      </w:r>
    </w:p>
    <w:p w14:paraId="28DA674C" w14:textId="77777777" w:rsidR="00D42684" w:rsidRPr="009F601F" w:rsidRDefault="00D42684" w:rsidP="00D42684">
      <w:pPr>
        <w:pStyle w:val="ab"/>
      </w:pPr>
      <w:r w:rsidRPr="009F601F">
        <w:t xml:space="preserve">Простой срок окупаемости проектов в данном случае не приводится, т.к. все предлагаемые мероприятия нацелены на обеспечение надежного, безопасного и качественного водоснабжения абонентов и имеют прежде всего социальное значение. </w:t>
      </w:r>
    </w:p>
    <w:p w14:paraId="5DB997F6" w14:textId="53004CFE" w:rsidR="00D42684" w:rsidRPr="009F601F" w:rsidRDefault="00D42684" w:rsidP="00D42684">
      <w:pPr>
        <w:pStyle w:val="ab"/>
      </w:pPr>
      <w:r w:rsidRPr="009F601F">
        <w:lastRenderedPageBreak/>
        <w:t>Перечень мероприятий, направленных на развитие объектов систем водоснабжения, водопроводных сетей и объектов на них, приведены в таблице 5.3-1 данного раздела.</w:t>
      </w:r>
    </w:p>
    <w:p w14:paraId="3407B1E7" w14:textId="6CDB9410" w:rsidR="00D42684" w:rsidRPr="009F601F" w:rsidRDefault="00D42684" w:rsidP="00D42684">
      <w:pPr>
        <w:pStyle w:val="ab"/>
      </w:pPr>
      <w:r w:rsidRPr="009F601F">
        <w:t xml:space="preserve">Более подробное техническое описание указанных мероприятий приведены в Схемах водоснабжения и водоотведения МО «Занеское </w:t>
      </w:r>
      <w:r w:rsidR="00DC207A" w:rsidRPr="009F601F">
        <w:t>городское</w:t>
      </w:r>
      <w:r w:rsidRPr="009F601F">
        <w:t xml:space="preserve"> поселение» до 2030 года, разработанных ООО «СМЭУ «Заневка».</w:t>
      </w:r>
    </w:p>
    <w:p w14:paraId="2640B639" w14:textId="77777777" w:rsidR="00D42684" w:rsidRPr="009F601F" w:rsidRDefault="00D42684" w:rsidP="00D42684">
      <w:pPr>
        <w:pStyle w:val="ab"/>
        <w:rPr>
          <w:highlight w:val="yellow"/>
        </w:rPr>
        <w:sectPr w:rsidR="00D42684" w:rsidRPr="009F601F" w:rsidSect="004079EA">
          <w:pgSz w:w="11906" w:h="16838"/>
          <w:pgMar w:top="1134" w:right="850" w:bottom="1134" w:left="1701" w:header="708" w:footer="708" w:gutter="0"/>
          <w:cols w:space="708"/>
          <w:docGrid w:linePitch="360"/>
        </w:sectPr>
      </w:pPr>
    </w:p>
    <w:p w14:paraId="1B9B713D" w14:textId="5BD8F2D3" w:rsidR="00D42684" w:rsidRPr="009F601F" w:rsidRDefault="00D42684" w:rsidP="00D42684">
      <w:pPr>
        <w:pStyle w:val="1110"/>
      </w:pPr>
      <w:bookmarkStart w:id="111" w:name="_Toc438047973"/>
      <w:r w:rsidRPr="009F601F">
        <w:lastRenderedPageBreak/>
        <w:t>Мероприятия, направленные на развитие системы водоснабжения</w:t>
      </w:r>
      <w:bookmarkEnd w:id="111"/>
      <w:r w:rsidRPr="009F601F">
        <w:t xml:space="preserve"> МО «Заневское </w:t>
      </w:r>
      <w:r w:rsidR="00DC207A" w:rsidRPr="009F601F">
        <w:t>городское</w:t>
      </w:r>
      <w:r w:rsidRPr="009F601F">
        <w:t xml:space="preserve"> поселение»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2294"/>
        <w:gridCol w:w="2446"/>
        <w:gridCol w:w="2812"/>
        <w:gridCol w:w="2738"/>
        <w:gridCol w:w="1980"/>
        <w:gridCol w:w="1980"/>
        <w:gridCol w:w="2281"/>
        <w:gridCol w:w="2624"/>
        <w:gridCol w:w="1841"/>
      </w:tblGrid>
      <w:tr w:rsidR="009F601F" w:rsidRPr="009F601F" w14:paraId="628E829F" w14:textId="77777777" w:rsidTr="004079EA">
        <w:trPr>
          <w:trHeight w:val="300"/>
          <w:tblHeader/>
        </w:trPr>
        <w:tc>
          <w:tcPr>
            <w:tcW w:w="176" w:type="pct"/>
            <w:vMerge w:val="restart"/>
            <w:shd w:val="clear" w:color="auto" w:fill="auto"/>
            <w:vAlign w:val="center"/>
            <w:hideMark/>
          </w:tcPr>
          <w:p w14:paraId="35540468" w14:textId="77777777" w:rsidR="00D42684" w:rsidRPr="009F601F" w:rsidRDefault="00D42684" w:rsidP="004079EA">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w:t>
            </w:r>
            <w:r w:rsidRPr="009F601F">
              <w:rPr>
                <w:rFonts w:ascii="Times New Roman" w:eastAsia="Times New Roman" w:hAnsi="Times New Roman" w:cs="Times New Roman"/>
                <w:b/>
                <w:bCs/>
                <w:lang w:eastAsia="ru-RU"/>
              </w:rPr>
              <w:br/>
              <w:t>п/п</w:t>
            </w:r>
          </w:p>
        </w:tc>
        <w:tc>
          <w:tcPr>
            <w:tcW w:w="527" w:type="pct"/>
            <w:vMerge w:val="restart"/>
            <w:shd w:val="clear" w:color="auto" w:fill="auto"/>
            <w:vAlign w:val="center"/>
            <w:hideMark/>
          </w:tcPr>
          <w:p w14:paraId="7339DC0D" w14:textId="77777777" w:rsidR="00D42684" w:rsidRPr="009F601F" w:rsidRDefault="00D42684" w:rsidP="004079EA">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Организация</w:t>
            </w:r>
          </w:p>
        </w:tc>
        <w:tc>
          <w:tcPr>
            <w:tcW w:w="562" w:type="pct"/>
            <w:vMerge w:val="restart"/>
            <w:shd w:val="clear" w:color="auto" w:fill="auto"/>
            <w:vAlign w:val="center"/>
            <w:hideMark/>
          </w:tcPr>
          <w:p w14:paraId="0DBBC980" w14:textId="77777777" w:rsidR="00D42684" w:rsidRPr="009F601F" w:rsidRDefault="00D42684" w:rsidP="004079EA">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Наименование мероприятия</w:t>
            </w:r>
          </w:p>
        </w:tc>
        <w:tc>
          <w:tcPr>
            <w:tcW w:w="646" w:type="pct"/>
            <w:vMerge w:val="restart"/>
            <w:shd w:val="clear" w:color="auto" w:fill="auto"/>
            <w:vAlign w:val="center"/>
            <w:hideMark/>
          </w:tcPr>
          <w:p w14:paraId="782DE0D4" w14:textId="77777777" w:rsidR="00D42684" w:rsidRPr="009F601F" w:rsidRDefault="00D42684" w:rsidP="004079EA">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Технические параметры проекта</w:t>
            </w:r>
          </w:p>
        </w:tc>
        <w:tc>
          <w:tcPr>
            <w:tcW w:w="629" w:type="pct"/>
            <w:vMerge w:val="restart"/>
            <w:shd w:val="clear" w:color="auto" w:fill="auto"/>
            <w:vAlign w:val="center"/>
            <w:hideMark/>
          </w:tcPr>
          <w:p w14:paraId="1317211A" w14:textId="77777777" w:rsidR="00D42684" w:rsidRPr="009F601F" w:rsidRDefault="00D42684" w:rsidP="004079EA">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Цель проекта</w:t>
            </w:r>
          </w:p>
        </w:tc>
        <w:tc>
          <w:tcPr>
            <w:tcW w:w="455" w:type="pct"/>
            <w:vMerge w:val="restart"/>
            <w:shd w:val="clear" w:color="auto" w:fill="auto"/>
            <w:vAlign w:val="center"/>
            <w:hideMark/>
          </w:tcPr>
          <w:p w14:paraId="795D8E20" w14:textId="77777777" w:rsidR="00D42684" w:rsidRPr="009F601F" w:rsidRDefault="00D42684" w:rsidP="004079EA">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Срок начала реализации</w:t>
            </w:r>
          </w:p>
        </w:tc>
        <w:tc>
          <w:tcPr>
            <w:tcW w:w="455" w:type="pct"/>
            <w:vMerge w:val="restart"/>
            <w:shd w:val="clear" w:color="auto" w:fill="auto"/>
            <w:vAlign w:val="center"/>
            <w:hideMark/>
          </w:tcPr>
          <w:p w14:paraId="15225DDC" w14:textId="77777777" w:rsidR="00D42684" w:rsidRPr="009F601F" w:rsidRDefault="00D42684" w:rsidP="004079EA">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Срок окончания реализации</w:t>
            </w:r>
          </w:p>
        </w:tc>
        <w:tc>
          <w:tcPr>
            <w:tcW w:w="524" w:type="pct"/>
            <w:vMerge w:val="restart"/>
            <w:shd w:val="clear" w:color="auto" w:fill="auto"/>
            <w:vAlign w:val="center"/>
            <w:hideMark/>
          </w:tcPr>
          <w:p w14:paraId="62777AB1" w14:textId="77777777" w:rsidR="00D42684" w:rsidRPr="009F601F" w:rsidRDefault="00D42684" w:rsidP="004079EA">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Необходимые капитальные затраты, тыс. руб (с НДС, в прогнозных ценах)</w:t>
            </w:r>
          </w:p>
        </w:tc>
        <w:tc>
          <w:tcPr>
            <w:tcW w:w="603" w:type="pct"/>
            <w:vMerge w:val="restart"/>
            <w:shd w:val="clear" w:color="auto" w:fill="auto"/>
            <w:vAlign w:val="center"/>
            <w:hideMark/>
          </w:tcPr>
          <w:p w14:paraId="1CAAB3DE" w14:textId="77777777" w:rsidR="00D42684" w:rsidRPr="009F601F" w:rsidRDefault="00D42684" w:rsidP="004079EA">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Ожидаемые эффекты</w:t>
            </w:r>
          </w:p>
        </w:tc>
        <w:tc>
          <w:tcPr>
            <w:tcW w:w="424" w:type="pct"/>
            <w:vMerge w:val="restart"/>
            <w:shd w:val="clear" w:color="auto" w:fill="auto"/>
            <w:vAlign w:val="center"/>
            <w:hideMark/>
          </w:tcPr>
          <w:p w14:paraId="5BC2FDC6" w14:textId="77777777" w:rsidR="00D42684" w:rsidRPr="009F601F" w:rsidRDefault="00D42684" w:rsidP="004079EA">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Срок получения эффектов</w:t>
            </w:r>
          </w:p>
        </w:tc>
      </w:tr>
      <w:tr w:rsidR="009F601F" w:rsidRPr="009F601F" w14:paraId="6005FC60" w14:textId="77777777" w:rsidTr="004079EA">
        <w:trPr>
          <w:trHeight w:val="1350"/>
        </w:trPr>
        <w:tc>
          <w:tcPr>
            <w:tcW w:w="176" w:type="pct"/>
            <w:vMerge/>
            <w:vAlign w:val="center"/>
            <w:hideMark/>
          </w:tcPr>
          <w:p w14:paraId="10360AF8" w14:textId="77777777" w:rsidR="00D42684" w:rsidRPr="009F601F" w:rsidRDefault="00D42684" w:rsidP="004079EA">
            <w:pPr>
              <w:spacing w:after="0" w:line="240" w:lineRule="auto"/>
              <w:rPr>
                <w:rFonts w:ascii="Times New Roman" w:eastAsia="Times New Roman" w:hAnsi="Times New Roman" w:cs="Times New Roman"/>
                <w:b/>
                <w:bCs/>
                <w:lang w:eastAsia="ru-RU"/>
              </w:rPr>
            </w:pPr>
          </w:p>
        </w:tc>
        <w:tc>
          <w:tcPr>
            <w:tcW w:w="527" w:type="pct"/>
            <w:vMerge/>
            <w:vAlign w:val="center"/>
            <w:hideMark/>
          </w:tcPr>
          <w:p w14:paraId="044F9394" w14:textId="77777777" w:rsidR="00D42684" w:rsidRPr="009F601F" w:rsidRDefault="00D42684" w:rsidP="004079EA">
            <w:pPr>
              <w:spacing w:after="0" w:line="240" w:lineRule="auto"/>
              <w:rPr>
                <w:rFonts w:ascii="Times New Roman" w:eastAsia="Times New Roman" w:hAnsi="Times New Roman" w:cs="Times New Roman"/>
                <w:b/>
                <w:bCs/>
                <w:lang w:eastAsia="ru-RU"/>
              </w:rPr>
            </w:pPr>
          </w:p>
        </w:tc>
        <w:tc>
          <w:tcPr>
            <w:tcW w:w="562" w:type="pct"/>
            <w:vMerge/>
            <w:vAlign w:val="center"/>
            <w:hideMark/>
          </w:tcPr>
          <w:p w14:paraId="7BDD532D" w14:textId="77777777" w:rsidR="00D42684" w:rsidRPr="009F601F" w:rsidRDefault="00D42684" w:rsidP="004079EA">
            <w:pPr>
              <w:spacing w:after="0" w:line="240" w:lineRule="auto"/>
              <w:rPr>
                <w:rFonts w:ascii="Times New Roman" w:eastAsia="Times New Roman" w:hAnsi="Times New Roman" w:cs="Times New Roman"/>
                <w:b/>
                <w:bCs/>
                <w:lang w:eastAsia="ru-RU"/>
              </w:rPr>
            </w:pPr>
          </w:p>
        </w:tc>
        <w:tc>
          <w:tcPr>
            <w:tcW w:w="646" w:type="pct"/>
            <w:vMerge/>
            <w:vAlign w:val="center"/>
            <w:hideMark/>
          </w:tcPr>
          <w:p w14:paraId="74CCF150" w14:textId="77777777" w:rsidR="00D42684" w:rsidRPr="009F601F" w:rsidRDefault="00D42684" w:rsidP="004079EA">
            <w:pPr>
              <w:spacing w:after="0" w:line="240" w:lineRule="auto"/>
              <w:rPr>
                <w:rFonts w:ascii="Times New Roman" w:eastAsia="Times New Roman" w:hAnsi="Times New Roman" w:cs="Times New Roman"/>
                <w:b/>
                <w:bCs/>
                <w:lang w:eastAsia="ru-RU"/>
              </w:rPr>
            </w:pPr>
          </w:p>
        </w:tc>
        <w:tc>
          <w:tcPr>
            <w:tcW w:w="629" w:type="pct"/>
            <w:vMerge/>
            <w:vAlign w:val="center"/>
            <w:hideMark/>
          </w:tcPr>
          <w:p w14:paraId="75526F96" w14:textId="77777777" w:rsidR="00D42684" w:rsidRPr="009F601F" w:rsidRDefault="00D42684" w:rsidP="004079EA">
            <w:pPr>
              <w:spacing w:after="0" w:line="240" w:lineRule="auto"/>
              <w:rPr>
                <w:rFonts w:ascii="Times New Roman" w:eastAsia="Times New Roman" w:hAnsi="Times New Roman" w:cs="Times New Roman"/>
                <w:b/>
                <w:bCs/>
                <w:lang w:eastAsia="ru-RU"/>
              </w:rPr>
            </w:pPr>
          </w:p>
        </w:tc>
        <w:tc>
          <w:tcPr>
            <w:tcW w:w="455" w:type="pct"/>
            <w:vMerge/>
            <w:vAlign w:val="center"/>
            <w:hideMark/>
          </w:tcPr>
          <w:p w14:paraId="768FD27D" w14:textId="77777777" w:rsidR="00D42684" w:rsidRPr="009F601F" w:rsidRDefault="00D42684" w:rsidP="004079EA">
            <w:pPr>
              <w:spacing w:after="0" w:line="240" w:lineRule="auto"/>
              <w:rPr>
                <w:rFonts w:ascii="Times New Roman" w:eastAsia="Times New Roman" w:hAnsi="Times New Roman" w:cs="Times New Roman"/>
                <w:b/>
                <w:bCs/>
                <w:lang w:eastAsia="ru-RU"/>
              </w:rPr>
            </w:pPr>
          </w:p>
        </w:tc>
        <w:tc>
          <w:tcPr>
            <w:tcW w:w="455" w:type="pct"/>
            <w:vMerge/>
            <w:vAlign w:val="center"/>
            <w:hideMark/>
          </w:tcPr>
          <w:p w14:paraId="068AEF23" w14:textId="77777777" w:rsidR="00D42684" w:rsidRPr="009F601F" w:rsidRDefault="00D42684" w:rsidP="004079EA">
            <w:pPr>
              <w:spacing w:after="0" w:line="240" w:lineRule="auto"/>
              <w:rPr>
                <w:rFonts w:ascii="Times New Roman" w:eastAsia="Times New Roman" w:hAnsi="Times New Roman" w:cs="Times New Roman"/>
                <w:b/>
                <w:bCs/>
                <w:lang w:eastAsia="ru-RU"/>
              </w:rPr>
            </w:pPr>
          </w:p>
        </w:tc>
        <w:tc>
          <w:tcPr>
            <w:tcW w:w="524" w:type="pct"/>
            <w:vMerge/>
            <w:vAlign w:val="center"/>
            <w:hideMark/>
          </w:tcPr>
          <w:p w14:paraId="1B04D095" w14:textId="77777777" w:rsidR="00D42684" w:rsidRPr="009F601F" w:rsidRDefault="00D42684" w:rsidP="004079EA">
            <w:pPr>
              <w:spacing w:after="0" w:line="240" w:lineRule="auto"/>
              <w:rPr>
                <w:rFonts w:ascii="Times New Roman" w:eastAsia="Times New Roman" w:hAnsi="Times New Roman" w:cs="Times New Roman"/>
                <w:b/>
                <w:bCs/>
                <w:lang w:eastAsia="ru-RU"/>
              </w:rPr>
            </w:pPr>
          </w:p>
        </w:tc>
        <w:tc>
          <w:tcPr>
            <w:tcW w:w="603" w:type="pct"/>
            <w:vMerge/>
            <w:vAlign w:val="center"/>
            <w:hideMark/>
          </w:tcPr>
          <w:p w14:paraId="22C2A6D1" w14:textId="77777777" w:rsidR="00D42684" w:rsidRPr="009F601F" w:rsidRDefault="00D42684" w:rsidP="004079EA">
            <w:pPr>
              <w:spacing w:after="0" w:line="240" w:lineRule="auto"/>
              <w:rPr>
                <w:rFonts w:ascii="Times New Roman" w:eastAsia="Times New Roman" w:hAnsi="Times New Roman" w:cs="Times New Roman"/>
                <w:b/>
                <w:bCs/>
                <w:lang w:eastAsia="ru-RU"/>
              </w:rPr>
            </w:pPr>
          </w:p>
        </w:tc>
        <w:tc>
          <w:tcPr>
            <w:tcW w:w="424" w:type="pct"/>
            <w:vMerge/>
            <w:vAlign w:val="center"/>
            <w:hideMark/>
          </w:tcPr>
          <w:p w14:paraId="20866CBB" w14:textId="77777777" w:rsidR="00D42684" w:rsidRPr="009F601F" w:rsidRDefault="00D42684" w:rsidP="004079EA">
            <w:pPr>
              <w:spacing w:after="0" w:line="240" w:lineRule="auto"/>
              <w:rPr>
                <w:rFonts w:ascii="Times New Roman" w:eastAsia="Times New Roman" w:hAnsi="Times New Roman" w:cs="Times New Roman"/>
                <w:b/>
                <w:bCs/>
                <w:lang w:eastAsia="ru-RU"/>
              </w:rPr>
            </w:pPr>
          </w:p>
        </w:tc>
      </w:tr>
      <w:tr w:rsidR="009F601F" w:rsidRPr="009F601F" w14:paraId="27B75109" w14:textId="77777777" w:rsidTr="004079EA">
        <w:trPr>
          <w:trHeight w:val="255"/>
        </w:trPr>
        <w:tc>
          <w:tcPr>
            <w:tcW w:w="176" w:type="pct"/>
            <w:shd w:val="clear" w:color="auto" w:fill="auto"/>
            <w:vAlign w:val="center"/>
            <w:hideMark/>
          </w:tcPr>
          <w:p w14:paraId="60AFE2CA"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w:t>
            </w:r>
          </w:p>
        </w:tc>
        <w:tc>
          <w:tcPr>
            <w:tcW w:w="527" w:type="pct"/>
            <w:vMerge w:val="restart"/>
            <w:shd w:val="clear" w:color="auto" w:fill="auto"/>
            <w:vAlign w:val="center"/>
            <w:hideMark/>
          </w:tcPr>
          <w:p w14:paraId="569C3925"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ООО «СМЭу «Заневка»</w:t>
            </w:r>
          </w:p>
        </w:tc>
        <w:tc>
          <w:tcPr>
            <w:tcW w:w="562" w:type="pct"/>
            <w:shd w:val="clear" w:color="auto" w:fill="auto"/>
            <w:vAlign w:val="center"/>
            <w:hideMark/>
          </w:tcPr>
          <w:p w14:paraId="42493182" w14:textId="77777777" w:rsidR="00D42684" w:rsidRPr="009F601F" w:rsidRDefault="00D42684" w:rsidP="004079EA">
            <w:pPr>
              <w:spacing w:after="0" w:line="240" w:lineRule="auto"/>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 xml:space="preserve"> Строительство магистрального водовода «Новосергиевка-1»</w:t>
            </w:r>
          </w:p>
        </w:tc>
        <w:tc>
          <w:tcPr>
            <w:tcW w:w="646" w:type="pct"/>
            <w:shd w:val="clear" w:color="auto" w:fill="auto"/>
            <w:vAlign w:val="center"/>
            <w:hideMark/>
          </w:tcPr>
          <w:p w14:paraId="0CFD25BE"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диаметр 800 мм, длина 1834,80 м</w:t>
            </w:r>
          </w:p>
        </w:tc>
        <w:tc>
          <w:tcPr>
            <w:tcW w:w="629" w:type="pct"/>
            <w:shd w:val="clear" w:color="auto" w:fill="auto"/>
            <w:vAlign w:val="center"/>
            <w:hideMark/>
          </w:tcPr>
          <w:p w14:paraId="669D9182"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Развитие системы водоснабжения сельского поселения</w:t>
            </w:r>
          </w:p>
        </w:tc>
        <w:tc>
          <w:tcPr>
            <w:tcW w:w="455" w:type="pct"/>
            <w:shd w:val="clear" w:color="auto" w:fill="auto"/>
            <w:vAlign w:val="center"/>
            <w:hideMark/>
          </w:tcPr>
          <w:p w14:paraId="45E41DDD"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2014</w:t>
            </w:r>
          </w:p>
        </w:tc>
        <w:tc>
          <w:tcPr>
            <w:tcW w:w="455" w:type="pct"/>
            <w:shd w:val="clear" w:color="auto" w:fill="auto"/>
            <w:vAlign w:val="center"/>
            <w:hideMark/>
          </w:tcPr>
          <w:p w14:paraId="5B5A87DE"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2017</w:t>
            </w:r>
          </w:p>
        </w:tc>
        <w:tc>
          <w:tcPr>
            <w:tcW w:w="524" w:type="pct"/>
            <w:shd w:val="clear" w:color="auto" w:fill="auto"/>
            <w:vAlign w:val="center"/>
            <w:hideMark/>
          </w:tcPr>
          <w:p w14:paraId="3B1B2EA8"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98528,14</w:t>
            </w:r>
          </w:p>
        </w:tc>
        <w:tc>
          <w:tcPr>
            <w:tcW w:w="603" w:type="pct"/>
            <w:shd w:val="clear" w:color="auto" w:fill="auto"/>
            <w:vAlign w:val="center"/>
            <w:hideMark/>
          </w:tcPr>
          <w:p w14:paraId="1CD9C929"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Магистральный водовод обеспечит должный уровень работы системы водоснабжения </w:t>
            </w:r>
          </w:p>
        </w:tc>
        <w:tc>
          <w:tcPr>
            <w:tcW w:w="424" w:type="pct"/>
            <w:shd w:val="clear" w:color="auto" w:fill="auto"/>
            <w:vAlign w:val="center"/>
            <w:hideMark/>
          </w:tcPr>
          <w:p w14:paraId="6A06F379"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2018</w:t>
            </w:r>
          </w:p>
        </w:tc>
      </w:tr>
      <w:tr w:rsidR="009F601F" w:rsidRPr="009F601F" w14:paraId="0D6F7D02" w14:textId="77777777" w:rsidTr="004079EA">
        <w:trPr>
          <w:trHeight w:val="510"/>
        </w:trPr>
        <w:tc>
          <w:tcPr>
            <w:tcW w:w="176" w:type="pct"/>
            <w:shd w:val="clear" w:color="auto" w:fill="auto"/>
            <w:vAlign w:val="center"/>
            <w:hideMark/>
          </w:tcPr>
          <w:p w14:paraId="3EAC8536"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w:t>
            </w:r>
          </w:p>
        </w:tc>
        <w:tc>
          <w:tcPr>
            <w:tcW w:w="527" w:type="pct"/>
            <w:vMerge/>
            <w:vAlign w:val="center"/>
            <w:hideMark/>
          </w:tcPr>
          <w:p w14:paraId="7B7F3245" w14:textId="77777777" w:rsidR="00D42684" w:rsidRPr="009F601F" w:rsidRDefault="00D42684" w:rsidP="004079EA">
            <w:pPr>
              <w:spacing w:after="0" w:line="240" w:lineRule="auto"/>
              <w:rPr>
                <w:rFonts w:ascii="Times New Roman" w:eastAsia="Times New Roman" w:hAnsi="Times New Roman" w:cs="Times New Roman"/>
                <w:sz w:val="20"/>
                <w:szCs w:val="20"/>
                <w:lang w:eastAsia="ru-RU"/>
              </w:rPr>
            </w:pPr>
          </w:p>
        </w:tc>
        <w:tc>
          <w:tcPr>
            <w:tcW w:w="562" w:type="pct"/>
            <w:shd w:val="clear" w:color="auto" w:fill="auto"/>
            <w:vAlign w:val="center"/>
            <w:hideMark/>
          </w:tcPr>
          <w:p w14:paraId="59B8701C" w14:textId="77777777" w:rsidR="00D42684" w:rsidRPr="009F601F" w:rsidRDefault="00D42684" w:rsidP="004079EA">
            <w:pPr>
              <w:spacing w:after="0" w:line="240" w:lineRule="auto"/>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Строительство магистрального водовода «Восточное полукольцо»</w:t>
            </w:r>
          </w:p>
        </w:tc>
        <w:tc>
          <w:tcPr>
            <w:tcW w:w="646" w:type="pct"/>
            <w:shd w:val="clear" w:color="auto" w:fill="auto"/>
            <w:vAlign w:val="center"/>
            <w:hideMark/>
          </w:tcPr>
          <w:p w14:paraId="13B1C382"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диаметр 560 мм, длина 2400,6 м</w:t>
            </w:r>
          </w:p>
        </w:tc>
        <w:tc>
          <w:tcPr>
            <w:tcW w:w="629" w:type="pct"/>
            <w:shd w:val="clear" w:color="auto" w:fill="auto"/>
            <w:vAlign w:val="center"/>
            <w:hideMark/>
          </w:tcPr>
          <w:p w14:paraId="25A603D5"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Развитие системы водоснабжения сельского поселения</w:t>
            </w:r>
          </w:p>
        </w:tc>
        <w:tc>
          <w:tcPr>
            <w:tcW w:w="455" w:type="pct"/>
            <w:shd w:val="clear" w:color="auto" w:fill="auto"/>
            <w:vAlign w:val="center"/>
            <w:hideMark/>
          </w:tcPr>
          <w:p w14:paraId="6CEDBF4B"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2014</w:t>
            </w:r>
          </w:p>
        </w:tc>
        <w:tc>
          <w:tcPr>
            <w:tcW w:w="455" w:type="pct"/>
            <w:shd w:val="clear" w:color="auto" w:fill="auto"/>
            <w:vAlign w:val="center"/>
            <w:hideMark/>
          </w:tcPr>
          <w:p w14:paraId="77D093EF"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2016</w:t>
            </w:r>
          </w:p>
        </w:tc>
        <w:tc>
          <w:tcPr>
            <w:tcW w:w="524" w:type="pct"/>
            <w:shd w:val="clear" w:color="auto" w:fill="auto"/>
            <w:vAlign w:val="center"/>
            <w:hideMark/>
          </w:tcPr>
          <w:p w14:paraId="17C8230D"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79615,21</w:t>
            </w:r>
          </w:p>
        </w:tc>
        <w:tc>
          <w:tcPr>
            <w:tcW w:w="603" w:type="pct"/>
            <w:shd w:val="clear" w:color="auto" w:fill="auto"/>
            <w:vAlign w:val="center"/>
            <w:hideMark/>
          </w:tcPr>
          <w:p w14:paraId="73F55A80"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Магистральный водовод обеспечит транспортировку воды от магистрального водовода «Новосергиевка-1» до магистральных межквартальных и внутриквартальных сетей дер. Кудрово </w:t>
            </w:r>
          </w:p>
        </w:tc>
        <w:tc>
          <w:tcPr>
            <w:tcW w:w="424" w:type="pct"/>
            <w:shd w:val="clear" w:color="auto" w:fill="auto"/>
            <w:vAlign w:val="center"/>
            <w:hideMark/>
          </w:tcPr>
          <w:p w14:paraId="269DC3DB"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2017</w:t>
            </w:r>
          </w:p>
        </w:tc>
      </w:tr>
      <w:tr w:rsidR="009F601F" w:rsidRPr="009F601F" w14:paraId="6FBAFF52" w14:textId="77777777" w:rsidTr="004079EA">
        <w:trPr>
          <w:trHeight w:val="765"/>
        </w:trPr>
        <w:tc>
          <w:tcPr>
            <w:tcW w:w="176" w:type="pct"/>
            <w:shd w:val="clear" w:color="auto" w:fill="auto"/>
            <w:vAlign w:val="center"/>
            <w:hideMark/>
          </w:tcPr>
          <w:p w14:paraId="091B5E0B"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3</w:t>
            </w:r>
          </w:p>
        </w:tc>
        <w:tc>
          <w:tcPr>
            <w:tcW w:w="527" w:type="pct"/>
            <w:vMerge/>
            <w:vAlign w:val="center"/>
            <w:hideMark/>
          </w:tcPr>
          <w:p w14:paraId="79F374D4" w14:textId="77777777" w:rsidR="00D42684" w:rsidRPr="009F601F" w:rsidRDefault="00D42684" w:rsidP="004079EA">
            <w:pPr>
              <w:spacing w:after="0" w:line="240" w:lineRule="auto"/>
              <w:rPr>
                <w:rFonts w:ascii="Times New Roman" w:eastAsia="Times New Roman" w:hAnsi="Times New Roman" w:cs="Times New Roman"/>
                <w:sz w:val="20"/>
                <w:szCs w:val="20"/>
                <w:lang w:eastAsia="ru-RU"/>
              </w:rPr>
            </w:pPr>
          </w:p>
        </w:tc>
        <w:tc>
          <w:tcPr>
            <w:tcW w:w="562" w:type="pct"/>
            <w:shd w:val="clear" w:color="auto" w:fill="auto"/>
            <w:vAlign w:val="center"/>
            <w:hideMark/>
          </w:tcPr>
          <w:p w14:paraId="0BD5E8FF" w14:textId="77777777" w:rsidR="00D42684" w:rsidRPr="009F601F" w:rsidRDefault="00D42684" w:rsidP="004079EA">
            <w:pPr>
              <w:spacing w:after="0" w:line="240" w:lineRule="auto"/>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Строительство магистральных межквартальных сетей в деревне Кудрово, кварталы 4, 5, 6, 7</w:t>
            </w:r>
          </w:p>
        </w:tc>
        <w:tc>
          <w:tcPr>
            <w:tcW w:w="646" w:type="pct"/>
            <w:shd w:val="clear" w:color="auto" w:fill="auto"/>
            <w:vAlign w:val="center"/>
            <w:hideMark/>
          </w:tcPr>
          <w:p w14:paraId="28583B68"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диаметр 400 мм, длина 1851,30 м</w:t>
            </w:r>
          </w:p>
        </w:tc>
        <w:tc>
          <w:tcPr>
            <w:tcW w:w="629" w:type="pct"/>
            <w:shd w:val="clear" w:color="auto" w:fill="auto"/>
            <w:vAlign w:val="center"/>
            <w:hideMark/>
          </w:tcPr>
          <w:p w14:paraId="5BEBC42B"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Обеспечение ресурсом территорий муниипального образования, повышение надежности системы водоснабжения</w:t>
            </w:r>
          </w:p>
        </w:tc>
        <w:tc>
          <w:tcPr>
            <w:tcW w:w="455" w:type="pct"/>
            <w:shd w:val="clear" w:color="auto" w:fill="auto"/>
            <w:vAlign w:val="center"/>
            <w:hideMark/>
          </w:tcPr>
          <w:p w14:paraId="7ED19915"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2014</w:t>
            </w:r>
          </w:p>
        </w:tc>
        <w:tc>
          <w:tcPr>
            <w:tcW w:w="455" w:type="pct"/>
            <w:shd w:val="clear" w:color="auto" w:fill="auto"/>
            <w:vAlign w:val="center"/>
            <w:hideMark/>
          </w:tcPr>
          <w:p w14:paraId="49EAB74F"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2016</w:t>
            </w:r>
          </w:p>
        </w:tc>
        <w:tc>
          <w:tcPr>
            <w:tcW w:w="524" w:type="pct"/>
            <w:shd w:val="clear" w:color="auto" w:fill="auto"/>
            <w:vAlign w:val="center"/>
            <w:hideMark/>
          </w:tcPr>
          <w:p w14:paraId="4C873521"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48651,53</w:t>
            </w:r>
          </w:p>
        </w:tc>
        <w:tc>
          <w:tcPr>
            <w:tcW w:w="603" w:type="pct"/>
            <w:shd w:val="clear" w:color="auto" w:fill="auto"/>
            <w:vAlign w:val="center"/>
            <w:hideMark/>
          </w:tcPr>
          <w:p w14:paraId="7A0E0E3F"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Построенные водоводы обеспечат поставку ресурса потребителям в кварталах 4,5,6,7 от водоводов «Западное полукольцо» и «Восточное полукольцо», поддерживая при этом высокий уровень надежности системы за счет закольцованности</w:t>
            </w:r>
          </w:p>
        </w:tc>
        <w:tc>
          <w:tcPr>
            <w:tcW w:w="424" w:type="pct"/>
            <w:shd w:val="clear" w:color="auto" w:fill="auto"/>
            <w:vAlign w:val="center"/>
            <w:hideMark/>
          </w:tcPr>
          <w:p w14:paraId="0845903C"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2017</w:t>
            </w:r>
          </w:p>
        </w:tc>
      </w:tr>
      <w:tr w:rsidR="009F601F" w:rsidRPr="009F601F" w14:paraId="38A0B21C" w14:textId="77777777" w:rsidTr="004079EA">
        <w:trPr>
          <w:trHeight w:val="1275"/>
        </w:trPr>
        <w:tc>
          <w:tcPr>
            <w:tcW w:w="176" w:type="pct"/>
            <w:shd w:val="clear" w:color="auto" w:fill="auto"/>
            <w:vAlign w:val="center"/>
            <w:hideMark/>
          </w:tcPr>
          <w:p w14:paraId="73E1EF76"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4</w:t>
            </w:r>
          </w:p>
        </w:tc>
        <w:tc>
          <w:tcPr>
            <w:tcW w:w="527" w:type="pct"/>
            <w:vMerge/>
            <w:vAlign w:val="center"/>
            <w:hideMark/>
          </w:tcPr>
          <w:p w14:paraId="3DAC79AE" w14:textId="77777777" w:rsidR="00D42684" w:rsidRPr="009F601F" w:rsidRDefault="00D42684" w:rsidP="004079EA">
            <w:pPr>
              <w:spacing w:after="0" w:line="240" w:lineRule="auto"/>
              <w:rPr>
                <w:rFonts w:ascii="Times New Roman" w:eastAsia="Times New Roman" w:hAnsi="Times New Roman" w:cs="Times New Roman"/>
                <w:sz w:val="20"/>
                <w:szCs w:val="20"/>
                <w:lang w:eastAsia="ru-RU"/>
              </w:rPr>
            </w:pPr>
          </w:p>
        </w:tc>
        <w:tc>
          <w:tcPr>
            <w:tcW w:w="562" w:type="pct"/>
            <w:shd w:val="clear" w:color="auto" w:fill="auto"/>
            <w:vAlign w:val="center"/>
            <w:hideMark/>
          </w:tcPr>
          <w:p w14:paraId="1CC4CCC6" w14:textId="77777777" w:rsidR="00D42684" w:rsidRPr="009F601F" w:rsidRDefault="00D42684" w:rsidP="004079EA">
            <w:pPr>
              <w:spacing w:after="0" w:line="240" w:lineRule="auto"/>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Строительство магистральных межквартальных сетей в деревне Кудрово, кварталы 9 и 10 и перемычки с сетями ЗАО «РТ Петербургская Недвижимость»</w:t>
            </w:r>
          </w:p>
        </w:tc>
        <w:tc>
          <w:tcPr>
            <w:tcW w:w="646" w:type="pct"/>
            <w:shd w:val="clear" w:color="auto" w:fill="auto"/>
            <w:vAlign w:val="center"/>
            <w:hideMark/>
          </w:tcPr>
          <w:p w14:paraId="44F08320"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диаметр 400 мм, длина 1024,20 м</w:t>
            </w:r>
          </w:p>
        </w:tc>
        <w:tc>
          <w:tcPr>
            <w:tcW w:w="629" w:type="pct"/>
            <w:shd w:val="clear" w:color="auto" w:fill="auto"/>
            <w:vAlign w:val="center"/>
            <w:hideMark/>
          </w:tcPr>
          <w:p w14:paraId="59E32922"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Обеспечение ресурсом территорий муниипального образования, повышение надежности системы водоснабжения</w:t>
            </w:r>
          </w:p>
        </w:tc>
        <w:tc>
          <w:tcPr>
            <w:tcW w:w="455" w:type="pct"/>
            <w:shd w:val="clear" w:color="auto" w:fill="auto"/>
            <w:vAlign w:val="center"/>
            <w:hideMark/>
          </w:tcPr>
          <w:p w14:paraId="7AADD444"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2019</w:t>
            </w:r>
          </w:p>
        </w:tc>
        <w:tc>
          <w:tcPr>
            <w:tcW w:w="455" w:type="pct"/>
            <w:shd w:val="clear" w:color="auto" w:fill="auto"/>
            <w:vAlign w:val="center"/>
            <w:hideMark/>
          </w:tcPr>
          <w:p w14:paraId="79B52983"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2020</w:t>
            </w:r>
          </w:p>
        </w:tc>
        <w:tc>
          <w:tcPr>
            <w:tcW w:w="524" w:type="pct"/>
            <w:shd w:val="clear" w:color="auto" w:fill="auto"/>
            <w:vAlign w:val="center"/>
            <w:hideMark/>
          </w:tcPr>
          <w:p w14:paraId="36068DB0"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40373,44</w:t>
            </w:r>
          </w:p>
        </w:tc>
        <w:tc>
          <w:tcPr>
            <w:tcW w:w="603" w:type="pct"/>
            <w:shd w:val="clear" w:color="auto" w:fill="auto"/>
            <w:vAlign w:val="center"/>
            <w:hideMark/>
          </w:tcPr>
          <w:p w14:paraId="34765F99"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Прокладка сетей вокруг кварталов 9 и 10 позволит обеспечить водой предприятия, намечаемые к размещению в этих кварталах. Строительство перемычек между системами ООО «СМЭУ «Заневка» и ЗАО «РТ Петербургская недвижимость», намечаемых к прокладке по улице Центральная и вдоль окружной железной дороги, позволит закольцевать эти системы водоснабжения и повысить их надежность</w:t>
            </w:r>
          </w:p>
        </w:tc>
        <w:tc>
          <w:tcPr>
            <w:tcW w:w="424" w:type="pct"/>
            <w:shd w:val="clear" w:color="auto" w:fill="auto"/>
            <w:vAlign w:val="center"/>
            <w:hideMark/>
          </w:tcPr>
          <w:p w14:paraId="3C3E2F13"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2021</w:t>
            </w:r>
          </w:p>
        </w:tc>
      </w:tr>
      <w:tr w:rsidR="009F601F" w:rsidRPr="009F601F" w14:paraId="579A66E7" w14:textId="77777777" w:rsidTr="004079EA">
        <w:trPr>
          <w:trHeight w:val="510"/>
        </w:trPr>
        <w:tc>
          <w:tcPr>
            <w:tcW w:w="176" w:type="pct"/>
            <w:shd w:val="clear" w:color="auto" w:fill="auto"/>
            <w:vAlign w:val="center"/>
            <w:hideMark/>
          </w:tcPr>
          <w:p w14:paraId="07DDBD95"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5</w:t>
            </w:r>
          </w:p>
        </w:tc>
        <w:tc>
          <w:tcPr>
            <w:tcW w:w="527" w:type="pct"/>
            <w:vMerge/>
            <w:vAlign w:val="center"/>
            <w:hideMark/>
          </w:tcPr>
          <w:p w14:paraId="60BEB5B3" w14:textId="77777777" w:rsidR="00D42684" w:rsidRPr="009F601F" w:rsidRDefault="00D42684" w:rsidP="004079EA">
            <w:pPr>
              <w:spacing w:after="0" w:line="240" w:lineRule="auto"/>
              <w:rPr>
                <w:rFonts w:ascii="Times New Roman" w:eastAsia="Times New Roman" w:hAnsi="Times New Roman" w:cs="Times New Roman"/>
                <w:sz w:val="20"/>
                <w:szCs w:val="20"/>
                <w:lang w:eastAsia="ru-RU"/>
              </w:rPr>
            </w:pPr>
          </w:p>
        </w:tc>
        <w:tc>
          <w:tcPr>
            <w:tcW w:w="562" w:type="pct"/>
            <w:shd w:val="clear" w:color="auto" w:fill="auto"/>
            <w:vAlign w:val="center"/>
            <w:hideMark/>
          </w:tcPr>
          <w:p w14:paraId="0F4D7331" w14:textId="77777777" w:rsidR="00D42684" w:rsidRPr="009F601F" w:rsidRDefault="00D42684" w:rsidP="004079EA">
            <w:pPr>
              <w:spacing w:after="0" w:line="240" w:lineRule="auto"/>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Строительство межквартальных сетей деревни Кудрово в кварталах 11, 12, 14, 15</w:t>
            </w:r>
          </w:p>
        </w:tc>
        <w:tc>
          <w:tcPr>
            <w:tcW w:w="646" w:type="pct"/>
            <w:shd w:val="clear" w:color="auto" w:fill="auto"/>
            <w:vAlign w:val="center"/>
            <w:hideMark/>
          </w:tcPr>
          <w:p w14:paraId="2948C624"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диаметр 315 мм, длина 2136,70 м</w:t>
            </w:r>
          </w:p>
        </w:tc>
        <w:tc>
          <w:tcPr>
            <w:tcW w:w="629" w:type="pct"/>
            <w:shd w:val="clear" w:color="auto" w:fill="auto"/>
            <w:vAlign w:val="center"/>
            <w:hideMark/>
          </w:tcPr>
          <w:p w14:paraId="67E6146A"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 xml:space="preserve"> Обеспечение ресурсом предприятий, намечаемых к размещению в кварталах 11, 12, 14 и 15</w:t>
            </w:r>
          </w:p>
        </w:tc>
        <w:tc>
          <w:tcPr>
            <w:tcW w:w="455" w:type="pct"/>
            <w:shd w:val="clear" w:color="auto" w:fill="auto"/>
            <w:vAlign w:val="center"/>
            <w:hideMark/>
          </w:tcPr>
          <w:p w14:paraId="00AA0F56"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2020</w:t>
            </w:r>
          </w:p>
        </w:tc>
        <w:tc>
          <w:tcPr>
            <w:tcW w:w="455" w:type="pct"/>
            <w:shd w:val="clear" w:color="auto" w:fill="auto"/>
            <w:vAlign w:val="center"/>
            <w:hideMark/>
          </w:tcPr>
          <w:p w14:paraId="171B0E24"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2025</w:t>
            </w:r>
          </w:p>
        </w:tc>
        <w:tc>
          <w:tcPr>
            <w:tcW w:w="524" w:type="pct"/>
            <w:shd w:val="clear" w:color="auto" w:fill="auto"/>
            <w:vAlign w:val="center"/>
            <w:hideMark/>
          </w:tcPr>
          <w:p w14:paraId="03FA41E4"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50830,96</w:t>
            </w:r>
          </w:p>
        </w:tc>
        <w:tc>
          <w:tcPr>
            <w:tcW w:w="603" w:type="pct"/>
            <w:shd w:val="clear" w:color="auto" w:fill="auto"/>
            <w:vAlign w:val="center"/>
            <w:hideMark/>
          </w:tcPr>
          <w:p w14:paraId="32BE7965"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Организация надежного водоснабжения кварталов 11, 12, 14 и 15</w:t>
            </w:r>
          </w:p>
        </w:tc>
        <w:tc>
          <w:tcPr>
            <w:tcW w:w="424" w:type="pct"/>
            <w:shd w:val="clear" w:color="auto" w:fill="auto"/>
            <w:vAlign w:val="center"/>
            <w:hideMark/>
          </w:tcPr>
          <w:p w14:paraId="5043E44E"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2026</w:t>
            </w:r>
          </w:p>
        </w:tc>
      </w:tr>
      <w:tr w:rsidR="009F601F" w:rsidRPr="009F601F" w14:paraId="5069EBD0" w14:textId="77777777" w:rsidTr="004079EA">
        <w:trPr>
          <w:trHeight w:val="765"/>
        </w:trPr>
        <w:tc>
          <w:tcPr>
            <w:tcW w:w="176" w:type="pct"/>
            <w:shd w:val="clear" w:color="auto" w:fill="auto"/>
            <w:vAlign w:val="center"/>
            <w:hideMark/>
          </w:tcPr>
          <w:p w14:paraId="596A96EA"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6</w:t>
            </w:r>
          </w:p>
        </w:tc>
        <w:tc>
          <w:tcPr>
            <w:tcW w:w="527" w:type="pct"/>
            <w:vMerge/>
            <w:vAlign w:val="center"/>
            <w:hideMark/>
          </w:tcPr>
          <w:p w14:paraId="692C7788" w14:textId="77777777" w:rsidR="00D42684" w:rsidRPr="009F601F" w:rsidRDefault="00D42684" w:rsidP="004079EA">
            <w:pPr>
              <w:spacing w:after="0" w:line="240" w:lineRule="auto"/>
              <w:rPr>
                <w:rFonts w:ascii="Times New Roman" w:eastAsia="Times New Roman" w:hAnsi="Times New Roman" w:cs="Times New Roman"/>
                <w:sz w:val="20"/>
                <w:szCs w:val="20"/>
                <w:lang w:eastAsia="ru-RU"/>
              </w:rPr>
            </w:pPr>
          </w:p>
        </w:tc>
        <w:tc>
          <w:tcPr>
            <w:tcW w:w="562" w:type="pct"/>
            <w:shd w:val="clear" w:color="auto" w:fill="auto"/>
            <w:vAlign w:val="center"/>
            <w:hideMark/>
          </w:tcPr>
          <w:p w14:paraId="69F28527" w14:textId="77777777" w:rsidR="00D42684" w:rsidRPr="009F601F" w:rsidRDefault="00D42684" w:rsidP="004079EA">
            <w:pPr>
              <w:spacing w:after="0" w:line="240" w:lineRule="auto"/>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Строительство магистрального водовода «Новосериевка-2»</w:t>
            </w:r>
          </w:p>
        </w:tc>
        <w:tc>
          <w:tcPr>
            <w:tcW w:w="646" w:type="pct"/>
            <w:shd w:val="clear" w:color="auto" w:fill="auto"/>
            <w:vAlign w:val="center"/>
            <w:hideMark/>
          </w:tcPr>
          <w:p w14:paraId="17EB26D3"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диаметр 630 мм, длина 8185,10 м</w:t>
            </w:r>
          </w:p>
        </w:tc>
        <w:tc>
          <w:tcPr>
            <w:tcW w:w="629" w:type="pct"/>
            <w:shd w:val="clear" w:color="auto" w:fill="auto"/>
            <w:vAlign w:val="center"/>
            <w:hideMark/>
          </w:tcPr>
          <w:p w14:paraId="333D3795"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Обеспечение ресурсом потребителей на вновь застраиваемых  территориях  между  КАД  и  дер.  Новосергиевка,  левом  берегу  р.  Оккервиль, пос. Мяглово и промзоны «Соржа – Старая»</w:t>
            </w:r>
          </w:p>
        </w:tc>
        <w:tc>
          <w:tcPr>
            <w:tcW w:w="455" w:type="pct"/>
            <w:shd w:val="clear" w:color="auto" w:fill="auto"/>
            <w:vAlign w:val="center"/>
            <w:hideMark/>
          </w:tcPr>
          <w:p w14:paraId="4E8A1B2E"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2014</w:t>
            </w:r>
          </w:p>
        </w:tc>
        <w:tc>
          <w:tcPr>
            <w:tcW w:w="455" w:type="pct"/>
            <w:shd w:val="clear" w:color="auto" w:fill="auto"/>
            <w:vAlign w:val="center"/>
            <w:hideMark/>
          </w:tcPr>
          <w:p w14:paraId="23419B90"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2020</w:t>
            </w:r>
          </w:p>
        </w:tc>
        <w:tc>
          <w:tcPr>
            <w:tcW w:w="524" w:type="pct"/>
            <w:shd w:val="clear" w:color="auto" w:fill="auto"/>
            <w:vAlign w:val="center"/>
            <w:hideMark/>
          </w:tcPr>
          <w:p w14:paraId="26F9B3B6"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352233,15</w:t>
            </w:r>
          </w:p>
        </w:tc>
        <w:tc>
          <w:tcPr>
            <w:tcW w:w="603" w:type="pct"/>
            <w:shd w:val="clear" w:color="auto" w:fill="auto"/>
            <w:vAlign w:val="center"/>
            <w:hideMark/>
          </w:tcPr>
          <w:p w14:paraId="54702322"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 xml:space="preserve">Надежное водоснабжение потребителей на  вновь застраиваемых  территориях  между  КАД  и  дер.  Новосергиевка,  левом  берегу  р.  Оккервиль, пос. Мяглово и промзоны «Соржа – </w:t>
            </w:r>
            <w:r w:rsidRPr="009F601F">
              <w:rPr>
                <w:rFonts w:ascii="Times New Roman" w:eastAsia="Times New Roman" w:hAnsi="Times New Roman" w:cs="Times New Roman"/>
                <w:sz w:val="20"/>
                <w:szCs w:val="20"/>
                <w:lang w:eastAsia="ru-RU"/>
              </w:rPr>
              <w:lastRenderedPageBreak/>
              <w:t>Старая»</w:t>
            </w:r>
          </w:p>
        </w:tc>
        <w:tc>
          <w:tcPr>
            <w:tcW w:w="424" w:type="pct"/>
            <w:shd w:val="clear" w:color="auto" w:fill="auto"/>
            <w:vAlign w:val="center"/>
            <w:hideMark/>
          </w:tcPr>
          <w:p w14:paraId="6D00BD45"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lastRenderedPageBreak/>
              <w:t>2021</w:t>
            </w:r>
          </w:p>
        </w:tc>
      </w:tr>
      <w:tr w:rsidR="009F601F" w:rsidRPr="009F601F" w14:paraId="50E94697" w14:textId="77777777" w:rsidTr="004079EA">
        <w:trPr>
          <w:trHeight w:val="765"/>
        </w:trPr>
        <w:tc>
          <w:tcPr>
            <w:tcW w:w="176" w:type="pct"/>
            <w:shd w:val="clear" w:color="auto" w:fill="auto"/>
            <w:vAlign w:val="center"/>
            <w:hideMark/>
          </w:tcPr>
          <w:p w14:paraId="0A886C33"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lastRenderedPageBreak/>
              <w:t>7</w:t>
            </w:r>
          </w:p>
        </w:tc>
        <w:tc>
          <w:tcPr>
            <w:tcW w:w="527" w:type="pct"/>
            <w:vMerge/>
            <w:vAlign w:val="center"/>
            <w:hideMark/>
          </w:tcPr>
          <w:p w14:paraId="2EAB87A4" w14:textId="77777777" w:rsidR="00D42684" w:rsidRPr="009F601F" w:rsidRDefault="00D42684" w:rsidP="004079EA">
            <w:pPr>
              <w:spacing w:after="0" w:line="240" w:lineRule="auto"/>
              <w:rPr>
                <w:rFonts w:ascii="Times New Roman" w:eastAsia="Times New Roman" w:hAnsi="Times New Roman" w:cs="Times New Roman"/>
                <w:sz w:val="20"/>
                <w:szCs w:val="20"/>
                <w:lang w:eastAsia="ru-RU"/>
              </w:rPr>
            </w:pPr>
          </w:p>
        </w:tc>
        <w:tc>
          <w:tcPr>
            <w:tcW w:w="562" w:type="pct"/>
            <w:shd w:val="clear" w:color="auto" w:fill="auto"/>
            <w:vAlign w:val="center"/>
            <w:hideMark/>
          </w:tcPr>
          <w:p w14:paraId="057F7161" w14:textId="77777777" w:rsidR="00D42684" w:rsidRPr="009F601F" w:rsidRDefault="00D42684" w:rsidP="004079EA">
            <w:pPr>
              <w:spacing w:after="0" w:line="240" w:lineRule="auto"/>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Строительство магистральных водоводов до пос. Мяглово</w:t>
            </w:r>
          </w:p>
        </w:tc>
        <w:tc>
          <w:tcPr>
            <w:tcW w:w="646" w:type="pct"/>
            <w:shd w:val="clear" w:color="auto" w:fill="auto"/>
            <w:vAlign w:val="center"/>
            <w:hideMark/>
          </w:tcPr>
          <w:p w14:paraId="052D3EB4"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диаметр 2х160 мм, длина 1188,20 м</w:t>
            </w:r>
          </w:p>
        </w:tc>
        <w:tc>
          <w:tcPr>
            <w:tcW w:w="629" w:type="pct"/>
            <w:shd w:val="clear" w:color="auto" w:fill="auto"/>
            <w:vAlign w:val="center"/>
            <w:hideMark/>
          </w:tcPr>
          <w:p w14:paraId="33CB362A"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Обеспечение транспортировки ресурса от водовода «Новосергиевка-2»  до  внутрипоселковых  сетей  пос.  Мяглово</w:t>
            </w:r>
          </w:p>
        </w:tc>
        <w:tc>
          <w:tcPr>
            <w:tcW w:w="455" w:type="pct"/>
            <w:shd w:val="clear" w:color="auto" w:fill="auto"/>
            <w:vAlign w:val="center"/>
            <w:hideMark/>
          </w:tcPr>
          <w:p w14:paraId="15E9BAA2"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2018</w:t>
            </w:r>
          </w:p>
        </w:tc>
        <w:tc>
          <w:tcPr>
            <w:tcW w:w="455" w:type="pct"/>
            <w:shd w:val="clear" w:color="auto" w:fill="auto"/>
            <w:vAlign w:val="center"/>
            <w:hideMark/>
          </w:tcPr>
          <w:p w14:paraId="42A9965E"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2020</w:t>
            </w:r>
          </w:p>
        </w:tc>
        <w:tc>
          <w:tcPr>
            <w:tcW w:w="524" w:type="pct"/>
            <w:shd w:val="clear" w:color="auto" w:fill="auto"/>
            <w:vAlign w:val="center"/>
            <w:hideMark/>
          </w:tcPr>
          <w:p w14:paraId="7EFA72DB"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14261,68</w:t>
            </w:r>
          </w:p>
        </w:tc>
        <w:tc>
          <w:tcPr>
            <w:tcW w:w="603" w:type="pct"/>
            <w:shd w:val="clear" w:color="auto" w:fill="auto"/>
            <w:vAlign w:val="center"/>
            <w:hideMark/>
          </w:tcPr>
          <w:p w14:paraId="69152C2C"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Строительство водоводов создаст условия для поставки ресурса от водовода «Новосергеивка-2» до внутрипоселковых сетей пос. Мяглово, обеспечив при этом первую категорию надежности водоснабжения</w:t>
            </w:r>
          </w:p>
        </w:tc>
        <w:tc>
          <w:tcPr>
            <w:tcW w:w="424" w:type="pct"/>
            <w:shd w:val="clear" w:color="auto" w:fill="auto"/>
            <w:vAlign w:val="center"/>
            <w:hideMark/>
          </w:tcPr>
          <w:p w14:paraId="6C4C947C"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2021</w:t>
            </w:r>
          </w:p>
        </w:tc>
      </w:tr>
      <w:tr w:rsidR="009F601F" w:rsidRPr="009F601F" w14:paraId="3F0B1685" w14:textId="77777777" w:rsidTr="004079EA">
        <w:trPr>
          <w:trHeight w:val="1020"/>
        </w:trPr>
        <w:tc>
          <w:tcPr>
            <w:tcW w:w="176" w:type="pct"/>
            <w:shd w:val="clear" w:color="auto" w:fill="auto"/>
            <w:vAlign w:val="center"/>
            <w:hideMark/>
          </w:tcPr>
          <w:p w14:paraId="2045FE47"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8</w:t>
            </w:r>
          </w:p>
        </w:tc>
        <w:tc>
          <w:tcPr>
            <w:tcW w:w="527" w:type="pct"/>
            <w:vMerge/>
            <w:vAlign w:val="center"/>
            <w:hideMark/>
          </w:tcPr>
          <w:p w14:paraId="3838A117" w14:textId="77777777" w:rsidR="00D42684" w:rsidRPr="009F601F" w:rsidRDefault="00D42684" w:rsidP="004079EA">
            <w:pPr>
              <w:spacing w:after="0" w:line="240" w:lineRule="auto"/>
              <w:rPr>
                <w:rFonts w:ascii="Times New Roman" w:eastAsia="Times New Roman" w:hAnsi="Times New Roman" w:cs="Times New Roman"/>
                <w:sz w:val="20"/>
                <w:szCs w:val="20"/>
                <w:lang w:eastAsia="ru-RU"/>
              </w:rPr>
            </w:pPr>
          </w:p>
        </w:tc>
        <w:tc>
          <w:tcPr>
            <w:tcW w:w="562" w:type="pct"/>
            <w:shd w:val="clear" w:color="auto" w:fill="auto"/>
            <w:vAlign w:val="center"/>
            <w:hideMark/>
          </w:tcPr>
          <w:p w14:paraId="6F88CB24" w14:textId="77777777" w:rsidR="00D42684" w:rsidRPr="009F601F" w:rsidRDefault="00D42684" w:rsidP="004079EA">
            <w:pPr>
              <w:spacing w:after="0" w:line="240" w:lineRule="auto"/>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 xml:space="preserve"> Строительство дублирующего магистрального водовода «Янино-2»</w:t>
            </w:r>
          </w:p>
        </w:tc>
        <w:tc>
          <w:tcPr>
            <w:tcW w:w="646" w:type="pct"/>
            <w:shd w:val="clear" w:color="auto" w:fill="auto"/>
            <w:vAlign w:val="center"/>
            <w:hideMark/>
          </w:tcPr>
          <w:p w14:paraId="6DE61179"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диаметр 560 мм, длина 2450,0 м</w:t>
            </w:r>
          </w:p>
        </w:tc>
        <w:tc>
          <w:tcPr>
            <w:tcW w:w="629" w:type="pct"/>
            <w:shd w:val="clear" w:color="auto" w:fill="auto"/>
            <w:vAlign w:val="center"/>
            <w:hideMark/>
          </w:tcPr>
          <w:p w14:paraId="2E39304A" w14:textId="3C3036AB" w:rsidR="00D42684" w:rsidRPr="009F601F" w:rsidRDefault="00D42684" w:rsidP="00DC207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 xml:space="preserve">Транспортировка ресурса от магистрального водовода  «Новосергиевка-1»  до  дублирующего  магистрального  водовода  «Янино-2*» проектируемого к прокладке по территории </w:t>
            </w:r>
            <w:r w:rsidR="00DC207A" w:rsidRPr="009F601F">
              <w:rPr>
                <w:rFonts w:ascii="Times New Roman" w:eastAsia="Times New Roman" w:hAnsi="Times New Roman" w:cs="Times New Roman"/>
                <w:sz w:val="20"/>
                <w:szCs w:val="20"/>
                <w:lang w:eastAsia="ru-RU"/>
              </w:rPr>
              <w:t>гп</w:t>
            </w:r>
            <w:r w:rsidRPr="009F601F">
              <w:rPr>
                <w:rFonts w:ascii="Times New Roman" w:eastAsia="Times New Roman" w:hAnsi="Times New Roman" w:cs="Times New Roman"/>
                <w:sz w:val="20"/>
                <w:szCs w:val="20"/>
                <w:lang w:eastAsia="ru-RU"/>
              </w:rPr>
              <w:t>. Янино-1</w:t>
            </w:r>
          </w:p>
        </w:tc>
        <w:tc>
          <w:tcPr>
            <w:tcW w:w="455" w:type="pct"/>
            <w:shd w:val="clear" w:color="auto" w:fill="auto"/>
            <w:vAlign w:val="center"/>
            <w:hideMark/>
          </w:tcPr>
          <w:p w14:paraId="62FE5EEC"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2016</w:t>
            </w:r>
          </w:p>
        </w:tc>
        <w:tc>
          <w:tcPr>
            <w:tcW w:w="455" w:type="pct"/>
            <w:shd w:val="clear" w:color="auto" w:fill="auto"/>
            <w:vAlign w:val="center"/>
            <w:hideMark/>
          </w:tcPr>
          <w:p w14:paraId="538C6DFB"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2018</w:t>
            </w:r>
          </w:p>
        </w:tc>
        <w:tc>
          <w:tcPr>
            <w:tcW w:w="524" w:type="pct"/>
            <w:shd w:val="clear" w:color="auto" w:fill="auto"/>
            <w:vAlign w:val="center"/>
            <w:hideMark/>
          </w:tcPr>
          <w:p w14:paraId="4D6425C0"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134844,43</w:t>
            </w:r>
          </w:p>
        </w:tc>
        <w:tc>
          <w:tcPr>
            <w:tcW w:w="603" w:type="pct"/>
            <w:shd w:val="clear" w:color="auto" w:fill="auto"/>
            <w:vAlign w:val="center"/>
            <w:hideMark/>
          </w:tcPr>
          <w:p w14:paraId="1609225A"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В сочетании с существующим магистральным водоводом «Янино» и вновь прокладываемым  дублирующим  магистральным  водоводом  «Янино-2*»  водовод создаст условия для водоснабжения зоны «Янино» от двух независимых источников, чем обеспечит первую категорию надежности подачи ресурса.</w:t>
            </w:r>
          </w:p>
        </w:tc>
        <w:tc>
          <w:tcPr>
            <w:tcW w:w="424" w:type="pct"/>
            <w:shd w:val="clear" w:color="auto" w:fill="auto"/>
            <w:vAlign w:val="center"/>
            <w:hideMark/>
          </w:tcPr>
          <w:p w14:paraId="777783E0"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2019</w:t>
            </w:r>
          </w:p>
        </w:tc>
      </w:tr>
      <w:tr w:rsidR="009F601F" w:rsidRPr="009F601F" w14:paraId="146EBE5F" w14:textId="77777777" w:rsidTr="004079EA">
        <w:trPr>
          <w:trHeight w:val="765"/>
        </w:trPr>
        <w:tc>
          <w:tcPr>
            <w:tcW w:w="176" w:type="pct"/>
            <w:shd w:val="clear" w:color="auto" w:fill="auto"/>
            <w:vAlign w:val="center"/>
            <w:hideMark/>
          </w:tcPr>
          <w:p w14:paraId="276BC6C2"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9</w:t>
            </w:r>
          </w:p>
        </w:tc>
        <w:tc>
          <w:tcPr>
            <w:tcW w:w="527" w:type="pct"/>
            <w:vMerge/>
            <w:vAlign w:val="center"/>
            <w:hideMark/>
          </w:tcPr>
          <w:p w14:paraId="6CB4BD2B" w14:textId="77777777" w:rsidR="00D42684" w:rsidRPr="009F601F" w:rsidRDefault="00D42684" w:rsidP="004079EA">
            <w:pPr>
              <w:spacing w:after="0" w:line="240" w:lineRule="auto"/>
              <w:rPr>
                <w:rFonts w:ascii="Times New Roman" w:eastAsia="Times New Roman" w:hAnsi="Times New Roman" w:cs="Times New Roman"/>
                <w:sz w:val="20"/>
                <w:szCs w:val="20"/>
                <w:lang w:eastAsia="ru-RU"/>
              </w:rPr>
            </w:pPr>
          </w:p>
        </w:tc>
        <w:tc>
          <w:tcPr>
            <w:tcW w:w="562" w:type="pct"/>
            <w:shd w:val="clear" w:color="auto" w:fill="auto"/>
            <w:vAlign w:val="center"/>
            <w:hideMark/>
          </w:tcPr>
          <w:p w14:paraId="6CC9F967" w14:textId="77777777" w:rsidR="00D42684" w:rsidRPr="009F601F" w:rsidRDefault="00D42684" w:rsidP="004079EA">
            <w:pPr>
              <w:spacing w:after="0" w:line="240" w:lineRule="auto"/>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Строительство дублирующего магистрального водовода «Янино-2*»</w:t>
            </w:r>
          </w:p>
        </w:tc>
        <w:tc>
          <w:tcPr>
            <w:tcW w:w="646" w:type="pct"/>
            <w:shd w:val="clear" w:color="auto" w:fill="auto"/>
            <w:vAlign w:val="center"/>
            <w:hideMark/>
          </w:tcPr>
          <w:p w14:paraId="1B71DC15"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диаметр 560 мм, длина 838,8 м</w:t>
            </w:r>
          </w:p>
        </w:tc>
        <w:tc>
          <w:tcPr>
            <w:tcW w:w="629" w:type="pct"/>
            <w:shd w:val="clear" w:color="auto" w:fill="auto"/>
            <w:vAlign w:val="center"/>
            <w:hideMark/>
          </w:tcPr>
          <w:p w14:paraId="7A14C840"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Развитие системы водоснабжения сельского поселения</w:t>
            </w:r>
          </w:p>
        </w:tc>
        <w:tc>
          <w:tcPr>
            <w:tcW w:w="455" w:type="pct"/>
            <w:shd w:val="clear" w:color="auto" w:fill="auto"/>
            <w:vAlign w:val="center"/>
            <w:hideMark/>
          </w:tcPr>
          <w:p w14:paraId="0A53290D"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2016</w:t>
            </w:r>
          </w:p>
        </w:tc>
        <w:tc>
          <w:tcPr>
            <w:tcW w:w="455" w:type="pct"/>
            <w:shd w:val="clear" w:color="auto" w:fill="auto"/>
            <w:vAlign w:val="center"/>
            <w:hideMark/>
          </w:tcPr>
          <w:p w14:paraId="335A9D7B"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2016</w:t>
            </w:r>
          </w:p>
        </w:tc>
        <w:tc>
          <w:tcPr>
            <w:tcW w:w="524" w:type="pct"/>
            <w:shd w:val="clear" w:color="auto" w:fill="auto"/>
            <w:vAlign w:val="center"/>
            <w:hideMark/>
          </w:tcPr>
          <w:p w14:paraId="365855A5"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35681,10</w:t>
            </w:r>
          </w:p>
        </w:tc>
        <w:tc>
          <w:tcPr>
            <w:tcW w:w="603" w:type="pct"/>
            <w:shd w:val="clear" w:color="auto" w:fill="auto"/>
            <w:vAlign w:val="center"/>
            <w:hideMark/>
          </w:tcPr>
          <w:p w14:paraId="75DA6C3C" w14:textId="73C1F374" w:rsidR="00D42684" w:rsidRPr="009F601F" w:rsidRDefault="00D42684" w:rsidP="00DC207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 xml:space="preserve">Дублирующий магистральный водовод «Янино-2*» обеспечит поставку ресурса от  дублирующего магистрального водовода «Янино-2» до камеры переключений с существующим магистральным водоводом «Янино» и проектируемым к прокладке кольцевым магистральным водоводом вокруг </w:t>
            </w:r>
            <w:r w:rsidR="00DC207A" w:rsidRPr="009F601F">
              <w:rPr>
                <w:rFonts w:ascii="Times New Roman" w:eastAsia="Times New Roman" w:hAnsi="Times New Roman" w:cs="Times New Roman"/>
                <w:sz w:val="20"/>
                <w:szCs w:val="20"/>
                <w:lang w:eastAsia="ru-RU"/>
              </w:rPr>
              <w:t>гп.</w:t>
            </w:r>
            <w:r w:rsidRPr="009F601F">
              <w:rPr>
                <w:rFonts w:ascii="Times New Roman" w:eastAsia="Times New Roman" w:hAnsi="Times New Roman" w:cs="Times New Roman"/>
                <w:sz w:val="20"/>
                <w:szCs w:val="20"/>
                <w:lang w:eastAsia="ru-RU"/>
              </w:rPr>
              <w:t xml:space="preserve"> Янино-1</w:t>
            </w:r>
          </w:p>
        </w:tc>
        <w:tc>
          <w:tcPr>
            <w:tcW w:w="424" w:type="pct"/>
            <w:shd w:val="clear" w:color="auto" w:fill="auto"/>
            <w:vAlign w:val="center"/>
            <w:hideMark/>
          </w:tcPr>
          <w:p w14:paraId="57773D12"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2017</w:t>
            </w:r>
          </w:p>
        </w:tc>
      </w:tr>
      <w:tr w:rsidR="009F601F" w:rsidRPr="009F601F" w14:paraId="2346313E" w14:textId="77777777" w:rsidTr="004079EA">
        <w:trPr>
          <w:trHeight w:val="1275"/>
        </w:trPr>
        <w:tc>
          <w:tcPr>
            <w:tcW w:w="176" w:type="pct"/>
            <w:shd w:val="clear" w:color="auto" w:fill="auto"/>
            <w:vAlign w:val="center"/>
            <w:hideMark/>
          </w:tcPr>
          <w:p w14:paraId="778A0C63"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10</w:t>
            </w:r>
          </w:p>
        </w:tc>
        <w:tc>
          <w:tcPr>
            <w:tcW w:w="527" w:type="pct"/>
            <w:vMerge/>
            <w:vAlign w:val="center"/>
            <w:hideMark/>
          </w:tcPr>
          <w:p w14:paraId="060A35EB" w14:textId="77777777" w:rsidR="00D42684" w:rsidRPr="009F601F" w:rsidRDefault="00D42684" w:rsidP="004079EA">
            <w:pPr>
              <w:spacing w:after="0" w:line="240" w:lineRule="auto"/>
              <w:rPr>
                <w:rFonts w:ascii="Times New Roman" w:eastAsia="Times New Roman" w:hAnsi="Times New Roman" w:cs="Times New Roman"/>
                <w:sz w:val="20"/>
                <w:szCs w:val="20"/>
                <w:lang w:eastAsia="ru-RU"/>
              </w:rPr>
            </w:pPr>
          </w:p>
        </w:tc>
        <w:tc>
          <w:tcPr>
            <w:tcW w:w="562" w:type="pct"/>
            <w:shd w:val="clear" w:color="auto" w:fill="auto"/>
            <w:vAlign w:val="center"/>
            <w:hideMark/>
          </w:tcPr>
          <w:p w14:paraId="50C326E7" w14:textId="3C872005" w:rsidR="00D42684" w:rsidRPr="009F601F" w:rsidRDefault="00D42684" w:rsidP="00DC207A">
            <w:pPr>
              <w:spacing w:after="0" w:line="240" w:lineRule="auto"/>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 xml:space="preserve">Реконструкция магистрального водовода в </w:t>
            </w:r>
            <w:r w:rsidR="00DC207A" w:rsidRPr="009F601F">
              <w:rPr>
                <w:rFonts w:ascii="Times New Roman" w:eastAsia="Times New Roman" w:hAnsi="Times New Roman" w:cs="Times New Roman"/>
                <w:sz w:val="20"/>
                <w:szCs w:val="20"/>
                <w:lang w:eastAsia="ru-RU"/>
              </w:rPr>
              <w:t>гп</w:t>
            </w:r>
            <w:r w:rsidRPr="009F601F">
              <w:rPr>
                <w:rFonts w:ascii="Times New Roman" w:eastAsia="Times New Roman" w:hAnsi="Times New Roman" w:cs="Times New Roman"/>
                <w:sz w:val="20"/>
                <w:szCs w:val="20"/>
                <w:lang w:eastAsia="ru-RU"/>
              </w:rPr>
              <w:t>. Янино-1</w:t>
            </w:r>
          </w:p>
        </w:tc>
        <w:tc>
          <w:tcPr>
            <w:tcW w:w="646" w:type="pct"/>
            <w:shd w:val="clear" w:color="auto" w:fill="auto"/>
            <w:vAlign w:val="center"/>
            <w:hideMark/>
          </w:tcPr>
          <w:p w14:paraId="69B83E0A"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диаметр 560 мм, длина 2715,6 м</w:t>
            </w:r>
          </w:p>
        </w:tc>
        <w:tc>
          <w:tcPr>
            <w:tcW w:w="629" w:type="pct"/>
            <w:shd w:val="clear" w:color="auto" w:fill="auto"/>
            <w:vAlign w:val="center"/>
            <w:hideMark/>
          </w:tcPr>
          <w:p w14:paraId="5C30E278" w14:textId="1272E75B" w:rsidR="00D42684" w:rsidRPr="009F601F" w:rsidRDefault="00D42684" w:rsidP="00DC207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 xml:space="preserve">Водоснабжение потребителей в центральной части </w:t>
            </w:r>
            <w:r w:rsidR="00DC207A" w:rsidRPr="009F601F">
              <w:rPr>
                <w:rFonts w:ascii="Times New Roman" w:eastAsia="Times New Roman" w:hAnsi="Times New Roman" w:cs="Times New Roman"/>
                <w:sz w:val="20"/>
                <w:szCs w:val="20"/>
                <w:lang w:eastAsia="ru-RU"/>
              </w:rPr>
              <w:t>гп.</w:t>
            </w:r>
            <w:r w:rsidRPr="009F601F">
              <w:rPr>
                <w:rFonts w:ascii="Times New Roman" w:eastAsia="Times New Roman" w:hAnsi="Times New Roman" w:cs="Times New Roman"/>
                <w:sz w:val="20"/>
                <w:szCs w:val="20"/>
                <w:lang w:eastAsia="ru-RU"/>
              </w:rPr>
              <w:t xml:space="preserve"> Янино-1 и промышленной зоне «Янино», деревень Суоранда, Хирвости, Янино-2 и поселка Пятый километр</w:t>
            </w:r>
          </w:p>
        </w:tc>
        <w:tc>
          <w:tcPr>
            <w:tcW w:w="455" w:type="pct"/>
            <w:shd w:val="clear" w:color="auto" w:fill="auto"/>
            <w:vAlign w:val="center"/>
            <w:hideMark/>
          </w:tcPr>
          <w:p w14:paraId="5A6CF174"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2013</w:t>
            </w:r>
          </w:p>
        </w:tc>
        <w:tc>
          <w:tcPr>
            <w:tcW w:w="455" w:type="pct"/>
            <w:shd w:val="clear" w:color="auto" w:fill="auto"/>
            <w:vAlign w:val="center"/>
            <w:hideMark/>
          </w:tcPr>
          <w:p w14:paraId="2077E382"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2018</w:t>
            </w:r>
          </w:p>
        </w:tc>
        <w:tc>
          <w:tcPr>
            <w:tcW w:w="524" w:type="pct"/>
            <w:shd w:val="clear" w:color="auto" w:fill="auto"/>
            <w:vAlign w:val="center"/>
            <w:hideMark/>
          </w:tcPr>
          <w:p w14:paraId="325FA913"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87273,15</w:t>
            </w:r>
          </w:p>
        </w:tc>
        <w:tc>
          <w:tcPr>
            <w:tcW w:w="603" w:type="pct"/>
            <w:shd w:val="clear" w:color="auto" w:fill="auto"/>
            <w:vAlign w:val="center"/>
            <w:hideMark/>
          </w:tcPr>
          <w:p w14:paraId="1AE6163F" w14:textId="67C79F12" w:rsidR="00D42684" w:rsidRPr="009F601F" w:rsidRDefault="00D42684" w:rsidP="00DC207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 xml:space="preserve">После введения в эксплуатацию водовод обеспечит ресурсом деревни Суоранда, Хирвости, Янино-2 и поселок Пятый километр, а в сочетании с кольцевым магистральным водоводом вокруг </w:t>
            </w:r>
            <w:r w:rsidR="00DC207A" w:rsidRPr="009F601F">
              <w:rPr>
                <w:rFonts w:ascii="Times New Roman" w:eastAsia="Times New Roman" w:hAnsi="Times New Roman" w:cs="Times New Roman"/>
                <w:sz w:val="20"/>
                <w:szCs w:val="20"/>
                <w:lang w:eastAsia="ru-RU"/>
              </w:rPr>
              <w:t>гп.</w:t>
            </w:r>
            <w:r w:rsidRPr="009F601F">
              <w:rPr>
                <w:rFonts w:ascii="Times New Roman" w:eastAsia="Times New Roman" w:hAnsi="Times New Roman" w:cs="Times New Roman"/>
                <w:sz w:val="20"/>
                <w:szCs w:val="20"/>
                <w:lang w:eastAsia="ru-RU"/>
              </w:rPr>
              <w:t xml:space="preserve"> Янино-1  и  межквартальными  сетями водоснабжения  в  жилом  микрорайоне  Янино-Восточный  — первую категорию надежности подачи воды потребителям в </w:t>
            </w:r>
            <w:r w:rsidR="00DC207A" w:rsidRPr="009F601F">
              <w:rPr>
                <w:rFonts w:ascii="Times New Roman" w:eastAsia="Times New Roman" w:hAnsi="Times New Roman" w:cs="Times New Roman"/>
                <w:sz w:val="20"/>
                <w:szCs w:val="20"/>
                <w:lang w:eastAsia="ru-RU"/>
              </w:rPr>
              <w:t>гп.</w:t>
            </w:r>
            <w:r w:rsidRPr="009F601F">
              <w:rPr>
                <w:rFonts w:ascii="Times New Roman" w:eastAsia="Times New Roman" w:hAnsi="Times New Roman" w:cs="Times New Roman"/>
                <w:sz w:val="20"/>
                <w:szCs w:val="20"/>
                <w:lang w:eastAsia="ru-RU"/>
              </w:rPr>
              <w:t xml:space="preserve"> Янино-1</w:t>
            </w:r>
          </w:p>
        </w:tc>
        <w:tc>
          <w:tcPr>
            <w:tcW w:w="424" w:type="pct"/>
            <w:shd w:val="clear" w:color="auto" w:fill="auto"/>
            <w:vAlign w:val="center"/>
            <w:hideMark/>
          </w:tcPr>
          <w:p w14:paraId="07F02849"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2019</w:t>
            </w:r>
          </w:p>
        </w:tc>
      </w:tr>
      <w:tr w:rsidR="009F601F" w:rsidRPr="009F601F" w14:paraId="7C1BA891" w14:textId="77777777" w:rsidTr="004079EA">
        <w:trPr>
          <w:trHeight w:val="1530"/>
        </w:trPr>
        <w:tc>
          <w:tcPr>
            <w:tcW w:w="176" w:type="pct"/>
            <w:shd w:val="clear" w:color="auto" w:fill="auto"/>
            <w:vAlign w:val="center"/>
            <w:hideMark/>
          </w:tcPr>
          <w:p w14:paraId="56DBDE41"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lastRenderedPageBreak/>
              <w:t>11</w:t>
            </w:r>
          </w:p>
        </w:tc>
        <w:tc>
          <w:tcPr>
            <w:tcW w:w="527" w:type="pct"/>
            <w:vMerge/>
            <w:vAlign w:val="center"/>
            <w:hideMark/>
          </w:tcPr>
          <w:p w14:paraId="4BEA4F6F" w14:textId="77777777" w:rsidR="00D42684" w:rsidRPr="009F601F" w:rsidRDefault="00D42684" w:rsidP="004079EA">
            <w:pPr>
              <w:spacing w:after="0" w:line="240" w:lineRule="auto"/>
              <w:rPr>
                <w:rFonts w:ascii="Times New Roman" w:eastAsia="Times New Roman" w:hAnsi="Times New Roman" w:cs="Times New Roman"/>
                <w:sz w:val="20"/>
                <w:szCs w:val="20"/>
                <w:lang w:eastAsia="ru-RU"/>
              </w:rPr>
            </w:pPr>
          </w:p>
        </w:tc>
        <w:tc>
          <w:tcPr>
            <w:tcW w:w="562" w:type="pct"/>
            <w:shd w:val="clear" w:color="auto" w:fill="auto"/>
            <w:vAlign w:val="center"/>
            <w:hideMark/>
          </w:tcPr>
          <w:p w14:paraId="76F63DC5" w14:textId="73AE9461" w:rsidR="00D42684" w:rsidRPr="009F601F" w:rsidRDefault="00D42684" w:rsidP="00DC207A">
            <w:pPr>
              <w:spacing w:after="0" w:line="240" w:lineRule="auto"/>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 xml:space="preserve">Строительство кольцевого магистрального водовода вокруг </w:t>
            </w:r>
            <w:r w:rsidR="00DC207A" w:rsidRPr="009F601F">
              <w:rPr>
                <w:rFonts w:ascii="Times New Roman" w:eastAsia="Times New Roman" w:hAnsi="Times New Roman" w:cs="Times New Roman"/>
                <w:sz w:val="20"/>
                <w:szCs w:val="20"/>
                <w:lang w:eastAsia="ru-RU"/>
              </w:rPr>
              <w:t>гп</w:t>
            </w:r>
            <w:r w:rsidRPr="009F601F">
              <w:rPr>
                <w:rFonts w:ascii="Times New Roman" w:eastAsia="Times New Roman" w:hAnsi="Times New Roman" w:cs="Times New Roman"/>
                <w:sz w:val="20"/>
                <w:szCs w:val="20"/>
                <w:lang w:eastAsia="ru-RU"/>
              </w:rPr>
              <w:t>. Янино-1</w:t>
            </w:r>
          </w:p>
        </w:tc>
        <w:tc>
          <w:tcPr>
            <w:tcW w:w="646" w:type="pct"/>
            <w:shd w:val="clear" w:color="auto" w:fill="auto"/>
            <w:vAlign w:val="center"/>
            <w:hideMark/>
          </w:tcPr>
          <w:p w14:paraId="5FACB6B6"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диаметр 560 мм, длина 2639,20 м</w:t>
            </w:r>
          </w:p>
        </w:tc>
        <w:tc>
          <w:tcPr>
            <w:tcW w:w="629" w:type="pct"/>
            <w:shd w:val="clear" w:color="auto" w:fill="auto"/>
            <w:vAlign w:val="center"/>
            <w:hideMark/>
          </w:tcPr>
          <w:p w14:paraId="7FEA3F9A" w14:textId="467811B5" w:rsidR="00D42684" w:rsidRPr="009F601F" w:rsidRDefault="00D42684" w:rsidP="00DC207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 xml:space="preserve">Снабжение ресурсом  потребителей  в  западной  и  северной частях </w:t>
            </w:r>
            <w:r w:rsidR="00DC207A" w:rsidRPr="009F601F">
              <w:rPr>
                <w:rFonts w:ascii="Times New Roman" w:eastAsia="Times New Roman" w:hAnsi="Times New Roman" w:cs="Times New Roman"/>
                <w:sz w:val="20"/>
                <w:szCs w:val="20"/>
                <w:lang w:eastAsia="ru-RU"/>
              </w:rPr>
              <w:t>гп.</w:t>
            </w:r>
            <w:r w:rsidRPr="009F601F">
              <w:rPr>
                <w:rFonts w:ascii="Times New Roman" w:eastAsia="Times New Roman" w:hAnsi="Times New Roman" w:cs="Times New Roman"/>
                <w:sz w:val="20"/>
                <w:szCs w:val="20"/>
                <w:lang w:eastAsia="ru-RU"/>
              </w:rPr>
              <w:t xml:space="preserve"> Янино-1, жилого микрорайона Янино-Восточный и через межквартальные сети деревень Суоранда, Хир-</w:t>
            </w:r>
            <w:r w:rsidRPr="009F601F">
              <w:rPr>
                <w:rFonts w:ascii="Times New Roman" w:eastAsia="Times New Roman" w:hAnsi="Times New Roman" w:cs="Times New Roman"/>
                <w:sz w:val="20"/>
                <w:szCs w:val="20"/>
                <w:lang w:eastAsia="ru-RU"/>
              </w:rPr>
              <w:br/>
              <w:t>вости, Янино-2 и поселка Пятый километр</w:t>
            </w:r>
          </w:p>
        </w:tc>
        <w:tc>
          <w:tcPr>
            <w:tcW w:w="455" w:type="pct"/>
            <w:shd w:val="clear" w:color="auto" w:fill="auto"/>
            <w:vAlign w:val="center"/>
            <w:hideMark/>
          </w:tcPr>
          <w:p w14:paraId="5896EED4"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2014</w:t>
            </w:r>
          </w:p>
        </w:tc>
        <w:tc>
          <w:tcPr>
            <w:tcW w:w="455" w:type="pct"/>
            <w:shd w:val="clear" w:color="auto" w:fill="auto"/>
            <w:vAlign w:val="center"/>
            <w:hideMark/>
          </w:tcPr>
          <w:p w14:paraId="31552CD5"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2017</w:t>
            </w:r>
          </w:p>
        </w:tc>
        <w:tc>
          <w:tcPr>
            <w:tcW w:w="524" w:type="pct"/>
            <w:shd w:val="clear" w:color="auto" w:fill="auto"/>
            <w:vAlign w:val="center"/>
            <w:hideMark/>
          </w:tcPr>
          <w:p w14:paraId="2BA5BDD9"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95420,06</w:t>
            </w:r>
          </w:p>
        </w:tc>
        <w:tc>
          <w:tcPr>
            <w:tcW w:w="603" w:type="pct"/>
            <w:shd w:val="clear" w:color="auto" w:fill="auto"/>
            <w:vAlign w:val="center"/>
            <w:hideMark/>
          </w:tcPr>
          <w:p w14:paraId="1070F8D7" w14:textId="06B10CA3" w:rsidR="00D42684" w:rsidRPr="009F601F" w:rsidRDefault="00D42684" w:rsidP="00DC207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 xml:space="preserve">Построенный водовод создаст условия для качественного водоснабжения потребителей  в  западной  и  северной частях </w:t>
            </w:r>
            <w:r w:rsidR="00DC207A" w:rsidRPr="009F601F">
              <w:rPr>
                <w:rFonts w:ascii="Times New Roman" w:eastAsia="Times New Roman" w:hAnsi="Times New Roman" w:cs="Times New Roman"/>
                <w:sz w:val="20"/>
                <w:szCs w:val="20"/>
                <w:lang w:eastAsia="ru-RU"/>
              </w:rPr>
              <w:t>гп.</w:t>
            </w:r>
            <w:r w:rsidRPr="009F601F">
              <w:rPr>
                <w:rFonts w:ascii="Times New Roman" w:eastAsia="Times New Roman" w:hAnsi="Times New Roman" w:cs="Times New Roman"/>
                <w:sz w:val="20"/>
                <w:szCs w:val="20"/>
                <w:lang w:eastAsia="ru-RU"/>
              </w:rPr>
              <w:t xml:space="preserve"> Янино-1, жилого микрорайона Янино-Восточный, деревень Суоранда, Хирвости, Янино-2 и поселка Пятый километр, а также в сочетании с существующим магистральным водоводом в </w:t>
            </w:r>
            <w:r w:rsidR="00DC207A" w:rsidRPr="009F601F">
              <w:rPr>
                <w:rFonts w:ascii="Times New Roman" w:eastAsia="Times New Roman" w:hAnsi="Times New Roman" w:cs="Times New Roman"/>
                <w:sz w:val="20"/>
                <w:szCs w:val="20"/>
                <w:lang w:eastAsia="ru-RU"/>
              </w:rPr>
              <w:t>гп.</w:t>
            </w:r>
            <w:r w:rsidRPr="009F601F">
              <w:rPr>
                <w:rFonts w:ascii="Times New Roman" w:eastAsia="Times New Roman" w:hAnsi="Times New Roman" w:cs="Times New Roman"/>
                <w:sz w:val="20"/>
                <w:szCs w:val="20"/>
                <w:lang w:eastAsia="ru-RU"/>
              </w:rPr>
              <w:t xml:space="preserve"> Янино-1 и  межквартальными  сетями  водоснабжения  в  жилом  микрорайоне  Янино-Восточный обеспечит  первую  категорию  надежности  подачи  воды  потребителям в </w:t>
            </w:r>
            <w:r w:rsidR="00DC207A" w:rsidRPr="009F601F">
              <w:rPr>
                <w:rFonts w:ascii="Times New Roman" w:eastAsia="Times New Roman" w:hAnsi="Times New Roman" w:cs="Times New Roman"/>
                <w:sz w:val="20"/>
                <w:szCs w:val="20"/>
                <w:lang w:eastAsia="ru-RU"/>
              </w:rPr>
              <w:t>гп.</w:t>
            </w:r>
            <w:r w:rsidRPr="009F601F">
              <w:rPr>
                <w:rFonts w:ascii="Times New Roman" w:eastAsia="Times New Roman" w:hAnsi="Times New Roman" w:cs="Times New Roman"/>
                <w:sz w:val="20"/>
                <w:szCs w:val="20"/>
                <w:lang w:eastAsia="ru-RU"/>
              </w:rPr>
              <w:t xml:space="preserve"> Янино-1</w:t>
            </w:r>
          </w:p>
        </w:tc>
        <w:tc>
          <w:tcPr>
            <w:tcW w:w="424" w:type="pct"/>
            <w:shd w:val="clear" w:color="auto" w:fill="auto"/>
            <w:vAlign w:val="center"/>
            <w:hideMark/>
          </w:tcPr>
          <w:p w14:paraId="5906FCC3"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2018</w:t>
            </w:r>
          </w:p>
        </w:tc>
      </w:tr>
      <w:tr w:rsidR="009F601F" w:rsidRPr="009F601F" w14:paraId="6CE8E743" w14:textId="77777777" w:rsidTr="004079EA">
        <w:trPr>
          <w:trHeight w:val="1275"/>
        </w:trPr>
        <w:tc>
          <w:tcPr>
            <w:tcW w:w="176" w:type="pct"/>
            <w:shd w:val="clear" w:color="auto" w:fill="auto"/>
            <w:vAlign w:val="center"/>
            <w:hideMark/>
          </w:tcPr>
          <w:p w14:paraId="4C1EB9D0"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12</w:t>
            </w:r>
          </w:p>
        </w:tc>
        <w:tc>
          <w:tcPr>
            <w:tcW w:w="527" w:type="pct"/>
            <w:vMerge/>
            <w:vAlign w:val="center"/>
            <w:hideMark/>
          </w:tcPr>
          <w:p w14:paraId="51CB3335" w14:textId="77777777" w:rsidR="00D42684" w:rsidRPr="009F601F" w:rsidRDefault="00D42684" w:rsidP="004079EA">
            <w:pPr>
              <w:spacing w:after="0" w:line="240" w:lineRule="auto"/>
              <w:rPr>
                <w:rFonts w:ascii="Times New Roman" w:eastAsia="Times New Roman" w:hAnsi="Times New Roman" w:cs="Times New Roman"/>
                <w:sz w:val="20"/>
                <w:szCs w:val="20"/>
                <w:lang w:eastAsia="ru-RU"/>
              </w:rPr>
            </w:pPr>
          </w:p>
        </w:tc>
        <w:tc>
          <w:tcPr>
            <w:tcW w:w="562" w:type="pct"/>
            <w:shd w:val="clear" w:color="auto" w:fill="auto"/>
            <w:vAlign w:val="center"/>
            <w:hideMark/>
          </w:tcPr>
          <w:p w14:paraId="7B785F80" w14:textId="2DE975E3" w:rsidR="00D42684" w:rsidRPr="009F601F" w:rsidRDefault="00D42684" w:rsidP="00DC207A">
            <w:pPr>
              <w:spacing w:after="0" w:line="240" w:lineRule="auto"/>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 xml:space="preserve">Межквартальные сети </w:t>
            </w:r>
            <w:r w:rsidR="00DC207A" w:rsidRPr="009F601F">
              <w:rPr>
                <w:rFonts w:ascii="Times New Roman" w:eastAsia="Times New Roman" w:hAnsi="Times New Roman" w:cs="Times New Roman"/>
                <w:sz w:val="20"/>
                <w:szCs w:val="20"/>
                <w:lang w:eastAsia="ru-RU"/>
              </w:rPr>
              <w:t>гп</w:t>
            </w:r>
            <w:r w:rsidRPr="009F601F">
              <w:rPr>
                <w:rFonts w:ascii="Times New Roman" w:eastAsia="Times New Roman" w:hAnsi="Times New Roman" w:cs="Times New Roman"/>
                <w:sz w:val="20"/>
                <w:szCs w:val="20"/>
                <w:lang w:eastAsia="ru-RU"/>
              </w:rPr>
              <w:t>. Янино-1</w:t>
            </w:r>
          </w:p>
        </w:tc>
        <w:tc>
          <w:tcPr>
            <w:tcW w:w="646" w:type="pct"/>
            <w:shd w:val="clear" w:color="auto" w:fill="auto"/>
            <w:vAlign w:val="center"/>
            <w:hideMark/>
          </w:tcPr>
          <w:p w14:paraId="53F4BD3E"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диаметр 400 мм, длина 4188,60 м</w:t>
            </w:r>
          </w:p>
        </w:tc>
        <w:tc>
          <w:tcPr>
            <w:tcW w:w="629" w:type="pct"/>
            <w:shd w:val="clear" w:color="auto" w:fill="auto"/>
            <w:vAlign w:val="center"/>
            <w:hideMark/>
          </w:tcPr>
          <w:p w14:paraId="6F0CC438" w14:textId="4CD8DDDA" w:rsidR="00D42684" w:rsidRPr="009F601F" w:rsidRDefault="00D42684" w:rsidP="00DC207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 xml:space="preserve">Подача воды во внутриквартальные сети и непосредственно потребителям микрорайона Янино-Восточный </w:t>
            </w:r>
            <w:r w:rsidR="00DC207A" w:rsidRPr="009F601F">
              <w:rPr>
                <w:rFonts w:ascii="Times New Roman" w:eastAsia="Times New Roman" w:hAnsi="Times New Roman" w:cs="Times New Roman"/>
                <w:sz w:val="20"/>
                <w:szCs w:val="20"/>
                <w:lang w:eastAsia="ru-RU"/>
              </w:rPr>
              <w:t>гп.</w:t>
            </w:r>
            <w:r w:rsidRPr="009F601F">
              <w:rPr>
                <w:rFonts w:ascii="Times New Roman" w:eastAsia="Times New Roman" w:hAnsi="Times New Roman" w:cs="Times New Roman"/>
                <w:sz w:val="20"/>
                <w:szCs w:val="20"/>
                <w:lang w:eastAsia="ru-RU"/>
              </w:rPr>
              <w:t xml:space="preserve"> Янино-1, а также для  транспортирования воды в деревни Суоранда, Хирвости, Янино-2 и поселок Пятый километр</w:t>
            </w:r>
          </w:p>
        </w:tc>
        <w:tc>
          <w:tcPr>
            <w:tcW w:w="455" w:type="pct"/>
            <w:shd w:val="clear" w:color="auto" w:fill="auto"/>
            <w:vAlign w:val="center"/>
            <w:hideMark/>
          </w:tcPr>
          <w:p w14:paraId="57D08A3C"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2014</w:t>
            </w:r>
          </w:p>
        </w:tc>
        <w:tc>
          <w:tcPr>
            <w:tcW w:w="455" w:type="pct"/>
            <w:shd w:val="clear" w:color="auto" w:fill="auto"/>
            <w:vAlign w:val="center"/>
            <w:hideMark/>
          </w:tcPr>
          <w:p w14:paraId="7653FD3B"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2016</w:t>
            </w:r>
          </w:p>
        </w:tc>
        <w:tc>
          <w:tcPr>
            <w:tcW w:w="524" w:type="pct"/>
            <w:shd w:val="clear" w:color="auto" w:fill="auto"/>
            <w:vAlign w:val="center"/>
            <w:hideMark/>
          </w:tcPr>
          <w:p w14:paraId="0F26ADAF"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112937,31</w:t>
            </w:r>
          </w:p>
        </w:tc>
        <w:tc>
          <w:tcPr>
            <w:tcW w:w="603" w:type="pct"/>
            <w:shd w:val="clear" w:color="auto" w:fill="auto"/>
            <w:vAlign w:val="center"/>
            <w:hideMark/>
          </w:tcPr>
          <w:p w14:paraId="59E1BFC1" w14:textId="317F3D76" w:rsidR="00D42684" w:rsidRPr="009F601F" w:rsidRDefault="00D42684" w:rsidP="00DC207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 xml:space="preserve">Водовод обеспечит ресурсом  потребителей микрорайона Янино-Восточный, </w:t>
            </w:r>
            <w:r w:rsidR="00DC207A" w:rsidRPr="009F601F">
              <w:rPr>
                <w:rFonts w:ascii="Times New Roman" w:eastAsia="Times New Roman" w:hAnsi="Times New Roman" w:cs="Times New Roman"/>
                <w:sz w:val="20"/>
                <w:szCs w:val="20"/>
                <w:lang w:eastAsia="ru-RU"/>
              </w:rPr>
              <w:t>гп.</w:t>
            </w:r>
            <w:r w:rsidRPr="009F601F">
              <w:rPr>
                <w:rFonts w:ascii="Times New Roman" w:eastAsia="Times New Roman" w:hAnsi="Times New Roman" w:cs="Times New Roman"/>
                <w:sz w:val="20"/>
                <w:szCs w:val="20"/>
                <w:lang w:eastAsia="ru-RU"/>
              </w:rPr>
              <w:t xml:space="preserve"> Янино-1, деревень Суоранда, Хирвости, Янино-2 и поселка Пятый километр, а также в сочетании с существующим магистральным водоводом «Янино» и кольцевым магистральным водоводом вокруг </w:t>
            </w:r>
            <w:r w:rsidR="00DC207A" w:rsidRPr="009F601F">
              <w:rPr>
                <w:rFonts w:ascii="Times New Roman" w:eastAsia="Times New Roman" w:hAnsi="Times New Roman" w:cs="Times New Roman"/>
                <w:sz w:val="20"/>
                <w:szCs w:val="20"/>
                <w:lang w:eastAsia="ru-RU"/>
              </w:rPr>
              <w:t>гп.</w:t>
            </w:r>
            <w:r w:rsidRPr="009F601F">
              <w:rPr>
                <w:rFonts w:ascii="Times New Roman" w:eastAsia="Times New Roman" w:hAnsi="Times New Roman" w:cs="Times New Roman"/>
                <w:sz w:val="20"/>
                <w:szCs w:val="20"/>
                <w:lang w:eastAsia="ru-RU"/>
              </w:rPr>
              <w:t xml:space="preserve"> Янино-1 — первую  категорию  надежности  подачи  воды  потребителям  в  </w:t>
            </w:r>
            <w:r w:rsidR="00DC207A" w:rsidRPr="009F601F">
              <w:rPr>
                <w:rFonts w:ascii="Times New Roman" w:eastAsia="Times New Roman" w:hAnsi="Times New Roman" w:cs="Times New Roman"/>
                <w:sz w:val="20"/>
                <w:szCs w:val="20"/>
                <w:lang w:eastAsia="ru-RU"/>
              </w:rPr>
              <w:t>гп.</w:t>
            </w:r>
            <w:r w:rsidRPr="009F601F">
              <w:rPr>
                <w:rFonts w:ascii="Times New Roman" w:eastAsia="Times New Roman" w:hAnsi="Times New Roman" w:cs="Times New Roman"/>
                <w:sz w:val="20"/>
                <w:szCs w:val="20"/>
                <w:lang w:eastAsia="ru-RU"/>
              </w:rPr>
              <w:t xml:space="preserve"> Янино-1. </w:t>
            </w:r>
          </w:p>
        </w:tc>
        <w:tc>
          <w:tcPr>
            <w:tcW w:w="424" w:type="pct"/>
            <w:shd w:val="clear" w:color="auto" w:fill="auto"/>
            <w:vAlign w:val="center"/>
            <w:hideMark/>
          </w:tcPr>
          <w:p w14:paraId="44863D42"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2017</w:t>
            </w:r>
          </w:p>
        </w:tc>
      </w:tr>
      <w:tr w:rsidR="009F601F" w:rsidRPr="009F601F" w14:paraId="685C0A76" w14:textId="77777777" w:rsidTr="004079EA">
        <w:trPr>
          <w:trHeight w:val="510"/>
        </w:trPr>
        <w:tc>
          <w:tcPr>
            <w:tcW w:w="176" w:type="pct"/>
            <w:shd w:val="clear" w:color="auto" w:fill="auto"/>
            <w:vAlign w:val="center"/>
            <w:hideMark/>
          </w:tcPr>
          <w:p w14:paraId="3DFCF0D2"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13</w:t>
            </w:r>
          </w:p>
        </w:tc>
        <w:tc>
          <w:tcPr>
            <w:tcW w:w="527" w:type="pct"/>
            <w:vMerge/>
            <w:vAlign w:val="center"/>
            <w:hideMark/>
          </w:tcPr>
          <w:p w14:paraId="2BAF8F51" w14:textId="77777777" w:rsidR="00D42684" w:rsidRPr="009F601F" w:rsidRDefault="00D42684" w:rsidP="004079EA">
            <w:pPr>
              <w:spacing w:after="0" w:line="240" w:lineRule="auto"/>
              <w:rPr>
                <w:rFonts w:ascii="Times New Roman" w:eastAsia="Times New Roman" w:hAnsi="Times New Roman" w:cs="Times New Roman"/>
                <w:sz w:val="20"/>
                <w:szCs w:val="20"/>
                <w:lang w:eastAsia="ru-RU"/>
              </w:rPr>
            </w:pPr>
          </w:p>
        </w:tc>
        <w:tc>
          <w:tcPr>
            <w:tcW w:w="562" w:type="pct"/>
            <w:shd w:val="clear" w:color="auto" w:fill="auto"/>
            <w:vAlign w:val="center"/>
            <w:hideMark/>
          </w:tcPr>
          <w:p w14:paraId="0919E6E7" w14:textId="77777777" w:rsidR="00D42684" w:rsidRPr="009F601F" w:rsidRDefault="00D42684" w:rsidP="004079EA">
            <w:pPr>
              <w:spacing w:after="0" w:line="240" w:lineRule="auto"/>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Реконструкция магистрального водовода, подающего воду в дер. Суоранда</w:t>
            </w:r>
          </w:p>
        </w:tc>
        <w:tc>
          <w:tcPr>
            <w:tcW w:w="646" w:type="pct"/>
            <w:shd w:val="clear" w:color="auto" w:fill="auto"/>
            <w:vAlign w:val="center"/>
            <w:hideMark/>
          </w:tcPr>
          <w:p w14:paraId="41BBE28A"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диаметр 160 мм, длина 922 м</w:t>
            </w:r>
          </w:p>
        </w:tc>
        <w:tc>
          <w:tcPr>
            <w:tcW w:w="629" w:type="pct"/>
            <w:shd w:val="clear" w:color="auto" w:fill="auto"/>
            <w:vAlign w:val="center"/>
            <w:hideMark/>
          </w:tcPr>
          <w:p w14:paraId="5FEEB1EE"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Обеспечение противопожарной безопасности  деревень Суоранда, Янино-2 и Хирвости</w:t>
            </w:r>
          </w:p>
        </w:tc>
        <w:tc>
          <w:tcPr>
            <w:tcW w:w="455" w:type="pct"/>
            <w:shd w:val="clear" w:color="auto" w:fill="auto"/>
            <w:vAlign w:val="center"/>
            <w:hideMark/>
          </w:tcPr>
          <w:p w14:paraId="632CE395"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2016</w:t>
            </w:r>
          </w:p>
        </w:tc>
        <w:tc>
          <w:tcPr>
            <w:tcW w:w="455" w:type="pct"/>
            <w:shd w:val="clear" w:color="auto" w:fill="auto"/>
            <w:vAlign w:val="center"/>
            <w:hideMark/>
          </w:tcPr>
          <w:p w14:paraId="4C23A917"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2016</w:t>
            </w:r>
          </w:p>
        </w:tc>
        <w:tc>
          <w:tcPr>
            <w:tcW w:w="524" w:type="pct"/>
            <w:shd w:val="clear" w:color="auto" w:fill="auto"/>
            <w:vAlign w:val="center"/>
            <w:hideMark/>
          </w:tcPr>
          <w:p w14:paraId="0F1AA8A8"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5100,35</w:t>
            </w:r>
          </w:p>
        </w:tc>
        <w:tc>
          <w:tcPr>
            <w:tcW w:w="603" w:type="pct"/>
            <w:shd w:val="clear" w:color="auto" w:fill="auto"/>
            <w:vAlign w:val="center"/>
            <w:hideMark/>
          </w:tcPr>
          <w:p w14:paraId="0CC4EB95"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Подача расчетных и противопожарных расходов воды в деревни Суоранда, Хирвости, Янино-2</w:t>
            </w:r>
          </w:p>
        </w:tc>
        <w:tc>
          <w:tcPr>
            <w:tcW w:w="424" w:type="pct"/>
            <w:shd w:val="clear" w:color="auto" w:fill="auto"/>
            <w:vAlign w:val="center"/>
            <w:hideMark/>
          </w:tcPr>
          <w:p w14:paraId="798E6F98"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2017</w:t>
            </w:r>
          </w:p>
        </w:tc>
      </w:tr>
      <w:tr w:rsidR="009F601F" w:rsidRPr="009F601F" w14:paraId="1A3EB266" w14:textId="77777777" w:rsidTr="004079EA">
        <w:trPr>
          <w:trHeight w:val="510"/>
        </w:trPr>
        <w:tc>
          <w:tcPr>
            <w:tcW w:w="176" w:type="pct"/>
            <w:shd w:val="clear" w:color="auto" w:fill="auto"/>
            <w:vAlign w:val="center"/>
            <w:hideMark/>
          </w:tcPr>
          <w:p w14:paraId="2E0A2E9B"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14</w:t>
            </w:r>
          </w:p>
        </w:tc>
        <w:tc>
          <w:tcPr>
            <w:tcW w:w="527" w:type="pct"/>
            <w:vMerge/>
            <w:vAlign w:val="center"/>
            <w:hideMark/>
          </w:tcPr>
          <w:p w14:paraId="57AAACB3" w14:textId="77777777" w:rsidR="00D42684" w:rsidRPr="009F601F" w:rsidRDefault="00D42684" w:rsidP="004079EA">
            <w:pPr>
              <w:spacing w:after="0" w:line="240" w:lineRule="auto"/>
              <w:rPr>
                <w:rFonts w:ascii="Times New Roman" w:eastAsia="Times New Roman" w:hAnsi="Times New Roman" w:cs="Times New Roman"/>
                <w:sz w:val="20"/>
                <w:szCs w:val="20"/>
                <w:lang w:eastAsia="ru-RU"/>
              </w:rPr>
            </w:pPr>
          </w:p>
        </w:tc>
        <w:tc>
          <w:tcPr>
            <w:tcW w:w="562" w:type="pct"/>
            <w:shd w:val="clear" w:color="auto" w:fill="auto"/>
            <w:vAlign w:val="center"/>
            <w:hideMark/>
          </w:tcPr>
          <w:p w14:paraId="49B0384D" w14:textId="77777777" w:rsidR="00D42684" w:rsidRPr="009F601F" w:rsidRDefault="00D42684" w:rsidP="004079EA">
            <w:pPr>
              <w:spacing w:after="0" w:line="240" w:lineRule="auto"/>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 xml:space="preserve"> Реконструкция кольцевого магистрального водовода в д. Суоранда</w:t>
            </w:r>
          </w:p>
        </w:tc>
        <w:tc>
          <w:tcPr>
            <w:tcW w:w="646" w:type="pct"/>
            <w:shd w:val="clear" w:color="auto" w:fill="auto"/>
            <w:vAlign w:val="center"/>
            <w:hideMark/>
          </w:tcPr>
          <w:p w14:paraId="086CC3AF"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диаметр 160 мм, длина 2725,00 м</w:t>
            </w:r>
          </w:p>
        </w:tc>
        <w:tc>
          <w:tcPr>
            <w:tcW w:w="629" w:type="pct"/>
            <w:shd w:val="clear" w:color="auto" w:fill="auto"/>
            <w:vAlign w:val="center"/>
            <w:hideMark/>
          </w:tcPr>
          <w:p w14:paraId="4F9BBEA8"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Обеспечение противопожарной безопасности  деревень Суоранда и Хирвости</w:t>
            </w:r>
          </w:p>
        </w:tc>
        <w:tc>
          <w:tcPr>
            <w:tcW w:w="455" w:type="pct"/>
            <w:shd w:val="clear" w:color="auto" w:fill="auto"/>
            <w:vAlign w:val="center"/>
            <w:hideMark/>
          </w:tcPr>
          <w:p w14:paraId="24EE01B5"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2016</w:t>
            </w:r>
          </w:p>
        </w:tc>
        <w:tc>
          <w:tcPr>
            <w:tcW w:w="455" w:type="pct"/>
            <w:shd w:val="clear" w:color="auto" w:fill="auto"/>
            <w:vAlign w:val="center"/>
            <w:hideMark/>
          </w:tcPr>
          <w:p w14:paraId="59C44BF4"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2016</w:t>
            </w:r>
          </w:p>
        </w:tc>
        <w:tc>
          <w:tcPr>
            <w:tcW w:w="524" w:type="pct"/>
            <w:shd w:val="clear" w:color="auto" w:fill="auto"/>
            <w:vAlign w:val="center"/>
            <w:hideMark/>
          </w:tcPr>
          <w:p w14:paraId="5AA2A941"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13291,73</w:t>
            </w:r>
          </w:p>
        </w:tc>
        <w:tc>
          <w:tcPr>
            <w:tcW w:w="603" w:type="pct"/>
            <w:shd w:val="clear" w:color="auto" w:fill="auto"/>
            <w:vAlign w:val="center"/>
            <w:hideMark/>
          </w:tcPr>
          <w:p w14:paraId="2D4405BF"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Подача расчетных и противопожарных расходов воды в деревни Суоранда и Хирвости</w:t>
            </w:r>
          </w:p>
        </w:tc>
        <w:tc>
          <w:tcPr>
            <w:tcW w:w="424" w:type="pct"/>
            <w:shd w:val="clear" w:color="auto" w:fill="auto"/>
            <w:vAlign w:val="center"/>
            <w:hideMark/>
          </w:tcPr>
          <w:p w14:paraId="259D2FC7"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2017</w:t>
            </w:r>
          </w:p>
        </w:tc>
      </w:tr>
      <w:tr w:rsidR="009F601F" w:rsidRPr="009F601F" w14:paraId="65A83F20" w14:textId="77777777" w:rsidTr="004079EA">
        <w:trPr>
          <w:trHeight w:val="510"/>
        </w:trPr>
        <w:tc>
          <w:tcPr>
            <w:tcW w:w="176" w:type="pct"/>
            <w:shd w:val="clear" w:color="auto" w:fill="auto"/>
            <w:vAlign w:val="center"/>
            <w:hideMark/>
          </w:tcPr>
          <w:p w14:paraId="724EA302"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15</w:t>
            </w:r>
          </w:p>
        </w:tc>
        <w:tc>
          <w:tcPr>
            <w:tcW w:w="527" w:type="pct"/>
            <w:vMerge/>
            <w:vAlign w:val="center"/>
            <w:hideMark/>
          </w:tcPr>
          <w:p w14:paraId="4DD06728" w14:textId="77777777" w:rsidR="00D42684" w:rsidRPr="009F601F" w:rsidRDefault="00D42684" w:rsidP="004079EA">
            <w:pPr>
              <w:spacing w:after="0" w:line="240" w:lineRule="auto"/>
              <w:rPr>
                <w:rFonts w:ascii="Times New Roman" w:eastAsia="Times New Roman" w:hAnsi="Times New Roman" w:cs="Times New Roman"/>
                <w:sz w:val="20"/>
                <w:szCs w:val="20"/>
                <w:lang w:eastAsia="ru-RU"/>
              </w:rPr>
            </w:pPr>
          </w:p>
        </w:tc>
        <w:tc>
          <w:tcPr>
            <w:tcW w:w="562" w:type="pct"/>
            <w:shd w:val="clear" w:color="auto" w:fill="auto"/>
            <w:vAlign w:val="center"/>
            <w:hideMark/>
          </w:tcPr>
          <w:p w14:paraId="4F1244DE" w14:textId="2B472D53" w:rsidR="00D42684" w:rsidRPr="009F601F" w:rsidRDefault="00D42684" w:rsidP="00DC207A">
            <w:pPr>
              <w:spacing w:after="0" w:line="240" w:lineRule="auto"/>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 xml:space="preserve">Строительство магистральных водоводов от </w:t>
            </w:r>
            <w:r w:rsidR="00DC207A" w:rsidRPr="009F601F">
              <w:rPr>
                <w:rFonts w:ascii="Times New Roman" w:eastAsia="Times New Roman" w:hAnsi="Times New Roman" w:cs="Times New Roman"/>
                <w:sz w:val="20"/>
                <w:szCs w:val="20"/>
                <w:lang w:eastAsia="ru-RU"/>
              </w:rPr>
              <w:t>гп.</w:t>
            </w:r>
            <w:r w:rsidRPr="009F601F">
              <w:rPr>
                <w:rFonts w:ascii="Times New Roman" w:eastAsia="Times New Roman" w:hAnsi="Times New Roman" w:cs="Times New Roman"/>
                <w:sz w:val="20"/>
                <w:szCs w:val="20"/>
                <w:lang w:eastAsia="ru-RU"/>
              </w:rPr>
              <w:t xml:space="preserve"> Янино-1 до ПВНС «Янино-2»</w:t>
            </w:r>
          </w:p>
        </w:tc>
        <w:tc>
          <w:tcPr>
            <w:tcW w:w="646" w:type="pct"/>
            <w:shd w:val="clear" w:color="auto" w:fill="auto"/>
            <w:vAlign w:val="center"/>
            <w:hideMark/>
          </w:tcPr>
          <w:p w14:paraId="0AE8E29A"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диаметр 2х400 мм, длина 3045,00 м</w:t>
            </w:r>
          </w:p>
        </w:tc>
        <w:tc>
          <w:tcPr>
            <w:tcW w:w="629" w:type="pct"/>
            <w:shd w:val="clear" w:color="auto" w:fill="auto"/>
            <w:vAlign w:val="center"/>
            <w:hideMark/>
          </w:tcPr>
          <w:p w14:paraId="2349DB47"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Обеспечение противопожарной безопасности деревень Суоранда, Хирвости, Янино-2 и поселка Пятый километр</w:t>
            </w:r>
          </w:p>
        </w:tc>
        <w:tc>
          <w:tcPr>
            <w:tcW w:w="455" w:type="pct"/>
            <w:shd w:val="clear" w:color="auto" w:fill="auto"/>
            <w:vAlign w:val="center"/>
            <w:hideMark/>
          </w:tcPr>
          <w:p w14:paraId="636E0882"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2020</w:t>
            </w:r>
          </w:p>
        </w:tc>
        <w:tc>
          <w:tcPr>
            <w:tcW w:w="455" w:type="pct"/>
            <w:shd w:val="clear" w:color="auto" w:fill="auto"/>
            <w:vAlign w:val="center"/>
            <w:hideMark/>
          </w:tcPr>
          <w:p w14:paraId="0F495BA4"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2025</w:t>
            </w:r>
          </w:p>
        </w:tc>
        <w:tc>
          <w:tcPr>
            <w:tcW w:w="524" w:type="pct"/>
            <w:shd w:val="clear" w:color="auto" w:fill="auto"/>
            <w:vAlign w:val="center"/>
            <w:hideMark/>
          </w:tcPr>
          <w:p w14:paraId="0C4D5216"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159711,18</w:t>
            </w:r>
          </w:p>
        </w:tc>
        <w:tc>
          <w:tcPr>
            <w:tcW w:w="603" w:type="pct"/>
            <w:shd w:val="clear" w:color="auto" w:fill="auto"/>
            <w:vAlign w:val="center"/>
            <w:hideMark/>
          </w:tcPr>
          <w:p w14:paraId="0D52CF9E"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Подача расчетных и противопожарных расходов воды в деревни Суоранда, Хирвости, Янино-2 и поселок Пятый километр</w:t>
            </w:r>
          </w:p>
        </w:tc>
        <w:tc>
          <w:tcPr>
            <w:tcW w:w="424" w:type="pct"/>
            <w:shd w:val="clear" w:color="auto" w:fill="auto"/>
            <w:vAlign w:val="center"/>
            <w:hideMark/>
          </w:tcPr>
          <w:p w14:paraId="3CF387A9"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2026</w:t>
            </w:r>
          </w:p>
        </w:tc>
      </w:tr>
      <w:tr w:rsidR="009F601F" w:rsidRPr="009F601F" w14:paraId="503AAA71" w14:textId="77777777" w:rsidTr="004079EA">
        <w:trPr>
          <w:trHeight w:val="765"/>
        </w:trPr>
        <w:tc>
          <w:tcPr>
            <w:tcW w:w="176" w:type="pct"/>
            <w:shd w:val="clear" w:color="auto" w:fill="auto"/>
            <w:vAlign w:val="center"/>
            <w:hideMark/>
          </w:tcPr>
          <w:p w14:paraId="028A9B93"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16</w:t>
            </w:r>
          </w:p>
        </w:tc>
        <w:tc>
          <w:tcPr>
            <w:tcW w:w="527" w:type="pct"/>
            <w:vMerge/>
            <w:vAlign w:val="center"/>
            <w:hideMark/>
          </w:tcPr>
          <w:p w14:paraId="1A7F0DED" w14:textId="77777777" w:rsidR="00D42684" w:rsidRPr="009F601F" w:rsidRDefault="00D42684" w:rsidP="004079EA">
            <w:pPr>
              <w:spacing w:after="0" w:line="240" w:lineRule="auto"/>
              <w:rPr>
                <w:rFonts w:ascii="Times New Roman" w:eastAsia="Times New Roman" w:hAnsi="Times New Roman" w:cs="Times New Roman"/>
                <w:sz w:val="20"/>
                <w:szCs w:val="20"/>
                <w:lang w:eastAsia="ru-RU"/>
              </w:rPr>
            </w:pPr>
          </w:p>
        </w:tc>
        <w:tc>
          <w:tcPr>
            <w:tcW w:w="562" w:type="pct"/>
            <w:shd w:val="clear" w:color="auto" w:fill="auto"/>
            <w:vAlign w:val="center"/>
            <w:hideMark/>
          </w:tcPr>
          <w:p w14:paraId="1746076F" w14:textId="77777777" w:rsidR="00D42684" w:rsidRPr="009F601F" w:rsidRDefault="00D42684" w:rsidP="004079EA">
            <w:pPr>
              <w:spacing w:after="0" w:line="240" w:lineRule="auto"/>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Строительство кольцевого магистрального водовода вокруг деревни Заневка</w:t>
            </w:r>
          </w:p>
        </w:tc>
        <w:tc>
          <w:tcPr>
            <w:tcW w:w="646" w:type="pct"/>
            <w:shd w:val="clear" w:color="auto" w:fill="auto"/>
            <w:vAlign w:val="center"/>
            <w:hideMark/>
          </w:tcPr>
          <w:p w14:paraId="7497D8A1"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диаметр 315 мм, длина 2394,20 м</w:t>
            </w:r>
          </w:p>
        </w:tc>
        <w:tc>
          <w:tcPr>
            <w:tcW w:w="629" w:type="pct"/>
            <w:shd w:val="clear" w:color="auto" w:fill="auto"/>
            <w:vAlign w:val="center"/>
            <w:hideMark/>
          </w:tcPr>
          <w:p w14:paraId="005E983F"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Обеспечение надежного водоснабжения потребителей на территории деревни Заневка</w:t>
            </w:r>
          </w:p>
        </w:tc>
        <w:tc>
          <w:tcPr>
            <w:tcW w:w="455" w:type="pct"/>
            <w:shd w:val="clear" w:color="auto" w:fill="auto"/>
            <w:vAlign w:val="center"/>
            <w:hideMark/>
          </w:tcPr>
          <w:p w14:paraId="480350D3"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2018</w:t>
            </w:r>
          </w:p>
        </w:tc>
        <w:tc>
          <w:tcPr>
            <w:tcW w:w="455" w:type="pct"/>
            <w:shd w:val="clear" w:color="auto" w:fill="auto"/>
            <w:vAlign w:val="center"/>
            <w:hideMark/>
          </w:tcPr>
          <w:p w14:paraId="42408160"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2018</w:t>
            </w:r>
          </w:p>
        </w:tc>
        <w:tc>
          <w:tcPr>
            <w:tcW w:w="524" w:type="pct"/>
            <w:shd w:val="clear" w:color="auto" w:fill="auto"/>
            <w:vAlign w:val="center"/>
            <w:hideMark/>
          </w:tcPr>
          <w:p w14:paraId="3FB0161E"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56956,75</w:t>
            </w:r>
          </w:p>
        </w:tc>
        <w:tc>
          <w:tcPr>
            <w:tcW w:w="603" w:type="pct"/>
            <w:shd w:val="clear" w:color="auto" w:fill="auto"/>
            <w:vAlign w:val="center"/>
            <w:hideMark/>
          </w:tcPr>
          <w:p w14:paraId="614D595C"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 xml:space="preserve">Строительство водовода обеспечит первую категорию надежности подачи воды в деревню Заневка и создаст условия для покрытия нагрузок от </w:t>
            </w:r>
            <w:r w:rsidRPr="009F601F">
              <w:rPr>
                <w:rFonts w:ascii="Times New Roman" w:eastAsia="Times New Roman" w:hAnsi="Times New Roman" w:cs="Times New Roman"/>
                <w:sz w:val="20"/>
                <w:szCs w:val="20"/>
                <w:lang w:eastAsia="ru-RU"/>
              </w:rPr>
              <w:lastRenderedPageBreak/>
              <w:t>присоединения к системе новых потребителей</w:t>
            </w:r>
          </w:p>
        </w:tc>
        <w:tc>
          <w:tcPr>
            <w:tcW w:w="424" w:type="pct"/>
            <w:shd w:val="clear" w:color="auto" w:fill="auto"/>
            <w:vAlign w:val="center"/>
            <w:hideMark/>
          </w:tcPr>
          <w:p w14:paraId="6F69FDCE"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lastRenderedPageBreak/>
              <w:t>2019</w:t>
            </w:r>
          </w:p>
        </w:tc>
      </w:tr>
      <w:tr w:rsidR="009F601F" w:rsidRPr="009F601F" w14:paraId="18305F81" w14:textId="77777777" w:rsidTr="004079EA">
        <w:trPr>
          <w:trHeight w:val="510"/>
        </w:trPr>
        <w:tc>
          <w:tcPr>
            <w:tcW w:w="176" w:type="pct"/>
            <w:shd w:val="clear" w:color="auto" w:fill="auto"/>
            <w:vAlign w:val="center"/>
            <w:hideMark/>
          </w:tcPr>
          <w:p w14:paraId="75A98C63"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lastRenderedPageBreak/>
              <w:t>17</w:t>
            </w:r>
          </w:p>
        </w:tc>
        <w:tc>
          <w:tcPr>
            <w:tcW w:w="527" w:type="pct"/>
            <w:vMerge/>
            <w:vAlign w:val="center"/>
            <w:hideMark/>
          </w:tcPr>
          <w:p w14:paraId="047B9BEB" w14:textId="77777777" w:rsidR="00D42684" w:rsidRPr="009F601F" w:rsidRDefault="00D42684" w:rsidP="004079EA">
            <w:pPr>
              <w:spacing w:after="0" w:line="240" w:lineRule="auto"/>
              <w:rPr>
                <w:rFonts w:ascii="Times New Roman" w:eastAsia="Times New Roman" w:hAnsi="Times New Roman" w:cs="Times New Roman"/>
                <w:sz w:val="20"/>
                <w:szCs w:val="20"/>
                <w:lang w:eastAsia="ru-RU"/>
              </w:rPr>
            </w:pPr>
          </w:p>
        </w:tc>
        <w:tc>
          <w:tcPr>
            <w:tcW w:w="562" w:type="pct"/>
            <w:shd w:val="clear" w:color="auto" w:fill="auto"/>
            <w:vAlign w:val="center"/>
            <w:hideMark/>
          </w:tcPr>
          <w:p w14:paraId="151933DB" w14:textId="77777777" w:rsidR="00D42684" w:rsidRPr="009F601F" w:rsidRDefault="00D42684" w:rsidP="004079EA">
            <w:pPr>
              <w:spacing w:after="0" w:line="240" w:lineRule="auto"/>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Строительство кольцевых магистральных водоводов на территории между ул. Центральной и КАД</w:t>
            </w:r>
          </w:p>
        </w:tc>
        <w:tc>
          <w:tcPr>
            <w:tcW w:w="646" w:type="pct"/>
            <w:shd w:val="clear" w:color="auto" w:fill="auto"/>
            <w:vAlign w:val="center"/>
            <w:hideMark/>
          </w:tcPr>
          <w:p w14:paraId="02E715DB"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диаметр 315 мм, длина 3795,90 м</w:t>
            </w:r>
          </w:p>
        </w:tc>
        <w:tc>
          <w:tcPr>
            <w:tcW w:w="629" w:type="pct"/>
            <w:shd w:val="clear" w:color="auto" w:fill="auto"/>
            <w:vAlign w:val="center"/>
            <w:hideMark/>
          </w:tcPr>
          <w:p w14:paraId="763E15FF"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Обеспечение ресурсом новых потребителей</w:t>
            </w:r>
          </w:p>
        </w:tc>
        <w:tc>
          <w:tcPr>
            <w:tcW w:w="455" w:type="pct"/>
            <w:shd w:val="clear" w:color="auto" w:fill="auto"/>
            <w:vAlign w:val="center"/>
            <w:hideMark/>
          </w:tcPr>
          <w:p w14:paraId="46DED49F"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2020</w:t>
            </w:r>
          </w:p>
        </w:tc>
        <w:tc>
          <w:tcPr>
            <w:tcW w:w="455" w:type="pct"/>
            <w:shd w:val="clear" w:color="auto" w:fill="auto"/>
            <w:vAlign w:val="center"/>
            <w:hideMark/>
          </w:tcPr>
          <w:p w14:paraId="6D8FA16A"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2025</w:t>
            </w:r>
          </w:p>
        </w:tc>
        <w:tc>
          <w:tcPr>
            <w:tcW w:w="524" w:type="pct"/>
            <w:shd w:val="clear" w:color="auto" w:fill="auto"/>
            <w:vAlign w:val="center"/>
            <w:hideMark/>
          </w:tcPr>
          <w:p w14:paraId="3A304E8D"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90302,45</w:t>
            </w:r>
          </w:p>
        </w:tc>
        <w:tc>
          <w:tcPr>
            <w:tcW w:w="603" w:type="pct"/>
            <w:shd w:val="clear" w:color="auto" w:fill="auto"/>
            <w:vAlign w:val="center"/>
            <w:hideMark/>
          </w:tcPr>
          <w:p w14:paraId="6A42588D"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Водоснабжение новой общественно-деловой и жилой  застройки, создание  которой  планируется  между  улицей  Центральная и КАД.</w:t>
            </w:r>
          </w:p>
        </w:tc>
        <w:tc>
          <w:tcPr>
            <w:tcW w:w="424" w:type="pct"/>
            <w:shd w:val="clear" w:color="auto" w:fill="auto"/>
            <w:vAlign w:val="center"/>
            <w:hideMark/>
          </w:tcPr>
          <w:p w14:paraId="0E4C178E"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2026</w:t>
            </w:r>
          </w:p>
        </w:tc>
      </w:tr>
      <w:tr w:rsidR="009F601F" w:rsidRPr="009F601F" w14:paraId="0247D103" w14:textId="77777777" w:rsidTr="004079EA">
        <w:trPr>
          <w:trHeight w:val="510"/>
        </w:trPr>
        <w:tc>
          <w:tcPr>
            <w:tcW w:w="176" w:type="pct"/>
            <w:shd w:val="clear" w:color="auto" w:fill="auto"/>
            <w:vAlign w:val="center"/>
            <w:hideMark/>
          </w:tcPr>
          <w:p w14:paraId="12CCA531"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18</w:t>
            </w:r>
          </w:p>
        </w:tc>
        <w:tc>
          <w:tcPr>
            <w:tcW w:w="527" w:type="pct"/>
            <w:vMerge/>
            <w:vAlign w:val="center"/>
            <w:hideMark/>
          </w:tcPr>
          <w:p w14:paraId="4FEA0DA9" w14:textId="77777777" w:rsidR="00D42684" w:rsidRPr="009F601F" w:rsidRDefault="00D42684" w:rsidP="004079EA">
            <w:pPr>
              <w:spacing w:after="0" w:line="240" w:lineRule="auto"/>
              <w:rPr>
                <w:rFonts w:ascii="Times New Roman" w:eastAsia="Times New Roman" w:hAnsi="Times New Roman" w:cs="Times New Roman"/>
                <w:sz w:val="20"/>
                <w:szCs w:val="20"/>
                <w:lang w:eastAsia="ru-RU"/>
              </w:rPr>
            </w:pPr>
          </w:p>
        </w:tc>
        <w:tc>
          <w:tcPr>
            <w:tcW w:w="562" w:type="pct"/>
            <w:shd w:val="clear" w:color="auto" w:fill="auto"/>
            <w:vAlign w:val="center"/>
            <w:hideMark/>
          </w:tcPr>
          <w:p w14:paraId="611AE376" w14:textId="77777777" w:rsidR="00D42684" w:rsidRPr="009F601F" w:rsidRDefault="00D42684" w:rsidP="004079EA">
            <w:pPr>
              <w:spacing w:after="0" w:line="240" w:lineRule="auto"/>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Строительство повысительной водопроводной насосной станции «Янино-2»</w:t>
            </w:r>
          </w:p>
        </w:tc>
        <w:tc>
          <w:tcPr>
            <w:tcW w:w="646" w:type="pct"/>
            <w:shd w:val="clear" w:color="auto" w:fill="auto"/>
            <w:vAlign w:val="center"/>
            <w:hideMark/>
          </w:tcPr>
          <w:p w14:paraId="5F950241"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производительность станции 350 куб.м/час</w:t>
            </w:r>
          </w:p>
        </w:tc>
        <w:tc>
          <w:tcPr>
            <w:tcW w:w="629" w:type="pct"/>
            <w:shd w:val="clear" w:color="auto" w:fill="auto"/>
            <w:vAlign w:val="center"/>
            <w:hideMark/>
          </w:tcPr>
          <w:p w14:paraId="72845007"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Обеспечение подачи  воды  из  зоны «Янино» в промзону «Соржа - Старая» в случае аварии на водоводе «Новосергиевка-2»</w:t>
            </w:r>
          </w:p>
        </w:tc>
        <w:tc>
          <w:tcPr>
            <w:tcW w:w="455" w:type="pct"/>
            <w:shd w:val="clear" w:color="auto" w:fill="auto"/>
            <w:vAlign w:val="center"/>
            <w:hideMark/>
          </w:tcPr>
          <w:p w14:paraId="58FF0345"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2020</w:t>
            </w:r>
          </w:p>
        </w:tc>
        <w:tc>
          <w:tcPr>
            <w:tcW w:w="455" w:type="pct"/>
            <w:shd w:val="clear" w:color="auto" w:fill="auto"/>
            <w:vAlign w:val="center"/>
            <w:hideMark/>
          </w:tcPr>
          <w:p w14:paraId="4A2D491B"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2025</w:t>
            </w:r>
          </w:p>
        </w:tc>
        <w:tc>
          <w:tcPr>
            <w:tcW w:w="524" w:type="pct"/>
            <w:shd w:val="clear" w:color="auto" w:fill="auto"/>
            <w:vAlign w:val="center"/>
            <w:hideMark/>
          </w:tcPr>
          <w:p w14:paraId="465A5EE2"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8239,77</w:t>
            </w:r>
          </w:p>
        </w:tc>
        <w:tc>
          <w:tcPr>
            <w:tcW w:w="603" w:type="pct"/>
            <w:shd w:val="clear" w:color="auto" w:fill="auto"/>
            <w:vAlign w:val="center"/>
            <w:hideMark/>
          </w:tcPr>
          <w:p w14:paraId="13F6E849"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Повышение надежности системы водоснабжения муниципального образования</w:t>
            </w:r>
          </w:p>
        </w:tc>
        <w:tc>
          <w:tcPr>
            <w:tcW w:w="424" w:type="pct"/>
            <w:shd w:val="clear" w:color="auto" w:fill="auto"/>
            <w:vAlign w:val="center"/>
            <w:hideMark/>
          </w:tcPr>
          <w:p w14:paraId="0239E661"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2026</w:t>
            </w:r>
          </w:p>
        </w:tc>
      </w:tr>
      <w:tr w:rsidR="009F601F" w:rsidRPr="009F601F" w14:paraId="66474FC0" w14:textId="77777777" w:rsidTr="004079EA">
        <w:trPr>
          <w:trHeight w:val="510"/>
        </w:trPr>
        <w:tc>
          <w:tcPr>
            <w:tcW w:w="176" w:type="pct"/>
            <w:shd w:val="clear" w:color="auto" w:fill="auto"/>
            <w:vAlign w:val="center"/>
            <w:hideMark/>
          </w:tcPr>
          <w:p w14:paraId="182A154B"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19</w:t>
            </w:r>
          </w:p>
        </w:tc>
        <w:tc>
          <w:tcPr>
            <w:tcW w:w="527" w:type="pct"/>
            <w:vMerge/>
            <w:vAlign w:val="center"/>
            <w:hideMark/>
          </w:tcPr>
          <w:p w14:paraId="217FA760" w14:textId="77777777" w:rsidR="00D42684" w:rsidRPr="009F601F" w:rsidRDefault="00D42684" w:rsidP="004079EA">
            <w:pPr>
              <w:spacing w:after="0" w:line="240" w:lineRule="auto"/>
              <w:rPr>
                <w:rFonts w:ascii="Times New Roman" w:eastAsia="Times New Roman" w:hAnsi="Times New Roman" w:cs="Times New Roman"/>
                <w:sz w:val="20"/>
                <w:szCs w:val="20"/>
                <w:lang w:eastAsia="ru-RU"/>
              </w:rPr>
            </w:pPr>
          </w:p>
        </w:tc>
        <w:tc>
          <w:tcPr>
            <w:tcW w:w="562" w:type="pct"/>
            <w:shd w:val="clear" w:color="auto" w:fill="auto"/>
            <w:vAlign w:val="center"/>
            <w:hideMark/>
          </w:tcPr>
          <w:p w14:paraId="3944C484" w14:textId="77777777" w:rsidR="00D42684" w:rsidRPr="009F601F" w:rsidRDefault="00D42684" w:rsidP="004079EA">
            <w:pPr>
              <w:spacing w:after="0" w:line="240" w:lineRule="auto"/>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Реконструкция повысительной водопроводной насосной станции в дер. Суоранда</w:t>
            </w:r>
          </w:p>
        </w:tc>
        <w:tc>
          <w:tcPr>
            <w:tcW w:w="646" w:type="pct"/>
            <w:shd w:val="clear" w:color="auto" w:fill="auto"/>
            <w:vAlign w:val="center"/>
            <w:hideMark/>
          </w:tcPr>
          <w:p w14:paraId="1E33DDE3"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производительность станции 110 куб.м/час, напор 60,0 м</w:t>
            </w:r>
          </w:p>
        </w:tc>
        <w:tc>
          <w:tcPr>
            <w:tcW w:w="629" w:type="pct"/>
            <w:shd w:val="clear" w:color="auto" w:fill="auto"/>
            <w:vAlign w:val="center"/>
            <w:hideMark/>
          </w:tcPr>
          <w:p w14:paraId="46D41073"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Обеспечение качественного водоснабжения потрелбителей на территории деревни Суоранда</w:t>
            </w:r>
          </w:p>
        </w:tc>
        <w:tc>
          <w:tcPr>
            <w:tcW w:w="455" w:type="pct"/>
            <w:shd w:val="clear" w:color="auto" w:fill="auto"/>
            <w:vAlign w:val="center"/>
            <w:hideMark/>
          </w:tcPr>
          <w:p w14:paraId="5087F474"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2016</w:t>
            </w:r>
          </w:p>
        </w:tc>
        <w:tc>
          <w:tcPr>
            <w:tcW w:w="455" w:type="pct"/>
            <w:shd w:val="clear" w:color="auto" w:fill="auto"/>
            <w:vAlign w:val="center"/>
            <w:hideMark/>
          </w:tcPr>
          <w:p w14:paraId="0AB9D678"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2016</w:t>
            </w:r>
          </w:p>
        </w:tc>
        <w:tc>
          <w:tcPr>
            <w:tcW w:w="524" w:type="pct"/>
            <w:shd w:val="clear" w:color="auto" w:fill="auto"/>
            <w:vAlign w:val="center"/>
            <w:hideMark/>
          </w:tcPr>
          <w:p w14:paraId="16656248"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2709,20</w:t>
            </w:r>
          </w:p>
        </w:tc>
        <w:tc>
          <w:tcPr>
            <w:tcW w:w="603" w:type="pct"/>
            <w:shd w:val="clear" w:color="auto" w:fill="auto"/>
            <w:vAlign w:val="center"/>
            <w:hideMark/>
          </w:tcPr>
          <w:p w14:paraId="4A782FD5"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Подача воды в кольцевой магистральный  водовод  в  деревне  Суоранда</w:t>
            </w:r>
          </w:p>
        </w:tc>
        <w:tc>
          <w:tcPr>
            <w:tcW w:w="424" w:type="pct"/>
            <w:shd w:val="clear" w:color="auto" w:fill="auto"/>
            <w:vAlign w:val="center"/>
            <w:hideMark/>
          </w:tcPr>
          <w:p w14:paraId="7FCFE9BF"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2017</w:t>
            </w:r>
          </w:p>
        </w:tc>
      </w:tr>
      <w:tr w:rsidR="009F601F" w:rsidRPr="009F601F" w14:paraId="12CAC530" w14:textId="77777777" w:rsidTr="004079EA">
        <w:trPr>
          <w:trHeight w:val="510"/>
        </w:trPr>
        <w:tc>
          <w:tcPr>
            <w:tcW w:w="176" w:type="pct"/>
            <w:shd w:val="clear" w:color="auto" w:fill="auto"/>
            <w:vAlign w:val="center"/>
            <w:hideMark/>
          </w:tcPr>
          <w:p w14:paraId="58CB7342"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w:t>
            </w:r>
          </w:p>
        </w:tc>
        <w:tc>
          <w:tcPr>
            <w:tcW w:w="527" w:type="pct"/>
            <w:vMerge/>
            <w:vAlign w:val="center"/>
            <w:hideMark/>
          </w:tcPr>
          <w:p w14:paraId="10118425" w14:textId="77777777" w:rsidR="00D42684" w:rsidRPr="009F601F" w:rsidRDefault="00D42684" w:rsidP="004079EA">
            <w:pPr>
              <w:spacing w:after="0" w:line="240" w:lineRule="auto"/>
              <w:rPr>
                <w:rFonts w:ascii="Times New Roman" w:eastAsia="Times New Roman" w:hAnsi="Times New Roman" w:cs="Times New Roman"/>
                <w:sz w:val="20"/>
                <w:szCs w:val="20"/>
                <w:lang w:eastAsia="ru-RU"/>
              </w:rPr>
            </w:pPr>
          </w:p>
        </w:tc>
        <w:tc>
          <w:tcPr>
            <w:tcW w:w="562" w:type="pct"/>
            <w:shd w:val="clear" w:color="auto" w:fill="auto"/>
            <w:vAlign w:val="center"/>
            <w:hideMark/>
          </w:tcPr>
          <w:p w14:paraId="0B0738C4" w14:textId="77777777" w:rsidR="00D42684" w:rsidRPr="009F601F" w:rsidRDefault="00D42684" w:rsidP="004079EA">
            <w:pPr>
              <w:spacing w:after="0" w:line="240" w:lineRule="auto"/>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Строительный контроль на объекте «Реконструкция ВНС дер. Суоранда»</w:t>
            </w:r>
          </w:p>
        </w:tc>
        <w:tc>
          <w:tcPr>
            <w:tcW w:w="646" w:type="pct"/>
            <w:shd w:val="clear" w:color="auto" w:fill="auto"/>
            <w:vAlign w:val="center"/>
            <w:hideMark/>
          </w:tcPr>
          <w:p w14:paraId="2F1968F5"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 -</w:t>
            </w:r>
          </w:p>
        </w:tc>
        <w:tc>
          <w:tcPr>
            <w:tcW w:w="629" w:type="pct"/>
            <w:shd w:val="clear" w:color="auto" w:fill="auto"/>
            <w:vAlign w:val="center"/>
            <w:hideMark/>
          </w:tcPr>
          <w:p w14:paraId="7CDC49DB"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Обеспечение качественного выполнения работ по реконструкции объекта водоснабжения </w:t>
            </w:r>
          </w:p>
        </w:tc>
        <w:tc>
          <w:tcPr>
            <w:tcW w:w="455" w:type="pct"/>
            <w:shd w:val="clear" w:color="auto" w:fill="auto"/>
            <w:vAlign w:val="center"/>
            <w:hideMark/>
          </w:tcPr>
          <w:p w14:paraId="2A0A4202"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2016</w:t>
            </w:r>
          </w:p>
        </w:tc>
        <w:tc>
          <w:tcPr>
            <w:tcW w:w="455" w:type="pct"/>
            <w:shd w:val="clear" w:color="auto" w:fill="auto"/>
            <w:vAlign w:val="center"/>
            <w:hideMark/>
          </w:tcPr>
          <w:p w14:paraId="66930C7C"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2016</w:t>
            </w:r>
          </w:p>
        </w:tc>
        <w:tc>
          <w:tcPr>
            <w:tcW w:w="524" w:type="pct"/>
            <w:shd w:val="clear" w:color="auto" w:fill="auto"/>
            <w:vAlign w:val="center"/>
            <w:hideMark/>
          </w:tcPr>
          <w:p w14:paraId="3252CF02"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58,00</w:t>
            </w:r>
          </w:p>
        </w:tc>
        <w:tc>
          <w:tcPr>
            <w:tcW w:w="603" w:type="pct"/>
            <w:shd w:val="clear" w:color="auto" w:fill="auto"/>
            <w:vAlign w:val="center"/>
            <w:hideMark/>
          </w:tcPr>
          <w:p w14:paraId="2DDC5106"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 </w:t>
            </w:r>
          </w:p>
        </w:tc>
        <w:tc>
          <w:tcPr>
            <w:tcW w:w="424" w:type="pct"/>
            <w:shd w:val="clear" w:color="auto" w:fill="auto"/>
            <w:vAlign w:val="center"/>
            <w:hideMark/>
          </w:tcPr>
          <w:p w14:paraId="781D3016"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2017</w:t>
            </w:r>
          </w:p>
        </w:tc>
      </w:tr>
      <w:tr w:rsidR="009F601F" w:rsidRPr="009F601F" w14:paraId="55365690" w14:textId="77777777" w:rsidTr="004079EA">
        <w:trPr>
          <w:trHeight w:val="510"/>
        </w:trPr>
        <w:tc>
          <w:tcPr>
            <w:tcW w:w="176" w:type="pct"/>
            <w:shd w:val="clear" w:color="auto" w:fill="auto"/>
            <w:vAlign w:val="center"/>
            <w:hideMark/>
          </w:tcPr>
          <w:p w14:paraId="07FB8C65"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21</w:t>
            </w:r>
          </w:p>
        </w:tc>
        <w:tc>
          <w:tcPr>
            <w:tcW w:w="527" w:type="pct"/>
            <w:vMerge/>
            <w:vAlign w:val="center"/>
            <w:hideMark/>
          </w:tcPr>
          <w:p w14:paraId="5845BCE1" w14:textId="77777777" w:rsidR="00D42684" w:rsidRPr="009F601F" w:rsidRDefault="00D42684" w:rsidP="004079EA">
            <w:pPr>
              <w:spacing w:after="0" w:line="240" w:lineRule="auto"/>
              <w:rPr>
                <w:rFonts w:ascii="Times New Roman" w:eastAsia="Times New Roman" w:hAnsi="Times New Roman" w:cs="Times New Roman"/>
                <w:sz w:val="20"/>
                <w:szCs w:val="20"/>
                <w:lang w:eastAsia="ru-RU"/>
              </w:rPr>
            </w:pPr>
          </w:p>
        </w:tc>
        <w:tc>
          <w:tcPr>
            <w:tcW w:w="562" w:type="pct"/>
            <w:shd w:val="clear" w:color="auto" w:fill="auto"/>
            <w:vAlign w:val="center"/>
            <w:hideMark/>
          </w:tcPr>
          <w:p w14:paraId="066BFACE" w14:textId="77777777" w:rsidR="00D42684" w:rsidRPr="009F601F" w:rsidRDefault="00D42684" w:rsidP="004079EA">
            <w:pPr>
              <w:spacing w:after="0" w:line="240" w:lineRule="auto"/>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Реконструкция повысительной водопроводной насосной станции на заводе «Луч»</w:t>
            </w:r>
          </w:p>
        </w:tc>
        <w:tc>
          <w:tcPr>
            <w:tcW w:w="646" w:type="pct"/>
            <w:shd w:val="clear" w:color="auto" w:fill="auto"/>
            <w:vAlign w:val="center"/>
            <w:hideMark/>
          </w:tcPr>
          <w:p w14:paraId="778155FF"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производительность станции 110 куб.м/час, напор 40,0 м</w:t>
            </w:r>
          </w:p>
        </w:tc>
        <w:tc>
          <w:tcPr>
            <w:tcW w:w="629" w:type="pct"/>
            <w:shd w:val="clear" w:color="auto" w:fill="auto"/>
            <w:vAlign w:val="center"/>
            <w:hideMark/>
          </w:tcPr>
          <w:p w14:paraId="37CD1B70"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Повышение надежности работы ПВНС</w:t>
            </w:r>
          </w:p>
        </w:tc>
        <w:tc>
          <w:tcPr>
            <w:tcW w:w="455" w:type="pct"/>
            <w:shd w:val="clear" w:color="auto" w:fill="auto"/>
            <w:vAlign w:val="center"/>
            <w:hideMark/>
          </w:tcPr>
          <w:p w14:paraId="52A25EA5"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2016</w:t>
            </w:r>
          </w:p>
        </w:tc>
        <w:tc>
          <w:tcPr>
            <w:tcW w:w="455" w:type="pct"/>
            <w:shd w:val="clear" w:color="auto" w:fill="auto"/>
            <w:vAlign w:val="center"/>
            <w:hideMark/>
          </w:tcPr>
          <w:p w14:paraId="3A15BA4E"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2016</w:t>
            </w:r>
          </w:p>
        </w:tc>
        <w:tc>
          <w:tcPr>
            <w:tcW w:w="524" w:type="pct"/>
            <w:shd w:val="clear" w:color="auto" w:fill="auto"/>
            <w:vAlign w:val="center"/>
            <w:hideMark/>
          </w:tcPr>
          <w:p w14:paraId="6E991E6C"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2718,98</w:t>
            </w:r>
          </w:p>
        </w:tc>
        <w:tc>
          <w:tcPr>
            <w:tcW w:w="603" w:type="pct"/>
            <w:shd w:val="clear" w:color="auto" w:fill="auto"/>
            <w:vAlign w:val="center"/>
            <w:hideMark/>
          </w:tcPr>
          <w:p w14:paraId="0330F825"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Реконструированная ПВНС обеспечит качественное водоснабжение котельной № 40 и потребителей микрорайона «Военный городок» в деревне Янино-1 </w:t>
            </w:r>
          </w:p>
        </w:tc>
        <w:tc>
          <w:tcPr>
            <w:tcW w:w="424" w:type="pct"/>
            <w:shd w:val="clear" w:color="auto" w:fill="auto"/>
            <w:vAlign w:val="center"/>
            <w:hideMark/>
          </w:tcPr>
          <w:p w14:paraId="08AC4DEE"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2017</w:t>
            </w:r>
          </w:p>
        </w:tc>
      </w:tr>
      <w:tr w:rsidR="009F601F" w:rsidRPr="009F601F" w14:paraId="313602B0" w14:textId="77777777" w:rsidTr="004079EA">
        <w:trPr>
          <w:trHeight w:val="510"/>
        </w:trPr>
        <w:tc>
          <w:tcPr>
            <w:tcW w:w="176" w:type="pct"/>
            <w:shd w:val="clear" w:color="auto" w:fill="auto"/>
            <w:vAlign w:val="center"/>
            <w:hideMark/>
          </w:tcPr>
          <w:p w14:paraId="20A3BE80"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22</w:t>
            </w:r>
          </w:p>
        </w:tc>
        <w:tc>
          <w:tcPr>
            <w:tcW w:w="527" w:type="pct"/>
            <w:vMerge/>
            <w:vAlign w:val="center"/>
            <w:hideMark/>
          </w:tcPr>
          <w:p w14:paraId="44D00A25" w14:textId="77777777" w:rsidR="00D42684" w:rsidRPr="009F601F" w:rsidRDefault="00D42684" w:rsidP="004079EA">
            <w:pPr>
              <w:spacing w:after="0" w:line="240" w:lineRule="auto"/>
              <w:rPr>
                <w:rFonts w:ascii="Times New Roman" w:eastAsia="Times New Roman" w:hAnsi="Times New Roman" w:cs="Times New Roman"/>
                <w:sz w:val="20"/>
                <w:szCs w:val="20"/>
                <w:lang w:eastAsia="ru-RU"/>
              </w:rPr>
            </w:pPr>
          </w:p>
        </w:tc>
        <w:tc>
          <w:tcPr>
            <w:tcW w:w="562" w:type="pct"/>
            <w:shd w:val="clear" w:color="auto" w:fill="auto"/>
            <w:vAlign w:val="center"/>
            <w:hideMark/>
          </w:tcPr>
          <w:p w14:paraId="7C21F884" w14:textId="1D417F83" w:rsidR="00D42684" w:rsidRPr="009F601F" w:rsidRDefault="00D42684" w:rsidP="00DC207A">
            <w:pPr>
              <w:spacing w:after="0" w:line="240" w:lineRule="auto"/>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 xml:space="preserve">Строительный контроль на объекте «Реконструкция ВНС на территории (ЦРБ АСУ) ОАО «РЗТ «Луч» </w:t>
            </w:r>
            <w:r w:rsidR="00DC207A" w:rsidRPr="009F601F">
              <w:rPr>
                <w:rFonts w:ascii="Times New Roman" w:eastAsia="Times New Roman" w:hAnsi="Times New Roman" w:cs="Times New Roman"/>
                <w:sz w:val="20"/>
                <w:szCs w:val="20"/>
                <w:lang w:eastAsia="ru-RU"/>
              </w:rPr>
              <w:t>гп</w:t>
            </w:r>
            <w:r w:rsidRPr="009F601F">
              <w:rPr>
                <w:rFonts w:ascii="Times New Roman" w:eastAsia="Times New Roman" w:hAnsi="Times New Roman" w:cs="Times New Roman"/>
                <w:sz w:val="20"/>
                <w:szCs w:val="20"/>
                <w:lang w:eastAsia="ru-RU"/>
              </w:rPr>
              <w:t>. Янино-1»</w:t>
            </w:r>
          </w:p>
        </w:tc>
        <w:tc>
          <w:tcPr>
            <w:tcW w:w="646" w:type="pct"/>
            <w:shd w:val="clear" w:color="auto" w:fill="auto"/>
            <w:vAlign w:val="center"/>
            <w:hideMark/>
          </w:tcPr>
          <w:p w14:paraId="3E47E04E"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 </w:t>
            </w:r>
          </w:p>
        </w:tc>
        <w:tc>
          <w:tcPr>
            <w:tcW w:w="629" w:type="pct"/>
            <w:shd w:val="clear" w:color="auto" w:fill="auto"/>
            <w:vAlign w:val="center"/>
            <w:hideMark/>
          </w:tcPr>
          <w:p w14:paraId="6674F004"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Обеспечение качественного выполнения работ по реконструкции объекта водоснабжения  </w:t>
            </w:r>
          </w:p>
        </w:tc>
        <w:tc>
          <w:tcPr>
            <w:tcW w:w="455" w:type="pct"/>
            <w:shd w:val="clear" w:color="auto" w:fill="auto"/>
            <w:vAlign w:val="center"/>
            <w:hideMark/>
          </w:tcPr>
          <w:p w14:paraId="2F28C7EF"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2016</w:t>
            </w:r>
          </w:p>
        </w:tc>
        <w:tc>
          <w:tcPr>
            <w:tcW w:w="455" w:type="pct"/>
            <w:shd w:val="clear" w:color="auto" w:fill="auto"/>
            <w:vAlign w:val="center"/>
            <w:hideMark/>
          </w:tcPr>
          <w:p w14:paraId="4A8AE6AD"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2016</w:t>
            </w:r>
          </w:p>
        </w:tc>
        <w:tc>
          <w:tcPr>
            <w:tcW w:w="524" w:type="pct"/>
            <w:shd w:val="clear" w:color="auto" w:fill="auto"/>
            <w:noWrap/>
            <w:vAlign w:val="center"/>
            <w:hideMark/>
          </w:tcPr>
          <w:p w14:paraId="4DC0664B"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58,2</w:t>
            </w:r>
          </w:p>
        </w:tc>
        <w:tc>
          <w:tcPr>
            <w:tcW w:w="603" w:type="pct"/>
            <w:shd w:val="clear" w:color="auto" w:fill="auto"/>
            <w:vAlign w:val="center"/>
            <w:hideMark/>
          </w:tcPr>
          <w:p w14:paraId="69213737"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 </w:t>
            </w:r>
          </w:p>
        </w:tc>
        <w:tc>
          <w:tcPr>
            <w:tcW w:w="424" w:type="pct"/>
            <w:shd w:val="clear" w:color="auto" w:fill="auto"/>
            <w:vAlign w:val="center"/>
            <w:hideMark/>
          </w:tcPr>
          <w:p w14:paraId="3A502F5E"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2017</w:t>
            </w:r>
          </w:p>
        </w:tc>
      </w:tr>
      <w:tr w:rsidR="009F601F" w:rsidRPr="009F601F" w14:paraId="108943CE" w14:textId="77777777" w:rsidTr="004079EA">
        <w:trPr>
          <w:trHeight w:val="1020"/>
        </w:trPr>
        <w:tc>
          <w:tcPr>
            <w:tcW w:w="176" w:type="pct"/>
            <w:shd w:val="clear" w:color="auto" w:fill="auto"/>
            <w:vAlign w:val="center"/>
            <w:hideMark/>
          </w:tcPr>
          <w:p w14:paraId="0011F61B"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23</w:t>
            </w:r>
          </w:p>
        </w:tc>
        <w:tc>
          <w:tcPr>
            <w:tcW w:w="527" w:type="pct"/>
            <w:vMerge/>
            <w:vAlign w:val="center"/>
            <w:hideMark/>
          </w:tcPr>
          <w:p w14:paraId="4C1B06F5" w14:textId="77777777" w:rsidR="00D42684" w:rsidRPr="009F601F" w:rsidRDefault="00D42684" w:rsidP="004079EA">
            <w:pPr>
              <w:spacing w:after="0" w:line="240" w:lineRule="auto"/>
              <w:rPr>
                <w:rFonts w:ascii="Times New Roman" w:eastAsia="Times New Roman" w:hAnsi="Times New Roman" w:cs="Times New Roman"/>
                <w:sz w:val="20"/>
                <w:szCs w:val="20"/>
                <w:lang w:eastAsia="ru-RU"/>
              </w:rPr>
            </w:pPr>
          </w:p>
        </w:tc>
        <w:tc>
          <w:tcPr>
            <w:tcW w:w="562" w:type="pct"/>
            <w:shd w:val="clear" w:color="auto" w:fill="auto"/>
            <w:vAlign w:val="center"/>
            <w:hideMark/>
          </w:tcPr>
          <w:p w14:paraId="43E6B1BB" w14:textId="77777777" w:rsidR="00D42684" w:rsidRPr="009F601F" w:rsidRDefault="00D42684" w:rsidP="004079EA">
            <w:pPr>
              <w:spacing w:after="0" w:line="240" w:lineRule="auto"/>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Реконструкция сети водопровода Ду-57 мм. До Ду-110 мм. В дер. Суоранда, Хирвости по ул. Центральная, Бассейная, Новая, Спортивная, Зеленая, дер. Янино-2 (с осуществлением строительного контроля на объекте)</w:t>
            </w:r>
          </w:p>
        </w:tc>
        <w:tc>
          <w:tcPr>
            <w:tcW w:w="646" w:type="pct"/>
            <w:shd w:val="clear" w:color="auto" w:fill="auto"/>
            <w:vAlign w:val="center"/>
            <w:hideMark/>
          </w:tcPr>
          <w:p w14:paraId="043D3A6A"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диаметр 110 мм</w:t>
            </w:r>
          </w:p>
        </w:tc>
        <w:tc>
          <w:tcPr>
            <w:tcW w:w="629" w:type="pct"/>
            <w:shd w:val="clear" w:color="auto" w:fill="auto"/>
            <w:vAlign w:val="center"/>
            <w:hideMark/>
          </w:tcPr>
          <w:p w14:paraId="3BF6A211"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Повышение надежности работы системы </w:t>
            </w:r>
          </w:p>
        </w:tc>
        <w:tc>
          <w:tcPr>
            <w:tcW w:w="455" w:type="pct"/>
            <w:shd w:val="clear" w:color="auto" w:fill="auto"/>
            <w:vAlign w:val="center"/>
            <w:hideMark/>
          </w:tcPr>
          <w:p w14:paraId="7FB42A6F"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2018</w:t>
            </w:r>
          </w:p>
        </w:tc>
        <w:tc>
          <w:tcPr>
            <w:tcW w:w="455" w:type="pct"/>
            <w:shd w:val="clear" w:color="auto" w:fill="auto"/>
            <w:vAlign w:val="center"/>
            <w:hideMark/>
          </w:tcPr>
          <w:p w14:paraId="3DCCD05F"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2018</w:t>
            </w:r>
          </w:p>
        </w:tc>
        <w:tc>
          <w:tcPr>
            <w:tcW w:w="524" w:type="pct"/>
            <w:shd w:val="clear" w:color="auto" w:fill="auto"/>
            <w:vAlign w:val="center"/>
            <w:hideMark/>
          </w:tcPr>
          <w:p w14:paraId="7562A3A6"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10000,00</w:t>
            </w:r>
          </w:p>
        </w:tc>
        <w:tc>
          <w:tcPr>
            <w:tcW w:w="603" w:type="pct"/>
            <w:shd w:val="clear" w:color="auto" w:fill="auto"/>
            <w:vAlign w:val="center"/>
            <w:hideMark/>
          </w:tcPr>
          <w:p w14:paraId="642D2105"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Реконструированные участки сети в дер. Суоранда, Хирвости по ул. Центральная, Бассейная, Новая, Спортивная, Зеленая, дер. Янино-2 повысят уровень надежности работы системы  </w:t>
            </w:r>
          </w:p>
        </w:tc>
        <w:tc>
          <w:tcPr>
            <w:tcW w:w="424" w:type="pct"/>
            <w:shd w:val="clear" w:color="auto" w:fill="auto"/>
            <w:vAlign w:val="center"/>
            <w:hideMark/>
          </w:tcPr>
          <w:p w14:paraId="3258B7A0"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2019</w:t>
            </w:r>
          </w:p>
        </w:tc>
      </w:tr>
      <w:tr w:rsidR="009F601F" w:rsidRPr="009F601F" w14:paraId="2095618F" w14:textId="77777777" w:rsidTr="004079EA">
        <w:trPr>
          <w:trHeight w:val="765"/>
        </w:trPr>
        <w:tc>
          <w:tcPr>
            <w:tcW w:w="176" w:type="pct"/>
            <w:shd w:val="clear" w:color="auto" w:fill="auto"/>
            <w:vAlign w:val="center"/>
            <w:hideMark/>
          </w:tcPr>
          <w:p w14:paraId="7CFADEAB"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24</w:t>
            </w:r>
          </w:p>
        </w:tc>
        <w:tc>
          <w:tcPr>
            <w:tcW w:w="527" w:type="pct"/>
            <w:shd w:val="clear" w:color="auto" w:fill="auto"/>
            <w:vAlign w:val="center"/>
            <w:hideMark/>
          </w:tcPr>
          <w:p w14:paraId="3F3D4619"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ЗАО</w:t>
            </w:r>
            <w:r w:rsidRPr="009F601F">
              <w:rPr>
                <w:rFonts w:ascii="Times New Roman" w:eastAsia="Times New Roman" w:hAnsi="Times New Roman" w:cs="Times New Roman"/>
                <w:sz w:val="20"/>
                <w:szCs w:val="20"/>
                <w:lang w:eastAsia="ru-RU"/>
              </w:rPr>
              <w:br/>
              <w:t>«РТ Петербуржская Недвижимость»</w:t>
            </w:r>
          </w:p>
        </w:tc>
        <w:tc>
          <w:tcPr>
            <w:tcW w:w="562" w:type="pct"/>
            <w:shd w:val="clear" w:color="auto" w:fill="auto"/>
            <w:vAlign w:val="center"/>
            <w:hideMark/>
          </w:tcPr>
          <w:p w14:paraId="2CB71037" w14:textId="77777777" w:rsidR="00D42684" w:rsidRPr="009F601F" w:rsidRDefault="00D42684" w:rsidP="004079EA">
            <w:pPr>
              <w:spacing w:after="0" w:line="240" w:lineRule="auto"/>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 xml:space="preserve"> Строительство межквартальных сетей в деревне Кудрово, кварталы 2 и 3</w:t>
            </w:r>
          </w:p>
        </w:tc>
        <w:tc>
          <w:tcPr>
            <w:tcW w:w="646" w:type="pct"/>
            <w:shd w:val="clear" w:color="auto" w:fill="auto"/>
            <w:vAlign w:val="center"/>
            <w:hideMark/>
          </w:tcPr>
          <w:p w14:paraId="05F5CD60"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диаметр 400 мм, длина 1910,0 м</w:t>
            </w:r>
          </w:p>
        </w:tc>
        <w:tc>
          <w:tcPr>
            <w:tcW w:w="629" w:type="pct"/>
            <w:shd w:val="clear" w:color="auto" w:fill="auto"/>
            <w:vAlign w:val="center"/>
            <w:hideMark/>
          </w:tcPr>
          <w:p w14:paraId="41D4829D"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Обеспечение ресурсом новых потребителей</w:t>
            </w:r>
          </w:p>
        </w:tc>
        <w:tc>
          <w:tcPr>
            <w:tcW w:w="455" w:type="pct"/>
            <w:shd w:val="clear" w:color="auto" w:fill="auto"/>
            <w:vAlign w:val="center"/>
            <w:hideMark/>
          </w:tcPr>
          <w:p w14:paraId="10A3975B"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2015</w:t>
            </w:r>
          </w:p>
        </w:tc>
        <w:tc>
          <w:tcPr>
            <w:tcW w:w="455" w:type="pct"/>
            <w:shd w:val="clear" w:color="auto" w:fill="auto"/>
            <w:vAlign w:val="center"/>
            <w:hideMark/>
          </w:tcPr>
          <w:p w14:paraId="6EF23B1F"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2020</w:t>
            </w:r>
          </w:p>
        </w:tc>
        <w:tc>
          <w:tcPr>
            <w:tcW w:w="524" w:type="pct"/>
            <w:shd w:val="clear" w:color="auto" w:fill="auto"/>
            <w:vAlign w:val="center"/>
            <w:hideMark/>
          </w:tcPr>
          <w:p w14:paraId="5DD315E3"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75291,23</w:t>
            </w:r>
          </w:p>
        </w:tc>
        <w:tc>
          <w:tcPr>
            <w:tcW w:w="603" w:type="pct"/>
            <w:shd w:val="clear" w:color="auto" w:fill="auto"/>
            <w:vAlign w:val="center"/>
            <w:hideMark/>
          </w:tcPr>
          <w:p w14:paraId="05FB8899"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Водоснабжение  1-15  очереди  строительства</w:t>
            </w:r>
          </w:p>
        </w:tc>
        <w:tc>
          <w:tcPr>
            <w:tcW w:w="424" w:type="pct"/>
            <w:shd w:val="clear" w:color="auto" w:fill="auto"/>
            <w:vAlign w:val="center"/>
            <w:hideMark/>
          </w:tcPr>
          <w:p w14:paraId="1DB414F9"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2021</w:t>
            </w:r>
          </w:p>
        </w:tc>
      </w:tr>
      <w:tr w:rsidR="009F601F" w:rsidRPr="009F601F" w14:paraId="1ADD5253" w14:textId="77777777" w:rsidTr="004079EA">
        <w:trPr>
          <w:trHeight w:val="255"/>
        </w:trPr>
        <w:tc>
          <w:tcPr>
            <w:tcW w:w="176" w:type="pct"/>
            <w:shd w:val="clear" w:color="auto" w:fill="auto"/>
            <w:vAlign w:val="bottom"/>
            <w:hideMark/>
          </w:tcPr>
          <w:p w14:paraId="1DCC8145"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 </w:t>
            </w:r>
          </w:p>
        </w:tc>
        <w:tc>
          <w:tcPr>
            <w:tcW w:w="1089" w:type="pct"/>
            <w:gridSpan w:val="2"/>
            <w:shd w:val="clear" w:color="auto" w:fill="auto"/>
            <w:vAlign w:val="bottom"/>
            <w:hideMark/>
          </w:tcPr>
          <w:p w14:paraId="4987F122" w14:textId="77777777" w:rsidR="00D42684" w:rsidRPr="009F601F" w:rsidRDefault="00D42684" w:rsidP="004079EA">
            <w:pPr>
              <w:spacing w:after="0" w:line="240" w:lineRule="auto"/>
              <w:jc w:val="right"/>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Итого по МО</w:t>
            </w:r>
          </w:p>
        </w:tc>
        <w:tc>
          <w:tcPr>
            <w:tcW w:w="646" w:type="pct"/>
            <w:shd w:val="clear" w:color="auto" w:fill="auto"/>
            <w:vAlign w:val="bottom"/>
            <w:hideMark/>
          </w:tcPr>
          <w:p w14:paraId="7F3A809C" w14:textId="77777777" w:rsidR="00D42684" w:rsidRPr="009F601F" w:rsidRDefault="00D42684" w:rsidP="004079EA">
            <w:pPr>
              <w:spacing w:after="0" w:line="240" w:lineRule="auto"/>
              <w:jc w:val="right"/>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 </w:t>
            </w:r>
          </w:p>
        </w:tc>
        <w:tc>
          <w:tcPr>
            <w:tcW w:w="629" w:type="pct"/>
            <w:shd w:val="clear" w:color="auto" w:fill="auto"/>
            <w:vAlign w:val="bottom"/>
            <w:hideMark/>
          </w:tcPr>
          <w:p w14:paraId="0264EA05" w14:textId="77777777" w:rsidR="00D42684" w:rsidRPr="009F601F" w:rsidRDefault="00D42684" w:rsidP="004079EA">
            <w:pPr>
              <w:spacing w:after="0" w:line="240" w:lineRule="auto"/>
              <w:jc w:val="right"/>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 </w:t>
            </w:r>
          </w:p>
        </w:tc>
        <w:tc>
          <w:tcPr>
            <w:tcW w:w="455" w:type="pct"/>
            <w:shd w:val="clear" w:color="auto" w:fill="auto"/>
            <w:vAlign w:val="center"/>
            <w:hideMark/>
          </w:tcPr>
          <w:p w14:paraId="74727357"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 </w:t>
            </w:r>
          </w:p>
        </w:tc>
        <w:tc>
          <w:tcPr>
            <w:tcW w:w="455" w:type="pct"/>
            <w:shd w:val="clear" w:color="auto" w:fill="auto"/>
            <w:vAlign w:val="center"/>
            <w:hideMark/>
          </w:tcPr>
          <w:p w14:paraId="65BFD348"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 </w:t>
            </w:r>
          </w:p>
        </w:tc>
        <w:tc>
          <w:tcPr>
            <w:tcW w:w="524" w:type="pct"/>
            <w:shd w:val="clear" w:color="auto" w:fill="auto"/>
            <w:vAlign w:val="center"/>
            <w:hideMark/>
          </w:tcPr>
          <w:p w14:paraId="0B1959AF"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1575088,01</w:t>
            </w:r>
          </w:p>
        </w:tc>
        <w:tc>
          <w:tcPr>
            <w:tcW w:w="603" w:type="pct"/>
            <w:shd w:val="clear" w:color="auto" w:fill="auto"/>
            <w:vAlign w:val="center"/>
            <w:hideMark/>
          </w:tcPr>
          <w:p w14:paraId="669250F5"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 </w:t>
            </w:r>
          </w:p>
        </w:tc>
        <w:tc>
          <w:tcPr>
            <w:tcW w:w="424" w:type="pct"/>
            <w:shd w:val="clear" w:color="auto" w:fill="auto"/>
            <w:vAlign w:val="bottom"/>
            <w:hideMark/>
          </w:tcPr>
          <w:p w14:paraId="1638C4A9" w14:textId="77777777" w:rsidR="00D42684" w:rsidRPr="009F601F" w:rsidRDefault="00D42684" w:rsidP="004079EA">
            <w:pPr>
              <w:spacing w:after="0" w:line="240" w:lineRule="auto"/>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 </w:t>
            </w:r>
          </w:p>
        </w:tc>
      </w:tr>
    </w:tbl>
    <w:p w14:paraId="4D199EE3" w14:textId="77777777" w:rsidR="00D42684" w:rsidRPr="009F601F" w:rsidRDefault="00D42684" w:rsidP="00D42684">
      <w:pPr>
        <w:pStyle w:val="ab"/>
        <w:rPr>
          <w:iCs w:val="0"/>
        </w:rPr>
        <w:sectPr w:rsidR="00D42684" w:rsidRPr="009F601F" w:rsidSect="00D42684">
          <w:pgSz w:w="23814" w:h="16839" w:orient="landscape" w:code="8"/>
          <w:pgMar w:top="1701" w:right="1134" w:bottom="850" w:left="1134" w:header="708" w:footer="708" w:gutter="0"/>
          <w:cols w:space="708"/>
          <w:docGrid w:linePitch="360"/>
        </w:sectPr>
      </w:pPr>
    </w:p>
    <w:p w14:paraId="1CAC007F" w14:textId="16010DDB" w:rsidR="00D63060" w:rsidRPr="009F601F" w:rsidRDefault="00805AC9" w:rsidP="00052487">
      <w:pPr>
        <w:pStyle w:val="110"/>
      </w:pPr>
      <w:bookmarkStart w:id="112" w:name="_Toc444450335"/>
      <w:r w:rsidRPr="009F601F">
        <w:lastRenderedPageBreak/>
        <w:t>П</w:t>
      </w:r>
      <w:r w:rsidR="00D63060" w:rsidRPr="009F601F">
        <w:t>рограмма инвестиционных проектов в водоотведении</w:t>
      </w:r>
      <w:bookmarkEnd w:id="112"/>
    </w:p>
    <w:p w14:paraId="18F58694" w14:textId="34D1A41C" w:rsidR="00D42684" w:rsidRPr="009F601F" w:rsidRDefault="00D42684" w:rsidP="00D42684">
      <w:pPr>
        <w:pStyle w:val="ab"/>
      </w:pPr>
      <w:r w:rsidRPr="009F601F">
        <w:t>В данном разделе приводится обоснование проектов, обеспечивающих спрос на ресурс на период с 2015 по 2025 года, а также проектов, обеспечивающих достижение целевых показателей, приведенных в Разделе 4 Программного документа.</w:t>
      </w:r>
    </w:p>
    <w:p w14:paraId="1E38A44C" w14:textId="6ABE8EEB" w:rsidR="00D42684" w:rsidRPr="009F601F" w:rsidRDefault="00D42684" w:rsidP="00D42684">
      <w:pPr>
        <w:pStyle w:val="ab"/>
      </w:pPr>
      <w:r w:rsidRPr="009F601F">
        <w:t xml:space="preserve">Для обоснования перечисленных проектов использованы материалы Схем водоснабжения и водоотведения МО «Заневское </w:t>
      </w:r>
      <w:r w:rsidR="00DC207A" w:rsidRPr="009F601F">
        <w:t>городское</w:t>
      </w:r>
      <w:r w:rsidRPr="009F601F">
        <w:t xml:space="preserve"> поселение» до 2030 года, разработаных ООО «СМЭУ «Заневка» в 2015 году.</w:t>
      </w:r>
    </w:p>
    <w:p w14:paraId="7E03CADA" w14:textId="69E56BA4" w:rsidR="00D42684" w:rsidRPr="009F601F" w:rsidRDefault="00D42684" w:rsidP="00D42684">
      <w:pPr>
        <w:pStyle w:val="ab"/>
      </w:pPr>
      <w:r w:rsidRPr="009F601F">
        <w:t xml:space="preserve">В свою очередь, Схемы водоснабжения и водоотведения МО «Заневское </w:t>
      </w:r>
      <w:r w:rsidR="00DC207A" w:rsidRPr="009F601F">
        <w:t>городское</w:t>
      </w:r>
      <w:r w:rsidRPr="009F601F">
        <w:t xml:space="preserve"> поселение» до 2030 года были разработаны с учетом Генерального плана развития городского округа – муниципального образования «Заневское </w:t>
      </w:r>
      <w:r w:rsidR="00DC207A" w:rsidRPr="009F601F">
        <w:t>городское</w:t>
      </w:r>
      <w:r w:rsidRPr="009F601F">
        <w:t xml:space="preserve"> поселение», утвержденного решением совета депутатов Заневского </w:t>
      </w:r>
      <w:r w:rsidR="00DC207A" w:rsidRPr="009F601F">
        <w:t>городское</w:t>
      </w:r>
      <w:r w:rsidRPr="009F601F">
        <w:t xml:space="preserve"> поселения от 29.05.2013 № 22.</w:t>
      </w:r>
    </w:p>
    <w:p w14:paraId="728A05D4" w14:textId="77777777" w:rsidR="00D42684" w:rsidRPr="009F601F" w:rsidRDefault="00D42684" w:rsidP="00D42684">
      <w:pPr>
        <w:pStyle w:val="ab"/>
      </w:pPr>
      <w:r w:rsidRPr="009F601F">
        <w:t>Перспективная схема водоснабжения учитывает мероприятия, предусматривающие строительство и реконструкцию сооружений и насосных станций системы водоотведения на перспективу, а также строительство, реконструкцию и модернизацию линейных объектов систем водоотведения.</w:t>
      </w:r>
    </w:p>
    <w:p w14:paraId="340E80F0" w14:textId="77777777" w:rsidR="00D42684" w:rsidRPr="009F601F" w:rsidRDefault="00D42684" w:rsidP="00D42684">
      <w:pPr>
        <w:pStyle w:val="ab"/>
      </w:pPr>
      <w:r w:rsidRPr="009F601F">
        <w:t>Кроме того, согласно Методическим рекомендациям по разработке программ комплексного развития систем коммунальной инфраструктуры поселений, городских округов, утвержденных Приказом Министерства регионального развития Российской Федерации от 1 октября 2013 г. №359/ГС, по каждому проекту приводятся следующие показатели:</w:t>
      </w:r>
    </w:p>
    <w:p w14:paraId="2B7558D2" w14:textId="77777777" w:rsidR="00D42684" w:rsidRPr="009F601F" w:rsidRDefault="00D42684" w:rsidP="00EC4D32">
      <w:pPr>
        <w:pStyle w:val="ab"/>
        <w:numPr>
          <w:ilvl w:val="0"/>
          <w:numId w:val="43"/>
        </w:numPr>
      </w:pPr>
      <w:r w:rsidRPr="009F601F">
        <w:t>цель проекта;</w:t>
      </w:r>
    </w:p>
    <w:p w14:paraId="4FDD3DC4" w14:textId="77777777" w:rsidR="00D42684" w:rsidRPr="009F601F" w:rsidRDefault="00D42684" w:rsidP="00EC4D32">
      <w:pPr>
        <w:pStyle w:val="ab"/>
        <w:numPr>
          <w:ilvl w:val="0"/>
          <w:numId w:val="43"/>
        </w:numPr>
      </w:pPr>
      <w:r w:rsidRPr="009F601F">
        <w:t>технические параметры проекта;</w:t>
      </w:r>
    </w:p>
    <w:p w14:paraId="75975AFF" w14:textId="77777777" w:rsidR="00D42684" w:rsidRPr="009F601F" w:rsidRDefault="00D42684" w:rsidP="00EC4D32">
      <w:pPr>
        <w:pStyle w:val="ab"/>
        <w:numPr>
          <w:ilvl w:val="0"/>
          <w:numId w:val="43"/>
        </w:numPr>
      </w:pPr>
      <w:r w:rsidRPr="009F601F">
        <w:t>необходимые капитальные затраты;</w:t>
      </w:r>
    </w:p>
    <w:p w14:paraId="4A8ADDD3" w14:textId="77777777" w:rsidR="00D42684" w:rsidRPr="009F601F" w:rsidRDefault="00D42684" w:rsidP="00EC4D32">
      <w:pPr>
        <w:pStyle w:val="ab"/>
        <w:numPr>
          <w:ilvl w:val="0"/>
          <w:numId w:val="43"/>
        </w:numPr>
      </w:pPr>
      <w:r w:rsidRPr="009F601F">
        <w:t>срок реализации проекта;</w:t>
      </w:r>
    </w:p>
    <w:p w14:paraId="4C6CC4CA" w14:textId="77777777" w:rsidR="00D42684" w:rsidRPr="009F601F" w:rsidRDefault="00D42684" w:rsidP="00EC4D32">
      <w:pPr>
        <w:pStyle w:val="ab"/>
        <w:numPr>
          <w:ilvl w:val="0"/>
          <w:numId w:val="43"/>
        </w:numPr>
      </w:pPr>
      <w:r w:rsidRPr="009F601F">
        <w:t>ожидаемые эффекты;</w:t>
      </w:r>
    </w:p>
    <w:p w14:paraId="03C64AC2" w14:textId="77777777" w:rsidR="00D42684" w:rsidRPr="009F601F" w:rsidRDefault="00D42684" w:rsidP="00EC4D32">
      <w:pPr>
        <w:pStyle w:val="ab"/>
        <w:numPr>
          <w:ilvl w:val="0"/>
          <w:numId w:val="43"/>
        </w:numPr>
      </w:pPr>
      <w:r w:rsidRPr="009F601F">
        <w:t>сроки получения эффектов.</w:t>
      </w:r>
    </w:p>
    <w:p w14:paraId="692EB1FE" w14:textId="77777777" w:rsidR="00D42684" w:rsidRPr="009F601F" w:rsidRDefault="00D42684" w:rsidP="00D42684">
      <w:pPr>
        <w:pStyle w:val="ab"/>
      </w:pPr>
      <w:r w:rsidRPr="009F601F">
        <w:t xml:space="preserve">Простой срок окупаемости проектов в данном случае не приводится, т.к. все предлагаемые мероприятия нацелены на обеспечение надежного и качественного водоотведения и имеют прежде всего социальное значение. </w:t>
      </w:r>
    </w:p>
    <w:p w14:paraId="3F6F3BFC" w14:textId="1BF76775" w:rsidR="00D42684" w:rsidRPr="009F601F" w:rsidRDefault="00D42684" w:rsidP="00D42684">
      <w:pPr>
        <w:pStyle w:val="ab"/>
      </w:pPr>
      <w:r w:rsidRPr="009F601F">
        <w:lastRenderedPageBreak/>
        <w:t>Перечень мероприятий, предусматривающих строительство и реконструкцию сооружений и насосных станций системы водоотведения на перспективу, а также реконструкцию и модернизацию линейных объектов систем водоотведения, приведены в таблице 5.4-1 данного раздела.</w:t>
      </w:r>
    </w:p>
    <w:p w14:paraId="295CFCCD" w14:textId="7D07BEF7" w:rsidR="00D42684" w:rsidRPr="009F601F" w:rsidRDefault="00D42684" w:rsidP="00D42684">
      <w:pPr>
        <w:pStyle w:val="ab"/>
      </w:pPr>
      <w:r w:rsidRPr="009F601F">
        <w:t xml:space="preserve">Более подробное техническое описание указанных мероприятий приведены в Схемах водоснабжения и водоотведения МО «Занеское </w:t>
      </w:r>
      <w:r w:rsidR="00DC207A" w:rsidRPr="009F601F">
        <w:t>городское</w:t>
      </w:r>
      <w:r w:rsidRPr="009F601F">
        <w:t xml:space="preserve"> поселение» до 2030 года, разработанных ООО «СМЭУ «Заневка» в 2015 году.</w:t>
      </w:r>
    </w:p>
    <w:p w14:paraId="6F5B1E89" w14:textId="77777777" w:rsidR="00D42684" w:rsidRPr="009F601F" w:rsidRDefault="00D42684" w:rsidP="00D42684">
      <w:pPr>
        <w:pStyle w:val="ab"/>
        <w:sectPr w:rsidR="00D42684" w:rsidRPr="009F601F" w:rsidSect="004079EA">
          <w:footerReference w:type="default" r:id="rId37"/>
          <w:pgSz w:w="11906" w:h="16838" w:code="9"/>
          <w:pgMar w:top="1134" w:right="849" w:bottom="1134" w:left="1701" w:header="708" w:footer="708" w:gutter="0"/>
          <w:cols w:space="708"/>
          <w:docGrid w:linePitch="360"/>
        </w:sectPr>
      </w:pPr>
    </w:p>
    <w:p w14:paraId="15AF5459" w14:textId="3BC4C6C8" w:rsidR="00D42684" w:rsidRPr="009F601F" w:rsidRDefault="00D42684" w:rsidP="00D42684">
      <w:pPr>
        <w:pStyle w:val="112"/>
        <w:numPr>
          <w:ilvl w:val="5"/>
          <w:numId w:val="31"/>
        </w:numPr>
        <w:tabs>
          <w:tab w:val="left" w:pos="426"/>
        </w:tabs>
        <w:ind w:right="282"/>
        <w:outlineLvl w:val="1"/>
      </w:pPr>
      <w:bookmarkStart w:id="113" w:name="_Toc438047975"/>
      <w:r w:rsidRPr="009F601F">
        <w:lastRenderedPageBreak/>
        <w:t xml:space="preserve">Мероприятия, направленные на развитие системы водоотведения </w:t>
      </w:r>
      <w:bookmarkEnd w:id="113"/>
      <w:r w:rsidRPr="009F601F">
        <w:t xml:space="preserve">МО «Заневское </w:t>
      </w:r>
      <w:r w:rsidR="00DC207A" w:rsidRPr="009F601F">
        <w:t>городское</w:t>
      </w:r>
      <w:r w:rsidRPr="009F601F">
        <w:t xml:space="preserve"> поселение»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1831"/>
        <w:gridCol w:w="4768"/>
        <w:gridCol w:w="3027"/>
        <w:gridCol w:w="3049"/>
        <w:gridCol w:w="1382"/>
        <w:gridCol w:w="1382"/>
        <w:gridCol w:w="2262"/>
        <w:gridCol w:w="2249"/>
        <w:gridCol w:w="1281"/>
      </w:tblGrid>
      <w:tr w:rsidR="009F601F" w:rsidRPr="009F601F" w14:paraId="7ED9D9A2" w14:textId="77777777" w:rsidTr="004079EA">
        <w:trPr>
          <w:trHeight w:val="540"/>
          <w:tblHeader/>
        </w:trPr>
        <w:tc>
          <w:tcPr>
            <w:tcW w:w="123" w:type="pct"/>
            <w:vMerge w:val="restart"/>
            <w:shd w:val="clear" w:color="auto" w:fill="auto"/>
            <w:vAlign w:val="center"/>
            <w:hideMark/>
          </w:tcPr>
          <w:p w14:paraId="0243A770" w14:textId="77777777" w:rsidR="00D42684" w:rsidRPr="009F601F" w:rsidRDefault="00D42684" w:rsidP="004079EA">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w:t>
            </w:r>
            <w:r w:rsidRPr="009F601F">
              <w:rPr>
                <w:rFonts w:ascii="Times New Roman" w:eastAsia="Times New Roman" w:hAnsi="Times New Roman" w:cs="Times New Roman"/>
                <w:b/>
                <w:bCs/>
                <w:lang w:eastAsia="ru-RU"/>
              </w:rPr>
              <w:br/>
              <w:t>п/п</w:t>
            </w:r>
          </w:p>
        </w:tc>
        <w:tc>
          <w:tcPr>
            <w:tcW w:w="420" w:type="pct"/>
            <w:vMerge w:val="restart"/>
            <w:shd w:val="clear" w:color="auto" w:fill="auto"/>
            <w:vAlign w:val="center"/>
            <w:hideMark/>
          </w:tcPr>
          <w:p w14:paraId="787B23A3" w14:textId="77777777" w:rsidR="00D42684" w:rsidRPr="009F601F" w:rsidRDefault="00D42684" w:rsidP="004079EA">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Организация</w:t>
            </w:r>
          </w:p>
        </w:tc>
        <w:tc>
          <w:tcPr>
            <w:tcW w:w="1094" w:type="pct"/>
            <w:vMerge w:val="restart"/>
            <w:shd w:val="clear" w:color="auto" w:fill="auto"/>
            <w:vAlign w:val="center"/>
            <w:hideMark/>
          </w:tcPr>
          <w:p w14:paraId="27132E03" w14:textId="77777777" w:rsidR="00D42684" w:rsidRPr="009F601F" w:rsidRDefault="00D42684" w:rsidP="004079EA">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Наименование мероприятия</w:t>
            </w:r>
          </w:p>
        </w:tc>
        <w:tc>
          <w:tcPr>
            <w:tcW w:w="694" w:type="pct"/>
            <w:vMerge w:val="restart"/>
            <w:shd w:val="clear" w:color="auto" w:fill="auto"/>
            <w:vAlign w:val="center"/>
            <w:hideMark/>
          </w:tcPr>
          <w:p w14:paraId="25D8F4FE" w14:textId="77777777" w:rsidR="00D42684" w:rsidRPr="009F601F" w:rsidRDefault="00D42684" w:rsidP="004079EA">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Технические параметры проекта</w:t>
            </w:r>
          </w:p>
        </w:tc>
        <w:tc>
          <w:tcPr>
            <w:tcW w:w="699" w:type="pct"/>
            <w:vMerge w:val="restart"/>
            <w:shd w:val="clear" w:color="auto" w:fill="auto"/>
            <w:vAlign w:val="center"/>
            <w:hideMark/>
          </w:tcPr>
          <w:p w14:paraId="0F3B8E31" w14:textId="77777777" w:rsidR="00D42684" w:rsidRPr="009F601F" w:rsidRDefault="00D42684" w:rsidP="004079EA">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Цель проекта</w:t>
            </w:r>
          </w:p>
        </w:tc>
        <w:tc>
          <w:tcPr>
            <w:tcW w:w="319" w:type="pct"/>
            <w:vMerge w:val="restart"/>
            <w:shd w:val="clear" w:color="auto" w:fill="auto"/>
            <w:vAlign w:val="center"/>
            <w:hideMark/>
          </w:tcPr>
          <w:p w14:paraId="7ACAA013" w14:textId="77777777" w:rsidR="00D42684" w:rsidRPr="009F601F" w:rsidRDefault="00D42684" w:rsidP="004079EA">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Срок начала реализации</w:t>
            </w:r>
          </w:p>
        </w:tc>
        <w:tc>
          <w:tcPr>
            <w:tcW w:w="319" w:type="pct"/>
            <w:vMerge w:val="restart"/>
            <w:shd w:val="clear" w:color="auto" w:fill="auto"/>
            <w:vAlign w:val="center"/>
            <w:hideMark/>
          </w:tcPr>
          <w:p w14:paraId="4A6BF489" w14:textId="77777777" w:rsidR="00D42684" w:rsidRPr="009F601F" w:rsidRDefault="00D42684" w:rsidP="004079EA">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Срок окончания реализации</w:t>
            </w:r>
          </w:p>
        </w:tc>
        <w:tc>
          <w:tcPr>
            <w:tcW w:w="518" w:type="pct"/>
            <w:vMerge w:val="restart"/>
            <w:shd w:val="clear" w:color="auto" w:fill="auto"/>
            <w:vAlign w:val="center"/>
            <w:hideMark/>
          </w:tcPr>
          <w:p w14:paraId="2A90FA85" w14:textId="77777777" w:rsidR="00D42684" w:rsidRPr="009F601F" w:rsidRDefault="00D42684" w:rsidP="004079EA">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Необходимые капитальные затраты, тыс. руб (с НДС, в прогнозных ценах)</w:t>
            </w:r>
          </w:p>
        </w:tc>
        <w:tc>
          <w:tcPr>
            <w:tcW w:w="515" w:type="pct"/>
            <w:vMerge w:val="restart"/>
            <w:shd w:val="clear" w:color="auto" w:fill="auto"/>
            <w:vAlign w:val="center"/>
            <w:hideMark/>
          </w:tcPr>
          <w:p w14:paraId="16E7967D" w14:textId="77777777" w:rsidR="00D42684" w:rsidRPr="009F601F" w:rsidRDefault="00D42684" w:rsidP="004079EA">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Ожидаемые эффекты</w:t>
            </w:r>
          </w:p>
        </w:tc>
        <w:tc>
          <w:tcPr>
            <w:tcW w:w="297" w:type="pct"/>
            <w:vMerge w:val="restart"/>
            <w:shd w:val="clear" w:color="auto" w:fill="auto"/>
            <w:vAlign w:val="center"/>
            <w:hideMark/>
          </w:tcPr>
          <w:p w14:paraId="4D84E88A" w14:textId="77777777" w:rsidR="00D42684" w:rsidRPr="009F601F" w:rsidRDefault="00D42684" w:rsidP="004079EA">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Срок получения эффектов</w:t>
            </w:r>
          </w:p>
        </w:tc>
      </w:tr>
      <w:tr w:rsidR="009F601F" w:rsidRPr="009F601F" w14:paraId="11503DA3" w14:textId="77777777" w:rsidTr="004079EA">
        <w:trPr>
          <w:trHeight w:val="990"/>
        </w:trPr>
        <w:tc>
          <w:tcPr>
            <w:tcW w:w="123" w:type="pct"/>
            <w:vMerge/>
            <w:vAlign w:val="center"/>
            <w:hideMark/>
          </w:tcPr>
          <w:p w14:paraId="067F2473" w14:textId="77777777" w:rsidR="00D42684" w:rsidRPr="009F601F" w:rsidRDefault="00D42684" w:rsidP="004079EA">
            <w:pPr>
              <w:spacing w:after="0" w:line="240" w:lineRule="auto"/>
              <w:rPr>
                <w:rFonts w:ascii="Times New Roman" w:eastAsia="Times New Roman" w:hAnsi="Times New Roman" w:cs="Times New Roman"/>
                <w:b/>
                <w:bCs/>
                <w:lang w:eastAsia="ru-RU"/>
              </w:rPr>
            </w:pPr>
          </w:p>
        </w:tc>
        <w:tc>
          <w:tcPr>
            <w:tcW w:w="420" w:type="pct"/>
            <w:vMerge/>
            <w:vAlign w:val="center"/>
            <w:hideMark/>
          </w:tcPr>
          <w:p w14:paraId="56A60859" w14:textId="77777777" w:rsidR="00D42684" w:rsidRPr="009F601F" w:rsidRDefault="00D42684" w:rsidP="004079EA">
            <w:pPr>
              <w:spacing w:after="0" w:line="240" w:lineRule="auto"/>
              <w:rPr>
                <w:rFonts w:ascii="Times New Roman" w:eastAsia="Times New Roman" w:hAnsi="Times New Roman" w:cs="Times New Roman"/>
                <w:b/>
                <w:bCs/>
                <w:lang w:eastAsia="ru-RU"/>
              </w:rPr>
            </w:pPr>
          </w:p>
        </w:tc>
        <w:tc>
          <w:tcPr>
            <w:tcW w:w="1094" w:type="pct"/>
            <w:vMerge/>
            <w:vAlign w:val="center"/>
            <w:hideMark/>
          </w:tcPr>
          <w:p w14:paraId="3A9B1D7E" w14:textId="77777777" w:rsidR="00D42684" w:rsidRPr="009F601F" w:rsidRDefault="00D42684" w:rsidP="004079EA">
            <w:pPr>
              <w:spacing w:after="0" w:line="240" w:lineRule="auto"/>
              <w:rPr>
                <w:rFonts w:ascii="Times New Roman" w:eastAsia="Times New Roman" w:hAnsi="Times New Roman" w:cs="Times New Roman"/>
                <w:b/>
                <w:bCs/>
                <w:lang w:eastAsia="ru-RU"/>
              </w:rPr>
            </w:pPr>
          </w:p>
        </w:tc>
        <w:tc>
          <w:tcPr>
            <w:tcW w:w="694" w:type="pct"/>
            <w:vMerge/>
            <w:vAlign w:val="center"/>
            <w:hideMark/>
          </w:tcPr>
          <w:p w14:paraId="6BC73879" w14:textId="77777777" w:rsidR="00D42684" w:rsidRPr="009F601F" w:rsidRDefault="00D42684" w:rsidP="004079EA">
            <w:pPr>
              <w:spacing w:after="0" w:line="240" w:lineRule="auto"/>
              <w:rPr>
                <w:rFonts w:ascii="Times New Roman" w:eastAsia="Times New Roman" w:hAnsi="Times New Roman" w:cs="Times New Roman"/>
                <w:b/>
                <w:bCs/>
                <w:lang w:eastAsia="ru-RU"/>
              </w:rPr>
            </w:pPr>
          </w:p>
        </w:tc>
        <w:tc>
          <w:tcPr>
            <w:tcW w:w="699" w:type="pct"/>
            <w:vMerge/>
            <w:vAlign w:val="center"/>
            <w:hideMark/>
          </w:tcPr>
          <w:p w14:paraId="54CE61A8" w14:textId="77777777" w:rsidR="00D42684" w:rsidRPr="009F601F" w:rsidRDefault="00D42684" w:rsidP="004079EA">
            <w:pPr>
              <w:spacing w:after="0" w:line="240" w:lineRule="auto"/>
              <w:rPr>
                <w:rFonts w:ascii="Times New Roman" w:eastAsia="Times New Roman" w:hAnsi="Times New Roman" w:cs="Times New Roman"/>
                <w:b/>
                <w:bCs/>
                <w:lang w:eastAsia="ru-RU"/>
              </w:rPr>
            </w:pPr>
          </w:p>
        </w:tc>
        <w:tc>
          <w:tcPr>
            <w:tcW w:w="319" w:type="pct"/>
            <w:vMerge/>
            <w:vAlign w:val="center"/>
            <w:hideMark/>
          </w:tcPr>
          <w:p w14:paraId="0C8552DC" w14:textId="77777777" w:rsidR="00D42684" w:rsidRPr="009F601F" w:rsidRDefault="00D42684" w:rsidP="004079EA">
            <w:pPr>
              <w:spacing w:after="0" w:line="240" w:lineRule="auto"/>
              <w:rPr>
                <w:rFonts w:ascii="Times New Roman" w:eastAsia="Times New Roman" w:hAnsi="Times New Roman" w:cs="Times New Roman"/>
                <w:b/>
                <w:bCs/>
                <w:lang w:eastAsia="ru-RU"/>
              </w:rPr>
            </w:pPr>
          </w:p>
        </w:tc>
        <w:tc>
          <w:tcPr>
            <w:tcW w:w="319" w:type="pct"/>
            <w:vMerge/>
            <w:vAlign w:val="center"/>
            <w:hideMark/>
          </w:tcPr>
          <w:p w14:paraId="71C879D1" w14:textId="77777777" w:rsidR="00D42684" w:rsidRPr="009F601F" w:rsidRDefault="00D42684" w:rsidP="004079EA">
            <w:pPr>
              <w:spacing w:after="0" w:line="240" w:lineRule="auto"/>
              <w:rPr>
                <w:rFonts w:ascii="Times New Roman" w:eastAsia="Times New Roman" w:hAnsi="Times New Roman" w:cs="Times New Roman"/>
                <w:b/>
                <w:bCs/>
                <w:lang w:eastAsia="ru-RU"/>
              </w:rPr>
            </w:pPr>
          </w:p>
        </w:tc>
        <w:tc>
          <w:tcPr>
            <w:tcW w:w="518" w:type="pct"/>
            <w:vMerge/>
            <w:vAlign w:val="center"/>
            <w:hideMark/>
          </w:tcPr>
          <w:p w14:paraId="32F63419" w14:textId="77777777" w:rsidR="00D42684" w:rsidRPr="009F601F" w:rsidRDefault="00D42684" w:rsidP="004079EA">
            <w:pPr>
              <w:spacing w:after="0" w:line="240" w:lineRule="auto"/>
              <w:rPr>
                <w:rFonts w:ascii="Times New Roman" w:eastAsia="Times New Roman" w:hAnsi="Times New Roman" w:cs="Times New Roman"/>
                <w:b/>
                <w:bCs/>
                <w:lang w:eastAsia="ru-RU"/>
              </w:rPr>
            </w:pPr>
          </w:p>
        </w:tc>
        <w:tc>
          <w:tcPr>
            <w:tcW w:w="515" w:type="pct"/>
            <w:vMerge/>
            <w:vAlign w:val="center"/>
            <w:hideMark/>
          </w:tcPr>
          <w:p w14:paraId="2A396F96" w14:textId="77777777" w:rsidR="00D42684" w:rsidRPr="009F601F" w:rsidRDefault="00D42684" w:rsidP="004079EA">
            <w:pPr>
              <w:spacing w:after="0" w:line="240" w:lineRule="auto"/>
              <w:rPr>
                <w:rFonts w:ascii="Times New Roman" w:eastAsia="Times New Roman" w:hAnsi="Times New Roman" w:cs="Times New Roman"/>
                <w:b/>
                <w:bCs/>
                <w:lang w:eastAsia="ru-RU"/>
              </w:rPr>
            </w:pPr>
          </w:p>
        </w:tc>
        <w:tc>
          <w:tcPr>
            <w:tcW w:w="297" w:type="pct"/>
            <w:vMerge/>
            <w:vAlign w:val="center"/>
            <w:hideMark/>
          </w:tcPr>
          <w:p w14:paraId="787A926C" w14:textId="77777777" w:rsidR="00D42684" w:rsidRPr="009F601F" w:rsidRDefault="00D42684" w:rsidP="004079EA">
            <w:pPr>
              <w:spacing w:after="0" w:line="240" w:lineRule="auto"/>
              <w:rPr>
                <w:rFonts w:ascii="Times New Roman" w:eastAsia="Times New Roman" w:hAnsi="Times New Roman" w:cs="Times New Roman"/>
                <w:b/>
                <w:bCs/>
                <w:lang w:eastAsia="ru-RU"/>
              </w:rPr>
            </w:pPr>
          </w:p>
        </w:tc>
      </w:tr>
      <w:tr w:rsidR="009F601F" w:rsidRPr="009F601F" w14:paraId="784A934F" w14:textId="77777777" w:rsidTr="004079EA">
        <w:trPr>
          <w:trHeight w:val="1020"/>
        </w:trPr>
        <w:tc>
          <w:tcPr>
            <w:tcW w:w="123" w:type="pct"/>
            <w:shd w:val="clear" w:color="auto" w:fill="auto"/>
            <w:vAlign w:val="center"/>
            <w:hideMark/>
          </w:tcPr>
          <w:p w14:paraId="4E594831"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w:t>
            </w:r>
          </w:p>
        </w:tc>
        <w:tc>
          <w:tcPr>
            <w:tcW w:w="423" w:type="pct"/>
            <w:vMerge w:val="restart"/>
            <w:shd w:val="clear" w:color="auto" w:fill="auto"/>
            <w:vAlign w:val="center"/>
            <w:hideMark/>
          </w:tcPr>
          <w:p w14:paraId="52335F8F"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ООО «СМЭУ «Заневка»</w:t>
            </w:r>
          </w:p>
        </w:tc>
        <w:tc>
          <w:tcPr>
            <w:tcW w:w="1092" w:type="pct"/>
            <w:shd w:val="clear" w:color="auto" w:fill="auto"/>
            <w:vAlign w:val="center"/>
            <w:hideMark/>
          </w:tcPr>
          <w:p w14:paraId="17E5D009" w14:textId="77777777" w:rsidR="00D42684" w:rsidRPr="009F601F" w:rsidRDefault="00D42684" w:rsidP="004079EA">
            <w:pPr>
              <w:spacing w:after="0" w:line="240" w:lineRule="auto"/>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Строительство самотечно-напорного коллектора ООО «СМЭУ «Заневка» от КНС-1 до коллектора ГУП «Водоканал СПб» на ул. Крыленко</w:t>
            </w:r>
          </w:p>
        </w:tc>
        <w:tc>
          <w:tcPr>
            <w:tcW w:w="693" w:type="pct"/>
            <w:shd w:val="clear" w:color="auto" w:fill="auto"/>
            <w:vAlign w:val="center"/>
            <w:hideMark/>
          </w:tcPr>
          <w:p w14:paraId="666AB000"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 х d560 мм   616,0 м</w:t>
            </w:r>
            <w:r w:rsidRPr="009F601F">
              <w:rPr>
                <w:rFonts w:ascii="Times New Roman" w:eastAsia="Times New Roman" w:hAnsi="Times New Roman" w:cs="Times New Roman"/>
                <w:sz w:val="20"/>
                <w:szCs w:val="20"/>
                <w:lang w:eastAsia="ru-RU"/>
              </w:rPr>
              <w:br/>
              <w:t>2 х d630 мм   168,8 м</w:t>
            </w:r>
            <w:r w:rsidRPr="009F601F">
              <w:rPr>
                <w:rFonts w:ascii="Times New Roman" w:eastAsia="Times New Roman" w:hAnsi="Times New Roman" w:cs="Times New Roman"/>
                <w:sz w:val="20"/>
                <w:szCs w:val="20"/>
                <w:lang w:eastAsia="ru-RU"/>
              </w:rPr>
              <w:br/>
              <w:t>1 х d800 мм   112,1 м</w:t>
            </w:r>
          </w:p>
        </w:tc>
        <w:tc>
          <w:tcPr>
            <w:tcW w:w="702" w:type="pct"/>
            <w:vMerge w:val="restart"/>
            <w:shd w:val="clear" w:color="auto" w:fill="auto"/>
            <w:vAlign w:val="center"/>
            <w:hideMark/>
          </w:tcPr>
          <w:p w14:paraId="25EEDBD3"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Развитие системы водоотведения селького посления</w:t>
            </w:r>
          </w:p>
        </w:tc>
        <w:tc>
          <w:tcPr>
            <w:tcW w:w="319" w:type="pct"/>
            <w:shd w:val="clear" w:color="auto" w:fill="auto"/>
            <w:vAlign w:val="center"/>
            <w:hideMark/>
          </w:tcPr>
          <w:p w14:paraId="5773EFBD"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2015</w:t>
            </w:r>
          </w:p>
        </w:tc>
        <w:tc>
          <w:tcPr>
            <w:tcW w:w="319" w:type="pct"/>
            <w:shd w:val="clear" w:color="auto" w:fill="auto"/>
            <w:vAlign w:val="center"/>
            <w:hideMark/>
          </w:tcPr>
          <w:p w14:paraId="15C10772"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2016</w:t>
            </w:r>
          </w:p>
        </w:tc>
        <w:tc>
          <w:tcPr>
            <w:tcW w:w="517" w:type="pct"/>
            <w:shd w:val="clear" w:color="auto" w:fill="auto"/>
            <w:vAlign w:val="center"/>
            <w:hideMark/>
          </w:tcPr>
          <w:p w14:paraId="29475577"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126152,98</w:t>
            </w:r>
          </w:p>
        </w:tc>
        <w:tc>
          <w:tcPr>
            <w:tcW w:w="514" w:type="pct"/>
            <w:shd w:val="clear" w:color="auto" w:fill="auto"/>
            <w:vAlign w:val="center"/>
            <w:hideMark/>
          </w:tcPr>
          <w:p w14:paraId="30A680C9" w14:textId="77777777" w:rsidR="00D42684" w:rsidRPr="009F601F" w:rsidRDefault="00D42684" w:rsidP="004079EA">
            <w:pPr>
              <w:spacing w:after="0" w:line="240" w:lineRule="auto"/>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 xml:space="preserve"> Коллектор должен обеспечить транспортировку сточных вод от КНС-1 до магистрального коллектора, проходящего по Товарищескому проспекту</w:t>
            </w:r>
          </w:p>
        </w:tc>
        <w:tc>
          <w:tcPr>
            <w:tcW w:w="297" w:type="pct"/>
            <w:shd w:val="clear" w:color="auto" w:fill="auto"/>
            <w:vAlign w:val="center"/>
            <w:hideMark/>
          </w:tcPr>
          <w:p w14:paraId="7EA76E97"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2017</w:t>
            </w:r>
          </w:p>
        </w:tc>
      </w:tr>
      <w:tr w:rsidR="009F601F" w:rsidRPr="009F601F" w14:paraId="6753594A" w14:textId="77777777" w:rsidTr="004079EA">
        <w:trPr>
          <w:trHeight w:val="510"/>
        </w:trPr>
        <w:tc>
          <w:tcPr>
            <w:tcW w:w="123" w:type="pct"/>
            <w:shd w:val="clear" w:color="auto" w:fill="auto"/>
            <w:vAlign w:val="center"/>
            <w:hideMark/>
          </w:tcPr>
          <w:p w14:paraId="600232A9"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w:t>
            </w:r>
          </w:p>
        </w:tc>
        <w:tc>
          <w:tcPr>
            <w:tcW w:w="403" w:type="pct"/>
            <w:vMerge/>
            <w:vAlign w:val="center"/>
            <w:hideMark/>
          </w:tcPr>
          <w:p w14:paraId="4F5E6C10" w14:textId="77777777" w:rsidR="00D42684" w:rsidRPr="009F601F" w:rsidRDefault="00D42684" w:rsidP="004079EA">
            <w:pPr>
              <w:spacing w:after="0" w:line="240" w:lineRule="auto"/>
              <w:rPr>
                <w:rFonts w:ascii="Times New Roman" w:eastAsia="Times New Roman" w:hAnsi="Times New Roman" w:cs="Times New Roman"/>
                <w:sz w:val="20"/>
                <w:szCs w:val="20"/>
                <w:lang w:eastAsia="ru-RU"/>
              </w:rPr>
            </w:pPr>
          </w:p>
        </w:tc>
        <w:tc>
          <w:tcPr>
            <w:tcW w:w="1097" w:type="pct"/>
            <w:shd w:val="clear" w:color="auto" w:fill="auto"/>
            <w:vAlign w:val="bottom"/>
            <w:hideMark/>
          </w:tcPr>
          <w:p w14:paraId="74648683" w14:textId="77777777" w:rsidR="00D42684" w:rsidRPr="009F601F" w:rsidRDefault="00D42684" w:rsidP="004079EA">
            <w:pPr>
              <w:spacing w:after="0" w:line="240" w:lineRule="auto"/>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Строительство самотечных межквартальных сетей канализации ООО «СМЭУ «Эаневка» в кварталах 4, 5, 6, 7</w:t>
            </w:r>
          </w:p>
        </w:tc>
        <w:tc>
          <w:tcPr>
            <w:tcW w:w="697" w:type="pct"/>
            <w:shd w:val="clear" w:color="auto" w:fill="auto"/>
            <w:vAlign w:val="center"/>
            <w:hideMark/>
          </w:tcPr>
          <w:p w14:paraId="4F895496"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d500 мм   870,7 м</w:t>
            </w:r>
          </w:p>
        </w:tc>
        <w:tc>
          <w:tcPr>
            <w:tcW w:w="706" w:type="pct"/>
            <w:vMerge/>
            <w:shd w:val="clear" w:color="auto" w:fill="auto"/>
            <w:vAlign w:val="center"/>
            <w:hideMark/>
          </w:tcPr>
          <w:p w14:paraId="627EE837"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p>
        </w:tc>
        <w:tc>
          <w:tcPr>
            <w:tcW w:w="319" w:type="pct"/>
            <w:shd w:val="clear" w:color="auto" w:fill="auto"/>
            <w:vAlign w:val="center"/>
            <w:hideMark/>
          </w:tcPr>
          <w:p w14:paraId="399F6B22"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2015</w:t>
            </w:r>
          </w:p>
        </w:tc>
        <w:tc>
          <w:tcPr>
            <w:tcW w:w="319" w:type="pct"/>
            <w:shd w:val="clear" w:color="auto" w:fill="auto"/>
            <w:vAlign w:val="center"/>
            <w:hideMark/>
          </w:tcPr>
          <w:p w14:paraId="33DDD96F"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2016</w:t>
            </w:r>
          </w:p>
        </w:tc>
        <w:tc>
          <w:tcPr>
            <w:tcW w:w="521" w:type="pct"/>
            <w:shd w:val="clear" w:color="auto" w:fill="auto"/>
            <w:vAlign w:val="center"/>
            <w:hideMark/>
          </w:tcPr>
          <w:p w14:paraId="60EB483F"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46408,17</w:t>
            </w:r>
          </w:p>
        </w:tc>
        <w:tc>
          <w:tcPr>
            <w:tcW w:w="518" w:type="pct"/>
            <w:vMerge w:val="restart"/>
            <w:shd w:val="clear" w:color="auto" w:fill="auto"/>
            <w:vAlign w:val="center"/>
            <w:hideMark/>
          </w:tcPr>
          <w:p w14:paraId="3D3F7952"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 xml:space="preserve">Межквартальные сети должны обеспечить ресурсом потребителей в кварталах 4,5,6,7 </w:t>
            </w:r>
          </w:p>
        </w:tc>
        <w:tc>
          <w:tcPr>
            <w:tcW w:w="297" w:type="pct"/>
            <w:shd w:val="clear" w:color="auto" w:fill="auto"/>
            <w:vAlign w:val="center"/>
            <w:hideMark/>
          </w:tcPr>
          <w:p w14:paraId="471E0FDD"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2017</w:t>
            </w:r>
          </w:p>
        </w:tc>
      </w:tr>
      <w:tr w:rsidR="009F601F" w:rsidRPr="009F601F" w14:paraId="3D53FF5B" w14:textId="77777777" w:rsidTr="004079EA">
        <w:trPr>
          <w:trHeight w:val="510"/>
        </w:trPr>
        <w:tc>
          <w:tcPr>
            <w:tcW w:w="123" w:type="pct"/>
            <w:shd w:val="clear" w:color="auto" w:fill="auto"/>
            <w:vAlign w:val="center"/>
            <w:hideMark/>
          </w:tcPr>
          <w:p w14:paraId="03955B15"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3</w:t>
            </w:r>
          </w:p>
        </w:tc>
        <w:tc>
          <w:tcPr>
            <w:tcW w:w="419" w:type="pct"/>
            <w:vMerge/>
            <w:vAlign w:val="center"/>
            <w:hideMark/>
          </w:tcPr>
          <w:p w14:paraId="13D3D706" w14:textId="77777777" w:rsidR="00D42684" w:rsidRPr="009F601F" w:rsidRDefault="00D42684" w:rsidP="004079EA">
            <w:pPr>
              <w:spacing w:after="0" w:line="240" w:lineRule="auto"/>
              <w:rPr>
                <w:rFonts w:ascii="Times New Roman" w:eastAsia="Times New Roman" w:hAnsi="Times New Roman" w:cs="Times New Roman"/>
                <w:sz w:val="20"/>
                <w:szCs w:val="20"/>
                <w:lang w:eastAsia="ru-RU"/>
              </w:rPr>
            </w:pPr>
          </w:p>
        </w:tc>
        <w:tc>
          <w:tcPr>
            <w:tcW w:w="1094" w:type="pct"/>
            <w:shd w:val="clear" w:color="auto" w:fill="auto"/>
            <w:vAlign w:val="bottom"/>
            <w:hideMark/>
          </w:tcPr>
          <w:p w14:paraId="40ECC2F8" w14:textId="77777777" w:rsidR="00D42684" w:rsidRPr="009F601F" w:rsidRDefault="00D42684" w:rsidP="004079EA">
            <w:pPr>
              <w:spacing w:after="0" w:line="240" w:lineRule="auto"/>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Строительство самотечных межквартальных сетей канализации ООО «СМЭУ «Эаневка» в кварталах 4, 5, 6, 7</w:t>
            </w:r>
          </w:p>
        </w:tc>
        <w:tc>
          <w:tcPr>
            <w:tcW w:w="693" w:type="pct"/>
            <w:shd w:val="clear" w:color="auto" w:fill="auto"/>
            <w:vAlign w:val="center"/>
            <w:hideMark/>
          </w:tcPr>
          <w:p w14:paraId="56006A00"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d400 мм   896,8 м</w:t>
            </w:r>
          </w:p>
        </w:tc>
        <w:tc>
          <w:tcPr>
            <w:tcW w:w="703" w:type="pct"/>
            <w:vMerge/>
            <w:vAlign w:val="center"/>
            <w:hideMark/>
          </w:tcPr>
          <w:p w14:paraId="68EF6DE5" w14:textId="77777777" w:rsidR="00D42684" w:rsidRPr="009F601F" w:rsidRDefault="00D42684" w:rsidP="004079EA">
            <w:pPr>
              <w:spacing w:after="0" w:line="240" w:lineRule="auto"/>
              <w:rPr>
                <w:rFonts w:ascii="Times New Roman" w:eastAsia="Times New Roman" w:hAnsi="Times New Roman" w:cs="Times New Roman"/>
                <w:sz w:val="20"/>
                <w:szCs w:val="20"/>
                <w:lang w:eastAsia="ru-RU"/>
              </w:rPr>
            </w:pPr>
          </w:p>
        </w:tc>
        <w:tc>
          <w:tcPr>
            <w:tcW w:w="319" w:type="pct"/>
            <w:shd w:val="clear" w:color="auto" w:fill="auto"/>
            <w:vAlign w:val="center"/>
            <w:hideMark/>
          </w:tcPr>
          <w:p w14:paraId="4457D99C"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2015</w:t>
            </w:r>
          </w:p>
        </w:tc>
        <w:tc>
          <w:tcPr>
            <w:tcW w:w="319" w:type="pct"/>
            <w:shd w:val="clear" w:color="auto" w:fill="auto"/>
            <w:vAlign w:val="center"/>
            <w:hideMark/>
          </w:tcPr>
          <w:p w14:paraId="79441354"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2016</w:t>
            </w:r>
          </w:p>
        </w:tc>
        <w:tc>
          <w:tcPr>
            <w:tcW w:w="518" w:type="pct"/>
            <w:shd w:val="clear" w:color="auto" w:fill="auto"/>
            <w:vAlign w:val="center"/>
            <w:hideMark/>
          </w:tcPr>
          <w:p w14:paraId="43A67FAB"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37970,60</w:t>
            </w:r>
          </w:p>
        </w:tc>
        <w:tc>
          <w:tcPr>
            <w:tcW w:w="514" w:type="pct"/>
            <w:vMerge/>
            <w:shd w:val="clear" w:color="auto" w:fill="auto"/>
            <w:vAlign w:val="center"/>
            <w:hideMark/>
          </w:tcPr>
          <w:p w14:paraId="657C8A3A"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p>
        </w:tc>
        <w:tc>
          <w:tcPr>
            <w:tcW w:w="297" w:type="pct"/>
            <w:shd w:val="clear" w:color="auto" w:fill="auto"/>
            <w:vAlign w:val="center"/>
            <w:hideMark/>
          </w:tcPr>
          <w:p w14:paraId="75CFBB5E"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2017</w:t>
            </w:r>
          </w:p>
        </w:tc>
      </w:tr>
      <w:tr w:rsidR="009F601F" w:rsidRPr="009F601F" w14:paraId="0F3996FD" w14:textId="77777777" w:rsidTr="004079EA">
        <w:trPr>
          <w:trHeight w:val="510"/>
        </w:trPr>
        <w:tc>
          <w:tcPr>
            <w:tcW w:w="123" w:type="pct"/>
            <w:shd w:val="clear" w:color="auto" w:fill="auto"/>
            <w:vAlign w:val="center"/>
            <w:hideMark/>
          </w:tcPr>
          <w:p w14:paraId="5A7829C9"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4</w:t>
            </w:r>
          </w:p>
        </w:tc>
        <w:tc>
          <w:tcPr>
            <w:tcW w:w="419" w:type="pct"/>
            <w:vMerge/>
            <w:vAlign w:val="center"/>
            <w:hideMark/>
          </w:tcPr>
          <w:p w14:paraId="4EE7FB28" w14:textId="77777777" w:rsidR="00D42684" w:rsidRPr="009F601F" w:rsidRDefault="00D42684" w:rsidP="004079EA">
            <w:pPr>
              <w:spacing w:after="0" w:line="240" w:lineRule="auto"/>
              <w:rPr>
                <w:rFonts w:ascii="Times New Roman" w:eastAsia="Times New Roman" w:hAnsi="Times New Roman" w:cs="Times New Roman"/>
                <w:sz w:val="20"/>
                <w:szCs w:val="20"/>
                <w:lang w:eastAsia="ru-RU"/>
              </w:rPr>
            </w:pPr>
          </w:p>
        </w:tc>
        <w:tc>
          <w:tcPr>
            <w:tcW w:w="1094" w:type="pct"/>
            <w:shd w:val="clear" w:color="auto" w:fill="auto"/>
            <w:vAlign w:val="bottom"/>
            <w:hideMark/>
          </w:tcPr>
          <w:p w14:paraId="349B0007" w14:textId="77777777" w:rsidR="00D42684" w:rsidRPr="009F601F" w:rsidRDefault="00D42684" w:rsidP="004079EA">
            <w:pPr>
              <w:spacing w:after="0" w:line="240" w:lineRule="auto"/>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Строительство самотечных межквартальных сетей канализации ООО «СМЭУ «Эаневка» в кварталах 4, 5, 6, 7</w:t>
            </w:r>
          </w:p>
        </w:tc>
        <w:tc>
          <w:tcPr>
            <w:tcW w:w="693" w:type="pct"/>
            <w:shd w:val="clear" w:color="auto" w:fill="auto"/>
            <w:vAlign w:val="center"/>
            <w:hideMark/>
          </w:tcPr>
          <w:p w14:paraId="395CE5DC"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val="en-US" w:eastAsia="ru-RU"/>
              </w:rPr>
            </w:pPr>
            <w:r w:rsidRPr="009F601F">
              <w:rPr>
                <w:rFonts w:ascii="Times New Roman" w:eastAsia="Times New Roman" w:hAnsi="Times New Roman" w:cs="Times New Roman"/>
                <w:sz w:val="20"/>
                <w:szCs w:val="20"/>
                <w:lang w:val="en-US" w:eastAsia="ru-RU"/>
              </w:rPr>
              <w:t xml:space="preserve">d315 </w:t>
            </w:r>
            <w:r w:rsidRPr="009F601F">
              <w:rPr>
                <w:rFonts w:ascii="Times New Roman" w:eastAsia="Times New Roman" w:hAnsi="Times New Roman" w:cs="Times New Roman"/>
                <w:sz w:val="20"/>
                <w:szCs w:val="20"/>
                <w:lang w:eastAsia="ru-RU"/>
              </w:rPr>
              <w:t>мм</w:t>
            </w:r>
            <w:r w:rsidRPr="009F601F">
              <w:rPr>
                <w:rFonts w:ascii="Times New Roman" w:eastAsia="Times New Roman" w:hAnsi="Times New Roman" w:cs="Times New Roman"/>
                <w:sz w:val="20"/>
                <w:szCs w:val="20"/>
                <w:lang w:val="en-US" w:eastAsia="ru-RU"/>
              </w:rPr>
              <w:t xml:space="preserve">  s8</w:t>
            </w:r>
            <w:r w:rsidRPr="009F601F">
              <w:rPr>
                <w:rFonts w:ascii="Times New Roman" w:eastAsia="Times New Roman" w:hAnsi="Times New Roman" w:cs="Times New Roman"/>
                <w:sz w:val="20"/>
                <w:szCs w:val="20"/>
                <w:lang w:eastAsia="ru-RU"/>
              </w:rPr>
              <w:t>мм</w:t>
            </w:r>
            <w:r w:rsidRPr="009F601F">
              <w:rPr>
                <w:rFonts w:ascii="Times New Roman" w:eastAsia="Times New Roman" w:hAnsi="Times New Roman" w:cs="Times New Roman"/>
                <w:sz w:val="20"/>
                <w:szCs w:val="20"/>
                <w:lang w:val="en-US" w:eastAsia="ru-RU"/>
              </w:rPr>
              <w:t xml:space="preserve">   493,9 </w:t>
            </w:r>
            <w:r w:rsidRPr="009F601F">
              <w:rPr>
                <w:rFonts w:ascii="Times New Roman" w:eastAsia="Times New Roman" w:hAnsi="Times New Roman" w:cs="Times New Roman"/>
                <w:sz w:val="20"/>
                <w:szCs w:val="20"/>
                <w:lang w:eastAsia="ru-RU"/>
              </w:rPr>
              <w:t>м</w:t>
            </w:r>
            <w:r w:rsidRPr="009F601F">
              <w:rPr>
                <w:rFonts w:ascii="Times New Roman" w:eastAsia="Times New Roman" w:hAnsi="Times New Roman" w:cs="Times New Roman"/>
                <w:sz w:val="20"/>
                <w:szCs w:val="20"/>
                <w:lang w:val="en-US" w:eastAsia="ru-RU"/>
              </w:rPr>
              <w:br/>
              <w:t xml:space="preserve">d315 </w:t>
            </w:r>
            <w:r w:rsidRPr="009F601F">
              <w:rPr>
                <w:rFonts w:ascii="Times New Roman" w:eastAsia="Times New Roman" w:hAnsi="Times New Roman" w:cs="Times New Roman"/>
                <w:sz w:val="20"/>
                <w:szCs w:val="20"/>
                <w:lang w:eastAsia="ru-RU"/>
              </w:rPr>
              <w:t>мм</w:t>
            </w:r>
            <w:r w:rsidRPr="009F601F">
              <w:rPr>
                <w:rFonts w:ascii="Times New Roman" w:eastAsia="Times New Roman" w:hAnsi="Times New Roman" w:cs="Times New Roman"/>
                <w:sz w:val="20"/>
                <w:szCs w:val="20"/>
                <w:lang w:val="en-US" w:eastAsia="ru-RU"/>
              </w:rPr>
              <w:t xml:space="preserve">  s16</w:t>
            </w:r>
            <w:r w:rsidRPr="009F601F">
              <w:rPr>
                <w:rFonts w:ascii="Times New Roman" w:eastAsia="Times New Roman" w:hAnsi="Times New Roman" w:cs="Times New Roman"/>
                <w:sz w:val="20"/>
                <w:szCs w:val="20"/>
                <w:lang w:eastAsia="ru-RU"/>
              </w:rPr>
              <w:t>мм</w:t>
            </w:r>
            <w:r w:rsidRPr="009F601F">
              <w:rPr>
                <w:rFonts w:ascii="Times New Roman" w:eastAsia="Times New Roman" w:hAnsi="Times New Roman" w:cs="Times New Roman"/>
                <w:sz w:val="20"/>
                <w:szCs w:val="20"/>
                <w:lang w:val="en-US" w:eastAsia="ru-RU"/>
              </w:rPr>
              <w:t xml:space="preserve">   278,1 </w:t>
            </w:r>
            <w:r w:rsidRPr="009F601F">
              <w:rPr>
                <w:rFonts w:ascii="Times New Roman" w:eastAsia="Times New Roman" w:hAnsi="Times New Roman" w:cs="Times New Roman"/>
                <w:sz w:val="20"/>
                <w:szCs w:val="20"/>
                <w:lang w:eastAsia="ru-RU"/>
              </w:rPr>
              <w:t>м</w:t>
            </w:r>
          </w:p>
        </w:tc>
        <w:tc>
          <w:tcPr>
            <w:tcW w:w="703" w:type="pct"/>
            <w:vMerge/>
            <w:vAlign w:val="center"/>
            <w:hideMark/>
          </w:tcPr>
          <w:p w14:paraId="3BEAF02E" w14:textId="77777777" w:rsidR="00D42684" w:rsidRPr="009F601F" w:rsidRDefault="00D42684" w:rsidP="004079EA">
            <w:pPr>
              <w:spacing w:after="0" w:line="240" w:lineRule="auto"/>
              <w:rPr>
                <w:rFonts w:ascii="Times New Roman" w:eastAsia="Times New Roman" w:hAnsi="Times New Roman" w:cs="Times New Roman"/>
                <w:sz w:val="20"/>
                <w:szCs w:val="20"/>
                <w:lang w:val="en-US" w:eastAsia="ru-RU"/>
              </w:rPr>
            </w:pPr>
          </w:p>
        </w:tc>
        <w:tc>
          <w:tcPr>
            <w:tcW w:w="319" w:type="pct"/>
            <w:shd w:val="clear" w:color="auto" w:fill="auto"/>
            <w:vAlign w:val="center"/>
            <w:hideMark/>
          </w:tcPr>
          <w:p w14:paraId="3F0CE496"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2015</w:t>
            </w:r>
          </w:p>
        </w:tc>
        <w:tc>
          <w:tcPr>
            <w:tcW w:w="319" w:type="pct"/>
            <w:shd w:val="clear" w:color="auto" w:fill="auto"/>
            <w:vAlign w:val="center"/>
            <w:hideMark/>
          </w:tcPr>
          <w:p w14:paraId="6CAA1A18"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2016</w:t>
            </w:r>
          </w:p>
        </w:tc>
        <w:tc>
          <w:tcPr>
            <w:tcW w:w="518" w:type="pct"/>
            <w:shd w:val="clear" w:color="auto" w:fill="auto"/>
            <w:vAlign w:val="center"/>
            <w:hideMark/>
          </w:tcPr>
          <w:p w14:paraId="54B7EF1F"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25938,53</w:t>
            </w:r>
          </w:p>
        </w:tc>
        <w:tc>
          <w:tcPr>
            <w:tcW w:w="514" w:type="pct"/>
            <w:vMerge/>
            <w:shd w:val="clear" w:color="auto" w:fill="auto"/>
            <w:vAlign w:val="center"/>
            <w:hideMark/>
          </w:tcPr>
          <w:p w14:paraId="2F5D6163"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p>
        </w:tc>
        <w:tc>
          <w:tcPr>
            <w:tcW w:w="297" w:type="pct"/>
            <w:shd w:val="clear" w:color="auto" w:fill="auto"/>
            <w:vAlign w:val="center"/>
            <w:hideMark/>
          </w:tcPr>
          <w:p w14:paraId="2C6DE6BC"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2017</w:t>
            </w:r>
          </w:p>
        </w:tc>
      </w:tr>
      <w:tr w:rsidR="009F601F" w:rsidRPr="009F601F" w14:paraId="4E33B037" w14:textId="77777777" w:rsidTr="004079EA">
        <w:trPr>
          <w:trHeight w:val="510"/>
        </w:trPr>
        <w:tc>
          <w:tcPr>
            <w:tcW w:w="123" w:type="pct"/>
            <w:shd w:val="clear" w:color="auto" w:fill="auto"/>
            <w:vAlign w:val="center"/>
            <w:hideMark/>
          </w:tcPr>
          <w:p w14:paraId="2F620F79"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5</w:t>
            </w:r>
          </w:p>
        </w:tc>
        <w:tc>
          <w:tcPr>
            <w:tcW w:w="419" w:type="pct"/>
            <w:vMerge/>
            <w:vAlign w:val="center"/>
            <w:hideMark/>
          </w:tcPr>
          <w:p w14:paraId="5FF86B33" w14:textId="77777777" w:rsidR="00D42684" w:rsidRPr="009F601F" w:rsidRDefault="00D42684" w:rsidP="004079EA">
            <w:pPr>
              <w:spacing w:after="0" w:line="240" w:lineRule="auto"/>
              <w:rPr>
                <w:rFonts w:ascii="Times New Roman" w:eastAsia="Times New Roman" w:hAnsi="Times New Roman" w:cs="Times New Roman"/>
                <w:sz w:val="20"/>
                <w:szCs w:val="20"/>
                <w:lang w:eastAsia="ru-RU"/>
              </w:rPr>
            </w:pPr>
          </w:p>
        </w:tc>
        <w:tc>
          <w:tcPr>
            <w:tcW w:w="1094" w:type="pct"/>
            <w:shd w:val="clear" w:color="auto" w:fill="auto"/>
            <w:vAlign w:val="bottom"/>
            <w:hideMark/>
          </w:tcPr>
          <w:p w14:paraId="58355FFD" w14:textId="77777777" w:rsidR="00D42684" w:rsidRPr="009F601F" w:rsidRDefault="00D42684" w:rsidP="004079EA">
            <w:pPr>
              <w:spacing w:after="0" w:line="240" w:lineRule="auto"/>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Строительство самотечных межквартальных сетей канализации ООО «СМЭУ «Эаневка» в кварталах 9, 10, 11, 12, 14, 15</w:t>
            </w:r>
          </w:p>
        </w:tc>
        <w:tc>
          <w:tcPr>
            <w:tcW w:w="693" w:type="pct"/>
            <w:shd w:val="clear" w:color="auto" w:fill="auto"/>
            <w:vAlign w:val="center"/>
            <w:hideMark/>
          </w:tcPr>
          <w:p w14:paraId="12B04C4C"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d315 мм   636,0 м</w:t>
            </w:r>
          </w:p>
        </w:tc>
        <w:tc>
          <w:tcPr>
            <w:tcW w:w="703" w:type="pct"/>
            <w:vMerge/>
            <w:vAlign w:val="center"/>
            <w:hideMark/>
          </w:tcPr>
          <w:p w14:paraId="106BBBDB" w14:textId="77777777" w:rsidR="00D42684" w:rsidRPr="009F601F" w:rsidRDefault="00D42684" w:rsidP="004079EA">
            <w:pPr>
              <w:spacing w:after="0" w:line="240" w:lineRule="auto"/>
              <w:rPr>
                <w:rFonts w:ascii="Times New Roman" w:eastAsia="Times New Roman" w:hAnsi="Times New Roman" w:cs="Times New Roman"/>
                <w:sz w:val="20"/>
                <w:szCs w:val="20"/>
                <w:lang w:eastAsia="ru-RU"/>
              </w:rPr>
            </w:pPr>
          </w:p>
        </w:tc>
        <w:tc>
          <w:tcPr>
            <w:tcW w:w="319" w:type="pct"/>
            <w:shd w:val="clear" w:color="auto" w:fill="auto"/>
            <w:vAlign w:val="center"/>
            <w:hideMark/>
          </w:tcPr>
          <w:p w14:paraId="10127589"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2020</w:t>
            </w:r>
          </w:p>
        </w:tc>
        <w:tc>
          <w:tcPr>
            <w:tcW w:w="319" w:type="pct"/>
            <w:shd w:val="clear" w:color="auto" w:fill="auto"/>
            <w:vAlign w:val="center"/>
            <w:hideMark/>
          </w:tcPr>
          <w:p w14:paraId="2F33CC5B"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2025</w:t>
            </w:r>
          </w:p>
        </w:tc>
        <w:tc>
          <w:tcPr>
            <w:tcW w:w="518" w:type="pct"/>
            <w:shd w:val="clear" w:color="auto" w:fill="auto"/>
            <w:vAlign w:val="center"/>
            <w:hideMark/>
          </w:tcPr>
          <w:p w14:paraId="713392C0"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20707,68</w:t>
            </w:r>
          </w:p>
        </w:tc>
        <w:tc>
          <w:tcPr>
            <w:tcW w:w="514" w:type="pct"/>
            <w:vMerge w:val="restart"/>
            <w:shd w:val="clear" w:color="auto" w:fill="auto"/>
            <w:vAlign w:val="center"/>
            <w:hideMark/>
          </w:tcPr>
          <w:p w14:paraId="6291CBD4"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Межквартальные сети должны обеспечить ресурсом потребителей в кварталах 10,11,12,14 и 15 </w:t>
            </w:r>
          </w:p>
          <w:p w14:paraId="0E457C6E"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p>
        </w:tc>
        <w:tc>
          <w:tcPr>
            <w:tcW w:w="297" w:type="pct"/>
            <w:shd w:val="clear" w:color="auto" w:fill="auto"/>
            <w:vAlign w:val="center"/>
            <w:hideMark/>
          </w:tcPr>
          <w:p w14:paraId="1AC33778"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2026</w:t>
            </w:r>
          </w:p>
        </w:tc>
      </w:tr>
      <w:tr w:rsidR="009F601F" w:rsidRPr="009F601F" w14:paraId="298C83E4" w14:textId="77777777" w:rsidTr="004079EA">
        <w:trPr>
          <w:trHeight w:val="510"/>
        </w:trPr>
        <w:tc>
          <w:tcPr>
            <w:tcW w:w="123" w:type="pct"/>
            <w:shd w:val="clear" w:color="auto" w:fill="auto"/>
            <w:vAlign w:val="center"/>
            <w:hideMark/>
          </w:tcPr>
          <w:p w14:paraId="2FFBFB9C"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6</w:t>
            </w:r>
          </w:p>
        </w:tc>
        <w:tc>
          <w:tcPr>
            <w:tcW w:w="420" w:type="pct"/>
            <w:vMerge/>
            <w:vAlign w:val="center"/>
            <w:hideMark/>
          </w:tcPr>
          <w:p w14:paraId="70F04A0A" w14:textId="77777777" w:rsidR="00D42684" w:rsidRPr="009F601F" w:rsidRDefault="00D42684" w:rsidP="004079EA">
            <w:pPr>
              <w:spacing w:after="0" w:line="240" w:lineRule="auto"/>
              <w:rPr>
                <w:rFonts w:ascii="Times New Roman" w:eastAsia="Times New Roman" w:hAnsi="Times New Roman" w:cs="Times New Roman"/>
                <w:sz w:val="20"/>
                <w:szCs w:val="20"/>
                <w:lang w:eastAsia="ru-RU"/>
              </w:rPr>
            </w:pPr>
          </w:p>
        </w:tc>
        <w:tc>
          <w:tcPr>
            <w:tcW w:w="1094" w:type="pct"/>
            <w:shd w:val="clear" w:color="auto" w:fill="auto"/>
            <w:vAlign w:val="bottom"/>
            <w:hideMark/>
          </w:tcPr>
          <w:p w14:paraId="4D554E94" w14:textId="77777777" w:rsidR="00D42684" w:rsidRPr="009F601F" w:rsidRDefault="00D42684" w:rsidP="004079EA">
            <w:pPr>
              <w:spacing w:after="0" w:line="240" w:lineRule="auto"/>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Строительство самотечных межквартальных сетей канализации ООО «СМЭУ «Эаневка» в кварталах 9, 10, 11, 12, 14, 15</w:t>
            </w:r>
          </w:p>
        </w:tc>
        <w:tc>
          <w:tcPr>
            <w:tcW w:w="694" w:type="pct"/>
            <w:shd w:val="clear" w:color="auto" w:fill="auto"/>
            <w:vAlign w:val="center"/>
            <w:hideMark/>
          </w:tcPr>
          <w:p w14:paraId="5CB461CD"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d250 мм   553,0 м</w:t>
            </w:r>
          </w:p>
        </w:tc>
        <w:tc>
          <w:tcPr>
            <w:tcW w:w="700" w:type="pct"/>
            <w:vMerge/>
            <w:vAlign w:val="center"/>
            <w:hideMark/>
          </w:tcPr>
          <w:p w14:paraId="0F18CDBE" w14:textId="77777777" w:rsidR="00D42684" w:rsidRPr="009F601F" w:rsidRDefault="00D42684" w:rsidP="004079EA">
            <w:pPr>
              <w:spacing w:after="0" w:line="240" w:lineRule="auto"/>
              <w:rPr>
                <w:rFonts w:ascii="Times New Roman" w:eastAsia="Times New Roman" w:hAnsi="Times New Roman" w:cs="Times New Roman"/>
                <w:sz w:val="20"/>
                <w:szCs w:val="20"/>
                <w:lang w:eastAsia="ru-RU"/>
              </w:rPr>
            </w:pPr>
          </w:p>
        </w:tc>
        <w:tc>
          <w:tcPr>
            <w:tcW w:w="319" w:type="pct"/>
            <w:shd w:val="clear" w:color="auto" w:fill="auto"/>
            <w:vAlign w:val="center"/>
            <w:hideMark/>
          </w:tcPr>
          <w:p w14:paraId="4599A473"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2020</w:t>
            </w:r>
          </w:p>
        </w:tc>
        <w:tc>
          <w:tcPr>
            <w:tcW w:w="319" w:type="pct"/>
            <w:shd w:val="clear" w:color="auto" w:fill="auto"/>
            <w:vAlign w:val="center"/>
            <w:hideMark/>
          </w:tcPr>
          <w:p w14:paraId="3246B2FC"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2025</w:t>
            </w:r>
          </w:p>
        </w:tc>
        <w:tc>
          <w:tcPr>
            <w:tcW w:w="518" w:type="pct"/>
            <w:shd w:val="clear" w:color="auto" w:fill="auto"/>
            <w:vAlign w:val="center"/>
            <w:hideMark/>
          </w:tcPr>
          <w:p w14:paraId="5D4D33E7"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14526,51</w:t>
            </w:r>
          </w:p>
        </w:tc>
        <w:tc>
          <w:tcPr>
            <w:tcW w:w="515" w:type="pct"/>
            <w:vMerge/>
            <w:shd w:val="clear" w:color="auto" w:fill="auto"/>
            <w:vAlign w:val="center"/>
            <w:hideMark/>
          </w:tcPr>
          <w:p w14:paraId="75CD1442"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p>
        </w:tc>
        <w:tc>
          <w:tcPr>
            <w:tcW w:w="297" w:type="pct"/>
            <w:shd w:val="clear" w:color="auto" w:fill="auto"/>
            <w:vAlign w:val="center"/>
            <w:hideMark/>
          </w:tcPr>
          <w:p w14:paraId="578F2508"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2026</w:t>
            </w:r>
          </w:p>
        </w:tc>
      </w:tr>
      <w:tr w:rsidR="009F601F" w:rsidRPr="009F601F" w14:paraId="6E08C8F8" w14:textId="77777777" w:rsidTr="004079EA">
        <w:trPr>
          <w:trHeight w:val="1530"/>
        </w:trPr>
        <w:tc>
          <w:tcPr>
            <w:tcW w:w="123" w:type="pct"/>
            <w:shd w:val="clear" w:color="auto" w:fill="auto"/>
            <w:vAlign w:val="center"/>
            <w:hideMark/>
          </w:tcPr>
          <w:p w14:paraId="0EAC8F75"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7</w:t>
            </w:r>
          </w:p>
        </w:tc>
        <w:tc>
          <w:tcPr>
            <w:tcW w:w="420" w:type="pct"/>
            <w:vMerge/>
            <w:vAlign w:val="center"/>
            <w:hideMark/>
          </w:tcPr>
          <w:p w14:paraId="0D0835E0" w14:textId="77777777" w:rsidR="00D42684" w:rsidRPr="009F601F" w:rsidRDefault="00D42684" w:rsidP="004079EA">
            <w:pPr>
              <w:spacing w:after="0" w:line="240" w:lineRule="auto"/>
              <w:rPr>
                <w:rFonts w:ascii="Times New Roman" w:eastAsia="Times New Roman" w:hAnsi="Times New Roman" w:cs="Times New Roman"/>
                <w:sz w:val="20"/>
                <w:szCs w:val="20"/>
                <w:lang w:eastAsia="ru-RU"/>
              </w:rPr>
            </w:pPr>
          </w:p>
        </w:tc>
        <w:tc>
          <w:tcPr>
            <w:tcW w:w="1094" w:type="pct"/>
            <w:shd w:val="clear" w:color="auto" w:fill="auto"/>
            <w:vAlign w:val="center"/>
            <w:hideMark/>
          </w:tcPr>
          <w:p w14:paraId="0F0798F6" w14:textId="77777777" w:rsidR="00D42684" w:rsidRPr="009F601F" w:rsidRDefault="00D42684" w:rsidP="004079EA">
            <w:pPr>
              <w:spacing w:after="0" w:line="240" w:lineRule="auto"/>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Реконструкция магистрального напорного коллектора от КНС-1 до главного магистрального самотечного канализационного коллектора</w:t>
            </w:r>
          </w:p>
        </w:tc>
        <w:tc>
          <w:tcPr>
            <w:tcW w:w="694" w:type="pct"/>
            <w:shd w:val="clear" w:color="auto" w:fill="auto"/>
            <w:vAlign w:val="center"/>
            <w:hideMark/>
          </w:tcPr>
          <w:p w14:paraId="3183CCE4"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2хd630 мм   1284,3 м</w:t>
            </w:r>
          </w:p>
        </w:tc>
        <w:tc>
          <w:tcPr>
            <w:tcW w:w="700" w:type="pct"/>
            <w:shd w:val="clear" w:color="auto" w:fill="auto"/>
            <w:vAlign w:val="center"/>
            <w:hideMark/>
          </w:tcPr>
          <w:p w14:paraId="28581129"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Увеличение диаметра сети для обеспечения приростов нагрузки</w:t>
            </w:r>
          </w:p>
        </w:tc>
        <w:tc>
          <w:tcPr>
            <w:tcW w:w="319" w:type="pct"/>
            <w:shd w:val="clear" w:color="auto" w:fill="auto"/>
            <w:vAlign w:val="center"/>
            <w:hideMark/>
          </w:tcPr>
          <w:p w14:paraId="55970C90"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2016</w:t>
            </w:r>
          </w:p>
        </w:tc>
        <w:tc>
          <w:tcPr>
            <w:tcW w:w="319" w:type="pct"/>
            <w:shd w:val="clear" w:color="auto" w:fill="auto"/>
            <w:vAlign w:val="center"/>
            <w:hideMark/>
          </w:tcPr>
          <w:p w14:paraId="1EC9D2C5"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2017</w:t>
            </w:r>
          </w:p>
        </w:tc>
        <w:tc>
          <w:tcPr>
            <w:tcW w:w="518" w:type="pct"/>
            <w:shd w:val="clear" w:color="auto" w:fill="auto"/>
            <w:vAlign w:val="center"/>
            <w:hideMark/>
          </w:tcPr>
          <w:p w14:paraId="3FA79CF8"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257171,11</w:t>
            </w:r>
          </w:p>
        </w:tc>
        <w:tc>
          <w:tcPr>
            <w:tcW w:w="515" w:type="pct"/>
            <w:shd w:val="clear" w:color="auto" w:fill="auto"/>
            <w:vAlign w:val="center"/>
            <w:hideMark/>
          </w:tcPr>
          <w:p w14:paraId="1C3DA1EC"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Коллектор обеспечит транспортировку сточных вод от КНС-1 до главного магистрального самотечного канализационного коллектора диаметром 900 мм</w:t>
            </w:r>
          </w:p>
        </w:tc>
        <w:tc>
          <w:tcPr>
            <w:tcW w:w="297" w:type="pct"/>
            <w:shd w:val="clear" w:color="auto" w:fill="auto"/>
            <w:vAlign w:val="center"/>
            <w:hideMark/>
          </w:tcPr>
          <w:p w14:paraId="0379ADAF"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2018</w:t>
            </w:r>
          </w:p>
        </w:tc>
      </w:tr>
      <w:tr w:rsidR="009F601F" w:rsidRPr="009F601F" w14:paraId="3E850FE4" w14:textId="77777777" w:rsidTr="004079EA">
        <w:trPr>
          <w:trHeight w:val="1275"/>
        </w:trPr>
        <w:tc>
          <w:tcPr>
            <w:tcW w:w="123" w:type="pct"/>
            <w:shd w:val="clear" w:color="auto" w:fill="auto"/>
            <w:vAlign w:val="center"/>
            <w:hideMark/>
          </w:tcPr>
          <w:p w14:paraId="6212CD59"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8</w:t>
            </w:r>
          </w:p>
        </w:tc>
        <w:tc>
          <w:tcPr>
            <w:tcW w:w="420" w:type="pct"/>
            <w:vMerge/>
            <w:vAlign w:val="center"/>
            <w:hideMark/>
          </w:tcPr>
          <w:p w14:paraId="065CC7E5" w14:textId="77777777" w:rsidR="00D42684" w:rsidRPr="009F601F" w:rsidRDefault="00D42684" w:rsidP="004079EA">
            <w:pPr>
              <w:spacing w:after="0" w:line="240" w:lineRule="auto"/>
              <w:rPr>
                <w:rFonts w:ascii="Times New Roman" w:eastAsia="Times New Roman" w:hAnsi="Times New Roman" w:cs="Times New Roman"/>
                <w:sz w:val="20"/>
                <w:szCs w:val="20"/>
                <w:lang w:eastAsia="ru-RU"/>
              </w:rPr>
            </w:pPr>
          </w:p>
        </w:tc>
        <w:tc>
          <w:tcPr>
            <w:tcW w:w="1094" w:type="pct"/>
            <w:shd w:val="clear" w:color="auto" w:fill="auto"/>
            <w:vAlign w:val="center"/>
            <w:hideMark/>
          </w:tcPr>
          <w:p w14:paraId="306D59A2" w14:textId="77777777" w:rsidR="00D42684" w:rsidRPr="009F601F" w:rsidRDefault="00D42684" w:rsidP="004079EA">
            <w:pPr>
              <w:spacing w:after="0" w:line="240" w:lineRule="auto"/>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Реконструкция магистрального канализационного коллектора от КНС-5 до КНС-1</w:t>
            </w:r>
          </w:p>
        </w:tc>
        <w:tc>
          <w:tcPr>
            <w:tcW w:w="694" w:type="pct"/>
            <w:shd w:val="clear" w:color="auto" w:fill="auto"/>
            <w:vAlign w:val="center"/>
            <w:hideMark/>
          </w:tcPr>
          <w:p w14:paraId="6E147397"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2хd450 мм   645,2 м</w:t>
            </w:r>
            <w:r w:rsidRPr="009F601F">
              <w:rPr>
                <w:rFonts w:ascii="Times New Roman" w:eastAsia="Times New Roman" w:hAnsi="Times New Roman" w:cs="Times New Roman"/>
                <w:sz w:val="20"/>
                <w:szCs w:val="20"/>
                <w:lang w:eastAsia="ru-RU"/>
              </w:rPr>
              <w:br/>
              <w:t>d630 мм   578,6 м</w:t>
            </w:r>
          </w:p>
        </w:tc>
        <w:tc>
          <w:tcPr>
            <w:tcW w:w="700" w:type="pct"/>
            <w:shd w:val="clear" w:color="auto" w:fill="auto"/>
            <w:vAlign w:val="center"/>
            <w:hideMark/>
          </w:tcPr>
          <w:p w14:paraId="21A35C99"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Повышение надежности работы системы водоотведения сельского поселения</w:t>
            </w:r>
          </w:p>
        </w:tc>
        <w:tc>
          <w:tcPr>
            <w:tcW w:w="319" w:type="pct"/>
            <w:shd w:val="clear" w:color="auto" w:fill="auto"/>
            <w:vAlign w:val="center"/>
            <w:hideMark/>
          </w:tcPr>
          <w:p w14:paraId="13240D10"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2015</w:t>
            </w:r>
          </w:p>
        </w:tc>
        <w:tc>
          <w:tcPr>
            <w:tcW w:w="319" w:type="pct"/>
            <w:shd w:val="clear" w:color="auto" w:fill="auto"/>
            <w:vAlign w:val="center"/>
            <w:hideMark/>
          </w:tcPr>
          <w:p w14:paraId="6915CA1E"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2016</w:t>
            </w:r>
          </w:p>
        </w:tc>
        <w:tc>
          <w:tcPr>
            <w:tcW w:w="518" w:type="pct"/>
            <w:shd w:val="clear" w:color="auto" w:fill="auto"/>
            <w:vAlign w:val="center"/>
            <w:hideMark/>
          </w:tcPr>
          <w:p w14:paraId="03F7E0A8"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106881,54</w:t>
            </w:r>
          </w:p>
        </w:tc>
        <w:tc>
          <w:tcPr>
            <w:tcW w:w="515" w:type="pct"/>
            <w:shd w:val="clear" w:color="auto" w:fill="auto"/>
            <w:vAlign w:val="center"/>
            <w:hideMark/>
          </w:tcPr>
          <w:p w14:paraId="577234E4"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 xml:space="preserve"> Коллектор необходим для транспортировки сточных вод от КНС-5 (КНС </w:t>
            </w:r>
            <w:r w:rsidRPr="009F601F">
              <w:rPr>
                <w:rFonts w:ascii="Times New Roman" w:eastAsia="Times New Roman" w:hAnsi="Times New Roman" w:cs="Times New Roman"/>
                <w:sz w:val="20"/>
                <w:szCs w:val="20"/>
                <w:lang w:eastAsia="ru-RU"/>
              </w:rPr>
              <w:br/>
              <w:t>ЛСТ) до КНС-1, а также приема сточных вод от объектов с прилегающей территории и от существующей КНС-2</w:t>
            </w:r>
          </w:p>
        </w:tc>
        <w:tc>
          <w:tcPr>
            <w:tcW w:w="297" w:type="pct"/>
            <w:shd w:val="clear" w:color="auto" w:fill="auto"/>
            <w:vAlign w:val="center"/>
            <w:hideMark/>
          </w:tcPr>
          <w:p w14:paraId="536400F1"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2017</w:t>
            </w:r>
          </w:p>
        </w:tc>
      </w:tr>
      <w:tr w:rsidR="009F601F" w:rsidRPr="009F601F" w14:paraId="5D350C79" w14:textId="77777777" w:rsidTr="004079EA">
        <w:trPr>
          <w:trHeight w:val="510"/>
        </w:trPr>
        <w:tc>
          <w:tcPr>
            <w:tcW w:w="123" w:type="pct"/>
            <w:shd w:val="clear" w:color="auto" w:fill="auto"/>
            <w:vAlign w:val="center"/>
            <w:hideMark/>
          </w:tcPr>
          <w:p w14:paraId="11BF7EB7"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9</w:t>
            </w:r>
          </w:p>
        </w:tc>
        <w:tc>
          <w:tcPr>
            <w:tcW w:w="420" w:type="pct"/>
            <w:vMerge/>
            <w:vAlign w:val="center"/>
            <w:hideMark/>
          </w:tcPr>
          <w:p w14:paraId="7A6CE0A2" w14:textId="77777777" w:rsidR="00D42684" w:rsidRPr="009F601F" w:rsidRDefault="00D42684" w:rsidP="004079EA">
            <w:pPr>
              <w:spacing w:after="0" w:line="240" w:lineRule="auto"/>
              <w:rPr>
                <w:rFonts w:ascii="Times New Roman" w:eastAsia="Times New Roman" w:hAnsi="Times New Roman" w:cs="Times New Roman"/>
                <w:sz w:val="20"/>
                <w:szCs w:val="20"/>
                <w:lang w:eastAsia="ru-RU"/>
              </w:rPr>
            </w:pPr>
          </w:p>
        </w:tc>
        <w:tc>
          <w:tcPr>
            <w:tcW w:w="1094" w:type="pct"/>
            <w:shd w:val="clear" w:color="auto" w:fill="auto"/>
            <w:vAlign w:val="center"/>
            <w:hideMark/>
          </w:tcPr>
          <w:p w14:paraId="3DF2A2DC" w14:textId="77777777" w:rsidR="00D42684" w:rsidRPr="009F601F" w:rsidRDefault="00D42684" w:rsidP="004079EA">
            <w:pPr>
              <w:spacing w:after="0" w:line="240" w:lineRule="auto"/>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Строительство межквартальных сетей канализации района Янино-Восточный</w:t>
            </w:r>
          </w:p>
        </w:tc>
        <w:tc>
          <w:tcPr>
            <w:tcW w:w="694" w:type="pct"/>
            <w:shd w:val="clear" w:color="auto" w:fill="auto"/>
            <w:vAlign w:val="center"/>
            <w:hideMark/>
          </w:tcPr>
          <w:p w14:paraId="205E9D14"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d315 мм   274,7 м</w:t>
            </w:r>
          </w:p>
        </w:tc>
        <w:tc>
          <w:tcPr>
            <w:tcW w:w="700" w:type="pct"/>
            <w:vMerge w:val="restart"/>
            <w:shd w:val="clear" w:color="auto" w:fill="auto"/>
            <w:vAlign w:val="center"/>
            <w:hideMark/>
          </w:tcPr>
          <w:p w14:paraId="68BCC2DB"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Развитие системы водоотведения селького посления</w:t>
            </w:r>
          </w:p>
        </w:tc>
        <w:tc>
          <w:tcPr>
            <w:tcW w:w="319" w:type="pct"/>
            <w:shd w:val="clear" w:color="auto" w:fill="auto"/>
            <w:vAlign w:val="center"/>
            <w:hideMark/>
          </w:tcPr>
          <w:p w14:paraId="2C8C4D69"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2016</w:t>
            </w:r>
          </w:p>
        </w:tc>
        <w:tc>
          <w:tcPr>
            <w:tcW w:w="319" w:type="pct"/>
            <w:shd w:val="clear" w:color="auto" w:fill="auto"/>
            <w:vAlign w:val="center"/>
            <w:hideMark/>
          </w:tcPr>
          <w:p w14:paraId="1D8286AB"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2016</w:t>
            </w:r>
          </w:p>
        </w:tc>
        <w:tc>
          <w:tcPr>
            <w:tcW w:w="518" w:type="pct"/>
            <w:shd w:val="clear" w:color="auto" w:fill="auto"/>
            <w:vAlign w:val="center"/>
            <w:hideMark/>
          </w:tcPr>
          <w:p w14:paraId="33751993"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8944,01</w:t>
            </w:r>
          </w:p>
        </w:tc>
        <w:tc>
          <w:tcPr>
            <w:tcW w:w="515" w:type="pct"/>
            <w:vMerge w:val="restart"/>
            <w:shd w:val="clear" w:color="auto" w:fill="auto"/>
            <w:vAlign w:val="center"/>
            <w:hideMark/>
          </w:tcPr>
          <w:p w14:paraId="2E62F2DF" w14:textId="3A2B6A57" w:rsidR="00D42684" w:rsidRPr="009F601F" w:rsidRDefault="00D42684" w:rsidP="008A2CB7">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 xml:space="preserve">Сети предназначены для приема сточных вод от новой жилой застройки района Янино-Восточный </w:t>
            </w:r>
            <w:r w:rsidR="008A2CB7" w:rsidRPr="009F601F">
              <w:rPr>
                <w:rFonts w:ascii="Times New Roman" w:eastAsia="Times New Roman" w:hAnsi="Times New Roman" w:cs="Times New Roman"/>
                <w:sz w:val="20"/>
                <w:szCs w:val="20"/>
                <w:lang w:eastAsia="ru-RU"/>
              </w:rPr>
              <w:t>гп.</w:t>
            </w:r>
            <w:r w:rsidRPr="009F601F">
              <w:rPr>
                <w:rFonts w:ascii="Times New Roman" w:eastAsia="Times New Roman" w:hAnsi="Times New Roman" w:cs="Times New Roman"/>
                <w:sz w:val="20"/>
                <w:szCs w:val="20"/>
                <w:lang w:eastAsia="ru-RU"/>
              </w:rPr>
              <w:t xml:space="preserve"> Янино-1 и </w:t>
            </w:r>
            <w:r w:rsidRPr="009F601F">
              <w:rPr>
                <w:rFonts w:ascii="Times New Roman" w:eastAsia="Times New Roman" w:hAnsi="Times New Roman" w:cs="Times New Roman"/>
                <w:sz w:val="20"/>
                <w:szCs w:val="20"/>
                <w:lang w:eastAsia="ru-RU"/>
              </w:rPr>
              <w:lastRenderedPageBreak/>
              <w:t>примыкающих к этому району территорий и их последующей транспортировки до КНС-5 (КНС ЛСТ) </w:t>
            </w:r>
          </w:p>
        </w:tc>
        <w:tc>
          <w:tcPr>
            <w:tcW w:w="297" w:type="pct"/>
            <w:shd w:val="clear" w:color="auto" w:fill="auto"/>
            <w:vAlign w:val="center"/>
            <w:hideMark/>
          </w:tcPr>
          <w:p w14:paraId="250C2004"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lastRenderedPageBreak/>
              <w:t>2017</w:t>
            </w:r>
          </w:p>
        </w:tc>
      </w:tr>
      <w:tr w:rsidR="009F601F" w:rsidRPr="009F601F" w14:paraId="64102698" w14:textId="77777777" w:rsidTr="004079EA">
        <w:trPr>
          <w:trHeight w:val="510"/>
        </w:trPr>
        <w:tc>
          <w:tcPr>
            <w:tcW w:w="123" w:type="pct"/>
            <w:shd w:val="clear" w:color="auto" w:fill="auto"/>
            <w:vAlign w:val="center"/>
            <w:hideMark/>
          </w:tcPr>
          <w:p w14:paraId="572C61AF"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10</w:t>
            </w:r>
          </w:p>
        </w:tc>
        <w:tc>
          <w:tcPr>
            <w:tcW w:w="420" w:type="pct"/>
            <w:vMerge/>
            <w:vAlign w:val="center"/>
            <w:hideMark/>
          </w:tcPr>
          <w:p w14:paraId="5CAC6DB5" w14:textId="77777777" w:rsidR="00D42684" w:rsidRPr="009F601F" w:rsidRDefault="00D42684" w:rsidP="004079EA">
            <w:pPr>
              <w:spacing w:after="0" w:line="240" w:lineRule="auto"/>
              <w:rPr>
                <w:rFonts w:ascii="Times New Roman" w:eastAsia="Times New Roman" w:hAnsi="Times New Roman" w:cs="Times New Roman"/>
                <w:sz w:val="20"/>
                <w:szCs w:val="20"/>
                <w:lang w:eastAsia="ru-RU"/>
              </w:rPr>
            </w:pPr>
          </w:p>
        </w:tc>
        <w:tc>
          <w:tcPr>
            <w:tcW w:w="1094" w:type="pct"/>
            <w:shd w:val="clear" w:color="auto" w:fill="auto"/>
            <w:vAlign w:val="center"/>
            <w:hideMark/>
          </w:tcPr>
          <w:p w14:paraId="5DF9B19D" w14:textId="77777777" w:rsidR="00D42684" w:rsidRPr="009F601F" w:rsidRDefault="00D42684" w:rsidP="004079EA">
            <w:pPr>
              <w:spacing w:after="0" w:line="240" w:lineRule="auto"/>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Строительство межквартальных сетей канализации района Янино-Восточный</w:t>
            </w:r>
          </w:p>
        </w:tc>
        <w:tc>
          <w:tcPr>
            <w:tcW w:w="694" w:type="pct"/>
            <w:shd w:val="clear" w:color="auto" w:fill="auto"/>
            <w:vAlign w:val="center"/>
            <w:hideMark/>
          </w:tcPr>
          <w:p w14:paraId="4F1FAD59"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d400 мм   678,1 м</w:t>
            </w:r>
          </w:p>
        </w:tc>
        <w:tc>
          <w:tcPr>
            <w:tcW w:w="699" w:type="pct"/>
            <w:vMerge/>
            <w:vAlign w:val="center"/>
            <w:hideMark/>
          </w:tcPr>
          <w:p w14:paraId="0D4A1CF5" w14:textId="77777777" w:rsidR="00D42684" w:rsidRPr="009F601F" w:rsidRDefault="00D42684" w:rsidP="004079EA">
            <w:pPr>
              <w:spacing w:after="0" w:line="240" w:lineRule="auto"/>
              <w:rPr>
                <w:rFonts w:ascii="Times New Roman" w:eastAsia="Times New Roman" w:hAnsi="Times New Roman" w:cs="Times New Roman"/>
                <w:sz w:val="20"/>
                <w:szCs w:val="20"/>
                <w:lang w:eastAsia="ru-RU"/>
              </w:rPr>
            </w:pPr>
          </w:p>
        </w:tc>
        <w:tc>
          <w:tcPr>
            <w:tcW w:w="319" w:type="pct"/>
            <w:shd w:val="clear" w:color="auto" w:fill="auto"/>
            <w:vAlign w:val="center"/>
            <w:hideMark/>
          </w:tcPr>
          <w:p w14:paraId="6F458C83"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2016</w:t>
            </w:r>
          </w:p>
        </w:tc>
        <w:tc>
          <w:tcPr>
            <w:tcW w:w="319" w:type="pct"/>
            <w:shd w:val="clear" w:color="auto" w:fill="auto"/>
            <w:vAlign w:val="center"/>
            <w:hideMark/>
          </w:tcPr>
          <w:p w14:paraId="5A2C6F8E"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2016</w:t>
            </w:r>
          </w:p>
        </w:tc>
        <w:tc>
          <w:tcPr>
            <w:tcW w:w="518" w:type="pct"/>
            <w:shd w:val="clear" w:color="auto" w:fill="auto"/>
            <w:vAlign w:val="center"/>
            <w:hideMark/>
          </w:tcPr>
          <w:p w14:paraId="75C07F10"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28710,82</w:t>
            </w:r>
          </w:p>
        </w:tc>
        <w:tc>
          <w:tcPr>
            <w:tcW w:w="515" w:type="pct"/>
            <w:vMerge/>
            <w:shd w:val="clear" w:color="auto" w:fill="auto"/>
            <w:vAlign w:val="center"/>
            <w:hideMark/>
          </w:tcPr>
          <w:p w14:paraId="74D778E7"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p>
        </w:tc>
        <w:tc>
          <w:tcPr>
            <w:tcW w:w="297" w:type="pct"/>
            <w:shd w:val="clear" w:color="auto" w:fill="auto"/>
            <w:vAlign w:val="center"/>
            <w:hideMark/>
          </w:tcPr>
          <w:p w14:paraId="09462BEF"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2017</w:t>
            </w:r>
          </w:p>
        </w:tc>
      </w:tr>
      <w:tr w:rsidR="009F601F" w:rsidRPr="009F601F" w14:paraId="441F387B" w14:textId="77777777" w:rsidTr="004079EA">
        <w:trPr>
          <w:trHeight w:val="510"/>
        </w:trPr>
        <w:tc>
          <w:tcPr>
            <w:tcW w:w="123" w:type="pct"/>
            <w:shd w:val="clear" w:color="auto" w:fill="auto"/>
            <w:vAlign w:val="center"/>
            <w:hideMark/>
          </w:tcPr>
          <w:p w14:paraId="5AA58CF4"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11</w:t>
            </w:r>
          </w:p>
        </w:tc>
        <w:tc>
          <w:tcPr>
            <w:tcW w:w="420" w:type="pct"/>
            <w:vMerge/>
            <w:vAlign w:val="center"/>
            <w:hideMark/>
          </w:tcPr>
          <w:p w14:paraId="1C1D5086" w14:textId="77777777" w:rsidR="00D42684" w:rsidRPr="009F601F" w:rsidRDefault="00D42684" w:rsidP="004079EA">
            <w:pPr>
              <w:spacing w:after="0" w:line="240" w:lineRule="auto"/>
              <w:rPr>
                <w:rFonts w:ascii="Times New Roman" w:eastAsia="Times New Roman" w:hAnsi="Times New Roman" w:cs="Times New Roman"/>
                <w:sz w:val="20"/>
                <w:szCs w:val="20"/>
                <w:lang w:eastAsia="ru-RU"/>
              </w:rPr>
            </w:pPr>
          </w:p>
        </w:tc>
        <w:tc>
          <w:tcPr>
            <w:tcW w:w="1094" w:type="pct"/>
            <w:shd w:val="clear" w:color="auto" w:fill="auto"/>
            <w:vAlign w:val="center"/>
            <w:hideMark/>
          </w:tcPr>
          <w:p w14:paraId="2BA6DD07" w14:textId="77777777" w:rsidR="00D42684" w:rsidRPr="009F601F" w:rsidRDefault="00D42684" w:rsidP="004079EA">
            <w:pPr>
              <w:spacing w:after="0" w:line="240" w:lineRule="auto"/>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Строительство межквартальных сетей канализации района Яннно-Восточный</w:t>
            </w:r>
          </w:p>
        </w:tc>
        <w:tc>
          <w:tcPr>
            <w:tcW w:w="694" w:type="pct"/>
            <w:shd w:val="clear" w:color="auto" w:fill="auto"/>
            <w:vAlign w:val="center"/>
            <w:hideMark/>
          </w:tcPr>
          <w:p w14:paraId="3B7A1FCC"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d500 мм   1157,1 м</w:t>
            </w:r>
          </w:p>
        </w:tc>
        <w:tc>
          <w:tcPr>
            <w:tcW w:w="699" w:type="pct"/>
            <w:vMerge/>
            <w:vAlign w:val="center"/>
            <w:hideMark/>
          </w:tcPr>
          <w:p w14:paraId="5722AF2C" w14:textId="77777777" w:rsidR="00D42684" w:rsidRPr="009F601F" w:rsidRDefault="00D42684" w:rsidP="004079EA">
            <w:pPr>
              <w:spacing w:after="0" w:line="240" w:lineRule="auto"/>
              <w:rPr>
                <w:rFonts w:ascii="Times New Roman" w:eastAsia="Times New Roman" w:hAnsi="Times New Roman" w:cs="Times New Roman"/>
                <w:sz w:val="20"/>
                <w:szCs w:val="20"/>
                <w:lang w:eastAsia="ru-RU"/>
              </w:rPr>
            </w:pPr>
          </w:p>
        </w:tc>
        <w:tc>
          <w:tcPr>
            <w:tcW w:w="319" w:type="pct"/>
            <w:shd w:val="clear" w:color="auto" w:fill="auto"/>
            <w:vAlign w:val="center"/>
            <w:hideMark/>
          </w:tcPr>
          <w:p w14:paraId="68A7118F"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2016</w:t>
            </w:r>
          </w:p>
        </w:tc>
        <w:tc>
          <w:tcPr>
            <w:tcW w:w="319" w:type="pct"/>
            <w:shd w:val="clear" w:color="auto" w:fill="auto"/>
            <w:vAlign w:val="center"/>
            <w:hideMark/>
          </w:tcPr>
          <w:p w14:paraId="6C598E56"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2016</w:t>
            </w:r>
          </w:p>
        </w:tc>
        <w:tc>
          <w:tcPr>
            <w:tcW w:w="518" w:type="pct"/>
            <w:shd w:val="clear" w:color="auto" w:fill="auto"/>
            <w:vAlign w:val="center"/>
            <w:hideMark/>
          </w:tcPr>
          <w:p w14:paraId="42B66EF4"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61673,24</w:t>
            </w:r>
          </w:p>
        </w:tc>
        <w:tc>
          <w:tcPr>
            <w:tcW w:w="515" w:type="pct"/>
            <w:vMerge/>
            <w:shd w:val="clear" w:color="auto" w:fill="auto"/>
            <w:vAlign w:val="center"/>
            <w:hideMark/>
          </w:tcPr>
          <w:p w14:paraId="6BCB6E44"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p>
        </w:tc>
        <w:tc>
          <w:tcPr>
            <w:tcW w:w="297" w:type="pct"/>
            <w:shd w:val="clear" w:color="auto" w:fill="auto"/>
            <w:vAlign w:val="center"/>
            <w:hideMark/>
          </w:tcPr>
          <w:p w14:paraId="7652088E"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2017</w:t>
            </w:r>
          </w:p>
        </w:tc>
      </w:tr>
      <w:tr w:rsidR="009F601F" w:rsidRPr="009F601F" w14:paraId="585316F3" w14:textId="77777777" w:rsidTr="004079EA">
        <w:trPr>
          <w:trHeight w:val="510"/>
        </w:trPr>
        <w:tc>
          <w:tcPr>
            <w:tcW w:w="123" w:type="pct"/>
            <w:shd w:val="clear" w:color="auto" w:fill="auto"/>
            <w:vAlign w:val="center"/>
            <w:hideMark/>
          </w:tcPr>
          <w:p w14:paraId="7CC69B20"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lastRenderedPageBreak/>
              <w:t>12</w:t>
            </w:r>
          </w:p>
        </w:tc>
        <w:tc>
          <w:tcPr>
            <w:tcW w:w="420" w:type="pct"/>
            <w:vMerge/>
            <w:vAlign w:val="center"/>
            <w:hideMark/>
          </w:tcPr>
          <w:p w14:paraId="6A3A0FA9" w14:textId="77777777" w:rsidR="00D42684" w:rsidRPr="009F601F" w:rsidRDefault="00D42684" w:rsidP="004079EA">
            <w:pPr>
              <w:spacing w:after="0" w:line="240" w:lineRule="auto"/>
              <w:rPr>
                <w:rFonts w:ascii="Times New Roman" w:eastAsia="Times New Roman" w:hAnsi="Times New Roman" w:cs="Times New Roman"/>
                <w:sz w:val="20"/>
                <w:szCs w:val="20"/>
                <w:lang w:eastAsia="ru-RU"/>
              </w:rPr>
            </w:pPr>
          </w:p>
        </w:tc>
        <w:tc>
          <w:tcPr>
            <w:tcW w:w="1094" w:type="pct"/>
            <w:shd w:val="clear" w:color="auto" w:fill="auto"/>
            <w:vAlign w:val="center"/>
            <w:hideMark/>
          </w:tcPr>
          <w:p w14:paraId="5077BC1B" w14:textId="77777777" w:rsidR="00D42684" w:rsidRPr="009F601F" w:rsidRDefault="00D42684" w:rsidP="004079EA">
            <w:pPr>
              <w:spacing w:after="0" w:line="240" w:lineRule="auto"/>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Строительство межквартальных сетей канализации района Янино-Восточный</w:t>
            </w:r>
          </w:p>
        </w:tc>
        <w:tc>
          <w:tcPr>
            <w:tcW w:w="694" w:type="pct"/>
            <w:shd w:val="clear" w:color="auto" w:fill="auto"/>
            <w:vAlign w:val="center"/>
            <w:hideMark/>
          </w:tcPr>
          <w:p w14:paraId="1C783F5D"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d630 мм   791,8 м</w:t>
            </w:r>
          </w:p>
        </w:tc>
        <w:tc>
          <w:tcPr>
            <w:tcW w:w="699" w:type="pct"/>
            <w:vMerge/>
            <w:vAlign w:val="center"/>
            <w:hideMark/>
          </w:tcPr>
          <w:p w14:paraId="4C23874F" w14:textId="77777777" w:rsidR="00D42684" w:rsidRPr="009F601F" w:rsidRDefault="00D42684" w:rsidP="004079EA">
            <w:pPr>
              <w:spacing w:after="0" w:line="240" w:lineRule="auto"/>
              <w:rPr>
                <w:rFonts w:ascii="Times New Roman" w:eastAsia="Times New Roman" w:hAnsi="Times New Roman" w:cs="Times New Roman"/>
                <w:sz w:val="20"/>
                <w:szCs w:val="20"/>
                <w:lang w:eastAsia="ru-RU"/>
              </w:rPr>
            </w:pPr>
          </w:p>
        </w:tc>
        <w:tc>
          <w:tcPr>
            <w:tcW w:w="319" w:type="pct"/>
            <w:shd w:val="clear" w:color="auto" w:fill="auto"/>
            <w:vAlign w:val="center"/>
            <w:hideMark/>
          </w:tcPr>
          <w:p w14:paraId="0A0AC834"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2016</w:t>
            </w:r>
          </w:p>
        </w:tc>
        <w:tc>
          <w:tcPr>
            <w:tcW w:w="319" w:type="pct"/>
            <w:shd w:val="clear" w:color="auto" w:fill="auto"/>
            <w:vAlign w:val="center"/>
            <w:hideMark/>
          </w:tcPr>
          <w:p w14:paraId="5AAF38F3"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2016</w:t>
            </w:r>
          </w:p>
        </w:tc>
        <w:tc>
          <w:tcPr>
            <w:tcW w:w="518" w:type="pct"/>
            <w:shd w:val="clear" w:color="auto" w:fill="auto"/>
            <w:vAlign w:val="center"/>
            <w:hideMark/>
          </w:tcPr>
          <w:p w14:paraId="0F2895C0"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54807,11</w:t>
            </w:r>
          </w:p>
        </w:tc>
        <w:tc>
          <w:tcPr>
            <w:tcW w:w="515" w:type="pct"/>
            <w:vMerge/>
            <w:shd w:val="clear" w:color="auto" w:fill="auto"/>
            <w:vAlign w:val="center"/>
            <w:hideMark/>
          </w:tcPr>
          <w:p w14:paraId="2305A791"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p>
        </w:tc>
        <w:tc>
          <w:tcPr>
            <w:tcW w:w="297" w:type="pct"/>
            <w:shd w:val="clear" w:color="auto" w:fill="auto"/>
            <w:vAlign w:val="center"/>
            <w:hideMark/>
          </w:tcPr>
          <w:p w14:paraId="2AFA1DB9"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2017</w:t>
            </w:r>
          </w:p>
        </w:tc>
      </w:tr>
      <w:tr w:rsidR="009F601F" w:rsidRPr="009F601F" w14:paraId="5A4F6B82" w14:textId="77777777" w:rsidTr="004079EA">
        <w:trPr>
          <w:trHeight w:val="510"/>
        </w:trPr>
        <w:tc>
          <w:tcPr>
            <w:tcW w:w="123" w:type="pct"/>
            <w:shd w:val="clear" w:color="auto" w:fill="auto"/>
            <w:vAlign w:val="center"/>
            <w:hideMark/>
          </w:tcPr>
          <w:p w14:paraId="06A452D4"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lastRenderedPageBreak/>
              <w:t>13</w:t>
            </w:r>
          </w:p>
        </w:tc>
        <w:tc>
          <w:tcPr>
            <w:tcW w:w="420" w:type="pct"/>
            <w:vMerge/>
            <w:vAlign w:val="center"/>
            <w:hideMark/>
          </w:tcPr>
          <w:p w14:paraId="690A4DBA" w14:textId="77777777" w:rsidR="00D42684" w:rsidRPr="009F601F" w:rsidRDefault="00D42684" w:rsidP="004079EA">
            <w:pPr>
              <w:spacing w:after="0" w:line="240" w:lineRule="auto"/>
              <w:rPr>
                <w:rFonts w:ascii="Times New Roman" w:eastAsia="Times New Roman" w:hAnsi="Times New Roman" w:cs="Times New Roman"/>
                <w:sz w:val="20"/>
                <w:szCs w:val="20"/>
                <w:lang w:eastAsia="ru-RU"/>
              </w:rPr>
            </w:pPr>
          </w:p>
        </w:tc>
        <w:tc>
          <w:tcPr>
            <w:tcW w:w="1094" w:type="pct"/>
            <w:shd w:val="clear" w:color="auto" w:fill="auto"/>
            <w:vAlign w:val="center"/>
            <w:hideMark/>
          </w:tcPr>
          <w:p w14:paraId="4B54DA0C" w14:textId="77777777" w:rsidR="00D42684" w:rsidRPr="009F601F" w:rsidRDefault="00D42684" w:rsidP="004079EA">
            <w:pPr>
              <w:spacing w:after="0" w:line="240" w:lineRule="auto"/>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Строительство межквартальных сетей канализации района Янино-Восточный</w:t>
            </w:r>
          </w:p>
        </w:tc>
        <w:tc>
          <w:tcPr>
            <w:tcW w:w="694" w:type="pct"/>
            <w:shd w:val="clear" w:color="auto" w:fill="auto"/>
            <w:vAlign w:val="center"/>
            <w:hideMark/>
          </w:tcPr>
          <w:p w14:paraId="113DD368"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d800 мм   127,5 м</w:t>
            </w:r>
          </w:p>
        </w:tc>
        <w:tc>
          <w:tcPr>
            <w:tcW w:w="699" w:type="pct"/>
            <w:vMerge/>
            <w:vAlign w:val="center"/>
            <w:hideMark/>
          </w:tcPr>
          <w:p w14:paraId="0BE3F67B" w14:textId="77777777" w:rsidR="00D42684" w:rsidRPr="009F601F" w:rsidRDefault="00D42684" w:rsidP="004079EA">
            <w:pPr>
              <w:spacing w:after="0" w:line="240" w:lineRule="auto"/>
              <w:rPr>
                <w:rFonts w:ascii="Times New Roman" w:eastAsia="Times New Roman" w:hAnsi="Times New Roman" w:cs="Times New Roman"/>
                <w:sz w:val="20"/>
                <w:szCs w:val="20"/>
                <w:lang w:eastAsia="ru-RU"/>
              </w:rPr>
            </w:pPr>
          </w:p>
        </w:tc>
        <w:tc>
          <w:tcPr>
            <w:tcW w:w="319" w:type="pct"/>
            <w:shd w:val="clear" w:color="auto" w:fill="auto"/>
            <w:vAlign w:val="center"/>
            <w:hideMark/>
          </w:tcPr>
          <w:p w14:paraId="43737AEA"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2016</w:t>
            </w:r>
          </w:p>
        </w:tc>
        <w:tc>
          <w:tcPr>
            <w:tcW w:w="319" w:type="pct"/>
            <w:shd w:val="clear" w:color="auto" w:fill="auto"/>
            <w:vAlign w:val="center"/>
            <w:hideMark/>
          </w:tcPr>
          <w:p w14:paraId="403F3F9F"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2016</w:t>
            </w:r>
          </w:p>
        </w:tc>
        <w:tc>
          <w:tcPr>
            <w:tcW w:w="518" w:type="pct"/>
            <w:shd w:val="clear" w:color="auto" w:fill="auto"/>
            <w:vAlign w:val="center"/>
            <w:hideMark/>
          </w:tcPr>
          <w:p w14:paraId="55787DB8"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11404,20</w:t>
            </w:r>
          </w:p>
        </w:tc>
        <w:tc>
          <w:tcPr>
            <w:tcW w:w="515" w:type="pct"/>
            <w:vMerge/>
            <w:shd w:val="clear" w:color="auto" w:fill="auto"/>
            <w:vAlign w:val="center"/>
            <w:hideMark/>
          </w:tcPr>
          <w:p w14:paraId="0A7BD636"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p>
        </w:tc>
        <w:tc>
          <w:tcPr>
            <w:tcW w:w="297" w:type="pct"/>
            <w:shd w:val="clear" w:color="auto" w:fill="auto"/>
            <w:vAlign w:val="center"/>
            <w:hideMark/>
          </w:tcPr>
          <w:p w14:paraId="4BD58B57"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2017</w:t>
            </w:r>
          </w:p>
        </w:tc>
      </w:tr>
      <w:tr w:rsidR="009F601F" w:rsidRPr="009F601F" w14:paraId="3F191338" w14:textId="77777777" w:rsidTr="004079EA">
        <w:trPr>
          <w:trHeight w:val="1530"/>
        </w:trPr>
        <w:tc>
          <w:tcPr>
            <w:tcW w:w="123" w:type="pct"/>
            <w:shd w:val="clear" w:color="auto" w:fill="auto"/>
            <w:vAlign w:val="center"/>
            <w:hideMark/>
          </w:tcPr>
          <w:p w14:paraId="33DC5170"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14</w:t>
            </w:r>
          </w:p>
        </w:tc>
        <w:tc>
          <w:tcPr>
            <w:tcW w:w="420" w:type="pct"/>
            <w:vMerge/>
            <w:vAlign w:val="center"/>
            <w:hideMark/>
          </w:tcPr>
          <w:p w14:paraId="262D0F27" w14:textId="77777777" w:rsidR="00D42684" w:rsidRPr="009F601F" w:rsidRDefault="00D42684" w:rsidP="004079EA">
            <w:pPr>
              <w:spacing w:after="0" w:line="240" w:lineRule="auto"/>
              <w:rPr>
                <w:rFonts w:ascii="Times New Roman" w:eastAsia="Times New Roman" w:hAnsi="Times New Roman" w:cs="Times New Roman"/>
                <w:sz w:val="20"/>
                <w:szCs w:val="20"/>
                <w:lang w:eastAsia="ru-RU"/>
              </w:rPr>
            </w:pPr>
          </w:p>
        </w:tc>
        <w:tc>
          <w:tcPr>
            <w:tcW w:w="1094" w:type="pct"/>
            <w:shd w:val="clear" w:color="auto" w:fill="auto"/>
            <w:vAlign w:val="center"/>
            <w:hideMark/>
          </w:tcPr>
          <w:p w14:paraId="29AB205D" w14:textId="77777777" w:rsidR="00D42684" w:rsidRPr="009F601F" w:rsidRDefault="00D42684" w:rsidP="004079EA">
            <w:pPr>
              <w:spacing w:after="0" w:line="240" w:lineRule="auto"/>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Строительство самотечной межквартальной канализационной сети по ул. Кольцевая</w:t>
            </w:r>
          </w:p>
        </w:tc>
        <w:tc>
          <w:tcPr>
            <w:tcW w:w="694" w:type="pct"/>
            <w:shd w:val="clear" w:color="auto" w:fill="auto"/>
            <w:vAlign w:val="center"/>
            <w:hideMark/>
          </w:tcPr>
          <w:p w14:paraId="2505576B"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d500 мм   495,7 м</w:t>
            </w:r>
          </w:p>
        </w:tc>
        <w:tc>
          <w:tcPr>
            <w:tcW w:w="699" w:type="pct"/>
            <w:shd w:val="clear" w:color="auto" w:fill="auto"/>
            <w:vAlign w:val="center"/>
            <w:hideMark/>
          </w:tcPr>
          <w:p w14:paraId="58F77039" w14:textId="6718F83A" w:rsidR="00D42684" w:rsidRPr="009F601F" w:rsidRDefault="00D42684" w:rsidP="008A2CB7">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 xml:space="preserve">Развитие системы водоотведения </w:t>
            </w:r>
            <w:r w:rsidR="008A2CB7" w:rsidRPr="009F601F">
              <w:rPr>
                <w:rFonts w:ascii="Times New Roman" w:eastAsia="Times New Roman" w:hAnsi="Times New Roman" w:cs="Times New Roman"/>
                <w:sz w:val="20"/>
                <w:szCs w:val="20"/>
                <w:lang w:eastAsia="ru-RU"/>
              </w:rPr>
              <w:t>городского</w:t>
            </w:r>
            <w:r w:rsidRPr="009F601F">
              <w:rPr>
                <w:rFonts w:ascii="Times New Roman" w:eastAsia="Times New Roman" w:hAnsi="Times New Roman" w:cs="Times New Roman"/>
                <w:sz w:val="20"/>
                <w:szCs w:val="20"/>
                <w:lang w:eastAsia="ru-RU"/>
              </w:rPr>
              <w:t xml:space="preserve"> посления</w:t>
            </w:r>
          </w:p>
        </w:tc>
        <w:tc>
          <w:tcPr>
            <w:tcW w:w="319" w:type="pct"/>
            <w:shd w:val="clear" w:color="auto" w:fill="auto"/>
            <w:vAlign w:val="center"/>
            <w:hideMark/>
          </w:tcPr>
          <w:p w14:paraId="27991812"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2017</w:t>
            </w:r>
          </w:p>
        </w:tc>
        <w:tc>
          <w:tcPr>
            <w:tcW w:w="319" w:type="pct"/>
            <w:shd w:val="clear" w:color="auto" w:fill="auto"/>
            <w:vAlign w:val="center"/>
            <w:hideMark/>
          </w:tcPr>
          <w:p w14:paraId="373D2A74"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2018</w:t>
            </w:r>
          </w:p>
        </w:tc>
        <w:tc>
          <w:tcPr>
            <w:tcW w:w="518" w:type="pct"/>
            <w:shd w:val="clear" w:color="auto" w:fill="auto"/>
            <w:vAlign w:val="center"/>
            <w:hideMark/>
          </w:tcPr>
          <w:p w14:paraId="40927BA8"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26420,73</w:t>
            </w:r>
          </w:p>
        </w:tc>
        <w:tc>
          <w:tcPr>
            <w:tcW w:w="515" w:type="pct"/>
            <w:shd w:val="clear" w:color="auto" w:fill="auto"/>
            <w:vAlign w:val="center"/>
            <w:hideMark/>
          </w:tcPr>
          <w:p w14:paraId="4E9EBBDD"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 Сеть обеспечит прием сточных вод от КНС-3, КНС «НЖК» и внутриквартальных канализационных сетей с территории между улицей Кольцевой и западной границей деревни Янино-1 и транспортировки их до КНС-1</w:t>
            </w:r>
          </w:p>
        </w:tc>
        <w:tc>
          <w:tcPr>
            <w:tcW w:w="297" w:type="pct"/>
            <w:shd w:val="clear" w:color="auto" w:fill="auto"/>
            <w:vAlign w:val="center"/>
            <w:hideMark/>
          </w:tcPr>
          <w:p w14:paraId="3A99F357"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2019</w:t>
            </w:r>
          </w:p>
        </w:tc>
      </w:tr>
      <w:tr w:rsidR="009F601F" w:rsidRPr="009F601F" w14:paraId="64935379" w14:textId="77777777" w:rsidTr="004079EA">
        <w:trPr>
          <w:trHeight w:val="1785"/>
        </w:trPr>
        <w:tc>
          <w:tcPr>
            <w:tcW w:w="123" w:type="pct"/>
            <w:shd w:val="clear" w:color="auto" w:fill="auto"/>
            <w:vAlign w:val="center"/>
            <w:hideMark/>
          </w:tcPr>
          <w:p w14:paraId="4003112D"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15</w:t>
            </w:r>
          </w:p>
        </w:tc>
        <w:tc>
          <w:tcPr>
            <w:tcW w:w="420" w:type="pct"/>
            <w:vMerge/>
            <w:vAlign w:val="center"/>
            <w:hideMark/>
          </w:tcPr>
          <w:p w14:paraId="50B6D046" w14:textId="77777777" w:rsidR="00D42684" w:rsidRPr="009F601F" w:rsidRDefault="00D42684" w:rsidP="004079EA">
            <w:pPr>
              <w:spacing w:after="0" w:line="240" w:lineRule="auto"/>
              <w:rPr>
                <w:rFonts w:ascii="Times New Roman" w:eastAsia="Times New Roman" w:hAnsi="Times New Roman" w:cs="Times New Roman"/>
                <w:sz w:val="20"/>
                <w:szCs w:val="20"/>
                <w:lang w:eastAsia="ru-RU"/>
              </w:rPr>
            </w:pPr>
          </w:p>
        </w:tc>
        <w:tc>
          <w:tcPr>
            <w:tcW w:w="1094" w:type="pct"/>
            <w:shd w:val="clear" w:color="auto" w:fill="auto"/>
            <w:vAlign w:val="center"/>
            <w:hideMark/>
          </w:tcPr>
          <w:p w14:paraId="106100F9" w14:textId="77777777" w:rsidR="00D42684" w:rsidRPr="009F601F" w:rsidRDefault="00D42684" w:rsidP="004079EA">
            <w:pPr>
              <w:spacing w:after="0" w:line="240" w:lineRule="auto"/>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Реконструкция  канализационной насосной станции № 1</w:t>
            </w:r>
          </w:p>
        </w:tc>
        <w:tc>
          <w:tcPr>
            <w:tcW w:w="694" w:type="pct"/>
            <w:shd w:val="clear" w:color="auto" w:fill="auto"/>
            <w:vAlign w:val="center"/>
            <w:hideMark/>
          </w:tcPr>
          <w:p w14:paraId="746F0760"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1252,8 куб.м/час</w:t>
            </w:r>
          </w:p>
        </w:tc>
        <w:tc>
          <w:tcPr>
            <w:tcW w:w="699" w:type="pct"/>
            <w:vMerge w:val="restart"/>
            <w:shd w:val="clear" w:color="auto" w:fill="auto"/>
            <w:vAlign w:val="center"/>
            <w:hideMark/>
          </w:tcPr>
          <w:p w14:paraId="627AF38C" w14:textId="38968413" w:rsidR="00D42684" w:rsidRPr="009F601F" w:rsidRDefault="00D42684" w:rsidP="008A2CB7">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 xml:space="preserve">Повышение надежности работы системы водоотведения </w:t>
            </w:r>
            <w:r w:rsidR="008A2CB7" w:rsidRPr="009F601F">
              <w:rPr>
                <w:rFonts w:ascii="Times New Roman" w:eastAsia="Times New Roman" w:hAnsi="Times New Roman" w:cs="Times New Roman"/>
                <w:sz w:val="20"/>
                <w:szCs w:val="20"/>
                <w:lang w:eastAsia="ru-RU"/>
              </w:rPr>
              <w:t>городского</w:t>
            </w:r>
            <w:r w:rsidRPr="009F601F">
              <w:rPr>
                <w:rFonts w:ascii="Times New Roman" w:eastAsia="Times New Roman" w:hAnsi="Times New Roman" w:cs="Times New Roman"/>
                <w:sz w:val="20"/>
                <w:szCs w:val="20"/>
                <w:lang w:eastAsia="ru-RU"/>
              </w:rPr>
              <w:t xml:space="preserve"> поселения</w:t>
            </w:r>
          </w:p>
        </w:tc>
        <w:tc>
          <w:tcPr>
            <w:tcW w:w="319" w:type="pct"/>
            <w:shd w:val="clear" w:color="auto" w:fill="auto"/>
            <w:vAlign w:val="center"/>
            <w:hideMark/>
          </w:tcPr>
          <w:p w14:paraId="21DE1D80"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2015</w:t>
            </w:r>
          </w:p>
        </w:tc>
        <w:tc>
          <w:tcPr>
            <w:tcW w:w="319" w:type="pct"/>
            <w:shd w:val="clear" w:color="auto" w:fill="auto"/>
            <w:vAlign w:val="center"/>
            <w:hideMark/>
          </w:tcPr>
          <w:p w14:paraId="611E7098"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2016</w:t>
            </w:r>
          </w:p>
        </w:tc>
        <w:tc>
          <w:tcPr>
            <w:tcW w:w="518" w:type="pct"/>
            <w:shd w:val="clear" w:color="auto" w:fill="auto"/>
            <w:vAlign w:val="center"/>
            <w:hideMark/>
          </w:tcPr>
          <w:p w14:paraId="67D260CA"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20752,00</w:t>
            </w:r>
          </w:p>
        </w:tc>
        <w:tc>
          <w:tcPr>
            <w:tcW w:w="515" w:type="pct"/>
            <w:shd w:val="clear" w:color="auto" w:fill="auto"/>
            <w:vAlign w:val="center"/>
            <w:hideMark/>
          </w:tcPr>
          <w:p w14:paraId="0CD822F7"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КНС предназначена для приема сточных вод от канализационных сетей деревни Янино-1 и подачи их посредством магистрального напорного коллектора в главный магистральный самотечный канализационный коллектор диаметром 900 мм </w:t>
            </w:r>
          </w:p>
        </w:tc>
        <w:tc>
          <w:tcPr>
            <w:tcW w:w="297" w:type="pct"/>
            <w:shd w:val="clear" w:color="auto" w:fill="auto"/>
            <w:vAlign w:val="center"/>
            <w:hideMark/>
          </w:tcPr>
          <w:p w14:paraId="5AC221B0"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2017</w:t>
            </w:r>
          </w:p>
        </w:tc>
      </w:tr>
      <w:tr w:rsidR="009F601F" w:rsidRPr="009F601F" w14:paraId="160CDB06" w14:textId="77777777" w:rsidTr="004079EA">
        <w:trPr>
          <w:trHeight w:val="765"/>
        </w:trPr>
        <w:tc>
          <w:tcPr>
            <w:tcW w:w="123" w:type="pct"/>
            <w:shd w:val="clear" w:color="auto" w:fill="auto"/>
            <w:vAlign w:val="center"/>
            <w:hideMark/>
          </w:tcPr>
          <w:p w14:paraId="02F63070"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16</w:t>
            </w:r>
          </w:p>
        </w:tc>
        <w:tc>
          <w:tcPr>
            <w:tcW w:w="420" w:type="pct"/>
            <w:vMerge/>
            <w:vAlign w:val="center"/>
            <w:hideMark/>
          </w:tcPr>
          <w:p w14:paraId="39ACE63F" w14:textId="77777777" w:rsidR="00D42684" w:rsidRPr="009F601F" w:rsidRDefault="00D42684" w:rsidP="004079EA">
            <w:pPr>
              <w:spacing w:after="0" w:line="240" w:lineRule="auto"/>
              <w:rPr>
                <w:rFonts w:ascii="Times New Roman" w:eastAsia="Times New Roman" w:hAnsi="Times New Roman" w:cs="Times New Roman"/>
                <w:sz w:val="20"/>
                <w:szCs w:val="20"/>
                <w:lang w:eastAsia="ru-RU"/>
              </w:rPr>
            </w:pPr>
          </w:p>
        </w:tc>
        <w:tc>
          <w:tcPr>
            <w:tcW w:w="1094" w:type="pct"/>
            <w:shd w:val="clear" w:color="auto" w:fill="auto"/>
            <w:vAlign w:val="center"/>
            <w:hideMark/>
          </w:tcPr>
          <w:p w14:paraId="3909C326" w14:textId="77777777" w:rsidR="00D42684" w:rsidRPr="009F601F" w:rsidRDefault="00D42684" w:rsidP="004079EA">
            <w:pPr>
              <w:spacing w:after="0" w:line="240" w:lineRule="auto"/>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Реконструкция магистрального напорного коллектора от КНС «Янино-2» до КНС-5 (КНС ЛСТ)</w:t>
            </w:r>
          </w:p>
        </w:tc>
        <w:tc>
          <w:tcPr>
            <w:tcW w:w="694" w:type="pct"/>
            <w:shd w:val="clear" w:color="auto" w:fill="auto"/>
            <w:vAlign w:val="center"/>
            <w:hideMark/>
          </w:tcPr>
          <w:p w14:paraId="4690657E"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2хd355 мм   2363,8 м</w:t>
            </w:r>
          </w:p>
        </w:tc>
        <w:tc>
          <w:tcPr>
            <w:tcW w:w="699" w:type="pct"/>
            <w:vMerge/>
            <w:shd w:val="clear" w:color="auto" w:fill="auto"/>
            <w:vAlign w:val="center"/>
            <w:hideMark/>
          </w:tcPr>
          <w:p w14:paraId="2C9260B3"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p>
        </w:tc>
        <w:tc>
          <w:tcPr>
            <w:tcW w:w="319" w:type="pct"/>
            <w:shd w:val="clear" w:color="auto" w:fill="auto"/>
            <w:vAlign w:val="center"/>
            <w:hideMark/>
          </w:tcPr>
          <w:p w14:paraId="06948946"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2018</w:t>
            </w:r>
          </w:p>
        </w:tc>
        <w:tc>
          <w:tcPr>
            <w:tcW w:w="319" w:type="pct"/>
            <w:shd w:val="clear" w:color="auto" w:fill="auto"/>
            <w:vAlign w:val="center"/>
            <w:hideMark/>
          </w:tcPr>
          <w:p w14:paraId="0B62F888"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2019</w:t>
            </w:r>
          </w:p>
        </w:tc>
        <w:tc>
          <w:tcPr>
            <w:tcW w:w="518" w:type="pct"/>
            <w:shd w:val="clear" w:color="auto" w:fill="auto"/>
            <w:vAlign w:val="center"/>
            <w:hideMark/>
          </w:tcPr>
          <w:p w14:paraId="6EE5326D"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105463,80</w:t>
            </w:r>
          </w:p>
        </w:tc>
        <w:tc>
          <w:tcPr>
            <w:tcW w:w="515" w:type="pct"/>
            <w:shd w:val="clear" w:color="auto" w:fill="auto"/>
            <w:vAlign w:val="center"/>
            <w:hideMark/>
          </w:tcPr>
          <w:p w14:paraId="69CC6233"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Коллектор обеспечит транспортировку сточных вод от КНС «Янино-2» до КНС-5 (КНС ЛСТ) </w:t>
            </w:r>
          </w:p>
        </w:tc>
        <w:tc>
          <w:tcPr>
            <w:tcW w:w="297" w:type="pct"/>
            <w:shd w:val="clear" w:color="auto" w:fill="auto"/>
            <w:vAlign w:val="center"/>
            <w:hideMark/>
          </w:tcPr>
          <w:p w14:paraId="60E0403A"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2020</w:t>
            </w:r>
          </w:p>
        </w:tc>
      </w:tr>
      <w:tr w:rsidR="009F601F" w:rsidRPr="009F601F" w14:paraId="70604553" w14:textId="77777777" w:rsidTr="004079EA">
        <w:trPr>
          <w:trHeight w:val="1275"/>
        </w:trPr>
        <w:tc>
          <w:tcPr>
            <w:tcW w:w="123" w:type="pct"/>
            <w:shd w:val="clear" w:color="auto" w:fill="auto"/>
            <w:vAlign w:val="center"/>
            <w:hideMark/>
          </w:tcPr>
          <w:p w14:paraId="063B2284"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17</w:t>
            </w:r>
          </w:p>
        </w:tc>
        <w:tc>
          <w:tcPr>
            <w:tcW w:w="420" w:type="pct"/>
            <w:vMerge/>
            <w:vAlign w:val="center"/>
            <w:hideMark/>
          </w:tcPr>
          <w:p w14:paraId="25A7D14F" w14:textId="77777777" w:rsidR="00D42684" w:rsidRPr="009F601F" w:rsidRDefault="00D42684" w:rsidP="004079EA">
            <w:pPr>
              <w:spacing w:after="0" w:line="240" w:lineRule="auto"/>
              <w:rPr>
                <w:rFonts w:ascii="Times New Roman" w:eastAsia="Times New Roman" w:hAnsi="Times New Roman" w:cs="Times New Roman"/>
                <w:sz w:val="20"/>
                <w:szCs w:val="20"/>
                <w:lang w:eastAsia="ru-RU"/>
              </w:rPr>
            </w:pPr>
          </w:p>
        </w:tc>
        <w:tc>
          <w:tcPr>
            <w:tcW w:w="1094" w:type="pct"/>
            <w:shd w:val="clear" w:color="auto" w:fill="auto"/>
            <w:vAlign w:val="center"/>
            <w:hideMark/>
          </w:tcPr>
          <w:p w14:paraId="321595BF" w14:textId="77777777" w:rsidR="00D42684" w:rsidRPr="009F601F" w:rsidRDefault="00D42684" w:rsidP="004079EA">
            <w:pPr>
              <w:spacing w:after="0" w:line="240" w:lineRule="auto"/>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Строительство канализационной насосной станцияи «Янино-2»</w:t>
            </w:r>
          </w:p>
        </w:tc>
        <w:tc>
          <w:tcPr>
            <w:tcW w:w="694" w:type="pct"/>
            <w:shd w:val="clear" w:color="auto" w:fill="auto"/>
            <w:vAlign w:val="center"/>
            <w:hideMark/>
          </w:tcPr>
          <w:p w14:paraId="011E9642"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74,2 куб.м/час</w:t>
            </w:r>
          </w:p>
        </w:tc>
        <w:tc>
          <w:tcPr>
            <w:tcW w:w="699" w:type="pct"/>
            <w:shd w:val="clear" w:color="auto" w:fill="auto"/>
            <w:vAlign w:val="center"/>
            <w:hideMark/>
          </w:tcPr>
          <w:p w14:paraId="0D771B9A" w14:textId="53486C97" w:rsidR="00D42684" w:rsidRPr="009F601F" w:rsidRDefault="00D42684" w:rsidP="008A2CB7">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 xml:space="preserve">Развитие системы водоотведения </w:t>
            </w:r>
            <w:r w:rsidR="008A2CB7" w:rsidRPr="009F601F">
              <w:rPr>
                <w:rFonts w:ascii="Times New Roman" w:eastAsia="Times New Roman" w:hAnsi="Times New Roman" w:cs="Times New Roman"/>
                <w:sz w:val="20"/>
                <w:szCs w:val="20"/>
                <w:lang w:eastAsia="ru-RU"/>
              </w:rPr>
              <w:t xml:space="preserve">городского </w:t>
            </w:r>
            <w:r w:rsidRPr="009F601F">
              <w:rPr>
                <w:rFonts w:ascii="Times New Roman" w:eastAsia="Times New Roman" w:hAnsi="Times New Roman" w:cs="Times New Roman"/>
                <w:sz w:val="20"/>
                <w:szCs w:val="20"/>
                <w:lang w:eastAsia="ru-RU"/>
              </w:rPr>
              <w:t>посления</w:t>
            </w:r>
          </w:p>
        </w:tc>
        <w:tc>
          <w:tcPr>
            <w:tcW w:w="319" w:type="pct"/>
            <w:shd w:val="clear" w:color="auto" w:fill="auto"/>
            <w:vAlign w:val="center"/>
            <w:hideMark/>
          </w:tcPr>
          <w:p w14:paraId="2D6A8A36"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2018</w:t>
            </w:r>
          </w:p>
        </w:tc>
        <w:tc>
          <w:tcPr>
            <w:tcW w:w="319" w:type="pct"/>
            <w:shd w:val="clear" w:color="auto" w:fill="auto"/>
            <w:vAlign w:val="center"/>
            <w:hideMark/>
          </w:tcPr>
          <w:p w14:paraId="6B44FF7C"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2020</w:t>
            </w:r>
          </w:p>
        </w:tc>
        <w:tc>
          <w:tcPr>
            <w:tcW w:w="518" w:type="pct"/>
            <w:shd w:val="clear" w:color="auto" w:fill="auto"/>
            <w:vAlign w:val="center"/>
            <w:hideMark/>
          </w:tcPr>
          <w:p w14:paraId="510A33A4"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7443,52</w:t>
            </w:r>
          </w:p>
        </w:tc>
        <w:tc>
          <w:tcPr>
            <w:tcW w:w="515" w:type="pct"/>
            <w:shd w:val="clear" w:color="auto" w:fill="auto"/>
            <w:vAlign w:val="center"/>
            <w:hideMark/>
          </w:tcPr>
          <w:p w14:paraId="0F6BF8EB"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КНС обеспечит прием сточных вод от внутриквартальных канализационных сетей деревень Суоранда, Хирвости и Янино-2 и подачи их посредством магистрального напорного коллектора в КНС-5 (КНС ЛСТ) </w:t>
            </w:r>
          </w:p>
        </w:tc>
        <w:tc>
          <w:tcPr>
            <w:tcW w:w="297" w:type="pct"/>
            <w:shd w:val="clear" w:color="auto" w:fill="auto"/>
            <w:vAlign w:val="center"/>
            <w:hideMark/>
          </w:tcPr>
          <w:p w14:paraId="3C38F6C9"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2021</w:t>
            </w:r>
          </w:p>
        </w:tc>
      </w:tr>
      <w:tr w:rsidR="009F601F" w:rsidRPr="009F601F" w14:paraId="2FC900A4" w14:textId="77777777" w:rsidTr="004079EA">
        <w:trPr>
          <w:trHeight w:val="1275"/>
        </w:trPr>
        <w:tc>
          <w:tcPr>
            <w:tcW w:w="123" w:type="pct"/>
            <w:shd w:val="clear" w:color="auto" w:fill="auto"/>
            <w:vAlign w:val="center"/>
            <w:hideMark/>
          </w:tcPr>
          <w:p w14:paraId="385065DB"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18</w:t>
            </w:r>
          </w:p>
        </w:tc>
        <w:tc>
          <w:tcPr>
            <w:tcW w:w="420" w:type="pct"/>
            <w:vMerge/>
            <w:vAlign w:val="center"/>
            <w:hideMark/>
          </w:tcPr>
          <w:p w14:paraId="7F606131" w14:textId="77777777" w:rsidR="00D42684" w:rsidRPr="009F601F" w:rsidRDefault="00D42684" w:rsidP="004079EA">
            <w:pPr>
              <w:spacing w:after="0" w:line="240" w:lineRule="auto"/>
              <w:rPr>
                <w:rFonts w:ascii="Times New Roman" w:eastAsia="Times New Roman" w:hAnsi="Times New Roman" w:cs="Times New Roman"/>
                <w:sz w:val="20"/>
                <w:szCs w:val="20"/>
                <w:lang w:eastAsia="ru-RU"/>
              </w:rPr>
            </w:pPr>
          </w:p>
        </w:tc>
        <w:tc>
          <w:tcPr>
            <w:tcW w:w="1094" w:type="pct"/>
            <w:shd w:val="clear" w:color="auto" w:fill="auto"/>
            <w:vAlign w:val="center"/>
            <w:hideMark/>
          </w:tcPr>
          <w:p w14:paraId="2F7D7E73" w14:textId="77777777" w:rsidR="00D42684" w:rsidRPr="009F601F" w:rsidRDefault="00D42684" w:rsidP="004079EA">
            <w:pPr>
              <w:spacing w:after="0" w:line="240" w:lineRule="auto"/>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Реконструкция главного магистрального самотечного канализационного коллектора</w:t>
            </w:r>
          </w:p>
        </w:tc>
        <w:tc>
          <w:tcPr>
            <w:tcW w:w="694" w:type="pct"/>
            <w:shd w:val="clear" w:color="auto" w:fill="auto"/>
            <w:vAlign w:val="center"/>
            <w:hideMark/>
          </w:tcPr>
          <w:p w14:paraId="7C68E01C"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d900 мм   2482,4 м</w:t>
            </w:r>
          </w:p>
        </w:tc>
        <w:tc>
          <w:tcPr>
            <w:tcW w:w="699" w:type="pct"/>
            <w:shd w:val="clear" w:color="auto" w:fill="auto"/>
            <w:vAlign w:val="center"/>
            <w:hideMark/>
          </w:tcPr>
          <w:p w14:paraId="5E6A864F" w14:textId="11B84A5B" w:rsidR="00D42684" w:rsidRPr="009F601F" w:rsidRDefault="00D42684" w:rsidP="008A2CB7">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 xml:space="preserve">Повышение надежности работы системы водоотведения </w:t>
            </w:r>
            <w:r w:rsidR="008A2CB7" w:rsidRPr="009F601F">
              <w:rPr>
                <w:rFonts w:ascii="Times New Roman" w:eastAsia="Times New Roman" w:hAnsi="Times New Roman" w:cs="Times New Roman"/>
                <w:sz w:val="20"/>
                <w:szCs w:val="20"/>
                <w:lang w:eastAsia="ru-RU"/>
              </w:rPr>
              <w:t>городского</w:t>
            </w:r>
            <w:r w:rsidRPr="009F601F">
              <w:rPr>
                <w:rFonts w:ascii="Times New Roman" w:eastAsia="Times New Roman" w:hAnsi="Times New Roman" w:cs="Times New Roman"/>
                <w:sz w:val="20"/>
                <w:szCs w:val="20"/>
                <w:lang w:eastAsia="ru-RU"/>
              </w:rPr>
              <w:t xml:space="preserve"> поселения</w:t>
            </w:r>
          </w:p>
        </w:tc>
        <w:tc>
          <w:tcPr>
            <w:tcW w:w="319" w:type="pct"/>
            <w:shd w:val="clear" w:color="auto" w:fill="auto"/>
            <w:vAlign w:val="center"/>
            <w:hideMark/>
          </w:tcPr>
          <w:p w14:paraId="37AF7385"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2017</w:t>
            </w:r>
          </w:p>
        </w:tc>
        <w:tc>
          <w:tcPr>
            <w:tcW w:w="319" w:type="pct"/>
            <w:shd w:val="clear" w:color="auto" w:fill="auto"/>
            <w:vAlign w:val="center"/>
            <w:hideMark/>
          </w:tcPr>
          <w:p w14:paraId="60EF8197"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2018</w:t>
            </w:r>
          </w:p>
        </w:tc>
        <w:tc>
          <w:tcPr>
            <w:tcW w:w="518" w:type="pct"/>
            <w:shd w:val="clear" w:color="auto" w:fill="auto"/>
            <w:vAlign w:val="center"/>
            <w:hideMark/>
          </w:tcPr>
          <w:p w14:paraId="5F4B7A9C"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278507,53</w:t>
            </w:r>
          </w:p>
        </w:tc>
        <w:tc>
          <w:tcPr>
            <w:tcW w:w="515" w:type="pct"/>
            <w:shd w:val="clear" w:color="auto" w:fill="auto"/>
            <w:vAlign w:val="center"/>
            <w:hideMark/>
          </w:tcPr>
          <w:p w14:paraId="6DAB9D11"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Обеспечение надежной работы систем хозяйственно-бытового водоотведения зон «Янино» и «Заневка» и транспортировку их в систему канализации ГУП «Водоканал СПб» </w:t>
            </w:r>
          </w:p>
        </w:tc>
        <w:tc>
          <w:tcPr>
            <w:tcW w:w="297" w:type="pct"/>
            <w:shd w:val="clear" w:color="auto" w:fill="auto"/>
            <w:vAlign w:val="center"/>
            <w:hideMark/>
          </w:tcPr>
          <w:p w14:paraId="6BB592AE"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2019</w:t>
            </w:r>
          </w:p>
        </w:tc>
      </w:tr>
      <w:tr w:rsidR="009F601F" w:rsidRPr="009F601F" w14:paraId="06C7DEBE" w14:textId="77777777" w:rsidTr="004079EA">
        <w:trPr>
          <w:trHeight w:val="1020"/>
        </w:trPr>
        <w:tc>
          <w:tcPr>
            <w:tcW w:w="123" w:type="pct"/>
            <w:shd w:val="clear" w:color="auto" w:fill="auto"/>
            <w:vAlign w:val="center"/>
            <w:hideMark/>
          </w:tcPr>
          <w:p w14:paraId="4D2A6EEA"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19</w:t>
            </w:r>
          </w:p>
        </w:tc>
        <w:tc>
          <w:tcPr>
            <w:tcW w:w="420" w:type="pct"/>
            <w:vMerge/>
            <w:vAlign w:val="center"/>
            <w:hideMark/>
          </w:tcPr>
          <w:p w14:paraId="6FEDF0F4" w14:textId="77777777" w:rsidR="00D42684" w:rsidRPr="009F601F" w:rsidRDefault="00D42684" w:rsidP="004079EA">
            <w:pPr>
              <w:spacing w:after="0" w:line="240" w:lineRule="auto"/>
              <w:rPr>
                <w:rFonts w:ascii="Times New Roman" w:eastAsia="Times New Roman" w:hAnsi="Times New Roman" w:cs="Times New Roman"/>
                <w:sz w:val="20"/>
                <w:szCs w:val="20"/>
                <w:lang w:eastAsia="ru-RU"/>
              </w:rPr>
            </w:pPr>
          </w:p>
        </w:tc>
        <w:tc>
          <w:tcPr>
            <w:tcW w:w="1094" w:type="pct"/>
            <w:shd w:val="clear" w:color="auto" w:fill="auto"/>
            <w:vAlign w:val="center"/>
            <w:hideMark/>
          </w:tcPr>
          <w:p w14:paraId="1641BAB4" w14:textId="77777777" w:rsidR="00D42684" w:rsidRPr="009F601F" w:rsidRDefault="00D42684" w:rsidP="004079EA">
            <w:pPr>
              <w:spacing w:after="0" w:line="240" w:lineRule="auto"/>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Строительство межквартальной канализационной сети до КНС «Заневка-1»</w:t>
            </w:r>
          </w:p>
        </w:tc>
        <w:tc>
          <w:tcPr>
            <w:tcW w:w="694" w:type="pct"/>
            <w:shd w:val="clear" w:color="auto" w:fill="auto"/>
            <w:vAlign w:val="center"/>
            <w:hideMark/>
          </w:tcPr>
          <w:p w14:paraId="72A43AD1"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d400 мм   722 м</w:t>
            </w:r>
          </w:p>
        </w:tc>
        <w:tc>
          <w:tcPr>
            <w:tcW w:w="699" w:type="pct"/>
            <w:vMerge w:val="restart"/>
            <w:shd w:val="clear" w:color="auto" w:fill="auto"/>
            <w:vAlign w:val="center"/>
          </w:tcPr>
          <w:p w14:paraId="2171634E" w14:textId="4DAA6100" w:rsidR="00D42684" w:rsidRPr="009F601F" w:rsidRDefault="00D42684" w:rsidP="008A2CB7">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 xml:space="preserve">Развитие системы водоотведения </w:t>
            </w:r>
            <w:r w:rsidR="008A2CB7" w:rsidRPr="009F601F">
              <w:rPr>
                <w:rFonts w:ascii="Times New Roman" w:eastAsia="Times New Roman" w:hAnsi="Times New Roman" w:cs="Times New Roman"/>
                <w:sz w:val="20"/>
                <w:szCs w:val="20"/>
                <w:lang w:eastAsia="ru-RU"/>
              </w:rPr>
              <w:t>городского</w:t>
            </w:r>
            <w:r w:rsidRPr="009F601F">
              <w:rPr>
                <w:rFonts w:ascii="Times New Roman" w:eastAsia="Times New Roman" w:hAnsi="Times New Roman" w:cs="Times New Roman"/>
                <w:sz w:val="20"/>
                <w:szCs w:val="20"/>
                <w:lang w:eastAsia="ru-RU"/>
              </w:rPr>
              <w:t xml:space="preserve"> посления</w:t>
            </w:r>
          </w:p>
        </w:tc>
        <w:tc>
          <w:tcPr>
            <w:tcW w:w="319" w:type="pct"/>
            <w:shd w:val="clear" w:color="auto" w:fill="auto"/>
            <w:vAlign w:val="center"/>
            <w:hideMark/>
          </w:tcPr>
          <w:p w14:paraId="15FB7916"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2018</w:t>
            </w:r>
          </w:p>
        </w:tc>
        <w:tc>
          <w:tcPr>
            <w:tcW w:w="319" w:type="pct"/>
            <w:shd w:val="clear" w:color="auto" w:fill="auto"/>
            <w:vAlign w:val="center"/>
            <w:hideMark/>
          </w:tcPr>
          <w:p w14:paraId="6B60FAFC"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2020</w:t>
            </w:r>
          </w:p>
        </w:tc>
        <w:tc>
          <w:tcPr>
            <w:tcW w:w="518" w:type="pct"/>
            <w:shd w:val="clear" w:color="auto" w:fill="auto"/>
            <w:vAlign w:val="center"/>
            <w:hideMark/>
          </w:tcPr>
          <w:p w14:paraId="02898605"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30569,55</w:t>
            </w:r>
          </w:p>
        </w:tc>
        <w:tc>
          <w:tcPr>
            <w:tcW w:w="515" w:type="pct"/>
            <w:shd w:val="clear" w:color="auto" w:fill="auto"/>
            <w:vAlign w:val="center"/>
            <w:hideMark/>
          </w:tcPr>
          <w:p w14:paraId="70E713A7"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 xml:space="preserve"> Сеть обеспечит прием сточных вод от внутриквартальных сетей и жилой </w:t>
            </w:r>
            <w:r w:rsidRPr="009F601F">
              <w:rPr>
                <w:rFonts w:ascii="Times New Roman" w:eastAsia="Times New Roman" w:hAnsi="Times New Roman" w:cs="Times New Roman"/>
                <w:sz w:val="20"/>
                <w:szCs w:val="20"/>
                <w:lang w:eastAsia="ru-RU"/>
              </w:rPr>
              <w:lastRenderedPageBreak/>
              <w:t>застройки в южной части дер. Заневка и транспортировки их до КНС «Заневка-1»</w:t>
            </w:r>
          </w:p>
        </w:tc>
        <w:tc>
          <w:tcPr>
            <w:tcW w:w="297" w:type="pct"/>
            <w:shd w:val="clear" w:color="auto" w:fill="auto"/>
            <w:vAlign w:val="center"/>
            <w:hideMark/>
          </w:tcPr>
          <w:p w14:paraId="6BE9E375"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lastRenderedPageBreak/>
              <w:t>2021</w:t>
            </w:r>
          </w:p>
        </w:tc>
      </w:tr>
      <w:tr w:rsidR="009F601F" w:rsidRPr="009F601F" w14:paraId="469D7CEB" w14:textId="77777777" w:rsidTr="004079EA">
        <w:trPr>
          <w:trHeight w:val="1020"/>
        </w:trPr>
        <w:tc>
          <w:tcPr>
            <w:tcW w:w="123" w:type="pct"/>
            <w:shd w:val="clear" w:color="auto" w:fill="auto"/>
            <w:vAlign w:val="center"/>
            <w:hideMark/>
          </w:tcPr>
          <w:p w14:paraId="3CB8CD68"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lastRenderedPageBreak/>
              <w:t>20</w:t>
            </w:r>
          </w:p>
        </w:tc>
        <w:tc>
          <w:tcPr>
            <w:tcW w:w="420" w:type="pct"/>
            <w:vMerge/>
            <w:vAlign w:val="center"/>
            <w:hideMark/>
          </w:tcPr>
          <w:p w14:paraId="18ACD2F8" w14:textId="77777777" w:rsidR="00D42684" w:rsidRPr="009F601F" w:rsidRDefault="00D42684" w:rsidP="004079EA">
            <w:pPr>
              <w:spacing w:after="0" w:line="240" w:lineRule="auto"/>
              <w:rPr>
                <w:rFonts w:ascii="Times New Roman" w:eastAsia="Times New Roman" w:hAnsi="Times New Roman" w:cs="Times New Roman"/>
                <w:sz w:val="20"/>
                <w:szCs w:val="20"/>
                <w:lang w:eastAsia="ru-RU"/>
              </w:rPr>
            </w:pPr>
          </w:p>
        </w:tc>
        <w:tc>
          <w:tcPr>
            <w:tcW w:w="1094" w:type="pct"/>
            <w:shd w:val="clear" w:color="auto" w:fill="auto"/>
            <w:vAlign w:val="center"/>
            <w:hideMark/>
          </w:tcPr>
          <w:p w14:paraId="392632CF" w14:textId="77777777" w:rsidR="00D42684" w:rsidRPr="009F601F" w:rsidRDefault="00D42684" w:rsidP="004079EA">
            <w:pPr>
              <w:spacing w:after="0" w:line="240" w:lineRule="auto"/>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Строительство напорного коллектора от канализационной насосной станции «Заневка-1» до главного магистрального коллектора диаметром 9(H) мм</w:t>
            </w:r>
          </w:p>
        </w:tc>
        <w:tc>
          <w:tcPr>
            <w:tcW w:w="694" w:type="pct"/>
            <w:shd w:val="clear" w:color="auto" w:fill="auto"/>
            <w:vAlign w:val="center"/>
            <w:hideMark/>
          </w:tcPr>
          <w:p w14:paraId="09780A51"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2хd200 мм   243,8 м</w:t>
            </w:r>
          </w:p>
        </w:tc>
        <w:tc>
          <w:tcPr>
            <w:tcW w:w="699" w:type="pct"/>
            <w:vMerge/>
            <w:shd w:val="clear" w:color="auto" w:fill="auto"/>
            <w:vAlign w:val="center"/>
          </w:tcPr>
          <w:p w14:paraId="5D30741B"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p>
        </w:tc>
        <w:tc>
          <w:tcPr>
            <w:tcW w:w="319" w:type="pct"/>
            <w:shd w:val="clear" w:color="auto" w:fill="auto"/>
            <w:vAlign w:val="center"/>
            <w:hideMark/>
          </w:tcPr>
          <w:p w14:paraId="26E30FDE"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2018</w:t>
            </w:r>
          </w:p>
        </w:tc>
        <w:tc>
          <w:tcPr>
            <w:tcW w:w="319" w:type="pct"/>
            <w:shd w:val="clear" w:color="auto" w:fill="auto"/>
            <w:vAlign w:val="center"/>
            <w:hideMark/>
          </w:tcPr>
          <w:p w14:paraId="6FE48C3D"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2020</w:t>
            </w:r>
          </w:p>
        </w:tc>
        <w:tc>
          <w:tcPr>
            <w:tcW w:w="518" w:type="pct"/>
            <w:shd w:val="clear" w:color="auto" w:fill="auto"/>
            <w:vAlign w:val="center"/>
            <w:hideMark/>
          </w:tcPr>
          <w:p w14:paraId="2DE50323"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7333,25</w:t>
            </w:r>
          </w:p>
        </w:tc>
        <w:tc>
          <w:tcPr>
            <w:tcW w:w="515" w:type="pct"/>
            <w:shd w:val="clear" w:color="auto" w:fill="auto"/>
            <w:vAlign w:val="center"/>
            <w:hideMark/>
          </w:tcPr>
          <w:p w14:paraId="45B61CAC"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Коллектор обеспечит транспортировку сточных вод от КНС «Заневка-1» до главного магистрального самотечного канализационного коллектора</w:t>
            </w:r>
          </w:p>
        </w:tc>
        <w:tc>
          <w:tcPr>
            <w:tcW w:w="297" w:type="pct"/>
            <w:shd w:val="clear" w:color="auto" w:fill="auto"/>
            <w:vAlign w:val="center"/>
            <w:hideMark/>
          </w:tcPr>
          <w:p w14:paraId="7676CCD8"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2021</w:t>
            </w:r>
          </w:p>
        </w:tc>
      </w:tr>
      <w:tr w:rsidR="009F601F" w:rsidRPr="009F601F" w14:paraId="696FF2BB" w14:textId="77777777" w:rsidTr="004079EA">
        <w:trPr>
          <w:trHeight w:val="1530"/>
        </w:trPr>
        <w:tc>
          <w:tcPr>
            <w:tcW w:w="123" w:type="pct"/>
            <w:shd w:val="clear" w:color="auto" w:fill="auto"/>
            <w:vAlign w:val="center"/>
            <w:hideMark/>
          </w:tcPr>
          <w:p w14:paraId="22CE265A"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21</w:t>
            </w:r>
          </w:p>
        </w:tc>
        <w:tc>
          <w:tcPr>
            <w:tcW w:w="420" w:type="pct"/>
            <w:vMerge/>
            <w:vAlign w:val="center"/>
            <w:hideMark/>
          </w:tcPr>
          <w:p w14:paraId="59A22283" w14:textId="77777777" w:rsidR="00D42684" w:rsidRPr="009F601F" w:rsidRDefault="00D42684" w:rsidP="004079EA">
            <w:pPr>
              <w:spacing w:after="0" w:line="240" w:lineRule="auto"/>
              <w:rPr>
                <w:rFonts w:ascii="Times New Roman" w:eastAsia="Times New Roman" w:hAnsi="Times New Roman" w:cs="Times New Roman"/>
                <w:sz w:val="20"/>
                <w:szCs w:val="20"/>
                <w:lang w:eastAsia="ru-RU"/>
              </w:rPr>
            </w:pPr>
          </w:p>
        </w:tc>
        <w:tc>
          <w:tcPr>
            <w:tcW w:w="1094" w:type="pct"/>
            <w:shd w:val="clear" w:color="auto" w:fill="auto"/>
            <w:vAlign w:val="center"/>
            <w:hideMark/>
          </w:tcPr>
          <w:p w14:paraId="3C12D0EF" w14:textId="77777777" w:rsidR="00D42684" w:rsidRPr="009F601F" w:rsidRDefault="00D42684" w:rsidP="004079EA">
            <w:pPr>
              <w:spacing w:after="0" w:line="240" w:lineRule="auto"/>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Строительство канализационной насосной станции «Заневка-1»</w:t>
            </w:r>
          </w:p>
        </w:tc>
        <w:tc>
          <w:tcPr>
            <w:tcW w:w="694" w:type="pct"/>
            <w:shd w:val="clear" w:color="auto" w:fill="auto"/>
            <w:vAlign w:val="center"/>
            <w:hideMark/>
          </w:tcPr>
          <w:p w14:paraId="38E63665"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144 куб.м/час</w:t>
            </w:r>
          </w:p>
        </w:tc>
        <w:tc>
          <w:tcPr>
            <w:tcW w:w="699" w:type="pct"/>
            <w:vMerge/>
            <w:shd w:val="clear" w:color="auto" w:fill="auto"/>
            <w:vAlign w:val="center"/>
          </w:tcPr>
          <w:p w14:paraId="72C184CC"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p>
        </w:tc>
        <w:tc>
          <w:tcPr>
            <w:tcW w:w="319" w:type="pct"/>
            <w:shd w:val="clear" w:color="auto" w:fill="auto"/>
            <w:vAlign w:val="center"/>
            <w:hideMark/>
          </w:tcPr>
          <w:p w14:paraId="05108A96"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2018</w:t>
            </w:r>
          </w:p>
        </w:tc>
        <w:tc>
          <w:tcPr>
            <w:tcW w:w="319" w:type="pct"/>
            <w:shd w:val="clear" w:color="auto" w:fill="auto"/>
            <w:vAlign w:val="center"/>
            <w:hideMark/>
          </w:tcPr>
          <w:p w14:paraId="66A1555C"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2020</w:t>
            </w:r>
          </w:p>
        </w:tc>
        <w:tc>
          <w:tcPr>
            <w:tcW w:w="518" w:type="pct"/>
            <w:shd w:val="clear" w:color="auto" w:fill="auto"/>
            <w:vAlign w:val="center"/>
            <w:hideMark/>
          </w:tcPr>
          <w:p w14:paraId="5654A574"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13270,56</w:t>
            </w:r>
          </w:p>
        </w:tc>
        <w:tc>
          <w:tcPr>
            <w:tcW w:w="515" w:type="pct"/>
            <w:shd w:val="clear" w:color="auto" w:fill="auto"/>
            <w:vAlign w:val="center"/>
            <w:hideMark/>
          </w:tcPr>
          <w:p w14:paraId="085C36B9"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КНС обеспечит прием сточных вод от межквартальной канализационной сети и подачи их в напорный коллектор, проходящий от КНС «Заневка-1» до главного магистрального самотечного канализационного коллектора</w:t>
            </w:r>
          </w:p>
        </w:tc>
        <w:tc>
          <w:tcPr>
            <w:tcW w:w="297" w:type="pct"/>
            <w:shd w:val="clear" w:color="auto" w:fill="auto"/>
            <w:vAlign w:val="center"/>
            <w:hideMark/>
          </w:tcPr>
          <w:p w14:paraId="54AC1A0B"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2021</w:t>
            </w:r>
          </w:p>
        </w:tc>
      </w:tr>
      <w:tr w:rsidR="009F601F" w:rsidRPr="009F601F" w14:paraId="51AD1916" w14:textId="77777777" w:rsidTr="004079EA">
        <w:trPr>
          <w:trHeight w:val="765"/>
        </w:trPr>
        <w:tc>
          <w:tcPr>
            <w:tcW w:w="123" w:type="pct"/>
            <w:shd w:val="clear" w:color="auto" w:fill="auto"/>
            <w:vAlign w:val="center"/>
            <w:hideMark/>
          </w:tcPr>
          <w:p w14:paraId="06BFEEDE"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22</w:t>
            </w:r>
          </w:p>
        </w:tc>
        <w:tc>
          <w:tcPr>
            <w:tcW w:w="420" w:type="pct"/>
            <w:vMerge/>
            <w:vAlign w:val="center"/>
            <w:hideMark/>
          </w:tcPr>
          <w:p w14:paraId="0C3B6297" w14:textId="77777777" w:rsidR="00D42684" w:rsidRPr="009F601F" w:rsidRDefault="00D42684" w:rsidP="004079EA">
            <w:pPr>
              <w:spacing w:after="0" w:line="240" w:lineRule="auto"/>
              <w:rPr>
                <w:rFonts w:ascii="Times New Roman" w:eastAsia="Times New Roman" w:hAnsi="Times New Roman" w:cs="Times New Roman"/>
                <w:sz w:val="20"/>
                <w:szCs w:val="20"/>
                <w:lang w:eastAsia="ru-RU"/>
              </w:rPr>
            </w:pPr>
          </w:p>
        </w:tc>
        <w:tc>
          <w:tcPr>
            <w:tcW w:w="1094" w:type="pct"/>
            <w:shd w:val="clear" w:color="auto" w:fill="auto"/>
            <w:vAlign w:val="center"/>
            <w:hideMark/>
          </w:tcPr>
          <w:p w14:paraId="5D41E736" w14:textId="77777777" w:rsidR="00D42684" w:rsidRPr="009F601F" w:rsidRDefault="00D42684" w:rsidP="004079EA">
            <w:pPr>
              <w:spacing w:after="0" w:line="240" w:lineRule="auto"/>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Строительство межквартальной канализационной сети до КНС «Заневка-2»</w:t>
            </w:r>
          </w:p>
        </w:tc>
        <w:tc>
          <w:tcPr>
            <w:tcW w:w="694" w:type="pct"/>
            <w:shd w:val="clear" w:color="auto" w:fill="auto"/>
            <w:vAlign w:val="center"/>
            <w:hideMark/>
          </w:tcPr>
          <w:p w14:paraId="444FF0D6"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d400 мм   572 м</w:t>
            </w:r>
          </w:p>
        </w:tc>
        <w:tc>
          <w:tcPr>
            <w:tcW w:w="699" w:type="pct"/>
            <w:vMerge/>
            <w:shd w:val="clear" w:color="auto" w:fill="auto"/>
            <w:vAlign w:val="center"/>
            <w:hideMark/>
          </w:tcPr>
          <w:p w14:paraId="49D72300"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p>
        </w:tc>
        <w:tc>
          <w:tcPr>
            <w:tcW w:w="319" w:type="pct"/>
            <w:shd w:val="clear" w:color="auto" w:fill="auto"/>
            <w:vAlign w:val="center"/>
            <w:hideMark/>
          </w:tcPr>
          <w:p w14:paraId="5D6687FF"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2020</w:t>
            </w:r>
          </w:p>
        </w:tc>
        <w:tc>
          <w:tcPr>
            <w:tcW w:w="319" w:type="pct"/>
            <w:shd w:val="clear" w:color="auto" w:fill="auto"/>
            <w:vAlign w:val="center"/>
            <w:hideMark/>
          </w:tcPr>
          <w:p w14:paraId="417C290A"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после 2025</w:t>
            </w:r>
          </w:p>
        </w:tc>
        <w:tc>
          <w:tcPr>
            <w:tcW w:w="518" w:type="pct"/>
            <w:shd w:val="clear" w:color="auto" w:fill="auto"/>
            <w:vAlign w:val="center"/>
            <w:hideMark/>
          </w:tcPr>
          <w:p w14:paraId="533F3195"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24218,54</w:t>
            </w:r>
          </w:p>
        </w:tc>
        <w:tc>
          <w:tcPr>
            <w:tcW w:w="515" w:type="pct"/>
            <w:shd w:val="clear" w:color="auto" w:fill="auto"/>
            <w:vAlign w:val="center"/>
            <w:hideMark/>
          </w:tcPr>
          <w:p w14:paraId="3A5E0FE0"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Сеть обеспечит прием сточных вод от внутриквартальных сетей новой общественно-деловой и жилой застройки </w:t>
            </w:r>
          </w:p>
        </w:tc>
        <w:tc>
          <w:tcPr>
            <w:tcW w:w="297" w:type="pct"/>
            <w:shd w:val="clear" w:color="auto" w:fill="auto"/>
            <w:vAlign w:val="center"/>
            <w:hideMark/>
          </w:tcPr>
          <w:p w14:paraId="4593C9AF"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после 2025</w:t>
            </w:r>
          </w:p>
        </w:tc>
      </w:tr>
      <w:tr w:rsidR="009F601F" w:rsidRPr="009F601F" w14:paraId="3E945B4B" w14:textId="77777777" w:rsidTr="004079EA">
        <w:trPr>
          <w:trHeight w:val="1020"/>
        </w:trPr>
        <w:tc>
          <w:tcPr>
            <w:tcW w:w="123" w:type="pct"/>
            <w:shd w:val="clear" w:color="auto" w:fill="auto"/>
            <w:vAlign w:val="center"/>
            <w:hideMark/>
          </w:tcPr>
          <w:p w14:paraId="78A84B03"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23</w:t>
            </w:r>
          </w:p>
        </w:tc>
        <w:tc>
          <w:tcPr>
            <w:tcW w:w="420" w:type="pct"/>
            <w:vMerge/>
            <w:vAlign w:val="center"/>
            <w:hideMark/>
          </w:tcPr>
          <w:p w14:paraId="6B52B31D" w14:textId="77777777" w:rsidR="00D42684" w:rsidRPr="009F601F" w:rsidRDefault="00D42684" w:rsidP="004079EA">
            <w:pPr>
              <w:spacing w:after="0" w:line="240" w:lineRule="auto"/>
              <w:rPr>
                <w:rFonts w:ascii="Times New Roman" w:eastAsia="Times New Roman" w:hAnsi="Times New Roman" w:cs="Times New Roman"/>
                <w:sz w:val="20"/>
                <w:szCs w:val="20"/>
                <w:lang w:eastAsia="ru-RU"/>
              </w:rPr>
            </w:pPr>
          </w:p>
        </w:tc>
        <w:tc>
          <w:tcPr>
            <w:tcW w:w="1094" w:type="pct"/>
            <w:shd w:val="clear" w:color="auto" w:fill="auto"/>
            <w:vAlign w:val="center"/>
            <w:hideMark/>
          </w:tcPr>
          <w:p w14:paraId="5EAE57A5" w14:textId="77777777" w:rsidR="00D42684" w:rsidRPr="009F601F" w:rsidRDefault="00D42684" w:rsidP="004079EA">
            <w:pPr>
              <w:spacing w:after="0" w:line="240" w:lineRule="auto"/>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Строительство напорного коллектора от канализационной насосной станции «Заневка-2» до магистрального коллектора диаметром 900 мм</w:t>
            </w:r>
          </w:p>
        </w:tc>
        <w:tc>
          <w:tcPr>
            <w:tcW w:w="694" w:type="pct"/>
            <w:shd w:val="clear" w:color="auto" w:fill="auto"/>
            <w:vAlign w:val="center"/>
            <w:hideMark/>
          </w:tcPr>
          <w:p w14:paraId="6165355F"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2хd315 мм   150 м</w:t>
            </w:r>
          </w:p>
        </w:tc>
        <w:tc>
          <w:tcPr>
            <w:tcW w:w="699" w:type="pct"/>
            <w:vMerge/>
            <w:shd w:val="clear" w:color="auto" w:fill="auto"/>
            <w:vAlign w:val="center"/>
            <w:hideMark/>
          </w:tcPr>
          <w:p w14:paraId="02BD74F4"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p>
        </w:tc>
        <w:tc>
          <w:tcPr>
            <w:tcW w:w="319" w:type="pct"/>
            <w:shd w:val="clear" w:color="auto" w:fill="auto"/>
            <w:vAlign w:val="center"/>
            <w:hideMark/>
          </w:tcPr>
          <w:p w14:paraId="393C5649"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2020</w:t>
            </w:r>
          </w:p>
        </w:tc>
        <w:tc>
          <w:tcPr>
            <w:tcW w:w="319" w:type="pct"/>
            <w:shd w:val="clear" w:color="auto" w:fill="auto"/>
            <w:vAlign w:val="center"/>
            <w:hideMark/>
          </w:tcPr>
          <w:p w14:paraId="5AC6F75A"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после 2025</w:t>
            </w:r>
          </w:p>
        </w:tc>
        <w:tc>
          <w:tcPr>
            <w:tcW w:w="518" w:type="pct"/>
            <w:shd w:val="clear" w:color="auto" w:fill="auto"/>
            <w:vAlign w:val="center"/>
            <w:hideMark/>
          </w:tcPr>
          <w:p w14:paraId="1E0C1775"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5184,97</w:t>
            </w:r>
          </w:p>
        </w:tc>
        <w:tc>
          <w:tcPr>
            <w:tcW w:w="515" w:type="pct"/>
            <w:shd w:val="clear" w:color="auto" w:fill="auto"/>
            <w:vAlign w:val="center"/>
            <w:hideMark/>
          </w:tcPr>
          <w:p w14:paraId="50EC9C39"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 Коллектор обеспечит транспортировку сточных вод от КНС «Заневка-2» до главного магистрального самотечного канализационного коллектора</w:t>
            </w:r>
          </w:p>
        </w:tc>
        <w:tc>
          <w:tcPr>
            <w:tcW w:w="297" w:type="pct"/>
            <w:shd w:val="clear" w:color="auto" w:fill="auto"/>
            <w:vAlign w:val="center"/>
            <w:hideMark/>
          </w:tcPr>
          <w:p w14:paraId="203223CE"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после 2025</w:t>
            </w:r>
          </w:p>
        </w:tc>
      </w:tr>
      <w:tr w:rsidR="009F601F" w:rsidRPr="009F601F" w14:paraId="312357CD" w14:textId="77777777" w:rsidTr="004079EA">
        <w:trPr>
          <w:trHeight w:val="1530"/>
        </w:trPr>
        <w:tc>
          <w:tcPr>
            <w:tcW w:w="123" w:type="pct"/>
            <w:shd w:val="clear" w:color="auto" w:fill="auto"/>
            <w:vAlign w:val="center"/>
            <w:hideMark/>
          </w:tcPr>
          <w:p w14:paraId="5C7F34B2"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24</w:t>
            </w:r>
          </w:p>
        </w:tc>
        <w:tc>
          <w:tcPr>
            <w:tcW w:w="420" w:type="pct"/>
            <w:vMerge/>
            <w:vAlign w:val="center"/>
            <w:hideMark/>
          </w:tcPr>
          <w:p w14:paraId="17157273" w14:textId="77777777" w:rsidR="00D42684" w:rsidRPr="009F601F" w:rsidRDefault="00D42684" w:rsidP="004079EA">
            <w:pPr>
              <w:spacing w:after="0" w:line="240" w:lineRule="auto"/>
              <w:rPr>
                <w:rFonts w:ascii="Times New Roman" w:eastAsia="Times New Roman" w:hAnsi="Times New Roman" w:cs="Times New Roman"/>
                <w:sz w:val="20"/>
                <w:szCs w:val="20"/>
                <w:lang w:eastAsia="ru-RU"/>
              </w:rPr>
            </w:pPr>
          </w:p>
        </w:tc>
        <w:tc>
          <w:tcPr>
            <w:tcW w:w="1094" w:type="pct"/>
            <w:shd w:val="clear" w:color="auto" w:fill="auto"/>
            <w:vAlign w:val="center"/>
            <w:hideMark/>
          </w:tcPr>
          <w:p w14:paraId="2CD45AD4" w14:textId="77777777" w:rsidR="00D42684" w:rsidRPr="009F601F" w:rsidRDefault="00D42684" w:rsidP="004079EA">
            <w:pPr>
              <w:spacing w:after="0" w:line="240" w:lineRule="auto"/>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Строительство канализационной насосной станции «Заневка-2»</w:t>
            </w:r>
          </w:p>
        </w:tc>
        <w:tc>
          <w:tcPr>
            <w:tcW w:w="694" w:type="pct"/>
            <w:shd w:val="clear" w:color="auto" w:fill="auto"/>
            <w:vAlign w:val="center"/>
            <w:hideMark/>
          </w:tcPr>
          <w:p w14:paraId="69AD4191"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224,3 куб.м/час</w:t>
            </w:r>
          </w:p>
        </w:tc>
        <w:tc>
          <w:tcPr>
            <w:tcW w:w="699" w:type="pct"/>
            <w:vMerge/>
            <w:shd w:val="clear" w:color="auto" w:fill="auto"/>
            <w:vAlign w:val="center"/>
            <w:hideMark/>
          </w:tcPr>
          <w:p w14:paraId="36B94D9D"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p>
        </w:tc>
        <w:tc>
          <w:tcPr>
            <w:tcW w:w="319" w:type="pct"/>
            <w:shd w:val="clear" w:color="auto" w:fill="auto"/>
            <w:vAlign w:val="center"/>
            <w:hideMark/>
          </w:tcPr>
          <w:p w14:paraId="7DE35620"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2020</w:t>
            </w:r>
          </w:p>
        </w:tc>
        <w:tc>
          <w:tcPr>
            <w:tcW w:w="319" w:type="pct"/>
            <w:shd w:val="clear" w:color="auto" w:fill="auto"/>
            <w:vAlign w:val="center"/>
            <w:hideMark/>
          </w:tcPr>
          <w:p w14:paraId="156BFE84"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после 2025</w:t>
            </w:r>
          </w:p>
        </w:tc>
        <w:tc>
          <w:tcPr>
            <w:tcW w:w="518" w:type="pct"/>
            <w:shd w:val="clear" w:color="auto" w:fill="auto"/>
            <w:vAlign w:val="center"/>
            <w:hideMark/>
          </w:tcPr>
          <w:p w14:paraId="6B0FCF37"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13972,32</w:t>
            </w:r>
          </w:p>
        </w:tc>
        <w:tc>
          <w:tcPr>
            <w:tcW w:w="515" w:type="pct"/>
            <w:shd w:val="clear" w:color="auto" w:fill="auto"/>
            <w:vAlign w:val="center"/>
            <w:hideMark/>
          </w:tcPr>
          <w:p w14:paraId="588D52D6"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 КНС обеспечит подачу   сточных  вод  от  межквартальной  канализационной сети  в  напорный  коллектор,  проходящий  от  КНС  «Заневка-1»  до главного магистрального самотечного канализационного коллектора</w:t>
            </w:r>
          </w:p>
        </w:tc>
        <w:tc>
          <w:tcPr>
            <w:tcW w:w="297" w:type="pct"/>
            <w:shd w:val="clear" w:color="auto" w:fill="auto"/>
            <w:vAlign w:val="center"/>
            <w:hideMark/>
          </w:tcPr>
          <w:p w14:paraId="40AFBE46"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после 2025</w:t>
            </w:r>
          </w:p>
        </w:tc>
      </w:tr>
      <w:tr w:rsidR="009F601F" w:rsidRPr="009F601F" w14:paraId="607AB8A0" w14:textId="77777777" w:rsidTr="004079EA">
        <w:trPr>
          <w:trHeight w:val="510"/>
        </w:trPr>
        <w:tc>
          <w:tcPr>
            <w:tcW w:w="123" w:type="pct"/>
            <w:shd w:val="clear" w:color="auto" w:fill="auto"/>
            <w:vAlign w:val="center"/>
            <w:hideMark/>
          </w:tcPr>
          <w:p w14:paraId="33EC1B2E"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25</w:t>
            </w:r>
          </w:p>
        </w:tc>
        <w:tc>
          <w:tcPr>
            <w:tcW w:w="420" w:type="pct"/>
            <w:vMerge/>
            <w:vAlign w:val="center"/>
            <w:hideMark/>
          </w:tcPr>
          <w:p w14:paraId="03DB8709" w14:textId="77777777" w:rsidR="00D42684" w:rsidRPr="009F601F" w:rsidRDefault="00D42684" w:rsidP="004079EA">
            <w:pPr>
              <w:spacing w:after="0" w:line="240" w:lineRule="auto"/>
              <w:rPr>
                <w:rFonts w:ascii="Times New Roman" w:eastAsia="Times New Roman" w:hAnsi="Times New Roman" w:cs="Times New Roman"/>
                <w:sz w:val="20"/>
                <w:szCs w:val="20"/>
                <w:lang w:eastAsia="ru-RU"/>
              </w:rPr>
            </w:pPr>
          </w:p>
        </w:tc>
        <w:tc>
          <w:tcPr>
            <w:tcW w:w="1094" w:type="pct"/>
            <w:shd w:val="clear" w:color="auto" w:fill="auto"/>
            <w:vAlign w:val="center"/>
            <w:hideMark/>
          </w:tcPr>
          <w:p w14:paraId="17D81726" w14:textId="1E5E4E5B" w:rsidR="00D42684" w:rsidRPr="009F601F" w:rsidRDefault="00D42684" w:rsidP="008A2CB7">
            <w:pPr>
              <w:spacing w:after="0" w:line="240" w:lineRule="auto"/>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 xml:space="preserve">Реконструкция КНС-3 в </w:t>
            </w:r>
            <w:r w:rsidR="008A2CB7" w:rsidRPr="009F601F">
              <w:rPr>
                <w:rFonts w:ascii="Times New Roman" w:eastAsia="Times New Roman" w:hAnsi="Times New Roman" w:cs="Times New Roman"/>
                <w:sz w:val="20"/>
                <w:szCs w:val="20"/>
                <w:lang w:eastAsia="ru-RU"/>
              </w:rPr>
              <w:t>гп.</w:t>
            </w:r>
            <w:r w:rsidRPr="009F601F">
              <w:rPr>
                <w:rFonts w:ascii="Times New Roman" w:eastAsia="Times New Roman" w:hAnsi="Times New Roman" w:cs="Times New Roman"/>
                <w:sz w:val="20"/>
                <w:szCs w:val="20"/>
                <w:lang w:eastAsia="ru-RU"/>
              </w:rPr>
              <w:t xml:space="preserve"> Янино-1</w:t>
            </w:r>
            <w:r w:rsidRPr="009F601F">
              <w:rPr>
                <w:rFonts w:ascii="Times New Roman" w:eastAsia="Times New Roman" w:hAnsi="Times New Roman" w:cs="Times New Roman"/>
                <w:sz w:val="20"/>
                <w:szCs w:val="20"/>
                <w:lang w:eastAsia="ru-RU"/>
              </w:rPr>
              <w:br/>
              <w:t>(с осуществлением строительного контроля на объекте)</w:t>
            </w:r>
          </w:p>
        </w:tc>
        <w:tc>
          <w:tcPr>
            <w:tcW w:w="694" w:type="pct"/>
            <w:shd w:val="clear" w:color="auto" w:fill="auto"/>
            <w:vAlign w:val="center"/>
            <w:hideMark/>
          </w:tcPr>
          <w:p w14:paraId="57FCCD18"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 </w:t>
            </w:r>
          </w:p>
        </w:tc>
        <w:tc>
          <w:tcPr>
            <w:tcW w:w="699" w:type="pct"/>
            <w:shd w:val="clear" w:color="auto" w:fill="auto"/>
            <w:vAlign w:val="center"/>
            <w:hideMark/>
          </w:tcPr>
          <w:p w14:paraId="1854E5B7"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Повышение надежности работы системы водоотведения </w:t>
            </w:r>
          </w:p>
        </w:tc>
        <w:tc>
          <w:tcPr>
            <w:tcW w:w="319" w:type="pct"/>
            <w:shd w:val="clear" w:color="auto" w:fill="auto"/>
            <w:vAlign w:val="center"/>
            <w:hideMark/>
          </w:tcPr>
          <w:p w14:paraId="0BFD68B6"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2017</w:t>
            </w:r>
          </w:p>
        </w:tc>
        <w:tc>
          <w:tcPr>
            <w:tcW w:w="319" w:type="pct"/>
            <w:shd w:val="clear" w:color="auto" w:fill="auto"/>
            <w:vAlign w:val="center"/>
            <w:hideMark/>
          </w:tcPr>
          <w:p w14:paraId="13A6CFAF"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2017</w:t>
            </w:r>
          </w:p>
        </w:tc>
        <w:tc>
          <w:tcPr>
            <w:tcW w:w="518" w:type="pct"/>
            <w:shd w:val="clear" w:color="auto" w:fill="auto"/>
            <w:vAlign w:val="center"/>
            <w:hideMark/>
          </w:tcPr>
          <w:p w14:paraId="017A1D95"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4125,00</w:t>
            </w:r>
          </w:p>
        </w:tc>
        <w:tc>
          <w:tcPr>
            <w:tcW w:w="515" w:type="pct"/>
            <w:shd w:val="clear" w:color="auto" w:fill="auto"/>
            <w:vAlign w:val="center"/>
            <w:hideMark/>
          </w:tcPr>
          <w:p w14:paraId="44CD88AA"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 xml:space="preserve"> Надежное и качественное водоотведение сточных вод потребителей в </w:t>
            </w:r>
            <w:r w:rsidRPr="009F601F">
              <w:rPr>
                <w:rFonts w:ascii="Times New Roman" w:eastAsia="Times New Roman" w:hAnsi="Times New Roman" w:cs="Times New Roman"/>
                <w:sz w:val="20"/>
                <w:szCs w:val="20"/>
                <w:lang w:eastAsia="ru-RU"/>
              </w:rPr>
              <w:lastRenderedPageBreak/>
              <w:t xml:space="preserve">дер. Янино-1  </w:t>
            </w:r>
          </w:p>
        </w:tc>
        <w:tc>
          <w:tcPr>
            <w:tcW w:w="297" w:type="pct"/>
            <w:shd w:val="clear" w:color="auto" w:fill="auto"/>
            <w:vAlign w:val="center"/>
            <w:hideMark/>
          </w:tcPr>
          <w:p w14:paraId="1C00A9B1"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lastRenderedPageBreak/>
              <w:t>2018 </w:t>
            </w:r>
          </w:p>
        </w:tc>
      </w:tr>
      <w:tr w:rsidR="009F601F" w:rsidRPr="009F601F" w14:paraId="2F004294" w14:textId="77777777" w:rsidTr="004079EA">
        <w:trPr>
          <w:trHeight w:val="255"/>
        </w:trPr>
        <w:tc>
          <w:tcPr>
            <w:tcW w:w="123" w:type="pct"/>
            <w:shd w:val="clear" w:color="auto" w:fill="auto"/>
            <w:vAlign w:val="bottom"/>
            <w:hideMark/>
          </w:tcPr>
          <w:p w14:paraId="5F09BD59"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lastRenderedPageBreak/>
              <w:t> </w:t>
            </w:r>
          </w:p>
        </w:tc>
        <w:tc>
          <w:tcPr>
            <w:tcW w:w="1514" w:type="pct"/>
            <w:gridSpan w:val="2"/>
            <w:shd w:val="clear" w:color="auto" w:fill="auto"/>
            <w:vAlign w:val="bottom"/>
            <w:hideMark/>
          </w:tcPr>
          <w:p w14:paraId="13B1D667" w14:textId="77777777" w:rsidR="00D42684" w:rsidRPr="009F601F" w:rsidRDefault="00D42684" w:rsidP="004079EA">
            <w:pPr>
              <w:spacing w:after="0" w:line="240" w:lineRule="auto"/>
              <w:jc w:val="right"/>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Итого по МО</w:t>
            </w:r>
          </w:p>
        </w:tc>
        <w:tc>
          <w:tcPr>
            <w:tcW w:w="694" w:type="pct"/>
            <w:shd w:val="clear" w:color="auto" w:fill="auto"/>
            <w:vAlign w:val="bottom"/>
            <w:hideMark/>
          </w:tcPr>
          <w:p w14:paraId="287AE371" w14:textId="77777777" w:rsidR="00D42684" w:rsidRPr="009F601F" w:rsidRDefault="00D42684" w:rsidP="004079EA">
            <w:pPr>
              <w:spacing w:after="0" w:line="240" w:lineRule="auto"/>
              <w:jc w:val="right"/>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 </w:t>
            </w:r>
          </w:p>
        </w:tc>
        <w:tc>
          <w:tcPr>
            <w:tcW w:w="699" w:type="pct"/>
            <w:shd w:val="clear" w:color="auto" w:fill="auto"/>
            <w:vAlign w:val="bottom"/>
            <w:hideMark/>
          </w:tcPr>
          <w:p w14:paraId="0D743E78" w14:textId="77777777" w:rsidR="00D42684" w:rsidRPr="009F601F" w:rsidRDefault="00D42684" w:rsidP="004079EA">
            <w:pPr>
              <w:spacing w:after="0" w:line="240" w:lineRule="auto"/>
              <w:jc w:val="right"/>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 </w:t>
            </w:r>
          </w:p>
        </w:tc>
        <w:tc>
          <w:tcPr>
            <w:tcW w:w="319" w:type="pct"/>
            <w:shd w:val="clear" w:color="auto" w:fill="auto"/>
            <w:vAlign w:val="center"/>
            <w:hideMark/>
          </w:tcPr>
          <w:p w14:paraId="3F8D41F5"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 </w:t>
            </w:r>
          </w:p>
        </w:tc>
        <w:tc>
          <w:tcPr>
            <w:tcW w:w="319" w:type="pct"/>
            <w:shd w:val="clear" w:color="auto" w:fill="auto"/>
            <w:vAlign w:val="center"/>
            <w:hideMark/>
          </w:tcPr>
          <w:p w14:paraId="29282EF8"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 </w:t>
            </w:r>
          </w:p>
        </w:tc>
        <w:tc>
          <w:tcPr>
            <w:tcW w:w="518" w:type="pct"/>
            <w:shd w:val="clear" w:color="auto" w:fill="auto"/>
            <w:vAlign w:val="center"/>
            <w:hideMark/>
          </w:tcPr>
          <w:p w14:paraId="059EA734"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1338558,27</w:t>
            </w:r>
          </w:p>
        </w:tc>
        <w:tc>
          <w:tcPr>
            <w:tcW w:w="515" w:type="pct"/>
            <w:shd w:val="clear" w:color="auto" w:fill="auto"/>
            <w:vAlign w:val="center"/>
            <w:hideMark/>
          </w:tcPr>
          <w:p w14:paraId="328137D4" w14:textId="77777777" w:rsidR="00D42684" w:rsidRPr="009F601F" w:rsidRDefault="00D42684" w:rsidP="004079EA">
            <w:pPr>
              <w:spacing w:after="0" w:line="240" w:lineRule="auto"/>
              <w:jc w:val="center"/>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 </w:t>
            </w:r>
          </w:p>
        </w:tc>
        <w:tc>
          <w:tcPr>
            <w:tcW w:w="297" w:type="pct"/>
            <w:shd w:val="clear" w:color="auto" w:fill="auto"/>
            <w:vAlign w:val="bottom"/>
            <w:hideMark/>
          </w:tcPr>
          <w:p w14:paraId="224793DD" w14:textId="77777777" w:rsidR="00D42684" w:rsidRPr="009F601F" w:rsidRDefault="00D42684" w:rsidP="004079EA">
            <w:pPr>
              <w:spacing w:after="0" w:line="240" w:lineRule="auto"/>
              <w:rPr>
                <w:rFonts w:ascii="Times New Roman" w:eastAsia="Times New Roman" w:hAnsi="Times New Roman" w:cs="Times New Roman"/>
                <w:sz w:val="20"/>
                <w:szCs w:val="20"/>
                <w:lang w:eastAsia="ru-RU"/>
              </w:rPr>
            </w:pPr>
            <w:r w:rsidRPr="009F601F">
              <w:rPr>
                <w:rFonts w:ascii="Times New Roman" w:eastAsia="Times New Roman" w:hAnsi="Times New Roman" w:cs="Times New Roman"/>
                <w:sz w:val="20"/>
                <w:szCs w:val="20"/>
                <w:lang w:eastAsia="ru-RU"/>
              </w:rPr>
              <w:t> </w:t>
            </w:r>
          </w:p>
        </w:tc>
      </w:tr>
    </w:tbl>
    <w:p w14:paraId="7CBEF7C6" w14:textId="77777777" w:rsidR="00D42684" w:rsidRPr="009F601F" w:rsidRDefault="00D42684" w:rsidP="00D42684">
      <w:pPr>
        <w:pStyle w:val="ab"/>
        <w:sectPr w:rsidR="00D42684" w:rsidRPr="009F601F" w:rsidSect="00D42684">
          <w:pgSz w:w="23814" w:h="16839" w:orient="landscape" w:code="8"/>
          <w:pgMar w:top="1701" w:right="1134" w:bottom="850" w:left="1134" w:header="708" w:footer="708" w:gutter="0"/>
          <w:cols w:space="708"/>
          <w:docGrid w:linePitch="360"/>
        </w:sectPr>
      </w:pPr>
    </w:p>
    <w:p w14:paraId="708CA3EF" w14:textId="5DD824AC" w:rsidR="00D63060" w:rsidRPr="009F601F" w:rsidRDefault="00D63060" w:rsidP="00052487">
      <w:pPr>
        <w:pStyle w:val="110"/>
      </w:pPr>
      <w:bookmarkStart w:id="114" w:name="_Toc444450336"/>
      <w:r w:rsidRPr="009F601F">
        <w:lastRenderedPageBreak/>
        <w:t>Программа инвестиционных проектов в утилизации, обезвреживании и захоронении твердых бытовых отходов</w:t>
      </w:r>
      <w:bookmarkEnd w:id="114"/>
    </w:p>
    <w:p w14:paraId="328147AD" w14:textId="1EE322A3" w:rsidR="002964F4" w:rsidRPr="009F601F" w:rsidRDefault="002964F4" w:rsidP="002964F4">
      <w:pPr>
        <w:pStyle w:val="ab"/>
      </w:pPr>
      <w:r w:rsidRPr="009F601F">
        <w:t>В данном разделе приводится обоснование перечня необходимых проектов, обеспечивающих спрос на услуги вывоза и размещения ТБО по всем годам, а также проектов, обеспечивающих достижение целевых показателей, приведенных в Разделе 4 Программного документа.</w:t>
      </w:r>
    </w:p>
    <w:p w14:paraId="24A795CF" w14:textId="76A10FB3" w:rsidR="002964F4" w:rsidRPr="009F601F" w:rsidRDefault="002964F4" w:rsidP="002964F4">
      <w:pPr>
        <w:pStyle w:val="ab"/>
      </w:pPr>
      <w:r w:rsidRPr="009F601F">
        <w:t xml:space="preserve">Для обоснования перечисленных проектов использованы материалы Генерального плана развития Муниципального образования «Заневского </w:t>
      </w:r>
      <w:r w:rsidR="00F415AE" w:rsidRPr="009F601F">
        <w:t>городского</w:t>
      </w:r>
      <w:r w:rsidRPr="009F601F">
        <w:t xml:space="preserve"> поселения» на период до 2030 г., утвержденного постановлением Администрации МО.</w:t>
      </w:r>
    </w:p>
    <w:p w14:paraId="4C2AF77F" w14:textId="1F4E7213" w:rsidR="002964F4" w:rsidRPr="009F601F" w:rsidRDefault="002964F4" w:rsidP="002964F4">
      <w:pPr>
        <w:pStyle w:val="ab"/>
      </w:pPr>
      <w:r w:rsidRPr="009F601F">
        <w:t>Перечень мероприятий, направленных на развитие объектов системы обращения с ТБО на территории поселения, приведены в таблице 5.5-1 данного раздела</w:t>
      </w:r>
    </w:p>
    <w:p w14:paraId="2765A00D" w14:textId="77777777" w:rsidR="002964F4" w:rsidRPr="009F601F" w:rsidRDefault="002964F4" w:rsidP="002964F4">
      <w:pPr>
        <w:pStyle w:val="ab"/>
      </w:pPr>
      <w:r w:rsidRPr="009F601F">
        <w:t>Перспективная схема развития системы обращения с ТБО направлена на усовершенствование системы и методов утилизации, обезвреживания и размещения отходов производства и потребления, на оптимизацию системы сбора отходов и системы транспортировки отходов до мест их размещения и переработки. Кроме того, согласно Методическим рекомендациям по разработке программ комплексного развития систем коммунальной инфраструктуры поселений, городских округов, утвержденных Приказом Министерства регионального развития Российской Федерации от 1 октября 2013 г. №359/ГС, по каждому проекту приводятся следующие показатели:</w:t>
      </w:r>
    </w:p>
    <w:p w14:paraId="00B9CF32" w14:textId="77777777" w:rsidR="002964F4" w:rsidRPr="009F601F" w:rsidRDefault="002964F4" w:rsidP="00EC4D32">
      <w:pPr>
        <w:pStyle w:val="ab"/>
        <w:numPr>
          <w:ilvl w:val="0"/>
          <w:numId w:val="48"/>
        </w:numPr>
        <w:ind w:left="993" w:hanging="283"/>
      </w:pPr>
      <w:r w:rsidRPr="009F601F">
        <w:t>конкретную цель проекта;</w:t>
      </w:r>
    </w:p>
    <w:p w14:paraId="734E54AD" w14:textId="77777777" w:rsidR="002964F4" w:rsidRPr="009F601F" w:rsidRDefault="002964F4" w:rsidP="00EC4D32">
      <w:pPr>
        <w:pStyle w:val="ab"/>
        <w:numPr>
          <w:ilvl w:val="0"/>
          <w:numId w:val="48"/>
        </w:numPr>
        <w:ind w:left="993" w:hanging="283"/>
      </w:pPr>
      <w:r w:rsidRPr="009F601F">
        <w:t>технические параметры проекта;</w:t>
      </w:r>
    </w:p>
    <w:p w14:paraId="1F1374CD" w14:textId="77777777" w:rsidR="002964F4" w:rsidRPr="009F601F" w:rsidRDefault="002964F4" w:rsidP="00EC4D32">
      <w:pPr>
        <w:pStyle w:val="ab"/>
        <w:numPr>
          <w:ilvl w:val="0"/>
          <w:numId w:val="48"/>
        </w:numPr>
        <w:ind w:left="993" w:hanging="283"/>
      </w:pPr>
      <w:r w:rsidRPr="009F601F">
        <w:t>необходимые капитальные затраты;</w:t>
      </w:r>
    </w:p>
    <w:p w14:paraId="4874968B" w14:textId="77777777" w:rsidR="002964F4" w:rsidRPr="009F601F" w:rsidRDefault="002964F4" w:rsidP="00EC4D32">
      <w:pPr>
        <w:pStyle w:val="ab"/>
        <w:numPr>
          <w:ilvl w:val="0"/>
          <w:numId w:val="48"/>
        </w:numPr>
        <w:ind w:left="993" w:hanging="283"/>
      </w:pPr>
      <w:r w:rsidRPr="009F601F">
        <w:t>срок реализации проекта;</w:t>
      </w:r>
    </w:p>
    <w:p w14:paraId="3BC02392" w14:textId="77777777" w:rsidR="002964F4" w:rsidRPr="009F601F" w:rsidRDefault="002964F4" w:rsidP="00EC4D32">
      <w:pPr>
        <w:pStyle w:val="ab"/>
        <w:numPr>
          <w:ilvl w:val="0"/>
          <w:numId w:val="48"/>
        </w:numPr>
        <w:ind w:left="993" w:hanging="283"/>
      </w:pPr>
      <w:r w:rsidRPr="009F601F">
        <w:t>ожидаемые эффекты;</w:t>
      </w:r>
    </w:p>
    <w:p w14:paraId="5521600B" w14:textId="77777777" w:rsidR="002964F4" w:rsidRPr="009F601F" w:rsidRDefault="002964F4" w:rsidP="00EC4D32">
      <w:pPr>
        <w:pStyle w:val="ab"/>
        <w:numPr>
          <w:ilvl w:val="0"/>
          <w:numId w:val="48"/>
        </w:numPr>
        <w:ind w:left="993" w:hanging="283"/>
      </w:pPr>
      <w:r w:rsidRPr="009F601F">
        <w:t>сроки получения эффектов;</w:t>
      </w:r>
    </w:p>
    <w:p w14:paraId="7C6E7530" w14:textId="77777777" w:rsidR="002964F4" w:rsidRPr="009F601F" w:rsidRDefault="002964F4" w:rsidP="00EC4D32">
      <w:pPr>
        <w:pStyle w:val="ab"/>
        <w:numPr>
          <w:ilvl w:val="0"/>
          <w:numId w:val="48"/>
        </w:numPr>
        <w:ind w:left="993" w:hanging="283"/>
        <w:sectPr w:rsidR="002964F4" w:rsidRPr="009F601F">
          <w:pgSz w:w="11906" w:h="16838"/>
          <w:pgMar w:top="1134" w:right="850" w:bottom="1134" w:left="1701" w:header="708" w:footer="708" w:gutter="0"/>
          <w:cols w:space="708"/>
          <w:docGrid w:linePitch="360"/>
        </w:sectPr>
      </w:pPr>
      <w:r w:rsidRPr="009F601F">
        <w:t>простой срок окупаемости проекта.</w:t>
      </w:r>
    </w:p>
    <w:p w14:paraId="3492A18F" w14:textId="77777777" w:rsidR="002964F4" w:rsidRPr="009F601F" w:rsidRDefault="002964F4" w:rsidP="002964F4">
      <w:pPr>
        <w:pStyle w:val="1110"/>
      </w:pPr>
      <w:r w:rsidRPr="009F601F">
        <w:lastRenderedPageBreak/>
        <w:t>Мероприятия, направленные на развитие системы обращения с ТБО (в ценах 2016 г. без НДС)</w:t>
      </w:r>
    </w:p>
    <w:tbl>
      <w:tblPr>
        <w:tblW w:w="5000" w:type="pct"/>
        <w:tblLayout w:type="fixed"/>
        <w:tblLook w:val="04A0" w:firstRow="1" w:lastRow="0" w:firstColumn="1" w:lastColumn="0" w:noHBand="0" w:noVBand="1"/>
      </w:tblPr>
      <w:tblGrid>
        <w:gridCol w:w="445"/>
        <w:gridCol w:w="2142"/>
        <w:gridCol w:w="2419"/>
        <w:gridCol w:w="3049"/>
        <w:gridCol w:w="1727"/>
        <w:gridCol w:w="1641"/>
        <w:gridCol w:w="1958"/>
        <w:gridCol w:w="1405"/>
      </w:tblGrid>
      <w:tr w:rsidR="009F601F" w:rsidRPr="009F601F" w14:paraId="3EA13878" w14:textId="77777777" w:rsidTr="004079EA">
        <w:trPr>
          <w:cantSplit/>
          <w:trHeight w:val="1260"/>
          <w:tblHeader/>
        </w:trPr>
        <w:tc>
          <w:tcPr>
            <w:tcW w:w="1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4CACCF" w14:textId="77777777" w:rsidR="002964F4" w:rsidRPr="009F601F" w:rsidRDefault="002964F4" w:rsidP="004079EA">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w:t>
            </w:r>
          </w:p>
        </w:tc>
        <w:tc>
          <w:tcPr>
            <w:tcW w:w="724" w:type="pct"/>
            <w:tcBorders>
              <w:top w:val="single" w:sz="4" w:space="0" w:color="auto"/>
              <w:left w:val="nil"/>
              <w:bottom w:val="single" w:sz="4" w:space="0" w:color="auto"/>
              <w:right w:val="single" w:sz="4" w:space="0" w:color="auto"/>
            </w:tcBorders>
            <w:shd w:val="clear" w:color="auto" w:fill="auto"/>
            <w:vAlign w:val="center"/>
            <w:hideMark/>
          </w:tcPr>
          <w:p w14:paraId="308E7471" w14:textId="77777777" w:rsidR="002964F4" w:rsidRPr="009F601F" w:rsidRDefault="002964F4" w:rsidP="004079EA">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Наименование мероприятия</w:t>
            </w:r>
          </w:p>
        </w:tc>
        <w:tc>
          <w:tcPr>
            <w:tcW w:w="818" w:type="pct"/>
            <w:tcBorders>
              <w:top w:val="single" w:sz="4" w:space="0" w:color="auto"/>
              <w:left w:val="nil"/>
              <w:bottom w:val="single" w:sz="4" w:space="0" w:color="auto"/>
              <w:right w:val="single" w:sz="4" w:space="0" w:color="auto"/>
            </w:tcBorders>
            <w:shd w:val="clear" w:color="auto" w:fill="auto"/>
            <w:vAlign w:val="center"/>
            <w:hideMark/>
          </w:tcPr>
          <w:p w14:paraId="6415D49C" w14:textId="77777777" w:rsidR="002964F4" w:rsidRPr="009F601F" w:rsidRDefault="002964F4" w:rsidP="004079EA">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Цель проекта</w:t>
            </w:r>
          </w:p>
        </w:tc>
        <w:tc>
          <w:tcPr>
            <w:tcW w:w="1031" w:type="pct"/>
            <w:tcBorders>
              <w:top w:val="single" w:sz="4" w:space="0" w:color="auto"/>
              <w:left w:val="nil"/>
              <w:bottom w:val="single" w:sz="4" w:space="0" w:color="auto"/>
              <w:right w:val="single" w:sz="4" w:space="0" w:color="auto"/>
            </w:tcBorders>
            <w:shd w:val="clear" w:color="auto" w:fill="auto"/>
            <w:vAlign w:val="center"/>
            <w:hideMark/>
          </w:tcPr>
          <w:p w14:paraId="348A6267" w14:textId="77777777" w:rsidR="002964F4" w:rsidRPr="009F601F" w:rsidRDefault="002964F4" w:rsidP="004079EA">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Технические параметры</w:t>
            </w:r>
          </w:p>
        </w:tc>
        <w:tc>
          <w:tcPr>
            <w:tcW w:w="584" w:type="pct"/>
            <w:tcBorders>
              <w:top w:val="single" w:sz="4" w:space="0" w:color="auto"/>
              <w:left w:val="nil"/>
              <w:bottom w:val="single" w:sz="4" w:space="0" w:color="auto"/>
              <w:right w:val="single" w:sz="4" w:space="0" w:color="auto"/>
            </w:tcBorders>
            <w:shd w:val="clear" w:color="auto" w:fill="auto"/>
            <w:vAlign w:val="center"/>
            <w:hideMark/>
          </w:tcPr>
          <w:p w14:paraId="3BEDDB51" w14:textId="77777777" w:rsidR="002964F4" w:rsidRPr="009F601F" w:rsidRDefault="002964F4" w:rsidP="004079EA">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Срок реализации</w:t>
            </w:r>
          </w:p>
        </w:tc>
        <w:tc>
          <w:tcPr>
            <w:tcW w:w="555" w:type="pct"/>
            <w:tcBorders>
              <w:top w:val="single" w:sz="4" w:space="0" w:color="auto"/>
              <w:left w:val="nil"/>
              <w:bottom w:val="single" w:sz="4" w:space="0" w:color="auto"/>
              <w:right w:val="single" w:sz="4" w:space="0" w:color="auto"/>
            </w:tcBorders>
            <w:shd w:val="clear" w:color="auto" w:fill="auto"/>
            <w:vAlign w:val="center"/>
            <w:hideMark/>
          </w:tcPr>
          <w:p w14:paraId="2F037A5C" w14:textId="77777777" w:rsidR="002964F4" w:rsidRPr="009F601F" w:rsidRDefault="002964F4" w:rsidP="004079EA">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 xml:space="preserve">Кап.затраты, млн. руб. </w:t>
            </w:r>
          </w:p>
        </w:tc>
        <w:tc>
          <w:tcPr>
            <w:tcW w:w="662" w:type="pct"/>
            <w:tcBorders>
              <w:top w:val="single" w:sz="4" w:space="0" w:color="auto"/>
              <w:left w:val="nil"/>
              <w:bottom w:val="single" w:sz="4" w:space="0" w:color="auto"/>
              <w:right w:val="single" w:sz="4" w:space="0" w:color="auto"/>
            </w:tcBorders>
            <w:shd w:val="clear" w:color="auto" w:fill="auto"/>
            <w:vAlign w:val="center"/>
            <w:hideMark/>
          </w:tcPr>
          <w:p w14:paraId="3379DD49" w14:textId="77777777" w:rsidR="002964F4" w:rsidRPr="009F601F" w:rsidRDefault="002964F4" w:rsidP="004079EA">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Ожидаемые эффекты</w:t>
            </w:r>
          </w:p>
        </w:tc>
        <w:tc>
          <w:tcPr>
            <w:tcW w:w="475" w:type="pct"/>
            <w:tcBorders>
              <w:top w:val="single" w:sz="4" w:space="0" w:color="auto"/>
              <w:left w:val="nil"/>
              <w:bottom w:val="single" w:sz="4" w:space="0" w:color="auto"/>
              <w:right w:val="single" w:sz="4" w:space="0" w:color="auto"/>
            </w:tcBorders>
            <w:shd w:val="clear" w:color="auto" w:fill="auto"/>
            <w:vAlign w:val="center"/>
            <w:hideMark/>
          </w:tcPr>
          <w:p w14:paraId="652B0665" w14:textId="77777777" w:rsidR="002964F4" w:rsidRPr="009F601F" w:rsidRDefault="002964F4" w:rsidP="004079EA">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Срок получения эффектов, год</w:t>
            </w:r>
          </w:p>
        </w:tc>
      </w:tr>
      <w:tr w:rsidR="009F601F" w:rsidRPr="009F601F" w14:paraId="79BC20F6" w14:textId="77777777" w:rsidTr="004079EA">
        <w:trPr>
          <w:cantSplit/>
          <w:trHeight w:val="715"/>
        </w:trPr>
        <w:tc>
          <w:tcPr>
            <w:tcW w:w="150" w:type="pct"/>
            <w:tcBorders>
              <w:top w:val="nil"/>
              <w:left w:val="single" w:sz="4" w:space="0" w:color="auto"/>
              <w:bottom w:val="single" w:sz="4" w:space="0" w:color="auto"/>
              <w:right w:val="single" w:sz="4" w:space="0" w:color="auto"/>
            </w:tcBorders>
            <w:shd w:val="clear" w:color="auto" w:fill="auto"/>
            <w:vAlign w:val="center"/>
            <w:hideMark/>
          </w:tcPr>
          <w:p w14:paraId="4A001D06" w14:textId="77777777" w:rsidR="002964F4" w:rsidRPr="009F601F" w:rsidRDefault="002964F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w:t>
            </w:r>
          </w:p>
        </w:tc>
        <w:tc>
          <w:tcPr>
            <w:tcW w:w="724" w:type="pct"/>
            <w:tcBorders>
              <w:top w:val="nil"/>
              <w:left w:val="nil"/>
              <w:bottom w:val="single" w:sz="4" w:space="0" w:color="auto"/>
              <w:right w:val="single" w:sz="4" w:space="0" w:color="auto"/>
            </w:tcBorders>
            <w:shd w:val="clear" w:color="auto" w:fill="auto"/>
            <w:vAlign w:val="center"/>
            <w:hideMark/>
          </w:tcPr>
          <w:p w14:paraId="01664953" w14:textId="77777777" w:rsidR="002964F4" w:rsidRPr="009F601F" w:rsidRDefault="002964F4"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Разработка проекта «Определение норм накопления отходов потребления фонда и объектов общественного значения»</w:t>
            </w:r>
          </w:p>
        </w:tc>
        <w:tc>
          <w:tcPr>
            <w:tcW w:w="818" w:type="pct"/>
            <w:tcBorders>
              <w:top w:val="nil"/>
              <w:left w:val="nil"/>
              <w:bottom w:val="single" w:sz="4" w:space="0" w:color="auto"/>
              <w:right w:val="single" w:sz="4" w:space="0" w:color="auto"/>
            </w:tcBorders>
            <w:shd w:val="clear" w:color="auto" w:fill="auto"/>
            <w:vAlign w:val="center"/>
            <w:hideMark/>
          </w:tcPr>
          <w:p w14:paraId="4C1795F8" w14:textId="77777777" w:rsidR="002964F4" w:rsidRPr="009F601F" w:rsidRDefault="002964F4"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Актуализация устаревших норм накопления отходов необходимых для контроля объемов образующихся отходов и для проведения расчетов за услуги по сбору, вывозу, обезвреживанию и размещению отходов с юридическими и физическими лицами.</w:t>
            </w:r>
          </w:p>
        </w:tc>
        <w:tc>
          <w:tcPr>
            <w:tcW w:w="1031" w:type="pct"/>
            <w:tcBorders>
              <w:top w:val="nil"/>
              <w:left w:val="nil"/>
              <w:bottom w:val="single" w:sz="4" w:space="0" w:color="auto"/>
              <w:right w:val="single" w:sz="4" w:space="0" w:color="auto"/>
            </w:tcBorders>
            <w:shd w:val="clear" w:color="auto" w:fill="auto"/>
            <w:vAlign w:val="center"/>
            <w:hideMark/>
          </w:tcPr>
          <w:p w14:paraId="3FE13A5D" w14:textId="77777777" w:rsidR="002964F4" w:rsidRPr="009F601F" w:rsidRDefault="002964F4"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Разработка отчета на основе проведенных натурных исследований</w:t>
            </w:r>
          </w:p>
        </w:tc>
        <w:tc>
          <w:tcPr>
            <w:tcW w:w="584" w:type="pct"/>
            <w:tcBorders>
              <w:top w:val="nil"/>
              <w:left w:val="nil"/>
              <w:bottom w:val="single" w:sz="4" w:space="0" w:color="auto"/>
              <w:right w:val="single" w:sz="4" w:space="0" w:color="auto"/>
            </w:tcBorders>
            <w:shd w:val="clear" w:color="auto" w:fill="auto"/>
            <w:noWrap/>
            <w:vAlign w:val="center"/>
            <w:hideMark/>
          </w:tcPr>
          <w:p w14:paraId="3E88DCF9" w14:textId="77777777" w:rsidR="002964F4" w:rsidRPr="009F601F" w:rsidRDefault="002964F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2016-2017</w:t>
            </w:r>
          </w:p>
        </w:tc>
        <w:tc>
          <w:tcPr>
            <w:tcW w:w="555" w:type="pct"/>
            <w:tcBorders>
              <w:top w:val="nil"/>
              <w:left w:val="nil"/>
              <w:bottom w:val="single" w:sz="4" w:space="0" w:color="auto"/>
              <w:right w:val="single" w:sz="4" w:space="0" w:color="auto"/>
            </w:tcBorders>
            <w:shd w:val="clear" w:color="auto" w:fill="auto"/>
            <w:noWrap/>
            <w:vAlign w:val="center"/>
            <w:hideMark/>
          </w:tcPr>
          <w:p w14:paraId="23921879" w14:textId="77777777" w:rsidR="002964F4" w:rsidRPr="009F601F" w:rsidRDefault="002964F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0,65</w:t>
            </w:r>
          </w:p>
        </w:tc>
        <w:tc>
          <w:tcPr>
            <w:tcW w:w="662" w:type="pct"/>
            <w:tcBorders>
              <w:top w:val="nil"/>
              <w:left w:val="nil"/>
              <w:bottom w:val="single" w:sz="4" w:space="0" w:color="auto"/>
              <w:right w:val="single" w:sz="4" w:space="0" w:color="auto"/>
            </w:tcBorders>
            <w:shd w:val="clear" w:color="auto" w:fill="auto"/>
            <w:vAlign w:val="center"/>
            <w:hideMark/>
          </w:tcPr>
          <w:p w14:paraId="36C18F88" w14:textId="77777777" w:rsidR="002964F4" w:rsidRPr="009F601F" w:rsidRDefault="002964F4"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 xml:space="preserve">Возможность расчета количества дополнительного необходимого оборудования (контейнеров, спецтехники), затрат на услуги по сбору и вывозу отходов, прогнозирование объемов отходов от населения быстро застраиваемой территории поселения. </w:t>
            </w:r>
          </w:p>
        </w:tc>
        <w:tc>
          <w:tcPr>
            <w:tcW w:w="475" w:type="pct"/>
            <w:tcBorders>
              <w:top w:val="nil"/>
              <w:left w:val="nil"/>
              <w:bottom w:val="single" w:sz="4" w:space="0" w:color="auto"/>
              <w:right w:val="single" w:sz="4" w:space="0" w:color="auto"/>
            </w:tcBorders>
            <w:shd w:val="clear" w:color="auto" w:fill="auto"/>
            <w:vAlign w:val="center"/>
            <w:hideMark/>
          </w:tcPr>
          <w:p w14:paraId="3AAC2960" w14:textId="77777777" w:rsidR="002964F4" w:rsidRPr="009F601F" w:rsidRDefault="002964F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2017</w:t>
            </w:r>
          </w:p>
        </w:tc>
      </w:tr>
      <w:tr w:rsidR="009F601F" w:rsidRPr="009F601F" w14:paraId="6E2A2D84" w14:textId="77777777" w:rsidTr="004079EA">
        <w:trPr>
          <w:cantSplit/>
          <w:trHeight w:val="987"/>
        </w:trPr>
        <w:tc>
          <w:tcPr>
            <w:tcW w:w="150" w:type="pct"/>
            <w:tcBorders>
              <w:top w:val="nil"/>
              <w:left w:val="single" w:sz="4" w:space="0" w:color="auto"/>
              <w:bottom w:val="single" w:sz="4" w:space="0" w:color="auto"/>
              <w:right w:val="single" w:sz="4" w:space="0" w:color="auto"/>
            </w:tcBorders>
            <w:shd w:val="clear" w:color="auto" w:fill="auto"/>
            <w:vAlign w:val="center"/>
            <w:hideMark/>
          </w:tcPr>
          <w:p w14:paraId="41497C72" w14:textId="77777777" w:rsidR="002964F4" w:rsidRPr="009F601F" w:rsidRDefault="002964F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lastRenderedPageBreak/>
              <w:t>2</w:t>
            </w:r>
          </w:p>
        </w:tc>
        <w:tc>
          <w:tcPr>
            <w:tcW w:w="724" w:type="pct"/>
            <w:tcBorders>
              <w:top w:val="nil"/>
              <w:left w:val="nil"/>
              <w:bottom w:val="single" w:sz="4" w:space="0" w:color="auto"/>
              <w:right w:val="single" w:sz="4" w:space="0" w:color="auto"/>
            </w:tcBorders>
            <w:shd w:val="clear" w:color="auto" w:fill="auto"/>
            <w:vAlign w:val="center"/>
            <w:hideMark/>
          </w:tcPr>
          <w:p w14:paraId="3B37FDA7" w14:textId="77777777" w:rsidR="002964F4" w:rsidRPr="009F601F" w:rsidRDefault="002964F4"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Ликвидация несанкционированных свалок на территории поселения</w:t>
            </w:r>
          </w:p>
        </w:tc>
        <w:tc>
          <w:tcPr>
            <w:tcW w:w="818" w:type="pct"/>
            <w:tcBorders>
              <w:top w:val="nil"/>
              <w:left w:val="nil"/>
              <w:bottom w:val="single" w:sz="4" w:space="0" w:color="auto"/>
              <w:right w:val="single" w:sz="4" w:space="0" w:color="auto"/>
            </w:tcBorders>
            <w:shd w:val="clear" w:color="auto" w:fill="auto"/>
            <w:vAlign w:val="center"/>
            <w:hideMark/>
          </w:tcPr>
          <w:p w14:paraId="6E0ABA25" w14:textId="77777777" w:rsidR="002964F4" w:rsidRPr="009F601F" w:rsidRDefault="002964F4"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 xml:space="preserve">Улучшение экологической ситуации на территории поселения Достижение экологической безопасности населения за счет уменьшения негативного влияния на окружающую среду твердых бытовых отходов </w:t>
            </w:r>
          </w:p>
        </w:tc>
        <w:tc>
          <w:tcPr>
            <w:tcW w:w="1031" w:type="pct"/>
            <w:tcBorders>
              <w:top w:val="nil"/>
              <w:left w:val="nil"/>
              <w:bottom w:val="single" w:sz="4" w:space="0" w:color="auto"/>
              <w:right w:val="single" w:sz="4" w:space="0" w:color="auto"/>
            </w:tcBorders>
            <w:shd w:val="clear" w:color="auto" w:fill="auto"/>
            <w:vAlign w:val="center"/>
            <w:hideMark/>
          </w:tcPr>
          <w:p w14:paraId="2C940C69" w14:textId="77777777" w:rsidR="002964F4" w:rsidRPr="009F601F" w:rsidRDefault="002964F4" w:rsidP="004079EA">
            <w:pPr>
              <w:spacing w:after="0"/>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ликвидация около 6000 м</w:t>
            </w:r>
            <w:r w:rsidRPr="009F601F">
              <w:rPr>
                <w:rFonts w:ascii="Times New Roman" w:eastAsia="Times New Roman" w:hAnsi="Times New Roman" w:cs="Times New Roman"/>
                <w:vertAlign w:val="superscript"/>
                <w:lang w:eastAsia="ru-RU"/>
              </w:rPr>
              <w:t>3</w:t>
            </w:r>
            <w:r w:rsidRPr="009F601F">
              <w:rPr>
                <w:rFonts w:ascii="Times New Roman" w:eastAsia="Times New Roman" w:hAnsi="Times New Roman" w:cs="Times New Roman"/>
                <w:lang w:eastAsia="ru-RU"/>
              </w:rPr>
              <w:t xml:space="preserve"> ТКО с несанкционированных свалок с рекультивацией территории путем ликвидации слоя загрязненного грунта с вывозкой его на полигоны промышленных отходов и заменой или перемешиванием до допустимого уровня загрязнения под проектируемое использование с привозным чистым грунтом</w:t>
            </w:r>
          </w:p>
        </w:tc>
        <w:tc>
          <w:tcPr>
            <w:tcW w:w="584" w:type="pct"/>
            <w:tcBorders>
              <w:top w:val="nil"/>
              <w:left w:val="nil"/>
              <w:bottom w:val="single" w:sz="4" w:space="0" w:color="auto"/>
              <w:right w:val="single" w:sz="4" w:space="0" w:color="auto"/>
            </w:tcBorders>
            <w:shd w:val="clear" w:color="auto" w:fill="auto"/>
            <w:noWrap/>
            <w:vAlign w:val="center"/>
            <w:hideMark/>
          </w:tcPr>
          <w:p w14:paraId="46ACF26F" w14:textId="77777777" w:rsidR="002964F4" w:rsidRPr="009F601F" w:rsidRDefault="002964F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2016-2025</w:t>
            </w:r>
          </w:p>
        </w:tc>
        <w:tc>
          <w:tcPr>
            <w:tcW w:w="555" w:type="pct"/>
            <w:tcBorders>
              <w:top w:val="nil"/>
              <w:left w:val="nil"/>
              <w:bottom w:val="single" w:sz="4" w:space="0" w:color="auto"/>
              <w:right w:val="single" w:sz="4" w:space="0" w:color="auto"/>
            </w:tcBorders>
            <w:shd w:val="clear" w:color="auto" w:fill="auto"/>
            <w:noWrap/>
            <w:vAlign w:val="center"/>
            <w:hideMark/>
          </w:tcPr>
          <w:p w14:paraId="73DD6171" w14:textId="77777777" w:rsidR="002964F4" w:rsidRPr="009F601F" w:rsidRDefault="002964F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3,095</w:t>
            </w:r>
          </w:p>
        </w:tc>
        <w:tc>
          <w:tcPr>
            <w:tcW w:w="662" w:type="pct"/>
            <w:tcBorders>
              <w:top w:val="nil"/>
              <w:left w:val="nil"/>
              <w:bottom w:val="single" w:sz="4" w:space="0" w:color="auto"/>
              <w:right w:val="single" w:sz="4" w:space="0" w:color="auto"/>
            </w:tcBorders>
            <w:shd w:val="clear" w:color="auto" w:fill="auto"/>
            <w:vAlign w:val="center"/>
            <w:hideMark/>
          </w:tcPr>
          <w:p w14:paraId="0EF01315" w14:textId="77777777" w:rsidR="002964F4" w:rsidRPr="009F601F" w:rsidRDefault="002964F4"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Сокращение вредного влияния на окружающую среду Улучшение санитарных условий содержания придомовых территорий</w:t>
            </w:r>
          </w:p>
        </w:tc>
        <w:tc>
          <w:tcPr>
            <w:tcW w:w="475" w:type="pct"/>
            <w:tcBorders>
              <w:top w:val="nil"/>
              <w:left w:val="nil"/>
              <w:bottom w:val="single" w:sz="4" w:space="0" w:color="auto"/>
              <w:right w:val="single" w:sz="4" w:space="0" w:color="auto"/>
            </w:tcBorders>
            <w:shd w:val="clear" w:color="auto" w:fill="auto"/>
            <w:vAlign w:val="center"/>
            <w:hideMark/>
          </w:tcPr>
          <w:p w14:paraId="2B18B6D1" w14:textId="77777777" w:rsidR="002964F4" w:rsidRPr="009F601F" w:rsidRDefault="002964F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w:t>
            </w:r>
          </w:p>
        </w:tc>
      </w:tr>
    </w:tbl>
    <w:p w14:paraId="3499F7EF" w14:textId="77777777" w:rsidR="002964F4" w:rsidRPr="009F601F" w:rsidRDefault="002964F4" w:rsidP="002964F4">
      <w:pPr>
        <w:pStyle w:val="ab"/>
        <w:ind w:firstLine="0"/>
        <w:sectPr w:rsidR="002964F4" w:rsidRPr="009F601F" w:rsidSect="002964F4">
          <w:pgSz w:w="16838" w:h="11906" w:orient="landscape"/>
          <w:pgMar w:top="1701" w:right="1134" w:bottom="850" w:left="1134" w:header="708" w:footer="708" w:gutter="0"/>
          <w:cols w:space="708"/>
          <w:docGrid w:linePitch="360"/>
        </w:sectPr>
      </w:pPr>
    </w:p>
    <w:p w14:paraId="7036B253" w14:textId="77777777" w:rsidR="003D1F35" w:rsidRPr="009F601F" w:rsidRDefault="00D63060" w:rsidP="00052487">
      <w:pPr>
        <w:pStyle w:val="110"/>
      </w:pPr>
      <w:bookmarkStart w:id="115" w:name="_Toc444450337"/>
      <w:r w:rsidRPr="009F601F">
        <w:lastRenderedPageBreak/>
        <w:t>Программа установки приборов учета в многоквартирных домах и бюджетных организациях</w:t>
      </w:r>
      <w:bookmarkEnd w:id="115"/>
    </w:p>
    <w:p w14:paraId="2CA4DC20" w14:textId="007C9A57" w:rsidR="002964F4" w:rsidRPr="009F601F" w:rsidRDefault="002964F4" w:rsidP="002964F4">
      <w:pPr>
        <w:pStyle w:val="ab"/>
      </w:pPr>
      <w:r w:rsidRPr="009F601F">
        <w:t xml:space="preserve">Мероприятия по установке приборов учета </w:t>
      </w:r>
    </w:p>
    <w:tbl>
      <w:tblPr>
        <w:tblW w:w="5000" w:type="pct"/>
        <w:tblLayout w:type="fixed"/>
        <w:tblLook w:val="04A0" w:firstRow="1" w:lastRow="0" w:firstColumn="1" w:lastColumn="0" w:noHBand="0" w:noVBand="1"/>
      </w:tblPr>
      <w:tblGrid>
        <w:gridCol w:w="577"/>
        <w:gridCol w:w="3484"/>
        <w:gridCol w:w="2176"/>
        <w:gridCol w:w="1016"/>
        <w:gridCol w:w="871"/>
        <w:gridCol w:w="1447"/>
      </w:tblGrid>
      <w:tr w:rsidR="009F601F" w:rsidRPr="009F601F" w14:paraId="6BBE45F4" w14:textId="77777777" w:rsidTr="004079EA">
        <w:trPr>
          <w:trHeight w:val="1125"/>
        </w:trPr>
        <w:tc>
          <w:tcPr>
            <w:tcW w:w="3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9D7FEE" w14:textId="77777777" w:rsidR="002964F4" w:rsidRPr="009F601F" w:rsidRDefault="002964F4" w:rsidP="004079EA">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w:t>
            </w:r>
          </w:p>
        </w:tc>
        <w:tc>
          <w:tcPr>
            <w:tcW w:w="18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41B229" w14:textId="77777777" w:rsidR="002964F4" w:rsidRPr="009F601F" w:rsidRDefault="002964F4" w:rsidP="004079EA">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Наименование</w:t>
            </w:r>
          </w:p>
        </w:tc>
        <w:tc>
          <w:tcPr>
            <w:tcW w:w="113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5CD3E5" w14:textId="77777777" w:rsidR="002964F4" w:rsidRPr="009F601F" w:rsidRDefault="002964F4" w:rsidP="004079EA">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Кол-во устанавливаемых приборов, шт.</w:t>
            </w:r>
          </w:p>
        </w:tc>
        <w:tc>
          <w:tcPr>
            <w:tcW w:w="986" w:type="pct"/>
            <w:gridSpan w:val="2"/>
            <w:tcBorders>
              <w:top w:val="single" w:sz="4" w:space="0" w:color="auto"/>
              <w:left w:val="nil"/>
              <w:bottom w:val="single" w:sz="4" w:space="0" w:color="auto"/>
              <w:right w:val="single" w:sz="4" w:space="0" w:color="auto"/>
            </w:tcBorders>
            <w:shd w:val="clear" w:color="auto" w:fill="auto"/>
            <w:vAlign w:val="center"/>
            <w:hideMark/>
          </w:tcPr>
          <w:p w14:paraId="5F39BB8D" w14:textId="77777777" w:rsidR="002964F4" w:rsidRPr="009F601F" w:rsidRDefault="002964F4" w:rsidP="004079EA">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Срок установки</w:t>
            </w:r>
          </w:p>
        </w:tc>
        <w:tc>
          <w:tcPr>
            <w:tcW w:w="7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DCF560" w14:textId="77777777" w:rsidR="002964F4" w:rsidRPr="009F601F" w:rsidRDefault="002964F4" w:rsidP="004079EA">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Итого, тыс. руб., в прогнозных ценах с НДС</w:t>
            </w:r>
          </w:p>
        </w:tc>
      </w:tr>
      <w:tr w:rsidR="009F601F" w:rsidRPr="009F601F" w14:paraId="3400AF1C" w14:textId="77777777" w:rsidTr="004079EA">
        <w:trPr>
          <w:trHeight w:val="570"/>
        </w:trPr>
        <w:tc>
          <w:tcPr>
            <w:tcW w:w="301" w:type="pct"/>
            <w:vMerge/>
            <w:tcBorders>
              <w:top w:val="single" w:sz="4" w:space="0" w:color="auto"/>
              <w:left w:val="single" w:sz="4" w:space="0" w:color="auto"/>
              <w:bottom w:val="single" w:sz="4" w:space="0" w:color="auto"/>
              <w:right w:val="single" w:sz="4" w:space="0" w:color="auto"/>
            </w:tcBorders>
            <w:vAlign w:val="center"/>
            <w:hideMark/>
          </w:tcPr>
          <w:p w14:paraId="7D8E98EC" w14:textId="77777777" w:rsidR="002964F4" w:rsidRPr="009F601F" w:rsidRDefault="002964F4" w:rsidP="004079EA">
            <w:pPr>
              <w:spacing w:after="0" w:line="240" w:lineRule="auto"/>
              <w:rPr>
                <w:rFonts w:ascii="Times New Roman" w:eastAsia="Times New Roman" w:hAnsi="Times New Roman" w:cs="Times New Roman"/>
                <w:b/>
                <w:bCs/>
                <w:lang w:eastAsia="ru-RU"/>
              </w:rPr>
            </w:pPr>
          </w:p>
        </w:tc>
        <w:tc>
          <w:tcPr>
            <w:tcW w:w="1820" w:type="pct"/>
            <w:vMerge/>
            <w:tcBorders>
              <w:top w:val="single" w:sz="4" w:space="0" w:color="auto"/>
              <w:left w:val="single" w:sz="4" w:space="0" w:color="auto"/>
              <w:bottom w:val="single" w:sz="4" w:space="0" w:color="auto"/>
              <w:right w:val="single" w:sz="4" w:space="0" w:color="auto"/>
            </w:tcBorders>
            <w:vAlign w:val="center"/>
            <w:hideMark/>
          </w:tcPr>
          <w:p w14:paraId="628D9C87" w14:textId="77777777" w:rsidR="002964F4" w:rsidRPr="009F601F" w:rsidRDefault="002964F4" w:rsidP="004079EA">
            <w:pPr>
              <w:spacing w:after="0" w:line="240" w:lineRule="auto"/>
              <w:rPr>
                <w:rFonts w:ascii="Times New Roman" w:eastAsia="Times New Roman" w:hAnsi="Times New Roman" w:cs="Times New Roman"/>
                <w:b/>
                <w:bCs/>
                <w:lang w:eastAsia="ru-RU"/>
              </w:rPr>
            </w:pPr>
          </w:p>
        </w:tc>
        <w:tc>
          <w:tcPr>
            <w:tcW w:w="1137" w:type="pct"/>
            <w:vMerge/>
            <w:tcBorders>
              <w:top w:val="single" w:sz="4" w:space="0" w:color="auto"/>
              <w:left w:val="single" w:sz="4" w:space="0" w:color="auto"/>
              <w:bottom w:val="single" w:sz="4" w:space="0" w:color="auto"/>
              <w:right w:val="single" w:sz="4" w:space="0" w:color="auto"/>
            </w:tcBorders>
            <w:vAlign w:val="center"/>
            <w:hideMark/>
          </w:tcPr>
          <w:p w14:paraId="6DBADE8D" w14:textId="77777777" w:rsidR="002964F4" w:rsidRPr="009F601F" w:rsidRDefault="002964F4" w:rsidP="004079EA">
            <w:pPr>
              <w:spacing w:after="0" w:line="240" w:lineRule="auto"/>
              <w:rPr>
                <w:rFonts w:ascii="Times New Roman" w:eastAsia="Times New Roman" w:hAnsi="Times New Roman" w:cs="Times New Roman"/>
                <w:b/>
                <w:bCs/>
                <w:lang w:eastAsia="ru-RU"/>
              </w:rPr>
            </w:pPr>
          </w:p>
        </w:tc>
        <w:tc>
          <w:tcPr>
            <w:tcW w:w="531" w:type="pct"/>
            <w:tcBorders>
              <w:top w:val="nil"/>
              <w:left w:val="nil"/>
              <w:bottom w:val="single" w:sz="4" w:space="0" w:color="auto"/>
              <w:right w:val="single" w:sz="4" w:space="0" w:color="auto"/>
            </w:tcBorders>
            <w:shd w:val="clear" w:color="auto" w:fill="auto"/>
            <w:noWrap/>
            <w:vAlign w:val="center"/>
            <w:hideMark/>
          </w:tcPr>
          <w:p w14:paraId="34F8BC90" w14:textId="77777777" w:rsidR="002964F4" w:rsidRPr="009F601F" w:rsidRDefault="002964F4" w:rsidP="004079EA">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начало</w:t>
            </w:r>
          </w:p>
        </w:tc>
        <w:tc>
          <w:tcPr>
            <w:tcW w:w="455" w:type="pct"/>
            <w:tcBorders>
              <w:top w:val="nil"/>
              <w:left w:val="nil"/>
              <w:bottom w:val="single" w:sz="4" w:space="0" w:color="auto"/>
              <w:right w:val="single" w:sz="4" w:space="0" w:color="auto"/>
            </w:tcBorders>
            <w:shd w:val="clear" w:color="auto" w:fill="auto"/>
            <w:noWrap/>
            <w:vAlign w:val="center"/>
            <w:hideMark/>
          </w:tcPr>
          <w:p w14:paraId="4566A52C" w14:textId="77777777" w:rsidR="002964F4" w:rsidRPr="009F601F" w:rsidRDefault="002964F4" w:rsidP="004079EA">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конец</w:t>
            </w:r>
          </w:p>
        </w:tc>
        <w:tc>
          <w:tcPr>
            <w:tcW w:w="756" w:type="pct"/>
            <w:vMerge/>
            <w:tcBorders>
              <w:top w:val="single" w:sz="4" w:space="0" w:color="auto"/>
              <w:left w:val="single" w:sz="4" w:space="0" w:color="auto"/>
              <w:bottom w:val="single" w:sz="4" w:space="0" w:color="auto"/>
              <w:right w:val="single" w:sz="4" w:space="0" w:color="auto"/>
            </w:tcBorders>
            <w:vAlign w:val="center"/>
            <w:hideMark/>
          </w:tcPr>
          <w:p w14:paraId="0DDB600E" w14:textId="77777777" w:rsidR="002964F4" w:rsidRPr="009F601F" w:rsidRDefault="002964F4" w:rsidP="004079EA">
            <w:pPr>
              <w:spacing w:after="0" w:line="240" w:lineRule="auto"/>
              <w:rPr>
                <w:rFonts w:ascii="Times New Roman" w:eastAsia="Times New Roman" w:hAnsi="Times New Roman" w:cs="Times New Roman"/>
                <w:b/>
                <w:bCs/>
                <w:lang w:eastAsia="ru-RU"/>
              </w:rPr>
            </w:pPr>
          </w:p>
        </w:tc>
      </w:tr>
      <w:tr w:rsidR="009F601F" w:rsidRPr="009F601F" w14:paraId="2353BCAE" w14:textId="77777777" w:rsidTr="004079EA">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194A9D97" w14:textId="77777777" w:rsidR="002964F4" w:rsidRPr="009F601F" w:rsidRDefault="002964F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w:t>
            </w:r>
          </w:p>
        </w:tc>
        <w:tc>
          <w:tcPr>
            <w:tcW w:w="1820" w:type="pct"/>
            <w:tcBorders>
              <w:top w:val="nil"/>
              <w:left w:val="nil"/>
              <w:bottom w:val="single" w:sz="4" w:space="0" w:color="auto"/>
              <w:right w:val="single" w:sz="4" w:space="0" w:color="auto"/>
            </w:tcBorders>
            <w:shd w:val="clear" w:color="auto" w:fill="auto"/>
            <w:noWrap/>
            <w:vAlign w:val="center"/>
            <w:hideMark/>
          </w:tcPr>
          <w:p w14:paraId="5E8C6A38" w14:textId="77777777" w:rsidR="002964F4" w:rsidRPr="009F601F" w:rsidRDefault="002964F4"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Установка общедомовых приборов учета потребления энергоресурсов</w:t>
            </w:r>
          </w:p>
        </w:tc>
        <w:tc>
          <w:tcPr>
            <w:tcW w:w="1137" w:type="pct"/>
            <w:tcBorders>
              <w:top w:val="single" w:sz="4" w:space="0" w:color="auto"/>
              <w:left w:val="nil"/>
              <w:bottom w:val="nil"/>
              <w:right w:val="single" w:sz="4" w:space="0" w:color="auto"/>
            </w:tcBorders>
            <w:shd w:val="clear" w:color="auto" w:fill="auto"/>
            <w:noWrap/>
            <w:vAlign w:val="center"/>
            <w:hideMark/>
          </w:tcPr>
          <w:p w14:paraId="4BD3C14E" w14:textId="77777777" w:rsidR="002964F4" w:rsidRPr="009F601F" w:rsidRDefault="002964F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 </w:t>
            </w:r>
          </w:p>
        </w:tc>
        <w:tc>
          <w:tcPr>
            <w:tcW w:w="531" w:type="pct"/>
            <w:tcBorders>
              <w:top w:val="nil"/>
              <w:left w:val="nil"/>
              <w:bottom w:val="single" w:sz="4" w:space="0" w:color="auto"/>
              <w:right w:val="single" w:sz="4" w:space="0" w:color="auto"/>
            </w:tcBorders>
            <w:shd w:val="clear" w:color="auto" w:fill="auto"/>
            <w:noWrap/>
            <w:vAlign w:val="center"/>
            <w:hideMark/>
          </w:tcPr>
          <w:p w14:paraId="15ABBACF" w14:textId="77777777" w:rsidR="002964F4" w:rsidRPr="009F601F" w:rsidRDefault="002964F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 </w:t>
            </w:r>
          </w:p>
        </w:tc>
        <w:tc>
          <w:tcPr>
            <w:tcW w:w="455" w:type="pct"/>
            <w:tcBorders>
              <w:top w:val="nil"/>
              <w:left w:val="nil"/>
              <w:bottom w:val="single" w:sz="4" w:space="0" w:color="auto"/>
              <w:right w:val="single" w:sz="4" w:space="0" w:color="auto"/>
            </w:tcBorders>
            <w:shd w:val="clear" w:color="auto" w:fill="auto"/>
            <w:noWrap/>
            <w:vAlign w:val="center"/>
            <w:hideMark/>
          </w:tcPr>
          <w:p w14:paraId="782A5922" w14:textId="77777777" w:rsidR="002964F4" w:rsidRPr="009F601F" w:rsidRDefault="002964F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 </w:t>
            </w:r>
          </w:p>
        </w:tc>
        <w:tc>
          <w:tcPr>
            <w:tcW w:w="756" w:type="pct"/>
            <w:tcBorders>
              <w:top w:val="nil"/>
              <w:left w:val="nil"/>
              <w:bottom w:val="single" w:sz="4" w:space="0" w:color="auto"/>
              <w:right w:val="single" w:sz="4" w:space="0" w:color="auto"/>
            </w:tcBorders>
            <w:shd w:val="clear" w:color="auto" w:fill="auto"/>
            <w:noWrap/>
            <w:vAlign w:val="center"/>
            <w:hideMark/>
          </w:tcPr>
          <w:p w14:paraId="0BAA6790" w14:textId="77777777" w:rsidR="002964F4" w:rsidRPr="009F601F" w:rsidRDefault="002964F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21 001</w:t>
            </w:r>
          </w:p>
        </w:tc>
      </w:tr>
      <w:tr w:rsidR="009F601F" w:rsidRPr="009F601F" w14:paraId="7555C1B7" w14:textId="77777777" w:rsidTr="004079EA">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5E7A2FFB" w14:textId="77777777" w:rsidR="002964F4" w:rsidRPr="009F601F" w:rsidRDefault="002964F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1.1</w:t>
            </w:r>
          </w:p>
        </w:tc>
        <w:tc>
          <w:tcPr>
            <w:tcW w:w="1820" w:type="pct"/>
            <w:tcBorders>
              <w:top w:val="nil"/>
              <w:left w:val="nil"/>
              <w:bottom w:val="single" w:sz="4" w:space="0" w:color="auto"/>
              <w:right w:val="nil"/>
            </w:tcBorders>
            <w:shd w:val="clear" w:color="auto" w:fill="auto"/>
            <w:noWrap/>
            <w:vAlign w:val="center"/>
            <w:hideMark/>
          </w:tcPr>
          <w:p w14:paraId="108FA90C" w14:textId="77777777" w:rsidR="002964F4" w:rsidRPr="009F601F" w:rsidRDefault="002964F4"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Холодное водоснабжение</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54E44F" w14:textId="77777777" w:rsidR="002964F4" w:rsidRPr="009F601F" w:rsidRDefault="002964F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12</w:t>
            </w:r>
          </w:p>
        </w:tc>
        <w:tc>
          <w:tcPr>
            <w:tcW w:w="531" w:type="pct"/>
            <w:tcBorders>
              <w:top w:val="nil"/>
              <w:left w:val="nil"/>
              <w:bottom w:val="single" w:sz="4" w:space="0" w:color="auto"/>
              <w:right w:val="single" w:sz="4" w:space="0" w:color="auto"/>
            </w:tcBorders>
            <w:shd w:val="clear" w:color="auto" w:fill="auto"/>
            <w:noWrap/>
            <w:vAlign w:val="center"/>
            <w:hideMark/>
          </w:tcPr>
          <w:p w14:paraId="3DC79852" w14:textId="77777777" w:rsidR="002964F4" w:rsidRPr="009F601F" w:rsidRDefault="002964F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w:t>
            </w:r>
          </w:p>
        </w:tc>
        <w:tc>
          <w:tcPr>
            <w:tcW w:w="455" w:type="pct"/>
            <w:tcBorders>
              <w:top w:val="nil"/>
              <w:left w:val="nil"/>
              <w:bottom w:val="single" w:sz="4" w:space="0" w:color="auto"/>
              <w:right w:val="single" w:sz="4" w:space="0" w:color="auto"/>
            </w:tcBorders>
            <w:shd w:val="clear" w:color="auto" w:fill="auto"/>
            <w:noWrap/>
            <w:vAlign w:val="center"/>
            <w:hideMark/>
          </w:tcPr>
          <w:p w14:paraId="2D2B51BD" w14:textId="77777777" w:rsidR="002964F4" w:rsidRPr="009F601F" w:rsidRDefault="002964F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2018</w:t>
            </w:r>
          </w:p>
        </w:tc>
        <w:tc>
          <w:tcPr>
            <w:tcW w:w="756" w:type="pct"/>
            <w:tcBorders>
              <w:top w:val="nil"/>
              <w:left w:val="nil"/>
              <w:bottom w:val="single" w:sz="4" w:space="0" w:color="auto"/>
              <w:right w:val="single" w:sz="4" w:space="0" w:color="auto"/>
            </w:tcBorders>
            <w:shd w:val="clear" w:color="auto" w:fill="auto"/>
            <w:noWrap/>
            <w:vAlign w:val="center"/>
            <w:hideMark/>
          </w:tcPr>
          <w:p w14:paraId="71EB923A" w14:textId="77777777" w:rsidR="002964F4" w:rsidRPr="009F601F" w:rsidRDefault="002964F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2 717</w:t>
            </w:r>
          </w:p>
        </w:tc>
      </w:tr>
      <w:tr w:rsidR="009F601F" w:rsidRPr="009F601F" w14:paraId="492315F7" w14:textId="77777777" w:rsidTr="004079EA">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75F5730D" w14:textId="77777777" w:rsidR="002964F4" w:rsidRPr="009F601F" w:rsidRDefault="002964F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1.2</w:t>
            </w:r>
          </w:p>
        </w:tc>
        <w:tc>
          <w:tcPr>
            <w:tcW w:w="1820" w:type="pct"/>
            <w:tcBorders>
              <w:top w:val="nil"/>
              <w:left w:val="nil"/>
              <w:bottom w:val="single" w:sz="4" w:space="0" w:color="auto"/>
              <w:right w:val="nil"/>
            </w:tcBorders>
            <w:shd w:val="clear" w:color="auto" w:fill="auto"/>
            <w:noWrap/>
            <w:vAlign w:val="center"/>
            <w:hideMark/>
          </w:tcPr>
          <w:p w14:paraId="644BB760" w14:textId="77777777" w:rsidR="002964F4" w:rsidRPr="009F601F" w:rsidRDefault="002964F4"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Горячее водоснабжение</w:t>
            </w:r>
          </w:p>
        </w:tc>
        <w:tc>
          <w:tcPr>
            <w:tcW w:w="1137" w:type="pct"/>
            <w:tcBorders>
              <w:top w:val="nil"/>
              <w:left w:val="single" w:sz="4" w:space="0" w:color="auto"/>
              <w:bottom w:val="single" w:sz="4" w:space="0" w:color="auto"/>
              <w:right w:val="single" w:sz="4" w:space="0" w:color="auto"/>
            </w:tcBorders>
            <w:shd w:val="clear" w:color="auto" w:fill="auto"/>
            <w:vAlign w:val="center"/>
            <w:hideMark/>
          </w:tcPr>
          <w:p w14:paraId="47C6CF3E" w14:textId="77777777" w:rsidR="002964F4" w:rsidRPr="009F601F" w:rsidRDefault="002964F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30</w:t>
            </w:r>
          </w:p>
        </w:tc>
        <w:tc>
          <w:tcPr>
            <w:tcW w:w="531" w:type="pct"/>
            <w:tcBorders>
              <w:top w:val="nil"/>
              <w:left w:val="nil"/>
              <w:bottom w:val="single" w:sz="4" w:space="0" w:color="auto"/>
              <w:right w:val="single" w:sz="4" w:space="0" w:color="auto"/>
            </w:tcBorders>
            <w:shd w:val="clear" w:color="auto" w:fill="auto"/>
            <w:noWrap/>
            <w:vAlign w:val="center"/>
            <w:hideMark/>
          </w:tcPr>
          <w:p w14:paraId="3109508C" w14:textId="77777777" w:rsidR="002964F4" w:rsidRPr="009F601F" w:rsidRDefault="002964F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w:t>
            </w:r>
          </w:p>
        </w:tc>
        <w:tc>
          <w:tcPr>
            <w:tcW w:w="455" w:type="pct"/>
            <w:tcBorders>
              <w:top w:val="nil"/>
              <w:left w:val="nil"/>
              <w:bottom w:val="single" w:sz="4" w:space="0" w:color="auto"/>
              <w:right w:val="single" w:sz="4" w:space="0" w:color="auto"/>
            </w:tcBorders>
            <w:shd w:val="clear" w:color="auto" w:fill="auto"/>
            <w:noWrap/>
            <w:vAlign w:val="center"/>
            <w:hideMark/>
          </w:tcPr>
          <w:p w14:paraId="4D63C83A" w14:textId="77777777" w:rsidR="002964F4" w:rsidRPr="009F601F" w:rsidRDefault="002964F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2018</w:t>
            </w:r>
          </w:p>
        </w:tc>
        <w:tc>
          <w:tcPr>
            <w:tcW w:w="756" w:type="pct"/>
            <w:tcBorders>
              <w:top w:val="nil"/>
              <w:left w:val="nil"/>
              <w:bottom w:val="single" w:sz="4" w:space="0" w:color="auto"/>
              <w:right w:val="single" w:sz="4" w:space="0" w:color="auto"/>
            </w:tcBorders>
            <w:shd w:val="clear" w:color="auto" w:fill="auto"/>
            <w:noWrap/>
            <w:vAlign w:val="center"/>
            <w:hideMark/>
          </w:tcPr>
          <w:p w14:paraId="080529D9" w14:textId="77777777" w:rsidR="002964F4" w:rsidRPr="009F601F" w:rsidRDefault="002964F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6 793</w:t>
            </w:r>
          </w:p>
        </w:tc>
      </w:tr>
      <w:tr w:rsidR="009F601F" w:rsidRPr="009F601F" w14:paraId="425CC36C" w14:textId="77777777" w:rsidTr="004079EA">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620E7E0B" w14:textId="77777777" w:rsidR="002964F4" w:rsidRPr="009F601F" w:rsidRDefault="002964F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1.3</w:t>
            </w:r>
          </w:p>
        </w:tc>
        <w:tc>
          <w:tcPr>
            <w:tcW w:w="1820" w:type="pct"/>
            <w:tcBorders>
              <w:top w:val="nil"/>
              <w:left w:val="nil"/>
              <w:bottom w:val="single" w:sz="4" w:space="0" w:color="auto"/>
              <w:right w:val="nil"/>
            </w:tcBorders>
            <w:shd w:val="clear" w:color="auto" w:fill="auto"/>
            <w:noWrap/>
            <w:vAlign w:val="center"/>
            <w:hideMark/>
          </w:tcPr>
          <w:p w14:paraId="6106599D" w14:textId="77777777" w:rsidR="002964F4" w:rsidRPr="009F601F" w:rsidRDefault="002964F4"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Теплоснабжение</w:t>
            </w:r>
          </w:p>
        </w:tc>
        <w:tc>
          <w:tcPr>
            <w:tcW w:w="1137" w:type="pct"/>
            <w:tcBorders>
              <w:top w:val="nil"/>
              <w:left w:val="single" w:sz="4" w:space="0" w:color="auto"/>
              <w:bottom w:val="single" w:sz="4" w:space="0" w:color="auto"/>
              <w:right w:val="single" w:sz="4" w:space="0" w:color="auto"/>
            </w:tcBorders>
            <w:shd w:val="clear" w:color="auto" w:fill="auto"/>
            <w:vAlign w:val="center"/>
            <w:hideMark/>
          </w:tcPr>
          <w:p w14:paraId="4BA8D246" w14:textId="77777777" w:rsidR="002964F4" w:rsidRPr="009F601F" w:rsidRDefault="002964F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13</w:t>
            </w:r>
          </w:p>
        </w:tc>
        <w:tc>
          <w:tcPr>
            <w:tcW w:w="531" w:type="pct"/>
            <w:tcBorders>
              <w:top w:val="nil"/>
              <w:left w:val="nil"/>
              <w:bottom w:val="single" w:sz="4" w:space="0" w:color="auto"/>
              <w:right w:val="single" w:sz="4" w:space="0" w:color="auto"/>
            </w:tcBorders>
            <w:shd w:val="clear" w:color="auto" w:fill="auto"/>
            <w:noWrap/>
            <w:vAlign w:val="center"/>
            <w:hideMark/>
          </w:tcPr>
          <w:p w14:paraId="26979309" w14:textId="77777777" w:rsidR="002964F4" w:rsidRPr="009F601F" w:rsidRDefault="002964F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w:t>
            </w:r>
          </w:p>
        </w:tc>
        <w:tc>
          <w:tcPr>
            <w:tcW w:w="455" w:type="pct"/>
            <w:tcBorders>
              <w:top w:val="nil"/>
              <w:left w:val="nil"/>
              <w:bottom w:val="single" w:sz="4" w:space="0" w:color="auto"/>
              <w:right w:val="single" w:sz="4" w:space="0" w:color="auto"/>
            </w:tcBorders>
            <w:shd w:val="clear" w:color="auto" w:fill="auto"/>
            <w:noWrap/>
            <w:vAlign w:val="center"/>
            <w:hideMark/>
          </w:tcPr>
          <w:p w14:paraId="1FF07E50" w14:textId="77777777" w:rsidR="002964F4" w:rsidRPr="009F601F" w:rsidRDefault="002964F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2018</w:t>
            </w:r>
          </w:p>
        </w:tc>
        <w:tc>
          <w:tcPr>
            <w:tcW w:w="756" w:type="pct"/>
            <w:tcBorders>
              <w:top w:val="nil"/>
              <w:left w:val="nil"/>
              <w:bottom w:val="single" w:sz="4" w:space="0" w:color="auto"/>
              <w:right w:val="single" w:sz="4" w:space="0" w:color="auto"/>
            </w:tcBorders>
            <w:shd w:val="clear" w:color="auto" w:fill="auto"/>
            <w:noWrap/>
            <w:vAlign w:val="center"/>
            <w:hideMark/>
          </w:tcPr>
          <w:p w14:paraId="682A85D2" w14:textId="77777777" w:rsidR="002964F4" w:rsidRPr="009F601F" w:rsidRDefault="002964F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5 151</w:t>
            </w:r>
          </w:p>
        </w:tc>
      </w:tr>
      <w:tr w:rsidR="009F601F" w:rsidRPr="009F601F" w14:paraId="1AC4DFF9" w14:textId="77777777" w:rsidTr="004079EA">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7BC1E2EB" w14:textId="77777777" w:rsidR="002964F4" w:rsidRPr="009F601F" w:rsidRDefault="002964F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1.4</w:t>
            </w:r>
          </w:p>
        </w:tc>
        <w:tc>
          <w:tcPr>
            <w:tcW w:w="1820" w:type="pct"/>
            <w:tcBorders>
              <w:top w:val="nil"/>
              <w:left w:val="nil"/>
              <w:bottom w:val="single" w:sz="4" w:space="0" w:color="auto"/>
              <w:right w:val="nil"/>
            </w:tcBorders>
            <w:shd w:val="clear" w:color="auto" w:fill="auto"/>
            <w:noWrap/>
            <w:vAlign w:val="center"/>
            <w:hideMark/>
          </w:tcPr>
          <w:p w14:paraId="582B45A9" w14:textId="77777777" w:rsidR="002964F4" w:rsidRPr="009F601F" w:rsidRDefault="002964F4"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Электроснабжение</w:t>
            </w:r>
          </w:p>
        </w:tc>
        <w:tc>
          <w:tcPr>
            <w:tcW w:w="1137" w:type="pct"/>
            <w:tcBorders>
              <w:top w:val="nil"/>
              <w:left w:val="single" w:sz="4" w:space="0" w:color="auto"/>
              <w:bottom w:val="single" w:sz="4" w:space="0" w:color="auto"/>
              <w:right w:val="single" w:sz="4" w:space="0" w:color="auto"/>
            </w:tcBorders>
            <w:shd w:val="clear" w:color="auto" w:fill="auto"/>
            <w:vAlign w:val="center"/>
            <w:hideMark/>
          </w:tcPr>
          <w:p w14:paraId="0F1C3AA4" w14:textId="77777777" w:rsidR="002964F4" w:rsidRPr="009F601F" w:rsidRDefault="002964F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28</w:t>
            </w:r>
          </w:p>
        </w:tc>
        <w:tc>
          <w:tcPr>
            <w:tcW w:w="531" w:type="pct"/>
            <w:tcBorders>
              <w:top w:val="nil"/>
              <w:left w:val="nil"/>
              <w:bottom w:val="single" w:sz="4" w:space="0" w:color="auto"/>
              <w:right w:val="single" w:sz="4" w:space="0" w:color="auto"/>
            </w:tcBorders>
            <w:shd w:val="clear" w:color="auto" w:fill="auto"/>
            <w:noWrap/>
            <w:vAlign w:val="center"/>
            <w:hideMark/>
          </w:tcPr>
          <w:p w14:paraId="49025BAD" w14:textId="77777777" w:rsidR="002964F4" w:rsidRPr="009F601F" w:rsidRDefault="002964F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w:t>
            </w:r>
          </w:p>
        </w:tc>
        <w:tc>
          <w:tcPr>
            <w:tcW w:w="455" w:type="pct"/>
            <w:tcBorders>
              <w:top w:val="nil"/>
              <w:left w:val="nil"/>
              <w:bottom w:val="single" w:sz="4" w:space="0" w:color="auto"/>
              <w:right w:val="single" w:sz="4" w:space="0" w:color="auto"/>
            </w:tcBorders>
            <w:shd w:val="clear" w:color="auto" w:fill="auto"/>
            <w:noWrap/>
            <w:vAlign w:val="center"/>
            <w:hideMark/>
          </w:tcPr>
          <w:p w14:paraId="7A83DB3A" w14:textId="77777777" w:rsidR="002964F4" w:rsidRPr="009F601F" w:rsidRDefault="002964F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2018</w:t>
            </w:r>
          </w:p>
        </w:tc>
        <w:tc>
          <w:tcPr>
            <w:tcW w:w="756" w:type="pct"/>
            <w:tcBorders>
              <w:top w:val="nil"/>
              <w:left w:val="nil"/>
              <w:bottom w:val="single" w:sz="4" w:space="0" w:color="auto"/>
              <w:right w:val="single" w:sz="4" w:space="0" w:color="auto"/>
            </w:tcBorders>
            <w:shd w:val="clear" w:color="auto" w:fill="auto"/>
            <w:noWrap/>
            <w:vAlign w:val="center"/>
            <w:hideMark/>
          </w:tcPr>
          <w:p w14:paraId="2F7E490A" w14:textId="77777777" w:rsidR="002964F4" w:rsidRPr="009F601F" w:rsidRDefault="002964F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6 340</w:t>
            </w:r>
          </w:p>
        </w:tc>
      </w:tr>
      <w:tr w:rsidR="009F601F" w:rsidRPr="009F601F" w14:paraId="35BDB0AF" w14:textId="77777777" w:rsidTr="004079EA">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0DD1170C" w14:textId="77777777" w:rsidR="002964F4" w:rsidRPr="009F601F" w:rsidRDefault="002964F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w:t>
            </w:r>
          </w:p>
        </w:tc>
        <w:tc>
          <w:tcPr>
            <w:tcW w:w="1820" w:type="pct"/>
            <w:tcBorders>
              <w:top w:val="nil"/>
              <w:left w:val="nil"/>
              <w:bottom w:val="single" w:sz="4" w:space="0" w:color="auto"/>
              <w:right w:val="single" w:sz="4" w:space="0" w:color="auto"/>
            </w:tcBorders>
            <w:shd w:val="clear" w:color="auto" w:fill="auto"/>
            <w:noWrap/>
            <w:vAlign w:val="center"/>
            <w:hideMark/>
          </w:tcPr>
          <w:p w14:paraId="296DD4B1" w14:textId="77777777" w:rsidR="002964F4" w:rsidRPr="009F601F" w:rsidRDefault="002964F4"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Установка индивидуальных приборов учета потребления энергоресурсов</w:t>
            </w:r>
          </w:p>
        </w:tc>
        <w:tc>
          <w:tcPr>
            <w:tcW w:w="1137" w:type="pct"/>
            <w:tcBorders>
              <w:top w:val="nil"/>
              <w:left w:val="nil"/>
              <w:bottom w:val="nil"/>
              <w:right w:val="single" w:sz="4" w:space="0" w:color="auto"/>
            </w:tcBorders>
            <w:shd w:val="clear" w:color="auto" w:fill="auto"/>
            <w:noWrap/>
            <w:vAlign w:val="center"/>
            <w:hideMark/>
          </w:tcPr>
          <w:p w14:paraId="75856004" w14:textId="77777777" w:rsidR="002964F4" w:rsidRPr="009F601F" w:rsidRDefault="002964F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 </w:t>
            </w:r>
          </w:p>
        </w:tc>
        <w:tc>
          <w:tcPr>
            <w:tcW w:w="531" w:type="pct"/>
            <w:tcBorders>
              <w:top w:val="nil"/>
              <w:left w:val="nil"/>
              <w:bottom w:val="single" w:sz="4" w:space="0" w:color="auto"/>
              <w:right w:val="single" w:sz="4" w:space="0" w:color="auto"/>
            </w:tcBorders>
            <w:shd w:val="clear" w:color="auto" w:fill="auto"/>
            <w:noWrap/>
            <w:vAlign w:val="center"/>
            <w:hideMark/>
          </w:tcPr>
          <w:p w14:paraId="18C171DE" w14:textId="77777777" w:rsidR="002964F4" w:rsidRPr="009F601F" w:rsidRDefault="002964F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 </w:t>
            </w:r>
          </w:p>
        </w:tc>
        <w:tc>
          <w:tcPr>
            <w:tcW w:w="455" w:type="pct"/>
            <w:tcBorders>
              <w:top w:val="nil"/>
              <w:left w:val="nil"/>
              <w:bottom w:val="single" w:sz="4" w:space="0" w:color="auto"/>
              <w:right w:val="single" w:sz="4" w:space="0" w:color="auto"/>
            </w:tcBorders>
            <w:shd w:val="clear" w:color="auto" w:fill="auto"/>
            <w:noWrap/>
            <w:vAlign w:val="center"/>
            <w:hideMark/>
          </w:tcPr>
          <w:p w14:paraId="503A013A" w14:textId="77777777" w:rsidR="002964F4" w:rsidRPr="009F601F" w:rsidRDefault="002964F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 </w:t>
            </w:r>
          </w:p>
        </w:tc>
        <w:tc>
          <w:tcPr>
            <w:tcW w:w="756" w:type="pct"/>
            <w:tcBorders>
              <w:top w:val="nil"/>
              <w:left w:val="nil"/>
              <w:bottom w:val="single" w:sz="4" w:space="0" w:color="auto"/>
              <w:right w:val="single" w:sz="4" w:space="0" w:color="auto"/>
            </w:tcBorders>
            <w:shd w:val="clear" w:color="auto" w:fill="auto"/>
            <w:noWrap/>
            <w:vAlign w:val="center"/>
            <w:hideMark/>
          </w:tcPr>
          <w:p w14:paraId="5C4DF505" w14:textId="77777777" w:rsidR="002964F4" w:rsidRPr="009F601F" w:rsidRDefault="002964F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10 611</w:t>
            </w:r>
          </w:p>
        </w:tc>
      </w:tr>
      <w:tr w:rsidR="009F601F" w:rsidRPr="009F601F" w14:paraId="35384C95" w14:textId="77777777" w:rsidTr="004079EA">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49300AAE" w14:textId="77777777" w:rsidR="002964F4" w:rsidRPr="009F601F" w:rsidRDefault="002964F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2.1</w:t>
            </w:r>
          </w:p>
        </w:tc>
        <w:tc>
          <w:tcPr>
            <w:tcW w:w="1820" w:type="pct"/>
            <w:tcBorders>
              <w:top w:val="nil"/>
              <w:left w:val="nil"/>
              <w:bottom w:val="single" w:sz="4" w:space="0" w:color="auto"/>
              <w:right w:val="nil"/>
            </w:tcBorders>
            <w:shd w:val="clear" w:color="auto" w:fill="auto"/>
            <w:noWrap/>
            <w:vAlign w:val="center"/>
            <w:hideMark/>
          </w:tcPr>
          <w:p w14:paraId="53169EA2" w14:textId="77777777" w:rsidR="002964F4" w:rsidRPr="009F601F" w:rsidRDefault="002964F4"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Холодное водоснабжение</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D09C7F" w14:textId="77777777" w:rsidR="002964F4" w:rsidRPr="009F601F" w:rsidRDefault="002964F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482</w:t>
            </w:r>
          </w:p>
        </w:tc>
        <w:tc>
          <w:tcPr>
            <w:tcW w:w="531" w:type="pct"/>
            <w:tcBorders>
              <w:top w:val="nil"/>
              <w:left w:val="nil"/>
              <w:bottom w:val="single" w:sz="4" w:space="0" w:color="auto"/>
              <w:right w:val="single" w:sz="4" w:space="0" w:color="auto"/>
            </w:tcBorders>
            <w:shd w:val="clear" w:color="auto" w:fill="auto"/>
            <w:noWrap/>
            <w:vAlign w:val="center"/>
            <w:hideMark/>
          </w:tcPr>
          <w:p w14:paraId="4F108057" w14:textId="77777777" w:rsidR="002964F4" w:rsidRPr="009F601F" w:rsidRDefault="002964F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w:t>
            </w:r>
          </w:p>
        </w:tc>
        <w:tc>
          <w:tcPr>
            <w:tcW w:w="455" w:type="pct"/>
            <w:tcBorders>
              <w:top w:val="nil"/>
              <w:left w:val="nil"/>
              <w:bottom w:val="single" w:sz="4" w:space="0" w:color="auto"/>
              <w:right w:val="single" w:sz="4" w:space="0" w:color="auto"/>
            </w:tcBorders>
            <w:shd w:val="clear" w:color="auto" w:fill="auto"/>
            <w:noWrap/>
            <w:vAlign w:val="center"/>
            <w:hideMark/>
          </w:tcPr>
          <w:p w14:paraId="47185908" w14:textId="77777777" w:rsidR="002964F4" w:rsidRPr="009F601F" w:rsidRDefault="002964F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2018</w:t>
            </w:r>
          </w:p>
        </w:tc>
        <w:tc>
          <w:tcPr>
            <w:tcW w:w="756" w:type="pct"/>
            <w:tcBorders>
              <w:top w:val="nil"/>
              <w:left w:val="nil"/>
              <w:bottom w:val="single" w:sz="4" w:space="0" w:color="auto"/>
              <w:right w:val="single" w:sz="4" w:space="0" w:color="auto"/>
            </w:tcBorders>
            <w:shd w:val="clear" w:color="auto" w:fill="auto"/>
            <w:noWrap/>
            <w:vAlign w:val="center"/>
            <w:hideMark/>
          </w:tcPr>
          <w:p w14:paraId="0C1C5011" w14:textId="77777777" w:rsidR="002964F4" w:rsidRPr="009F601F" w:rsidRDefault="002964F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3 820</w:t>
            </w:r>
          </w:p>
        </w:tc>
      </w:tr>
      <w:tr w:rsidR="009F601F" w:rsidRPr="009F601F" w14:paraId="25208D43" w14:textId="77777777" w:rsidTr="004079EA">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4BDEB0A4" w14:textId="77777777" w:rsidR="002964F4" w:rsidRPr="009F601F" w:rsidRDefault="002964F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2.2</w:t>
            </w:r>
          </w:p>
        </w:tc>
        <w:tc>
          <w:tcPr>
            <w:tcW w:w="1820" w:type="pct"/>
            <w:tcBorders>
              <w:top w:val="nil"/>
              <w:left w:val="nil"/>
              <w:bottom w:val="single" w:sz="4" w:space="0" w:color="auto"/>
              <w:right w:val="nil"/>
            </w:tcBorders>
            <w:shd w:val="clear" w:color="auto" w:fill="auto"/>
            <w:noWrap/>
            <w:vAlign w:val="center"/>
            <w:hideMark/>
          </w:tcPr>
          <w:p w14:paraId="392B6C7A" w14:textId="77777777" w:rsidR="002964F4" w:rsidRPr="009F601F" w:rsidRDefault="002964F4"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Горячее водоснабжение</w:t>
            </w:r>
          </w:p>
        </w:tc>
        <w:tc>
          <w:tcPr>
            <w:tcW w:w="1137" w:type="pct"/>
            <w:tcBorders>
              <w:top w:val="nil"/>
              <w:left w:val="single" w:sz="4" w:space="0" w:color="auto"/>
              <w:bottom w:val="single" w:sz="4" w:space="0" w:color="auto"/>
              <w:right w:val="single" w:sz="4" w:space="0" w:color="auto"/>
            </w:tcBorders>
            <w:shd w:val="clear" w:color="auto" w:fill="auto"/>
            <w:vAlign w:val="center"/>
            <w:hideMark/>
          </w:tcPr>
          <w:p w14:paraId="51ED698C" w14:textId="77777777" w:rsidR="002964F4" w:rsidRPr="009F601F" w:rsidRDefault="002964F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857</w:t>
            </w:r>
          </w:p>
        </w:tc>
        <w:tc>
          <w:tcPr>
            <w:tcW w:w="531" w:type="pct"/>
            <w:tcBorders>
              <w:top w:val="nil"/>
              <w:left w:val="nil"/>
              <w:bottom w:val="single" w:sz="4" w:space="0" w:color="auto"/>
              <w:right w:val="single" w:sz="4" w:space="0" w:color="auto"/>
            </w:tcBorders>
            <w:shd w:val="clear" w:color="auto" w:fill="auto"/>
            <w:noWrap/>
            <w:vAlign w:val="center"/>
            <w:hideMark/>
          </w:tcPr>
          <w:p w14:paraId="1BF708E9" w14:textId="77777777" w:rsidR="002964F4" w:rsidRPr="009F601F" w:rsidRDefault="002964F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w:t>
            </w:r>
          </w:p>
        </w:tc>
        <w:tc>
          <w:tcPr>
            <w:tcW w:w="455" w:type="pct"/>
            <w:tcBorders>
              <w:top w:val="nil"/>
              <w:left w:val="nil"/>
              <w:bottom w:val="single" w:sz="4" w:space="0" w:color="auto"/>
              <w:right w:val="single" w:sz="4" w:space="0" w:color="auto"/>
            </w:tcBorders>
            <w:shd w:val="clear" w:color="auto" w:fill="auto"/>
            <w:noWrap/>
            <w:vAlign w:val="center"/>
            <w:hideMark/>
          </w:tcPr>
          <w:p w14:paraId="6F1D9F72" w14:textId="77777777" w:rsidR="002964F4" w:rsidRPr="009F601F" w:rsidRDefault="002964F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2018</w:t>
            </w:r>
          </w:p>
        </w:tc>
        <w:tc>
          <w:tcPr>
            <w:tcW w:w="756" w:type="pct"/>
            <w:tcBorders>
              <w:top w:val="nil"/>
              <w:left w:val="nil"/>
              <w:bottom w:val="single" w:sz="4" w:space="0" w:color="auto"/>
              <w:right w:val="single" w:sz="4" w:space="0" w:color="auto"/>
            </w:tcBorders>
            <w:shd w:val="clear" w:color="auto" w:fill="auto"/>
            <w:noWrap/>
            <w:vAlign w:val="center"/>
            <w:hideMark/>
          </w:tcPr>
          <w:p w14:paraId="5E7AB938" w14:textId="77777777" w:rsidR="002964F4" w:rsidRPr="009F601F" w:rsidRDefault="002964F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6 792</w:t>
            </w:r>
          </w:p>
        </w:tc>
      </w:tr>
      <w:tr w:rsidR="009F601F" w:rsidRPr="009F601F" w14:paraId="179509E0" w14:textId="77777777" w:rsidTr="004079EA">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6CD7F6BD" w14:textId="77777777" w:rsidR="002964F4" w:rsidRPr="009F601F" w:rsidRDefault="002964F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2.3</w:t>
            </w:r>
          </w:p>
        </w:tc>
        <w:tc>
          <w:tcPr>
            <w:tcW w:w="1820" w:type="pct"/>
            <w:tcBorders>
              <w:top w:val="nil"/>
              <w:left w:val="nil"/>
              <w:bottom w:val="single" w:sz="4" w:space="0" w:color="auto"/>
              <w:right w:val="nil"/>
            </w:tcBorders>
            <w:shd w:val="clear" w:color="auto" w:fill="auto"/>
            <w:noWrap/>
            <w:vAlign w:val="center"/>
            <w:hideMark/>
          </w:tcPr>
          <w:p w14:paraId="3421A1BA" w14:textId="77777777" w:rsidR="002964F4" w:rsidRPr="009F601F" w:rsidRDefault="002964F4"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Теплоснабжение</w:t>
            </w:r>
          </w:p>
        </w:tc>
        <w:tc>
          <w:tcPr>
            <w:tcW w:w="1137" w:type="pct"/>
            <w:tcBorders>
              <w:top w:val="nil"/>
              <w:left w:val="single" w:sz="4" w:space="0" w:color="auto"/>
              <w:bottom w:val="single" w:sz="4" w:space="0" w:color="auto"/>
              <w:right w:val="single" w:sz="4" w:space="0" w:color="auto"/>
            </w:tcBorders>
            <w:shd w:val="clear" w:color="auto" w:fill="auto"/>
            <w:vAlign w:val="center"/>
            <w:hideMark/>
          </w:tcPr>
          <w:p w14:paraId="09463A29" w14:textId="77777777" w:rsidR="002964F4" w:rsidRPr="009F601F" w:rsidRDefault="002964F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531" w:type="pct"/>
            <w:tcBorders>
              <w:top w:val="nil"/>
              <w:left w:val="nil"/>
              <w:bottom w:val="single" w:sz="4" w:space="0" w:color="auto"/>
              <w:right w:val="single" w:sz="4" w:space="0" w:color="auto"/>
            </w:tcBorders>
            <w:shd w:val="clear" w:color="auto" w:fill="auto"/>
            <w:noWrap/>
            <w:vAlign w:val="center"/>
            <w:hideMark/>
          </w:tcPr>
          <w:p w14:paraId="6631E559" w14:textId="77777777" w:rsidR="002964F4" w:rsidRPr="009F601F" w:rsidRDefault="002964F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w:t>
            </w:r>
          </w:p>
        </w:tc>
        <w:tc>
          <w:tcPr>
            <w:tcW w:w="455" w:type="pct"/>
            <w:tcBorders>
              <w:top w:val="nil"/>
              <w:left w:val="nil"/>
              <w:bottom w:val="single" w:sz="4" w:space="0" w:color="auto"/>
              <w:right w:val="single" w:sz="4" w:space="0" w:color="auto"/>
            </w:tcBorders>
            <w:shd w:val="clear" w:color="auto" w:fill="auto"/>
            <w:noWrap/>
            <w:vAlign w:val="center"/>
            <w:hideMark/>
          </w:tcPr>
          <w:p w14:paraId="233878DA" w14:textId="77777777" w:rsidR="002964F4" w:rsidRPr="009F601F" w:rsidRDefault="002964F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2018</w:t>
            </w:r>
          </w:p>
        </w:tc>
        <w:tc>
          <w:tcPr>
            <w:tcW w:w="756" w:type="pct"/>
            <w:tcBorders>
              <w:top w:val="nil"/>
              <w:left w:val="nil"/>
              <w:bottom w:val="single" w:sz="4" w:space="0" w:color="auto"/>
              <w:right w:val="single" w:sz="4" w:space="0" w:color="auto"/>
            </w:tcBorders>
            <w:shd w:val="clear" w:color="auto" w:fill="auto"/>
            <w:noWrap/>
            <w:vAlign w:val="center"/>
            <w:hideMark/>
          </w:tcPr>
          <w:p w14:paraId="4880FDCA" w14:textId="77777777" w:rsidR="002964F4" w:rsidRPr="009F601F" w:rsidRDefault="002964F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r>
      <w:tr w:rsidR="002964F4" w:rsidRPr="009F601F" w14:paraId="65D2B747" w14:textId="77777777" w:rsidTr="004079EA">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4BA88189" w14:textId="77777777" w:rsidR="002964F4" w:rsidRPr="009F601F" w:rsidRDefault="002964F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2.4</w:t>
            </w:r>
          </w:p>
        </w:tc>
        <w:tc>
          <w:tcPr>
            <w:tcW w:w="1820" w:type="pct"/>
            <w:tcBorders>
              <w:top w:val="nil"/>
              <w:left w:val="nil"/>
              <w:bottom w:val="single" w:sz="4" w:space="0" w:color="auto"/>
              <w:right w:val="nil"/>
            </w:tcBorders>
            <w:shd w:val="clear" w:color="auto" w:fill="auto"/>
            <w:noWrap/>
            <w:vAlign w:val="center"/>
            <w:hideMark/>
          </w:tcPr>
          <w:p w14:paraId="1A7E303A" w14:textId="77777777" w:rsidR="002964F4" w:rsidRPr="009F601F" w:rsidRDefault="002964F4" w:rsidP="004079E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Электроснабжение</w:t>
            </w:r>
          </w:p>
        </w:tc>
        <w:tc>
          <w:tcPr>
            <w:tcW w:w="1137" w:type="pct"/>
            <w:tcBorders>
              <w:top w:val="nil"/>
              <w:left w:val="single" w:sz="4" w:space="0" w:color="auto"/>
              <w:bottom w:val="single" w:sz="4" w:space="0" w:color="auto"/>
              <w:right w:val="single" w:sz="4" w:space="0" w:color="auto"/>
            </w:tcBorders>
            <w:shd w:val="clear" w:color="auto" w:fill="auto"/>
            <w:vAlign w:val="center"/>
            <w:hideMark/>
          </w:tcPr>
          <w:p w14:paraId="760CD12C" w14:textId="77777777" w:rsidR="002964F4" w:rsidRPr="009F601F" w:rsidRDefault="002964F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531" w:type="pct"/>
            <w:tcBorders>
              <w:top w:val="nil"/>
              <w:left w:val="nil"/>
              <w:bottom w:val="single" w:sz="4" w:space="0" w:color="auto"/>
              <w:right w:val="single" w:sz="4" w:space="0" w:color="auto"/>
            </w:tcBorders>
            <w:shd w:val="clear" w:color="auto" w:fill="auto"/>
            <w:noWrap/>
            <w:vAlign w:val="center"/>
            <w:hideMark/>
          </w:tcPr>
          <w:p w14:paraId="64C17659" w14:textId="77777777" w:rsidR="002964F4" w:rsidRPr="009F601F" w:rsidRDefault="002964F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2016</w:t>
            </w:r>
          </w:p>
        </w:tc>
        <w:tc>
          <w:tcPr>
            <w:tcW w:w="455" w:type="pct"/>
            <w:tcBorders>
              <w:top w:val="nil"/>
              <w:left w:val="nil"/>
              <w:bottom w:val="single" w:sz="4" w:space="0" w:color="auto"/>
              <w:right w:val="single" w:sz="4" w:space="0" w:color="auto"/>
            </w:tcBorders>
            <w:shd w:val="clear" w:color="auto" w:fill="auto"/>
            <w:noWrap/>
            <w:vAlign w:val="center"/>
            <w:hideMark/>
          </w:tcPr>
          <w:p w14:paraId="6CE62DCA" w14:textId="77777777" w:rsidR="002964F4" w:rsidRPr="009F601F" w:rsidRDefault="002964F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2018</w:t>
            </w:r>
          </w:p>
        </w:tc>
        <w:tc>
          <w:tcPr>
            <w:tcW w:w="756" w:type="pct"/>
            <w:tcBorders>
              <w:top w:val="nil"/>
              <w:left w:val="nil"/>
              <w:bottom w:val="single" w:sz="4" w:space="0" w:color="auto"/>
              <w:right w:val="single" w:sz="4" w:space="0" w:color="auto"/>
            </w:tcBorders>
            <w:shd w:val="clear" w:color="auto" w:fill="auto"/>
            <w:noWrap/>
            <w:vAlign w:val="center"/>
            <w:hideMark/>
          </w:tcPr>
          <w:p w14:paraId="55778914" w14:textId="77777777" w:rsidR="002964F4" w:rsidRPr="009F601F" w:rsidRDefault="002964F4" w:rsidP="004079E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r>
    </w:tbl>
    <w:p w14:paraId="5FCE1806" w14:textId="77777777" w:rsidR="002964F4" w:rsidRPr="009F601F" w:rsidRDefault="002964F4" w:rsidP="002964F4">
      <w:pPr>
        <w:pStyle w:val="ab"/>
        <w:rPr>
          <w:lang w:eastAsia="ru-RU"/>
        </w:rPr>
      </w:pPr>
    </w:p>
    <w:p w14:paraId="6B921DA3" w14:textId="77777777" w:rsidR="002964F4" w:rsidRPr="009F601F" w:rsidRDefault="002964F4" w:rsidP="002964F4">
      <w:pPr>
        <w:pStyle w:val="ab"/>
      </w:pPr>
    </w:p>
    <w:p w14:paraId="268D2946" w14:textId="77777777" w:rsidR="002964F4" w:rsidRPr="009F601F" w:rsidRDefault="002964F4" w:rsidP="002964F4">
      <w:pPr>
        <w:pStyle w:val="ab"/>
      </w:pPr>
    </w:p>
    <w:p w14:paraId="78CE6695" w14:textId="46FA0693" w:rsidR="00D63060" w:rsidRPr="009F601F" w:rsidRDefault="00D63060" w:rsidP="00052487">
      <w:pPr>
        <w:pStyle w:val="11"/>
      </w:pPr>
      <w:bookmarkStart w:id="116" w:name="_Toc444450338"/>
      <w:r w:rsidRPr="009F601F">
        <w:lastRenderedPageBreak/>
        <w:t>ИСТОЧНИКИ ИНВЕСТИЦИЙ, ТАРИФЫ И ДОСТУПНОСТЬ ПРОГРАММЫ ДЛЯ НАСЕЛЕНИЯ</w:t>
      </w:r>
      <w:bookmarkEnd w:id="116"/>
    </w:p>
    <w:p w14:paraId="0C0ADC1A" w14:textId="77777777" w:rsidR="00624C66" w:rsidRPr="009F601F" w:rsidRDefault="00624C66" w:rsidP="00624C66">
      <w:pPr>
        <w:pStyle w:val="ab"/>
      </w:pPr>
      <w:r w:rsidRPr="009F601F">
        <w:t>В таблице 6-1 данного раздела приведены объемы и источники инвестиций по каждому проекту программы, полный перечень которых представлен в разделе 11 обосновывающих материалов «Общая программа проектов». В разделе 12 обосновывающих материалов «Финансовые потребности для реализации программы» приведены объемы и источники финансирования полного перечня мероприятий на каждом этапе реализации программы.</w:t>
      </w:r>
    </w:p>
    <w:p w14:paraId="17AA83BA" w14:textId="77777777" w:rsidR="00624C66" w:rsidRPr="009F601F" w:rsidRDefault="00624C66" w:rsidP="00624C66">
      <w:pPr>
        <w:pStyle w:val="ab"/>
      </w:pPr>
      <w:r w:rsidRPr="009F601F">
        <w:t xml:space="preserve">В таблице 6-2 приведено краткое описание форм организации проектов, обоснование которых приведено в разделе 13 «Организация реализации проектов» обосновывающих материалов. </w:t>
      </w:r>
    </w:p>
    <w:p w14:paraId="038C257B" w14:textId="107A2278" w:rsidR="00624C66" w:rsidRPr="009F601F" w:rsidRDefault="00624C66" w:rsidP="00624C66">
      <w:pPr>
        <w:pStyle w:val="ab"/>
      </w:pPr>
      <w:r w:rsidRPr="009F601F">
        <w:t xml:space="preserve">В таблице 6-3 содержится динамика уровней тарифов, платы (тарифа) за подключение (присоединение) на весь период разработки программы для организаций, оказывающих услуги ресурсоснабжения в МО «Заневское </w:t>
      </w:r>
      <w:r w:rsidR="00F415AE" w:rsidRPr="009F601F">
        <w:t>городское</w:t>
      </w:r>
      <w:r w:rsidRPr="009F601F">
        <w:t xml:space="preserve"> поселение». </w:t>
      </w:r>
    </w:p>
    <w:p w14:paraId="6E1930F6" w14:textId="4C2C0EF2" w:rsidR="00624C66" w:rsidRPr="009F601F" w:rsidRDefault="00624C66" w:rsidP="00624C66">
      <w:pPr>
        <w:pStyle w:val="ab"/>
      </w:pPr>
      <w:r w:rsidRPr="009F601F">
        <w:t>В таблице 6-4 указана плата населения за коммунальные услуги, с выделением каждого вида коммунальных услуг до 2025 года.</w:t>
      </w:r>
    </w:p>
    <w:p w14:paraId="74CCA0B0" w14:textId="0E3C1947" w:rsidR="00624C66" w:rsidRPr="009F601F" w:rsidRDefault="00624C66" w:rsidP="00624C66">
      <w:pPr>
        <w:pStyle w:val="ab"/>
      </w:pPr>
      <w:r w:rsidRPr="009F601F">
        <w:t>Более детальная оценка доступности платы населения за коммунальные услуги произведена в разделе 15 «Прогноз расходов населения на коммунальные ресурсы, расходов бюджета на социальную поддержку и субсидии, проверка доступности тарифов на коммунальные услуги» обосновывающих материалов.</w:t>
      </w:r>
    </w:p>
    <w:p w14:paraId="693D83E2" w14:textId="77777777" w:rsidR="00624C66" w:rsidRPr="009F601F" w:rsidRDefault="00624C66" w:rsidP="00624C66">
      <w:pPr>
        <w:pStyle w:val="ab"/>
      </w:pPr>
      <w:r w:rsidRPr="009F601F">
        <w:t>В целом реализация программы положительно сказывается на уровне доступности для населения платы за коммунальные услуги по всем критериям, для которых возможно прогнозирования в рамках разработки программы.</w:t>
      </w:r>
    </w:p>
    <w:p w14:paraId="7802161A" w14:textId="77777777" w:rsidR="00624C66" w:rsidRPr="009F601F" w:rsidRDefault="00624C66" w:rsidP="00624C66">
      <w:pPr>
        <w:pStyle w:val="ab"/>
      </w:pPr>
    </w:p>
    <w:p w14:paraId="60AA628E" w14:textId="77777777" w:rsidR="00C62367" w:rsidRPr="009F601F" w:rsidRDefault="00C62367" w:rsidP="00624C66">
      <w:pPr>
        <w:pStyle w:val="ab"/>
        <w:sectPr w:rsidR="00C62367" w:rsidRPr="009F601F" w:rsidSect="002959B3">
          <w:pgSz w:w="11906" w:h="16838"/>
          <w:pgMar w:top="1134" w:right="850" w:bottom="1134" w:left="1701" w:header="708" w:footer="708" w:gutter="0"/>
          <w:cols w:space="708"/>
          <w:docGrid w:linePitch="360"/>
        </w:sectPr>
      </w:pPr>
    </w:p>
    <w:p w14:paraId="0D5410BB" w14:textId="42D45D10" w:rsidR="00624C66" w:rsidRPr="009F601F" w:rsidRDefault="00624C66" w:rsidP="00296A1A">
      <w:pPr>
        <w:pStyle w:val="112"/>
      </w:pPr>
      <w:r w:rsidRPr="009F601F">
        <w:lastRenderedPageBreak/>
        <w:t>Объемы и источники инвестиций по каждому проекту программы</w:t>
      </w:r>
      <w:r w:rsidR="00296A1A" w:rsidRPr="009F601F">
        <w:t>, тыс. руб., в прогнозных ценах с НДС</w:t>
      </w:r>
    </w:p>
    <w:tbl>
      <w:tblPr>
        <w:tblW w:w="5007" w:type="pct"/>
        <w:tblInd w:w="-15" w:type="dxa"/>
        <w:tblLayout w:type="fixed"/>
        <w:tblLook w:val="04A0" w:firstRow="1" w:lastRow="0" w:firstColumn="1" w:lastColumn="0" w:noHBand="0" w:noVBand="1"/>
      </w:tblPr>
      <w:tblGrid>
        <w:gridCol w:w="513"/>
        <w:gridCol w:w="5034"/>
        <w:gridCol w:w="6"/>
        <w:gridCol w:w="1795"/>
        <w:gridCol w:w="1442"/>
        <w:gridCol w:w="1584"/>
        <w:gridCol w:w="1729"/>
        <w:gridCol w:w="1297"/>
        <w:gridCol w:w="1389"/>
        <w:gridCol w:w="18"/>
      </w:tblGrid>
      <w:tr w:rsidR="009F601F" w:rsidRPr="009F601F" w14:paraId="0EB23A56" w14:textId="77777777" w:rsidTr="000C63B3">
        <w:trPr>
          <w:trHeight w:val="20"/>
          <w:tblHeader/>
        </w:trPr>
        <w:tc>
          <w:tcPr>
            <w:tcW w:w="173" w:type="pct"/>
            <w:tcBorders>
              <w:top w:val="single" w:sz="4" w:space="0" w:color="auto"/>
              <w:left w:val="single" w:sz="4" w:space="0" w:color="auto"/>
              <w:bottom w:val="single" w:sz="4" w:space="0" w:color="auto"/>
              <w:right w:val="single" w:sz="4" w:space="0" w:color="auto"/>
            </w:tcBorders>
            <w:vAlign w:val="center"/>
            <w:hideMark/>
          </w:tcPr>
          <w:p w14:paraId="3C9B7682" w14:textId="5663F63E" w:rsidR="008C4240" w:rsidRPr="009F601F" w:rsidRDefault="008C4240" w:rsidP="008C4240">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w:t>
            </w:r>
          </w:p>
        </w:tc>
        <w:tc>
          <w:tcPr>
            <w:tcW w:w="1702" w:type="pct"/>
            <w:gridSpan w:val="2"/>
            <w:tcBorders>
              <w:top w:val="single" w:sz="4" w:space="0" w:color="auto"/>
              <w:left w:val="single" w:sz="4" w:space="0" w:color="auto"/>
              <w:bottom w:val="single" w:sz="4" w:space="0" w:color="auto"/>
              <w:right w:val="single" w:sz="4" w:space="0" w:color="auto"/>
            </w:tcBorders>
            <w:vAlign w:val="center"/>
            <w:hideMark/>
          </w:tcPr>
          <w:p w14:paraId="331E1BEA" w14:textId="0EA8BE2F" w:rsidR="008C4240" w:rsidRPr="009F601F" w:rsidRDefault="008C4240" w:rsidP="00296A1A">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Наименование</w:t>
            </w:r>
          </w:p>
        </w:tc>
        <w:tc>
          <w:tcPr>
            <w:tcW w:w="606" w:type="pct"/>
            <w:tcBorders>
              <w:top w:val="single" w:sz="4" w:space="0" w:color="auto"/>
              <w:left w:val="nil"/>
              <w:bottom w:val="single" w:sz="4" w:space="0" w:color="auto"/>
              <w:right w:val="single" w:sz="4" w:space="0" w:color="auto"/>
            </w:tcBorders>
            <w:shd w:val="clear" w:color="auto" w:fill="auto"/>
            <w:vAlign w:val="center"/>
            <w:hideMark/>
          </w:tcPr>
          <w:p w14:paraId="00F0F5A8" w14:textId="77777777" w:rsidR="008C4240" w:rsidRPr="009F601F" w:rsidRDefault="008C4240" w:rsidP="008C4240">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Внебюджетные средства</w:t>
            </w:r>
          </w:p>
        </w:tc>
        <w:tc>
          <w:tcPr>
            <w:tcW w:w="487" w:type="pct"/>
            <w:tcBorders>
              <w:top w:val="single" w:sz="4" w:space="0" w:color="auto"/>
              <w:left w:val="nil"/>
              <w:bottom w:val="single" w:sz="4" w:space="0" w:color="auto"/>
              <w:right w:val="single" w:sz="4" w:space="0" w:color="auto"/>
            </w:tcBorders>
            <w:shd w:val="clear" w:color="auto" w:fill="auto"/>
            <w:vAlign w:val="center"/>
            <w:hideMark/>
          </w:tcPr>
          <w:p w14:paraId="370CE52E" w14:textId="77777777" w:rsidR="008C4240" w:rsidRPr="009F601F" w:rsidRDefault="008C4240" w:rsidP="008C4240">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Бюджетные средства</w:t>
            </w:r>
          </w:p>
        </w:tc>
        <w:tc>
          <w:tcPr>
            <w:tcW w:w="535" w:type="pct"/>
            <w:tcBorders>
              <w:top w:val="single" w:sz="4" w:space="0" w:color="auto"/>
              <w:left w:val="nil"/>
              <w:bottom w:val="single" w:sz="4" w:space="0" w:color="auto"/>
              <w:right w:val="single" w:sz="4" w:space="0" w:color="auto"/>
            </w:tcBorders>
            <w:shd w:val="clear" w:color="auto" w:fill="auto"/>
            <w:vAlign w:val="center"/>
            <w:hideMark/>
          </w:tcPr>
          <w:p w14:paraId="04C0E391" w14:textId="77777777" w:rsidR="008C4240" w:rsidRPr="009F601F" w:rsidRDefault="008C4240" w:rsidP="008C4240">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Плата за подключение</w:t>
            </w:r>
          </w:p>
        </w:tc>
        <w:tc>
          <w:tcPr>
            <w:tcW w:w="584" w:type="pct"/>
            <w:tcBorders>
              <w:top w:val="single" w:sz="4" w:space="0" w:color="auto"/>
              <w:left w:val="nil"/>
              <w:bottom w:val="single" w:sz="4" w:space="0" w:color="auto"/>
              <w:right w:val="single" w:sz="4" w:space="0" w:color="auto"/>
            </w:tcBorders>
            <w:shd w:val="clear" w:color="auto" w:fill="auto"/>
            <w:vAlign w:val="center"/>
            <w:hideMark/>
          </w:tcPr>
          <w:p w14:paraId="76E6E60C" w14:textId="77777777" w:rsidR="008C4240" w:rsidRPr="009F601F" w:rsidRDefault="008C4240" w:rsidP="008C4240">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Специальная надбавка</w:t>
            </w:r>
          </w:p>
        </w:tc>
        <w:tc>
          <w:tcPr>
            <w:tcW w:w="438" w:type="pct"/>
            <w:tcBorders>
              <w:top w:val="single" w:sz="4" w:space="0" w:color="auto"/>
              <w:left w:val="nil"/>
              <w:bottom w:val="single" w:sz="4" w:space="0" w:color="auto"/>
              <w:right w:val="single" w:sz="4" w:space="0" w:color="auto"/>
            </w:tcBorders>
            <w:vAlign w:val="center"/>
          </w:tcPr>
          <w:p w14:paraId="290F9921" w14:textId="4ADC091D" w:rsidR="008C4240" w:rsidRPr="009F601F" w:rsidRDefault="008C4240" w:rsidP="008C4240">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Средства абонентов</w:t>
            </w:r>
          </w:p>
        </w:tc>
        <w:tc>
          <w:tcPr>
            <w:tcW w:w="47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314594A" w14:textId="4F7A7CB9" w:rsidR="008C4240" w:rsidRPr="009F601F" w:rsidRDefault="008C4240" w:rsidP="008C4240">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ИТОГО</w:t>
            </w:r>
          </w:p>
        </w:tc>
      </w:tr>
      <w:tr w:rsidR="009F601F" w:rsidRPr="009F601F" w14:paraId="6B6335EE" w14:textId="77777777" w:rsidTr="000C63B3">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tcPr>
          <w:p w14:paraId="35561325" w14:textId="77777777" w:rsidR="008C4240" w:rsidRPr="009F601F" w:rsidRDefault="008C4240" w:rsidP="008C4240">
            <w:pPr>
              <w:spacing w:after="0" w:line="240" w:lineRule="auto"/>
              <w:jc w:val="center"/>
              <w:rPr>
                <w:rFonts w:ascii="Times New Roman" w:eastAsia="Times New Roman" w:hAnsi="Times New Roman" w:cs="Times New Roman"/>
                <w:b/>
                <w:bCs/>
                <w:lang w:eastAsia="ru-RU"/>
              </w:rPr>
            </w:pPr>
          </w:p>
        </w:tc>
        <w:tc>
          <w:tcPr>
            <w:tcW w:w="1702" w:type="pct"/>
            <w:gridSpan w:val="2"/>
            <w:tcBorders>
              <w:top w:val="nil"/>
              <w:left w:val="nil"/>
              <w:bottom w:val="single" w:sz="4" w:space="0" w:color="auto"/>
              <w:right w:val="single" w:sz="4" w:space="0" w:color="auto"/>
            </w:tcBorders>
            <w:shd w:val="clear" w:color="auto" w:fill="auto"/>
            <w:noWrap/>
            <w:vAlign w:val="center"/>
          </w:tcPr>
          <w:p w14:paraId="42294DDB" w14:textId="2D0E0A2A" w:rsidR="008C4240" w:rsidRPr="009F601F" w:rsidRDefault="008C4240" w:rsidP="008C4240">
            <w:pPr>
              <w:spacing w:after="0" w:line="240" w:lineRule="auto"/>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СИСТЕМА ЭЛЕКТРОСНАБЖЕНИЯ</w:t>
            </w:r>
          </w:p>
        </w:tc>
        <w:tc>
          <w:tcPr>
            <w:tcW w:w="606" w:type="pct"/>
            <w:tcBorders>
              <w:top w:val="nil"/>
              <w:left w:val="nil"/>
              <w:bottom w:val="single" w:sz="4" w:space="0" w:color="auto"/>
              <w:right w:val="single" w:sz="4" w:space="0" w:color="auto"/>
            </w:tcBorders>
            <w:shd w:val="clear" w:color="auto" w:fill="auto"/>
            <w:noWrap/>
            <w:vAlign w:val="center"/>
          </w:tcPr>
          <w:p w14:paraId="02EFF0B3" w14:textId="02EAC9B5" w:rsidR="008C4240" w:rsidRPr="009F601F" w:rsidRDefault="008C4240" w:rsidP="008C4240">
            <w:pPr>
              <w:spacing w:after="0" w:line="240" w:lineRule="auto"/>
              <w:jc w:val="center"/>
              <w:rPr>
                <w:rFonts w:ascii="Times New Roman" w:eastAsia="Times New Roman" w:hAnsi="Times New Roman" w:cs="Times New Roman"/>
                <w:b/>
                <w:lang w:eastAsia="ru-RU"/>
              </w:rPr>
            </w:pPr>
            <w:r w:rsidRPr="009F601F">
              <w:rPr>
                <w:rFonts w:ascii="Times New Roman" w:eastAsia="Times New Roman" w:hAnsi="Times New Roman" w:cs="Times New Roman"/>
                <w:b/>
                <w:lang w:eastAsia="ru-RU"/>
              </w:rPr>
              <w:t>8 169 784</w:t>
            </w:r>
          </w:p>
        </w:tc>
        <w:tc>
          <w:tcPr>
            <w:tcW w:w="487" w:type="pct"/>
            <w:tcBorders>
              <w:top w:val="nil"/>
              <w:left w:val="nil"/>
              <w:bottom w:val="single" w:sz="4" w:space="0" w:color="auto"/>
              <w:right w:val="single" w:sz="4" w:space="0" w:color="auto"/>
            </w:tcBorders>
            <w:shd w:val="clear" w:color="auto" w:fill="auto"/>
            <w:noWrap/>
            <w:vAlign w:val="center"/>
          </w:tcPr>
          <w:p w14:paraId="49F1BE85" w14:textId="0448CA86" w:rsidR="008C4240" w:rsidRPr="009F601F" w:rsidRDefault="008C4240" w:rsidP="008C4240">
            <w:pPr>
              <w:spacing w:after="0" w:line="240" w:lineRule="auto"/>
              <w:jc w:val="center"/>
              <w:rPr>
                <w:rFonts w:ascii="Times New Roman" w:eastAsia="Times New Roman" w:hAnsi="Times New Roman" w:cs="Times New Roman"/>
                <w:b/>
                <w:lang w:eastAsia="ru-RU"/>
              </w:rPr>
            </w:pPr>
            <w:r w:rsidRPr="009F601F">
              <w:rPr>
                <w:rFonts w:ascii="Times New Roman" w:eastAsia="Times New Roman" w:hAnsi="Times New Roman" w:cs="Times New Roman"/>
                <w:b/>
                <w:lang w:eastAsia="ru-RU"/>
              </w:rPr>
              <w:t>0</w:t>
            </w:r>
          </w:p>
        </w:tc>
        <w:tc>
          <w:tcPr>
            <w:tcW w:w="535" w:type="pct"/>
            <w:tcBorders>
              <w:top w:val="nil"/>
              <w:left w:val="nil"/>
              <w:bottom w:val="single" w:sz="4" w:space="0" w:color="auto"/>
              <w:right w:val="single" w:sz="4" w:space="0" w:color="auto"/>
            </w:tcBorders>
            <w:shd w:val="clear" w:color="auto" w:fill="auto"/>
            <w:noWrap/>
            <w:vAlign w:val="center"/>
          </w:tcPr>
          <w:p w14:paraId="5A26D6B3" w14:textId="778E18C5" w:rsidR="008C4240" w:rsidRPr="009F601F" w:rsidRDefault="008C4240" w:rsidP="008C4240">
            <w:pPr>
              <w:spacing w:after="0" w:line="240" w:lineRule="auto"/>
              <w:jc w:val="center"/>
              <w:rPr>
                <w:rFonts w:ascii="Times New Roman" w:eastAsia="Times New Roman" w:hAnsi="Times New Roman" w:cs="Times New Roman"/>
                <w:b/>
                <w:lang w:eastAsia="ru-RU"/>
              </w:rPr>
            </w:pPr>
            <w:r w:rsidRPr="009F601F">
              <w:rPr>
                <w:rFonts w:ascii="Times New Roman" w:eastAsia="Times New Roman" w:hAnsi="Times New Roman" w:cs="Times New Roman"/>
                <w:b/>
                <w:lang w:eastAsia="ru-RU"/>
              </w:rPr>
              <w:t>3 189 732</w:t>
            </w:r>
          </w:p>
        </w:tc>
        <w:tc>
          <w:tcPr>
            <w:tcW w:w="584" w:type="pct"/>
            <w:tcBorders>
              <w:top w:val="nil"/>
              <w:left w:val="nil"/>
              <w:bottom w:val="single" w:sz="4" w:space="0" w:color="auto"/>
              <w:right w:val="single" w:sz="4" w:space="0" w:color="auto"/>
            </w:tcBorders>
            <w:shd w:val="clear" w:color="auto" w:fill="auto"/>
            <w:noWrap/>
            <w:vAlign w:val="center"/>
          </w:tcPr>
          <w:p w14:paraId="1F076E77" w14:textId="21594734" w:rsidR="008C4240" w:rsidRPr="009F601F" w:rsidRDefault="008C4240" w:rsidP="008C4240">
            <w:pPr>
              <w:spacing w:after="0" w:line="240" w:lineRule="auto"/>
              <w:jc w:val="center"/>
              <w:rPr>
                <w:rFonts w:ascii="Times New Roman" w:eastAsia="Times New Roman" w:hAnsi="Times New Roman" w:cs="Times New Roman"/>
                <w:b/>
                <w:lang w:eastAsia="ru-RU"/>
              </w:rPr>
            </w:pPr>
            <w:r w:rsidRPr="009F601F">
              <w:rPr>
                <w:rFonts w:ascii="Times New Roman" w:eastAsia="Times New Roman" w:hAnsi="Times New Roman" w:cs="Times New Roman"/>
                <w:b/>
                <w:lang w:eastAsia="ru-RU"/>
              </w:rPr>
              <w:t>0</w:t>
            </w:r>
          </w:p>
        </w:tc>
        <w:tc>
          <w:tcPr>
            <w:tcW w:w="438" w:type="pct"/>
            <w:tcBorders>
              <w:top w:val="single" w:sz="4" w:space="0" w:color="auto"/>
              <w:left w:val="nil"/>
              <w:bottom w:val="single" w:sz="4" w:space="0" w:color="auto"/>
              <w:right w:val="single" w:sz="4" w:space="0" w:color="auto"/>
            </w:tcBorders>
            <w:vAlign w:val="center"/>
          </w:tcPr>
          <w:p w14:paraId="79BD9BEE" w14:textId="790D5401" w:rsidR="008C4240" w:rsidRPr="009F601F" w:rsidRDefault="008C4240" w:rsidP="008C4240">
            <w:pPr>
              <w:spacing w:after="0" w:line="240" w:lineRule="auto"/>
              <w:jc w:val="center"/>
              <w:rPr>
                <w:rFonts w:ascii="Times New Roman" w:eastAsia="Times New Roman" w:hAnsi="Times New Roman" w:cs="Times New Roman"/>
                <w:b/>
                <w:lang w:eastAsia="ru-RU"/>
              </w:rPr>
            </w:pPr>
            <w:r w:rsidRPr="009F601F">
              <w:rPr>
                <w:rFonts w:ascii="Times New Roman" w:eastAsia="Times New Roman" w:hAnsi="Times New Roman" w:cs="Times New Roman"/>
                <w:b/>
                <w:lang w:eastAsia="ru-RU"/>
              </w:rPr>
              <w:t>0</w:t>
            </w:r>
          </w:p>
        </w:tc>
        <w:tc>
          <w:tcPr>
            <w:tcW w:w="475" w:type="pct"/>
            <w:gridSpan w:val="2"/>
            <w:tcBorders>
              <w:top w:val="nil"/>
              <w:left w:val="single" w:sz="4" w:space="0" w:color="auto"/>
              <w:bottom w:val="single" w:sz="4" w:space="0" w:color="auto"/>
              <w:right w:val="single" w:sz="4" w:space="0" w:color="auto"/>
            </w:tcBorders>
            <w:shd w:val="clear" w:color="auto" w:fill="auto"/>
            <w:noWrap/>
            <w:vAlign w:val="center"/>
          </w:tcPr>
          <w:p w14:paraId="7B25921C" w14:textId="0F5C9A76" w:rsidR="008C4240" w:rsidRPr="009F601F" w:rsidRDefault="008C4240" w:rsidP="008C4240">
            <w:pPr>
              <w:spacing w:after="0" w:line="240" w:lineRule="auto"/>
              <w:jc w:val="center"/>
              <w:rPr>
                <w:rFonts w:ascii="Times New Roman" w:eastAsia="Times New Roman" w:hAnsi="Times New Roman" w:cs="Times New Roman"/>
                <w:b/>
                <w:lang w:eastAsia="ru-RU"/>
              </w:rPr>
            </w:pPr>
            <w:r w:rsidRPr="009F601F">
              <w:rPr>
                <w:rFonts w:ascii="Times New Roman" w:eastAsia="Times New Roman" w:hAnsi="Times New Roman" w:cs="Times New Roman"/>
                <w:b/>
                <w:lang w:eastAsia="ru-RU"/>
              </w:rPr>
              <w:t>11 359 517</w:t>
            </w:r>
          </w:p>
        </w:tc>
      </w:tr>
      <w:tr w:rsidR="009F601F" w:rsidRPr="009F601F" w14:paraId="52505618" w14:textId="77777777" w:rsidTr="000C63B3">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6674AF89" w14:textId="01E8016D" w:rsidR="008C4240" w:rsidRPr="009F601F" w:rsidRDefault="008C4240" w:rsidP="008C4240">
            <w:pPr>
              <w:spacing w:after="0" w:line="240" w:lineRule="auto"/>
              <w:jc w:val="center"/>
              <w:rPr>
                <w:rFonts w:ascii="Times New Roman" w:eastAsia="Times New Roman" w:hAnsi="Times New Roman" w:cs="Times New Roman"/>
                <w:b/>
                <w:bCs/>
                <w:lang w:eastAsia="ru-RU"/>
              </w:rPr>
            </w:pPr>
          </w:p>
        </w:tc>
        <w:tc>
          <w:tcPr>
            <w:tcW w:w="1702" w:type="pct"/>
            <w:gridSpan w:val="2"/>
            <w:tcBorders>
              <w:top w:val="nil"/>
              <w:left w:val="nil"/>
              <w:bottom w:val="single" w:sz="4" w:space="0" w:color="auto"/>
              <w:right w:val="single" w:sz="4" w:space="0" w:color="auto"/>
            </w:tcBorders>
            <w:shd w:val="clear" w:color="auto" w:fill="auto"/>
            <w:noWrap/>
            <w:vAlign w:val="center"/>
            <w:hideMark/>
          </w:tcPr>
          <w:p w14:paraId="257F00C0" w14:textId="3C8B68C5" w:rsidR="008C4240" w:rsidRPr="009F601F" w:rsidRDefault="008C4240" w:rsidP="008C4240">
            <w:pPr>
              <w:spacing w:after="0" w:line="240" w:lineRule="auto"/>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 ПАО "Ленэнерго"</w:t>
            </w:r>
          </w:p>
        </w:tc>
        <w:tc>
          <w:tcPr>
            <w:tcW w:w="606" w:type="pct"/>
            <w:tcBorders>
              <w:top w:val="nil"/>
              <w:left w:val="nil"/>
              <w:bottom w:val="single" w:sz="4" w:space="0" w:color="auto"/>
              <w:right w:val="single" w:sz="4" w:space="0" w:color="auto"/>
            </w:tcBorders>
            <w:shd w:val="clear" w:color="auto" w:fill="auto"/>
            <w:noWrap/>
            <w:vAlign w:val="center"/>
            <w:hideMark/>
          </w:tcPr>
          <w:p w14:paraId="7E455044" w14:textId="6E9E4A26"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4 151 683</w:t>
            </w:r>
          </w:p>
        </w:tc>
        <w:tc>
          <w:tcPr>
            <w:tcW w:w="487" w:type="pct"/>
            <w:tcBorders>
              <w:top w:val="nil"/>
              <w:left w:val="nil"/>
              <w:bottom w:val="single" w:sz="4" w:space="0" w:color="auto"/>
              <w:right w:val="single" w:sz="4" w:space="0" w:color="auto"/>
            </w:tcBorders>
            <w:shd w:val="clear" w:color="auto" w:fill="auto"/>
            <w:noWrap/>
            <w:vAlign w:val="center"/>
            <w:hideMark/>
          </w:tcPr>
          <w:p w14:paraId="44254481" w14:textId="498F973B"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535" w:type="pct"/>
            <w:tcBorders>
              <w:top w:val="nil"/>
              <w:left w:val="nil"/>
              <w:bottom w:val="single" w:sz="4" w:space="0" w:color="auto"/>
              <w:right w:val="single" w:sz="4" w:space="0" w:color="auto"/>
            </w:tcBorders>
            <w:shd w:val="clear" w:color="auto" w:fill="auto"/>
            <w:noWrap/>
            <w:vAlign w:val="center"/>
            <w:hideMark/>
          </w:tcPr>
          <w:p w14:paraId="64C1CFD2" w14:textId="24A97CFD"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3 140 629</w:t>
            </w:r>
          </w:p>
        </w:tc>
        <w:tc>
          <w:tcPr>
            <w:tcW w:w="584" w:type="pct"/>
            <w:tcBorders>
              <w:top w:val="nil"/>
              <w:left w:val="nil"/>
              <w:bottom w:val="single" w:sz="4" w:space="0" w:color="auto"/>
              <w:right w:val="single" w:sz="4" w:space="0" w:color="auto"/>
            </w:tcBorders>
            <w:shd w:val="clear" w:color="auto" w:fill="auto"/>
            <w:noWrap/>
            <w:vAlign w:val="center"/>
            <w:hideMark/>
          </w:tcPr>
          <w:p w14:paraId="7A4E85A6" w14:textId="152CC57D"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38" w:type="pct"/>
            <w:tcBorders>
              <w:top w:val="single" w:sz="4" w:space="0" w:color="auto"/>
              <w:left w:val="nil"/>
              <w:bottom w:val="single" w:sz="4" w:space="0" w:color="auto"/>
              <w:right w:val="single" w:sz="4" w:space="0" w:color="auto"/>
            </w:tcBorders>
            <w:vAlign w:val="center"/>
          </w:tcPr>
          <w:p w14:paraId="6AF0856B" w14:textId="71A0FC23"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75" w:type="pct"/>
            <w:gridSpan w:val="2"/>
            <w:tcBorders>
              <w:top w:val="nil"/>
              <w:left w:val="single" w:sz="4" w:space="0" w:color="auto"/>
              <w:bottom w:val="single" w:sz="4" w:space="0" w:color="auto"/>
              <w:right w:val="single" w:sz="4" w:space="0" w:color="auto"/>
            </w:tcBorders>
            <w:shd w:val="clear" w:color="auto" w:fill="auto"/>
            <w:noWrap/>
            <w:vAlign w:val="center"/>
            <w:hideMark/>
          </w:tcPr>
          <w:p w14:paraId="316A33C2" w14:textId="47F5BF9A"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7 292 313</w:t>
            </w:r>
          </w:p>
        </w:tc>
      </w:tr>
      <w:tr w:rsidR="009F601F" w:rsidRPr="009F601F" w14:paraId="445D63BA" w14:textId="77777777" w:rsidTr="000C63B3">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6F03AE88"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w:t>
            </w:r>
          </w:p>
        </w:tc>
        <w:tc>
          <w:tcPr>
            <w:tcW w:w="1702" w:type="pct"/>
            <w:gridSpan w:val="2"/>
            <w:tcBorders>
              <w:top w:val="nil"/>
              <w:left w:val="nil"/>
              <w:bottom w:val="single" w:sz="4" w:space="0" w:color="auto"/>
              <w:right w:val="single" w:sz="4" w:space="0" w:color="auto"/>
            </w:tcBorders>
            <w:shd w:val="clear" w:color="auto" w:fill="auto"/>
            <w:noWrap/>
            <w:vAlign w:val="center"/>
            <w:hideMark/>
          </w:tcPr>
          <w:p w14:paraId="7B4B931C" w14:textId="77777777" w:rsidR="008C4240" w:rsidRPr="009F601F" w:rsidRDefault="008C4240" w:rsidP="008C4240">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Группа проектов, нацеленных на подключение новых потребителей в д. Заневка</w:t>
            </w:r>
          </w:p>
        </w:tc>
        <w:tc>
          <w:tcPr>
            <w:tcW w:w="606" w:type="pct"/>
            <w:tcBorders>
              <w:top w:val="nil"/>
              <w:left w:val="nil"/>
              <w:bottom w:val="single" w:sz="4" w:space="0" w:color="auto"/>
              <w:right w:val="single" w:sz="4" w:space="0" w:color="auto"/>
            </w:tcBorders>
            <w:shd w:val="clear" w:color="auto" w:fill="auto"/>
            <w:noWrap/>
            <w:vAlign w:val="center"/>
            <w:hideMark/>
          </w:tcPr>
          <w:p w14:paraId="3FAB599D"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87" w:type="pct"/>
            <w:tcBorders>
              <w:top w:val="nil"/>
              <w:left w:val="nil"/>
              <w:bottom w:val="single" w:sz="4" w:space="0" w:color="auto"/>
              <w:right w:val="single" w:sz="4" w:space="0" w:color="auto"/>
            </w:tcBorders>
            <w:shd w:val="clear" w:color="auto" w:fill="auto"/>
            <w:noWrap/>
            <w:vAlign w:val="center"/>
            <w:hideMark/>
          </w:tcPr>
          <w:p w14:paraId="2B99A77D"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535" w:type="pct"/>
            <w:tcBorders>
              <w:top w:val="nil"/>
              <w:left w:val="nil"/>
              <w:bottom w:val="single" w:sz="4" w:space="0" w:color="auto"/>
              <w:right w:val="single" w:sz="4" w:space="0" w:color="auto"/>
            </w:tcBorders>
            <w:shd w:val="clear" w:color="auto" w:fill="auto"/>
            <w:noWrap/>
            <w:vAlign w:val="center"/>
            <w:hideMark/>
          </w:tcPr>
          <w:p w14:paraId="40BB3CE1"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1 588 558</w:t>
            </w:r>
          </w:p>
        </w:tc>
        <w:tc>
          <w:tcPr>
            <w:tcW w:w="584" w:type="pct"/>
            <w:tcBorders>
              <w:top w:val="nil"/>
              <w:left w:val="nil"/>
              <w:bottom w:val="single" w:sz="4" w:space="0" w:color="auto"/>
              <w:right w:val="single" w:sz="4" w:space="0" w:color="auto"/>
            </w:tcBorders>
            <w:shd w:val="clear" w:color="auto" w:fill="auto"/>
            <w:noWrap/>
            <w:vAlign w:val="center"/>
            <w:hideMark/>
          </w:tcPr>
          <w:p w14:paraId="6A1B4EBD"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38" w:type="pct"/>
            <w:tcBorders>
              <w:top w:val="single" w:sz="4" w:space="0" w:color="auto"/>
              <w:left w:val="nil"/>
              <w:bottom w:val="single" w:sz="4" w:space="0" w:color="auto"/>
              <w:right w:val="single" w:sz="4" w:space="0" w:color="auto"/>
            </w:tcBorders>
            <w:vAlign w:val="center"/>
          </w:tcPr>
          <w:p w14:paraId="03B14E0E" w14:textId="2D2C1CA1"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75" w:type="pct"/>
            <w:gridSpan w:val="2"/>
            <w:tcBorders>
              <w:top w:val="nil"/>
              <w:left w:val="single" w:sz="4" w:space="0" w:color="auto"/>
              <w:bottom w:val="single" w:sz="4" w:space="0" w:color="auto"/>
              <w:right w:val="single" w:sz="4" w:space="0" w:color="auto"/>
            </w:tcBorders>
            <w:shd w:val="clear" w:color="auto" w:fill="auto"/>
            <w:noWrap/>
            <w:vAlign w:val="center"/>
            <w:hideMark/>
          </w:tcPr>
          <w:p w14:paraId="34A8A20C" w14:textId="283B3D74"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1 588 558</w:t>
            </w:r>
          </w:p>
        </w:tc>
      </w:tr>
      <w:tr w:rsidR="009F601F" w:rsidRPr="009F601F" w14:paraId="7717210A" w14:textId="77777777" w:rsidTr="000C63B3">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4DC7A758"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w:t>
            </w:r>
          </w:p>
        </w:tc>
        <w:tc>
          <w:tcPr>
            <w:tcW w:w="1702" w:type="pct"/>
            <w:gridSpan w:val="2"/>
            <w:tcBorders>
              <w:top w:val="nil"/>
              <w:left w:val="nil"/>
              <w:bottom w:val="single" w:sz="4" w:space="0" w:color="auto"/>
              <w:right w:val="single" w:sz="4" w:space="0" w:color="auto"/>
            </w:tcBorders>
            <w:shd w:val="clear" w:color="auto" w:fill="auto"/>
            <w:noWrap/>
            <w:vAlign w:val="center"/>
            <w:hideMark/>
          </w:tcPr>
          <w:p w14:paraId="7F6BAD76" w14:textId="77777777" w:rsidR="008C4240" w:rsidRPr="009F601F" w:rsidRDefault="008C4240" w:rsidP="008C4240">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Группа проектов, нацеленных на подключение новых потребителей в д. Кудрово</w:t>
            </w:r>
          </w:p>
        </w:tc>
        <w:tc>
          <w:tcPr>
            <w:tcW w:w="606" w:type="pct"/>
            <w:tcBorders>
              <w:top w:val="nil"/>
              <w:left w:val="nil"/>
              <w:bottom w:val="single" w:sz="4" w:space="0" w:color="auto"/>
              <w:right w:val="single" w:sz="4" w:space="0" w:color="auto"/>
            </w:tcBorders>
            <w:shd w:val="clear" w:color="auto" w:fill="auto"/>
            <w:noWrap/>
            <w:vAlign w:val="center"/>
            <w:hideMark/>
          </w:tcPr>
          <w:p w14:paraId="2966BFE3"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2 114 267</w:t>
            </w:r>
          </w:p>
        </w:tc>
        <w:tc>
          <w:tcPr>
            <w:tcW w:w="487" w:type="pct"/>
            <w:tcBorders>
              <w:top w:val="nil"/>
              <w:left w:val="nil"/>
              <w:bottom w:val="single" w:sz="4" w:space="0" w:color="auto"/>
              <w:right w:val="single" w:sz="4" w:space="0" w:color="auto"/>
            </w:tcBorders>
            <w:shd w:val="clear" w:color="auto" w:fill="auto"/>
            <w:noWrap/>
            <w:vAlign w:val="center"/>
            <w:hideMark/>
          </w:tcPr>
          <w:p w14:paraId="65DC3131"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535" w:type="pct"/>
            <w:tcBorders>
              <w:top w:val="nil"/>
              <w:left w:val="nil"/>
              <w:bottom w:val="single" w:sz="4" w:space="0" w:color="auto"/>
              <w:right w:val="single" w:sz="4" w:space="0" w:color="auto"/>
            </w:tcBorders>
            <w:shd w:val="clear" w:color="auto" w:fill="auto"/>
            <w:noWrap/>
            <w:vAlign w:val="center"/>
            <w:hideMark/>
          </w:tcPr>
          <w:p w14:paraId="4B581AD0"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421 570</w:t>
            </w:r>
          </w:p>
        </w:tc>
        <w:tc>
          <w:tcPr>
            <w:tcW w:w="584" w:type="pct"/>
            <w:tcBorders>
              <w:top w:val="nil"/>
              <w:left w:val="nil"/>
              <w:bottom w:val="single" w:sz="4" w:space="0" w:color="auto"/>
              <w:right w:val="single" w:sz="4" w:space="0" w:color="auto"/>
            </w:tcBorders>
            <w:shd w:val="clear" w:color="auto" w:fill="auto"/>
            <w:noWrap/>
            <w:vAlign w:val="center"/>
            <w:hideMark/>
          </w:tcPr>
          <w:p w14:paraId="0E097AA0"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38" w:type="pct"/>
            <w:tcBorders>
              <w:top w:val="single" w:sz="4" w:space="0" w:color="auto"/>
              <w:left w:val="nil"/>
              <w:bottom w:val="single" w:sz="4" w:space="0" w:color="auto"/>
              <w:right w:val="single" w:sz="4" w:space="0" w:color="auto"/>
            </w:tcBorders>
            <w:vAlign w:val="center"/>
          </w:tcPr>
          <w:p w14:paraId="21C49268" w14:textId="105310D3"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75" w:type="pct"/>
            <w:gridSpan w:val="2"/>
            <w:tcBorders>
              <w:top w:val="nil"/>
              <w:left w:val="single" w:sz="4" w:space="0" w:color="auto"/>
              <w:bottom w:val="single" w:sz="4" w:space="0" w:color="auto"/>
              <w:right w:val="single" w:sz="4" w:space="0" w:color="auto"/>
            </w:tcBorders>
            <w:shd w:val="clear" w:color="auto" w:fill="auto"/>
            <w:noWrap/>
            <w:vAlign w:val="center"/>
            <w:hideMark/>
          </w:tcPr>
          <w:p w14:paraId="1CB21688" w14:textId="440C2A6E"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2 535 838</w:t>
            </w:r>
          </w:p>
        </w:tc>
      </w:tr>
      <w:tr w:rsidR="009F601F" w:rsidRPr="009F601F" w14:paraId="3C17C853" w14:textId="77777777" w:rsidTr="000C63B3">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4D5B8155"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w:t>
            </w:r>
          </w:p>
        </w:tc>
        <w:tc>
          <w:tcPr>
            <w:tcW w:w="1702" w:type="pct"/>
            <w:gridSpan w:val="2"/>
            <w:tcBorders>
              <w:top w:val="nil"/>
              <w:left w:val="nil"/>
              <w:bottom w:val="single" w:sz="4" w:space="0" w:color="auto"/>
              <w:right w:val="single" w:sz="4" w:space="0" w:color="auto"/>
            </w:tcBorders>
            <w:shd w:val="clear" w:color="auto" w:fill="auto"/>
            <w:noWrap/>
            <w:vAlign w:val="center"/>
            <w:hideMark/>
          </w:tcPr>
          <w:p w14:paraId="4A7D67BB" w14:textId="77777777" w:rsidR="008C4240" w:rsidRPr="009F601F" w:rsidRDefault="008C4240" w:rsidP="008C4240">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Группа проектов, нацеленных на подключение новых потребителей в п.ст. Мяглово</w:t>
            </w:r>
          </w:p>
        </w:tc>
        <w:tc>
          <w:tcPr>
            <w:tcW w:w="606" w:type="pct"/>
            <w:tcBorders>
              <w:top w:val="nil"/>
              <w:left w:val="nil"/>
              <w:bottom w:val="single" w:sz="4" w:space="0" w:color="auto"/>
              <w:right w:val="single" w:sz="4" w:space="0" w:color="auto"/>
            </w:tcBorders>
            <w:shd w:val="clear" w:color="auto" w:fill="auto"/>
            <w:noWrap/>
            <w:vAlign w:val="center"/>
            <w:hideMark/>
          </w:tcPr>
          <w:p w14:paraId="13A16552"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87" w:type="pct"/>
            <w:tcBorders>
              <w:top w:val="nil"/>
              <w:left w:val="nil"/>
              <w:bottom w:val="single" w:sz="4" w:space="0" w:color="auto"/>
              <w:right w:val="single" w:sz="4" w:space="0" w:color="auto"/>
            </w:tcBorders>
            <w:shd w:val="clear" w:color="auto" w:fill="auto"/>
            <w:noWrap/>
            <w:vAlign w:val="center"/>
            <w:hideMark/>
          </w:tcPr>
          <w:p w14:paraId="31B8BC81"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535" w:type="pct"/>
            <w:tcBorders>
              <w:top w:val="nil"/>
              <w:left w:val="nil"/>
              <w:bottom w:val="single" w:sz="4" w:space="0" w:color="auto"/>
              <w:right w:val="single" w:sz="4" w:space="0" w:color="auto"/>
            </w:tcBorders>
            <w:shd w:val="clear" w:color="auto" w:fill="auto"/>
            <w:noWrap/>
            <w:vAlign w:val="center"/>
            <w:hideMark/>
          </w:tcPr>
          <w:p w14:paraId="17245FCE"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5 450</w:t>
            </w:r>
          </w:p>
        </w:tc>
        <w:tc>
          <w:tcPr>
            <w:tcW w:w="584" w:type="pct"/>
            <w:tcBorders>
              <w:top w:val="nil"/>
              <w:left w:val="nil"/>
              <w:bottom w:val="single" w:sz="4" w:space="0" w:color="auto"/>
              <w:right w:val="single" w:sz="4" w:space="0" w:color="auto"/>
            </w:tcBorders>
            <w:shd w:val="clear" w:color="auto" w:fill="auto"/>
            <w:noWrap/>
            <w:vAlign w:val="center"/>
            <w:hideMark/>
          </w:tcPr>
          <w:p w14:paraId="697C2B7D"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38" w:type="pct"/>
            <w:tcBorders>
              <w:top w:val="single" w:sz="4" w:space="0" w:color="auto"/>
              <w:left w:val="nil"/>
              <w:bottom w:val="single" w:sz="4" w:space="0" w:color="auto"/>
              <w:right w:val="single" w:sz="4" w:space="0" w:color="auto"/>
            </w:tcBorders>
            <w:vAlign w:val="center"/>
          </w:tcPr>
          <w:p w14:paraId="3C674DB4" w14:textId="5DB93B4D"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75" w:type="pct"/>
            <w:gridSpan w:val="2"/>
            <w:tcBorders>
              <w:top w:val="nil"/>
              <w:left w:val="single" w:sz="4" w:space="0" w:color="auto"/>
              <w:bottom w:val="single" w:sz="4" w:space="0" w:color="auto"/>
              <w:right w:val="single" w:sz="4" w:space="0" w:color="auto"/>
            </w:tcBorders>
            <w:shd w:val="clear" w:color="auto" w:fill="auto"/>
            <w:noWrap/>
            <w:vAlign w:val="center"/>
            <w:hideMark/>
          </w:tcPr>
          <w:p w14:paraId="5B9D4974" w14:textId="0D316E76"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5 450</w:t>
            </w:r>
          </w:p>
        </w:tc>
      </w:tr>
      <w:tr w:rsidR="009F601F" w:rsidRPr="009F601F" w14:paraId="5C63D0A7" w14:textId="77777777" w:rsidTr="000C63B3">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776CE22E"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w:t>
            </w:r>
          </w:p>
        </w:tc>
        <w:tc>
          <w:tcPr>
            <w:tcW w:w="1702" w:type="pct"/>
            <w:gridSpan w:val="2"/>
            <w:tcBorders>
              <w:top w:val="nil"/>
              <w:left w:val="nil"/>
              <w:bottom w:val="single" w:sz="4" w:space="0" w:color="auto"/>
              <w:right w:val="single" w:sz="4" w:space="0" w:color="auto"/>
            </w:tcBorders>
            <w:shd w:val="clear" w:color="auto" w:fill="auto"/>
            <w:noWrap/>
            <w:vAlign w:val="center"/>
            <w:hideMark/>
          </w:tcPr>
          <w:p w14:paraId="272DEA3C" w14:textId="77777777" w:rsidR="008C4240" w:rsidRPr="009F601F" w:rsidRDefault="008C4240" w:rsidP="008C4240">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Группа проектов, нацеленных на подключение новых потребителей в д. Новосергиевка</w:t>
            </w:r>
          </w:p>
        </w:tc>
        <w:tc>
          <w:tcPr>
            <w:tcW w:w="606" w:type="pct"/>
            <w:tcBorders>
              <w:top w:val="nil"/>
              <w:left w:val="nil"/>
              <w:bottom w:val="single" w:sz="4" w:space="0" w:color="auto"/>
              <w:right w:val="single" w:sz="4" w:space="0" w:color="auto"/>
            </w:tcBorders>
            <w:shd w:val="clear" w:color="auto" w:fill="auto"/>
            <w:noWrap/>
            <w:vAlign w:val="center"/>
            <w:hideMark/>
          </w:tcPr>
          <w:p w14:paraId="0F9460C7"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87" w:type="pct"/>
            <w:tcBorders>
              <w:top w:val="nil"/>
              <w:left w:val="nil"/>
              <w:bottom w:val="single" w:sz="4" w:space="0" w:color="auto"/>
              <w:right w:val="single" w:sz="4" w:space="0" w:color="auto"/>
            </w:tcBorders>
            <w:shd w:val="clear" w:color="auto" w:fill="auto"/>
            <w:noWrap/>
            <w:vAlign w:val="center"/>
            <w:hideMark/>
          </w:tcPr>
          <w:p w14:paraId="4A516F22"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535" w:type="pct"/>
            <w:tcBorders>
              <w:top w:val="nil"/>
              <w:left w:val="nil"/>
              <w:bottom w:val="single" w:sz="4" w:space="0" w:color="auto"/>
              <w:right w:val="single" w:sz="4" w:space="0" w:color="auto"/>
            </w:tcBorders>
            <w:shd w:val="clear" w:color="auto" w:fill="auto"/>
            <w:noWrap/>
            <w:vAlign w:val="center"/>
            <w:hideMark/>
          </w:tcPr>
          <w:p w14:paraId="31215813"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344 832</w:t>
            </w:r>
          </w:p>
        </w:tc>
        <w:tc>
          <w:tcPr>
            <w:tcW w:w="584" w:type="pct"/>
            <w:tcBorders>
              <w:top w:val="nil"/>
              <w:left w:val="nil"/>
              <w:bottom w:val="single" w:sz="4" w:space="0" w:color="auto"/>
              <w:right w:val="single" w:sz="4" w:space="0" w:color="auto"/>
            </w:tcBorders>
            <w:shd w:val="clear" w:color="auto" w:fill="auto"/>
            <w:noWrap/>
            <w:vAlign w:val="center"/>
            <w:hideMark/>
          </w:tcPr>
          <w:p w14:paraId="673C99E1"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38" w:type="pct"/>
            <w:tcBorders>
              <w:top w:val="single" w:sz="4" w:space="0" w:color="auto"/>
              <w:left w:val="nil"/>
              <w:bottom w:val="single" w:sz="4" w:space="0" w:color="auto"/>
              <w:right w:val="single" w:sz="4" w:space="0" w:color="auto"/>
            </w:tcBorders>
            <w:vAlign w:val="center"/>
          </w:tcPr>
          <w:p w14:paraId="05CB257F" w14:textId="2624F235"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75" w:type="pct"/>
            <w:gridSpan w:val="2"/>
            <w:tcBorders>
              <w:top w:val="nil"/>
              <w:left w:val="single" w:sz="4" w:space="0" w:color="auto"/>
              <w:bottom w:val="single" w:sz="4" w:space="0" w:color="auto"/>
              <w:right w:val="single" w:sz="4" w:space="0" w:color="auto"/>
            </w:tcBorders>
            <w:shd w:val="clear" w:color="auto" w:fill="auto"/>
            <w:noWrap/>
            <w:vAlign w:val="center"/>
            <w:hideMark/>
          </w:tcPr>
          <w:p w14:paraId="1AE849CC" w14:textId="621CCC01"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344 832</w:t>
            </w:r>
          </w:p>
        </w:tc>
      </w:tr>
      <w:tr w:rsidR="009F601F" w:rsidRPr="009F601F" w14:paraId="76064677" w14:textId="77777777" w:rsidTr="000C63B3">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7C4883AF"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w:t>
            </w:r>
          </w:p>
        </w:tc>
        <w:tc>
          <w:tcPr>
            <w:tcW w:w="1702" w:type="pct"/>
            <w:gridSpan w:val="2"/>
            <w:tcBorders>
              <w:top w:val="nil"/>
              <w:left w:val="nil"/>
              <w:bottom w:val="single" w:sz="4" w:space="0" w:color="auto"/>
              <w:right w:val="single" w:sz="4" w:space="0" w:color="auto"/>
            </w:tcBorders>
            <w:shd w:val="clear" w:color="auto" w:fill="auto"/>
            <w:noWrap/>
            <w:vAlign w:val="center"/>
            <w:hideMark/>
          </w:tcPr>
          <w:p w14:paraId="04F0DBCC" w14:textId="77777777" w:rsidR="008C4240" w:rsidRPr="009F601F" w:rsidRDefault="008C4240" w:rsidP="008C4240">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Группа проектов, нацеленных на подключение новых потребителей в п.ст. Пятый километр</w:t>
            </w:r>
          </w:p>
        </w:tc>
        <w:tc>
          <w:tcPr>
            <w:tcW w:w="606" w:type="pct"/>
            <w:tcBorders>
              <w:top w:val="nil"/>
              <w:left w:val="nil"/>
              <w:bottom w:val="single" w:sz="4" w:space="0" w:color="auto"/>
              <w:right w:val="single" w:sz="4" w:space="0" w:color="auto"/>
            </w:tcBorders>
            <w:shd w:val="clear" w:color="auto" w:fill="auto"/>
            <w:noWrap/>
            <w:vAlign w:val="center"/>
            <w:hideMark/>
          </w:tcPr>
          <w:p w14:paraId="57DE5B17"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87" w:type="pct"/>
            <w:tcBorders>
              <w:top w:val="nil"/>
              <w:left w:val="nil"/>
              <w:bottom w:val="single" w:sz="4" w:space="0" w:color="auto"/>
              <w:right w:val="single" w:sz="4" w:space="0" w:color="auto"/>
            </w:tcBorders>
            <w:shd w:val="clear" w:color="auto" w:fill="auto"/>
            <w:noWrap/>
            <w:vAlign w:val="center"/>
            <w:hideMark/>
          </w:tcPr>
          <w:p w14:paraId="08596217"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535" w:type="pct"/>
            <w:tcBorders>
              <w:top w:val="nil"/>
              <w:left w:val="nil"/>
              <w:bottom w:val="single" w:sz="4" w:space="0" w:color="auto"/>
              <w:right w:val="single" w:sz="4" w:space="0" w:color="auto"/>
            </w:tcBorders>
            <w:shd w:val="clear" w:color="auto" w:fill="auto"/>
            <w:noWrap/>
            <w:vAlign w:val="center"/>
            <w:hideMark/>
          </w:tcPr>
          <w:p w14:paraId="6814D2F0"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10 806</w:t>
            </w:r>
          </w:p>
        </w:tc>
        <w:tc>
          <w:tcPr>
            <w:tcW w:w="584" w:type="pct"/>
            <w:tcBorders>
              <w:top w:val="nil"/>
              <w:left w:val="nil"/>
              <w:bottom w:val="single" w:sz="4" w:space="0" w:color="auto"/>
              <w:right w:val="single" w:sz="4" w:space="0" w:color="auto"/>
            </w:tcBorders>
            <w:shd w:val="clear" w:color="auto" w:fill="auto"/>
            <w:noWrap/>
            <w:vAlign w:val="center"/>
            <w:hideMark/>
          </w:tcPr>
          <w:p w14:paraId="01ED1F14"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38" w:type="pct"/>
            <w:tcBorders>
              <w:top w:val="single" w:sz="4" w:space="0" w:color="auto"/>
              <w:left w:val="nil"/>
              <w:bottom w:val="single" w:sz="4" w:space="0" w:color="auto"/>
              <w:right w:val="single" w:sz="4" w:space="0" w:color="auto"/>
            </w:tcBorders>
            <w:vAlign w:val="center"/>
          </w:tcPr>
          <w:p w14:paraId="4F076025" w14:textId="726CB10B"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75" w:type="pct"/>
            <w:gridSpan w:val="2"/>
            <w:tcBorders>
              <w:top w:val="nil"/>
              <w:left w:val="single" w:sz="4" w:space="0" w:color="auto"/>
              <w:bottom w:val="single" w:sz="4" w:space="0" w:color="auto"/>
              <w:right w:val="single" w:sz="4" w:space="0" w:color="auto"/>
            </w:tcBorders>
            <w:shd w:val="clear" w:color="auto" w:fill="auto"/>
            <w:noWrap/>
            <w:vAlign w:val="center"/>
            <w:hideMark/>
          </w:tcPr>
          <w:p w14:paraId="00CDE63C" w14:textId="5D6A3886"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10 806</w:t>
            </w:r>
          </w:p>
        </w:tc>
      </w:tr>
      <w:tr w:rsidR="009F601F" w:rsidRPr="009F601F" w14:paraId="2CF21D21" w14:textId="77777777" w:rsidTr="000C63B3">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69CA3CAE"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6</w:t>
            </w:r>
          </w:p>
        </w:tc>
        <w:tc>
          <w:tcPr>
            <w:tcW w:w="1702" w:type="pct"/>
            <w:gridSpan w:val="2"/>
            <w:tcBorders>
              <w:top w:val="nil"/>
              <w:left w:val="nil"/>
              <w:bottom w:val="single" w:sz="4" w:space="0" w:color="auto"/>
              <w:right w:val="single" w:sz="4" w:space="0" w:color="auto"/>
            </w:tcBorders>
            <w:shd w:val="clear" w:color="auto" w:fill="auto"/>
            <w:noWrap/>
            <w:vAlign w:val="center"/>
            <w:hideMark/>
          </w:tcPr>
          <w:p w14:paraId="0E86DD2B" w14:textId="77777777" w:rsidR="008C4240" w:rsidRPr="009F601F" w:rsidRDefault="008C4240" w:rsidP="008C4240">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Группа проектов, нацеленных на подключение новых потребителей в д. Суоранда</w:t>
            </w:r>
          </w:p>
        </w:tc>
        <w:tc>
          <w:tcPr>
            <w:tcW w:w="606" w:type="pct"/>
            <w:tcBorders>
              <w:top w:val="nil"/>
              <w:left w:val="nil"/>
              <w:bottom w:val="single" w:sz="4" w:space="0" w:color="auto"/>
              <w:right w:val="single" w:sz="4" w:space="0" w:color="auto"/>
            </w:tcBorders>
            <w:shd w:val="clear" w:color="auto" w:fill="auto"/>
            <w:noWrap/>
            <w:vAlign w:val="center"/>
            <w:hideMark/>
          </w:tcPr>
          <w:p w14:paraId="245ACAF2"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87" w:type="pct"/>
            <w:tcBorders>
              <w:top w:val="nil"/>
              <w:left w:val="nil"/>
              <w:bottom w:val="single" w:sz="4" w:space="0" w:color="auto"/>
              <w:right w:val="single" w:sz="4" w:space="0" w:color="auto"/>
            </w:tcBorders>
            <w:shd w:val="clear" w:color="auto" w:fill="auto"/>
            <w:noWrap/>
            <w:vAlign w:val="center"/>
            <w:hideMark/>
          </w:tcPr>
          <w:p w14:paraId="4A2874F7"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535" w:type="pct"/>
            <w:tcBorders>
              <w:top w:val="nil"/>
              <w:left w:val="nil"/>
              <w:bottom w:val="single" w:sz="4" w:space="0" w:color="auto"/>
              <w:right w:val="single" w:sz="4" w:space="0" w:color="auto"/>
            </w:tcBorders>
            <w:shd w:val="clear" w:color="auto" w:fill="auto"/>
            <w:noWrap/>
            <w:vAlign w:val="center"/>
            <w:hideMark/>
          </w:tcPr>
          <w:p w14:paraId="0D1BF369"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7 122</w:t>
            </w:r>
          </w:p>
        </w:tc>
        <w:tc>
          <w:tcPr>
            <w:tcW w:w="584" w:type="pct"/>
            <w:tcBorders>
              <w:top w:val="nil"/>
              <w:left w:val="nil"/>
              <w:bottom w:val="single" w:sz="4" w:space="0" w:color="auto"/>
              <w:right w:val="single" w:sz="4" w:space="0" w:color="auto"/>
            </w:tcBorders>
            <w:shd w:val="clear" w:color="auto" w:fill="auto"/>
            <w:noWrap/>
            <w:vAlign w:val="center"/>
            <w:hideMark/>
          </w:tcPr>
          <w:p w14:paraId="0455C828"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38" w:type="pct"/>
            <w:tcBorders>
              <w:top w:val="single" w:sz="4" w:space="0" w:color="auto"/>
              <w:left w:val="nil"/>
              <w:bottom w:val="single" w:sz="4" w:space="0" w:color="auto"/>
              <w:right w:val="single" w:sz="4" w:space="0" w:color="auto"/>
            </w:tcBorders>
            <w:vAlign w:val="center"/>
          </w:tcPr>
          <w:p w14:paraId="49E792E8" w14:textId="4ED0F260"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75" w:type="pct"/>
            <w:gridSpan w:val="2"/>
            <w:tcBorders>
              <w:top w:val="nil"/>
              <w:left w:val="single" w:sz="4" w:space="0" w:color="auto"/>
              <w:bottom w:val="single" w:sz="4" w:space="0" w:color="auto"/>
              <w:right w:val="single" w:sz="4" w:space="0" w:color="auto"/>
            </w:tcBorders>
            <w:shd w:val="clear" w:color="auto" w:fill="auto"/>
            <w:noWrap/>
            <w:vAlign w:val="center"/>
            <w:hideMark/>
          </w:tcPr>
          <w:p w14:paraId="69EC652B" w14:textId="690041C2"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7 122</w:t>
            </w:r>
          </w:p>
        </w:tc>
      </w:tr>
      <w:tr w:rsidR="009F601F" w:rsidRPr="009F601F" w14:paraId="44F7FA6E" w14:textId="77777777" w:rsidTr="000C63B3">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5F545427"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7</w:t>
            </w:r>
          </w:p>
        </w:tc>
        <w:tc>
          <w:tcPr>
            <w:tcW w:w="1702" w:type="pct"/>
            <w:gridSpan w:val="2"/>
            <w:tcBorders>
              <w:top w:val="nil"/>
              <w:left w:val="nil"/>
              <w:bottom w:val="single" w:sz="4" w:space="0" w:color="auto"/>
              <w:right w:val="single" w:sz="4" w:space="0" w:color="auto"/>
            </w:tcBorders>
            <w:shd w:val="clear" w:color="auto" w:fill="auto"/>
            <w:noWrap/>
            <w:vAlign w:val="center"/>
            <w:hideMark/>
          </w:tcPr>
          <w:p w14:paraId="412D3BDA" w14:textId="77777777" w:rsidR="008C4240" w:rsidRPr="009F601F" w:rsidRDefault="008C4240" w:rsidP="008C4240">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Группа проектов, нацеленных на подключение новых потребителей в д. Хирвости</w:t>
            </w:r>
          </w:p>
        </w:tc>
        <w:tc>
          <w:tcPr>
            <w:tcW w:w="606" w:type="pct"/>
            <w:tcBorders>
              <w:top w:val="nil"/>
              <w:left w:val="nil"/>
              <w:bottom w:val="single" w:sz="4" w:space="0" w:color="auto"/>
              <w:right w:val="single" w:sz="4" w:space="0" w:color="auto"/>
            </w:tcBorders>
            <w:shd w:val="clear" w:color="auto" w:fill="auto"/>
            <w:noWrap/>
            <w:vAlign w:val="center"/>
            <w:hideMark/>
          </w:tcPr>
          <w:p w14:paraId="1CAB3974"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87" w:type="pct"/>
            <w:tcBorders>
              <w:top w:val="nil"/>
              <w:left w:val="nil"/>
              <w:bottom w:val="single" w:sz="4" w:space="0" w:color="auto"/>
              <w:right w:val="single" w:sz="4" w:space="0" w:color="auto"/>
            </w:tcBorders>
            <w:shd w:val="clear" w:color="auto" w:fill="auto"/>
            <w:noWrap/>
            <w:vAlign w:val="center"/>
            <w:hideMark/>
          </w:tcPr>
          <w:p w14:paraId="6FC7CAC3"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535" w:type="pct"/>
            <w:tcBorders>
              <w:top w:val="nil"/>
              <w:left w:val="nil"/>
              <w:bottom w:val="single" w:sz="4" w:space="0" w:color="auto"/>
              <w:right w:val="single" w:sz="4" w:space="0" w:color="auto"/>
            </w:tcBorders>
            <w:shd w:val="clear" w:color="auto" w:fill="auto"/>
            <w:noWrap/>
            <w:vAlign w:val="center"/>
            <w:hideMark/>
          </w:tcPr>
          <w:p w14:paraId="5EBAA0CF"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28 200</w:t>
            </w:r>
          </w:p>
        </w:tc>
        <w:tc>
          <w:tcPr>
            <w:tcW w:w="584" w:type="pct"/>
            <w:tcBorders>
              <w:top w:val="nil"/>
              <w:left w:val="nil"/>
              <w:bottom w:val="single" w:sz="4" w:space="0" w:color="auto"/>
              <w:right w:val="single" w:sz="4" w:space="0" w:color="auto"/>
            </w:tcBorders>
            <w:shd w:val="clear" w:color="auto" w:fill="auto"/>
            <w:noWrap/>
            <w:vAlign w:val="center"/>
            <w:hideMark/>
          </w:tcPr>
          <w:p w14:paraId="38B81CB6"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38" w:type="pct"/>
            <w:tcBorders>
              <w:top w:val="single" w:sz="4" w:space="0" w:color="auto"/>
              <w:left w:val="nil"/>
              <w:bottom w:val="single" w:sz="4" w:space="0" w:color="auto"/>
              <w:right w:val="single" w:sz="4" w:space="0" w:color="auto"/>
            </w:tcBorders>
            <w:vAlign w:val="center"/>
          </w:tcPr>
          <w:p w14:paraId="78A41C79" w14:textId="40EF1E9F"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75" w:type="pct"/>
            <w:gridSpan w:val="2"/>
            <w:tcBorders>
              <w:top w:val="nil"/>
              <w:left w:val="single" w:sz="4" w:space="0" w:color="auto"/>
              <w:bottom w:val="single" w:sz="4" w:space="0" w:color="auto"/>
              <w:right w:val="single" w:sz="4" w:space="0" w:color="auto"/>
            </w:tcBorders>
            <w:shd w:val="clear" w:color="auto" w:fill="auto"/>
            <w:noWrap/>
            <w:vAlign w:val="center"/>
            <w:hideMark/>
          </w:tcPr>
          <w:p w14:paraId="0A324118" w14:textId="53FBA98B"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28 200</w:t>
            </w:r>
          </w:p>
        </w:tc>
      </w:tr>
      <w:tr w:rsidR="009F601F" w:rsidRPr="009F601F" w14:paraId="70680912" w14:textId="77777777" w:rsidTr="000C63B3">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784F1716"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8</w:t>
            </w:r>
          </w:p>
        </w:tc>
        <w:tc>
          <w:tcPr>
            <w:tcW w:w="1702" w:type="pct"/>
            <w:gridSpan w:val="2"/>
            <w:tcBorders>
              <w:top w:val="nil"/>
              <w:left w:val="nil"/>
              <w:bottom w:val="single" w:sz="4" w:space="0" w:color="auto"/>
              <w:right w:val="single" w:sz="4" w:space="0" w:color="auto"/>
            </w:tcBorders>
            <w:shd w:val="clear" w:color="auto" w:fill="auto"/>
            <w:noWrap/>
            <w:vAlign w:val="center"/>
            <w:hideMark/>
          </w:tcPr>
          <w:p w14:paraId="0D35B1FD" w14:textId="71F27D00" w:rsidR="008C4240" w:rsidRPr="009F601F" w:rsidRDefault="008C4240" w:rsidP="00F415AE">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 xml:space="preserve">Группа проектов, нацеленных на подключение новых потребителей в </w:t>
            </w:r>
            <w:r w:rsidR="00F415AE" w:rsidRPr="009F601F">
              <w:rPr>
                <w:rFonts w:ascii="Times New Roman" w:eastAsia="Times New Roman" w:hAnsi="Times New Roman" w:cs="Times New Roman"/>
                <w:lang w:eastAsia="ru-RU"/>
              </w:rPr>
              <w:t>гп</w:t>
            </w:r>
            <w:r w:rsidRPr="009F601F">
              <w:rPr>
                <w:rFonts w:ascii="Times New Roman" w:eastAsia="Times New Roman" w:hAnsi="Times New Roman" w:cs="Times New Roman"/>
                <w:lang w:eastAsia="ru-RU"/>
              </w:rPr>
              <w:t>. Янино-1</w:t>
            </w:r>
          </w:p>
        </w:tc>
        <w:tc>
          <w:tcPr>
            <w:tcW w:w="606" w:type="pct"/>
            <w:tcBorders>
              <w:top w:val="nil"/>
              <w:left w:val="nil"/>
              <w:bottom w:val="single" w:sz="4" w:space="0" w:color="auto"/>
              <w:right w:val="single" w:sz="4" w:space="0" w:color="auto"/>
            </w:tcBorders>
            <w:shd w:val="clear" w:color="auto" w:fill="auto"/>
            <w:noWrap/>
            <w:vAlign w:val="center"/>
            <w:hideMark/>
          </w:tcPr>
          <w:p w14:paraId="14F2F031"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2 015 379</w:t>
            </w:r>
          </w:p>
        </w:tc>
        <w:tc>
          <w:tcPr>
            <w:tcW w:w="487" w:type="pct"/>
            <w:tcBorders>
              <w:top w:val="nil"/>
              <w:left w:val="nil"/>
              <w:bottom w:val="single" w:sz="4" w:space="0" w:color="auto"/>
              <w:right w:val="single" w:sz="4" w:space="0" w:color="auto"/>
            </w:tcBorders>
            <w:shd w:val="clear" w:color="auto" w:fill="auto"/>
            <w:noWrap/>
            <w:vAlign w:val="center"/>
            <w:hideMark/>
          </w:tcPr>
          <w:p w14:paraId="46F5555A"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535" w:type="pct"/>
            <w:tcBorders>
              <w:top w:val="nil"/>
              <w:left w:val="nil"/>
              <w:bottom w:val="single" w:sz="4" w:space="0" w:color="auto"/>
              <w:right w:val="single" w:sz="4" w:space="0" w:color="auto"/>
            </w:tcBorders>
            <w:shd w:val="clear" w:color="auto" w:fill="auto"/>
            <w:noWrap/>
            <w:vAlign w:val="center"/>
            <w:hideMark/>
          </w:tcPr>
          <w:p w14:paraId="4CD83775"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696 104</w:t>
            </w:r>
          </w:p>
        </w:tc>
        <w:tc>
          <w:tcPr>
            <w:tcW w:w="584" w:type="pct"/>
            <w:tcBorders>
              <w:top w:val="nil"/>
              <w:left w:val="nil"/>
              <w:bottom w:val="single" w:sz="4" w:space="0" w:color="auto"/>
              <w:right w:val="single" w:sz="4" w:space="0" w:color="auto"/>
            </w:tcBorders>
            <w:shd w:val="clear" w:color="auto" w:fill="auto"/>
            <w:noWrap/>
            <w:vAlign w:val="center"/>
            <w:hideMark/>
          </w:tcPr>
          <w:p w14:paraId="1DD47493"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38" w:type="pct"/>
            <w:tcBorders>
              <w:top w:val="single" w:sz="4" w:space="0" w:color="auto"/>
              <w:left w:val="nil"/>
              <w:bottom w:val="single" w:sz="4" w:space="0" w:color="auto"/>
              <w:right w:val="single" w:sz="4" w:space="0" w:color="auto"/>
            </w:tcBorders>
            <w:vAlign w:val="center"/>
          </w:tcPr>
          <w:p w14:paraId="59A6B00F" w14:textId="30769A1F"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75" w:type="pct"/>
            <w:gridSpan w:val="2"/>
            <w:tcBorders>
              <w:top w:val="nil"/>
              <w:left w:val="single" w:sz="4" w:space="0" w:color="auto"/>
              <w:bottom w:val="single" w:sz="4" w:space="0" w:color="auto"/>
              <w:right w:val="single" w:sz="4" w:space="0" w:color="auto"/>
            </w:tcBorders>
            <w:shd w:val="clear" w:color="auto" w:fill="auto"/>
            <w:noWrap/>
            <w:vAlign w:val="center"/>
            <w:hideMark/>
          </w:tcPr>
          <w:p w14:paraId="7A88E28C" w14:textId="4AE54C23"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2 711 483</w:t>
            </w:r>
          </w:p>
        </w:tc>
      </w:tr>
      <w:tr w:rsidR="009F601F" w:rsidRPr="009F601F" w14:paraId="1799BC8E" w14:textId="77777777" w:rsidTr="000C63B3">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6230ED40"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9</w:t>
            </w:r>
          </w:p>
        </w:tc>
        <w:tc>
          <w:tcPr>
            <w:tcW w:w="1702" w:type="pct"/>
            <w:gridSpan w:val="2"/>
            <w:tcBorders>
              <w:top w:val="nil"/>
              <w:left w:val="nil"/>
              <w:bottom w:val="single" w:sz="4" w:space="0" w:color="auto"/>
              <w:right w:val="single" w:sz="4" w:space="0" w:color="auto"/>
            </w:tcBorders>
            <w:shd w:val="clear" w:color="auto" w:fill="auto"/>
            <w:noWrap/>
            <w:vAlign w:val="center"/>
            <w:hideMark/>
          </w:tcPr>
          <w:p w14:paraId="0A0A97E1" w14:textId="77777777" w:rsidR="008C4240" w:rsidRPr="009F601F" w:rsidRDefault="008C4240" w:rsidP="008C4240">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Группа проектов, нацеленных на подключение новых потребителей в д. Янино-2</w:t>
            </w:r>
          </w:p>
        </w:tc>
        <w:tc>
          <w:tcPr>
            <w:tcW w:w="606" w:type="pct"/>
            <w:tcBorders>
              <w:top w:val="nil"/>
              <w:left w:val="nil"/>
              <w:bottom w:val="single" w:sz="4" w:space="0" w:color="auto"/>
              <w:right w:val="single" w:sz="4" w:space="0" w:color="auto"/>
            </w:tcBorders>
            <w:shd w:val="clear" w:color="auto" w:fill="auto"/>
            <w:noWrap/>
            <w:vAlign w:val="center"/>
            <w:hideMark/>
          </w:tcPr>
          <w:p w14:paraId="22A8C716"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87" w:type="pct"/>
            <w:tcBorders>
              <w:top w:val="nil"/>
              <w:left w:val="nil"/>
              <w:bottom w:val="single" w:sz="4" w:space="0" w:color="auto"/>
              <w:right w:val="single" w:sz="4" w:space="0" w:color="auto"/>
            </w:tcBorders>
            <w:shd w:val="clear" w:color="auto" w:fill="auto"/>
            <w:noWrap/>
            <w:vAlign w:val="center"/>
            <w:hideMark/>
          </w:tcPr>
          <w:p w14:paraId="3FEA50E9"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535" w:type="pct"/>
            <w:tcBorders>
              <w:top w:val="nil"/>
              <w:left w:val="nil"/>
              <w:bottom w:val="single" w:sz="4" w:space="0" w:color="auto"/>
              <w:right w:val="single" w:sz="4" w:space="0" w:color="auto"/>
            </w:tcBorders>
            <w:shd w:val="clear" w:color="auto" w:fill="auto"/>
            <w:noWrap/>
            <w:vAlign w:val="center"/>
            <w:hideMark/>
          </w:tcPr>
          <w:p w14:paraId="1B2EE425"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37 987</w:t>
            </w:r>
          </w:p>
        </w:tc>
        <w:tc>
          <w:tcPr>
            <w:tcW w:w="584" w:type="pct"/>
            <w:tcBorders>
              <w:top w:val="nil"/>
              <w:left w:val="nil"/>
              <w:bottom w:val="single" w:sz="4" w:space="0" w:color="auto"/>
              <w:right w:val="single" w:sz="4" w:space="0" w:color="auto"/>
            </w:tcBorders>
            <w:shd w:val="clear" w:color="auto" w:fill="auto"/>
            <w:noWrap/>
            <w:vAlign w:val="center"/>
            <w:hideMark/>
          </w:tcPr>
          <w:p w14:paraId="70F32FB0"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38" w:type="pct"/>
            <w:tcBorders>
              <w:top w:val="single" w:sz="4" w:space="0" w:color="auto"/>
              <w:left w:val="nil"/>
              <w:bottom w:val="single" w:sz="4" w:space="0" w:color="auto"/>
              <w:right w:val="single" w:sz="4" w:space="0" w:color="auto"/>
            </w:tcBorders>
            <w:vAlign w:val="center"/>
          </w:tcPr>
          <w:p w14:paraId="707654EC" w14:textId="5103615D"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75" w:type="pct"/>
            <w:gridSpan w:val="2"/>
            <w:tcBorders>
              <w:top w:val="nil"/>
              <w:left w:val="single" w:sz="4" w:space="0" w:color="auto"/>
              <w:bottom w:val="single" w:sz="4" w:space="0" w:color="auto"/>
              <w:right w:val="single" w:sz="4" w:space="0" w:color="auto"/>
            </w:tcBorders>
            <w:shd w:val="clear" w:color="auto" w:fill="auto"/>
            <w:noWrap/>
            <w:vAlign w:val="center"/>
            <w:hideMark/>
          </w:tcPr>
          <w:p w14:paraId="3C796162" w14:textId="6ABD0504"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37 987</w:t>
            </w:r>
          </w:p>
        </w:tc>
      </w:tr>
      <w:tr w:rsidR="009F601F" w:rsidRPr="009F601F" w14:paraId="5D45C584" w14:textId="77777777" w:rsidTr="000C63B3">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7FE33FCA"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10</w:t>
            </w:r>
          </w:p>
        </w:tc>
        <w:tc>
          <w:tcPr>
            <w:tcW w:w="1702" w:type="pct"/>
            <w:gridSpan w:val="2"/>
            <w:tcBorders>
              <w:top w:val="nil"/>
              <w:left w:val="nil"/>
              <w:bottom w:val="single" w:sz="4" w:space="0" w:color="auto"/>
              <w:right w:val="single" w:sz="4" w:space="0" w:color="auto"/>
            </w:tcBorders>
            <w:shd w:val="clear" w:color="auto" w:fill="auto"/>
            <w:noWrap/>
            <w:vAlign w:val="center"/>
            <w:hideMark/>
          </w:tcPr>
          <w:p w14:paraId="4C132F07" w14:textId="77777777" w:rsidR="008C4240" w:rsidRPr="009F601F" w:rsidRDefault="008C4240" w:rsidP="008C4240">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Группа проектов, нацеленных на повышение уровня надежности и безопасности электроснабжения в д. Заневка</w:t>
            </w:r>
          </w:p>
        </w:tc>
        <w:tc>
          <w:tcPr>
            <w:tcW w:w="606" w:type="pct"/>
            <w:tcBorders>
              <w:top w:val="nil"/>
              <w:left w:val="nil"/>
              <w:bottom w:val="single" w:sz="4" w:space="0" w:color="auto"/>
              <w:right w:val="single" w:sz="4" w:space="0" w:color="auto"/>
            </w:tcBorders>
            <w:shd w:val="clear" w:color="auto" w:fill="auto"/>
            <w:noWrap/>
            <w:vAlign w:val="center"/>
            <w:hideMark/>
          </w:tcPr>
          <w:p w14:paraId="61D8E110"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654</w:t>
            </w:r>
          </w:p>
        </w:tc>
        <w:tc>
          <w:tcPr>
            <w:tcW w:w="487" w:type="pct"/>
            <w:tcBorders>
              <w:top w:val="nil"/>
              <w:left w:val="nil"/>
              <w:bottom w:val="single" w:sz="4" w:space="0" w:color="auto"/>
              <w:right w:val="single" w:sz="4" w:space="0" w:color="auto"/>
            </w:tcBorders>
            <w:shd w:val="clear" w:color="auto" w:fill="auto"/>
            <w:noWrap/>
            <w:vAlign w:val="center"/>
            <w:hideMark/>
          </w:tcPr>
          <w:p w14:paraId="583F18F9"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535" w:type="pct"/>
            <w:tcBorders>
              <w:top w:val="nil"/>
              <w:left w:val="nil"/>
              <w:bottom w:val="single" w:sz="4" w:space="0" w:color="auto"/>
              <w:right w:val="single" w:sz="4" w:space="0" w:color="auto"/>
            </w:tcBorders>
            <w:shd w:val="clear" w:color="auto" w:fill="auto"/>
            <w:noWrap/>
            <w:vAlign w:val="center"/>
            <w:hideMark/>
          </w:tcPr>
          <w:p w14:paraId="07ADF375"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584" w:type="pct"/>
            <w:tcBorders>
              <w:top w:val="nil"/>
              <w:left w:val="nil"/>
              <w:bottom w:val="single" w:sz="4" w:space="0" w:color="auto"/>
              <w:right w:val="single" w:sz="4" w:space="0" w:color="auto"/>
            </w:tcBorders>
            <w:shd w:val="clear" w:color="auto" w:fill="auto"/>
            <w:noWrap/>
            <w:vAlign w:val="center"/>
            <w:hideMark/>
          </w:tcPr>
          <w:p w14:paraId="376191AB"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38" w:type="pct"/>
            <w:tcBorders>
              <w:top w:val="single" w:sz="4" w:space="0" w:color="auto"/>
              <w:left w:val="nil"/>
              <w:bottom w:val="single" w:sz="4" w:space="0" w:color="auto"/>
              <w:right w:val="single" w:sz="4" w:space="0" w:color="auto"/>
            </w:tcBorders>
            <w:vAlign w:val="center"/>
          </w:tcPr>
          <w:p w14:paraId="7F205E7C" w14:textId="09BB1F4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75" w:type="pct"/>
            <w:gridSpan w:val="2"/>
            <w:tcBorders>
              <w:top w:val="nil"/>
              <w:left w:val="single" w:sz="4" w:space="0" w:color="auto"/>
              <w:bottom w:val="single" w:sz="4" w:space="0" w:color="auto"/>
              <w:right w:val="single" w:sz="4" w:space="0" w:color="auto"/>
            </w:tcBorders>
            <w:shd w:val="clear" w:color="auto" w:fill="auto"/>
            <w:noWrap/>
            <w:vAlign w:val="center"/>
            <w:hideMark/>
          </w:tcPr>
          <w:p w14:paraId="351E0F82" w14:textId="06A4E636"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654</w:t>
            </w:r>
          </w:p>
        </w:tc>
      </w:tr>
      <w:tr w:rsidR="009F601F" w:rsidRPr="009F601F" w14:paraId="00A9E4EC" w14:textId="77777777" w:rsidTr="000C63B3">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58B74A3E"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11</w:t>
            </w:r>
          </w:p>
        </w:tc>
        <w:tc>
          <w:tcPr>
            <w:tcW w:w="1702" w:type="pct"/>
            <w:gridSpan w:val="2"/>
            <w:tcBorders>
              <w:top w:val="nil"/>
              <w:left w:val="nil"/>
              <w:bottom w:val="single" w:sz="4" w:space="0" w:color="auto"/>
              <w:right w:val="single" w:sz="4" w:space="0" w:color="auto"/>
            </w:tcBorders>
            <w:shd w:val="clear" w:color="auto" w:fill="auto"/>
            <w:noWrap/>
            <w:vAlign w:val="center"/>
            <w:hideMark/>
          </w:tcPr>
          <w:p w14:paraId="0AA81EF1" w14:textId="77777777" w:rsidR="008C4240" w:rsidRPr="009F601F" w:rsidRDefault="008C4240" w:rsidP="008C4240">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Группа проектов, нацеленных на повышение уровня надежности и безопасности электроснабжения в д. Суоранда</w:t>
            </w:r>
          </w:p>
        </w:tc>
        <w:tc>
          <w:tcPr>
            <w:tcW w:w="606" w:type="pct"/>
            <w:tcBorders>
              <w:top w:val="nil"/>
              <w:left w:val="nil"/>
              <w:bottom w:val="single" w:sz="4" w:space="0" w:color="auto"/>
              <w:right w:val="single" w:sz="4" w:space="0" w:color="auto"/>
            </w:tcBorders>
            <w:shd w:val="clear" w:color="auto" w:fill="auto"/>
            <w:noWrap/>
            <w:vAlign w:val="center"/>
            <w:hideMark/>
          </w:tcPr>
          <w:p w14:paraId="4118484E"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12 181</w:t>
            </w:r>
          </w:p>
        </w:tc>
        <w:tc>
          <w:tcPr>
            <w:tcW w:w="487" w:type="pct"/>
            <w:tcBorders>
              <w:top w:val="nil"/>
              <w:left w:val="nil"/>
              <w:bottom w:val="single" w:sz="4" w:space="0" w:color="auto"/>
              <w:right w:val="single" w:sz="4" w:space="0" w:color="auto"/>
            </w:tcBorders>
            <w:shd w:val="clear" w:color="auto" w:fill="auto"/>
            <w:noWrap/>
            <w:vAlign w:val="center"/>
            <w:hideMark/>
          </w:tcPr>
          <w:p w14:paraId="5B9ABA31"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535" w:type="pct"/>
            <w:tcBorders>
              <w:top w:val="nil"/>
              <w:left w:val="nil"/>
              <w:bottom w:val="single" w:sz="4" w:space="0" w:color="auto"/>
              <w:right w:val="single" w:sz="4" w:space="0" w:color="auto"/>
            </w:tcBorders>
            <w:shd w:val="clear" w:color="auto" w:fill="auto"/>
            <w:noWrap/>
            <w:vAlign w:val="center"/>
            <w:hideMark/>
          </w:tcPr>
          <w:p w14:paraId="59E5CC2E"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584" w:type="pct"/>
            <w:tcBorders>
              <w:top w:val="nil"/>
              <w:left w:val="nil"/>
              <w:bottom w:val="single" w:sz="4" w:space="0" w:color="auto"/>
              <w:right w:val="single" w:sz="4" w:space="0" w:color="auto"/>
            </w:tcBorders>
            <w:shd w:val="clear" w:color="auto" w:fill="auto"/>
            <w:noWrap/>
            <w:vAlign w:val="center"/>
            <w:hideMark/>
          </w:tcPr>
          <w:p w14:paraId="5FD6ED81"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38" w:type="pct"/>
            <w:tcBorders>
              <w:top w:val="single" w:sz="4" w:space="0" w:color="auto"/>
              <w:left w:val="nil"/>
              <w:bottom w:val="single" w:sz="4" w:space="0" w:color="auto"/>
              <w:right w:val="single" w:sz="4" w:space="0" w:color="auto"/>
            </w:tcBorders>
            <w:vAlign w:val="center"/>
          </w:tcPr>
          <w:p w14:paraId="7CB700FE" w14:textId="6AABAF3F"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75" w:type="pct"/>
            <w:gridSpan w:val="2"/>
            <w:tcBorders>
              <w:top w:val="nil"/>
              <w:left w:val="single" w:sz="4" w:space="0" w:color="auto"/>
              <w:bottom w:val="single" w:sz="4" w:space="0" w:color="auto"/>
              <w:right w:val="single" w:sz="4" w:space="0" w:color="auto"/>
            </w:tcBorders>
            <w:shd w:val="clear" w:color="auto" w:fill="auto"/>
            <w:noWrap/>
            <w:vAlign w:val="center"/>
            <w:hideMark/>
          </w:tcPr>
          <w:p w14:paraId="5362642D" w14:textId="17D5B615"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12 181</w:t>
            </w:r>
          </w:p>
        </w:tc>
      </w:tr>
      <w:tr w:rsidR="009F601F" w:rsidRPr="009F601F" w14:paraId="1EF0FC29" w14:textId="77777777" w:rsidTr="000C63B3">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10BFEBA8"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12</w:t>
            </w:r>
          </w:p>
        </w:tc>
        <w:tc>
          <w:tcPr>
            <w:tcW w:w="1702" w:type="pct"/>
            <w:gridSpan w:val="2"/>
            <w:tcBorders>
              <w:top w:val="nil"/>
              <w:left w:val="nil"/>
              <w:bottom w:val="single" w:sz="4" w:space="0" w:color="auto"/>
              <w:right w:val="single" w:sz="4" w:space="0" w:color="auto"/>
            </w:tcBorders>
            <w:shd w:val="clear" w:color="auto" w:fill="auto"/>
            <w:noWrap/>
            <w:vAlign w:val="center"/>
            <w:hideMark/>
          </w:tcPr>
          <w:p w14:paraId="2DC04F2B" w14:textId="77777777" w:rsidR="008C4240" w:rsidRPr="009F601F" w:rsidRDefault="008C4240" w:rsidP="008C4240">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Группа проектов, нацеленных на повышение уровня надежности и безопасности электроснабжения в д. Хирвости</w:t>
            </w:r>
          </w:p>
        </w:tc>
        <w:tc>
          <w:tcPr>
            <w:tcW w:w="606" w:type="pct"/>
            <w:tcBorders>
              <w:top w:val="nil"/>
              <w:left w:val="nil"/>
              <w:bottom w:val="single" w:sz="4" w:space="0" w:color="auto"/>
              <w:right w:val="single" w:sz="4" w:space="0" w:color="auto"/>
            </w:tcBorders>
            <w:shd w:val="clear" w:color="auto" w:fill="auto"/>
            <w:noWrap/>
            <w:vAlign w:val="center"/>
            <w:hideMark/>
          </w:tcPr>
          <w:p w14:paraId="7120C5FF"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1 309</w:t>
            </w:r>
          </w:p>
        </w:tc>
        <w:tc>
          <w:tcPr>
            <w:tcW w:w="487" w:type="pct"/>
            <w:tcBorders>
              <w:top w:val="nil"/>
              <w:left w:val="nil"/>
              <w:bottom w:val="single" w:sz="4" w:space="0" w:color="auto"/>
              <w:right w:val="single" w:sz="4" w:space="0" w:color="auto"/>
            </w:tcBorders>
            <w:shd w:val="clear" w:color="auto" w:fill="auto"/>
            <w:noWrap/>
            <w:vAlign w:val="center"/>
            <w:hideMark/>
          </w:tcPr>
          <w:p w14:paraId="1158B243"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535" w:type="pct"/>
            <w:tcBorders>
              <w:top w:val="nil"/>
              <w:left w:val="nil"/>
              <w:bottom w:val="single" w:sz="4" w:space="0" w:color="auto"/>
              <w:right w:val="single" w:sz="4" w:space="0" w:color="auto"/>
            </w:tcBorders>
            <w:shd w:val="clear" w:color="auto" w:fill="auto"/>
            <w:noWrap/>
            <w:vAlign w:val="center"/>
            <w:hideMark/>
          </w:tcPr>
          <w:p w14:paraId="12BB7A1A"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584" w:type="pct"/>
            <w:tcBorders>
              <w:top w:val="nil"/>
              <w:left w:val="nil"/>
              <w:bottom w:val="single" w:sz="4" w:space="0" w:color="auto"/>
              <w:right w:val="single" w:sz="4" w:space="0" w:color="auto"/>
            </w:tcBorders>
            <w:shd w:val="clear" w:color="auto" w:fill="auto"/>
            <w:noWrap/>
            <w:vAlign w:val="center"/>
            <w:hideMark/>
          </w:tcPr>
          <w:p w14:paraId="3D47EF0B"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38" w:type="pct"/>
            <w:tcBorders>
              <w:top w:val="single" w:sz="4" w:space="0" w:color="auto"/>
              <w:left w:val="nil"/>
              <w:bottom w:val="single" w:sz="4" w:space="0" w:color="auto"/>
              <w:right w:val="single" w:sz="4" w:space="0" w:color="auto"/>
            </w:tcBorders>
            <w:vAlign w:val="center"/>
          </w:tcPr>
          <w:p w14:paraId="165F19CB" w14:textId="576EF68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75" w:type="pct"/>
            <w:gridSpan w:val="2"/>
            <w:tcBorders>
              <w:top w:val="nil"/>
              <w:left w:val="single" w:sz="4" w:space="0" w:color="auto"/>
              <w:bottom w:val="single" w:sz="4" w:space="0" w:color="auto"/>
              <w:right w:val="single" w:sz="4" w:space="0" w:color="auto"/>
            </w:tcBorders>
            <w:shd w:val="clear" w:color="auto" w:fill="auto"/>
            <w:noWrap/>
            <w:vAlign w:val="center"/>
            <w:hideMark/>
          </w:tcPr>
          <w:p w14:paraId="0BAA4A4C" w14:textId="13AE076A"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1 309</w:t>
            </w:r>
          </w:p>
        </w:tc>
      </w:tr>
      <w:tr w:rsidR="009F601F" w:rsidRPr="009F601F" w14:paraId="7641B8DB" w14:textId="77777777" w:rsidTr="000C63B3">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1E066D5D"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13</w:t>
            </w:r>
          </w:p>
        </w:tc>
        <w:tc>
          <w:tcPr>
            <w:tcW w:w="1702" w:type="pct"/>
            <w:gridSpan w:val="2"/>
            <w:tcBorders>
              <w:top w:val="nil"/>
              <w:left w:val="nil"/>
              <w:bottom w:val="single" w:sz="4" w:space="0" w:color="auto"/>
              <w:right w:val="single" w:sz="4" w:space="0" w:color="auto"/>
            </w:tcBorders>
            <w:shd w:val="clear" w:color="auto" w:fill="auto"/>
            <w:noWrap/>
            <w:vAlign w:val="center"/>
            <w:hideMark/>
          </w:tcPr>
          <w:p w14:paraId="779E52A9" w14:textId="213B7827" w:rsidR="008C4240" w:rsidRPr="009F601F" w:rsidRDefault="008C4240" w:rsidP="008C4240">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 xml:space="preserve">Группа проектов, нацеленных на повышение уровня надежности и безопасности </w:t>
            </w:r>
            <w:r w:rsidRPr="009F601F">
              <w:rPr>
                <w:rFonts w:ascii="Times New Roman" w:eastAsia="Times New Roman" w:hAnsi="Times New Roman" w:cs="Times New Roman"/>
                <w:lang w:eastAsia="ru-RU"/>
              </w:rPr>
              <w:lastRenderedPageBreak/>
              <w:t xml:space="preserve">электроснабжения в </w:t>
            </w:r>
            <w:r w:rsidR="003D1F20" w:rsidRPr="009F601F">
              <w:rPr>
                <w:rFonts w:ascii="Times New Roman" w:eastAsia="Times New Roman" w:hAnsi="Times New Roman" w:cs="Times New Roman"/>
                <w:lang w:eastAsia="ru-RU"/>
              </w:rPr>
              <w:t>гп. Янино</w:t>
            </w:r>
            <w:r w:rsidRPr="009F601F">
              <w:rPr>
                <w:rFonts w:ascii="Times New Roman" w:eastAsia="Times New Roman" w:hAnsi="Times New Roman" w:cs="Times New Roman"/>
                <w:lang w:eastAsia="ru-RU"/>
              </w:rPr>
              <w:t>-1</w:t>
            </w:r>
          </w:p>
        </w:tc>
        <w:tc>
          <w:tcPr>
            <w:tcW w:w="606" w:type="pct"/>
            <w:tcBorders>
              <w:top w:val="nil"/>
              <w:left w:val="nil"/>
              <w:bottom w:val="single" w:sz="4" w:space="0" w:color="auto"/>
              <w:right w:val="single" w:sz="4" w:space="0" w:color="auto"/>
            </w:tcBorders>
            <w:shd w:val="clear" w:color="auto" w:fill="auto"/>
            <w:noWrap/>
            <w:vAlign w:val="center"/>
            <w:hideMark/>
          </w:tcPr>
          <w:p w14:paraId="5A616856"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lastRenderedPageBreak/>
              <w:t>4 158</w:t>
            </w:r>
          </w:p>
        </w:tc>
        <w:tc>
          <w:tcPr>
            <w:tcW w:w="487" w:type="pct"/>
            <w:tcBorders>
              <w:top w:val="nil"/>
              <w:left w:val="nil"/>
              <w:bottom w:val="single" w:sz="4" w:space="0" w:color="auto"/>
              <w:right w:val="single" w:sz="4" w:space="0" w:color="auto"/>
            </w:tcBorders>
            <w:shd w:val="clear" w:color="auto" w:fill="auto"/>
            <w:noWrap/>
            <w:vAlign w:val="center"/>
            <w:hideMark/>
          </w:tcPr>
          <w:p w14:paraId="65EC8035"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535" w:type="pct"/>
            <w:tcBorders>
              <w:top w:val="nil"/>
              <w:left w:val="nil"/>
              <w:bottom w:val="single" w:sz="4" w:space="0" w:color="auto"/>
              <w:right w:val="single" w:sz="4" w:space="0" w:color="auto"/>
            </w:tcBorders>
            <w:shd w:val="clear" w:color="auto" w:fill="auto"/>
            <w:noWrap/>
            <w:vAlign w:val="center"/>
            <w:hideMark/>
          </w:tcPr>
          <w:p w14:paraId="3CFF70B5"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584" w:type="pct"/>
            <w:tcBorders>
              <w:top w:val="nil"/>
              <w:left w:val="nil"/>
              <w:bottom w:val="single" w:sz="4" w:space="0" w:color="auto"/>
              <w:right w:val="single" w:sz="4" w:space="0" w:color="auto"/>
            </w:tcBorders>
            <w:shd w:val="clear" w:color="auto" w:fill="auto"/>
            <w:noWrap/>
            <w:vAlign w:val="center"/>
            <w:hideMark/>
          </w:tcPr>
          <w:p w14:paraId="2E93A878"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38" w:type="pct"/>
            <w:tcBorders>
              <w:top w:val="single" w:sz="4" w:space="0" w:color="auto"/>
              <w:left w:val="nil"/>
              <w:bottom w:val="single" w:sz="4" w:space="0" w:color="auto"/>
              <w:right w:val="single" w:sz="4" w:space="0" w:color="auto"/>
            </w:tcBorders>
            <w:vAlign w:val="center"/>
          </w:tcPr>
          <w:p w14:paraId="4F7BC93B" w14:textId="56F46F6F"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75" w:type="pct"/>
            <w:gridSpan w:val="2"/>
            <w:tcBorders>
              <w:top w:val="nil"/>
              <w:left w:val="single" w:sz="4" w:space="0" w:color="auto"/>
              <w:bottom w:val="single" w:sz="4" w:space="0" w:color="auto"/>
              <w:right w:val="single" w:sz="4" w:space="0" w:color="auto"/>
            </w:tcBorders>
            <w:shd w:val="clear" w:color="auto" w:fill="auto"/>
            <w:noWrap/>
            <w:vAlign w:val="center"/>
            <w:hideMark/>
          </w:tcPr>
          <w:p w14:paraId="71B2DFD4" w14:textId="596D41A2"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4 158</w:t>
            </w:r>
          </w:p>
        </w:tc>
      </w:tr>
      <w:tr w:rsidR="009F601F" w:rsidRPr="009F601F" w14:paraId="5E2F5DCC" w14:textId="77777777" w:rsidTr="000C63B3">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525D98AD"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lastRenderedPageBreak/>
              <w:t>14</w:t>
            </w:r>
          </w:p>
        </w:tc>
        <w:tc>
          <w:tcPr>
            <w:tcW w:w="1702" w:type="pct"/>
            <w:gridSpan w:val="2"/>
            <w:tcBorders>
              <w:top w:val="nil"/>
              <w:left w:val="nil"/>
              <w:bottom w:val="single" w:sz="4" w:space="0" w:color="auto"/>
              <w:right w:val="single" w:sz="4" w:space="0" w:color="auto"/>
            </w:tcBorders>
            <w:shd w:val="clear" w:color="auto" w:fill="auto"/>
            <w:noWrap/>
            <w:vAlign w:val="center"/>
            <w:hideMark/>
          </w:tcPr>
          <w:p w14:paraId="6BB70D12" w14:textId="77777777" w:rsidR="008C4240" w:rsidRPr="009F601F" w:rsidRDefault="008C4240" w:rsidP="008C4240">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Группа проектов, нацеленных на повышение уровня надежности и безопасности электроснабжения в д. Янино-2</w:t>
            </w:r>
          </w:p>
        </w:tc>
        <w:tc>
          <w:tcPr>
            <w:tcW w:w="606" w:type="pct"/>
            <w:tcBorders>
              <w:top w:val="nil"/>
              <w:left w:val="nil"/>
              <w:bottom w:val="single" w:sz="4" w:space="0" w:color="auto"/>
              <w:right w:val="single" w:sz="4" w:space="0" w:color="auto"/>
            </w:tcBorders>
            <w:shd w:val="clear" w:color="auto" w:fill="auto"/>
            <w:noWrap/>
            <w:vAlign w:val="center"/>
            <w:hideMark/>
          </w:tcPr>
          <w:p w14:paraId="17B9CC63"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3 735</w:t>
            </w:r>
          </w:p>
        </w:tc>
        <w:tc>
          <w:tcPr>
            <w:tcW w:w="487" w:type="pct"/>
            <w:tcBorders>
              <w:top w:val="nil"/>
              <w:left w:val="nil"/>
              <w:bottom w:val="single" w:sz="4" w:space="0" w:color="auto"/>
              <w:right w:val="single" w:sz="4" w:space="0" w:color="auto"/>
            </w:tcBorders>
            <w:shd w:val="clear" w:color="auto" w:fill="auto"/>
            <w:noWrap/>
            <w:vAlign w:val="center"/>
            <w:hideMark/>
          </w:tcPr>
          <w:p w14:paraId="4DE2B3D4"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535" w:type="pct"/>
            <w:tcBorders>
              <w:top w:val="nil"/>
              <w:left w:val="nil"/>
              <w:bottom w:val="single" w:sz="4" w:space="0" w:color="auto"/>
              <w:right w:val="single" w:sz="4" w:space="0" w:color="auto"/>
            </w:tcBorders>
            <w:shd w:val="clear" w:color="auto" w:fill="auto"/>
            <w:noWrap/>
            <w:vAlign w:val="center"/>
            <w:hideMark/>
          </w:tcPr>
          <w:p w14:paraId="0D1998E5"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584" w:type="pct"/>
            <w:tcBorders>
              <w:top w:val="nil"/>
              <w:left w:val="nil"/>
              <w:bottom w:val="single" w:sz="4" w:space="0" w:color="auto"/>
              <w:right w:val="single" w:sz="4" w:space="0" w:color="auto"/>
            </w:tcBorders>
            <w:shd w:val="clear" w:color="auto" w:fill="auto"/>
            <w:noWrap/>
            <w:vAlign w:val="center"/>
            <w:hideMark/>
          </w:tcPr>
          <w:p w14:paraId="2A0B4A9B"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38" w:type="pct"/>
            <w:tcBorders>
              <w:top w:val="single" w:sz="4" w:space="0" w:color="auto"/>
              <w:left w:val="nil"/>
              <w:bottom w:val="single" w:sz="4" w:space="0" w:color="auto"/>
              <w:right w:val="single" w:sz="4" w:space="0" w:color="auto"/>
            </w:tcBorders>
            <w:vAlign w:val="center"/>
          </w:tcPr>
          <w:p w14:paraId="6B72DD02" w14:textId="7A63DFB8"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75" w:type="pct"/>
            <w:gridSpan w:val="2"/>
            <w:tcBorders>
              <w:top w:val="nil"/>
              <w:left w:val="single" w:sz="4" w:space="0" w:color="auto"/>
              <w:bottom w:val="single" w:sz="4" w:space="0" w:color="auto"/>
              <w:right w:val="single" w:sz="4" w:space="0" w:color="auto"/>
            </w:tcBorders>
            <w:shd w:val="clear" w:color="auto" w:fill="auto"/>
            <w:noWrap/>
            <w:vAlign w:val="center"/>
            <w:hideMark/>
          </w:tcPr>
          <w:p w14:paraId="0E39E5BE" w14:textId="5AE3AD0E"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3 735</w:t>
            </w:r>
          </w:p>
        </w:tc>
      </w:tr>
      <w:tr w:rsidR="009F601F" w:rsidRPr="009F601F" w14:paraId="430D07B4" w14:textId="77777777" w:rsidTr="000C63B3">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04908741" w14:textId="5CDE0DCD" w:rsidR="008C4240" w:rsidRPr="009F601F" w:rsidRDefault="008C4240" w:rsidP="008C4240">
            <w:pPr>
              <w:spacing w:after="0" w:line="240" w:lineRule="auto"/>
              <w:jc w:val="center"/>
              <w:rPr>
                <w:rFonts w:ascii="Times New Roman" w:eastAsia="Times New Roman" w:hAnsi="Times New Roman" w:cs="Times New Roman"/>
                <w:b/>
                <w:bCs/>
                <w:lang w:eastAsia="ru-RU"/>
              </w:rPr>
            </w:pPr>
          </w:p>
        </w:tc>
        <w:tc>
          <w:tcPr>
            <w:tcW w:w="1702" w:type="pct"/>
            <w:gridSpan w:val="2"/>
            <w:tcBorders>
              <w:top w:val="nil"/>
              <w:left w:val="nil"/>
              <w:bottom w:val="single" w:sz="4" w:space="0" w:color="auto"/>
              <w:right w:val="single" w:sz="4" w:space="0" w:color="auto"/>
            </w:tcBorders>
            <w:shd w:val="clear" w:color="auto" w:fill="auto"/>
            <w:noWrap/>
            <w:vAlign w:val="center"/>
            <w:hideMark/>
          </w:tcPr>
          <w:p w14:paraId="37A18D8C" w14:textId="4DC4532E" w:rsidR="008C4240" w:rsidRPr="009F601F" w:rsidRDefault="008C4240" w:rsidP="008C4240">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 </w:t>
            </w:r>
            <w:r w:rsidRPr="009F601F">
              <w:rPr>
                <w:rFonts w:ascii="Times New Roman" w:eastAsia="Times New Roman" w:hAnsi="Times New Roman" w:cs="Times New Roman"/>
                <w:b/>
                <w:bCs/>
                <w:lang w:eastAsia="ru-RU"/>
              </w:rPr>
              <w:t>ОАО "ЛОЭСК"</w:t>
            </w:r>
          </w:p>
        </w:tc>
        <w:tc>
          <w:tcPr>
            <w:tcW w:w="606" w:type="pct"/>
            <w:tcBorders>
              <w:top w:val="nil"/>
              <w:left w:val="nil"/>
              <w:bottom w:val="single" w:sz="4" w:space="0" w:color="auto"/>
              <w:right w:val="single" w:sz="4" w:space="0" w:color="auto"/>
            </w:tcBorders>
            <w:shd w:val="clear" w:color="auto" w:fill="auto"/>
            <w:noWrap/>
            <w:vAlign w:val="center"/>
            <w:hideMark/>
          </w:tcPr>
          <w:p w14:paraId="08B19F81" w14:textId="374B7E16"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rPr>
              <w:t>4 018 101</w:t>
            </w:r>
          </w:p>
        </w:tc>
        <w:tc>
          <w:tcPr>
            <w:tcW w:w="487" w:type="pct"/>
            <w:tcBorders>
              <w:top w:val="nil"/>
              <w:left w:val="nil"/>
              <w:bottom w:val="single" w:sz="4" w:space="0" w:color="auto"/>
              <w:right w:val="single" w:sz="4" w:space="0" w:color="auto"/>
            </w:tcBorders>
            <w:shd w:val="clear" w:color="auto" w:fill="auto"/>
            <w:noWrap/>
            <w:vAlign w:val="center"/>
            <w:hideMark/>
          </w:tcPr>
          <w:p w14:paraId="2140BA7B" w14:textId="6630EC21"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rPr>
              <w:t>0</w:t>
            </w:r>
          </w:p>
        </w:tc>
        <w:tc>
          <w:tcPr>
            <w:tcW w:w="535" w:type="pct"/>
            <w:tcBorders>
              <w:top w:val="nil"/>
              <w:left w:val="nil"/>
              <w:bottom w:val="single" w:sz="4" w:space="0" w:color="auto"/>
              <w:right w:val="single" w:sz="4" w:space="0" w:color="auto"/>
            </w:tcBorders>
            <w:shd w:val="clear" w:color="auto" w:fill="auto"/>
            <w:noWrap/>
            <w:vAlign w:val="center"/>
            <w:hideMark/>
          </w:tcPr>
          <w:p w14:paraId="4B3ED760" w14:textId="7DDF9B88"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rPr>
              <w:t>49 103</w:t>
            </w:r>
          </w:p>
        </w:tc>
        <w:tc>
          <w:tcPr>
            <w:tcW w:w="584" w:type="pct"/>
            <w:tcBorders>
              <w:top w:val="nil"/>
              <w:left w:val="nil"/>
              <w:bottom w:val="single" w:sz="4" w:space="0" w:color="auto"/>
              <w:right w:val="single" w:sz="4" w:space="0" w:color="auto"/>
            </w:tcBorders>
            <w:shd w:val="clear" w:color="auto" w:fill="auto"/>
            <w:noWrap/>
            <w:vAlign w:val="center"/>
            <w:hideMark/>
          </w:tcPr>
          <w:p w14:paraId="44D95DC9" w14:textId="065E9FAE"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rPr>
              <w:t>0</w:t>
            </w:r>
          </w:p>
        </w:tc>
        <w:tc>
          <w:tcPr>
            <w:tcW w:w="438" w:type="pct"/>
            <w:tcBorders>
              <w:top w:val="single" w:sz="4" w:space="0" w:color="auto"/>
              <w:left w:val="nil"/>
              <w:bottom w:val="single" w:sz="4" w:space="0" w:color="auto"/>
              <w:right w:val="single" w:sz="4" w:space="0" w:color="auto"/>
            </w:tcBorders>
            <w:vAlign w:val="center"/>
          </w:tcPr>
          <w:p w14:paraId="710DF22D" w14:textId="34CDC7F1"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rPr>
              <w:t>0</w:t>
            </w:r>
          </w:p>
        </w:tc>
        <w:tc>
          <w:tcPr>
            <w:tcW w:w="475" w:type="pct"/>
            <w:gridSpan w:val="2"/>
            <w:tcBorders>
              <w:top w:val="nil"/>
              <w:left w:val="single" w:sz="4" w:space="0" w:color="auto"/>
              <w:bottom w:val="single" w:sz="4" w:space="0" w:color="auto"/>
              <w:right w:val="single" w:sz="4" w:space="0" w:color="auto"/>
            </w:tcBorders>
            <w:shd w:val="clear" w:color="auto" w:fill="auto"/>
            <w:noWrap/>
            <w:vAlign w:val="center"/>
            <w:hideMark/>
          </w:tcPr>
          <w:p w14:paraId="61EFAEAD" w14:textId="177F70DF"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rPr>
              <w:t>4 067 204</w:t>
            </w:r>
          </w:p>
        </w:tc>
      </w:tr>
      <w:tr w:rsidR="009F601F" w:rsidRPr="009F601F" w14:paraId="09149167" w14:textId="77777777" w:rsidTr="000C63B3">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65ED4A99"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w:t>
            </w:r>
          </w:p>
        </w:tc>
        <w:tc>
          <w:tcPr>
            <w:tcW w:w="1702" w:type="pct"/>
            <w:gridSpan w:val="2"/>
            <w:tcBorders>
              <w:top w:val="nil"/>
              <w:left w:val="nil"/>
              <w:bottom w:val="single" w:sz="4" w:space="0" w:color="auto"/>
              <w:right w:val="single" w:sz="4" w:space="0" w:color="auto"/>
            </w:tcBorders>
            <w:shd w:val="clear" w:color="auto" w:fill="auto"/>
            <w:noWrap/>
            <w:vAlign w:val="center"/>
            <w:hideMark/>
          </w:tcPr>
          <w:p w14:paraId="5B53B0FD" w14:textId="77777777" w:rsidR="008C4240" w:rsidRPr="009F601F" w:rsidRDefault="008C4240" w:rsidP="008C4240">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Группа проектов, нацеленных на подключение новых потребителей в д. Кудрово</w:t>
            </w:r>
          </w:p>
        </w:tc>
        <w:tc>
          <w:tcPr>
            <w:tcW w:w="606" w:type="pct"/>
            <w:tcBorders>
              <w:top w:val="nil"/>
              <w:left w:val="nil"/>
              <w:bottom w:val="single" w:sz="4" w:space="0" w:color="auto"/>
              <w:right w:val="single" w:sz="4" w:space="0" w:color="auto"/>
            </w:tcBorders>
            <w:shd w:val="clear" w:color="auto" w:fill="auto"/>
            <w:noWrap/>
            <w:vAlign w:val="center"/>
            <w:hideMark/>
          </w:tcPr>
          <w:p w14:paraId="7DFB8389"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2 114 267</w:t>
            </w:r>
          </w:p>
        </w:tc>
        <w:tc>
          <w:tcPr>
            <w:tcW w:w="487" w:type="pct"/>
            <w:tcBorders>
              <w:top w:val="nil"/>
              <w:left w:val="nil"/>
              <w:bottom w:val="single" w:sz="4" w:space="0" w:color="auto"/>
              <w:right w:val="single" w:sz="4" w:space="0" w:color="auto"/>
            </w:tcBorders>
            <w:shd w:val="clear" w:color="auto" w:fill="auto"/>
            <w:noWrap/>
            <w:vAlign w:val="center"/>
            <w:hideMark/>
          </w:tcPr>
          <w:p w14:paraId="34F22378"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535" w:type="pct"/>
            <w:tcBorders>
              <w:top w:val="nil"/>
              <w:left w:val="nil"/>
              <w:bottom w:val="single" w:sz="4" w:space="0" w:color="auto"/>
              <w:right w:val="single" w:sz="4" w:space="0" w:color="auto"/>
            </w:tcBorders>
            <w:shd w:val="clear" w:color="auto" w:fill="auto"/>
            <w:noWrap/>
            <w:vAlign w:val="center"/>
            <w:hideMark/>
          </w:tcPr>
          <w:p w14:paraId="48478072"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41 496</w:t>
            </w:r>
          </w:p>
        </w:tc>
        <w:tc>
          <w:tcPr>
            <w:tcW w:w="584" w:type="pct"/>
            <w:tcBorders>
              <w:top w:val="nil"/>
              <w:left w:val="nil"/>
              <w:bottom w:val="single" w:sz="4" w:space="0" w:color="auto"/>
              <w:right w:val="single" w:sz="4" w:space="0" w:color="auto"/>
            </w:tcBorders>
            <w:shd w:val="clear" w:color="auto" w:fill="auto"/>
            <w:noWrap/>
            <w:vAlign w:val="center"/>
            <w:hideMark/>
          </w:tcPr>
          <w:p w14:paraId="7A1764AF"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38" w:type="pct"/>
            <w:tcBorders>
              <w:top w:val="single" w:sz="4" w:space="0" w:color="auto"/>
              <w:left w:val="nil"/>
              <w:bottom w:val="single" w:sz="4" w:space="0" w:color="auto"/>
              <w:right w:val="single" w:sz="4" w:space="0" w:color="auto"/>
            </w:tcBorders>
            <w:vAlign w:val="center"/>
          </w:tcPr>
          <w:p w14:paraId="7905CA3F" w14:textId="3343A0C3"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75" w:type="pct"/>
            <w:gridSpan w:val="2"/>
            <w:tcBorders>
              <w:top w:val="nil"/>
              <w:left w:val="single" w:sz="4" w:space="0" w:color="auto"/>
              <w:bottom w:val="single" w:sz="4" w:space="0" w:color="auto"/>
              <w:right w:val="single" w:sz="4" w:space="0" w:color="auto"/>
            </w:tcBorders>
            <w:shd w:val="clear" w:color="auto" w:fill="auto"/>
            <w:noWrap/>
            <w:vAlign w:val="center"/>
            <w:hideMark/>
          </w:tcPr>
          <w:p w14:paraId="6E7E9484" w14:textId="3F108D34"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2 155 763</w:t>
            </w:r>
          </w:p>
        </w:tc>
      </w:tr>
      <w:tr w:rsidR="009F601F" w:rsidRPr="009F601F" w14:paraId="0BF87C8E" w14:textId="77777777" w:rsidTr="000C63B3">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751AE339"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w:t>
            </w:r>
          </w:p>
        </w:tc>
        <w:tc>
          <w:tcPr>
            <w:tcW w:w="1702" w:type="pct"/>
            <w:gridSpan w:val="2"/>
            <w:tcBorders>
              <w:top w:val="nil"/>
              <w:left w:val="nil"/>
              <w:bottom w:val="single" w:sz="4" w:space="0" w:color="auto"/>
              <w:right w:val="single" w:sz="4" w:space="0" w:color="auto"/>
            </w:tcBorders>
            <w:shd w:val="clear" w:color="auto" w:fill="auto"/>
            <w:noWrap/>
            <w:vAlign w:val="center"/>
            <w:hideMark/>
          </w:tcPr>
          <w:p w14:paraId="238BF480" w14:textId="39853A56" w:rsidR="008C4240" w:rsidRPr="009F601F" w:rsidRDefault="008C4240" w:rsidP="008C4240">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 xml:space="preserve">Группа проектов, нацеленных на подключение новых потребителей в </w:t>
            </w:r>
            <w:r w:rsidR="003D1F20" w:rsidRPr="009F601F">
              <w:rPr>
                <w:rFonts w:ascii="Times New Roman" w:eastAsia="Times New Roman" w:hAnsi="Times New Roman" w:cs="Times New Roman"/>
                <w:lang w:eastAsia="ru-RU"/>
              </w:rPr>
              <w:t>гп. Янино</w:t>
            </w:r>
            <w:r w:rsidRPr="009F601F">
              <w:rPr>
                <w:rFonts w:ascii="Times New Roman" w:eastAsia="Times New Roman" w:hAnsi="Times New Roman" w:cs="Times New Roman"/>
                <w:lang w:eastAsia="ru-RU"/>
              </w:rPr>
              <w:t>-1</w:t>
            </w:r>
          </w:p>
        </w:tc>
        <w:tc>
          <w:tcPr>
            <w:tcW w:w="606" w:type="pct"/>
            <w:tcBorders>
              <w:top w:val="nil"/>
              <w:left w:val="nil"/>
              <w:bottom w:val="single" w:sz="4" w:space="0" w:color="auto"/>
              <w:right w:val="single" w:sz="4" w:space="0" w:color="auto"/>
            </w:tcBorders>
            <w:shd w:val="clear" w:color="auto" w:fill="auto"/>
            <w:noWrap/>
            <w:vAlign w:val="center"/>
            <w:hideMark/>
          </w:tcPr>
          <w:p w14:paraId="6D40ED54"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87" w:type="pct"/>
            <w:tcBorders>
              <w:top w:val="nil"/>
              <w:left w:val="nil"/>
              <w:bottom w:val="single" w:sz="4" w:space="0" w:color="auto"/>
              <w:right w:val="single" w:sz="4" w:space="0" w:color="auto"/>
            </w:tcBorders>
            <w:shd w:val="clear" w:color="auto" w:fill="auto"/>
            <w:noWrap/>
            <w:vAlign w:val="center"/>
            <w:hideMark/>
          </w:tcPr>
          <w:p w14:paraId="6EDD963D"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535" w:type="pct"/>
            <w:tcBorders>
              <w:top w:val="nil"/>
              <w:left w:val="nil"/>
              <w:bottom w:val="single" w:sz="4" w:space="0" w:color="auto"/>
              <w:right w:val="single" w:sz="4" w:space="0" w:color="auto"/>
            </w:tcBorders>
            <w:shd w:val="clear" w:color="auto" w:fill="auto"/>
            <w:noWrap/>
            <w:vAlign w:val="center"/>
            <w:hideMark/>
          </w:tcPr>
          <w:p w14:paraId="45D9A390"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7 607</w:t>
            </w:r>
          </w:p>
        </w:tc>
        <w:tc>
          <w:tcPr>
            <w:tcW w:w="584" w:type="pct"/>
            <w:tcBorders>
              <w:top w:val="nil"/>
              <w:left w:val="nil"/>
              <w:bottom w:val="single" w:sz="4" w:space="0" w:color="auto"/>
              <w:right w:val="single" w:sz="4" w:space="0" w:color="auto"/>
            </w:tcBorders>
            <w:shd w:val="clear" w:color="auto" w:fill="auto"/>
            <w:noWrap/>
            <w:vAlign w:val="center"/>
            <w:hideMark/>
          </w:tcPr>
          <w:p w14:paraId="49649976"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38" w:type="pct"/>
            <w:tcBorders>
              <w:top w:val="single" w:sz="4" w:space="0" w:color="auto"/>
              <w:left w:val="nil"/>
              <w:bottom w:val="single" w:sz="4" w:space="0" w:color="auto"/>
              <w:right w:val="single" w:sz="4" w:space="0" w:color="auto"/>
            </w:tcBorders>
            <w:vAlign w:val="center"/>
          </w:tcPr>
          <w:p w14:paraId="46242847" w14:textId="447B341A"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75" w:type="pct"/>
            <w:gridSpan w:val="2"/>
            <w:tcBorders>
              <w:top w:val="nil"/>
              <w:left w:val="single" w:sz="4" w:space="0" w:color="auto"/>
              <w:bottom w:val="single" w:sz="4" w:space="0" w:color="auto"/>
              <w:right w:val="single" w:sz="4" w:space="0" w:color="auto"/>
            </w:tcBorders>
            <w:shd w:val="clear" w:color="auto" w:fill="auto"/>
            <w:noWrap/>
            <w:vAlign w:val="center"/>
            <w:hideMark/>
          </w:tcPr>
          <w:p w14:paraId="33602F04" w14:textId="6E2CC23A"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7 607</w:t>
            </w:r>
          </w:p>
        </w:tc>
      </w:tr>
      <w:tr w:rsidR="009F601F" w:rsidRPr="009F601F" w14:paraId="7D85D42E" w14:textId="77777777" w:rsidTr="000C63B3">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56CF0DBB"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w:t>
            </w:r>
          </w:p>
        </w:tc>
        <w:tc>
          <w:tcPr>
            <w:tcW w:w="1702" w:type="pct"/>
            <w:gridSpan w:val="2"/>
            <w:tcBorders>
              <w:top w:val="nil"/>
              <w:left w:val="nil"/>
              <w:bottom w:val="single" w:sz="4" w:space="0" w:color="auto"/>
              <w:right w:val="single" w:sz="4" w:space="0" w:color="auto"/>
            </w:tcBorders>
            <w:shd w:val="clear" w:color="auto" w:fill="auto"/>
            <w:noWrap/>
            <w:vAlign w:val="center"/>
            <w:hideMark/>
          </w:tcPr>
          <w:p w14:paraId="604E96F9" w14:textId="77777777" w:rsidR="008C4240" w:rsidRPr="009F601F" w:rsidRDefault="008C4240" w:rsidP="008C4240">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Группа проектов, нацеленных на подключение новых потребителей в д. Янино-2</w:t>
            </w:r>
          </w:p>
        </w:tc>
        <w:tc>
          <w:tcPr>
            <w:tcW w:w="606" w:type="pct"/>
            <w:tcBorders>
              <w:top w:val="nil"/>
              <w:left w:val="nil"/>
              <w:bottom w:val="single" w:sz="4" w:space="0" w:color="auto"/>
              <w:right w:val="single" w:sz="4" w:space="0" w:color="auto"/>
            </w:tcBorders>
            <w:shd w:val="clear" w:color="auto" w:fill="auto"/>
            <w:noWrap/>
            <w:vAlign w:val="center"/>
            <w:hideMark/>
          </w:tcPr>
          <w:p w14:paraId="114E868F"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1 903 834</w:t>
            </w:r>
          </w:p>
        </w:tc>
        <w:tc>
          <w:tcPr>
            <w:tcW w:w="487" w:type="pct"/>
            <w:tcBorders>
              <w:top w:val="nil"/>
              <w:left w:val="nil"/>
              <w:bottom w:val="single" w:sz="4" w:space="0" w:color="auto"/>
              <w:right w:val="single" w:sz="4" w:space="0" w:color="auto"/>
            </w:tcBorders>
            <w:shd w:val="clear" w:color="auto" w:fill="auto"/>
            <w:noWrap/>
            <w:vAlign w:val="center"/>
            <w:hideMark/>
          </w:tcPr>
          <w:p w14:paraId="0C8CE6E2"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535" w:type="pct"/>
            <w:tcBorders>
              <w:top w:val="nil"/>
              <w:left w:val="nil"/>
              <w:bottom w:val="single" w:sz="4" w:space="0" w:color="auto"/>
              <w:right w:val="single" w:sz="4" w:space="0" w:color="auto"/>
            </w:tcBorders>
            <w:shd w:val="clear" w:color="auto" w:fill="auto"/>
            <w:noWrap/>
            <w:vAlign w:val="center"/>
            <w:hideMark/>
          </w:tcPr>
          <w:p w14:paraId="148211CB"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584" w:type="pct"/>
            <w:tcBorders>
              <w:top w:val="nil"/>
              <w:left w:val="nil"/>
              <w:bottom w:val="single" w:sz="4" w:space="0" w:color="auto"/>
              <w:right w:val="single" w:sz="4" w:space="0" w:color="auto"/>
            </w:tcBorders>
            <w:shd w:val="clear" w:color="auto" w:fill="auto"/>
            <w:noWrap/>
            <w:vAlign w:val="center"/>
            <w:hideMark/>
          </w:tcPr>
          <w:p w14:paraId="5CF15A3B"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38" w:type="pct"/>
            <w:tcBorders>
              <w:top w:val="single" w:sz="4" w:space="0" w:color="auto"/>
              <w:left w:val="nil"/>
              <w:bottom w:val="single" w:sz="4" w:space="0" w:color="auto"/>
              <w:right w:val="single" w:sz="4" w:space="0" w:color="auto"/>
            </w:tcBorders>
            <w:vAlign w:val="center"/>
          </w:tcPr>
          <w:p w14:paraId="08698915" w14:textId="458AAC6D"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75" w:type="pct"/>
            <w:gridSpan w:val="2"/>
            <w:tcBorders>
              <w:top w:val="nil"/>
              <w:left w:val="single" w:sz="4" w:space="0" w:color="auto"/>
              <w:bottom w:val="single" w:sz="4" w:space="0" w:color="auto"/>
              <w:right w:val="single" w:sz="4" w:space="0" w:color="auto"/>
            </w:tcBorders>
            <w:shd w:val="clear" w:color="auto" w:fill="auto"/>
            <w:noWrap/>
            <w:vAlign w:val="center"/>
            <w:hideMark/>
          </w:tcPr>
          <w:p w14:paraId="321F8032" w14:textId="7429F359"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1 903 834</w:t>
            </w:r>
          </w:p>
        </w:tc>
      </w:tr>
      <w:tr w:rsidR="009F601F" w:rsidRPr="009F601F" w14:paraId="05D399A6" w14:textId="77777777" w:rsidTr="000C63B3">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tcPr>
          <w:p w14:paraId="3B874DF1" w14:textId="77777777" w:rsidR="008C4240" w:rsidRPr="009F601F" w:rsidRDefault="008C4240" w:rsidP="008C4240">
            <w:pPr>
              <w:spacing w:after="0" w:line="240" w:lineRule="auto"/>
              <w:jc w:val="center"/>
              <w:rPr>
                <w:rFonts w:ascii="Times New Roman" w:eastAsia="Times New Roman" w:hAnsi="Times New Roman" w:cs="Times New Roman"/>
                <w:b/>
                <w:bCs/>
                <w:lang w:eastAsia="ru-RU"/>
              </w:rPr>
            </w:pPr>
          </w:p>
        </w:tc>
        <w:tc>
          <w:tcPr>
            <w:tcW w:w="1702" w:type="pct"/>
            <w:gridSpan w:val="2"/>
            <w:tcBorders>
              <w:top w:val="nil"/>
              <w:left w:val="nil"/>
              <w:bottom w:val="single" w:sz="4" w:space="0" w:color="auto"/>
              <w:right w:val="single" w:sz="4" w:space="0" w:color="auto"/>
            </w:tcBorders>
            <w:shd w:val="clear" w:color="auto" w:fill="auto"/>
            <w:noWrap/>
            <w:vAlign w:val="center"/>
          </w:tcPr>
          <w:p w14:paraId="50C5FBDA" w14:textId="21BA1AD9" w:rsidR="008C4240" w:rsidRPr="009F601F" w:rsidRDefault="008C4240" w:rsidP="008C4240">
            <w:pPr>
              <w:spacing w:after="0" w:line="240" w:lineRule="auto"/>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СИСТЕМА ТЕПЛОСНАБЖЕНИЯ</w:t>
            </w:r>
          </w:p>
        </w:tc>
        <w:tc>
          <w:tcPr>
            <w:tcW w:w="606" w:type="pct"/>
            <w:tcBorders>
              <w:top w:val="nil"/>
              <w:left w:val="single" w:sz="4" w:space="0" w:color="auto"/>
              <w:bottom w:val="single" w:sz="4" w:space="0" w:color="auto"/>
              <w:right w:val="single" w:sz="4" w:space="0" w:color="auto"/>
            </w:tcBorders>
            <w:shd w:val="clear" w:color="auto" w:fill="auto"/>
            <w:noWrap/>
            <w:vAlign w:val="center"/>
          </w:tcPr>
          <w:p w14:paraId="565BCA36" w14:textId="0C6415C2"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b/>
                <w:bCs/>
              </w:rPr>
              <w:t>634 703</w:t>
            </w:r>
          </w:p>
        </w:tc>
        <w:tc>
          <w:tcPr>
            <w:tcW w:w="487" w:type="pct"/>
            <w:tcBorders>
              <w:top w:val="nil"/>
              <w:left w:val="nil"/>
              <w:bottom w:val="single" w:sz="4" w:space="0" w:color="auto"/>
              <w:right w:val="single" w:sz="4" w:space="0" w:color="auto"/>
            </w:tcBorders>
            <w:shd w:val="clear" w:color="auto" w:fill="auto"/>
            <w:noWrap/>
            <w:vAlign w:val="center"/>
          </w:tcPr>
          <w:p w14:paraId="1A6968AA" w14:textId="76A35EDB"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b/>
                <w:bCs/>
              </w:rPr>
              <w:t>24 221</w:t>
            </w:r>
          </w:p>
        </w:tc>
        <w:tc>
          <w:tcPr>
            <w:tcW w:w="535" w:type="pct"/>
            <w:tcBorders>
              <w:top w:val="nil"/>
              <w:left w:val="nil"/>
              <w:bottom w:val="single" w:sz="4" w:space="0" w:color="auto"/>
              <w:right w:val="single" w:sz="4" w:space="0" w:color="auto"/>
            </w:tcBorders>
            <w:shd w:val="clear" w:color="auto" w:fill="auto"/>
            <w:noWrap/>
            <w:vAlign w:val="center"/>
          </w:tcPr>
          <w:p w14:paraId="58E0FC93" w14:textId="747AFE4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b/>
                <w:bCs/>
              </w:rPr>
              <w:t>1 745 427</w:t>
            </w:r>
          </w:p>
        </w:tc>
        <w:tc>
          <w:tcPr>
            <w:tcW w:w="584" w:type="pct"/>
            <w:tcBorders>
              <w:top w:val="nil"/>
              <w:left w:val="nil"/>
              <w:bottom w:val="single" w:sz="4" w:space="0" w:color="auto"/>
              <w:right w:val="single" w:sz="4" w:space="0" w:color="auto"/>
            </w:tcBorders>
            <w:shd w:val="clear" w:color="auto" w:fill="auto"/>
            <w:noWrap/>
            <w:vAlign w:val="center"/>
          </w:tcPr>
          <w:p w14:paraId="4A4683CB" w14:textId="2D79DA69"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b/>
                <w:bCs/>
              </w:rPr>
              <w:t>0</w:t>
            </w:r>
          </w:p>
        </w:tc>
        <w:tc>
          <w:tcPr>
            <w:tcW w:w="438" w:type="pct"/>
            <w:tcBorders>
              <w:top w:val="single" w:sz="4" w:space="0" w:color="auto"/>
              <w:left w:val="nil"/>
              <w:bottom w:val="single" w:sz="4" w:space="0" w:color="auto"/>
              <w:right w:val="single" w:sz="4" w:space="0" w:color="auto"/>
            </w:tcBorders>
            <w:vAlign w:val="center"/>
          </w:tcPr>
          <w:p w14:paraId="07353609" w14:textId="035C5FB5"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b/>
                <w:bCs/>
              </w:rPr>
              <w:t>0</w:t>
            </w:r>
          </w:p>
        </w:tc>
        <w:tc>
          <w:tcPr>
            <w:tcW w:w="475" w:type="pct"/>
            <w:gridSpan w:val="2"/>
            <w:tcBorders>
              <w:top w:val="nil"/>
              <w:left w:val="single" w:sz="4" w:space="0" w:color="auto"/>
              <w:bottom w:val="single" w:sz="4" w:space="0" w:color="auto"/>
              <w:right w:val="single" w:sz="4" w:space="0" w:color="auto"/>
            </w:tcBorders>
            <w:shd w:val="clear" w:color="auto" w:fill="auto"/>
            <w:noWrap/>
            <w:vAlign w:val="center"/>
          </w:tcPr>
          <w:p w14:paraId="0E3AEE46" w14:textId="09D0454D"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b/>
                <w:bCs/>
              </w:rPr>
              <w:t>2 404 352</w:t>
            </w:r>
          </w:p>
        </w:tc>
      </w:tr>
      <w:tr w:rsidR="009F601F" w:rsidRPr="009F601F" w14:paraId="30368EF8" w14:textId="77777777" w:rsidTr="000C63B3">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3C461FD8" w14:textId="6F60E384" w:rsidR="008C4240" w:rsidRPr="009F601F" w:rsidRDefault="008C4240" w:rsidP="008C4240">
            <w:pPr>
              <w:spacing w:after="0" w:line="240" w:lineRule="auto"/>
              <w:jc w:val="center"/>
              <w:rPr>
                <w:rFonts w:ascii="Times New Roman" w:eastAsia="Times New Roman" w:hAnsi="Times New Roman" w:cs="Times New Roman"/>
                <w:b/>
                <w:bCs/>
                <w:lang w:eastAsia="ru-RU"/>
              </w:rPr>
            </w:pPr>
          </w:p>
        </w:tc>
        <w:tc>
          <w:tcPr>
            <w:tcW w:w="1702" w:type="pct"/>
            <w:gridSpan w:val="2"/>
            <w:tcBorders>
              <w:top w:val="nil"/>
              <w:left w:val="nil"/>
              <w:bottom w:val="single" w:sz="4" w:space="0" w:color="auto"/>
              <w:right w:val="single" w:sz="4" w:space="0" w:color="auto"/>
            </w:tcBorders>
            <w:shd w:val="clear" w:color="auto" w:fill="auto"/>
            <w:noWrap/>
            <w:vAlign w:val="center"/>
            <w:hideMark/>
          </w:tcPr>
          <w:p w14:paraId="69407802" w14:textId="73052CDF" w:rsidR="008C4240" w:rsidRPr="009F601F" w:rsidRDefault="008C4240" w:rsidP="008C4240">
            <w:pPr>
              <w:spacing w:after="0" w:line="240" w:lineRule="auto"/>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 ООО «СМЭУ «Заневка»</w:t>
            </w:r>
          </w:p>
        </w:tc>
        <w:tc>
          <w:tcPr>
            <w:tcW w:w="606" w:type="pct"/>
            <w:tcBorders>
              <w:top w:val="nil"/>
              <w:left w:val="single" w:sz="4" w:space="0" w:color="auto"/>
              <w:bottom w:val="single" w:sz="4" w:space="0" w:color="auto"/>
              <w:right w:val="single" w:sz="4" w:space="0" w:color="auto"/>
            </w:tcBorders>
            <w:shd w:val="clear" w:color="auto" w:fill="auto"/>
            <w:noWrap/>
            <w:vAlign w:val="center"/>
            <w:hideMark/>
          </w:tcPr>
          <w:p w14:paraId="15BAA143" w14:textId="15FF4456"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rPr>
              <w:t>530 023</w:t>
            </w:r>
          </w:p>
        </w:tc>
        <w:tc>
          <w:tcPr>
            <w:tcW w:w="487" w:type="pct"/>
            <w:tcBorders>
              <w:top w:val="nil"/>
              <w:left w:val="nil"/>
              <w:bottom w:val="single" w:sz="4" w:space="0" w:color="auto"/>
              <w:right w:val="single" w:sz="4" w:space="0" w:color="auto"/>
            </w:tcBorders>
            <w:shd w:val="clear" w:color="auto" w:fill="auto"/>
            <w:noWrap/>
            <w:vAlign w:val="center"/>
            <w:hideMark/>
          </w:tcPr>
          <w:p w14:paraId="33C93C2A" w14:textId="7CED54E8"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rPr>
              <w:t>24 221</w:t>
            </w:r>
          </w:p>
        </w:tc>
        <w:tc>
          <w:tcPr>
            <w:tcW w:w="535" w:type="pct"/>
            <w:tcBorders>
              <w:top w:val="nil"/>
              <w:left w:val="nil"/>
              <w:bottom w:val="single" w:sz="4" w:space="0" w:color="auto"/>
              <w:right w:val="single" w:sz="4" w:space="0" w:color="auto"/>
            </w:tcBorders>
            <w:shd w:val="clear" w:color="auto" w:fill="auto"/>
            <w:noWrap/>
            <w:vAlign w:val="center"/>
            <w:hideMark/>
          </w:tcPr>
          <w:p w14:paraId="4A15F345" w14:textId="37DF34EE"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rPr>
              <w:t>512 898</w:t>
            </w:r>
          </w:p>
        </w:tc>
        <w:tc>
          <w:tcPr>
            <w:tcW w:w="584" w:type="pct"/>
            <w:tcBorders>
              <w:top w:val="nil"/>
              <w:left w:val="nil"/>
              <w:bottom w:val="single" w:sz="4" w:space="0" w:color="auto"/>
              <w:right w:val="single" w:sz="4" w:space="0" w:color="auto"/>
            </w:tcBorders>
            <w:shd w:val="clear" w:color="auto" w:fill="auto"/>
            <w:noWrap/>
            <w:vAlign w:val="center"/>
            <w:hideMark/>
          </w:tcPr>
          <w:p w14:paraId="47227A01" w14:textId="08FE50A0"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rPr>
              <w:t>0</w:t>
            </w:r>
          </w:p>
        </w:tc>
        <w:tc>
          <w:tcPr>
            <w:tcW w:w="438" w:type="pct"/>
            <w:tcBorders>
              <w:top w:val="single" w:sz="4" w:space="0" w:color="auto"/>
              <w:left w:val="nil"/>
              <w:bottom w:val="single" w:sz="4" w:space="0" w:color="auto"/>
              <w:right w:val="single" w:sz="4" w:space="0" w:color="auto"/>
            </w:tcBorders>
            <w:vAlign w:val="center"/>
          </w:tcPr>
          <w:p w14:paraId="3FA2FF37" w14:textId="6C1D94E1"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rPr>
              <w:t>0</w:t>
            </w:r>
          </w:p>
        </w:tc>
        <w:tc>
          <w:tcPr>
            <w:tcW w:w="475" w:type="pct"/>
            <w:gridSpan w:val="2"/>
            <w:tcBorders>
              <w:top w:val="nil"/>
              <w:left w:val="single" w:sz="4" w:space="0" w:color="auto"/>
              <w:bottom w:val="single" w:sz="4" w:space="0" w:color="auto"/>
              <w:right w:val="single" w:sz="4" w:space="0" w:color="auto"/>
            </w:tcBorders>
            <w:shd w:val="clear" w:color="auto" w:fill="auto"/>
            <w:noWrap/>
            <w:vAlign w:val="center"/>
            <w:hideMark/>
          </w:tcPr>
          <w:p w14:paraId="10AF4D56" w14:textId="45E56D08"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rPr>
              <w:t>1 067 143</w:t>
            </w:r>
          </w:p>
        </w:tc>
      </w:tr>
      <w:tr w:rsidR="009F601F" w:rsidRPr="009F601F" w14:paraId="639E27BA" w14:textId="77777777" w:rsidTr="000C63B3">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381798CF"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w:t>
            </w:r>
          </w:p>
        </w:tc>
        <w:tc>
          <w:tcPr>
            <w:tcW w:w="1702" w:type="pct"/>
            <w:gridSpan w:val="2"/>
            <w:tcBorders>
              <w:top w:val="nil"/>
              <w:left w:val="nil"/>
              <w:bottom w:val="single" w:sz="4" w:space="0" w:color="auto"/>
              <w:right w:val="single" w:sz="4" w:space="0" w:color="auto"/>
            </w:tcBorders>
            <w:shd w:val="clear" w:color="000000" w:fill="FFFFFF"/>
            <w:vAlign w:val="center"/>
            <w:hideMark/>
          </w:tcPr>
          <w:p w14:paraId="7C4E196F" w14:textId="77777777" w:rsidR="008C4240" w:rsidRPr="009F601F" w:rsidRDefault="008C4240" w:rsidP="008C4240">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Реконструкция источников тепловой энергии для обеспечения перспективной тепловой нагрузки</w:t>
            </w:r>
          </w:p>
        </w:tc>
        <w:tc>
          <w:tcPr>
            <w:tcW w:w="606" w:type="pct"/>
            <w:tcBorders>
              <w:top w:val="nil"/>
              <w:left w:val="single" w:sz="4" w:space="0" w:color="auto"/>
              <w:bottom w:val="single" w:sz="4" w:space="0" w:color="auto"/>
              <w:right w:val="single" w:sz="4" w:space="0" w:color="auto"/>
            </w:tcBorders>
            <w:shd w:val="clear" w:color="auto" w:fill="auto"/>
            <w:noWrap/>
            <w:vAlign w:val="center"/>
            <w:hideMark/>
          </w:tcPr>
          <w:p w14:paraId="10BF9EAD"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420 246</w:t>
            </w:r>
          </w:p>
        </w:tc>
        <w:tc>
          <w:tcPr>
            <w:tcW w:w="487" w:type="pct"/>
            <w:tcBorders>
              <w:top w:val="nil"/>
              <w:left w:val="nil"/>
              <w:bottom w:val="single" w:sz="4" w:space="0" w:color="auto"/>
              <w:right w:val="single" w:sz="4" w:space="0" w:color="auto"/>
            </w:tcBorders>
            <w:shd w:val="clear" w:color="auto" w:fill="auto"/>
            <w:noWrap/>
            <w:vAlign w:val="center"/>
            <w:hideMark/>
          </w:tcPr>
          <w:p w14:paraId="22371BE8"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535" w:type="pct"/>
            <w:tcBorders>
              <w:top w:val="nil"/>
              <w:left w:val="nil"/>
              <w:bottom w:val="single" w:sz="4" w:space="0" w:color="auto"/>
              <w:right w:val="single" w:sz="4" w:space="0" w:color="auto"/>
            </w:tcBorders>
            <w:shd w:val="clear" w:color="auto" w:fill="auto"/>
            <w:noWrap/>
            <w:vAlign w:val="center"/>
            <w:hideMark/>
          </w:tcPr>
          <w:p w14:paraId="37364A94"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584" w:type="pct"/>
            <w:tcBorders>
              <w:top w:val="nil"/>
              <w:left w:val="nil"/>
              <w:bottom w:val="single" w:sz="4" w:space="0" w:color="auto"/>
              <w:right w:val="single" w:sz="4" w:space="0" w:color="auto"/>
            </w:tcBorders>
            <w:shd w:val="clear" w:color="auto" w:fill="auto"/>
            <w:noWrap/>
            <w:vAlign w:val="center"/>
            <w:hideMark/>
          </w:tcPr>
          <w:p w14:paraId="38D7EB8E"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38" w:type="pct"/>
            <w:tcBorders>
              <w:top w:val="single" w:sz="4" w:space="0" w:color="auto"/>
              <w:left w:val="nil"/>
              <w:bottom w:val="single" w:sz="4" w:space="0" w:color="auto"/>
              <w:right w:val="single" w:sz="4" w:space="0" w:color="auto"/>
            </w:tcBorders>
            <w:vAlign w:val="center"/>
          </w:tcPr>
          <w:p w14:paraId="21FB5646" w14:textId="14FCACD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75" w:type="pct"/>
            <w:gridSpan w:val="2"/>
            <w:tcBorders>
              <w:top w:val="nil"/>
              <w:left w:val="single" w:sz="4" w:space="0" w:color="auto"/>
              <w:bottom w:val="single" w:sz="4" w:space="0" w:color="auto"/>
              <w:right w:val="single" w:sz="4" w:space="0" w:color="auto"/>
            </w:tcBorders>
            <w:shd w:val="clear" w:color="auto" w:fill="auto"/>
            <w:noWrap/>
            <w:vAlign w:val="center"/>
            <w:hideMark/>
          </w:tcPr>
          <w:p w14:paraId="4E746D9E" w14:textId="6B25BE1D"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420 246</w:t>
            </w:r>
          </w:p>
        </w:tc>
      </w:tr>
      <w:tr w:rsidR="009F601F" w:rsidRPr="009F601F" w14:paraId="0C88830A" w14:textId="77777777" w:rsidTr="000C63B3">
        <w:trPr>
          <w:trHeight w:val="20"/>
        </w:trPr>
        <w:tc>
          <w:tcPr>
            <w:tcW w:w="1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6708E6"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w:t>
            </w:r>
          </w:p>
        </w:tc>
        <w:tc>
          <w:tcPr>
            <w:tcW w:w="1702" w:type="pct"/>
            <w:gridSpan w:val="2"/>
            <w:tcBorders>
              <w:top w:val="nil"/>
              <w:left w:val="nil"/>
              <w:bottom w:val="single" w:sz="4" w:space="0" w:color="auto"/>
              <w:right w:val="single" w:sz="4" w:space="0" w:color="auto"/>
            </w:tcBorders>
            <w:shd w:val="clear" w:color="000000" w:fill="FFFFFF"/>
            <w:vAlign w:val="center"/>
            <w:hideMark/>
          </w:tcPr>
          <w:p w14:paraId="1CCD42D6" w14:textId="77777777" w:rsidR="008C4240" w:rsidRPr="009F601F" w:rsidRDefault="008C4240" w:rsidP="008C4240">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Техническое перевооружение источников тепловой энергии для повышения эффективности работы системы теплоснабжения</w:t>
            </w:r>
          </w:p>
        </w:tc>
        <w:tc>
          <w:tcPr>
            <w:tcW w:w="606" w:type="pct"/>
            <w:tcBorders>
              <w:top w:val="nil"/>
              <w:left w:val="single" w:sz="4" w:space="0" w:color="auto"/>
              <w:bottom w:val="single" w:sz="4" w:space="0" w:color="auto"/>
              <w:right w:val="single" w:sz="4" w:space="0" w:color="auto"/>
            </w:tcBorders>
            <w:shd w:val="clear" w:color="auto" w:fill="auto"/>
            <w:noWrap/>
            <w:vAlign w:val="center"/>
            <w:hideMark/>
          </w:tcPr>
          <w:p w14:paraId="077B31B9"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11 800</w:t>
            </w:r>
          </w:p>
        </w:tc>
        <w:tc>
          <w:tcPr>
            <w:tcW w:w="487" w:type="pct"/>
            <w:tcBorders>
              <w:top w:val="nil"/>
              <w:left w:val="nil"/>
              <w:bottom w:val="single" w:sz="4" w:space="0" w:color="auto"/>
              <w:right w:val="single" w:sz="4" w:space="0" w:color="auto"/>
            </w:tcBorders>
            <w:shd w:val="clear" w:color="auto" w:fill="auto"/>
            <w:noWrap/>
            <w:vAlign w:val="center"/>
            <w:hideMark/>
          </w:tcPr>
          <w:p w14:paraId="1C2F4693"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24 221</w:t>
            </w:r>
          </w:p>
        </w:tc>
        <w:tc>
          <w:tcPr>
            <w:tcW w:w="535" w:type="pct"/>
            <w:tcBorders>
              <w:top w:val="nil"/>
              <w:left w:val="nil"/>
              <w:bottom w:val="single" w:sz="4" w:space="0" w:color="auto"/>
              <w:right w:val="single" w:sz="4" w:space="0" w:color="auto"/>
            </w:tcBorders>
            <w:shd w:val="clear" w:color="auto" w:fill="auto"/>
            <w:noWrap/>
            <w:vAlign w:val="center"/>
            <w:hideMark/>
          </w:tcPr>
          <w:p w14:paraId="5CB32A00"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584" w:type="pct"/>
            <w:tcBorders>
              <w:top w:val="nil"/>
              <w:left w:val="nil"/>
              <w:bottom w:val="single" w:sz="4" w:space="0" w:color="auto"/>
              <w:right w:val="single" w:sz="4" w:space="0" w:color="auto"/>
            </w:tcBorders>
            <w:shd w:val="clear" w:color="auto" w:fill="auto"/>
            <w:noWrap/>
            <w:vAlign w:val="center"/>
            <w:hideMark/>
          </w:tcPr>
          <w:p w14:paraId="605F2F78"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38" w:type="pct"/>
            <w:tcBorders>
              <w:top w:val="single" w:sz="4" w:space="0" w:color="auto"/>
              <w:left w:val="nil"/>
              <w:bottom w:val="single" w:sz="4" w:space="0" w:color="auto"/>
              <w:right w:val="single" w:sz="4" w:space="0" w:color="auto"/>
            </w:tcBorders>
            <w:vAlign w:val="center"/>
          </w:tcPr>
          <w:p w14:paraId="4C177A5D" w14:textId="3C7F7F2F"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75" w:type="pct"/>
            <w:gridSpan w:val="2"/>
            <w:tcBorders>
              <w:top w:val="nil"/>
              <w:left w:val="single" w:sz="4" w:space="0" w:color="auto"/>
              <w:bottom w:val="single" w:sz="4" w:space="0" w:color="auto"/>
              <w:right w:val="single" w:sz="4" w:space="0" w:color="auto"/>
            </w:tcBorders>
            <w:shd w:val="clear" w:color="auto" w:fill="auto"/>
            <w:noWrap/>
            <w:vAlign w:val="center"/>
            <w:hideMark/>
          </w:tcPr>
          <w:p w14:paraId="3EACF6E5" w14:textId="42297919"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36 022</w:t>
            </w:r>
          </w:p>
        </w:tc>
      </w:tr>
      <w:tr w:rsidR="009F601F" w:rsidRPr="009F601F" w14:paraId="459F5DCE" w14:textId="77777777" w:rsidTr="000C63B3">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6C17D3EC"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w:t>
            </w:r>
          </w:p>
        </w:tc>
        <w:tc>
          <w:tcPr>
            <w:tcW w:w="1702" w:type="pct"/>
            <w:gridSpan w:val="2"/>
            <w:tcBorders>
              <w:top w:val="nil"/>
              <w:left w:val="nil"/>
              <w:bottom w:val="single" w:sz="4" w:space="0" w:color="auto"/>
              <w:right w:val="single" w:sz="4" w:space="0" w:color="auto"/>
            </w:tcBorders>
            <w:shd w:val="clear" w:color="000000" w:fill="FFFFFF"/>
            <w:vAlign w:val="center"/>
            <w:hideMark/>
          </w:tcPr>
          <w:p w14:paraId="6929F4E6" w14:textId="77777777" w:rsidR="008C4240" w:rsidRPr="009F601F" w:rsidRDefault="008C4240" w:rsidP="008C4240">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и реконструкция тепловых сетей для обеспечения перспективных нагрузок</w:t>
            </w:r>
          </w:p>
        </w:tc>
        <w:tc>
          <w:tcPr>
            <w:tcW w:w="606" w:type="pct"/>
            <w:tcBorders>
              <w:top w:val="nil"/>
              <w:left w:val="single" w:sz="4" w:space="0" w:color="auto"/>
              <w:bottom w:val="single" w:sz="4" w:space="0" w:color="auto"/>
              <w:right w:val="single" w:sz="4" w:space="0" w:color="auto"/>
            </w:tcBorders>
            <w:shd w:val="clear" w:color="auto" w:fill="auto"/>
            <w:noWrap/>
            <w:vAlign w:val="center"/>
            <w:hideMark/>
          </w:tcPr>
          <w:p w14:paraId="6127B095"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87" w:type="pct"/>
            <w:tcBorders>
              <w:top w:val="nil"/>
              <w:left w:val="nil"/>
              <w:bottom w:val="single" w:sz="4" w:space="0" w:color="auto"/>
              <w:right w:val="single" w:sz="4" w:space="0" w:color="auto"/>
            </w:tcBorders>
            <w:shd w:val="clear" w:color="auto" w:fill="auto"/>
            <w:noWrap/>
            <w:vAlign w:val="center"/>
            <w:hideMark/>
          </w:tcPr>
          <w:p w14:paraId="4AAE259C"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535" w:type="pct"/>
            <w:tcBorders>
              <w:top w:val="nil"/>
              <w:left w:val="nil"/>
              <w:bottom w:val="single" w:sz="4" w:space="0" w:color="auto"/>
              <w:right w:val="single" w:sz="4" w:space="0" w:color="auto"/>
            </w:tcBorders>
            <w:shd w:val="clear" w:color="auto" w:fill="auto"/>
            <w:noWrap/>
            <w:vAlign w:val="center"/>
            <w:hideMark/>
          </w:tcPr>
          <w:p w14:paraId="15E5B794"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512 898</w:t>
            </w:r>
          </w:p>
        </w:tc>
        <w:tc>
          <w:tcPr>
            <w:tcW w:w="584" w:type="pct"/>
            <w:tcBorders>
              <w:top w:val="nil"/>
              <w:left w:val="nil"/>
              <w:bottom w:val="single" w:sz="4" w:space="0" w:color="auto"/>
              <w:right w:val="single" w:sz="4" w:space="0" w:color="auto"/>
            </w:tcBorders>
            <w:shd w:val="clear" w:color="auto" w:fill="auto"/>
            <w:noWrap/>
            <w:vAlign w:val="center"/>
            <w:hideMark/>
          </w:tcPr>
          <w:p w14:paraId="28C05D71"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38" w:type="pct"/>
            <w:tcBorders>
              <w:top w:val="single" w:sz="4" w:space="0" w:color="auto"/>
              <w:left w:val="nil"/>
              <w:bottom w:val="single" w:sz="4" w:space="0" w:color="auto"/>
              <w:right w:val="single" w:sz="4" w:space="0" w:color="auto"/>
            </w:tcBorders>
            <w:vAlign w:val="center"/>
          </w:tcPr>
          <w:p w14:paraId="096441B6" w14:textId="023F0811"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75" w:type="pct"/>
            <w:gridSpan w:val="2"/>
            <w:tcBorders>
              <w:top w:val="nil"/>
              <w:left w:val="single" w:sz="4" w:space="0" w:color="auto"/>
              <w:bottom w:val="single" w:sz="4" w:space="0" w:color="auto"/>
              <w:right w:val="single" w:sz="4" w:space="0" w:color="auto"/>
            </w:tcBorders>
            <w:shd w:val="clear" w:color="auto" w:fill="auto"/>
            <w:noWrap/>
            <w:vAlign w:val="center"/>
            <w:hideMark/>
          </w:tcPr>
          <w:p w14:paraId="76CD861F" w14:textId="3BBE2A29"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512 898</w:t>
            </w:r>
          </w:p>
        </w:tc>
      </w:tr>
      <w:tr w:rsidR="009F601F" w:rsidRPr="009F601F" w14:paraId="490E1120" w14:textId="77777777" w:rsidTr="000C63B3">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0DDE7C22"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w:t>
            </w:r>
          </w:p>
        </w:tc>
        <w:tc>
          <w:tcPr>
            <w:tcW w:w="1702" w:type="pct"/>
            <w:gridSpan w:val="2"/>
            <w:tcBorders>
              <w:top w:val="nil"/>
              <w:left w:val="nil"/>
              <w:bottom w:val="single" w:sz="4" w:space="0" w:color="auto"/>
              <w:right w:val="single" w:sz="4" w:space="0" w:color="auto"/>
            </w:tcBorders>
            <w:shd w:val="clear" w:color="000000" w:fill="FFFFFF"/>
            <w:vAlign w:val="center"/>
            <w:hideMark/>
          </w:tcPr>
          <w:p w14:paraId="2B4CE517" w14:textId="77777777" w:rsidR="008C4240" w:rsidRPr="009F601F" w:rsidRDefault="008C4240" w:rsidP="008C4240">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и реконструкция тепловых сетей для повышения эффективности системы</w:t>
            </w:r>
          </w:p>
        </w:tc>
        <w:tc>
          <w:tcPr>
            <w:tcW w:w="606" w:type="pct"/>
            <w:tcBorders>
              <w:top w:val="nil"/>
              <w:left w:val="single" w:sz="4" w:space="0" w:color="auto"/>
              <w:bottom w:val="single" w:sz="4" w:space="0" w:color="auto"/>
              <w:right w:val="single" w:sz="4" w:space="0" w:color="auto"/>
            </w:tcBorders>
            <w:shd w:val="clear" w:color="auto" w:fill="auto"/>
            <w:noWrap/>
            <w:vAlign w:val="center"/>
            <w:hideMark/>
          </w:tcPr>
          <w:p w14:paraId="76CE9694"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70 097</w:t>
            </w:r>
          </w:p>
        </w:tc>
        <w:tc>
          <w:tcPr>
            <w:tcW w:w="487" w:type="pct"/>
            <w:tcBorders>
              <w:top w:val="nil"/>
              <w:left w:val="nil"/>
              <w:bottom w:val="single" w:sz="4" w:space="0" w:color="auto"/>
              <w:right w:val="single" w:sz="4" w:space="0" w:color="auto"/>
            </w:tcBorders>
            <w:shd w:val="clear" w:color="auto" w:fill="auto"/>
            <w:noWrap/>
            <w:vAlign w:val="center"/>
            <w:hideMark/>
          </w:tcPr>
          <w:p w14:paraId="6E73A12D"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535" w:type="pct"/>
            <w:tcBorders>
              <w:top w:val="nil"/>
              <w:left w:val="nil"/>
              <w:bottom w:val="single" w:sz="4" w:space="0" w:color="auto"/>
              <w:right w:val="single" w:sz="4" w:space="0" w:color="auto"/>
            </w:tcBorders>
            <w:shd w:val="clear" w:color="auto" w:fill="auto"/>
            <w:noWrap/>
            <w:vAlign w:val="center"/>
            <w:hideMark/>
          </w:tcPr>
          <w:p w14:paraId="64FB2D76"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584" w:type="pct"/>
            <w:tcBorders>
              <w:top w:val="nil"/>
              <w:left w:val="nil"/>
              <w:bottom w:val="single" w:sz="4" w:space="0" w:color="auto"/>
              <w:right w:val="single" w:sz="4" w:space="0" w:color="auto"/>
            </w:tcBorders>
            <w:shd w:val="clear" w:color="auto" w:fill="auto"/>
            <w:noWrap/>
            <w:vAlign w:val="center"/>
            <w:hideMark/>
          </w:tcPr>
          <w:p w14:paraId="130BFA49"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38" w:type="pct"/>
            <w:tcBorders>
              <w:top w:val="single" w:sz="4" w:space="0" w:color="auto"/>
              <w:left w:val="nil"/>
              <w:bottom w:val="single" w:sz="4" w:space="0" w:color="auto"/>
              <w:right w:val="single" w:sz="4" w:space="0" w:color="auto"/>
            </w:tcBorders>
            <w:vAlign w:val="center"/>
          </w:tcPr>
          <w:p w14:paraId="4B2D8D10" w14:textId="47252D6C"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75" w:type="pct"/>
            <w:gridSpan w:val="2"/>
            <w:tcBorders>
              <w:top w:val="nil"/>
              <w:left w:val="single" w:sz="4" w:space="0" w:color="auto"/>
              <w:bottom w:val="single" w:sz="4" w:space="0" w:color="auto"/>
              <w:right w:val="single" w:sz="4" w:space="0" w:color="auto"/>
            </w:tcBorders>
            <w:shd w:val="clear" w:color="auto" w:fill="auto"/>
            <w:noWrap/>
            <w:vAlign w:val="center"/>
            <w:hideMark/>
          </w:tcPr>
          <w:p w14:paraId="4D8D8402" w14:textId="66399C49"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70 097</w:t>
            </w:r>
          </w:p>
        </w:tc>
      </w:tr>
      <w:tr w:rsidR="009F601F" w:rsidRPr="009F601F" w14:paraId="2D465BD6" w14:textId="77777777" w:rsidTr="000C63B3">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3BB3CEA5"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w:t>
            </w:r>
          </w:p>
        </w:tc>
        <w:tc>
          <w:tcPr>
            <w:tcW w:w="1702" w:type="pct"/>
            <w:gridSpan w:val="2"/>
            <w:tcBorders>
              <w:top w:val="nil"/>
              <w:left w:val="nil"/>
              <w:bottom w:val="single" w:sz="4" w:space="0" w:color="auto"/>
              <w:right w:val="single" w:sz="4" w:space="0" w:color="auto"/>
            </w:tcBorders>
            <w:shd w:val="clear" w:color="000000" w:fill="FFFFFF"/>
            <w:vAlign w:val="center"/>
            <w:hideMark/>
          </w:tcPr>
          <w:p w14:paraId="7C0B577F" w14:textId="77777777" w:rsidR="008C4240" w:rsidRPr="009F601F" w:rsidRDefault="008C4240" w:rsidP="008C4240">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и реконструкция тепловых сетей для обеспечения нормативной надежности и безопасности теплоснабжения</w:t>
            </w:r>
          </w:p>
        </w:tc>
        <w:tc>
          <w:tcPr>
            <w:tcW w:w="606" w:type="pct"/>
            <w:tcBorders>
              <w:top w:val="nil"/>
              <w:left w:val="single" w:sz="4" w:space="0" w:color="auto"/>
              <w:bottom w:val="single" w:sz="4" w:space="0" w:color="auto"/>
              <w:right w:val="single" w:sz="4" w:space="0" w:color="auto"/>
            </w:tcBorders>
            <w:shd w:val="clear" w:color="auto" w:fill="auto"/>
            <w:noWrap/>
            <w:vAlign w:val="center"/>
            <w:hideMark/>
          </w:tcPr>
          <w:p w14:paraId="48AC9E65"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27 880</w:t>
            </w:r>
          </w:p>
        </w:tc>
        <w:tc>
          <w:tcPr>
            <w:tcW w:w="487" w:type="pct"/>
            <w:tcBorders>
              <w:top w:val="nil"/>
              <w:left w:val="nil"/>
              <w:bottom w:val="single" w:sz="4" w:space="0" w:color="auto"/>
              <w:right w:val="single" w:sz="4" w:space="0" w:color="auto"/>
            </w:tcBorders>
            <w:shd w:val="clear" w:color="auto" w:fill="auto"/>
            <w:noWrap/>
            <w:vAlign w:val="center"/>
            <w:hideMark/>
          </w:tcPr>
          <w:p w14:paraId="214565D4"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535" w:type="pct"/>
            <w:tcBorders>
              <w:top w:val="nil"/>
              <w:left w:val="nil"/>
              <w:bottom w:val="single" w:sz="4" w:space="0" w:color="auto"/>
              <w:right w:val="single" w:sz="4" w:space="0" w:color="auto"/>
            </w:tcBorders>
            <w:shd w:val="clear" w:color="auto" w:fill="auto"/>
            <w:noWrap/>
            <w:vAlign w:val="center"/>
            <w:hideMark/>
          </w:tcPr>
          <w:p w14:paraId="7E604762"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584" w:type="pct"/>
            <w:tcBorders>
              <w:top w:val="nil"/>
              <w:left w:val="nil"/>
              <w:bottom w:val="single" w:sz="4" w:space="0" w:color="auto"/>
              <w:right w:val="single" w:sz="4" w:space="0" w:color="auto"/>
            </w:tcBorders>
            <w:shd w:val="clear" w:color="auto" w:fill="auto"/>
            <w:noWrap/>
            <w:vAlign w:val="center"/>
            <w:hideMark/>
          </w:tcPr>
          <w:p w14:paraId="4E9F84D8"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38" w:type="pct"/>
            <w:tcBorders>
              <w:top w:val="single" w:sz="4" w:space="0" w:color="auto"/>
              <w:left w:val="nil"/>
              <w:bottom w:val="single" w:sz="4" w:space="0" w:color="auto"/>
              <w:right w:val="single" w:sz="4" w:space="0" w:color="auto"/>
            </w:tcBorders>
            <w:vAlign w:val="center"/>
          </w:tcPr>
          <w:p w14:paraId="0CE3BBFC" w14:textId="784C5962"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75" w:type="pct"/>
            <w:gridSpan w:val="2"/>
            <w:tcBorders>
              <w:top w:val="nil"/>
              <w:left w:val="single" w:sz="4" w:space="0" w:color="auto"/>
              <w:bottom w:val="single" w:sz="4" w:space="0" w:color="auto"/>
              <w:right w:val="single" w:sz="4" w:space="0" w:color="auto"/>
            </w:tcBorders>
            <w:shd w:val="clear" w:color="auto" w:fill="auto"/>
            <w:noWrap/>
            <w:vAlign w:val="center"/>
            <w:hideMark/>
          </w:tcPr>
          <w:p w14:paraId="58B83140" w14:textId="2D8971E9"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27 880</w:t>
            </w:r>
          </w:p>
        </w:tc>
      </w:tr>
      <w:tr w:rsidR="009F601F" w:rsidRPr="009F601F" w14:paraId="56CB0B80" w14:textId="77777777" w:rsidTr="000C63B3">
        <w:trPr>
          <w:trHeight w:val="172"/>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637FEB1B" w14:textId="0270FDAC" w:rsidR="008C4240" w:rsidRPr="009F601F" w:rsidRDefault="008C4240" w:rsidP="008C4240">
            <w:pPr>
              <w:spacing w:after="0" w:line="240" w:lineRule="auto"/>
              <w:jc w:val="center"/>
              <w:rPr>
                <w:rFonts w:ascii="Times New Roman" w:eastAsia="Times New Roman" w:hAnsi="Times New Roman" w:cs="Times New Roman"/>
                <w:b/>
                <w:bCs/>
                <w:lang w:eastAsia="ru-RU"/>
              </w:rPr>
            </w:pPr>
          </w:p>
        </w:tc>
        <w:tc>
          <w:tcPr>
            <w:tcW w:w="1702" w:type="pct"/>
            <w:gridSpan w:val="2"/>
            <w:tcBorders>
              <w:top w:val="nil"/>
              <w:left w:val="nil"/>
              <w:bottom w:val="single" w:sz="4" w:space="0" w:color="auto"/>
              <w:right w:val="single" w:sz="4" w:space="0" w:color="auto"/>
            </w:tcBorders>
            <w:shd w:val="clear" w:color="auto" w:fill="auto"/>
            <w:vAlign w:val="center"/>
            <w:hideMark/>
          </w:tcPr>
          <w:p w14:paraId="3D6B5941" w14:textId="43C071F2" w:rsidR="008C4240" w:rsidRPr="009F601F" w:rsidRDefault="008C4240" w:rsidP="008C4240">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 </w:t>
            </w:r>
            <w:r w:rsidRPr="009F601F">
              <w:rPr>
                <w:rFonts w:ascii="Times New Roman" w:eastAsia="Times New Roman" w:hAnsi="Times New Roman" w:cs="Times New Roman"/>
                <w:b/>
                <w:bCs/>
                <w:lang w:eastAsia="ru-RU"/>
              </w:rPr>
              <w:t>ОАО "Теплосеть СПб”</w:t>
            </w:r>
          </w:p>
        </w:tc>
        <w:tc>
          <w:tcPr>
            <w:tcW w:w="606" w:type="pct"/>
            <w:tcBorders>
              <w:top w:val="nil"/>
              <w:left w:val="single" w:sz="4" w:space="0" w:color="auto"/>
              <w:bottom w:val="single" w:sz="4" w:space="0" w:color="auto"/>
              <w:right w:val="single" w:sz="4" w:space="0" w:color="auto"/>
            </w:tcBorders>
            <w:shd w:val="clear" w:color="auto" w:fill="auto"/>
            <w:noWrap/>
            <w:vAlign w:val="center"/>
            <w:hideMark/>
          </w:tcPr>
          <w:p w14:paraId="14C249F5" w14:textId="5687CEE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rPr>
              <w:t>0</w:t>
            </w:r>
          </w:p>
        </w:tc>
        <w:tc>
          <w:tcPr>
            <w:tcW w:w="487" w:type="pct"/>
            <w:tcBorders>
              <w:top w:val="nil"/>
              <w:left w:val="nil"/>
              <w:bottom w:val="single" w:sz="4" w:space="0" w:color="auto"/>
              <w:right w:val="single" w:sz="4" w:space="0" w:color="auto"/>
            </w:tcBorders>
            <w:shd w:val="clear" w:color="auto" w:fill="auto"/>
            <w:noWrap/>
            <w:vAlign w:val="center"/>
            <w:hideMark/>
          </w:tcPr>
          <w:p w14:paraId="7C9C06EE" w14:textId="33194810"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rPr>
              <w:t>0</w:t>
            </w:r>
          </w:p>
        </w:tc>
        <w:tc>
          <w:tcPr>
            <w:tcW w:w="535" w:type="pct"/>
            <w:tcBorders>
              <w:top w:val="nil"/>
              <w:left w:val="nil"/>
              <w:bottom w:val="single" w:sz="4" w:space="0" w:color="auto"/>
              <w:right w:val="single" w:sz="4" w:space="0" w:color="auto"/>
            </w:tcBorders>
            <w:shd w:val="clear" w:color="auto" w:fill="auto"/>
            <w:noWrap/>
            <w:vAlign w:val="center"/>
            <w:hideMark/>
          </w:tcPr>
          <w:p w14:paraId="08C2CAE1" w14:textId="6BEE66FA"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rPr>
              <w:t>987 567</w:t>
            </w:r>
          </w:p>
        </w:tc>
        <w:tc>
          <w:tcPr>
            <w:tcW w:w="584" w:type="pct"/>
            <w:tcBorders>
              <w:top w:val="nil"/>
              <w:left w:val="nil"/>
              <w:bottom w:val="single" w:sz="4" w:space="0" w:color="auto"/>
              <w:right w:val="single" w:sz="4" w:space="0" w:color="auto"/>
            </w:tcBorders>
            <w:shd w:val="clear" w:color="auto" w:fill="auto"/>
            <w:noWrap/>
            <w:vAlign w:val="center"/>
            <w:hideMark/>
          </w:tcPr>
          <w:p w14:paraId="33EDDB4D" w14:textId="33F16481"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rPr>
              <w:t>0</w:t>
            </w:r>
          </w:p>
        </w:tc>
        <w:tc>
          <w:tcPr>
            <w:tcW w:w="438" w:type="pct"/>
            <w:tcBorders>
              <w:top w:val="single" w:sz="4" w:space="0" w:color="auto"/>
              <w:left w:val="nil"/>
              <w:bottom w:val="single" w:sz="4" w:space="0" w:color="auto"/>
              <w:right w:val="single" w:sz="4" w:space="0" w:color="auto"/>
            </w:tcBorders>
            <w:vAlign w:val="center"/>
          </w:tcPr>
          <w:p w14:paraId="3CEFDC9D" w14:textId="57C8C7E8"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rPr>
              <w:t>0</w:t>
            </w:r>
          </w:p>
        </w:tc>
        <w:tc>
          <w:tcPr>
            <w:tcW w:w="475" w:type="pct"/>
            <w:gridSpan w:val="2"/>
            <w:tcBorders>
              <w:top w:val="nil"/>
              <w:left w:val="single" w:sz="4" w:space="0" w:color="auto"/>
              <w:bottom w:val="single" w:sz="4" w:space="0" w:color="auto"/>
              <w:right w:val="single" w:sz="4" w:space="0" w:color="auto"/>
            </w:tcBorders>
            <w:shd w:val="clear" w:color="auto" w:fill="auto"/>
            <w:noWrap/>
            <w:vAlign w:val="center"/>
            <w:hideMark/>
          </w:tcPr>
          <w:p w14:paraId="4702F057" w14:textId="2F6684A8"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rPr>
              <w:t>987 567</w:t>
            </w:r>
          </w:p>
        </w:tc>
      </w:tr>
      <w:tr w:rsidR="009F601F" w:rsidRPr="009F601F" w14:paraId="3D4AAB23" w14:textId="77777777" w:rsidTr="000C63B3">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46851BCB"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w:t>
            </w:r>
          </w:p>
        </w:tc>
        <w:tc>
          <w:tcPr>
            <w:tcW w:w="1702" w:type="pct"/>
            <w:gridSpan w:val="2"/>
            <w:tcBorders>
              <w:top w:val="nil"/>
              <w:left w:val="nil"/>
              <w:bottom w:val="single" w:sz="4" w:space="0" w:color="auto"/>
              <w:right w:val="single" w:sz="4" w:space="0" w:color="auto"/>
            </w:tcBorders>
            <w:shd w:val="clear" w:color="000000" w:fill="FFFFFF"/>
            <w:vAlign w:val="center"/>
            <w:hideMark/>
          </w:tcPr>
          <w:p w14:paraId="7B8822F8" w14:textId="77777777" w:rsidR="008C4240" w:rsidRPr="009F601F" w:rsidRDefault="008C4240" w:rsidP="008C4240">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и реконструкция тепловых сетей для обеспечения перспективных нагрузок</w:t>
            </w:r>
          </w:p>
        </w:tc>
        <w:tc>
          <w:tcPr>
            <w:tcW w:w="606" w:type="pct"/>
            <w:tcBorders>
              <w:top w:val="nil"/>
              <w:left w:val="single" w:sz="4" w:space="0" w:color="auto"/>
              <w:bottom w:val="single" w:sz="4" w:space="0" w:color="auto"/>
              <w:right w:val="single" w:sz="4" w:space="0" w:color="auto"/>
            </w:tcBorders>
            <w:shd w:val="clear" w:color="auto" w:fill="auto"/>
            <w:noWrap/>
            <w:vAlign w:val="center"/>
            <w:hideMark/>
          </w:tcPr>
          <w:p w14:paraId="10B3FA51"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87" w:type="pct"/>
            <w:tcBorders>
              <w:top w:val="nil"/>
              <w:left w:val="nil"/>
              <w:bottom w:val="single" w:sz="4" w:space="0" w:color="auto"/>
              <w:right w:val="single" w:sz="4" w:space="0" w:color="auto"/>
            </w:tcBorders>
            <w:shd w:val="clear" w:color="auto" w:fill="auto"/>
            <w:noWrap/>
            <w:vAlign w:val="center"/>
            <w:hideMark/>
          </w:tcPr>
          <w:p w14:paraId="6396B749"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535" w:type="pct"/>
            <w:tcBorders>
              <w:top w:val="nil"/>
              <w:left w:val="nil"/>
              <w:bottom w:val="single" w:sz="4" w:space="0" w:color="auto"/>
              <w:right w:val="single" w:sz="4" w:space="0" w:color="auto"/>
            </w:tcBorders>
            <w:shd w:val="clear" w:color="auto" w:fill="auto"/>
            <w:noWrap/>
            <w:vAlign w:val="center"/>
            <w:hideMark/>
          </w:tcPr>
          <w:p w14:paraId="28025EC3"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987 567</w:t>
            </w:r>
          </w:p>
        </w:tc>
        <w:tc>
          <w:tcPr>
            <w:tcW w:w="584" w:type="pct"/>
            <w:tcBorders>
              <w:top w:val="nil"/>
              <w:left w:val="nil"/>
              <w:bottom w:val="single" w:sz="4" w:space="0" w:color="auto"/>
              <w:right w:val="single" w:sz="4" w:space="0" w:color="auto"/>
            </w:tcBorders>
            <w:shd w:val="clear" w:color="auto" w:fill="auto"/>
            <w:noWrap/>
            <w:vAlign w:val="center"/>
            <w:hideMark/>
          </w:tcPr>
          <w:p w14:paraId="7DFA2040"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38" w:type="pct"/>
            <w:tcBorders>
              <w:top w:val="single" w:sz="4" w:space="0" w:color="auto"/>
              <w:left w:val="nil"/>
              <w:bottom w:val="single" w:sz="4" w:space="0" w:color="auto"/>
              <w:right w:val="single" w:sz="4" w:space="0" w:color="auto"/>
            </w:tcBorders>
            <w:vAlign w:val="center"/>
          </w:tcPr>
          <w:p w14:paraId="6EC9C607" w14:textId="44ED11D9"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75" w:type="pct"/>
            <w:gridSpan w:val="2"/>
            <w:tcBorders>
              <w:top w:val="nil"/>
              <w:left w:val="single" w:sz="4" w:space="0" w:color="auto"/>
              <w:bottom w:val="single" w:sz="4" w:space="0" w:color="auto"/>
              <w:right w:val="single" w:sz="4" w:space="0" w:color="auto"/>
            </w:tcBorders>
            <w:shd w:val="clear" w:color="auto" w:fill="auto"/>
            <w:noWrap/>
            <w:vAlign w:val="center"/>
            <w:hideMark/>
          </w:tcPr>
          <w:p w14:paraId="7FB4270A" w14:textId="58EF48D4"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987 567</w:t>
            </w:r>
          </w:p>
        </w:tc>
      </w:tr>
      <w:tr w:rsidR="009F601F" w:rsidRPr="009F601F" w14:paraId="01A2C4C7" w14:textId="77777777" w:rsidTr="000C63B3">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29C40957" w14:textId="6C2DC04F" w:rsidR="008C4240" w:rsidRPr="009F601F" w:rsidRDefault="008C4240" w:rsidP="008C4240">
            <w:pPr>
              <w:spacing w:after="0" w:line="240" w:lineRule="auto"/>
              <w:jc w:val="center"/>
              <w:rPr>
                <w:rFonts w:ascii="Times New Roman" w:eastAsia="Times New Roman" w:hAnsi="Times New Roman" w:cs="Times New Roman"/>
                <w:b/>
                <w:bCs/>
                <w:lang w:eastAsia="ru-RU"/>
              </w:rPr>
            </w:pPr>
          </w:p>
        </w:tc>
        <w:tc>
          <w:tcPr>
            <w:tcW w:w="1702" w:type="pct"/>
            <w:gridSpan w:val="2"/>
            <w:tcBorders>
              <w:top w:val="nil"/>
              <w:left w:val="nil"/>
              <w:bottom w:val="single" w:sz="4" w:space="0" w:color="auto"/>
              <w:right w:val="single" w:sz="4" w:space="0" w:color="auto"/>
            </w:tcBorders>
            <w:shd w:val="clear" w:color="auto" w:fill="auto"/>
            <w:vAlign w:val="center"/>
            <w:hideMark/>
          </w:tcPr>
          <w:p w14:paraId="60A727FE" w14:textId="32377EDA" w:rsidR="008C4240" w:rsidRPr="009F601F" w:rsidRDefault="008C4240" w:rsidP="008C4240">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 </w:t>
            </w:r>
            <w:r w:rsidRPr="009F601F">
              <w:rPr>
                <w:rFonts w:ascii="Times New Roman" w:eastAsia="Times New Roman" w:hAnsi="Times New Roman" w:cs="Times New Roman"/>
                <w:b/>
                <w:bCs/>
                <w:lang w:eastAsia="ru-RU"/>
              </w:rPr>
              <w:t>ТСО-1</w:t>
            </w:r>
          </w:p>
        </w:tc>
        <w:tc>
          <w:tcPr>
            <w:tcW w:w="606" w:type="pct"/>
            <w:tcBorders>
              <w:top w:val="nil"/>
              <w:left w:val="single" w:sz="4" w:space="0" w:color="auto"/>
              <w:bottom w:val="single" w:sz="4" w:space="0" w:color="auto"/>
              <w:right w:val="single" w:sz="4" w:space="0" w:color="auto"/>
            </w:tcBorders>
            <w:shd w:val="clear" w:color="auto" w:fill="auto"/>
            <w:noWrap/>
            <w:vAlign w:val="center"/>
            <w:hideMark/>
          </w:tcPr>
          <w:p w14:paraId="56EC4CEC" w14:textId="2DA61056"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rPr>
              <w:t>0</w:t>
            </w:r>
          </w:p>
        </w:tc>
        <w:tc>
          <w:tcPr>
            <w:tcW w:w="487" w:type="pct"/>
            <w:tcBorders>
              <w:top w:val="nil"/>
              <w:left w:val="nil"/>
              <w:bottom w:val="single" w:sz="4" w:space="0" w:color="auto"/>
              <w:right w:val="single" w:sz="4" w:space="0" w:color="auto"/>
            </w:tcBorders>
            <w:shd w:val="clear" w:color="auto" w:fill="auto"/>
            <w:noWrap/>
            <w:vAlign w:val="center"/>
            <w:hideMark/>
          </w:tcPr>
          <w:p w14:paraId="424FCE1B" w14:textId="56CD7986"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rPr>
              <w:t>0</w:t>
            </w:r>
          </w:p>
        </w:tc>
        <w:tc>
          <w:tcPr>
            <w:tcW w:w="535" w:type="pct"/>
            <w:tcBorders>
              <w:top w:val="nil"/>
              <w:left w:val="nil"/>
              <w:bottom w:val="single" w:sz="4" w:space="0" w:color="auto"/>
              <w:right w:val="single" w:sz="4" w:space="0" w:color="auto"/>
            </w:tcBorders>
            <w:shd w:val="clear" w:color="auto" w:fill="auto"/>
            <w:noWrap/>
            <w:vAlign w:val="center"/>
            <w:hideMark/>
          </w:tcPr>
          <w:p w14:paraId="0AA2A985" w14:textId="23BBF20F"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rPr>
              <w:t>244 962</w:t>
            </w:r>
          </w:p>
        </w:tc>
        <w:tc>
          <w:tcPr>
            <w:tcW w:w="584" w:type="pct"/>
            <w:tcBorders>
              <w:top w:val="nil"/>
              <w:left w:val="nil"/>
              <w:bottom w:val="single" w:sz="4" w:space="0" w:color="auto"/>
              <w:right w:val="single" w:sz="4" w:space="0" w:color="auto"/>
            </w:tcBorders>
            <w:shd w:val="clear" w:color="auto" w:fill="auto"/>
            <w:noWrap/>
            <w:vAlign w:val="center"/>
            <w:hideMark/>
          </w:tcPr>
          <w:p w14:paraId="1D4E0047" w14:textId="7C41DDE5"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rPr>
              <w:t>0</w:t>
            </w:r>
          </w:p>
        </w:tc>
        <w:tc>
          <w:tcPr>
            <w:tcW w:w="438" w:type="pct"/>
            <w:tcBorders>
              <w:top w:val="single" w:sz="4" w:space="0" w:color="auto"/>
              <w:left w:val="nil"/>
              <w:bottom w:val="single" w:sz="4" w:space="0" w:color="auto"/>
              <w:right w:val="single" w:sz="4" w:space="0" w:color="auto"/>
            </w:tcBorders>
            <w:vAlign w:val="center"/>
          </w:tcPr>
          <w:p w14:paraId="316FD11A" w14:textId="150C5C9D"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rPr>
              <w:t>0</w:t>
            </w:r>
          </w:p>
        </w:tc>
        <w:tc>
          <w:tcPr>
            <w:tcW w:w="475" w:type="pct"/>
            <w:gridSpan w:val="2"/>
            <w:tcBorders>
              <w:top w:val="nil"/>
              <w:left w:val="single" w:sz="4" w:space="0" w:color="auto"/>
              <w:bottom w:val="single" w:sz="4" w:space="0" w:color="auto"/>
              <w:right w:val="single" w:sz="4" w:space="0" w:color="auto"/>
            </w:tcBorders>
            <w:shd w:val="clear" w:color="auto" w:fill="auto"/>
            <w:noWrap/>
            <w:vAlign w:val="center"/>
            <w:hideMark/>
          </w:tcPr>
          <w:p w14:paraId="546D56AB" w14:textId="228E60E0"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rPr>
              <w:t>244 962</w:t>
            </w:r>
          </w:p>
        </w:tc>
      </w:tr>
      <w:tr w:rsidR="009F601F" w:rsidRPr="009F601F" w14:paraId="50E6E9D0" w14:textId="77777777" w:rsidTr="000C63B3">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5C63B3EC"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w:t>
            </w:r>
          </w:p>
        </w:tc>
        <w:tc>
          <w:tcPr>
            <w:tcW w:w="1702" w:type="pct"/>
            <w:gridSpan w:val="2"/>
            <w:tcBorders>
              <w:top w:val="nil"/>
              <w:left w:val="nil"/>
              <w:bottom w:val="single" w:sz="4" w:space="0" w:color="auto"/>
              <w:right w:val="single" w:sz="4" w:space="0" w:color="auto"/>
            </w:tcBorders>
            <w:shd w:val="clear" w:color="000000" w:fill="FFFFFF"/>
            <w:vAlign w:val="center"/>
            <w:hideMark/>
          </w:tcPr>
          <w:p w14:paraId="77FA5653" w14:textId="77777777" w:rsidR="008C4240" w:rsidRPr="009F601F" w:rsidRDefault="008C4240" w:rsidP="008C4240">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тепловых источников для обеспечения перспективных нагрузок</w:t>
            </w:r>
          </w:p>
        </w:tc>
        <w:tc>
          <w:tcPr>
            <w:tcW w:w="606" w:type="pct"/>
            <w:tcBorders>
              <w:top w:val="nil"/>
              <w:left w:val="single" w:sz="4" w:space="0" w:color="auto"/>
              <w:bottom w:val="single" w:sz="4" w:space="0" w:color="auto"/>
              <w:right w:val="single" w:sz="4" w:space="0" w:color="auto"/>
            </w:tcBorders>
            <w:shd w:val="clear" w:color="auto" w:fill="auto"/>
            <w:noWrap/>
            <w:vAlign w:val="center"/>
            <w:hideMark/>
          </w:tcPr>
          <w:p w14:paraId="2DA767E5"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87" w:type="pct"/>
            <w:tcBorders>
              <w:top w:val="nil"/>
              <w:left w:val="nil"/>
              <w:bottom w:val="single" w:sz="4" w:space="0" w:color="auto"/>
              <w:right w:val="single" w:sz="4" w:space="0" w:color="auto"/>
            </w:tcBorders>
            <w:shd w:val="clear" w:color="auto" w:fill="auto"/>
            <w:noWrap/>
            <w:vAlign w:val="center"/>
            <w:hideMark/>
          </w:tcPr>
          <w:p w14:paraId="0A498241"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535" w:type="pct"/>
            <w:tcBorders>
              <w:top w:val="nil"/>
              <w:left w:val="nil"/>
              <w:bottom w:val="single" w:sz="4" w:space="0" w:color="auto"/>
              <w:right w:val="single" w:sz="4" w:space="0" w:color="auto"/>
            </w:tcBorders>
            <w:shd w:val="clear" w:color="auto" w:fill="auto"/>
            <w:noWrap/>
            <w:vAlign w:val="center"/>
            <w:hideMark/>
          </w:tcPr>
          <w:p w14:paraId="4116A4B8"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192 295</w:t>
            </w:r>
          </w:p>
        </w:tc>
        <w:tc>
          <w:tcPr>
            <w:tcW w:w="584" w:type="pct"/>
            <w:tcBorders>
              <w:top w:val="nil"/>
              <w:left w:val="nil"/>
              <w:bottom w:val="single" w:sz="4" w:space="0" w:color="auto"/>
              <w:right w:val="single" w:sz="4" w:space="0" w:color="auto"/>
            </w:tcBorders>
            <w:shd w:val="clear" w:color="auto" w:fill="auto"/>
            <w:noWrap/>
            <w:vAlign w:val="center"/>
            <w:hideMark/>
          </w:tcPr>
          <w:p w14:paraId="1CBA0E06"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38" w:type="pct"/>
            <w:tcBorders>
              <w:top w:val="single" w:sz="4" w:space="0" w:color="auto"/>
              <w:left w:val="nil"/>
              <w:bottom w:val="single" w:sz="4" w:space="0" w:color="auto"/>
              <w:right w:val="single" w:sz="4" w:space="0" w:color="auto"/>
            </w:tcBorders>
            <w:vAlign w:val="center"/>
          </w:tcPr>
          <w:p w14:paraId="384EED53" w14:textId="07EF068D"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75" w:type="pct"/>
            <w:gridSpan w:val="2"/>
            <w:tcBorders>
              <w:top w:val="nil"/>
              <w:left w:val="single" w:sz="4" w:space="0" w:color="auto"/>
              <w:bottom w:val="single" w:sz="4" w:space="0" w:color="auto"/>
              <w:right w:val="single" w:sz="4" w:space="0" w:color="auto"/>
            </w:tcBorders>
            <w:shd w:val="clear" w:color="auto" w:fill="auto"/>
            <w:noWrap/>
            <w:vAlign w:val="center"/>
            <w:hideMark/>
          </w:tcPr>
          <w:p w14:paraId="28B8B43A" w14:textId="29B5A385"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192 295</w:t>
            </w:r>
          </w:p>
        </w:tc>
      </w:tr>
      <w:tr w:rsidR="009F601F" w:rsidRPr="009F601F" w14:paraId="5F0FBF4C" w14:textId="77777777" w:rsidTr="000C63B3">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45A4BB1C"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w:t>
            </w:r>
          </w:p>
        </w:tc>
        <w:tc>
          <w:tcPr>
            <w:tcW w:w="1702" w:type="pct"/>
            <w:gridSpan w:val="2"/>
            <w:tcBorders>
              <w:top w:val="nil"/>
              <w:left w:val="nil"/>
              <w:bottom w:val="single" w:sz="4" w:space="0" w:color="auto"/>
              <w:right w:val="single" w:sz="4" w:space="0" w:color="auto"/>
            </w:tcBorders>
            <w:shd w:val="clear" w:color="000000" w:fill="FFFFFF"/>
            <w:vAlign w:val="center"/>
            <w:hideMark/>
          </w:tcPr>
          <w:p w14:paraId="5BAB0640" w14:textId="77777777" w:rsidR="008C4240" w:rsidRPr="009F601F" w:rsidRDefault="008C4240" w:rsidP="008C4240">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и реконструкция тепловых сетей для обеспечения перспективных нагрузок</w:t>
            </w:r>
          </w:p>
        </w:tc>
        <w:tc>
          <w:tcPr>
            <w:tcW w:w="606" w:type="pct"/>
            <w:tcBorders>
              <w:top w:val="nil"/>
              <w:left w:val="single" w:sz="4" w:space="0" w:color="auto"/>
              <w:bottom w:val="single" w:sz="4" w:space="0" w:color="auto"/>
              <w:right w:val="single" w:sz="4" w:space="0" w:color="auto"/>
            </w:tcBorders>
            <w:shd w:val="clear" w:color="auto" w:fill="auto"/>
            <w:noWrap/>
            <w:vAlign w:val="center"/>
            <w:hideMark/>
          </w:tcPr>
          <w:p w14:paraId="15F77E7E"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87" w:type="pct"/>
            <w:tcBorders>
              <w:top w:val="nil"/>
              <w:left w:val="nil"/>
              <w:bottom w:val="single" w:sz="4" w:space="0" w:color="auto"/>
              <w:right w:val="single" w:sz="4" w:space="0" w:color="auto"/>
            </w:tcBorders>
            <w:shd w:val="clear" w:color="auto" w:fill="auto"/>
            <w:noWrap/>
            <w:vAlign w:val="center"/>
            <w:hideMark/>
          </w:tcPr>
          <w:p w14:paraId="52BC667D"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535" w:type="pct"/>
            <w:tcBorders>
              <w:top w:val="nil"/>
              <w:left w:val="nil"/>
              <w:bottom w:val="single" w:sz="4" w:space="0" w:color="auto"/>
              <w:right w:val="single" w:sz="4" w:space="0" w:color="auto"/>
            </w:tcBorders>
            <w:shd w:val="clear" w:color="auto" w:fill="auto"/>
            <w:noWrap/>
            <w:vAlign w:val="center"/>
            <w:hideMark/>
          </w:tcPr>
          <w:p w14:paraId="20B4A486"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52 667</w:t>
            </w:r>
          </w:p>
        </w:tc>
        <w:tc>
          <w:tcPr>
            <w:tcW w:w="584" w:type="pct"/>
            <w:tcBorders>
              <w:top w:val="nil"/>
              <w:left w:val="nil"/>
              <w:bottom w:val="single" w:sz="4" w:space="0" w:color="auto"/>
              <w:right w:val="single" w:sz="4" w:space="0" w:color="auto"/>
            </w:tcBorders>
            <w:shd w:val="clear" w:color="auto" w:fill="auto"/>
            <w:noWrap/>
            <w:vAlign w:val="center"/>
            <w:hideMark/>
          </w:tcPr>
          <w:p w14:paraId="4D187DB9"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38" w:type="pct"/>
            <w:tcBorders>
              <w:top w:val="single" w:sz="4" w:space="0" w:color="auto"/>
              <w:left w:val="nil"/>
              <w:bottom w:val="single" w:sz="4" w:space="0" w:color="auto"/>
              <w:right w:val="single" w:sz="4" w:space="0" w:color="auto"/>
            </w:tcBorders>
            <w:vAlign w:val="center"/>
          </w:tcPr>
          <w:p w14:paraId="7F9CF94C" w14:textId="77DAF9EE"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75" w:type="pct"/>
            <w:gridSpan w:val="2"/>
            <w:tcBorders>
              <w:top w:val="nil"/>
              <w:left w:val="single" w:sz="4" w:space="0" w:color="auto"/>
              <w:bottom w:val="single" w:sz="4" w:space="0" w:color="auto"/>
              <w:right w:val="single" w:sz="4" w:space="0" w:color="auto"/>
            </w:tcBorders>
            <w:shd w:val="clear" w:color="auto" w:fill="auto"/>
            <w:noWrap/>
            <w:vAlign w:val="center"/>
            <w:hideMark/>
          </w:tcPr>
          <w:p w14:paraId="3F9C0244" w14:textId="46F351FC"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52 667</w:t>
            </w:r>
          </w:p>
        </w:tc>
      </w:tr>
      <w:tr w:rsidR="009F601F" w:rsidRPr="009F601F" w14:paraId="0EB5B402" w14:textId="77777777" w:rsidTr="000C63B3">
        <w:trPr>
          <w:trHeight w:val="20"/>
        </w:trPr>
        <w:tc>
          <w:tcPr>
            <w:tcW w:w="1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78499B" w14:textId="5999CE09" w:rsidR="008C4240" w:rsidRPr="009F601F" w:rsidRDefault="008C4240" w:rsidP="008C4240">
            <w:pPr>
              <w:spacing w:after="0" w:line="240" w:lineRule="auto"/>
              <w:jc w:val="center"/>
              <w:rPr>
                <w:rFonts w:ascii="Times New Roman" w:eastAsia="Times New Roman" w:hAnsi="Times New Roman" w:cs="Times New Roman"/>
                <w:b/>
                <w:bCs/>
                <w:lang w:eastAsia="ru-RU"/>
              </w:rPr>
            </w:pPr>
          </w:p>
        </w:tc>
        <w:tc>
          <w:tcPr>
            <w:tcW w:w="1702" w:type="pct"/>
            <w:gridSpan w:val="2"/>
            <w:tcBorders>
              <w:top w:val="single" w:sz="4" w:space="0" w:color="auto"/>
              <w:left w:val="nil"/>
              <w:bottom w:val="single" w:sz="4" w:space="0" w:color="auto"/>
              <w:right w:val="single" w:sz="4" w:space="0" w:color="auto"/>
            </w:tcBorders>
            <w:shd w:val="clear" w:color="auto" w:fill="auto"/>
            <w:vAlign w:val="center"/>
            <w:hideMark/>
          </w:tcPr>
          <w:p w14:paraId="4FAC855E" w14:textId="7C820E80" w:rsidR="008C4240" w:rsidRPr="009F601F" w:rsidRDefault="008C4240" w:rsidP="008C4240">
            <w:pPr>
              <w:spacing w:after="0" w:line="240" w:lineRule="auto"/>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Мероприятия по переводу абонентов на закрытую схему горячего водоснабжения, реализуемые с участием действующих ресурсоснабжающих организаций </w:t>
            </w:r>
          </w:p>
        </w:tc>
        <w:tc>
          <w:tcPr>
            <w:tcW w:w="606" w:type="pct"/>
            <w:tcBorders>
              <w:top w:val="nil"/>
              <w:left w:val="single" w:sz="4" w:space="0" w:color="auto"/>
              <w:bottom w:val="single" w:sz="4" w:space="0" w:color="auto"/>
              <w:right w:val="single" w:sz="4" w:space="0" w:color="auto"/>
            </w:tcBorders>
            <w:shd w:val="clear" w:color="auto" w:fill="auto"/>
            <w:noWrap/>
            <w:vAlign w:val="center"/>
            <w:hideMark/>
          </w:tcPr>
          <w:p w14:paraId="74FCA5E2" w14:textId="2E1F2D9A"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104 680</w:t>
            </w:r>
          </w:p>
        </w:tc>
        <w:tc>
          <w:tcPr>
            <w:tcW w:w="487" w:type="pct"/>
            <w:tcBorders>
              <w:top w:val="nil"/>
              <w:left w:val="nil"/>
              <w:bottom w:val="single" w:sz="4" w:space="0" w:color="auto"/>
              <w:right w:val="single" w:sz="4" w:space="0" w:color="auto"/>
            </w:tcBorders>
            <w:shd w:val="clear" w:color="auto" w:fill="auto"/>
            <w:noWrap/>
            <w:vAlign w:val="center"/>
            <w:hideMark/>
          </w:tcPr>
          <w:p w14:paraId="1B74B42F" w14:textId="1941C865"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535" w:type="pct"/>
            <w:tcBorders>
              <w:top w:val="nil"/>
              <w:left w:val="nil"/>
              <w:bottom w:val="single" w:sz="4" w:space="0" w:color="auto"/>
              <w:right w:val="single" w:sz="4" w:space="0" w:color="auto"/>
            </w:tcBorders>
            <w:shd w:val="clear" w:color="auto" w:fill="auto"/>
            <w:noWrap/>
            <w:vAlign w:val="center"/>
            <w:hideMark/>
          </w:tcPr>
          <w:p w14:paraId="673123E6" w14:textId="33870631"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584" w:type="pct"/>
            <w:tcBorders>
              <w:top w:val="nil"/>
              <w:left w:val="nil"/>
              <w:bottom w:val="single" w:sz="4" w:space="0" w:color="auto"/>
              <w:right w:val="single" w:sz="4" w:space="0" w:color="auto"/>
            </w:tcBorders>
            <w:shd w:val="clear" w:color="auto" w:fill="auto"/>
            <w:noWrap/>
            <w:vAlign w:val="center"/>
            <w:hideMark/>
          </w:tcPr>
          <w:p w14:paraId="633B0A91" w14:textId="0BCECF4F"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38" w:type="pct"/>
            <w:tcBorders>
              <w:top w:val="single" w:sz="4" w:space="0" w:color="auto"/>
              <w:left w:val="nil"/>
              <w:bottom w:val="single" w:sz="4" w:space="0" w:color="auto"/>
              <w:right w:val="single" w:sz="4" w:space="0" w:color="auto"/>
            </w:tcBorders>
            <w:vAlign w:val="center"/>
          </w:tcPr>
          <w:p w14:paraId="70F37CAE" w14:textId="26B30DD5"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75" w:type="pct"/>
            <w:gridSpan w:val="2"/>
            <w:tcBorders>
              <w:top w:val="nil"/>
              <w:left w:val="single" w:sz="4" w:space="0" w:color="auto"/>
              <w:bottom w:val="single" w:sz="4" w:space="0" w:color="auto"/>
              <w:right w:val="single" w:sz="4" w:space="0" w:color="auto"/>
            </w:tcBorders>
            <w:shd w:val="clear" w:color="auto" w:fill="auto"/>
            <w:noWrap/>
            <w:vAlign w:val="center"/>
            <w:hideMark/>
          </w:tcPr>
          <w:p w14:paraId="6B11389C" w14:textId="4414E720"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104 680</w:t>
            </w:r>
          </w:p>
        </w:tc>
      </w:tr>
      <w:tr w:rsidR="009F601F" w:rsidRPr="009F601F" w14:paraId="5557D8F0" w14:textId="77777777" w:rsidTr="000C63B3">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tcPr>
          <w:p w14:paraId="6BC7639A" w14:textId="15D3743B" w:rsidR="008C4240" w:rsidRPr="009F601F" w:rsidRDefault="008C4240" w:rsidP="008C4240">
            <w:pPr>
              <w:spacing w:after="0" w:line="240" w:lineRule="auto"/>
              <w:jc w:val="center"/>
              <w:rPr>
                <w:rFonts w:ascii="Times New Roman" w:eastAsia="Times New Roman" w:hAnsi="Times New Roman" w:cs="Times New Roman"/>
                <w:lang w:eastAsia="ru-RU"/>
              </w:rPr>
            </w:pPr>
          </w:p>
        </w:tc>
        <w:tc>
          <w:tcPr>
            <w:tcW w:w="1702" w:type="pct"/>
            <w:gridSpan w:val="2"/>
            <w:tcBorders>
              <w:top w:val="nil"/>
              <w:left w:val="nil"/>
              <w:bottom w:val="single" w:sz="4" w:space="0" w:color="auto"/>
              <w:right w:val="single" w:sz="4" w:space="0" w:color="auto"/>
            </w:tcBorders>
            <w:shd w:val="clear" w:color="auto" w:fill="auto"/>
            <w:vAlign w:val="center"/>
          </w:tcPr>
          <w:p w14:paraId="5B44F199" w14:textId="3725C4E0" w:rsidR="008C4240" w:rsidRPr="009F601F" w:rsidRDefault="008C4240" w:rsidP="008C4240">
            <w:pPr>
              <w:spacing w:after="0" w:line="240" w:lineRule="auto"/>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СИСТЕМА ВОДОСНАБЖЕНИЯ</w:t>
            </w:r>
          </w:p>
        </w:tc>
        <w:tc>
          <w:tcPr>
            <w:tcW w:w="606" w:type="pct"/>
            <w:tcBorders>
              <w:top w:val="nil"/>
              <w:left w:val="single" w:sz="4" w:space="0" w:color="auto"/>
              <w:bottom w:val="single" w:sz="4" w:space="0" w:color="auto"/>
              <w:right w:val="single" w:sz="4" w:space="0" w:color="auto"/>
            </w:tcBorders>
            <w:shd w:val="clear" w:color="auto" w:fill="auto"/>
            <w:noWrap/>
            <w:vAlign w:val="center"/>
          </w:tcPr>
          <w:p w14:paraId="43E292C2" w14:textId="4AF88599"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b/>
                <w:bCs/>
              </w:rPr>
              <w:t>111 093</w:t>
            </w:r>
          </w:p>
        </w:tc>
        <w:tc>
          <w:tcPr>
            <w:tcW w:w="487" w:type="pct"/>
            <w:tcBorders>
              <w:top w:val="nil"/>
              <w:left w:val="nil"/>
              <w:bottom w:val="single" w:sz="4" w:space="0" w:color="auto"/>
              <w:right w:val="single" w:sz="4" w:space="0" w:color="auto"/>
            </w:tcBorders>
            <w:shd w:val="clear" w:color="auto" w:fill="auto"/>
            <w:noWrap/>
            <w:vAlign w:val="center"/>
          </w:tcPr>
          <w:p w14:paraId="6624F03F" w14:textId="3B2A28E8"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b/>
                <w:bCs/>
              </w:rPr>
              <w:t>0</w:t>
            </w:r>
          </w:p>
        </w:tc>
        <w:tc>
          <w:tcPr>
            <w:tcW w:w="535" w:type="pct"/>
            <w:tcBorders>
              <w:top w:val="nil"/>
              <w:left w:val="nil"/>
              <w:bottom w:val="single" w:sz="4" w:space="0" w:color="auto"/>
              <w:right w:val="single" w:sz="4" w:space="0" w:color="auto"/>
            </w:tcBorders>
            <w:shd w:val="clear" w:color="auto" w:fill="auto"/>
            <w:noWrap/>
            <w:vAlign w:val="center"/>
          </w:tcPr>
          <w:p w14:paraId="32217D93" w14:textId="5B701C74"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b/>
                <w:bCs/>
              </w:rPr>
              <w:t>1 463 994</w:t>
            </w:r>
          </w:p>
        </w:tc>
        <w:tc>
          <w:tcPr>
            <w:tcW w:w="584" w:type="pct"/>
            <w:tcBorders>
              <w:top w:val="nil"/>
              <w:left w:val="nil"/>
              <w:bottom w:val="single" w:sz="4" w:space="0" w:color="auto"/>
              <w:right w:val="single" w:sz="4" w:space="0" w:color="auto"/>
            </w:tcBorders>
            <w:shd w:val="clear" w:color="auto" w:fill="auto"/>
            <w:noWrap/>
            <w:vAlign w:val="center"/>
          </w:tcPr>
          <w:p w14:paraId="49DB3E54" w14:textId="7700759D"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b/>
                <w:bCs/>
              </w:rPr>
              <w:t>0</w:t>
            </w:r>
          </w:p>
        </w:tc>
        <w:tc>
          <w:tcPr>
            <w:tcW w:w="438" w:type="pct"/>
            <w:tcBorders>
              <w:top w:val="single" w:sz="4" w:space="0" w:color="auto"/>
              <w:left w:val="nil"/>
              <w:bottom w:val="single" w:sz="4" w:space="0" w:color="auto"/>
              <w:right w:val="single" w:sz="4" w:space="0" w:color="auto"/>
            </w:tcBorders>
            <w:vAlign w:val="center"/>
          </w:tcPr>
          <w:p w14:paraId="39E4A253" w14:textId="733EC80C"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b/>
                <w:bCs/>
              </w:rPr>
              <w:t>0</w:t>
            </w:r>
          </w:p>
        </w:tc>
        <w:tc>
          <w:tcPr>
            <w:tcW w:w="475" w:type="pct"/>
            <w:gridSpan w:val="2"/>
            <w:tcBorders>
              <w:top w:val="nil"/>
              <w:left w:val="single" w:sz="4" w:space="0" w:color="auto"/>
              <w:bottom w:val="single" w:sz="4" w:space="0" w:color="auto"/>
              <w:right w:val="single" w:sz="4" w:space="0" w:color="auto"/>
            </w:tcBorders>
            <w:shd w:val="clear" w:color="auto" w:fill="auto"/>
            <w:noWrap/>
            <w:vAlign w:val="center"/>
          </w:tcPr>
          <w:p w14:paraId="7AF2F2C1" w14:textId="4A8D6068"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b/>
                <w:bCs/>
              </w:rPr>
              <w:t>1 575 087</w:t>
            </w:r>
          </w:p>
        </w:tc>
      </w:tr>
      <w:tr w:rsidR="009F601F" w:rsidRPr="009F601F" w14:paraId="5D954290" w14:textId="77777777" w:rsidTr="000C63B3">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580C2A1C" w14:textId="55D8FE84" w:rsidR="008C4240" w:rsidRPr="009F601F" w:rsidRDefault="008C4240" w:rsidP="008C4240">
            <w:pPr>
              <w:spacing w:after="0" w:line="240" w:lineRule="auto"/>
              <w:jc w:val="center"/>
              <w:rPr>
                <w:rFonts w:ascii="Times New Roman" w:eastAsia="Times New Roman" w:hAnsi="Times New Roman" w:cs="Times New Roman"/>
                <w:b/>
                <w:bCs/>
                <w:lang w:eastAsia="ru-RU"/>
              </w:rPr>
            </w:pPr>
          </w:p>
        </w:tc>
        <w:tc>
          <w:tcPr>
            <w:tcW w:w="1702" w:type="pct"/>
            <w:gridSpan w:val="2"/>
            <w:tcBorders>
              <w:top w:val="nil"/>
              <w:left w:val="nil"/>
              <w:bottom w:val="single" w:sz="4" w:space="0" w:color="auto"/>
              <w:right w:val="single" w:sz="4" w:space="0" w:color="auto"/>
            </w:tcBorders>
            <w:shd w:val="clear" w:color="auto" w:fill="auto"/>
            <w:vAlign w:val="center"/>
            <w:hideMark/>
          </w:tcPr>
          <w:p w14:paraId="65B859EC" w14:textId="77777777" w:rsidR="008C4240" w:rsidRPr="009F601F" w:rsidRDefault="008C4240" w:rsidP="008C4240">
            <w:pPr>
              <w:spacing w:after="0" w:line="240" w:lineRule="auto"/>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ООО «СМЭУ «Заневка»</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D3EFE8" w14:textId="2CB84CED"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rPr>
              <w:t>111 093</w:t>
            </w:r>
          </w:p>
        </w:tc>
        <w:tc>
          <w:tcPr>
            <w:tcW w:w="487" w:type="pct"/>
            <w:tcBorders>
              <w:top w:val="single" w:sz="4" w:space="0" w:color="auto"/>
              <w:left w:val="nil"/>
              <w:bottom w:val="single" w:sz="4" w:space="0" w:color="auto"/>
              <w:right w:val="single" w:sz="4" w:space="0" w:color="auto"/>
            </w:tcBorders>
            <w:shd w:val="clear" w:color="auto" w:fill="auto"/>
            <w:vAlign w:val="center"/>
            <w:hideMark/>
          </w:tcPr>
          <w:p w14:paraId="37A76F2C" w14:textId="356BDD1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rPr>
              <w:t>0</w:t>
            </w:r>
          </w:p>
        </w:tc>
        <w:tc>
          <w:tcPr>
            <w:tcW w:w="535" w:type="pct"/>
            <w:tcBorders>
              <w:top w:val="single" w:sz="4" w:space="0" w:color="auto"/>
              <w:left w:val="nil"/>
              <w:bottom w:val="single" w:sz="4" w:space="0" w:color="auto"/>
              <w:right w:val="single" w:sz="4" w:space="0" w:color="auto"/>
            </w:tcBorders>
            <w:shd w:val="clear" w:color="auto" w:fill="auto"/>
            <w:vAlign w:val="center"/>
            <w:hideMark/>
          </w:tcPr>
          <w:p w14:paraId="2D60C74C" w14:textId="060D8FA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rPr>
              <w:t>1 388 703</w:t>
            </w:r>
          </w:p>
        </w:tc>
        <w:tc>
          <w:tcPr>
            <w:tcW w:w="584" w:type="pct"/>
            <w:tcBorders>
              <w:top w:val="single" w:sz="4" w:space="0" w:color="auto"/>
              <w:left w:val="nil"/>
              <w:bottom w:val="single" w:sz="4" w:space="0" w:color="auto"/>
              <w:right w:val="single" w:sz="4" w:space="0" w:color="auto"/>
            </w:tcBorders>
            <w:shd w:val="clear" w:color="auto" w:fill="auto"/>
            <w:vAlign w:val="center"/>
            <w:hideMark/>
          </w:tcPr>
          <w:p w14:paraId="74CA800E" w14:textId="514CBA68"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rPr>
              <w:t>0</w:t>
            </w:r>
          </w:p>
        </w:tc>
        <w:tc>
          <w:tcPr>
            <w:tcW w:w="438" w:type="pct"/>
            <w:tcBorders>
              <w:top w:val="single" w:sz="4" w:space="0" w:color="auto"/>
              <w:left w:val="nil"/>
              <w:bottom w:val="single" w:sz="4" w:space="0" w:color="auto"/>
              <w:right w:val="single" w:sz="4" w:space="0" w:color="auto"/>
            </w:tcBorders>
            <w:vAlign w:val="center"/>
          </w:tcPr>
          <w:p w14:paraId="4F5BDB37" w14:textId="6D270692"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rPr>
              <w:t>0</w:t>
            </w:r>
          </w:p>
        </w:tc>
        <w:tc>
          <w:tcPr>
            <w:tcW w:w="47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79F83F0" w14:textId="0D33F93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rPr>
              <w:t>1 499 796</w:t>
            </w:r>
          </w:p>
        </w:tc>
      </w:tr>
      <w:tr w:rsidR="009F601F" w:rsidRPr="009F601F" w14:paraId="4FCCAF98" w14:textId="77777777" w:rsidTr="000C63B3">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422766E1"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w:t>
            </w:r>
          </w:p>
        </w:tc>
        <w:tc>
          <w:tcPr>
            <w:tcW w:w="1702" w:type="pct"/>
            <w:gridSpan w:val="2"/>
            <w:tcBorders>
              <w:top w:val="nil"/>
              <w:left w:val="nil"/>
              <w:bottom w:val="single" w:sz="4" w:space="0" w:color="auto"/>
              <w:right w:val="single" w:sz="4" w:space="0" w:color="auto"/>
            </w:tcBorders>
            <w:shd w:val="clear" w:color="auto" w:fill="auto"/>
            <w:noWrap/>
            <w:vAlign w:val="center"/>
            <w:hideMark/>
          </w:tcPr>
          <w:p w14:paraId="7CA29409" w14:textId="77777777" w:rsidR="008C4240" w:rsidRPr="009F601F" w:rsidRDefault="008C4240" w:rsidP="008C4240">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Мероприятия по строительству сетей водоснабжения и сооружений на них</w:t>
            </w:r>
          </w:p>
        </w:tc>
        <w:tc>
          <w:tcPr>
            <w:tcW w:w="606" w:type="pct"/>
            <w:tcBorders>
              <w:top w:val="nil"/>
              <w:left w:val="single" w:sz="4" w:space="0" w:color="auto"/>
              <w:bottom w:val="single" w:sz="4" w:space="0" w:color="auto"/>
              <w:right w:val="single" w:sz="4" w:space="0" w:color="auto"/>
            </w:tcBorders>
            <w:shd w:val="clear" w:color="auto" w:fill="auto"/>
            <w:vAlign w:val="center"/>
            <w:hideMark/>
          </w:tcPr>
          <w:p w14:paraId="2A2E216E"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87" w:type="pct"/>
            <w:tcBorders>
              <w:top w:val="nil"/>
              <w:left w:val="nil"/>
              <w:bottom w:val="single" w:sz="4" w:space="0" w:color="auto"/>
              <w:right w:val="single" w:sz="4" w:space="0" w:color="auto"/>
            </w:tcBorders>
            <w:shd w:val="clear" w:color="auto" w:fill="auto"/>
            <w:vAlign w:val="center"/>
            <w:hideMark/>
          </w:tcPr>
          <w:p w14:paraId="46C545EA"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535" w:type="pct"/>
            <w:tcBorders>
              <w:top w:val="nil"/>
              <w:left w:val="nil"/>
              <w:bottom w:val="single" w:sz="4" w:space="0" w:color="auto"/>
              <w:right w:val="single" w:sz="4" w:space="0" w:color="auto"/>
            </w:tcBorders>
            <w:shd w:val="clear" w:color="auto" w:fill="auto"/>
            <w:vAlign w:val="center"/>
            <w:hideMark/>
          </w:tcPr>
          <w:p w14:paraId="1917EA64"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1 378 703</w:t>
            </w:r>
          </w:p>
        </w:tc>
        <w:tc>
          <w:tcPr>
            <w:tcW w:w="584" w:type="pct"/>
            <w:tcBorders>
              <w:top w:val="nil"/>
              <w:left w:val="nil"/>
              <w:bottom w:val="single" w:sz="4" w:space="0" w:color="auto"/>
              <w:right w:val="single" w:sz="4" w:space="0" w:color="auto"/>
            </w:tcBorders>
            <w:shd w:val="clear" w:color="auto" w:fill="auto"/>
            <w:vAlign w:val="center"/>
            <w:hideMark/>
          </w:tcPr>
          <w:p w14:paraId="4587C3A3"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38" w:type="pct"/>
            <w:tcBorders>
              <w:top w:val="single" w:sz="4" w:space="0" w:color="auto"/>
              <w:left w:val="nil"/>
              <w:bottom w:val="single" w:sz="4" w:space="0" w:color="auto"/>
              <w:right w:val="single" w:sz="4" w:space="0" w:color="auto"/>
            </w:tcBorders>
            <w:vAlign w:val="center"/>
          </w:tcPr>
          <w:p w14:paraId="1AAB59D5" w14:textId="76DB838D"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75" w:type="pct"/>
            <w:gridSpan w:val="2"/>
            <w:tcBorders>
              <w:top w:val="nil"/>
              <w:left w:val="single" w:sz="4" w:space="0" w:color="auto"/>
              <w:bottom w:val="single" w:sz="4" w:space="0" w:color="auto"/>
              <w:right w:val="single" w:sz="4" w:space="0" w:color="auto"/>
            </w:tcBorders>
            <w:shd w:val="clear" w:color="auto" w:fill="auto"/>
            <w:vAlign w:val="center"/>
            <w:hideMark/>
          </w:tcPr>
          <w:p w14:paraId="04691EBB" w14:textId="11F5B848"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1 378 703</w:t>
            </w:r>
          </w:p>
        </w:tc>
      </w:tr>
      <w:tr w:rsidR="009F601F" w:rsidRPr="009F601F" w14:paraId="6C6A917B" w14:textId="77777777" w:rsidTr="000C63B3">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7A7934E1"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w:t>
            </w:r>
          </w:p>
        </w:tc>
        <w:tc>
          <w:tcPr>
            <w:tcW w:w="1702" w:type="pct"/>
            <w:gridSpan w:val="2"/>
            <w:tcBorders>
              <w:top w:val="single" w:sz="4" w:space="0" w:color="auto"/>
              <w:left w:val="nil"/>
              <w:bottom w:val="nil"/>
              <w:right w:val="single" w:sz="4" w:space="0" w:color="auto"/>
            </w:tcBorders>
            <w:shd w:val="clear" w:color="auto" w:fill="auto"/>
            <w:noWrap/>
            <w:vAlign w:val="center"/>
            <w:hideMark/>
          </w:tcPr>
          <w:p w14:paraId="16EE93B4" w14:textId="77777777" w:rsidR="008C4240" w:rsidRPr="009F601F" w:rsidRDefault="008C4240" w:rsidP="008C4240">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Мероприятия по реконструкции сетей водоснабжения и сооружений на них</w:t>
            </w:r>
          </w:p>
        </w:tc>
        <w:tc>
          <w:tcPr>
            <w:tcW w:w="606" w:type="pct"/>
            <w:tcBorders>
              <w:top w:val="nil"/>
              <w:left w:val="single" w:sz="4" w:space="0" w:color="auto"/>
              <w:bottom w:val="single" w:sz="4" w:space="0" w:color="auto"/>
              <w:right w:val="single" w:sz="4" w:space="0" w:color="auto"/>
            </w:tcBorders>
            <w:shd w:val="clear" w:color="auto" w:fill="auto"/>
            <w:vAlign w:val="center"/>
            <w:hideMark/>
          </w:tcPr>
          <w:p w14:paraId="6C4566C7"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111 093</w:t>
            </w:r>
          </w:p>
        </w:tc>
        <w:tc>
          <w:tcPr>
            <w:tcW w:w="487" w:type="pct"/>
            <w:tcBorders>
              <w:top w:val="nil"/>
              <w:left w:val="nil"/>
              <w:bottom w:val="single" w:sz="4" w:space="0" w:color="auto"/>
              <w:right w:val="single" w:sz="4" w:space="0" w:color="auto"/>
            </w:tcBorders>
            <w:shd w:val="clear" w:color="auto" w:fill="auto"/>
            <w:vAlign w:val="center"/>
            <w:hideMark/>
          </w:tcPr>
          <w:p w14:paraId="3D84C4B3"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535" w:type="pct"/>
            <w:tcBorders>
              <w:top w:val="nil"/>
              <w:left w:val="nil"/>
              <w:bottom w:val="single" w:sz="4" w:space="0" w:color="auto"/>
              <w:right w:val="single" w:sz="4" w:space="0" w:color="auto"/>
            </w:tcBorders>
            <w:shd w:val="clear" w:color="auto" w:fill="auto"/>
            <w:vAlign w:val="center"/>
            <w:hideMark/>
          </w:tcPr>
          <w:p w14:paraId="297AC9CA"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10 000</w:t>
            </w:r>
          </w:p>
        </w:tc>
        <w:tc>
          <w:tcPr>
            <w:tcW w:w="584" w:type="pct"/>
            <w:tcBorders>
              <w:top w:val="nil"/>
              <w:left w:val="nil"/>
              <w:bottom w:val="single" w:sz="4" w:space="0" w:color="auto"/>
              <w:right w:val="single" w:sz="4" w:space="0" w:color="auto"/>
            </w:tcBorders>
            <w:shd w:val="clear" w:color="auto" w:fill="auto"/>
            <w:vAlign w:val="center"/>
            <w:hideMark/>
          </w:tcPr>
          <w:p w14:paraId="669C1E27"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38" w:type="pct"/>
            <w:tcBorders>
              <w:top w:val="single" w:sz="4" w:space="0" w:color="auto"/>
              <w:left w:val="nil"/>
              <w:bottom w:val="single" w:sz="4" w:space="0" w:color="auto"/>
              <w:right w:val="single" w:sz="4" w:space="0" w:color="auto"/>
            </w:tcBorders>
            <w:vAlign w:val="center"/>
          </w:tcPr>
          <w:p w14:paraId="71D88CF2" w14:textId="5E52A4DE"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75" w:type="pct"/>
            <w:gridSpan w:val="2"/>
            <w:tcBorders>
              <w:top w:val="nil"/>
              <w:left w:val="single" w:sz="4" w:space="0" w:color="auto"/>
              <w:bottom w:val="single" w:sz="4" w:space="0" w:color="auto"/>
              <w:right w:val="single" w:sz="4" w:space="0" w:color="auto"/>
            </w:tcBorders>
            <w:shd w:val="clear" w:color="auto" w:fill="auto"/>
            <w:vAlign w:val="center"/>
            <w:hideMark/>
          </w:tcPr>
          <w:p w14:paraId="0E3D9ADC" w14:textId="3AA1F248"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121 093</w:t>
            </w:r>
          </w:p>
        </w:tc>
      </w:tr>
      <w:tr w:rsidR="009F601F" w:rsidRPr="009F601F" w14:paraId="1BF6A64C" w14:textId="77777777" w:rsidTr="000C63B3">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5A5C1BD4" w14:textId="00A902D8" w:rsidR="000C63B3" w:rsidRPr="009F601F" w:rsidRDefault="000C63B3" w:rsidP="000C63B3">
            <w:pPr>
              <w:spacing w:after="0" w:line="240" w:lineRule="auto"/>
              <w:jc w:val="center"/>
              <w:rPr>
                <w:rFonts w:ascii="Times New Roman" w:eastAsia="Times New Roman" w:hAnsi="Times New Roman" w:cs="Times New Roman"/>
                <w:lang w:eastAsia="ru-RU"/>
              </w:rPr>
            </w:pPr>
          </w:p>
        </w:tc>
        <w:tc>
          <w:tcPr>
            <w:tcW w:w="1702" w:type="pct"/>
            <w:gridSpan w:val="2"/>
            <w:tcBorders>
              <w:top w:val="single" w:sz="4" w:space="0" w:color="auto"/>
              <w:left w:val="nil"/>
              <w:bottom w:val="single" w:sz="4" w:space="0" w:color="auto"/>
              <w:right w:val="single" w:sz="4" w:space="0" w:color="auto"/>
            </w:tcBorders>
            <w:shd w:val="clear" w:color="auto" w:fill="auto"/>
            <w:noWrap/>
            <w:vAlign w:val="center"/>
            <w:hideMark/>
          </w:tcPr>
          <w:p w14:paraId="1AA46730" w14:textId="77777777" w:rsidR="000C63B3" w:rsidRPr="009F601F" w:rsidRDefault="000C63B3" w:rsidP="000C63B3">
            <w:pPr>
              <w:spacing w:after="0" w:line="240" w:lineRule="auto"/>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ЗАО «РТ Петербуржская Недвижимость»</w:t>
            </w:r>
          </w:p>
        </w:tc>
        <w:tc>
          <w:tcPr>
            <w:tcW w:w="606" w:type="pct"/>
            <w:tcBorders>
              <w:top w:val="nil"/>
              <w:left w:val="single" w:sz="4" w:space="0" w:color="auto"/>
              <w:bottom w:val="single" w:sz="4" w:space="0" w:color="auto"/>
              <w:right w:val="single" w:sz="4" w:space="0" w:color="auto"/>
            </w:tcBorders>
            <w:shd w:val="clear" w:color="auto" w:fill="auto"/>
            <w:vAlign w:val="center"/>
            <w:hideMark/>
          </w:tcPr>
          <w:p w14:paraId="628F3A3A" w14:textId="2558A817" w:rsidR="000C63B3" w:rsidRPr="009F601F" w:rsidRDefault="000C63B3" w:rsidP="000C63B3">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87" w:type="pct"/>
            <w:tcBorders>
              <w:top w:val="nil"/>
              <w:left w:val="nil"/>
              <w:bottom w:val="single" w:sz="4" w:space="0" w:color="auto"/>
              <w:right w:val="single" w:sz="4" w:space="0" w:color="auto"/>
            </w:tcBorders>
            <w:shd w:val="clear" w:color="auto" w:fill="auto"/>
            <w:vAlign w:val="center"/>
            <w:hideMark/>
          </w:tcPr>
          <w:p w14:paraId="2BB9A4B4" w14:textId="5535449C" w:rsidR="000C63B3" w:rsidRPr="009F601F" w:rsidRDefault="000C63B3" w:rsidP="000C63B3">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535" w:type="pct"/>
            <w:tcBorders>
              <w:top w:val="nil"/>
              <w:left w:val="nil"/>
              <w:bottom w:val="single" w:sz="4" w:space="0" w:color="auto"/>
              <w:right w:val="single" w:sz="4" w:space="0" w:color="auto"/>
            </w:tcBorders>
            <w:shd w:val="clear" w:color="auto" w:fill="auto"/>
            <w:vAlign w:val="center"/>
            <w:hideMark/>
          </w:tcPr>
          <w:p w14:paraId="0BF05ADF" w14:textId="7795EEBC" w:rsidR="000C63B3" w:rsidRPr="009F601F" w:rsidRDefault="000C63B3" w:rsidP="000C63B3">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75 291</w:t>
            </w:r>
          </w:p>
        </w:tc>
        <w:tc>
          <w:tcPr>
            <w:tcW w:w="584" w:type="pct"/>
            <w:tcBorders>
              <w:top w:val="nil"/>
              <w:left w:val="nil"/>
              <w:bottom w:val="single" w:sz="4" w:space="0" w:color="auto"/>
              <w:right w:val="single" w:sz="4" w:space="0" w:color="auto"/>
            </w:tcBorders>
            <w:shd w:val="clear" w:color="auto" w:fill="auto"/>
            <w:vAlign w:val="center"/>
            <w:hideMark/>
          </w:tcPr>
          <w:p w14:paraId="1EDAC972" w14:textId="4DF488E0" w:rsidR="000C63B3" w:rsidRPr="009F601F" w:rsidRDefault="000C63B3" w:rsidP="000C63B3">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38" w:type="pct"/>
            <w:tcBorders>
              <w:top w:val="single" w:sz="4" w:space="0" w:color="auto"/>
              <w:left w:val="nil"/>
              <w:bottom w:val="single" w:sz="4" w:space="0" w:color="auto"/>
              <w:right w:val="single" w:sz="4" w:space="0" w:color="auto"/>
            </w:tcBorders>
            <w:vAlign w:val="center"/>
          </w:tcPr>
          <w:p w14:paraId="7E18829E" w14:textId="12520CA4" w:rsidR="000C63B3" w:rsidRPr="009F601F" w:rsidRDefault="000C63B3" w:rsidP="000C63B3">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75" w:type="pct"/>
            <w:gridSpan w:val="2"/>
            <w:tcBorders>
              <w:top w:val="nil"/>
              <w:left w:val="single" w:sz="4" w:space="0" w:color="auto"/>
              <w:bottom w:val="single" w:sz="4" w:space="0" w:color="auto"/>
              <w:right w:val="single" w:sz="4" w:space="0" w:color="auto"/>
            </w:tcBorders>
            <w:shd w:val="clear" w:color="auto" w:fill="auto"/>
            <w:vAlign w:val="center"/>
            <w:hideMark/>
          </w:tcPr>
          <w:p w14:paraId="4A6EE93D" w14:textId="6ADB1134" w:rsidR="000C63B3" w:rsidRPr="009F601F" w:rsidRDefault="000C63B3" w:rsidP="000C63B3">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75 291</w:t>
            </w:r>
          </w:p>
        </w:tc>
      </w:tr>
      <w:tr w:rsidR="009F601F" w:rsidRPr="009F601F" w14:paraId="731E45EE" w14:textId="77777777" w:rsidTr="000C63B3">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605682FB"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w:t>
            </w:r>
          </w:p>
        </w:tc>
        <w:tc>
          <w:tcPr>
            <w:tcW w:w="1702" w:type="pct"/>
            <w:gridSpan w:val="2"/>
            <w:tcBorders>
              <w:top w:val="nil"/>
              <w:left w:val="nil"/>
              <w:bottom w:val="single" w:sz="4" w:space="0" w:color="auto"/>
              <w:right w:val="single" w:sz="4" w:space="0" w:color="auto"/>
            </w:tcBorders>
            <w:shd w:val="clear" w:color="auto" w:fill="auto"/>
            <w:noWrap/>
            <w:vAlign w:val="center"/>
            <w:hideMark/>
          </w:tcPr>
          <w:p w14:paraId="71EBBB0F" w14:textId="77777777" w:rsidR="008C4240" w:rsidRPr="009F601F" w:rsidRDefault="008C4240" w:rsidP="008C4240">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Мероприятия по строительству сетей водоснабжения и сооружений на них</w:t>
            </w:r>
          </w:p>
        </w:tc>
        <w:tc>
          <w:tcPr>
            <w:tcW w:w="606" w:type="pct"/>
            <w:tcBorders>
              <w:top w:val="nil"/>
              <w:left w:val="single" w:sz="4" w:space="0" w:color="auto"/>
              <w:bottom w:val="single" w:sz="4" w:space="0" w:color="auto"/>
              <w:right w:val="single" w:sz="4" w:space="0" w:color="auto"/>
            </w:tcBorders>
            <w:shd w:val="clear" w:color="auto" w:fill="auto"/>
            <w:vAlign w:val="center"/>
            <w:hideMark/>
          </w:tcPr>
          <w:p w14:paraId="1670AEEA"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87" w:type="pct"/>
            <w:tcBorders>
              <w:top w:val="nil"/>
              <w:left w:val="nil"/>
              <w:bottom w:val="single" w:sz="4" w:space="0" w:color="auto"/>
              <w:right w:val="single" w:sz="4" w:space="0" w:color="auto"/>
            </w:tcBorders>
            <w:shd w:val="clear" w:color="auto" w:fill="auto"/>
            <w:vAlign w:val="center"/>
            <w:hideMark/>
          </w:tcPr>
          <w:p w14:paraId="7BF316BA"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535" w:type="pct"/>
            <w:tcBorders>
              <w:top w:val="nil"/>
              <w:left w:val="nil"/>
              <w:bottom w:val="single" w:sz="4" w:space="0" w:color="auto"/>
              <w:right w:val="single" w:sz="4" w:space="0" w:color="auto"/>
            </w:tcBorders>
            <w:shd w:val="clear" w:color="auto" w:fill="auto"/>
            <w:vAlign w:val="center"/>
            <w:hideMark/>
          </w:tcPr>
          <w:p w14:paraId="37BBE7F7"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75 291</w:t>
            </w:r>
          </w:p>
        </w:tc>
        <w:tc>
          <w:tcPr>
            <w:tcW w:w="584" w:type="pct"/>
            <w:tcBorders>
              <w:top w:val="nil"/>
              <w:left w:val="nil"/>
              <w:bottom w:val="single" w:sz="4" w:space="0" w:color="auto"/>
              <w:right w:val="single" w:sz="4" w:space="0" w:color="auto"/>
            </w:tcBorders>
            <w:shd w:val="clear" w:color="auto" w:fill="auto"/>
            <w:vAlign w:val="center"/>
            <w:hideMark/>
          </w:tcPr>
          <w:p w14:paraId="3EBEB517"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38" w:type="pct"/>
            <w:tcBorders>
              <w:top w:val="single" w:sz="4" w:space="0" w:color="auto"/>
              <w:left w:val="nil"/>
              <w:bottom w:val="single" w:sz="4" w:space="0" w:color="auto"/>
              <w:right w:val="single" w:sz="4" w:space="0" w:color="auto"/>
            </w:tcBorders>
            <w:vAlign w:val="center"/>
          </w:tcPr>
          <w:p w14:paraId="7DD60DDD" w14:textId="437E9DBC"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75" w:type="pct"/>
            <w:gridSpan w:val="2"/>
            <w:tcBorders>
              <w:top w:val="nil"/>
              <w:left w:val="single" w:sz="4" w:space="0" w:color="auto"/>
              <w:bottom w:val="single" w:sz="4" w:space="0" w:color="auto"/>
              <w:right w:val="single" w:sz="4" w:space="0" w:color="auto"/>
            </w:tcBorders>
            <w:shd w:val="clear" w:color="auto" w:fill="auto"/>
            <w:vAlign w:val="center"/>
            <w:hideMark/>
          </w:tcPr>
          <w:p w14:paraId="3535FC56" w14:textId="0D57D6BF"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75 291</w:t>
            </w:r>
          </w:p>
        </w:tc>
      </w:tr>
      <w:tr w:rsidR="009F601F" w:rsidRPr="009F601F" w14:paraId="2340376E" w14:textId="77777777" w:rsidTr="000C63B3">
        <w:trPr>
          <w:trHeight w:val="20"/>
        </w:trPr>
        <w:tc>
          <w:tcPr>
            <w:tcW w:w="1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B00D11" w14:textId="77777777" w:rsidR="000C63B3" w:rsidRPr="009F601F" w:rsidRDefault="000C63B3" w:rsidP="000C63B3">
            <w:pPr>
              <w:spacing w:after="0" w:line="240" w:lineRule="auto"/>
              <w:jc w:val="center"/>
              <w:rPr>
                <w:rFonts w:ascii="Times New Roman" w:eastAsia="Times New Roman" w:hAnsi="Times New Roman" w:cs="Times New Roman"/>
                <w:b/>
                <w:lang w:eastAsia="ru-RU"/>
              </w:rPr>
            </w:pPr>
          </w:p>
        </w:tc>
        <w:tc>
          <w:tcPr>
            <w:tcW w:w="1702" w:type="pct"/>
            <w:gridSpan w:val="2"/>
            <w:tcBorders>
              <w:top w:val="single" w:sz="4" w:space="0" w:color="auto"/>
              <w:left w:val="nil"/>
              <w:bottom w:val="single" w:sz="4" w:space="0" w:color="auto"/>
              <w:right w:val="single" w:sz="4" w:space="0" w:color="auto"/>
            </w:tcBorders>
            <w:shd w:val="clear" w:color="auto" w:fill="auto"/>
            <w:noWrap/>
            <w:vAlign w:val="center"/>
          </w:tcPr>
          <w:p w14:paraId="41F1EC5D" w14:textId="6A9AA867" w:rsidR="000C63B3" w:rsidRPr="009F601F" w:rsidRDefault="000C63B3" w:rsidP="000C63B3">
            <w:pPr>
              <w:spacing w:after="0" w:line="240" w:lineRule="auto"/>
              <w:rPr>
                <w:rFonts w:ascii="Times New Roman" w:eastAsia="Times New Roman" w:hAnsi="Times New Roman" w:cs="Times New Roman"/>
                <w:b/>
                <w:lang w:eastAsia="ru-RU"/>
              </w:rPr>
            </w:pPr>
            <w:r w:rsidRPr="009F601F">
              <w:rPr>
                <w:rFonts w:ascii="Times New Roman" w:eastAsia="Times New Roman" w:hAnsi="Times New Roman" w:cs="Times New Roman"/>
                <w:b/>
                <w:lang w:eastAsia="ru-RU"/>
              </w:rPr>
              <w:t>СИСТЕМА ВОДООТВЕДЕНИЯ</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7905858C" w14:textId="15A6D46D" w:rsidR="000C63B3" w:rsidRPr="009F601F" w:rsidRDefault="000C63B3" w:rsidP="000C63B3">
            <w:pPr>
              <w:spacing w:after="0" w:line="240" w:lineRule="auto"/>
              <w:jc w:val="center"/>
              <w:rPr>
                <w:rFonts w:ascii="Times New Roman" w:eastAsia="Times New Roman" w:hAnsi="Times New Roman" w:cs="Times New Roman"/>
                <w:b/>
                <w:lang w:eastAsia="ru-RU"/>
              </w:rPr>
            </w:pPr>
            <w:r w:rsidRPr="009F601F">
              <w:rPr>
                <w:rFonts w:ascii="Times New Roman" w:hAnsi="Times New Roman" w:cs="Times New Roman"/>
                <w:b/>
                <w:bCs/>
              </w:rPr>
              <w:t>772 901</w:t>
            </w:r>
          </w:p>
        </w:tc>
        <w:tc>
          <w:tcPr>
            <w:tcW w:w="487" w:type="pct"/>
            <w:tcBorders>
              <w:top w:val="single" w:sz="4" w:space="0" w:color="auto"/>
              <w:left w:val="nil"/>
              <w:bottom w:val="single" w:sz="4" w:space="0" w:color="auto"/>
              <w:right w:val="single" w:sz="4" w:space="0" w:color="auto"/>
            </w:tcBorders>
            <w:shd w:val="clear" w:color="auto" w:fill="auto"/>
            <w:vAlign w:val="center"/>
          </w:tcPr>
          <w:p w14:paraId="63E13CED" w14:textId="3C3016D1" w:rsidR="000C63B3" w:rsidRPr="009F601F" w:rsidRDefault="000C63B3" w:rsidP="000C63B3">
            <w:pPr>
              <w:spacing w:after="0" w:line="240" w:lineRule="auto"/>
              <w:jc w:val="center"/>
              <w:rPr>
                <w:rFonts w:ascii="Times New Roman" w:eastAsia="Times New Roman" w:hAnsi="Times New Roman" w:cs="Times New Roman"/>
                <w:b/>
                <w:lang w:eastAsia="ru-RU"/>
              </w:rPr>
            </w:pPr>
            <w:r w:rsidRPr="009F601F">
              <w:rPr>
                <w:rFonts w:ascii="Times New Roman" w:hAnsi="Times New Roman" w:cs="Times New Roman"/>
                <w:b/>
                <w:bCs/>
              </w:rPr>
              <w:t>0</w:t>
            </w:r>
          </w:p>
        </w:tc>
        <w:tc>
          <w:tcPr>
            <w:tcW w:w="535" w:type="pct"/>
            <w:tcBorders>
              <w:top w:val="single" w:sz="4" w:space="0" w:color="auto"/>
              <w:left w:val="nil"/>
              <w:bottom w:val="single" w:sz="4" w:space="0" w:color="auto"/>
              <w:right w:val="single" w:sz="4" w:space="0" w:color="auto"/>
            </w:tcBorders>
            <w:shd w:val="clear" w:color="auto" w:fill="auto"/>
            <w:vAlign w:val="center"/>
          </w:tcPr>
          <w:p w14:paraId="52EB2DAF" w14:textId="1BE812C4" w:rsidR="000C63B3" w:rsidRPr="009F601F" w:rsidRDefault="000C63B3" w:rsidP="000C63B3">
            <w:pPr>
              <w:spacing w:after="0" w:line="240" w:lineRule="auto"/>
              <w:jc w:val="center"/>
              <w:rPr>
                <w:rFonts w:ascii="Times New Roman" w:eastAsia="Times New Roman" w:hAnsi="Times New Roman" w:cs="Times New Roman"/>
                <w:b/>
                <w:lang w:eastAsia="ru-RU"/>
              </w:rPr>
            </w:pPr>
            <w:r w:rsidRPr="009F601F">
              <w:rPr>
                <w:rFonts w:ascii="Times New Roman" w:hAnsi="Times New Roman" w:cs="Times New Roman"/>
                <w:b/>
                <w:bCs/>
              </w:rPr>
              <w:t>565 657</w:t>
            </w:r>
          </w:p>
        </w:tc>
        <w:tc>
          <w:tcPr>
            <w:tcW w:w="584" w:type="pct"/>
            <w:tcBorders>
              <w:top w:val="single" w:sz="4" w:space="0" w:color="auto"/>
              <w:left w:val="nil"/>
              <w:bottom w:val="single" w:sz="4" w:space="0" w:color="auto"/>
              <w:right w:val="single" w:sz="4" w:space="0" w:color="auto"/>
            </w:tcBorders>
            <w:shd w:val="clear" w:color="auto" w:fill="auto"/>
            <w:vAlign w:val="center"/>
          </w:tcPr>
          <w:p w14:paraId="23446765" w14:textId="31249D94" w:rsidR="000C63B3" w:rsidRPr="009F601F" w:rsidRDefault="000C63B3" w:rsidP="000C63B3">
            <w:pPr>
              <w:spacing w:after="0" w:line="240" w:lineRule="auto"/>
              <w:jc w:val="center"/>
              <w:rPr>
                <w:rFonts w:ascii="Times New Roman" w:eastAsia="Times New Roman" w:hAnsi="Times New Roman" w:cs="Times New Roman"/>
                <w:b/>
                <w:lang w:eastAsia="ru-RU"/>
              </w:rPr>
            </w:pPr>
            <w:r w:rsidRPr="009F601F">
              <w:rPr>
                <w:rFonts w:ascii="Times New Roman" w:hAnsi="Times New Roman" w:cs="Times New Roman"/>
                <w:b/>
                <w:bCs/>
              </w:rPr>
              <w:t>0</w:t>
            </w:r>
          </w:p>
        </w:tc>
        <w:tc>
          <w:tcPr>
            <w:tcW w:w="438" w:type="pct"/>
            <w:tcBorders>
              <w:top w:val="single" w:sz="4" w:space="0" w:color="auto"/>
              <w:left w:val="nil"/>
              <w:bottom w:val="single" w:sz="4" w:space="0" w:color="auto"/>
              <w:right w:val="single" w:sz="4" w:space="0" w:color="auto"/>
            </w:tcBorders>
            <w:vAlign w:val="center"/>
          </w:tcPr>
          <w:p w14:paraId="583D67EA" w14:textId="6A5EFE2D" w:rsidR="000C63B3" w:rsidRPr="009F601F" w:rsidRDefault="000C63B3" w:rsidP="000C63B3">
            <w:pPr>
              <w:spacing w:after="0" w:line="240" w:lineRule="auto"/>
              <w:jc w:val="center"/>
              <w:rPr>
                <w:rFonts w:ascii="Times New Roman" w:eastAsia="Times New Roman" w:hAnsi="Times New Roman" w:cs="Times New Roman"/>
                <w:b/>
                <w:lang w:eastAsia="ru-RU"/>
              </w:rPr>
            </w:pPr>
            <w:r w:rsidRPr="009F601F">
              <w:rPr>
                <w:rFonts w:ascii="Times New Roman" w:hAnsi="Times New Roman" w:cs="Times New Roman"/>
                <w:b/>
                <w:bCs/>
              </w:rPr>
              <w:t>0</w:t>
            </w:r>
          </w:p>
        </w:tc>
        <w:tc>
          <w:tcPr>
            <w:tcW w:w="4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3F58D9" w14:textId="5949FD6E" w:rsidR="000C63B3" w:rsidRPr="009F601F" w:rsidRDefault="000C63B3" w:rsidP="000C63B3">
            <w:pPr>
              <w:spacing w:after="0" w:line="240" w:lineRule="auto"/>
              <w:jc w:val="center"/>
              <w:rPr>
                <w:rFonts w:ascii="Times New Roman" w:eastAsia="Times New Roman" w:hAnsi="Times New Roman" w:cs="Times New Roman"/>
                <w:b/>
                <w:lang w:eastAsia="ru-RU"/>
              </w:rPr>
            </w:pPr>
            <w:r w:rsidRPr="009F601F">
              <w:rPr>
                <w:rFonts w:ascii="Times New Roman" w:hAnsi="Times New Roman" w:cs="Times New Roman"/>
                <w:b/>
                <w:bCs/>
              </w:rPr>
              <w:t>1 338 558</w:t>
            </w:r>
          </w:p>
        </w:tc>
      </w:tr>
      <w:tr w:rsidR="009F601F" w:rsidRPr="009F601F" w14:paraId="4BE22802" w14:textId="77777777" w:rsidTr="000C63B3">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tcPr>
          <w:p w14:paraId="7CEC892C" w14:textId="20189506" w:rsidR="000C63B3" w:rsidRPr="009F601F" w:rsidRDefault="000C63B3" w:rsidP="000C63B3">
            <w:pPr>
              <w:spacing w:after="0" w:line="240" w:lineRule="auto"/>
              <w:jc w:val="center"/>
              <w:rPr>
                <w:rFonts w:ascii="Times New Roman" w:eastAsia="Times New Roman" w:hAnsi="Times New Roman" w:cs="Times New Roman"/>
                <w:b/>
                <w:bCs/>
                <w:lang w:eastAsia="ru-RU"/>
              </w:rPr>
            </w:pPr>
          </w:p>
        </w:tc>
        <w:tc>
          <w:tcPr>
            <w:tcW w:w="1702" w:type="pct"/>
            <w:gridSpan w:val="2"/>
            <w:tcBorders>
              <w:top w:val="nil"/>
              <w:left w:val="nil"/>
              <w:bottom w:val="nil"/>
              <w:right w:val="single" w:sz="4" w:space="0" w:color="auto"/>
            </w:tcBorders>
            <w:shd w:val="clear" w:color="auto" w:fill="auto"/>
            <w:vAlign w:val="center"/>
            <w:hideMark/>
          </w:tcPr>
          <w:p w14:paraId="19576369" w14:textId="6FD22BC5" w:rsidR="000C63B3" w:rsidRPr="009F601F" w:rsidRDefault="000C63B3" w:rsidP="000C63B3">
            <w:pPr>
              <w:spacing w:after="0" w:line="240" w:lineRule="auto"/>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ООО «СМЭУ «Заневка»</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B8BA4A" w14:textId="068C532F" w:rsidR="000C63B3" w:rsidRPr="009F601F" w:rsidRDefault="000C63B3" w:rsidP="000C63B3">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rPr>
              <w:t>772 901</w:t>
            </w:r>
          </w:p>
        </w:tc>
        <w:tc>
          <w:tcPr>
            <w:tcW w:w="487" w:type="pct"/>
            <w:tcBorders>
              <w:top w:val="single" w:sz="4" w:space="0" w:color="auto"/>
              <w:left w:val="nil"/>
              <w:bottom w:val="single" w:sz="4" w:space="0" w:color="auto"/>
              <w:right w:val="single" w:sz="4" w:space="0" w:color="auto"/>
            </w:tcBorders>
            <w:shd w:val="clear" w:color="auto" w:fill="auto"/>
            <w:vAlign w:val="center"/>
            <w:hideMark/>
          </w:tcPr>
          <w:p w14:paraId="31CF5E75" w14:textId="505FECF8" w:rsidR="000C63B3" w:rsidRPr="009F601F" w:rsidRDefault="000C63B3" w:rsidP="000C63B3">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rPr>
              <w:t>0</w:t>
            </w:r>
          </w:p>
        </w:tc>
        <w:tc>
          <w:tcPr>
            <w:tcW w:w="535" w:type="pct"/>
            <w:tcBorders>
              <w:top w:val="single" w:sz="4" w:space="0" w:color="auto"/>
              <w:left w:val="nil"/>
              <w:bottom w:val="single" w:sz="4" w:space="0" w:color="auto"/>
              <w:right w:val="single" w:sz="4" w:space="0" w:color="auto"/>
            </w:tcBorders>
            <w:shd w:val="clear" w:color="auto" w:fill="auto"/>
            <w:vAlign w:val="center"/>
            <w:hideMark/>
          </w:tcPr>
          <w:p w14:paraId="7B678378" w14:textId="0B12B718" w:rsidR="000C63B3" w:rsidRPr="009F601F" w:rsidRDefault="000C63B3" w:rsidP="000C63B3">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rPr>
              <w:t>565 657</w:t>
            </w:r>
          </w:p>
        </w:tc>
        <w:tc>
          <w:tcPr>
            <w:tcW w:w="584" w:type="pct"/>
            <w:tcBorders>
              <w:top w:val="single" w:sz="4" w:space="0" w:color="auto"/>
              <w:left w:val="nil"/>
              <w:bottom w:val="single" w:sz="4" w:space="0" w:color="auto"/>
              <w:right w:val="single" w:sz="4" w:space="0" w:color="auto"/>
            </w:tcBorders>
            <w:shd w:val="clear" w:color="auto" w:fill="auto"/>
            <w:vAlign w:val="center"/>
            <w:hideMark/>
          </w:tcPr>
          <w:p w14:paraId="4D2B920C" w14:textId="6806D4C1" w:rsidR="000C63B3" w:rsidRPr="009F601F" w:rsidRDefault="000C63B3" w:rsidP="000C63B3">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rPr>
              <w:t>0</w:t>
            </w:r>
          </w:p>
        </w:tc>
        <w:tc>
          <w:tcPr>
            <w:tcW w:w="438" w:type="pct"/>
            <w:tcBorders>
              <w:top w:val="single" w:sz="4" w:space="0" w:color="auto"/>
              <w:left w:val="nil"/>
              <w:bottom w:val="single" w:sz="4" w:space="0" w:color="auto"/>
              <w:right w:val="single" w:sz="4" w:space="0" w:color="auto"/>
            </w:tcBorders>
            <w:vAlign w:val="center"/>
          </w:tcPr>
          <w:p w14:paraId="126C2B26" w14:textId="144DBB58" w:rsidR="000C63B3" w:rsidRPr="009F601F" w:rsidRDefault="000C63B3" w:rsidP="000C63B3">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rPr>
              <w:t>0</w:t>
            </w:r>
          </w:p>
        </w:tc>
        <w:tc>
          <w:tcPr>
            <w:tcW w:w="47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B8EAF27" w14:textId="0518E448" w:rsidR="000C63B3" w:rsidRPr="009F601F" w:rsidRDefault="000C63B3" w:rsidP="000C63B3">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rPr>
              <w:t>1 338 558</w:t>
            </w:r>
          </w:p>
        </w:tc>
      </w:tr>
      <w:tr w:rsidR="009F601F" w:rsidRPr="009F601F" w14:paraId="6B2C3726" w14:textId="77777777" w:rsidTr="000C63B3">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3E25C173" w14:textId="6EDED9BB"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w:t>
            </w:r>
          </w:p>
        </w:tc>
        <w:tc>
          <w:tcPr>
            <w:tcW w:w="1702" w:type="pct"/>
            <w:gridSpan w:val="2"/>
            <w:tcBorders>
              <w:top w:val="single" w:sz="4" w:space="0" w:color="auto"/>
              <w:left w:val="nil"/>
              <w:bottom w:val="single" w:sz="4" w:space="0" w:color="auto"/>
              <w:right w:val="single" w:sz="4" w:space="0" w:color="auto"/>
            </w:tcBorders>
            <w:shd w:val="clear" w:color="auto" w:fill="auto"/>
            <w:noWrap/>
            <w:vAlign w:val="center"/>
            <w:hideMark/>
          </w:tcPr>
          <w:p w14:paraId="497B21C2" w14:textId="77777777" w:rsidR="008C4240" w:rsidRPr="009F601F" w:rsidRDefault="008C4240" w:rsidP="008C4240">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Мероприятия по строительству сетей водоснабжения и сооружений на них</w:t>
            </w:r>
          </w:p>
        </w:tc>
        <w:tc>
          <w:tcPr>
            <w:tcW w:w="606" w:type="pct"/>
            <w:tcBorders>
              <w:top w:val="nil"/>
              <w:left w:val="single" w:sz="4" w:space="0" w:color="auto"/>
              <w:bottom w:val="single" w:sz="4" w:space="0" w:color="auto"/>
              <w:right w:val="single" w:sz="4" w:space="0" w:color="auto"/>
            </w:tcBorders>
            <w:shd w:val="clear" w:color="auto" w:fill="auto"/>
            <w:vAlign w:val="center"/>
            <w:hideMark/>
          </w:tcPr>
          <w:p w14:paraId="41190B54"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87" w:type="pct"/>
            <w:tcBorders>
              <w:top w:val="nil"/>
              <w:left w:val="nil"/>
              <w:bottom w:val="single" w:sz="4" w:space="0" w:color="auto"/>
              <w:right w:val="single" w:sz="4" w:space="0" w:color="auto"/>
            </w:tcBorders>
            <w:shd w:val="clear" w:color="auto" w:fill="auto"/>
            <w:vAlign w:val="center"/>
            <w:hideMark/>
          </w:tcPr>
          <w:p w14:paraId="78D476EB"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535" w:type="pct"/>
            <w:tcBorders>
              <w:top w:val="nil"/>
              <w:left w:val="nil"/>
              <w:bottom w:val="single" w:sz="4" w:space="0" w:color="auto"/>
              <w:right w:val="single" w:sz="4" w:space="0" w:color="auto"/>
            </w:tcBorders>
            <w:shd w:val="clear" w:color="auto" w:fill="auto"/>
            <w:vAlign w:val="center"/>
            <w:hideMark/>
          </w:tcPr>
          <w:p w14:paraId="09E31AAC"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565 657</w:t>
            </w:r>
          </w:p>
        </w:tc>
        <w:tc>
          <w:tcPr>
            <w:tcW w:w="584" w:type="pct"/>
            <w:tcBorders>
              <w:top w:val="nil"/>
              <w:left w:val="nil"/>
              <w:bottom w:val="single" w:sz="4" w:space="0" w:color="auto"/>
              <w:right w:val="single" w:sz="4" w:space="0" w:color="auto"/>
            </w:tcBorders>
            <w:shd w:val="clear" w:color="auto" w:fill="auto"/>
            <w:vAlign w:val="center"/>
            <w:hideMark/>
          </w:tcPr>
          <w:p w14:paraId="6882F15A"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38" w:type="pct"/>
            <w:tcBorders>
              <w:top w:val="single" w:sz="4" w:space="0" w:color="auto"/>
              <w:left w:val="nil"/>
              <w:bottom w:val="single" w:sz="4" w:space="0" w:color="auto"/>
              <w:right w:val="single" w:sz="4" w:space="0" w:color="auto"/>
            </w:tcBorders>
            <w:vAlign w:val="center"/>
          </w:tcPr>
          <w:p w14:paraId="1442E664" w14:textId="33763613"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75" w:type="pct"/>
            <w:gridSpan w:val="2"/>
            <w:tcBorders>
              <w:top w:val="nil"/>
              <w:left w:val="single" w:sz="4" w:space="0" w:color="auto"/>
              <w:bottom w:val="single" w:sz="4" w:space="0" w:color="auto"/>
              <w:right w:val="single" w:sz="4" w:space="0" w:color="auto"/>
            </w:tcBorders>
            <w:shd w:val="clear" w:color="auto" w:fill="auto"/>
            <w:vAlign w:val="center"/>
            <w:hideMark/>
          </w:tcPr>
          <w:p w14:paraId="027204BB" w14:textId="5AC009C0"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565 657</w:t>
            </w:r>
          </w:p>
        </w:tc>
      </w:tr>
      <w:tr w:rsidR="009F601F" w:rsidRPr="009F601F" w14:paraId="67B4F975" w14:textId="77777777" w:rsidTr="000C63B3">
        <w:trPr>
          <w:trHeight w:val="20"/>
        </w:trPr>
        <w:tc>
          <w:tcPr>
            <w:tcW w:w="1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4C9602" w14:textId="7653BCCA"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w:t>
            </w:r>
          </w:p>
        </w:tc>
        <w:tc>
          <w:tcPr>
            <w:tcW w:w="1702" w:type="pct"/>
            <w:gridSpan w:val="2"/>
            <w:tcBorders>
              <w:top w:val="single" w:sz="4" w:space="0" w:color="auto"/>
              <w:left w:val="nil"/>
              <w:bottom w:val="single" w:sz="4" w:space="0" w:color="auto"/>
              <w:right w:val="single" w:sz="4" w:space="0" w:color="auto"/>
            </w:tcBorders>
            <w:shd w:val="clear" w:color="auto" w:fill="auto"/>
            <w:noWrap/>
            <w:vAlign w:val="center"/>
            <w:hideMark/>
          </w:tcPr>
          <w:p w14:paraId="0723962F" w14:textId="77777777" w:rsidR="008C4240" w:rsidRPr="009F601F" w:rsidRDefault="008C4240" w:rsidP="008C4240">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Мероприятия по реконструкции сетей водоснабжения и сооружений на них</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580718"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772 901</w:t>
            </w:r>
          </w:p>
        </w:tc>
        <w:tc>
          <w:tcPr>
            <w:tcW w:w="487" w:type="pct"/>
            <w:tcBorders>
              <w:top w:val="single" w:sz="4" w:space="0" w:color="auto"/>
              <w:left w:val="nil"/>
              <w:bottom w:val="single" w:sz="4" w:space="0" w:color="auto"/>
              <w:right w:val="single" w:sz="4" w:space="0" w:color="auto"/>
            </w:tcBorders>
            <w:shd w:val="clear" w:color="auto" w:fill="auto"/>
            <w:vAlign w:val="center"/>
            <w:hideMark/>
          </w:tcPr>
          <w:p w14:paraId="13151CF5"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535" w:type="pct"/>
            <w:tcBorders>
              <w:top w:val="single" w:sz="4" w:space="0" w:color="auto"/>
              <w:left w:val="nil"/>
              <w:bottom w:val="single" w:sz="4" w:space="0" w:color="auto"/>
              <w:right w:val="single" w:sz="4" w:space="0" w:color="auto"/>
            </w:tcBorders>
            <w:shd w:val="clear" w:color="auto" w:fill="auto"/>
            <w:vAlign w:val="center"/>
            <w:hideMark/>
          </w:tcPr>
          <w:p w14:paraId="2C049296"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584" w:type="pct"/>
            <w:tcBorders>
              <w:top w:val="single" w:sz="4" w:space="0" w:color="auto"/>
              <w:left w:val="nil"/>
              <w:bottom w:val="single" w:sz="4" w:space="0" w:color="auto"/>
              <w:right w:val="single" w:sz="4" w:space="0" w:color="auto"/>
            </w:tcBorders>
            <w:shd w:val="clear" w:color="auto" w:fill="auto"/>
            <w:vAlign w:val="center"/>
            <w:hideMark/>
          </w:tcPr>
          <w:p w14:paraId="46784515"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38" w:type="pct"/>
            <w:tcBorders>
              <w:top w:val="single" w:sz="4" w:space="0" w:color="auto"/>
              <w:left w:val="nil"/>
              <w:bottom w:val="single" w:sz="4" w:space="0" w:color="auto"/>
              <w:right w:val="single" w:sz="4" w:space="0" w:color="auto"/>
            </w:tcBorders>
            <w:vAlign w:val="center"/>
          </w:tcPr>
          <w:p w14:paraId="77606FCE" w14:textId="59053863"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7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EFF0023" w14:textId="658D436C"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772 901</w:t>
            </w:r>
          </w:p>
        </w:tc>
      </w:tr>
      <w:tr w:rsidR="009F601F" w:rsidRPr="009F601F" w14:paraId="299354F2" w14:textId="77777777" w:rsidTr="000C63B3">
        <w:trPr>
          <w:trHeight w:val="20"/>
        </w:trPr>
        <w:tc>
          <w:tcPr>
            <w:tcW w:w="1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EB5BF1" w14:textId="77777777" w:rsidR="000C63B3" w:rsidRPr="009F601F" w:rsidRDefault="000C63B3" w:rsidP="000C63B3">
            <w:pPr>
              <w:spacing w:after="0" w:line="240" w:lineRule="auto"/>
              <w:jc w:val="center"/>
              <w:rPr>
                <w:rFonts w:ascii="Times New Roman Полужирный" w:eastAsia="Times New Roman" w:hAnsi="Times New Roman Полужирный" w:cs="Calibri"/>
                <w:b/>
                <w:caps/>
                <w:lang w:eastAsia="ru-RU"/>
              </w:rPr>
            </w:pPr>
          </w:p>
        </w:tc>
        <w:tc>
          <w:tcPr>
            <w:tcW w:w="1702" w:type="pct"/>
            <w:gridSpan w:val="2"/>
            <w:tcBorders>
              <w:top w:val="single" w:sz="4" w:space="0" w:color="auto"/>
              <w:left w:val="nil"/>
              <w:bottom w:val="single" w:sz="4" w:space="0" w:color="auto"/>
              <w:right w:val="single" w:sz="4" w:space="0" w:color="auto"/>
            </w:tcBorders>
            <w:shd w:val="clear" w:color="auto" w:fill="auto"/>
            <w:noWrap/>
            <w:vAlign w:val="center"/>
          </w:tcPr>
          <w:p w14:paraId="1C3328C9" w14:textId="52F8CCEB" w:rsidR="000C63B3" w:rsidRPr="009F601F" w:rsidRDefault="000C63B3" w:rsidP="000C63B3">
            <w:pPr>
              <w:spacing w:after="0" w:line="240" w:lineRule="auto"/>
              <w:rPr>
                <w:rFonts w:ascii="Times New Roman Полужирный" w:eastAsia="Times New Roman" w:hAnsi="Times New Roman Полужирный" w:cs="Times New Roman"/>
                <w:b/>
                <w:caps/>
                <w:lang w:eastAsia="ru-RU"/>
              </w:rPr>
            </w:pPr>
            <w:r w:rsidRPr="009F601F">
              <w:rPr>
                <w:rFonts w:ascii="Times New Roman Полужирный" w:eastAsia="Times New Roman" w:hAnsi="Times New Roman Полужирный" w:cs="Times New Roman"/>
                <w:b/>
                <w:caps/>
                <w:lang w:eastAsia="ru-RU"/>
              </w:rPr>
              <w:t>Система газоснабжения</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71B060C9" w14:textId="53D3EECB" w:rsidR="000C63B3" w:rsidRPr="009F601F" w:rsidRDefault="000C63B3" w:rsidP="000C63B3">
            <w:pPr>
              <w:spacing w:after="0" w:line="240" w:lineRule="auto"/>
              <w:jc w:val="center"/>
              <w:rPr>
                <w:rFonts w:ascii="Times New Roman" w:eastAsia="Times New Roman" w:hAnsi="Times New Roman" w:cs="Times New Roman"/>
                <w:b/>
                <w:caps/>
                <w:lang w:eastAsia="ru-RU"/>
              </w:rPr>
            </w:pPr>
            <w:r w:rsidRPr="009F601F">
              <w:rPr>
                <w:rFonts w:ascii="Times New Roman" w:hAnsi="Times New Roman" w:cs="Times New Roman"/>
                <w:b/>
                <w:bCs/>
              </w:rPr>
              <w:t>494 093</w:t>
            </w:r>
          </w:p>
        </w:tc>
        <w:tc>
          <w:tcPr>
            <w:tcW w:w="487" w:type="pct"/>
            <w:tcBorders>
              <w:top w:val="single" w:sz="4" w:space="0" w:color="auto"/>
              <w:left w:val="nil"/>
              <w:bottom w:val="single" w:sz="4" w:space="0" w:color="auto"/>
              <w:right w:val="single" w:sz="4" w:space="0" w:color="auto"/>
            </w:tcBorders>
            <w:shd w:val="clear" w:color="auto" w:fill="auto"/>
            <w:vAlign w:val="center"/>
          </w:tcPr>
          <w:p w14:paraId="167E00F3" w14:textId="047CC747" w:rsidR="000C63B3" w:rsidRPr="009F601F" w:rsidRDefault="000C63B3" w:rsidP="000C63B3">
            <w:pPr>
              <w:spacing w:after="0" w:line="240" w:lineRule="auto"/>
              <w:jc w:val="center"/>
              <w:rPr>
                <w:rFonts w:ascii="Times New Roman" w:eastAsia="Times New Roman" w:hAnsi="Times New Roman" w:cs="Times New Roman"/>
                <w:b/>
                <w:caps/>
                <w:lang w:eastAsia="ru-RU"/>
              </w:rPr>
            </w:pPr>
            <w:r w:rsidRPr="009F601F">
              <w:rPr>
                <w:rFonts w:ascii="Times New Roman" w:hAnsi="Times New Roman" w:cs="Times New Roman"/>
                <w:b/>
                <w:bCs/>
              </w:rPr>
              <w:t>116 416</w:t>
            </w:r>
          </w:p>
        </w:tc>
        <w:tc>
          <w:tcPr>
            <w:tcW w:w="535" w:type="pct"/>
            <w:tcBorders>
              <w:top w:val="single" w:sz="4" w:space="0" w:color="auto"/>
              <w:left w:val="nil"/>
              <w:bottom w:val="single" w:sz="4" w:space="0" w:color="auto"/>
              <w:right w:val="single" w:sz="4" w:space="0" w:color="auto"/>
            </w:tcBorders>
            <w:shd w:val="clear" w:color="auto" w:fill="auto"/>
            <w:vAlign w:val="center"/>
          </w:tcPr>
          <w:p w14:paraId="7AF71C8D" w14:textId="41F5A6FD" w:rsidR="000C63B3" w:rsidRPr="009F601F" w:rsidRDefault="000C63B3" w:rsidP="000C63B3">
            <w:pPr>
              <w:spacing w:after="0" w:line="240" w:lineRule="auto"/>
              <w:jc w:val="center"/>
              <w:rPr>
                <w:rFonts w:ascii="Times New Roman" w:eastAsia="Times New Roman" w:hAnsi="Times New Roman" w:cs="Times New Roman"/>
                <w:b/>
                <w:caps/>
                <w:lang w:eastAsia="ru-RU"/>
              </w:rPr>
            </w:pPr>
            <w:r w:rsidRPr="009F601F">
              <w:rPr>
                <w:rFonts w:ascii="Times New Roman" w:hAnsi="Times New Roman" w:cs="Times New Roman"/>
                <w:b/>
                <w:bCs/>
              </w:rPr>
              <w:t>0</w:t>
            </w:r>
          </w:p>
        </w:tc>
        <w:tc>
          <w:tcPr>
            <w:tcW w:w="584" w:type="pct"/>
            <w:tcBorders>
              <w:top w:val="single" w:sz="4" w:space="0" w:color="auto"/>
              <w:left w:val="nil"/>
              <w:bottom w:val="single" w:sz="4" w:space="0" w:color="auto"/>
              <w:right w:val="single" w:sz="4" w:space="0" w:color="auto"/>
            </w:tcBorders>
            <w:shd w:val="clear" w:color="auto" w:fill="auto"/>
            <w:vAlign w:val="center"/>
          </w:tcPr>
          <w:p w14:paraId="750F48DA" w14:textId="08141A98" w:rsidR="000C63B3" w:rsidRPr="009F601F" w:rsidRDefault="000C63B3" w:rsidP="000C63B3">
            <w:pPr>
              <w:spacing w:after="0" w:line="240" w:lineRule="auto"/>
              <w:jc w:val="center"/>
              <w:rPr>
                <w:rFonts w:ascii="Times New Roman" w:eastAsia="Times New Roman" w:hAnsi="Times New Roman" w:cs="Times New Roman"/>
                <w:b/>
                <w:caps/>
                <w:lang w:eastAsia="ru-RU"/>
              </w:rPr>
            </w:pPr>
            <w:r w:rsidRPr="009F601F">
              <w:rPr>
                <w:rFonts w:ascii="Times New Roman" w:hAnsi="Times New Roman" w:cs="Times New Roman"/>
                <w:b/>
                <w:bCs/>
              </w:rPr>
              <w:t>129 595</w:t>
            </w:r>
          </w:p>
        </w:tc>
        <w:tc>
          <w:tcPr>
            <w:tcW w:w="438" w:type="pct"/>
            <w:tcBorders>
              <w:top w:val="single" w:sz="4" w:space="0" w:color="auto"/>
              <w:left w:val="nil"/>
              <w:bottom w:val="single" w:sz="4" w:space="0" w:color="auto"/>
              <w:right w:val="single" w:sz="4" w:space="0" w:color="auto"/>
            </w:tcBorders>
            <w:vAlign w:val="center"/>
          </w:tcPr>
          <w:p w14:paraId="3A5DDFD5" w14:textId="51660BB9" w:rsidR="000C63B3" w:rsidRPr="009F601F" w:rsidRDefault="000C63B3" w:rsidP="000C63B3">
            <w:pPr>
              <w:spacing w:after="0" w:line="240" w:lineRule="auto"/>
              <w:jc w:val="center"/>
              <w:rPr>
                <w:rFonts w:ascii="Times New Roman" w:eastAsia="Times New Roman" w:hAnsi="Times New Roman" w:cs="Times New Roman"/>
                <w:b/>
                <w:caps/>
                <w:lang w:eastAsia="ru-RU"/>
              </w:rPr>
            </w:pPr>
            <w:r w:rsidRPr="009F601F">
              <w:rPr>
                <w:rFonts w:ascii="Times New Roman" w:hAnsi="Times New Roman" w:cs="Times New Roman"/>
                <w:b/>
                <w:bCs/>
              </w:rPr>
              <w:t>0</w:t>
            </w:r>
          </w:p>
        </w:tc>
        <w:tc>
          <w:tcPr>
            <w:tcW w:w="4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6AC84E" w14:textId="52DC8C47" w:rsidR="000C63B3" w:rsidRPr="009F601F" w:rsidRDefault="000C63B3" w:rsidP="000C63B3">
            <w:pPr>
              <w:spacing w:after="0" w:line="240" w:lineRule="auto"/>
              <w:jc w:val="center"/>
              <w:rPr>
                <w:rFonts w:ascii="Times New Roman" w:eastAsia="Times New Roman" w:hAnsi="Times New Roman" w:cs="Times New Roman"/>
                <w:b/>
                <w:caps/>
                <w:lang w:eastAsia="ru-RU"/>
              </w:rPr>
            </w:pPr>
            <w:r w:rsidRPr="009F601F">
              <w:rPr>
                <w:rFonts w:ascii="Times New Roman" w:hAnsi="Times New Roman" w:cs="Times New Roman"/>
                <w:b/>
                <w:bCs/>
              </w:rPr>
              <w:t>740 104</w:t>
            </w:r>
          </w:p>
        </w:tc>
      </w:tr>
      <w:tr w:rsidR="009F601F" w:rsidRPr="009F601F" w14:paraId="3D2D3320" w14:textId="77777777" w:rsidTr="000C63B3">
        <w:trPr>
          <w:gridAfter w:val="1"/>
          <w:wAfter w:w="6" w:type="pct"/>
          <w:trHeight w:val="20"/>
        </w:trPr>
        <w:tc>
          <w:tcPr>
            <w:tcW w:w="173" w:type="pct"/>
            <w:tcBorders>
              <w:top w:val="single" w:sz="4" w:space="0" w:color="auto"/>
              <w:left w:val="single" w:sz="4" w:space="0" w:color="auto"/>
              <w:bottom w:val="single" w:sz="4" w:space="0" w:color="auto"/>
              <w:right w:val="single" w:sz="4" w:space="0" w:color="auto"/>
            </w:tcBorders>
            <w:vAlign w:val="center"/>
          </w:tcPr>
          <w:p w14:paraId="5CFFF3C6" w14:textId="77777777" w:rsidR="000C63B3" w:rsidRPr="009F601F" w:rsidRDefault="000C63B3" w:rsidP="000C63B3">
            <w:pPr>
              <w:spacing w:after="0" w:line="240" w:lineRule="auto"/>
              <w:jc w:val="center"/>
              <w:rPr>
                <w:rFonts w:ascii="Times New Roman" w:eastAsia="Times New Roman" w:hAnsi="Times New Roman" w:cs="Times New Roman"/>
                <w:b/>
                <w:bCs/>
                <w:lang w:eastAsia="ru-RU"/>
              </w:rPr>
            </w:pPr>
          </w:p>
        </w:tc>
        <w:tc>
          <w:tcPr>
            <w:tcW w:w="17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8AF9BD" w14:textId="428E026D" w:rsidR="000C63B3" w:rsidRPr="009F601F" w:rsidRDefault="000C63B3" w:rsidP="000C63B3">
            <w:pPr>
              <w:spacing w:after="0" w:line="240" w:lineRule="auto"/>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ООО «ПетербургГаз»</w:t>
            </w:r>
          </w:p>
        </w:tc>
        <w:tc>
          <w:tcPr>
            <w:tcW w:w="60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BE308E" w14:textId="71FE51FD" w:rsidR="000C63B3" w:rsidRPr="009F601F" w:rsidRDefault="000C63B3" w:rsidP="000C63B3">
            <w:pPr>
              <w:spacing w:after="0" w:line="240" w:lineRule="auto"/>
              <w:jc w:val="center"/>
              <w:rPr>
                <w:rFonts w:ascii="Times New Roman" w:eastAsia="Times New Roman" w:hAnsi="Times New Roman" w:cs="Times New Roman"/>
                <w:sz w:val="20"/>
                <w:szCs w:val="20"/>
                <w:lang w:eastAsia="ru-RU"/>
              </w:rPr>
            </w:pPr>
            <w:r w:rsidRPr="009F601F">
              <w:rPr>
                <w:rFonts w:ascii="Times New Roman" w:hAnsi="Times New Roman" w:cs="Times New Roman"/>
              </w:rPr>
              <w:t>0</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596B83" w14:textId="449C3AB7" w:rsidR="000C63B3" w:rsidRPr="009F601F" w:rsidRDefault="000C63B3" w:rsidP="000C63B3">
            <w:pPr>
              <w:spacing w:after="0" w:line="240" w:lineRule="auto"/>
              <w:jc w:val="center"/>
              <w:rPr>
                <w:rFonts w:ascii="Times New Roman" w:eastAsia="Times New Roman" w:hAnsi="Times New Roman" w:cs="Times New Roman"/>
                <w:sz w:val="20"/>
                <w:szCs w:val="20"/>
                <w:lang w:eastAsia="ru-RU"/>
              </w:rPr>
            </w:pPr>
            <w:r w:rsidRPr="009F601F">
              <w:rPr>
                <w:rFonts w:ascii="Times New Roman" w:hAnsi="Times New Roman" w:cs="Times New Roman"/>
              </w:rPr>
              <w:t>10 319</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7E55B6" w14:textId="38855639" w:rsidR="000C63B3" w:rsidRPr="009F601F" w:rsidRDefault="000C63B3" w:rsidP="000C63B3">
            <w:pPr>
              <w:spacing w:after="0" w:line="240" w:lineRule="auto"/>
              <w:jc w:val="center"/>
              <w:rPr>
                <w:rFonts w:ascii="Times New Roman" w:eastAsia="Times New Roman" w:hAnsi="Times New Roman" w:cs="Times New Roman"/>
                <w:sz w:val="20"/>
                <w:szCs w:val="20"/>
                <w:lang w:eastAsia="ru-RU"/>
              </w:rPr>
            </w:pPr>
            <w:r w:rsidRPr="009F601F">
              <w:rPr>
                <w:rFonts w:ascii="Times New Roman" w:hAnsi="Times New Roman" w:cs="Times New Roman"/>
              </w:rPr>
              <w:t>0</w:t>
            </w:r>
          </w:p>
        </w:tc>
        <w:tc>
          <w:tcPr>
            <w:tcW w:w="5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AAE7C7" w14:textId="6E499714" w:rsidR="000C63B3" w:rsidRPr="009F601F" w:rsidRDefault="000C63B3" w:rsidP="000C63B3">
            <w:pPr>
              <w:spacing w:after="0" w:line="240" w:lineRule="auto"/>
              <w:jc w:val="center"/>
              <w:rPr>
                <w:rFonts w:ascii="Times New Roman" w:eastAsia="Times New Roman" w:hAnsi="Times New Roman" w:cs="Times New Roman"/>
                <w:sz w:val="20"/>
                <w:szCs w:val="20"/>
                <w:lang w:eastAsia="ru-RU"/>
              </w:rPr>
            </w:pPr>
            <w:r w:rsidRPr="009F601F">
              <w:rPr>
                <w:rFonts w:ascii="Times New Roman" w:hAnsi="Times New Roman" w:cs="Times New Roman"/>
              </w:rPr>
              <w:t>129 595</w:t>
            </w:r>
          </w:p>
        </w:tc>
        <w:tc>
          <w:tcPr>
            <w:tcW w:w="438" w:type="pct"/>
            <w:tcBorders>
              <w:top w:val="single" w:sz="4" w:space="0" w:color="auto"/>
              <w:left w:val="single" w:sz="4" w:space="0" w:color="auto"/>
              <w:bottom w:val="single" w:sz="4" w:space="0" w:color="auto"/>
              <w:right w:val="single" w:sz="4" w:space="0" w:color="auto"/>
            </w:tcBorders>
            <w:vAlign w:val="center"/>
          </w:tcPr>
          <w:p w14:paraId="207B0EB3" w14:textId="65053F99" w:rsidR="000C63B3" w:rsidRPr="009F601F" w:rsidRDefault="000C63B3" w:rsidP="000C63B3">
            <w:pPr>
              <w:spacing w:after="0" w:line="240" w:lineRule="auto"/>
              <w:jc w:val="center"/>
              <w:rPr>
                <w:rFonts w:ascii="Times New Roman" w:eastAsia="Times New Roman" w:hAnsi="Times New Roman" w:cs="Times New Roman"/>
                <w:sz w:val="20"/>
                <w:szCs w:val="20"/>
                <w:lang w:eastAsia="ru-RU"/>
              </w:rPr>
            </w:pPr>
            <w:r w:rsidRPr="009F601F">
              <w:rPr>
                <w:rFonts w:ascii="Times New Roman" w:hAnsi="Times New Roman" w:cs="Times New Roman"/>
              </w:rPr>
              <w:t>0</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8AB421" w14:textId="1565B92F" w:rsidR="000C63B3" w:rsidRPr="009F601F" w:rsidRDefault="000C63B3" w:rsidP="000C63B3">
            <w:pPr>
              <w:spacing w:after="0" w:line="240" w:lineRule="auto"/>
              <w:jc w:val="center"/>
              <w:rPr>
                <w:rFonts w:ascii="Times New Roman" w:eastAsia="Times New Roman" w:hAnsi="Times New Roman" w:cs="Times New Roman"/>
                <w:sz w:val="20"/>
                <w:szCs w:val="20"/>
                <w:lang w:eastAsia="ru-RU"/>
              </w:rPr>
            </w:pPr>
            <w:r w:rsidRPr="009F601F">
              <w:rPr>
                <w:rFonts w:ascii="Times New Roman" w:hAnsi="Times New Roman" w:cs="Times New Roman"/>
              </w:rPr>
              <w:t>139 914</w:t>
            </w:r>
          </w:p>
        </w:tc>
      </w:tr>
      <w:tr w:rsidR="009F601F" w:rsidRPr="009F601F" w14:paraId="27F4823E" w14:textId="77777777" w:rsidTr="000C63B3">
        <w:trPr>
          <w:gridAfter w:val="1"/>
          <w:wAfter w:w="6" w:type="pct"/>
          <w:trHeight w:val="20"/>
        </w:trPr>
        <w:tc>
          <w:tcPr>
            <w:tcW w:w="173" w:type="pct"/>
            <w:tcBorders>
              <w:top w:val="single" w:sz="4" w:space="0" w:color="auto"/>
              <w:left w:val="single" w:sz="4" w:space="0" w:color="auto"/>
              <w:bottom w:val="single" w:sz="4" w:space="0" w:color="auto"/>
              <w:right w:val="single" w:sz="4" w:space="0" w:color="auto"/>
            </w:tcBorders>
            <w:vAlign w:val="center"/>
          </w:tcPr>
          <w:p w14:paraId="169F9ABA" w14:textId="01C5FA69"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w:t>
            </w:r>
          </w:p>
        </w:tc>
        <w:tc>
          <w:tcPr>
            <w:tcW w:w="17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0F2400" w14:textId="6237ED83" w:rsidR="008C4240" w:rsidRPr="009F601F" w:rsidRDefault="008C4240" w:rsidP="008C4240">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Мероприятия по развитию систем газоснабжения в дер. Заневка</w:t>
            </w:r>
          </w:p>
        </w:tc>
        <w:tc>
          <w:tcPr>
            <w:tcW w:w="60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040730B"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87" w:type="pct"/>
            <w:tcBorders>
              <w:top w:val="single" w:sz="4" w:space="0" w:color="auto"/>
              <w:left w:val="nil"/>
              <w:bottom w:val="single" w:sz="4" w:space="0" w:color="auto"/>
              <w:right w:val="single" w:sz="4" w:space="0" w:color="auto"/>
            </w:tcBorders>
            <w:shd w:val="clear" w:color="auto" w:fill="auto"/>
            <w:vAlign w:val="center"/>
            <w:hideMark/>
          </w:tcPr>
          <w:p w14:paraId="538A3AD9"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535</w:t>
            </w:r>
          </w:p>
        </w:tc>
        <w:tc>
          <w:tcPr>
            <w:tcW w:w="535" w:type="pct"/>
            <w:tcBorders>
              <w:top w:val="single" w:sz="4" w:space="0" w:color="auto"/>
              <w:left w:val="nil"/>
              <w:bottom w:val="single" w:sz="4" w:space="0" w:color="auto"/>
              <w:right w:val="single" w:sz="4" w:space="0" w:color="auto"/>
            </w:tcBorders>
            <w:shd w:val="clear" w:color="auto" w:fill="auto"/>
            <w:vAlign w:val="center"/>
            <w:hideMark/>
          </w:tcPr>
          <w:p w14:paraId="7900661A"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584" w:type="pct"/>
            <w:tcBorders>
              <w:top w:val="single" w:sz="4" w:space="0" w:color="auto"/>
              <w:left w:val="nil"/>
              <w:bottom w:val="single" w:sz="4" w:space="0" w:color="auto"/>
              <w:right w:val="single" w:sz="4" w:space="0" w:color="auto"/>
            </w:tcBorders>
            <w:shd w:val="clear" w:color="auto" w:fill="auto"/>
            <w:vAlign w:val="center"/>
            <w:hideMark/>
          </w:tcPr>
          <w:p w14:paraId="1F59FA65"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129 595</w:t>
            </w:r>
          </w:p>
        </w:tc>
        <w:tc>
          <w:tcPr>
            <w:tcW w:w="438" w:type="pct"/>
            <w:tcBorders>
              <w:top w:val="single" w:sz="4" w:space="0" w:color="auto"/>
              <w:left w:val="nil"/>
              <w:bottom w:val="single" w:sz="4" w:space="0" w:color="auto"/>
              <w:right w:val="single" w:sz="4" w:space="0" w:color="auto"/>
            </w:tcBorders>
            <w:vAlign w:val="center"/>
          </w:tcPr>
          <w:p w14:paraId="27307A8A" w14:textId="69F7F21D"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E7AD69" w14:textId="2BEFBCF3"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130 130</w:t>
            </w:r>
          </w:p>
        </w:tc>
      </w:tr>
      <w:tr w:rsidR="009F601F" w:rsidRPr="009F601F" w14:paraId="7E04630C" w14:textId="77777777" w:rsidTr="000C63B3">
        <w:trPr>
          <w:gridAfter w:val="1"/>
          <w:wAfter w:w="6" w:type="pct"/>
          <w:trHeight w:val="20"/>
        </w:trPr>
        <w:tc>
          <w:tcPr>
            <w:tcW w:w="173" w:type="pct"/>
            <w:tcBorders>
              <w:top w:val="nil"/>
              <w:left w:val="single" w:sz="4" w:space="0" w:color="auto"/>
              <w:bottom w:val="single" w:sz="4" w:space="0" w:color="auto"/>
              <w:right w:val="single" w:sz="4" w:space="0" w:color="auto"/>
            </w:tcBorders>
            <w:vAlign w:val="center"/>
          </w:tcPr>
          <w:p w14:paraId="7CE20C0E" w14:textId="232438A2"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w:t>
            </w:r>
          </w:p>
        </w:tc>
        <w:tc>
          <w:tcPr>
            <w:tcW w:w="1700" w:type="pct"/>
            <w:tcBorders>
              <w:top w:val="nil"/>
              <w:left w:val="single" w:sz="4" w:space="0" w:color="auto"/>
              <w:bottom w:val="single" w:sz="4" w:space="0" w:color="auto"/>
              <w:right w:val="single" w:sz="4" w:space="0" w:color="auto"/>
            </w:tcBorders>
            <w:shd w:val="clear" w:color="auto" w:fill="auto"/>
            <w:vAlign w:val="center"/>
            <w:hideMark/>
          </w:tcPr>
          <w:p w14:paraId="6A3549FB" w14:textId="03FF86C6" w:rsidR="008C4240" w:rsidRPr="009F601F" w:rsidRDefault="008C4240" w:rsidP="008C4240">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Мероприятия по развитию систем газоснабжения в дер. Кудрово</w:t>
            </w:r>
          </w:p>
        </w:tc>
        <w:tc>
          <w:tcPr>
            <w:tcW w:w="60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59F868D"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87" w:type="pct"/>
            <w:tcBorders>
              <w:top w:val="single" w:sz="4" w:space="0" w:color="auto"/>
              <w:left w:val="nil"/>
              <w:bottom w:val="single" w:sz="4" w:space="0" w:color="auto"/>
              <w:right w:val="single" w:sz="4" w:space="0" w:color="auto"/>
            </w:tcBorders>
            <w:shd w:val="clear" w:color="auto" w:fill="auto"/>
            <w:vAlign w:val="center"/>
            <w:hideMark/>
          </w:tcPr>
          <w:p w14:paraId="43F9A577"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9 784</w:t>
            </w:r>
          </w:p>
        </w:tc>
        <w:tc>
          <w:tcPr>
            <w:tcW w:w="535" w:type="pct"/>
            <w:tcBorders>
              <w:top w:val="single" w:sz="4" w:space="0" w:color="auto"/>
              <w:left w:val="nil"/>
              <w:bottom w:val="single" w:sz="4" w:space="0" w:color="auto"/>
              <w:right w:val="single" w:sz="4" w:space="0" w:color="auto"/>
            </w:tcBorders>
            <w:shd w:val="clear" w:color="auto" w:fill="auto"/>
            <w:vAlign w:val="center"/>
            <w:hideMark/>
          </w:tcPr>
          <w:p w14:paraId="5B4DA2B1"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584" w:type="pct"/>
            <w:tcBorders>
              <w:top w:val="single" w:sz="4" w:space="0" w:color="auto"/>
              <w:left w:val="nil"/>
              <w:bottom w:val="single" w:sz="4" w:space="0" w:color="auto"/>
              <w:right w:val="single" w:sz="4" w:space="0" w:color="auto"/>
            </w:tcBorders>
            <w:shd w:val="clear" w:color="auto" w:fill="auto"/>
            <w:vAlign w:val="center"/>
            <w:hideMark/>
          </w:tcPr>
          <w:p w14:paraId="4C673FAF"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38" w:type="pct"/>
            <w:tcBorders>
              <w:top w:val="single" w:sz="4" w:space="0" w:color="auto"/>
              <w:left w:val="nil"/>
              <w:bottom w:val="single" w:sz="4" w:space="0" w:color="auto"/>
              <w:right w:val="single" w:sz="4" w:space="0" w:color="auto"/>
            </w:tcBorders>
            <w:vAlign w:val="center"/>
          </w:tcPr>
          <w:p w14:paraId="0286B9EC" w14:textId="6810358C"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02FF2E" w14:textId="09D9C5D2"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9 784</w:t>
            </w:r>
          </w:p>
        </w:tc>
      </w:tr>
      <w:tr w:rsidR="009F601F" w:rsidRPr="009F601F" w14:paraId="0F7336A6" w14:textId="77777777" w:rsidTr="000C63B3">
        <w:trPr>
          <w:gridAfter w:val="1"/>
          <w:wAfter w:w="6" w:type="pct"/>
          <w:trHeight w:val="20"/>
        </w:trPr>
        <w:tc>
          <w:tcPr>
            <w:tcW w:w="173" w:type="pct"/>
            <w:tcBorders>
              <w:top w:val="nil"/>
              <w:left w:val="single" w:sz="4" w:space="0" w:color="auto"/>
              <w:bottom w:val="single" w:sz="4" w:space="0" w:color="auto"/>
              <w:right w:val="single" w:sz="4" w:space="0" w:color="auto"/>
            </w:tcBorders>
            <w:vAlign w:val="center"/>
          </w:tcPr>
          <w:p w14:paraId="544DBFE2" w14:textId="77777777" w:rsidR="000C63B3" w:rsidRPr="009F601F" w:rsidRDefault="000C63B3" w:rsidP="000C63B3">
            <w:pPr>
              <w:spacing w:after="0" w:line="240" w:lineRule="auto"/>
              <w:jc w:val="center"/>
              <w:rPr>
                <w:rFonts w:ascii="Times New Roman" w:eastAsia="Times New Roman" w:hAnsi="Times New Roman" w:cs="Times New Roman"/>
                <w:b/>
                <w:bCs/>
                <w:lang w:eastAsia="ru-RU"/>
              </w:rPr>
            </w:pPr>
          </w:p>
        </w:tc>
        <w:tc>
          <w:tcPr>
            <w:tcW w:w="1700" w:type="pct"/>
            <w:tcBorders>
              <w:top w:val="nil"/>
              <w:left w:val="single" w:sz="4" w:space="0" w:color="auto"/>
              <w:bottom w:val="single" w:sz="4" w:space="0" w:color="auto"/>
              <w:right w:val="single" w:sz="4" w:space="0" w:color="auto"/>
            </w:tcBorders>
            <w:shd w:val="clear" w:color="auto" w:fill="auto"/>
            <w:vAlign w:val="center"/>
            <w:hideMark/>
          </w:tcPr>
          <w:p w14:paraId="66A736C9" w14:textId="5B512D8F" w:rsidR="000C63B3" w:rsidRPr="009F601F" w:rsidRDefault="000C63B3" w:rsidP="000C63B3">
            <w:pPr>
              <w:spacing w:after="0" w:line="240" w:lineRule="auto"/>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АО «Газпром газораспределение Ленинградская область»</w:t>
            </w:r>
          </w:p>
        </w:tc>
        <w:tc>
          <w:tcPr>
            <w:tcW w:w="608" w:type="pct"/>
            <w:gridSpan w:val="2"/>
            <w:tcBorders>
              <w:top w:val="nil"/>
              <w:left w:val="single" w:sz="4" w:space="0" w:color="auto"/>
              <w:bottom w:val="single" w:sz="4" w:space="0" w:color="auto"/>
              <w:right w:val="single" w:sz="4" w:space="0" w:color="auto"/>
            </w:tcBorders>
            <w:shd w:val="clear" w:color="auto" w:fill="auto"/>
            <w:vAlign w:val="center"/>
            <w:hideMark/>
          </w:tcPr>
          <w:p w14:paraId="274AC37A" w14:textId="68B51803" w:rsidR="000C63B3" w:rsidRPr="009F601F" w:rsidRDefault="000C63B3" w:rsidP="000C63B3">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rPr>
              <w:t>494 093</w:t>
            </w:r>
          </w:p>
        </w:tc>
        <w:tc>
          <w:tcPr>
            <w:tcW w:w="487" w:type="pct"/>
            <w:tcBorders>
              <w:top w:val="nil"/>
              <w:left w:val="nil"/>
              <w:bottom w:val="single" w:sz="4" w:space="0" w:color="auto"/>
              <w:right w:val="single" w:sz="4" w:space="0" w:color="auto"/>
            </w:tcBorders>
            <w:shd w:val="clear" w:color="auto" w:fill="auto"/>
            <w:vAlign w:val="center"/>
            <w:hideMark/>
          </w:tcPr>
          <w:p w14:paraId="7A39D75D" w14:textId="06670AB4" w:rsidR="000C63B3" w:rsidRPr="009F601F" w:rsidRDefault="000C63B3" w:rsidP="000C63B3">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rPr>
              <w:t>106 097</w:t>
            </w:r>
          </w:p>
        </w:tc>
        <w:tc>
          <w:tcPr>
            <w:tcW w:w="535" w:type="pct"/>
            <w:tcBorders>
              <w:top w:val="nil"/>
              <w:left w:val="nil"/>
              <w:bottom w:val="single" w:sz="4" w:space="0" w:color="auto"/>
              <w:right w:val="single" w:sz="4" w:space="0" w:color="auto"/>
            </w:tcBorders>
            <w:shd w:val="clear" w:color="auto" w:fill="auto"/>
            <w:vAlign w:val="center"/>
            <w:hideMark/>
          </w:tcPr>
          <w:p w14:paraId="180805E5" w14:textId="3A12462D" w:rsidR="000C63B3" w:rsidRPr="009F601F" w:rsidRDefault="000C63B3" w:rsidP="000C63B3">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rPr>
              <w:t>0</w:t>
            </w:r>
          </w:p>
        </w:tc>
        <w:tc>
          <w:tcPr>
            <w:tcW w:w="584" w:type="pct"/>
            <w:tcBorders>
              <w:top w:val="nil"/>
              <w:left w:val="nil"/>
              <w:bottom w:val="single" w:sz="4" w:space="0" w:color="auto"/>
              <w:right w:val="single" w:sz="4" w:space="0" w:color="auto"/>
            </w:tcBorders>
            <w:shd w:val="clear" w:color="auto" w:fill="auto"/>
            <w:vAlign w:val="center"/>
            <w:hideMark/>
          </w:tcPr>
          <w:p w14:paraId="06D6E674" w14:textId="6A1AFB52" w:rsidR="000C63B3" w:rsidRPr="009F601F" w:rsidRDefault="000C63B3" w:rsidP="000C63B3">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rPr>
              <w:t>0</w:t>
            </w:r>
          </w:p>
        </w:tc>
        <w:tc>
          <w:tcPr>
            <w:tcW w:w="438" w:type="pct"/>
            <w:tcBorders>
              <w:top w:val="single" w:sz="4" w:space="0" w:color="auto"/>
              <w:left w:val="nil"/>
              <w:bottom w:val="single" w:sz="4" w:space="0" w:color="auto"/>
              <w:right w:val="single" w:sz="4" w:space="0" w:color="auto"/>
            </w:tcBorders>
            <w:vAlign w:val="center"/>
          </w:tcPr>
          <w:p w14:paraId="16C3BEED" w14:textId="308BDE6B" w:rsidR="000C63B3" w:rsidRPr="009F601F" w:rsidRDefault="000C63B3" w:rsidP="000C63B3">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rPr>
              <w:t>0</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53B5D2" w14:textId="3CC7AF62" w:rsidR="000C63B3" w:rsidRPr="009F601F" w:rsidRDefault="000C63B3" w:rsidP="000C63B3">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rPr>
              <w:t>600 190</w:t>
            </w:r>
          </w:p>
        </w:tc>
      </w:tr>
      <w:tr w:rsidR="009F601F" w:rsidRPr="009F601F" w14:paraId="7D47374A" w14:textId="77777777" w:rsidTr="000C63B3">
        <w:trPr>
          <w:gridAfter w:val="1"/>
          <w:wAfter w:w="6" w:type="pct"/>
          <w:trHeight w:val="20"/>
        </w:trPr>
        <w:tc>
          <w:tcPr>
            <w:tcW w:w="173" w:type="pct"/>
            <w:tcBorders>
              <w:top w:val="nil"/>
              <w:left w:val="single" w:sz="4" w:space="0" w:color="auto"/>
              <w:bottom w:val="single" w:sz="4" w:space="0" w:color="auto"/>
              <w:right w:val="single" w:sz="4" w:space="0" w:color="auto"/>
            </w:tcBorders>
            <w:vAlign w:val="center"/>
          </w:tcPr>
          <w:p w14:paraId="0358961B" w14:textId="3F9D51F5"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w:t>
            </w:r>
          </w:p>
        </w:tc>
        <w:tc>
          <w:tcPr>
            <w:tcW w:w="1700" w:type="pct"/>
            <w:tcBorders>
              <w:top w:val="nil"/>
              <w:left w:val="single" w:sz="4" w:space="0" w:color="auto"/>
              <w:bottom w:val="single" w:sz="4" w:space="0" w:color="auto"/>
              <w:right w:val="single" w:sz="4" w:space="0" w:color="auto"/>
            </w:tcBorders>
            <w:shd w:val="clear" w:color="auto" w:fill="auto"/>
            <w:vAlign w:val="center"/>
            <w:hideMark/>
          </w:tcPr>
          <w:p w14:paraId="52042D6F" w14:textId="45C72162" w:rsidR="008C4240" w:rsidRPr="009F601F" w:rsidRDefault="008C4240" w:rsidP="008C4240">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Мероприятия по развитию систем газоснабжения в дер. Новосергиевка</w:t>
            </w:r>
          </w:p>
        </w:tc>
        <w:tc>
          <w:tcPr>
            <w:tcW w:w="608" w:type="pct"/>
            <w:gridSpan w:val="2"/>
            <w:tcBorders>
              <w:top w:val="nil"/>
              <w:left w:val="single" w:sz="4" w:space="0" w:color="auto"/>
              <w:bottom w:val="single" w:sz="4" w:space="0" w:color="auto"/>
              <w:right w:val="single" w:sz="4" w:space="0" w:color="auto"/>
            </w:tcBorders>
            <w:shd w:val="clear" w:color="auto" w:fill="auto"/>
            <w:vAlign w:val="center"/>
            <w:hideMark/>
          </w:tcPr>
          <w:p w14:paraId="1691C297"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87" w:type="pct"/>
            <w:tcBorders>
              <w:top w:val="nil"/>
              <w:left w:val="nil"/>
              <w:bottom w:val="single" w:sz="4" w:space="0" w:color="auto"/>
              <w:right w:val="single" w:sz="4" w:space="0" w:color="auto"/>
            </w:tcBorders>
            <w:shd w:val="clear" w:color="auto" w:fill="auto"/>
            <w:vAlign w:val="center"/>
            <w:hideMark/>
          </w:tcPr>
          <w:p w14:paraId="70E2DBD1"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42 321</w:t>
            </w:r>
          </w:p>
        </w:tc>
        <w:tc>
          <w:tcPr>
            <w:tcW w:w="535" w:type="pct"/>
            <w:tcBorders>
              <w:top w:val="nil"/>
              <w:left w:val="nil"/>
              <w:bottom w:val="single" w:sz="4" w:space="0" w:color="auto"/>
              <w:right w:val="single" w:sz="4" w:space="0" w:color="auto"/>
            </w:tcBorders>
            <w:shd w:val="clear" w:color="auto" w:fill="auto"/>
            <w:vAlign w:val="center"/>
            <w:hideMark/>
          </w:tcPr>
          <w:p w14:paraId="4A17CD46"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584" w:type="pct"/>
            <w:tcBorders>
              <w:top w:val="nil"/>
              <w:left w:val="nil"/>
              <w:bottom w:val="single" w:sz="4" w:space="0" w:color="auto"/>
              <w:right w:val="single" w:sz="4" w:space="0" w:color="auto"/>
            </w:tcBorders>
            <w:shd w:val="clear" w:color="auto" w:fill="auto"/>
            <w:vAlign w:val="center"/>
            <w:hideMark/>
          </w:tcPr>
          <w:p w14:paraId="0E2AC316"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38" w:type="pct"/>
            <w:tcBorders>
              <w:top w:val="single" w:sz="4" w:space="0" w:color="auto"/>
              <w:left w:val="nil"/>
              <w:bottom w:val="single" w:sz="4" w:space="0" w:color="auto"/>
              <w:right w:val="single" w:sz="4" w:space="0" w:color="auto"/>
            </w:tcBorders>
            <w:vAlign w:val="center"/>
          </w:tcPr>
          <w:p w14:paraId="48596B04" w14:textId="3778AF83"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8ACF81" w14:textId="6E803AB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42 321</w:t>
            </w:r>
          </w:p>
        </w:tc>
      </w:tr>
      <w:tr w:rsidR="009F601F" w:rsidRPr="009F601F" w14:paraId="5C591EA3" w14:textId="77777777" w:rsidTr="000C63B3">
        <w:trPr>
          <w:gridAfter w:val="1"/>
          <w:wAfter w:w="6" w:type="pct"/>
          <w:trHeight w:val="20"/>
        </w:trPr>
        <w:tc>
          <w:tcPr>
            <w:tcW w:w="173" w:type="pct"/>
            <w:tcBorders>
              <w:top w:val="nil"/>
              <w:left w:val="single" w:sz="4" w:space="0" w:color="auto"/>
              <w:bottom w:val="single" w:sz="4" w:space="0" w:color="auto"/>
              <w:right w:val="single" w:sz="4" w:space="0" w:color="auto"/>
            </w:tcBorders>
            <w:vAlign w:val="center"/>
          </w:tcPr>
          <w:p w14:paraId="5C62FBBE" w14:textId="115DE9D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w:t>
            </w:r>
          </w:p>
        </w:tc>
        <w:tc>
          <w:tcPr>
            <w:tcW w:w="1700" w:type="pct"/>
            <w:tcBorders>
              <w:top w:val="nil"/>
              <w:left w:val="single" w:sz="4" w:space="0" w:color="auto"/>
              <w:bottom w:val="single" w:sz="4" w:space="0" w:color="auto"/>
              <w:right w:val="single" w:sz="4" w:space="0" w:color="auto"/>
            </w:tcBorders>
            <w:shd w:val="clear" w:color="auto" w:fill="auto"/>
            <w:vAlign w:val="center"/>
            <w:hideMark/>
          </w:tcPr>
          <w:p w14:paraId="30211143" w14:textId="788333B1" w:rsidR="008C4240" w:rsidRPr="009F601F" w:rsidRDefault="008C4240" w:rsidP="008C4240">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Мероприятия по развитию систем газоснабжения в дер. Суоранда, Хирвости, Янино-2</w:t>
            </w:r>
          </w:p>
        </w:tc>
        <w:tc>
          <w:tcPr>
            <w:tcW w:w="608" w:type="pct"/>
            <w:gridSpan w:val="2"/>
            <w:tcBorders>
              <w:top w:val="nil"/>
              <w:left w:val="single" w:sz="4" w:space="0" w:color="auto"/>
              <w:bottom w:val="single" w:sz="4" w:space="0" w:color="auto"/>
              <w:right w:val="single" w:sz="4" w:space="0" w:color="auto"/>
            </w:tcBorders>
            <w:shd w:val="clear" w:color="auto" w:fill="auto"/>
            <w:vAlign w:val="center"/>
            <w:hideMark/>
          </w:tcPr>
          <w:p w14:paraId="565DCF2E"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87" w:type="pct"/>
            <w:tcBorders>
              <w:top w:val="nil"/>
              <w:left w:val="nil"/>
              <w:bottom w:val="single" w:sz="4" w:space="0" w:color="auto"/>
              <w:right w:val="single" w:sz="4" w:space="0" w:color="auto"/>
            </w:tcBorders>
            <w:shd w:val="clear" w:color="auto" w:fill="auto"/>
            <w:vAlign w:val="center"/>
            <w:hideMark/>
          </w:tcPr>
          <w:p w14:paraId="67E20B19"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21 054</w:t>
            </w:r>
          </w:p>
        </w:tc>
        <w:tc>
          <w:tcPr>
            <w:tcW w:w="535" w:type="pct"/>
            <w:tcBorders>
              <w:top w:val="nil"/>
              <w:left w:val="nil"/>
              <w:bottom w:val="single" w:sz="4" w:space="0" w:color="auto"/>
              <w:right w:val="single" w:sz="4" w:space="0" w:color="auto"/>
            </w:tcBorders>
            <w:shd w:val="clear" w:color="auto" w:fill="auto"/>
            <w:vAlign w:val="center"/>
            <w:hideMark/>
          </w:tcPr>
          <w:p w14:paraId="65D0B3CB"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584" w:type="pct"/>
            <w:tcBorders>
              <w:top w:val="nil"/>
              <w:left w:val="nil"/>
              <w:bottom w:val="single" w:sz="4" w:space="0" w:color="auto"/>
              <w:right w:val="single" w:sz="4" w:space="0" w:color="auto"/>
            </w:tcBorders>
            <w:shd w:val="clear" w:color="auto" w:fill="auto"/>
            <w:vAlign w:val="center"/>
            <w:hideMark/>
          </w:tcPr>
          <w:p w14:paraId="128E5A4D"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38" w:type="pct"/>
            <w:tcBorders>
              <w:top w:val="single" w:sz="4" w:space="0" w:color="auto"/>
              <w:left w:val="nil"/>
              <w:bottom w:val="single" w:sz="4" w:space="0" w:color="auto"/>
              <w:right w:val="single" w:sz="4" w:space="0" w:color="auto"/>
            </w:tcBorders>
            <w:vAlign w:val="center"/>
          </w:tcPr>
          <w:p w14:paraId="1301F2C9" w14:textId="2BF20D9B"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2AF07F" w14:textId="296B434F"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21 054</w:t>
            </w:r>
          </w:p>
        </w:tc>
      </w:tr>
      <w:tr w:rsidR="009F601F" w:rsidRPr="009F601F" w14:paraId="4DA9491A" w14:textId="77777777" w:rsidTr="000C63B3">
        <w:trPr>
          <w:gridAfter w:val="1"/>
          <w:wAfter w:w="6" w:type="pct"/>
          <w:trHeight w:val="20"/>
        </w:trPr>
        <w:tc>
          <w:tcPr>
            <w:tcW w:w="173" w:type="pct"/>
            <w:tcBorders>
              <w:top w:val="nil"/>
              <w:left w:val="single" w:sz="4" w:space="0" w:color="auto"/>
              <w:bottom w:val="single" w:sz="4" w:space="0" w:color="auto"/>
              <w:right w:val="single" w:sz="4" w:space="0" w:color="auto"/>
            </w:tcBorders>
            <w:vAlign w:val="center"/>
          </w:tcPr>
          <w:p w14:paraId="01A71BD1" w14:textId="5AE09BAB"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w:t>
            </w:r>
          </w:p>
        </w:tc>
        <w:tc>
          <w:tcPr>
            <w:tcW w:w="1700" w:type="pct"/>
            <w:tcBorders>
              <w:top w:val="nil"/>
              <w:left w:val="single" w:sz="4" w:space="0" w:color="auto"/>
              <w:bottom w:val="single" w:sz="4" w:space="0" w:color="auto"/>
              <w:right w:val="single" w:sz="4" w:space="0" w:color="auto"/>
            </w:tcBorders>
            <w:shd w:val="clear" w:color="auto" w:fill="auto"/>
            <w:vAlign w:val="center"/>
            <w:hideMark/>
          </w:tcPr>
          <w:p w14:paraId="61F93FA2" w14:textId="67D7227E" w:rsidR="008C4240" w:rsidRPr="009F601F" w:rsidRDefault="008C4240" w:rsidP="00F415AE">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 xml:space="preserve">Мероприятия по развитию систем газоснабжения в </w:t>
            </w:r>
            <w:r w:rsidR="00F415AE" w:rsidRPr="009F601F">
              <w:rPr>
                <w:rFonts w:ascii="Times New Roman" w:eastAsia="Times New Roman" w:hAnsi="Times New Roman" w:cs="Times New Roman"/>
                <w:lang w:eastAsia="ru-RU"/>
              </w:rPr>
              <w:t>гп</w:t>
            </w:r>
            <w:r w:rsidRPr="009F601F">
              <w:rPr>
                <w:rFonts w:ascii="Times New Roman" w:eastAsia="Times New Roman" w:hAnsi="Times New Roman" w:cs="Times New Roman"/>
                <w:lang w:eastAsia="ru-RU"/>
              </w:rPr>
              <w:t>. Янино-1</w:t>
            </w:r>
          </w:p>
        </w:tc>
        <w:tc>
          <w:tcPr>
            <w:tcW w:w="608" w:type="pct"/>
            <w:gridSpan w:val="2"/>
            <w:tcBorders>
              <w:top w:val="nil"/>
              <w:left w:val="single" w:sz="4" w:space="0" w:color="auto"/>
              <w:bottom w:val="single" w:sz="4" w:space="0" w:color="auto"/>
              <w:right w:val="single" w:sz="4" w:space="0" w:color="auto"/>
            </w:tcBorders>
            <w:shd w:val="clear" w:color="auto" w:fill="auto"/>
            <w:vAlign w:val="center"/>
            <w:hideMark/>
          </w:tcPr>
          <w:p w14:paraId="5EB5C3C3"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494 093</w:t>
            </w:r>
          </w:p>
        </w:tc>
        <w:tc>
          <w:tcPr>
            <w:tcW w:w="487" w:type="pct"/>
            <w:tcBorders>
              <w:top w:val="nil"/>
              <w:left w:val="nil"/>
              <w:bottom w:val="single" w:sz="4" w:space="0" w:color="auto"/>
              <w:right w:val="single" w:sz="4" w:space="0" w:color="auto"/>
            </w:tcBorders>
            <w:shd w:val="clear" w:color="auto" w:fill="auto"/>
            <w:vAlign w:val="center"/>
            <w:hideMark/>
          </w:tcPr>
          <w:p w14:paraId="7E23F4EA"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9 327</w:t>
            </w:r>
          </w:p>
        </w:tc>
        <w:tc>
          <w:tcPr>
            <w:tcW w:w="535" w:type="pct"/>
            <w:tcBorders>
              <w:top w:val="nil"/>
              <w:left w:val="nil"/>
              <w:bottom w:val="single" w:sz="4" w:space="0" w:color="auto"/>
              <w:right w:val="single" w:sz="4" w:space="0" w:color="auto"/>
            </w:tcBorders>
            <w:shd w:val="clear" w:color="auto" w:fill="auto"/>
            <w:vAlign w:val="center"/>
            <w:hideMark/>
          </w:tcPr>
          <w:p w14:paraId="4477B67C"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584" w:type="pct"/>
            <w:tcBorders>
              <w:top w:val="nil"/>
              <w:left w:val="nil"/>
              <w:bottom w:val="single" w:sz="4" w:space="0" w:color="auto"/>
              <w:right w:val="single" w:sz="4" w:space="0" w:color="auto"/>
            </w:tcBorders>
            <w:shd w:val="clear" w:color="auto" w:fill="auto"/>
            <w:vAlign w:val="center"/>
            <w:hideMark/>
          </w:tcPr>
          <w:p w14:paraId="3FA08817"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38" w:type="pct"/>
            <w:tcBorders>
              <w:top w:val="single" w:sz="4" w:space="0" w:color="auto"/>
              <w:left w:val="nil"/>
              <w:bottom w:val="single" w:sz="4" w:space="0" w:color="auto"/>
              <w:right w:val="single" w:sz="4" w:space="0" w:color="auto"/>
            </w:tcBorders>
            <w:vAlign w:val="center"/>
          </w:tcPr>
          <w:p w14:paraId="41C2C683" w14:textId="0000C50F"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91BA6B" w14:textId="4CCBCEA1"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503 420</w:t>
            </w:r>
          </w:p>
        </w:tc>
      </w:tr>
      <w:tr w:rsidR="009F601F" w:rsidRPr="009F601F" w14:paraId="4EB0DB1D" w14:textId="77777777" w:rsidTr="000C63B3">
        <w:trPr>
          <w:gridAfter w:val="1"/>
          <w:wAfter w:w="6" w:type="pct"/>
          <w:trHeight w:val="20"/>
        </w:trPr>
        <w:tc>
          <w:tcPr>
            <w:tcW w:w="173" w:type="pct"/>
            <w:tcBorders>
              <w:top w:val="nil"/>
              <w:left w:val="single" w:sz="4" w:space="0" w:color="auto"/>
              <w:bottom w:val="single" w:sz="4" w:space="0" w:color="auto"/>
              <w:right w:val="single" w:sz="4" w:space="0" w:color="auto"/>
            </w:tcBorders>
            <w:vAlign w:val="center"/>
          </w:tcPr>
          <w:p w14:paraId="53F279F8" w14:textId="75C0E2A8"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lastRenderedPageBreak/>
              <w:t>4</w:t>
            </w:r>
          </w:p>
        </w:tc>
        <w:tc>
          <w:tcPr>
            <w:tcW w:w="1700" w:type="pct"/>
            <w:tcBorders>
              <w:top w:val="nil"/>
              <w:left w:val="single" w:sz="4" w:space="0" w:color="auto"/>
              <w:bottom w:val="single" w:sz="4" w:space="0" w:color="auto"/>
              <w:right w:val="single" w:sz="4" w:space="0" w:color="auto"/>
            </w:tcBorders>
            <w:shd w:val="clear" w:color="auto" w:fill="auto"/>
            <w:vAlign w:val="center"/>
            <w:hideMark/>
          </w:tcPr>
          <w:p w14:paraId="7266470E" w14:textId="02E2DAD9" w:rsidR="008C4240" w:rsidRPr="009F601F" w:rsidRDefault="008C4240" w:rsidP="008C4240">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Мероприятия по развитию систем газоснабжения в п. ст. Мяглово</w:t>
            </w:r>
          </w:p>
        </w:tc>
        <w:tc>
          <w:tcPr>
            <w:tcW w:w="608" w:type="pct"/>
            <w:gridSpan w:val="2"/>
            <w:tcBorders>
              <w:top w:val="nil"/>
              <w:left w:val="single" w:sz="4" w:space="0" w:color="auto"/>
              <w:bottom w:val="single" w:sz="4" w:space="0" w:color="auto"/>
              <w:right w:val="single" w:sz="4" w:space="0" w:color="auto"/>
            </w:tcBorders>
            <w:shd w:val="clear" w:color="auto" w:fill="auto"/>
            <w:vAlign w:val="center"/>
            <w:hideMark/>
          </w:tcPr>
          <w:p w14:paraId="4CE68412"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87" w:type="pct"/>
            <w:tcBorders>
              <w:top w:val="nil"/>
              <w:left w:val="nil"/>
              <w:bottom w:val="single" w:sz="4" w:space="0" w:color="auto"/>
              <w:right w:val="single" w:sz="4" w:space="0" w:color="auto"/>
            </w:tcBorders>
            <w:shd w:val="clear" w:color="auto" w:fill="auto"/>
            <w:vAlign w:val="center"/>
            <w:hideMark/>
          </w:tcPr>
          <w:p w14:paraId="4265743D"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33 395</w:t>
            </w:r>
          </w:p>
        </w:tc>
        <w:tc>
          <w:tcPr>
            <w:tcW w:w="535" w:type="pct"/>
            <w:tcBorders>
              <w:top w:val="nil"/>
              <w:left w:val="nil"/>
              <w:bottom w:val="single" w:sz="4" w:space="0" w:color="auto"/>
              <w:right w:val="single" w:sz="4" w:space="0" w:color="auto"/>
            </w:tcBorders>
            <w:shd w:val="clear" w:color="auto" w:fill="auto"/>
            <w:vAlign w:val="center"/>
            <w:hideMark/>
          </w:tcPr>
          <w:p w14:paraId="49292FDC"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584" w:type="pct"/>
            <w:tcBorders>
              <w:top w:val="nil"/>
              <w:left w:val="nil"/>
              <w:bottom w:val="single" w:sz="4" w:space="0" w:color="auto"/>
              <w:right w:val="single" w:sz="4" w:space="0" w:color="auto"/>
            </w:tcBorders>
            <w:shd w:val="clear" w:color="auto" w:fill="auto"/>
            <w:vAlign w:val="center"/>
            <w:hideMark/>
          </w:tcPr>
          <w:p w14:paraId="4C1DF3BF" w14:textId="77777777"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38" w:type="pct"/>
            <w:tcBorders>
              <w:top w:val="single" w:sz="4" w:space="0" w:color="auto"/>
              <w:left w:val="nil"/>
              <w:bottom w:val="single" w:sz="4" w:space="0" w:color="auto"/>
              <w:right w:val="single" w:sz="4" w:space="0" w:color="auto"/>
            </w:tcBorders>
            <w:vAlign w:val="center"/>
          </w:tcPr>
          <w:p w14:paraId="703BF326" w14:textId="38948A72"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1CC4A6" w14:textId="68466921" w:rsidR="008C4240" w:rsidRPr="009F601F" w:rsidRDefault="008C4240" w:rsidP="008C4240">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33 395</w:t>
            </w:r>
          </w:p>
        </w:tc>
      </w:tr>
      <w:tr w:rsidR="009F601F" w:rsidRPr="009F601F" w14:paraId="5C4A9524" w14:textId="77777777" w:rsidTr="000C63B3">
        <w:trPr>
          <w:gridAfter w:val="1"/>
          <w:wAfter w:w="6" w:type="pct"/>
          <w:trHeight w:val="20"/>
        </w:trPr>
        <w:tc>
          <w:tcPr>
            <w:tcW w:w="173" w:type="pct"/>
            <w:tcBorders>
              <w:top w:val="single" w:sz="4" w:space="0" w:color="auto"/>
              <w:left w:val="single" w:sz="4" w:space="0" w:color="auto"/>
              <w:bottom w:val="single" w:sz="4" w:space="0" w:color="auto"/>
              <w:right w:val="single" w:sz="4" w:space="0" w:color="auto"/>
            </w:tcBorders>
            <w:vAlign w:val="center"/>
          </w:tcPr>
          <w:p w14:paraId="278ABFEA" w14:textId="77777777" w:rsidR="000C63B3" w:rsidRPr="009F601F" w:rsidRDefault="000C63B3" w:rsidP="000C63B3">
            <w:pPr>
              <w:spacing w:after="0" w:line="240" w:lineRule="auto"/>
              <w:jc w:val="center"/>
              <w:rPr>
                <w:rFonts w:ascii="Times New Roman" w:eastAsia="Times New Roman" w:hAnsi="Times New Roman" w:cs="Times New Roman"/>
                <w:b/>
                <w:lang w:eastAsia="ru-RU"/>
              </w:rPr>
            </w:pPr>
          </w:p>
        </w:tc>
        <w:tc>
          <w:tcPr>
            <w:tcW w:w="1700" w:type="pct"/>
            <w:tcBorders>
              <w:top w:val="single" w:sz="4" w:space="0" w:color="auto"/>
              <w:left w:val="single" w:sz="4" w:space="0" w:color="auto"/>
              <w:bottom w:val="single" w:sz="4" w:space="0" w:color="auto"/>
              <w:right w:val="single" w:sz="4" w:space="0" w:color="auto"/>
            </w:tcBorders>
            <w:shd w:val="clear" w:color="auto" w:fill="auto"/>
            <w:vAlign w:val="center"/>
          </w:tcPr>
          <w:p w14:paraId="10F1302E" w14:textId="3448738D" w:rsidR="000C63B3" w:rsidRPr="009F601F" w:rsidRDefault="000C63B3" w:rsidP="000C63B3">
            <w:pPr>
              <w:spacing w:after="0" w:line="240" w:lineRule="auto"/>
              <w:rPr>
                <w:rFonts w:ascii="Times New Roman" w:eastAsia="Times New Roman" w:hAnsi="Times New Roman" w:cs="Times New Roman"/>
                <w:b/>
                <w:lang w:eastAsia="ru-RU"/>
              </w:rPr>
            </w:pPr>
            <w:r w:rsidRPr="009F601F">
              <w:rPr>
                <w:rFonts w:ascii="Times New Roman" w:eastAsia="Times New Roman" w:hAnsi="Times New Roman" w:cs="Times New Roman"/>
                <w:b/>
                <w:lang w:eastAsia="ru-RU"/>
              </w:rPr>
              <w:t>СИСТЕМА СБОРА И УТИЛИЗАЦИИ ТБО</w:t>
            </w:r>
          </w:p>
        </w:tc>
        <w:tc>
          <w:tcPr>
            <w:tcW w:w="60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D202B8" w14:textId="7347401F" w:rsidR="000C63B3" w:rsidRPr="009F601F" w:rsidRDefault="000C63B3" w:rsidP="000C63B3">
            <w:pPr>
              <w:spacing w:after="0" w:line="240" w:lineRule="auto"/>
              <w:jc w:val="center"/>
              <w:rPr>
                <w:rFonts w:ascii="Times New Roman" w:eastAsia="Times New Roman" w:hAnsi="Times New Roman" w:cs="Times New Roman"/>
                <w:b/>
                <w:lang w:eastAsia="ru-RU"/>
              </w:rPr>
            </w:pPr>
            <w:r w:rsidRPr="009F601F">
              <w:rPr>
                <w:rFonts w:ascii="Times New Roman" w:hAnsi="Times New Roman" w:cs="Times New Roman"/>
                <w:b/>
              </w:rPr>
              <w:t>0</w:t>
            </w:r>
          </w:p>
        </w:tc>
        <w:tc>
          <w:tcPr>
            <w:tcW w:w="487" w:type="pct"/>
            <w:tcBorders>
              <w:top w:val="single" w:sz="4" w:space="0" w:color="auto"/>
              <w:left w:val="nil"/>
              <w:bottom w:val="single" w:sz="4" w:space="0" w:color="auto"/>
              <w:right w:val="single" w:sz="4" w:space="0" w:color="auto"/>
            </w:tcBorders>
            <w:shd w:val="clear" w:color="auto" w:fill="auto"/>
            <w:vAlign w:val="center"/>
          </w:tcPr>
          <w:p w14:paraId="06BF148E" w14:textId="791B7EFE" w:rsidR="000C63B3" w:rsidRPr="009F601F" w:rsidRDefault="000C63B3" w:rsidP="000C63B3">
            <w:pPr>
              <w:spacing w:after="0" w:line="240" w:lineRule="auto"/>
              <w:jc w:val="center"/>
              <w:rPr>
                <w:rFonts w:ascii="Times New Roman" w:eastAsia="Times New Roman" w:hAnsi="Times New Roman" w:cs="Times New Roman"/>
                <w:b/>
                <w:lang w:eastAsia="ru-RU"/>
              </w:rPr>
            </w:pPr>
            <w:r w:rsidRPr="009F601F">
              <w:rPr>
                <w:rFonts w:ascii="Times New Roman" w:hAnsi="Times New Roman" w:cs="Times New Roman"/>
                <w:b/>
              </w:rPr>
              <w:t>3 745</w:t>
            </w:r>
          </w:p>
        </w:tc>
        <w:tc>
          <w:tcPr>
            <w:tcW w:w="535" w:type="pct"/>
            <w:tcBorders>
              <w:top w:val="single" w:sz="4" w:space="0" w:color="auto"/>
              <w:left w:val="nil"/>
              <w:bottom w:val="single" w:sz="4" w:space="0" w:color="auto"/>
              <w:right w:val="single" w:sz="4" w:space="0" w:color="auto"/>
            </w:tcBorders>
            <w:shd w:val="clear" w:color="auto" w:fill="auto"/>
            <w:vAlign w:val="center"/>
          </w:tcPr>
          <w:p w14:paraId="6B84388A" w14:textId="68E11E76" w:rsidR="000C63B3" w:rsidRPr="009F601F" w:rsidRDefault="000C63B3" w:rsidP="000C63B3">
            <w:pPr>
              <w:spacing w:after="0" w:line="240" w:lineRule="auto"/>
              <w:jc w:val="center"/>
              <w:rPr>
                <w:rFonts w:ascii="Times New Roman" w:eastAsia="Times New Roman" w:hAnsi="Times New Roman" w:cs="Times New Roman"/>
                <w:b/>
                <w:lang w:eastAsia="ru-RU"/>
              </w:rPr>
            </w:pPr>
            <w:r w:rsidRPr="009F601F">
              <w:rPr>
                <w:rFonts w:ascii="Times New Roman" w:hAnsi="Times New Roman" w:cs="Times New Roman"/>
                <w:b/>
              </w:rPr>
              <w:t>0</w:t>
            </w:r>
          </w:p>
        </w:tc>
        <w:tc>
          <w:tcPr>
            <w:tcW w:w="584" w:type="pct"/>
            <w:tcBorders>
              <w:top w:val="single" w:sz="4" w:space="0" w:color="auto"/>
              <w:left w:val="nil"/>
              <w:bottom w:val="single" w:sz="4" w:space="0" w:color="auto"/>
              <w:right w:val="single" w:sz="4" w:space="0" w:color="auto"/>
            </w:tcBorders>
            <w:shd w:val="clear" w:color="auto" w:fill="auto"/>
            <w:vAlign w:val="center"/>
          </w:tcPr>
          <w:p w14:paraId="4A7A05BC" w14:textId="1F5A7886" w:rsidR="000C63B3" w:rsidRPr="009F601F" w:rsidRDefault="000C63B3" w:rsidP="000C63B3">
            <w:pPr>
              <w:spacing w:after="0" w:line="240" w:lineRule="auto"/>
              <w:jc w:val="center"/>
              <w:rPr>
                <w:rFonts w:ascii="Times New Roman" w:eastAsia="Times New Roman" w:hAnsi="Times New Roman" w:cs="Times New Roman"/>
                <w:b/>
                <w:lang w:eastAsia="ru-RU"/>
              </w:rPr>
            </w:pPr>
            <w:r w:rsidRPr="009F601F">
              <w:rPr>
                <w:rFonts w:ascii="Times New Roman" w:hAnsi="Times New Roman" w:cs="Times New Roman"/>
                <w:b/>
              </w:rPr>
              <w:t>0</w:t>
            </w:r>
          </w:p>
        </w:tc>
        <w:tc>
          <w:tcPr>
            <w:tcW w:w="438" w:type="pct"/>
            <w:tcBorders>
              <w:top w:val="single" w:sz="4" w:space="0" w:color="auto"/>
              <w:left w:val="nil"/>
              <w:bottom w:val="single" w:sz="4" w:space="0" w:color="auto"/>
              <w:right w:val="single" w:sz="4" w:space="0" w:color="auto"/>
            </w:tcBorders>
            <w:vAlign w:val="center"/>
          </w:tcPr>
          <w:p w14:paraId="6263FA03" w14:textId="47A449AA" w:rsidR="000C63B3" w:rsidRPr="009F601F" w:rsidRDefault="000C63B3" w:rsidP="000C63B3">
            <w:pPr>
              <w:spacing w:after="0" w:line="240" w:lineRule="auto"/>
              <w:jc w:val="center"/>
              <w:rPr>
                <w:rFonts w:ascii="Times New Roman" w:eastAsia="Times New Roman" w:hAnsi="Times New Roman" w:cs="Times New Roman"/>
                <w:b/>
                <w:lang w:eastAsia="ru-RU"/>
              </w:rPr>
            </w:pPr>
            <w:r w:rsidRPr="009F601F">
              <w:rPr>
                <w:rFonts w:ascii="Times New Roman" w:hAnsi="Times New Roman" w:cs="Times New Roman"/>
                <w:b/>
              </w:rPr>
              <w:t>0</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463AE406" w14:textId="6FA7CF91" w:rsidR="000C63B3" w:rsidRPr="009F601F" w:rsidRDefault="000C63B3" w:rsidP="000C63B3">
            <w:pPr>
              <w:spacing w:after="0" w:line="240" w:lineRule="auto"/>
              <w:jc w:val="center"/>
              <w:rPr>
                <w:rFonts w:ascii="Times New Roman" w:eastAsia="Times New Roman" w:hAnsi="Times New Roman" w:cs="Times New Roman"/>
                <w:b/>
                <w:lang w:eastAsia="ru-RU"/>
              </w:rPr>
            </w:pPr>
            <w:r w:rsidRPr="009F601F">
              <w:rPr>
                <w:rFonts w:ascii="Times New Roman" w:hAnsi="Times New Roman" w:cs="Times New Roman"/>
                <w:b/>
              </w:rPr>
              <w:t>3 745</w:t>
            </w:r>
          </w:p>
        </w:tc>
      </w:tr>
      <w:tr w:rsidR="009F601F" w:rsidRPr="009F601F" w14:paraId="3EDB23CE" w14:textId="77777777" w:rsidTr="000C63B3">
        <w:trPr>
          <w:gridAfter w:val="1"/>
          <w:wAfter w:w="6" w:type="pct"/>
          <w:trHeight w:val="20"/>
        </w:trPr>
        <w:tc>
          <w:tcPr>
            <w:tcW w:w="173" w:type="pct"/>
            <w:tcBorders>
              <w:top w:val="single" w:sz="4" w:space="0" w:color="auto"/>
              <w:left w:val="single" w:sz="4" w:space="0" w:color="auto"/>
              <w:bottom w:val="single" w:sz="4" w:space="0" w:color="auto"/>
              <w:right w:val="single" w:sz="4" w:space="0" w:color="auto"/>
            </w:tcBorders>
            <w:vAlign w:val="center"/>
          </w:tcPr>
          <w:p w14:paraId="5FA87ED5" w14:textId="1EE1BF04" w:rsidR="000C63B3" w:rsidRPr="009F601F" w:rsidRDefault="000C63B3" w:rsidP="000C63B3">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w:t>
            </w:r>
          </w:p>
        </w:tc>
        <w:tc>
          <w:tcPr>
            <w:tcW w:w="1700" w:type="pct"/>
            <w:tcBorders>
              <w:top w:val="single" w:sz="4" w:space="0" w:color="auto"/>
              <w:left w:val="single" w:sz="4" w:space="0" w:color="auto"/>
              <w:bottom w:val="single" w:sz="4" w:space="0" w:color="auto"/>
              <w:right w:val="single" w:sz="4" w:space="0" w:color="auto"/>
            </w:tcBorders>
            <w:shd w:val="clear" w:color="auto" w:fill="auto"/>
            <w:vAlign w:val="center"/>
          </w:tcPr>
          <w:p w14:paraId="5E168CB7" w14:textId="5569AFA1" w:rsidR="000C63B3" w:rsidRPr="009F601F" w:rsidRDefault="000C63B3" w:rsidP="000C63B3">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Разработка проекта «Определение норм накопления отходов потребления фонда и объектов общественного значения»</w:t>
            </w:r>
          </w:p>
        </w:tc>
        <w:tc>
          <w:tcPr>
            <w:tcW w:w="60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21326E" w14:textId="1F7DD7F1" w:rsidR="000C63B3" w:rsidRPr="009F601F" w:rsidRDefault="000C63B3" w:rsidP="000C63B3">
            <w:pPr>
              <w:spacing w:after="0" w:line="240" w:lineRule="auto"/>
              <w:jc w:val="center"/>
              <w:rPr>
                <w:rFonts w:ascii="Times New Roman" w:eastAsia="Times New Roman" w:hAnsi="Times New Roman" w:cs="Times New Roman"/>
                <w:b/>
                <w:lang w:eastAsia="ru-RU"/>
              </w:rPr>
            </w:pPr>
            <w:r w:rsidRPr="009F601F">
              <w:rPr>
                <w:rFonts w:ascii="Times New Roman" w:eastAsia="Times New Roman" w:hAnsi="Times New Roman" w:cs="Times New Roman"/>
                <w:lang w:eastAsia="ru-RU"/>
              </w:rPr>
              <w:t>0</w:t>
            </w:r>
          </w:p>
        </w:tc>
        <w:tc>
          <w:tcPr>
            <w:tcW w:w="487" w:type="pct"/>
            <w:tcBorders>
              <w:top w:val="single" w:sz="4" w:space="0" w:color="auto"/>
              <w:left w:val="nil"/>
              <w:bottom w:val="single" w:sz="4" w:space="0" w:color="auto"/>
              <w:right w:val="single" w:sz="4" w:space="0" w:color="auto"/>
            </w:tcBorders>
            <w:shd w:val="clear" w:color="auto" w:fill="auto"/>
            <w:vAlign w:val="center"/>
          </w:tcPr>
          <w:p w14:paraId="6E9879A7" w14:textId="6D9190B6" w:rsidR="000C63B3" w:rsidRPr="009F601F" w:rsidRDefault="000C63B3" w:rsidP="000C63B3">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650</w:t>
            </w:r>
          </w:p>
        </w:tc>
        <w:tc>
          <w:tcPr>
            <w:tcW w:w="535" w:type="pct"/>
            <w:tcBorders>
              <w:top w:val="single" w:sz="4" w:space="0" w:color="auto"/>
              <w:left w:val="nil"/>
              <w:bottom w:val="single" w:sz="4" w:space="0" w:color="auto"/>
              <w:right w:val="single" w:sz="4" w:space="0" w:color="auto"/>
            </w:tcBorders>
            <w:shd w:val="clear" w:color="auto" w:fill="auto"/>
            <w:vAlign w:val="center"/>
          </w:tcPr>
          <w:p w14:paraId="6A7FF7BF" w14:textId="0D4CC6AE" w:rsidR="000C63B3" w:rsidRPr="009F601F" w:rsidRDefault="000C63B3" w:rsidP="000C63B3">
            <w:pPr>
              <w:spacing w:after="0" w:line="240" w:lineRule="auto"/>
              <w:jc w:val="center"/>
              <w:rPr>
                <w:rFonts w:ascii="Times New Roman" w:eastAsia="Times New Roman" w:hAnsi="Times New Roman" w:cs="Times New Roman"/>
                <w:b/>
                <w:lang w:eastAsia="ru-RU"/>
              </w:rPr>
            </w:pPr>
            <w:r w:rsidRPr="009F601F">
              <w:rPr>
                <w:rFonts w:ascii="Times New Roman" w:eastAsia="Times New Roman" w:hAnsi="Times New Roman" w:cs="Times New Roman"/>
                <w:lang w:eastAsia="ru-RU"/>
              </w:rPr>
              <w:t>0</w:t>
            </w:r>
          </w:p>
        </w:tc>
        <w:tc>
          <w:tcPr>
            <w:tcW w:w="584" w:type="pct"/>
            <w:tcBorders>
              <w:top w:val="single" w:sz="4" w:space="0" w:color="auto"/>
              <w:left w:val="nil"/>
              <w:bottom w:val="single" w:sz="4" w:space="0" w:color="auto"/>
              <w:right w:val="single" w:sz="4" w:space="0" w:color="auto"/>
            </w:tcBorders>
            <w:shd w:val="clear" w:color="auto" w:fill="auto"/>
            <w:vAlign w:val="center"/>
          </w:tcPr>
          <w:p w14:paraId="4A5052CC" w14:textId="134A5349" w:rsidR="000C63B3" w:rsidRPr="009F601F" w:rsidRDefault="000C63B3" w:rsidP="000C63B3">
            <w:pPr>
              <w:spacing w:after="0" w:line="240" w:lineRule="auto"/>
              <w:jc w:val="center"/>
              <w:rPr>
                <w:rFonts w:ascii="Times New Roman" w:eastAsia="Times New Roman" w:hAnsi="Times New Roman" w:cs="Times New Roman"/>
                <w:b/>
                <w:lang w:eastAsia="ru-RU"/>
              </w:rPr>
            </w:pPr>
            <w:r w:rsidRPr="009F601F">
              <w:rPr>
                <w:rFonts w:ascii="Times New Roman" w:eastAsia="Times New Roman" w:hAnsi="Times New Roman" w:cs="Times New Roman"/>
                <w:lang w:eastAsia="ru-RU"/>
              </w:rPr>
              <w:t>0</w:t>
            </w:r>
          </w:p>
        </w:tc>
        <w:tc>
          <w:tcPr>
            <w:tcW w:w="438" w:type="pct"/>
            <w:tcBorders>
              <w:top w:val="single" w:sz="4" w:space="0" w:color="auto"/>
              <w:left w:val="nil"/>
              <w:bottom w:val="single" w:sz="4" w:space="0" w:color="auto"/>
              <w:right w:val="single" w:sz="4" w:space="0" w:color="auto"/>
            </w:tcBorders>
            <w:vAlign w:val="center"/>
          </w:tcPr>
          <w:p w14:paraId="7F69B61A" w14:textId="7097253A" w:rsidR="000C63B3" w:rsidRPr="009F601F" w:rsidRDefault="000C63B3" w:rsidP="000C63B3">
            <w:pPr>
              <w:spacing w:after="0" w:line="240" w:lineRule="auto"/>
              <w:jc w:val="center"/>
              <w:rPr>
                <w:rFonts w:ascii="Times New Roman" w:eastAsia="Times New Roman" w:hAnsi="Times New Roman" w:cs="Times New Roman"/>
                <w:b/>
                <w:lang w:eastAsia="ru-RU"/>
              </w:rPr>
            </w:pPr>
            <w:r w:rsidRPr="009F601F">
              <w:rPr>
                <w:rFonts w:ascii="Times New Roman" w:eastAsia="Times New Roman" w:hAnsi="Times New Roman" w:cs="Times New Roman"/>
                <w:lang w:eastAsia="ru-RU"/>
              </w:rPr>
              <w:t>0</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068531FB" w14:textId="7B82E361" w:rsidR="000C63B3" w:rsidRPr="009F601F" w:rsidRDefault="000C63B3" w:rsidP="000C63B3">
            <w:pPr>
              <w:spacing w:after="0" w:line="240" w:lineRule="auto"/>
              <w:jc w:val="center"/>
              <w:rPr>
                <w:rFonts w:ascii="Times New Roman" w:eastAsia="Times New Roman" w:hAnsi="Times New Roman" w:cs="Times New Roman"/>
                <w:b/>
                <w:lang w:eastAsia="ru-RU"/>
              </w:rPr>
            </w:pPr>
            <w:r w:rsidRPr="009F601F">
              <w:rPr>
                <w:rFonts w:ascii="Times New Roman" w:eastAsia="Times New Roman" w:hAnsi="Times New Roman" w:cs="Times New Roman"/>
                <w:lang w:eastAsia="ru-RU"/>
              </w:rPr>
              <w:t>650</w:t>
            </w:r>
          </w:p>
        </w:tc>
      </w:tr>
      <w:tr w:rsidR="009F601F" w:rsidRPr="009F601F" w14:paraId="3AA0993B" w14:textId="77777777" w:rsidTr="000C63B3">
        <w:trPr>
          <w:gridAfter w:val="1"/>
          <w:wAfter w:w="6" w:type="pct"/>
          <w:trHeight w:val="20"/>
        </w:trPr>
        <w:tc>
          <w:tcPr>
            <w:tcW w:w="173" w:type="pct"/>
            <w:tcBorders>
              <w:top w:val="single" w:sz="4" w:space="0" w:color="auto"/>
              <w:left w:val="single" w:sz="4" w:space="0" w:color="auto"/>
              <w:bottom w:val="single" w:sz="4" w:space="0" w:color="auto"/>
              <w:right w:val="single" w:sz="4" w:space="0" w:color="auto"/>
            </w:tcBorders>
            <w:vAlign w:val="center"/>
          </w:tcPr>
          <w:p w14:paraId="4DEC4E08" w14:textId="52838FA6" w:rsidR="000C63B3" w:rsidRPr="009F601F" w:rsidRDefault="000C63B3" w:rsidP="000C63B3">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w:t>
            </w:r>
          </w:p>
        </w:tc>
        <w:tc>
          <w:tcPr>
            <w:tcW w:w="1700" w:type="pct"/>
            <w:tcBorders>
              <w:top w:val="single" w:sz="4" w:space="0" w:color="auto"/>
              <w:left w:val="single" w:sz="4" w:space="0" w:color="auto"/>
              <w:bottom w:val="single" w:sz="4" w:space="0" w:color="auto"/>
              <w:right w:val="single" w:sz="4" w:space="0" w:color="auto"/>
            </w:tcBorders>
            <w:shd w:val="clear" w:color="auto" w:fill="auto"/>
            <w:vAlign w:val="center"/>
          </w:tcPr>
          <w:p w14:paraId="7D7A6956" w14:textId="1C2ABD2E" w:rsidR="000C63B3" w:rsidRPr="009F601F" w:rsidRDefault="000C63B3" w:rsidP="000C63B3">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Ликвидация несанкционированных свалок на территории поселения</w:t>
            </w:r>
          </w:p>
        </w:tc>
        <w:tc>
          <w:tcPr>
            <w:tcW w:w="60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27FFAD" w14:textId="39D1F8B1" w:rsidR="000C63B3" w:rsidRPr="009F601F" w:rsidRDefault="000C63B3" w:rsidP="000C63B3">
            <w:pPr>
              <w:spacing w:after="0" w:line="240" w:lineRule="auto"/>
              <w:jc w:val="center"/>
              <w:rPr>
                <w:rFonts w:ascii="Times New Roman" w:eastAsia="Times New Roman" w:hAnsi="Times New Roman" w:cs="Times New Roman"/>
                <w:b/>
                <w:lang w:eastAsia="ru-RU"/>
              </w:rPr>
            </w:pPr>
            <w:r w:rsidRPr="009F601F">
              <w:rPr>
                <w:rFonts w:ascii="Times New Roman" w:hAnsi="Times New Roman" w:cs="Times New Roman"/>
              </w:rPr>
              <w:t>0</w:t>
            </w:r>
          </w:p>
        </w:tc>
        <w:tc>
          <w:tcPr>
            <w:tcW w:w="487" w:type="pct"/>
            <w:tcBorders>
              <w:top w:val="single" w:sz="4" w:space="0" w:color="auto"/>
              <w:left w:val="nil"/>
              <w:bottom w:val="single" w:sz="4" w:space="0" w:color="auto"/>
              <w:right w:val="single" w:sz="4" w:space="0" w:color="auto"/>
            </w:tcBorders>
            <w:shd w:val="clear" w:color="auto" w:fill="auto"/>
            <w:vAlign w:val="center"/>
          </w:tcPr>
          <w:p w14:paraId="05887E5F" w14:textId="046995E0" w:rsidR="000C63B3" w:rsidRPr="009F601F" w:rsidRDefault="000C63B3" w:rsidP="000C63B3">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3 095</w:t>
            </w:r>
          </w:p>
        </w:tc>
        <w:tc>
          <w:tcPr>
            <w:tcW w:w="535" w:type="pct"/>
            <w:tcBorders>
              <w:top w:val="single" w:sz="4" w:space="0" w:color="auto"/>
              <w:left w:val="nil"/>
              <w:bottom w:val="single" w:sz="4" w:space="0" w:color="auto"/>
              <w:right w:val="single" w:sz="4" w:space="0" w:color="auto"/>
            </w:tcBorders>
            <w:shd w:val="clear" w:color="auto" w:fill="auto"/>
            <w:vAlign w:val="center"/>
          </w:tcPr>
          <w:p w14:paraId="6064B2EA" w14:textId="556EB609" w:rsidR="000C63B3" w:rsidRPr="009F601F" w:rsidRDefault="000C63B3" w:rsidP="000C63B3">
            <w:pPr>
              <w:spacing w:after="0" w:line="240" w:lineRule="auto"/>
              <w:jc w:val="center"/>
              <w:rPr>
                <w:rFonts w:ascii="Times New Roman" w:eastAsia="Times New Roman" w:hAnsi="Times New Roman" w:cs="Times New Roman"/>
                <w:b/>
                <w:lang w:eastAsia="ru-RU"/>
              </w:rPr>
            </w:pPr>
            <w:r w:rsidRPr="009F601F">
              <w:rPr>
                <w:rFonts w:ascii="Times New Roman" w:hAnsi="Times New Roman" w:cs="Times New Roman"/>
              </w:rPr>
              <w:t>0</w:t>
            </w:r>
          </w:p>
        </w:tc>
        <w:tc>
          <w:tcPr>
            <w:tcW w:w="584" w:type="pct"/>
            <w:tcBorders>
              <w:top w:val="single" w:sz="4" w:space="0" w:color="auto"/>
              <w:left w:val="nil"/>
              <w:bottom w:val="single" w:sz="4" w:space="0" w:color="auto"/>
              <w:right w:val="single" w:sz="4" w:space="0" w:color="auto"/>
            </w:tcBorders>
            <w:shd w:val="clear" w:color="auto" w:fill="auto"/>
            <w:vAlign w:val="center"/>
          </w:tcPr>
          <w:p w14:paraId="1230A1E3" w14:textId="2569CD18" w:rsidR="000C63B3" w:rsidRPr="009F601F" w:rsidRDefault="000C63B3" w:rsidP="000C63B3">
            <w:pPr>
              <w:spacing w:after="0" w:line="240" w:lineRule="auto"/>
              <w:jc w:val="center"/>
              <w:rPr>
                <w:rFonts w:ascii="Times New Roman" w:eastAsia="Times New Roman" w:hAnsi="Times New Roman" w:cs="Times New Roman"/>
                <w:b/>
                <w:lang w:eastAsia="ru-RU"/>
              </w:rPr>
            </w:pPr>
            <w:r w:rsidRPr="009F601F">
              <w:rPr>
                <w:rFonts w:ascii="Times New Roman" w:hAnsi="Times New Roman" w:cs="Times New Roman"/>
              </w:rPr>
              <w:t>0</w:t>
            </w:r>
          </w:p>
        </w:tc>
        <w:tc>
          <w:tcPr>
            <w:tcW w:w="438" w:type="pct"/>
            <w:tcBorders>
              <w:top w:val="single" w:sz="4" w:space="0" w:color="auto"/>
              <w:left w:val="nil"/>
              <w:bottom w:val="single" w:sz="4" w:space="0" w:color="auto"/>
              <w:right w:val="single" w:sz="4" w:space="0" w:color="auto"/>
            </w:tcBorders>
            <w:vAlign w:val="center"/>
          </w:tcPr>
          <w:p w14:paraId="51A1E941" w14:textId="717C2112" w:rsidR="000C63B3" w:rsidRPr="009F601F" w:rsidRDefault="000C63B3" w:rsidP="000C63B3">
            <w:pPr>
              <w:spacing w:after="0" w:line="240" w:lineRule="auto"/>
              <w:jc w:val="center"/>
              <w:rPr>
                <w:rFonts w:ascii="Times New Roman" w:eastAsia="Times New Roman" w:hAnsi="Times New Roman" w:cs="Times New Roman"/>
                <w:b/>
                <w:lang w:eastAsia="ru-RU"/>
              </w:rPr>
            </w:pPr>
            <w:r w:rsidRPr="009F601F">
              <w:rPr>
                <w:rFonts w:ascii="Times New Roman" w:eastAsia="Times New Roman" w:hAnsi="Times New Roman" w:cs="Times New Roman"/>
                <w:lang w:eastAsia="ru-RU"/>
              </w:rPr>
              <w:t>0</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6EBF4400" w14:textId="675A01CA" w:rsidR="000C63B3" w:rsidRPr="009F601F" w:rsidRDefault="000C63B3" w:rsidP="000C63B3">
            <w:pPr>
              <w:spacing w:after="0" w:line="240" w:lineRule="auto"/>
              <w:jc w:val="center"/>
              <w:rPr>
                <w:rFonts w:ascii="Times New Roman" w:eastAsia="Times New Roman" w:hAnsi="Times New Roman" w:cs="Times New Roman"/>
                <w:b/>
                <w:lang w:eastAsia="ru-RU"/>
              </w:rPr>
            </w:pPr>
            <w:r w:rsidRPr="009F601F">
              <w:rPr>
                <w:rFonts w:ascii="Times New Roman" w:eastAsia="Times New Roman" w:hAnsi="Times New Roman" w:cs="Times New Roman"/>
                <w:lang w:eastAsia="ru-RU"/>
              </w:rPr>
              <w:t>3 095</w:t>
            </w:r>
          </w:p>
        </w:tc>
      </w:tr>
      <w:tr w:rsidR="009F601F" w:rsidRPr="009F601F" w14:paraId="12953044" w14:textId="77777777" w:rsidTr="000C63B3">
        <w:trPr>
          <w:gridAfter w:val="1"/>
          <w:wAfter w:w="6" w:type="pct"/>
          <w:trHeight w:val="20"/>
        </w:trPr>
        <w:tc>
          <w:tcPr>
            <w:tcW w:w="173" w:type="pct"/>
            <w:tcBorders>
              <w:top w:val="single" w:sz="4" w:space="0" w:color="auto"/>
              <w:left w:val="single" w:sz="4" w:space="0" w:color="auto"/>
              <w:bottom w:val="single" w:sz="4" w:space="0" w:color="auto"/>
              <w:right w:val="single" w:sz="4" w:space="0" w:color="auto"/>
            </w:tcBorders>
            <w:vAlign w:val="center"/>
          </w:tcPr>
          <w:p w14:paraId="69B0B32A" w14:textId="77777777" w:rsidR="000C63B3" w:rsidRPr="009F601F" w:rsidRDefault="000C63B3" w:rsidP="000C63B3">
            <w:pPr>
              <w:spacing w:after="0" w:line="240" w:lineRule="auto"/>
              <w:jc w:val="center"/>
              <w:rPr>
                <w:rFonts w:ascii="Times New Roman" w:eastAsia="Times New Roman" w:hAnsi="Times New Roman" w:cs="Times New Roman"/>
                <w:b/>
                <w:lang w:eastAsia="ru-RU"/>
              </w:rPr>
            </w:pPr>
          </w:p>
        </w:tc>
        <w:tc>
          <w:tcPr>
            <w:tcW w:w="1700" w:type="pct"/>
            <w:tcBorders>
              <w:top w:val="single" w:sz="4" w:space="0" w:color="auto"/>
              <w:left w:val="single" w:sz="4" w:space="0" w:color="auto"/>
              <w:bottom w:val="single" w:sz="4" w:space="0" w:color="auto"/>
              <w:right w:val="single" w:sz="4" w:space="0" w:color="auto"/>
            </w:tcBorders>
            <w:shd w:val="clear" w:color="auto" w:fill="auto"/>
            <w:vAlign w:val="center"/>
          </w:tcPr>
          <w:p w14:paraId="3AD630BE" w14:textId="7225E211" w:rsidR="000C63B3" w:rsidRPr="009F601F" w:rsidRDefault="000C63B3" w:rsidP="000C63B3">
            <w:pPr>
              <w:spacing w:after="0" w:line="240" w:lineRule="auto"/>
              <w:rPr>
                <w:rFonts w:ascii="Times New Roman" w:eastAsia="Times New Roman" w:hAnsi="Times New Roman" w:cs="Times New Roman"/>
                <w:b/>
                <w:lang w:eastAsia="ru-RU"/>
              </w:rPr>
            </w:pPr>
            <w:r w:rsidRPr="009F601F">
              <w:rPr>
                <w:rFonts w:ascii="Times New Roman" w:eastAsia="Times New Roman" w:hAnsi="Times New Roman" w:cs="Times New Roman"/>
                <w:b/>
                <w:lang w:eastAsia="ru-RU"/>
              </w:rPr>
              <w:t>ЭНЕРГОСБЕРЕЖЕНИЕ</w:t>
            </w:r>
          </w:p>
        </w:tc>
        <w:tc>
          <w:tcPr>
            <w:tcW w:w="60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18C4BC" w14:textId="1B699834" w:rsidR="000C63B3" w:rsidRPr="009F601F" w:rsidRDefault="000C63B3" w:rsidP="000C63B3">
            <w:pPr>
              <w:spacing w:after="0" w:line="240" w:lineRule="auto"/>
              <w:jc w:val="center"/>
              <w:rPr>
                <w:rFonts w:ascii="Times New Roman" w:eastAsia="Times New Roman" w:hAnsi="Times New Roman" w:cs="Times New Roman"/>
                <w:b/>
                <w:lang w:eastAsia="ru-RU"/>
              </w:rPr>
            </w:pPr>
            <w:r w:rsidRPr="009F601F">
              <w:rPr>
                <w:rFonts w:ascii="Times New Roman" w:hAnsi="Times New Roman" w:cs="Times New Roman"/>
                <w:b/>
                <w:bCs/>
              </w:rPr>
              <w:t>0</w:t>
            </w:r>
          </w:p>
        </w:tc>
        <w:tc>
          <w:tcPr>
            <w:tcW w:w="487" w:type="pct"/>
            <w:tcBorders>
              <w:top w:val="single" w:sz="4" w:space="0" w:color="auto"/>
              <w:left w:val="nil"/>
              <w:bottom w:val="single" w:sz="4" w:space="0" w:color="auto"/>
              <w:right w:val="single" w:sz="4" w:space="0" w:color="auto"/>
            </w:tcBorders>
            <w:shd w:val="clear" w:color="auto" w:fill="auto"/>
            <w:vAlign w:val="center"/>
          </w:tcPr>
          <w:p w14:paraId="3F4046B9" w14:textId="3D00D23D" w:rsidR="000C63B3" w:rsidRPr="009F601F" w:rsidRDefault="000C63B3" w:rsidP="000C63B3">
            <w:pPr>
              <w:spacing w:after="0" w:line="240" w:lineRule="auto"/>
              <w:jc w:val="center"/>
              <w:rPr>
                <w:rFonts w:ascii="Times New Roman" w:eastAsia="Times New Roman" w:hAnsi="Times New Roman" w:cs="Times New Roman"/>
                <w:b/>
                <w:lang w:eastAsia="ru-RU"/>
              </w:rPr>
            </w:pPr>
            <w:r w:rsidRPr="009F601F">
              <w:rPr>
                <w:rFonts w:ascii="Times New Roman" w:hAnsi="Times New Roman" w:cs="Times New Roman"/>
                <w:b/>
                <w:bCs/>
              </w:rPr>
              <w:t>0</w:t>
            </w:r>
          </w:p>
        </w:tc>
        <w:tc>
          <w:tcPr>
            <w:tcW w:w="535" w:type="pct"/>
            <w:tcBorders>
              <w:top w:val="single" w:sz="4" w:space="0" w:color="auto"/>
              <w:left w:val="nil"/>
              <w:bottom w:val="single" w:sz="4" w:space="0" w:color="auto"/>
              <w:right w:val="single" w:sz="4" w:space="0" w:color="auto"/>
            </w:tcBorders>
            <w:shd w:val="clear" w:color="auto" w:fill="auto"/>
            <w:vAlign w:val="center"/>
          </w:tcPr>
          <w:p w14:paraId="1FE60CAA" w14:textId="638E55B6" w:rsidR="000C63B3" w:rsidRPr="009F601F" w:rsidRDefault="000C63B3" w:rsidP="000C63B3">
            <w:pPr>
              <w:spacing w:after="0" w:line="240" w:lineRule="auto"/>
              <w:jc w:val="center"/>
              <w:rPr>
                <w:rFonts w:ascii="Times New Roman" w:eastAsia="Times New Roman" w:hAnsi="Times New Roman" w:cs="Times New Roman"/>
                <w:b/>
                <w:lang w:eastAsia="ru-RU"/>
              </w:rPr>
            </w:pPr>
            <w:r w:rsidRPr="009F601F">
              <w:rPr>
                <w:rFonts w:ascii="Times New Roman" w:hAnsi="Times New Roman" w:cs="Times New Roman"/>
                <w:b/>
                <w:bCs/>
              </w:rPr>
              <w:t>0</w:t>
            </w:r>
          </w:p>
        </w:tc>
        <w:tc>
          <w:tcPr>
            <w:tcW w:w="584" w:type="pct"/>
            <w:tcBorders>
              <w:top w:val="single" w:sz="4" w:space="0" w:color="auto"/>
              <w:left w:val="nil"/>
              <w:bottom w:val="single" w:sz="4" w:space="0" w:color="auto"/>
              <w:right w:val="single" w:sz="4" w:space="0" w:color="auto"/>
            </w:tcBorders>
            <w:shd w:val="clear" w:color="auto" w:fill="auto"/>
            <w:vAlign w:val="center"/>
          </w:tcPr>
          <w:p w14:paraId="578086FC" w14:textId="667B0201" w:rsidR="000C63B3" w:rsidRPr="009F601F" w:rsidRDefault="000C63B3" w:rsidP="000C63B3">
            <w:pPr>
              <w:spacing w:after="0" w:line="240" w:lineRule="auto"/>
              <w:jc w:val="center"/>
              <w:rPr>
                <w:rFonts w:ascii="Times New Roman" w:eastAsia="Times New Roman" w:hAnsi="Times New Roman" w:cs="Times New Roman"/>
                <w:b/>
                <w:lang w:eastAsia="ru-RU"/>
              </w:rPr>
            </w:pPr>
            <w:r w:rsidRPr="009F601F">
              <w:rPr>
                <w:rFonts w:ascii="Times New Roman" w:hAnsi="Times New Roman" w:cs="Times New Roman"/>
                <w:b/>
                <w:bCs/>
              </w:rPr>
              <w:t>0</w:t>
            </w:r>
          </w:p>
        </w:tc>
        <w:tc>
          <w:tcPr>
            <w:tcW w:w="438" w:type="pct"/>
            <w:tcBorders>
              <w:top w:val="single" w:sz="4" w:space="0" w:color="auto"/>
              <w:left w:val="nil"/>
              <w:bottom w:val="single" w:sz="4" w:space="0" w:color="auto"/>
              <w:right w:val="single" w:sz="4" w:space="0" w:color="auto"/>
            </w:tcBorders>
            <w:vAlign w:val="center"/>
          </w:tcPr>
          <w:p w14:paraId="4785816C" w14:textId="1808C6DE" w:rsidR="000C63B3" w:rsidRPr="009F601F" w:rsidRDefault="000C63B3" w:rsidP="000C63B3">
            <w:pPr>
              <w:spacing w:after="0" w:line="240" w:lineRule="auto"/>
              <w:jc w:val="center"/>
              <w:rPr>
                <w:rFonts w:ascii="Times New Roman" w:eastAsia="Times New Roman" w:hAnsi="Times New Roman" w:cs="Times New Roman"/>
                <w:b/>
                <w:lang w:eastAsia="ru-RU"/>
              </w:rPr>
            </w:pPr>
            <w:r w:rsidRPr="009F601F">
              <w:rPr>
                <w:rFonts w:ascii="Times New Roman" w:hAnsi="Times New Roman" w:cs="Times New Roman"/>
                <w:b/>
                <w:bCs/>
              </w:rPr>
              <w:t>31 612</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78C75858" w14:textId="23C1F8B5" w:rsidR="000C63B3" w:rsidRPr="009F601F" w:rsidRDefault="000C63B3" w:rsidP="000C63B3">
            <w:pPr>
              <w:spacing w:after="0" w:line="240" w:lineRule="auto"/>
              <w:jc w:val="center"/>
              <w:rPr>
                <w:rFonts w:ascii="Times New Roman" w:eastAsia="Times New Roman" w:hAnsi="Times New Roman" w:cs="Times New Roman"/>
                <w:b/>
                <w:lang w:eastAsia="ru-RU"/>
              </w:rPr>
            </w:pPr>
            <w:r w:rsidRPr="009F601F">
              <w:rPr>
                <w:rFonts w:ascii="Times New Roman" w:hAnsi="Times New Roman" w:cs="Times New Roman"/>
                <w:b/>
                <w:bCs/>
              </w:rPr>
              <w:t>31 612</w:t>
            </w:r>
          </w:p>
        </w:tc>
      </w:tr>
      <w:tr w:rsidR="009F601F" w:rsidRPr="009F601F" w14:paraId="754FA0D3" w14:textId="77777777" w:rsidTr="000C63B3">
        <w:trPr>
          <w:gridAfter w:val="1"/>
          <w:wAfter w:w="6" w:type="pct"/>
          <w:trHeight w:val="20"/>
        </w:trPr>
        <w:tc>
          <w:tcPr>
            <w:tcW w:w="173" w:type="pct"/>
            <w:tcBorders>
              <w:top w:val="single" w:sz="4" w:space="0" w:color="auto"/>
              <w:left w:val="single" w:sz="4" w:space="0" w:color="auto"/>
              <w:bottom w:val="single" w:sz="4" w:space="0" w:color="auto"/>
              <w:right w:val="single" w:sz="4" w:space="0" w:color="auto"/>
            </w:tcBorders>
            <w:vAlign w:val="center"/>
          </w:tcPr>
          <w:p w14:paraId="43B4F6FB" w14:textId="2A20C603" w:rsidR="000C63B3" w:rsidRPr="009F601F" w:rsidRDefault="000C63B3" w:rsidP="000C63B3">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w:t>
            </w:r>
          </w:p>
        </w:tc>
        <w:tc>
          <w:tcPr>
            <w:tcW w:w="1700" w:type="pct"/>
            <w:tcBorders>
              <w:top w:val="single" w:sz="4" w:space="0" w:color="auto"/>
              <w:left w:val="single" w:sz="4" w:space="0" w:color="auto"/>
              <w:bottom w:val="single" w:sz="4" w:space="0" w:color="auto"/>
              <w:right w:val="single" w:sz="4" w:space="0" w:color="auto"/>
            </w:tcBorders>
            <w:shd w:val="clear" w:color="auto" w:fill="auto"/>
            <w:vAlign w:val="center"/>
          </w:tcPr>
          <w:p w14:paraId="1073CAD6" w14:textId="3E50502E" w:rsidR="000C63B3" w:rsidRPr="009F601F" w:rsidRDefault="000C63B3" w:rsidP="000C63B3">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Установка общедомовых приборов учета потребления энергоресурсов</w:t>
            </w:r>
          </w:p>
        </w:tc>
        <w:tc>
          <w:tcPr>
            <w:tcW w:w="60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392A71" w14:textId="54E17875" w:rsidR="000C63B3" w:rsidRPr="009F601F" w:rsidRDefault="000C63B3" w:rsidP="000C63B3">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87" w:type="pct"/>
            <w:tcBorders>
              <w:top w:val="single" w:sz="4" w:space="0" w:color="auto"/>
              <w:left w:val="nil"/>
              <w:bottom w:val="single" w:sz="4" w:space="0" w:color="auto"/>
              <w:right w:val="single" w:sz="4" w:space="0" w:color="auto"/>
            </w:tcBorders>
            <w:shd w:val="clear" w:color="auto" w:fill="auto"/>
            <w:vAlign w:val="center"/>
          </w:tcPr>
          <w:p w14:paraId="3D1DFB75" w14:textId="1D796F2C" w:rsidR="000C63B3" w:rsidRPr="009F601F" w:rsidRDefault="000C63B3" w:rsidP="000C63B3">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535" w:type="pct"/>
            <w:tcBorders>
              <w:top w:val="single" w:sz="4" w:space="0" w:color="auto"/>
              <w:left w:val="nil"/>
              <w:bottom w:val="single" w:sz="4" w:space="0" w:color="auto"/>
              <w:right w:val="single" w:sz="4" w:space="0" w:color="auto"/>
            </w:tcBorders>
            <w:shd w:val="clear" w:color="auto" w:fill="auto"/>
            <w:vAlign w:val="center"/>
          </w:tcPr>
          <w:p w14:paraId="42447924" w14:textId="6E8D387F" w:rsidR="000C63B3" w:rsidRPr="009F601F" w:rsidRDefault="000C63B3" w:rsidP="000C63B3">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584" w:type="pct"/>
            <w:tcBorders>
              <w:top w:val="single" w:sz="4" w:space="0" w:color="auto"/>
              <w:left w:val="nil"/>
              <w:bottom w:val="single" w:sz="4" w:space="0" w:color="auto"/>
              <w:right w:val="single" w:sz="4" w:space="0" w:color="auto"/>
            </w:tcBorders>
            <w:shd w:val="clear" w:color="auto" w:fill="auto"/>
            <w:vAlign w:val="center"/>
          </w:tcPr>
          <w:p w14:paraId="57E83869" w14:textId="0CB00C2B" w:rsidR="000C63B3" w:rsidRPr="009F601F" w:rsidRDefault="000C63B3" w:rsidP="000C63B3">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38" w:type="pct"/>
            <w:tcBorders>
              <w:top w:val="single" w:sz="4" w:space="0" w:color="auto"/>
              <w:left w:val="nil"/>
              <w:bottom w:val="single" w:sz="4" w:space="0" w:color="auto"/>
              <w:right w:val="single" w:sz="4" w:space="0" w:color="auto"/>
            </w:tcBorders>
            <w:vAlign w:val="center"/>
          </w:tcPr>
          <w:p w14:paraId="3988A984" w14:textId="03037E79" w:rsidR="000C63B3" w:rsidRPr="009F601F" w:rsidRDefault="000C63B3" w:rsidP="000C63B3">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21 001</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02C9084A" w14:textId="2C916E13" w:rsidR="000C63B3" w:rsidRPr="009F601F" w:rsidRDefault="000C63B3" w:rsidP="000C63B3">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21 001</w:t>
            </w:r>
          </w:p>
        </w:tc>
      </w:tr>
      <w:tr w:rsidR="009F601F" w:rsidRPr="009F601F" w14:paraId="5A68DFCD" w14:textId="77777777" w:rsidTr="000C63B3">
        <w:trPr>
          <w:gridAfter w:val="1"/>
          <w:wAfter w:w="6" w:type="pct"/>
          <w:trHeight w:val="20"/>
        </w:trPr>
        <w:tc>
          <w:tcPr>
            <w:tcW w:w="173" w:type="pct"/>
            <w:tcBorders>
              <w:top w:val="single" w:sz="4" w:space="0" w:color="auto"/>
              <w:left w:val="single" w:sz="4" w:space="0" w:color="auto"/>
              <w:bottom w:val="single" w:sz="4" w:space="0" w:color="auto"/>
              <w:right w:val="single" w:sz="4" w:space="0" w:color="auto"/>
            </w:tcBorders>
            <w:vAlign w:val="center"/>
          </w:tcPr>
          <w:p w14:paraId="39D4F1E7" w14:textId="465917A3" w:rsidR="000C63B3" w:rsidRPr="009F601F" w:rsidRDefault="000C63B3" w:rsidP="000C63B3">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w:t>
            </w:r>
          </w:p>
        </w:tc>
        <w:tc>
          <w:tcPr>
            <w:tcW w:w="1700" w:type="pct"/>
            <w:tcBorders>
              <w:top w:val="single" w:sz="4" w:space="0" w:color="auto"/>
              <w:left w:val="single" w:sz="4" w:space="0" w:color="auto"/>
              <w:bottom w:val="single" w:sz="4" w:space="0" w:color="auto"/>
              <w:right w:val="single" w:sz="4" w:space="0" w:color="auto"/>
            </w:tcBorders>
            <w:shd w:val="clear" w:color="auto" w:fill="auto"/>
            <w:vAlign w:val="center"/>
          </w:tcPr>
          <w:p w14:paraId="3950FB64" w14:textId="14B7C2C0" w:rsidR="000C63B3" w:rsidRPr="009F601F" w:rsidRDefault="000C63B3" w:rsidP="000C63B3">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Установка индивидуальных приборов учета потребления энергоресурсов</w:t>
            </w:r>
          </w:p>
        </w:tc>
        <w:tc>
          <w:tcPr>
            <w:tcW w:w="60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C90850" w14:textId="68D70F78" w:rsidR="000C63B3" w:rsidRPr="009F601F" w:rsidRDefault="000C63B3" w:rsidP="000C63B3">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rPr>
              <w:t>0</w:t>
            </w:r>
          </w:p>
        </w:tc>
        <w:tc>
          <w:tcPr>
            <w:tcW w:w="487" w:type="pct"/>
            <w:tcBorders>
              <w:top w:val="single" w:sz="4" w:space="0" w:color="auto"/>
              <w:left w:val="nil"/>
              <w:bottom w:val="single" w:sz="4" w:space="0" w:color="auto"/>
              <w:right w:val="single" w:sz="4" w:space="0" w:color="auto"/>
            </w:tcBorders>
            <w:shd w:val="clear" w:color="auto" w:fill="auto"/>
            <w:vAlign w:val="center"/>
          </w:tcPr>
          <w:p w14:paraId="2550CEDD" w14:textId="56AAB922" w:rsidR="000C63B3" w:rsidRPr="009F601F" w:rsidRDefault="000C63B3" w:rsidP="000C63B3">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rPr>
              <w:t>0</w:t>
            </w:r>
          </w:p>
        </w:tc>
        <w:tc>
          <w:tcPr>
            <w:tcW w:w="535" w:type="pct"/>
            <w:tcBorders>
              <w:top w:val="single" w:sz="4" w:space="0" w:color="auto"/>
              <w:left w:val="nil"/>
              <w:bottom w:val="single" w:sz="4" w:space="0" w:color="auto"/>
              <w:right w:val="single" w:sz="4" w:space="0" w:color="auto"/>
            </w:tcBorders>
            <w:shd w:val="clear" w:color="auto" w:fill="auto"/>
            <w:vAlign w:val="center"/>
          </w:tcPr>
          <w:p w14:paraId="281CBA0C" w14:textId="3ABD5699" w:rsidR="000C63B3" w:rsidRPr="009F601F" w:rsidRDefault="000C63B3" w:rsidP="000C63B3">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rPr>
              <w:t>0</w:t>
            </w:r>
          </w:p>
        </w:tc>
        <w:tc>
          <w:tcPr>
            <w:tcW w:w="584" w:type="pct"/>
            <w:tcBorders>
              <w:top w:val="single" w:sz="4" w:space="0" w:color="auto"/>
              <w:left w:val="nil"/>
              <w:bottom w:val="single" w:sz="4" w:space="0" w:color="auto"/>
              <w:right w:val="single" w:sz="4" w:space="0" w:color="auto"/>
            </w:tcBorders>
            <w:shd w:val="clear" w:color="auto" w:fill="auto"/>
            <w:vAlign w:val="center"/>
          </w:tcPr>
          <w:p w14:paraId="711A15F4" w14:textId="58CF8644" w:rsidR="000C63B3" w:rsidRPr="009F601F" w:rsidRDefault="000C63B3" w:rsidP="000C63B3">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rPr>
              <w:t>0</w:t>
            </w:r>
          </w:p>
        </w:tc>
        <w:tc>
          <w:tcPr>
            <w:tcW w:w="438" w:type="pct"/>
            <w:tcBorders>
              <w:top w:val="single" w:sz="4" w:space="0" w:color="auto"/>
              <w:left w:val="nil"/>
              <w:bottom w:val="single" w:sz="4" w:space="0" w:color="auto"/>
              <w:right w:val="single" w:sz="4" w:space="0" w:color="auto"/>
            </w:tcBorders>
            <w:vAlign w:val="center"/>
          </w:tcPr>
          <w:p w14:paraId="10C9294E" w14:textId="3817A480" w:rsidR="000C63B3" w:rsidRPr="009F601F" w:rsidRDefault="000C63B3" w:rsidP="000C63B3">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10 611</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10424BF6" w14:textId="6238885F" w:rsidR="000C63B3" w:rsidRPr="009F601F" w:rsidRDefault="000C63B3" w:rsidP="000C63B3">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10 611</w:t>
            </w:r>
          </w:p>
        </w:tc>
      </w:tr>
      <w:tr w:rsidR="009F601F" w:rsidRPr="009F601F" w14:paraId="35DC4F1C" w14:textId="77777777" w:rsidTr="000C63B3">
        <w:trPr>
          <w:gridAfter w:val="1"/>
          <w:wAfter w:w="6" w:type="pct"/>
          <w:trHeight w:val="20"/>
        </w:trPr>
        <w:tc>
          <w:tcPr>
            <w:tcW w:w="173" w:type="pct"/>
            <w:vMerge w:val="restart"/>
            <w:tcBorders>
              <w:top w:val="single" w:sz="4" w:space="0" w:color="auto"/>
              <w:left w:val="single" w:sz="4" w:space="0" w:color="auto"/>
              <w:bottom w:val="single" w:sz="4" w:space="0" w:color="auto"/>
              <w:right w:val="single" w:sz="4" w:space="0" w:color="auto"/>
            </w:tcBorders>
            <w:vAlign w:val="center"/>
          </w:tcPr>
          <w:p w14:paraId="685B5370" w14:textId="77777777" w:rsidR="000C63B3" w:rsidRPr="009F601F" w:rsidRDefault="000C63B3" w:rsidP="000C63B3">
            <w:pPr>
              <w:spacing w:after="0" w:line="240" w:lineRule="auto"/>
              <w:jc w:val="center"/>
              <w:rPr>
                <w:rFonts w:ascii="Times New Roman" w:eastAsia="Times New Roman" w:hAnsi="Times New Roman" w:cs="Times New Roman"/>
                <w:b/>
                <w:lang w:eastAsia="ru-RU"/>
              </w:rPr>
            </w:pPr>
          </w:p>
        </w:tc>
        <w:tc>
          <w:tcPr>
            <w:tcW w:w="170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29CEB06" w14:textId="5FD3A9F4" w:rsidR="000C63B3" w:rsidRPr="009F601F" w:rsidRDefault="000C63B3" w:rsidP="000C63B3">
            <w:pPr>
              <w:spacing w:after="0" w:line="240" w:lineRule="auto"/>
              <w:rPr>
                <w:rFonts w:ascii="Times New Roman" w:eastAsia="Times New Roman" w:hAnsi="Times New Roman" w:cs="Times New Roman"/>
                <w:b/>
                <w:lang w:eastAsia="ru-RU"/>
              </w:rPr>
            </w:pPr>
            <w:r w:rsidRPr="009F601F">
              <w:rPr>
                <w:rFonts w:ascii="Times New Roman" w:eastAsia="Times New Roman" w:hAnsi="Times New Roman" w:cs="Times New Roman"/>
                <w:b/>
                <w:lang w:eastAsia="ru-RU"/>
              </w:rPr>
              <w:t>ИТОГО ПО ПРОГРАММЕ</w:t>
            </w:r>
          </w:p>
        </w:tc>
        <w:tc>
          <w:tcPr>
            <w:tcW w:w="60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F0F7E8" w14:textId="186616A2" w:rsidR="000C63B3" w:rsidRPr="009F601F" w:rsidRDefault="000C63B3" w:rsidP="000C63B3">
            <w:pPr>
              <w:spacing w:after="0" w:line="240" w:lineRule="auto"/>
              <w:jc w:val="center"/>
              <w:rPr>
                <w:rFonts w:ascii="Times New Roman" w:eastAsia="Times New Roman" w:hAnsi="Times New Roman" w:cs="Times New Roman"/>
                <w:b/>
                <w:lang w:eastAsia="ru-RU"/>
              </w:rPr>
            </w:pPr>
            <w:r w:rsidRPr="009F601F">
              <w:rPr>
                <w:rFonts w:ascii="Times New Roman" w:hAnsi="Times New Roman" w:cs="Times New Roman"/>
                <w:b/>
                <w:bCs/>
              </w:rPr>
              <w:t>10 182 574</w:t>
            </w:r>
          </w:p>
        </w:tc>
        <w:tc>
          <w:tcPr>
            <w:tcW w:w="487" w:type="pct"/>
            <w:tcBorders>
              <w:top w:val="single" w:sz="4" w:space="0" w:color="auto"/>
              <w:left w:val="nil"/>
              <w:bottom w:val="single" w:sz="4" w:space="0" w:color="auto"/>
              <w:right w:val="single" w:sz="4" w:space="0" w:color="auto"/>
            </w:tcBorders>
            <w:shd w:val="clear" w:color="auto" w:fill="auto"/>
            <w:vAlign w:val="center"/>
          </w:tcPr>
          <w:p w14:paraId="3F6357FF" w14:textId="1F7F073E" w:rsidR="000C63B3" w:rsidRPr="009F601F" w:rsidRDefault="000C63B3" w:rsidP="000C63B3">
            <w:pPr>
              <w:spacing w:after="0" w:line="240" w:lineRule="auto"/>
              <w:jc w:val="center"/>
              <w:rPr>
                <w:rFonts w:ascii="Times New Roman" w:eastAsia="Times New Roman" w:hAnsi="Times New Roman" w:cs="Times New Roman"/>
                <w:b/>
                <w:lang w:eastAsia="ru-RU"/>
              </w:rPr>
            </w:pPr>
            <w:r w:rsidRPr="009F601F">
              <w:rPr>
                <w:rFonts w:ascii="Times New Roman" w:hAnsi="Times New Roman" w:cs="Times New Roman"/>
                <w:b/>
                <w:bCs/>
              </w:rPr>
              <w:t>144 382</w:t>
            </w:r>
          </w:p>
        </w:tc>
        <w:tc>
          <w:tcPr>
            <w:tcW w:w="535" w:type="pct"/>
            <w:tcBorders>
              <w:top w:val="single" w:sz="4" w:space="0" w:color="auto"/>
              <w:left w:val="nil"/>
              <w:bottom w:val="single" w:sz="4" w:space="0" w:color="auto"/>
              <w:right w:val="single" w:sz="4" w:space="0" w:color="auto"/>
            </w:tcBorders>
            <w:shd w:val="clear" w:color="auto" w:fill="auto"/>
            <w:vAlign w:val="center"/>
          </w:tcPr>
          <w:p w14:paraId="6133ADDF" w14:textId="67458673" w:rsidR="000C63B3" w:rsidRPr="009F601F" w:rsidRDefault="000C63B3" w:rsidP="000C63B3">
            <w:pPr>
              <w:spacing w:after="0" w:line="240" w:lineRule="auto"/>
              <w:jc w:val="center"/>
              <w:rPr>
                <w:rFonts w:ascii="Times New Roman" w:eastAsia="Times New Roman" w:hAnsi="Times New Roman" w:cs="Times New Roman"/>
                <w:b/>
                <w:lang w:eastAsia="ru-RU"/>
              </w:rPr>
            </w:pPr>
            <w:r w:rsidRPr="009F601F">
              <w:rPr>
                <w:rFonts w:ascii="Times New Roman" w:hAnsi="Times New Roman" w:cs="Times New Roman"/>
                <w:b/>
                <w:bCs/>
              </w:rPr>
              <w:t>6 964 810</w:t>
            </w:r>
          </w:p>
        </w:tc>
        <w:tc>
          <w:tcPr>
            <w:tcW w:w="584" w:type="pct"/>
            <w:tcBorders>
              <w:top w:val="single" w:sz="4" w:space="0" w:color="auto"/>
              <w:left w:val="nil"/>
              <w:bottom w:val="single" w:sz="4" w:space="0" w:color="auto"/>
              <w:right w:val="single" w:sz="4" w:space="0" w:color="auto"/>
            </w:tcBorders>
            <w:shd w:val="clear" w:color="auto" w:fill="auto"/>
            <w:vAlign w:val="center"/>
          </w:tcPr>
          <w:p w14:paraId="16A234DB" w14:textId="7143DB11" w:rsidR="000C63B3" w:rsidRPr="009F601F" w:rsidRDefault="000C63B3" w:rsidP="000C63B3">
            <w:pPr>
              <w:spacing w:after="0" w:line="240" w:lineRule="auto"/>
              <w:jc w:val="center"/>
              <w:rPr>
                <w:rFonts w:ascii="Times New Roman" w:eastAsia="Times New Roman" w:hAnsi="Times New Roman" w:cs="Times New Roman"/>
                <w:b/>
                <w:lang w:eastAsia="ru-RU"/>
              </w:rPr>
            </w:pPr>
            <w:r w:rsidRPr="009F601F">
              <w:rPr>
                <w:rFonts w:ascii="Times New Roman" w:hAnsi="Times New Roman" w:cs="Times New Roman"/>
                <w:b/>
                <w:bCs/>
              </w:rPr>
              <w:t>129 595</w:t>
            </w:r>
          </w:p>
        </w:tc>
        <w:tc>
          <w:tcPr>
            <w:tcW w:w="438" w:type="pct"/>
            <w:tcBorders>
              <w:top w:val="single" w:sz="4" w:space="0" w:color="auto"/>
              <w:left w:val="nil"/>
              <w:bottom w:val="single" w:sz="4" w:space="0" w:color="auto"/>
              <w:right w:val="single" w:sz="4" w:space="0" w:color="auto"/>
            </w:tcBorders>
            <w:vAlign w:val="center"/>
          </w:tcPr>
          <w:p w14:paraId="67D27E29" w14:textId="53380D97" w:rsidR="000C63B3" w:rsidRPr="009F601F" w:rsidRDefault="000C63B3" w:rsidP="000C63B3">
            <w:pPr>
              <w:spacing w:after="0" w:line="240" w:lineRule="auto"/>
              <w:jc w:val="center"/>
              <w:rPr>
                <w:rFonts w:ascii="Times New Roman" w:eastAsia="Times New Roman" w:hAnsi="Times New Roman" w:cs="Times New Roman"/>
                <w:b/>
                <w:lang w:eastAsia="ru-RU"/>
              </w:rPr>
            </w:pPr>
            <w:r w:rsidRPr="009F601F">
              <w:rPr>
                <w:rFonts w:ascii="Times New Roman" w:hAnsi="Times New Roman" w:cs="Times New Roman"/>
                <w:b/>
                <w:bCs/>
              </w:rPr>
              <w:t>31 612</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113EEB7A" w14:textId="286E41C8" w:rsidR="000C63B3" w:rsidRPr="009F601F" w:rsidRDefault="000C63B3" w:rsidP="000C63B3">
            <w:pPr>
              <w:spacing w:after="0" w:line="240" w:lineRule="auto"/>
              <w:jc w:val="center"/>
              <w:rPr>
                <w:rFonts w:ascii="Times New Roman" w:eastAsia="Times New Roman" w:hAnsi="Times New Roman" w:cs="Times New Roman"/>
                <w:b/>
                <w:lang w:eastAsia="ru-RU"/>
              </w:rPr>
            </w:pPr>
            <w:r w:rsidRPr="009F601F">
              <w:rPr>
                <w:rFonts w:ascii="Times New Roman" w:hAnsi="Times New Roman" w:cs="Times New Roman"/>
                <w:b/>
                <w:bCs/>
              </w:rPr>
              <w:t>17 452 975</w:t>
            </w:r>
          </w:p>
        </w:tc>
      </w:tr>
      <w:tr w:rsidR="009F601F" w:rsidRPr="009F601F" w14:paraId="435E87EF" w14:textId="77777777" w:rsidTr="000C63B3">
        <w:trPr>
          <w:gridAfter w:val="1"/>
          <w:wAfter w:w="6" w:type="pct"/>
          <w:trHeight w:val="20"/>
        </w:trPr>
        <w:tc>
          <w:tcPr>
            <w:tcW w:w="173" w:type="pct"/>
            <w:vMerge/>
            <w:tcBorders>
              <w:top w:val="single" w:sz="4" w:space="0" w:color="auto"/>
              <w:left w:val="single" w:sz="4" w:space="0" w:color="auto"/>
              <w:bottom w:val="single" w:sz="4" w:space="0" w:color="auto"/>
              <w:right w:val="single" w:sz="4" w:space="0" w:color="auto"/>
            </w:tcBorders>
            <w:vAlign w:val="center"/>
          </w:tcPr>
          <w:p w14:paraId="327E19BA" w14:textId="77777777" w:rsidR="000C63B3" w:rsidRPr="009F601F" w:rsidRDefault="000C63B3" w:rsidP="000C63B3">
            <w:pPr>
              <w:spacing w:after="0" w:line="240" w:lineRule="auto"/>
              <w:jc w:val="center"/>
              <w:rPr>
                <w:rFonts w:ascii="Times New Roman" w:eastAsia="Times New Roman" w:hAnsi="Times New Roman" w:cs="Times New Roman"/>
                <w:b/>
                <w:lang w:eastAsia="ru-RU"/>
              </w:rPr>
            </w:pPr>
          </w:p>
        </w:tc>
        <w:tc>
          <w:tcPr>
            <w:tcW w:w="1700" w:type="pct"/>
            <w:vMerge/>
            <w:tcBorders>
              <w:top w:val="single" w:sz="4" w:space="0" w:color="auto"/>
              <w:left w:val="single" w:sz="4" w:space="0" w:color="auto"/>
              <w:bottom w:val="single" w:sz="4" w:space="0" w:color="auto"/>
              <w:right w:val="single" w:sz="4" w:space="0" w:color="auto"/>
            </w:tcBorders>
            <w:shd w:val="clear" w:color="auto" w:fill="auto"/>
            <w:vAlign w:val="center"/>
          </w:tcPr>
          <w:p w14:paraId="2AADB23D" w14:textId="77777777" w:rsidR="000C63B3" w:rsidRPr="009F601F" w:rsidRDefault="000C63B3" w:rsidP="000C63B3">
            <w:pPr>
              <w:spacing w:after="0" w:line="240" w:lineRule="auto"/>
              <w:rPr>
                <w:rFonts w:ascii="Times New Roman" w:eastAsia="Times New Roman" w:hAnsi="Times New Roman" w:cs="Times New Roman"/>
                <w:b/>
                <w:lang w:eastAsia="ru-RU"/>
              </w:rPr>
            </w:pPr>
          </w:p>
        </w:tc>
        <w:tc>
          <w:tcPr>
            <w:tcW w:w="608"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649B9471" w14:textId="0D833CF8" w:rsidR="000C63B3" w:rsidRPr="009F601F" w:rsidRDefault="000C63B3" w:rsidP="000C63B3">
            <w:pPr>
              <w:spacing w:after="0" w:line="240" w:lineRule="auto"/>
              <w:jc w:val="center"/>
              <w:rPr>
                <w:rFonts w:ascii="Times New Roman" w:hAnsi="Times New Roman" w:cs="Times New Roman"/>
                <w:b/>
                <w:bCs/>
              </w:rPr>
            </w:pPr>
            <w:r w:rsidRPr="009F601F">
              <w:rPr>
                <w:rFonts w:ascii="Times New Roman" w:hAnsi="Times New Roman" w:cs="Times New Roman"/>
                <w:b/>
              </w:rPr>
              <w:t>58,34%</w:t>
            </w:r>
          </w:p>
        </w:tc>
        <w:tc>
          <w:tcPr>
            <w:tcW w:w="487" w:type="pct"/>
            <w:tcBorders>
              <w:top w:val="single" w:sz="4" w:space="0" w:color="auto"/>
              <w:left w:val="single" w:sz="4" w:space="0" w:color="auto"/>
              <w:bottom w:val="single" w:sz="4" w:space="0" w:color="auto"/>
              <w:right w:val="single" w:sz="4" w:space="0" w:color="auto"/>
            </w:tcBorders>
            <w:shd w:val="clear" w:color="auto" w:fill="auto"/>
            <w:vAlign w:val="bottom"/>
          </w:tcPr>
          <w:p w14:paraId="3F9A9B6D" w14:textId="7EC6A24C" w:rsidR="000C63B3" w:rsidRPr="009F601F" w:rsidRDefault="000C63B3" w:rsidP="000C63B3">
            <w:pPr>
              <w:spacing w:after="0" w:line="240" w:lineRule="auto"/>
              <w:jc w:val="center"/>
              <w:rPr>
                <w:rFonts w:ascii="Times New Roman" w:hAnsi="Times New Roman" w:cs="Times New Roman"/>
                <w:b/>
                <w:bCs/>
              </w:rPr>
            </w:pPr>
            <w:r w:rsidRPr="009F601F">
              <w:rPr>
                <w:rFonts w:ascii="Times New Roman" w:hAnsi="Times New Roman" w:cs="Times New Roman"/>
                <w:b/>
              </w:rPr>
              <w:t>0,83%</w:t>
            </w:r>
          </w:p>
        </w:tc>
        <w:tc>
          <w:tcPr>
            <w:tcW w:w="535" w:type="pct"/>
            <w:tcBorders>
              <w:top w:val="single" w:sz="4" w:space="0" w:color="auto"/>
              <w:left w:val="single" w:sz="4" w:space="0" w:color="auto"/>
              <w:bottom w:val="single" w:sz="4" w:space="0" w:color="auto"/>
              <w:right w:val="single" w:sz="4" w:space="0" w:color="auto"/>
            </w:tcBorders>
            <w:shd w:val="clear" w:color="auto" w:fill="auto"/>
            <w:vAlign w:val="bottom"/>
          </w:tcPr>
          <w:p w14:paraId="29497F6A" w14:textId="254D4442" w:rsidR="000C63B3" w:rsidRPr="009F601F" w:rsidRDefault="000C63B3" w:rsidP="000C63B3">
            <w:pPr>
              <w:spacing w:after="0" w:line="240" w:lineRule="auto"/>
              <w:jc w:val="center"/>
              <w:rPr>
                <w:rFonts w:ascii="Times New Roman" w:hAnsi="Times New Roman" w:cs="Times New Roman"/>
                <w:b/>
                <w:bCs/>
              </w:rPr>
            </w:pPr>
            <w:r w:rsidRPr="009F601F">
              <w:rPr>
                <w:rFonts w:ascii="Times New Roman" w:hAnsi="Times New Roman" w:cs="Times New Roman"/>
                <w:b/>
              </w:rPr>
              <w:t>39,91%</w:t>
            </w:r>
          </w:p>
        </w:tc>
        <w:tc>
          <w:tcPr>
            <w:tcW w:w="584" w:type="pct"/>
            <w:tcBorders>
              <w:top w:val="single" w:sz="4" w:space="0" w:color="auto"/>
              <w:left w:val="single" w:sz="4" w:space="0" w:color="auto"/>
              <w:bottom w:val="single" w:sz="4" w:space="0" w:color="auto"/>
              <w:right w:val="single" w:sz="4" w:space="0" w:color="auto"/>
            </w:tcBorders>
            <w:shd w:val="clear" w:color="auto" w:fill="auto"/>
            <w:vAlign w:val="bottom"/>
          </w:tcPr>
          <w:p w14:paraId="03A9BEAF" w14:textId="20405B31" w:rsidR="000C63B3" w:rsidRPr="009F601F" w:rsidRDefault="000C63B3" w:rsidP="000C63B3">
            <w:pPr>
              <w:spacing w:after="0" w:line="240" w:lineRule="auto"/>
              <w:jc w:val="center"/>
              <w:rPr>
                <w:rFonts w:ascii="Times New Roman" w:hAnsi="Times New Roman" w:cs="Times New Roman"/>
                <w:b/>
                <w:bCs/>
              </w:rPr>
            </w:pPr>
            <w:r w:rsidRPr="009F601F">
              <w:rPr>
                <w:rFonts w:ascii="Times New Roman" w:hAnsi="Times New Roman" w:cs="Times New Roman"/>
                <w:b/>
              </w:rPr>
              <w:t>0,74%</w:t>
            </w:r>
          </w:p>
        </w:tc>
        <w:tc>
          <w:tcPr>
            <w:tcW w:w="438" w:type="pct"/>
            <w:tcBorders>
              <w:top w:val="single" w:sz="4" w:space="0" w:color="auto"/>
              <w:left w:val="single" w:sz="4" w:space="0" w:color="auto"/>
              <w:bottom w:val="single" w:sz="4" w:space="0" w:color="auto"/>
              <w:right w:val="single" w:sz="4" w:space="0" w:color="auto"/>
            </w:tcBorders>
            <w:vAlign w:val="bottom"/>
          </w:tcPr>
          <w:p w14:paraId="2204E364" w14:textId="5FF717A7" w:rsidR="000C63B3" w:rsidRPr="009F601F" w:rsidRDefault="000C63B3" w:rsidP="000C63B3">
            <w:pPr>
              <w:spacing w:after="0" w:line="240" w:lineRule="auto"/>
              <w:jc w:val="center"/>
              <w:rPr>
                <w:rFonts w:ascii="Times New Roman" w:hAnsi="Times New Roman" w:cs="Times New Roman"/>
                <w:b/>
                <w:bCs/>
              </w:rPr>
            </w:pPr>
            <w:r w:rsidRPr="009F601F">
              <w:rPr>
                <w:rFonts w:ascii="Times New Roman" w:hAnsi="Times New Roman" w:cs="Times New Roman"/>
                <w:b/>
              </w:rPr>
              <w:t>0,18%</w:t>
            </w:r>
          </w:p>
        </w:tc>
        <w:tc>
          <w:tcPr>
            <w:tcW w:w="469" w:type="pct"/>
            <w:tcBorders>
              <w:top w:val="single" w:sz="4" w:space="0" w:color="auto"/>
              <w:left w:val="single" w:sz="4" w:space="0" w:color="auto"/>
              <w:bottom w:val="single" w:sz="4" w:space="0" w:color="auto"/>
              <w:right w:val="single" w:sz="4" w:space="0" w:color="auto"/>
            </w:tcBorders>
            <w:shd w:val="clear" w:color="auto" w:fill="auto"/>
            <w:vAlign w:val="bottom"/>
          </w:tcPr>
          <w:p w14:paraId="3094466D" w14:textId="25534BFE" w:rsidR="000C63B3" w:rsidRPr="009F601F" w:rsidRDefault="000C63B3" w:rsidP="000C63B3">
            <w:pPr>
              <w:spacing w:after="0" w:line="240" w:lineRule="auto"/>
              <w:jc w:val="center"/>
              <w:rPr>
                <w:rFonts w:ascii="Times New Roman" w:hAnsi="Times New Roman" w:cs="Times New Roman"/>
                <w:b/>
                <w:bCs/>
              </w:rPr>
            </w:pPr>
            <w:r w:rsidRPr="009F601F">
              <w:rPr>
                <w:rFonts w:ascii="Times New Roman" w:hAnsi="Times New Roman" w:cs="Times New Roman"/>
                <w:b/>
              </w:rPr>
              <w:t>58,34%</w:t>
            </w:r>
          </w:p>
        </w:tc>
      </w:tr>
    </w:tbl>
    <w:p w14:paraId="20989357" w14:textId="18593E4F" w:rsidR="00797DF9" w:rsidRPr="009F601F" w:rsidRDefault="00797DF9" w:rsidP="00797DF9">
      <w:pPr>
        <w:pStyle w:val="112"/>
      </w:pPr>
      <w:r w:rsidRPr="009F601F">
        <w:t>Формы организации проектов программы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4176"/>
        <w:gridCol w:w="1872"/>
        <w:gridCol w:w="1872"/>
        <w:gridCol w:w="2017"/>
        <w:gridCol w:w="2877"/>
        <w:gridCol w:w="1257"/>
      </w:tblGrid>
      <w:tr w:rsidR="009F601F" w:rsidRPr="009F601F" w14:paraId="725C9091" w14:textId="77777777" w:rsidTr="00640F7B">
        <w:trPr>
          <w:trHeight w:val="20"/>
          <w:tblHeader/>
        </w:trPr>
        <w:tc>
          <w:tcPr>
            <w:tcW w:w="242" w:type="pct"/>
            <w:vMerge w:val="restart"/>
            <w:shd w:val="clear" w:color="auto" w:fill="auto"/>
            <w:vAlign w:val="center"/>
            <w:hideMark/>
          </w:tcPr>
          <w:p w14:paraId="4DE3B8AB" w14:textId="77777777" w:rsidR="00AD4AD9" w:rsidRPr="009F601F" w:rsidRDefault="00AD4AD9" w:rsidP="00640F7B">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 п/п</w:t>
            </w:r>
          </w:p>
        </w:tc>
        <w:tc>
          <w:tcPr>
            <w:tcW w:w="1412" w:type="pct"/>
            <w:vMerge w:val="restart"/>
            <w:shd w:val="clear" w:color="auto" w:fill="auto"/>
            <w:vAlign w:val="center"/>
            <w:hideMark/>
          </w:tcPr>
          <w:p w14:paraId="343054F5" w14:textId="77777777" w:rsidR="00AD4AD9" w:rsidRPr="009F601F" w:rsidRDefault="00AD4AD9" w:rsidP="00AD4AD9">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Наименование объекта</w:t>
            </w:r>
          </w:p>
        </w:tc>
        <w:tc>
          <w:tcPr>
            <w:tcW w:w="3346" w:type="pct"/>
            <w:gridSpan w:val="5"/>
            <w:shd w:val="clear" w:color="auto" w:fill="auto"/>
            <w:noWrap/>
            <w:vAlign w:val="center"/>
            <w:hideMark/>
          </w:tcPr>
          <w:p w14:paraId="2D781223" w14:textId="7E09657F" w:rsidR="00AD4AD9" w:rsidRPr="009F601F" w:rsidRDefault="00AD4AD9" w:rsidP="00640F7B">
            <w:pPr>
              <w:spacing w:after="0" w:line="240" w:lineRule="auto"/>
              <w:jc w:val="center"/>
              <w:rPr>
                <w:rFonts w:ascii="Times New Roman" w:eastAsia="Times New Roman" w:hAnsi="Times New Roman" w:cs="Times New Roman"/>
                <w:b/>
                <w:lang w:eastAsia="ru-RU"/>
              </w:rPr>
            </w:pPr>
            <w:r w:rsidRPr="009F601F">
              <w:rPr>
                <w:rFonts w:ascii="Times New Roman" w:eastAsia="Times New Roman" w:hAnsi="Times New Roman" w:cs="Times New Roman"/>
                <w:b/>
                <w:lang w:eastAsia="ru-RU"/>
              </w:rPr>
              <w:t>Формы организации проектов</w:t>
            </w:r>
          </w:p>
        </w:tc>
      </w:tr>
      <w:tr w:rsidR="009F601F" w:rsidRPr="009F601F" w14:paraId="2C6A9799" w14:textId="77777777" w:rsidTr="008A280A">
        <w:trPr>
          <w:trHeight w:val="20"/>
          <w:tblHeader/>
        </w:trPr>
        <w:tc>
          <w:tcPr>
            <w:tcW w:w="242" w:type="pct"/>
            <w:vMerge/>
            <w:vAlign w:val="center"/>
            <w:hideMark/>
          </w:tcPr>
          <w:p w14:paraId="6423124B" w14:textId="77777777" w:rsidR="00AD4AD9" w:rsidRPr="009F601F" w:rsidRDefault="00AD4AD9" w:rsidP="00640F7B">
            <w:pPr>
              <w:spacing w:after="0" w:line="240" w:lineRule="auto"/>
              <w:jc w:val="center"/>
              <w:rPr>
                <w:rFonts w:ascii="Times New Roman" w:eastAsia="Times New Roman" w:hAnsi="Times New Roman" w:cs="Times New Roman"/>
                <w:bCs/>
                <w:lang w:eastAsia="ru-RU"/>
              </w:rPr>
            </w:pPr>
          </w:p>
        </w:tc>
        <w:tc>
          <w:tcPr>
            <w:tcW w:w="1412" w:type="pct"/>
            <w:vMerge/>
            <w:vAlign w:val="center"/>
            <w:hideMark/>
          </w:tcPr>
          <w:p w14:paraId="3081BEC2" w14:textId="77777777" w:rsidR="00AD4AD9" w:rsidRPr="009F601F" w:rsidRDefault="00AD4AD9" w:rsidP="00AD4AD9">
            <w:pPr>
              <w:spacing w:after="0" w:line="240" w:lineRule="auto"/>
              <w:rPr>
                <w:rFonts w:ascii="Times New Roman" w:eastAsia="Times New Roman" w:hAnsi="Times New Roman" w:cs="Times New Roman"/>
                <w:b/>
                <w:bCs/>
                <w:lang w:eastAsia="ru-RU"/>
              </w:rPr>
            </w:pPr>
          </w:p>
        </w:tc>
        <w:tc>
          <w:tcPr>
            <w:tcW w:w="633" w:type="pct"/>
            <w:shd w:val="clear" w:color="auto" w:fill="auto"/>
            <w:noWrap/>
            <w:vAlign w:val="center"/>
            <w:hideMark/>
          </w:tcPr>
          <w:p w14:paraId="18C49B94" w14:textId="3ACDD525" w:rsidR="00AD4AD9" w:rsidRPr="009F601F" w:rsidRDefault="00AD4AD9" w:rsidP="00640F7B">
            <w:pPr>
              <w:spacing w:after="0" w:line="240" w:lineRule="auto"/>
              <w:jc w:val="center"/>
              <w:rPr>
                <w:rFonts w:ascii="Times New Roman" w:eastAsia="Times New Roman" w:hAnsi="Times New Roman" w:cs="Times New Roman"/>
                <w:b/>
                <w:lang w:eastAsia="ru-RU"/>
              </w:rPr>
            </w:pPr>
            <w:r w:rsidRPr="009F601F">
              <w:rPr>
                <w:rFonts w:ascii="Times New Roman" w:eastAsia="Calibri" w:hAnsi="Times New Roman" w:cs="Times New Roman"/>
                <w:b/>
                <w:iCs/>
              </w:rPr>
              <w:t>проекты, реализуемые действующими на территории города организациями</w:t>
            </w:r>
          </w:p>
        </w:tc>
        <w:tc>
          <w:tcPr>
            <w:tcW w:w="633" w:type="pct"/>
            <w:shd w:val="clear" w:color="auto" w:fill="auto"/>
            <w:noWrap/>
            <w:vAlign w:val="center"/>
            <w:hideMark/>
          </w:tcPr>
          <w:p w14:paraId="4991393C" w14:textId="29AA6A6D" w:rsidR="00AD4AD9" w:rsidRPr="009F601F" w:rsidRDefault="00AD4AD9" w:rsidP="00640F7B">
            <w:pPr>
              <w:spacing w:after="0" w:line="240" w:lineRule="auto"/>
              <w:jc w:val="center"/>
              <w:rPr>
                <w:rFonts w:ascii="Times New Roman" w:eastAsia="Times New Roman" w:hAnsi="Times New Roman" w:cs="Times New Roman"/>
                <w:b/>
                <w:lang w:eastAsia="ru-RU"/>
              </w:rPr>
            </w:pPr>
            <w:r w:rsidRPr="009F601F">
              <w:rPr>
                <w:rFonts w:ascii="Times New Roman" w:eastAsia="Calibri" w:hAnsi="Times New Roman" w:cs="Times New Roman"/>
                <w:b/>
                <w:iCs/>
              </w:rPr>
              <w:t>проекты, выставляемые на конкурс для привлечения сторонних инвесторов</w:t>
            </w:r>
          </w:p>
        </w:tc>
        <w:tc>
          <w:tcPr>
            <w:tcW w:w="682" w:type="pct"/>
            <w:shd w:val="clear" w:color="auto" w:fill="auto"/>
            <w:noWrap/>
            <w:vAlign w:val="center"/>
            <w:hideMark/>
          </w:tcPr>
          <w:p w14:paraId="634D7CAD" w14:textId="7249D939" w:rsidR="00AD4AD9" w:rsidRPr="009F601F" w:rsidRDefault="00AD4AD9" w:rsidP="00640F7B">
            <w:pPr>
              <w:spacing w:after="0" w:line="240" w:lineRule="auto"/>
              <w:jc w:val="center"/>
              <w:rPr>
                <w:rFonts w:ascii="Times New Roman" w:eastAsia="Times New Roman" w:hAnsi="Times New Roman" w:cs="Times New Roman"/>
                <w:b/>
                <w:lang w:eastAsia="ru-RU"/>
              </w:rPr>
            </w:pPr>
            <w:r w:rsidRPr="009F601F">
              <w:rPr>
                <w:rFonts w:ascii="Times New Roman" w:eastAsia="Calibri" w:hAnsi="Times New Roman" w:cs="Times New Roman"/>
                <w:b/>
                <w:iCs/>
              </w:rPr>
              <w:t>проекты, для реализации которых создаются организации с участием города</w:t>
            </w:r>
          </w:p>
        </w:tc>
        <w:tc>
          <w:tcPr>
            <w:tcW w:w="973" w:type="pct"/>
            <w:shd w:val="clear" w:color="auto" w:fill="auto"/>
            <w:noWrap/>
            <w:vAlign w:val="center"/>
            <w:hideMark/>
          </w:tcPr>
          <w:p w14:paraId="2EB4D66F" w14:textId="373D7950" w:rsidR="00AD4AD9" w:rsidRPr="009F601F" w:rsidRDefault="00AD4AD9" w:rsidP="00640F7B">
            <w:pPr>
              <w:spacing w:after="0" w:line="240" w:lineRule="auto"/>
              <w:jc w:val="center"/>
              <w:rPr>
                <w:rFonts w:ascii="Times New Roman" w:eastAsia="Times New Roman" w:hAnsi="Times New Roman" w:cs="Times New Roman"/>
                <w:b/>
                <w:lang w:eastAsia="ru-RU"/>
              </w:rPr>
            </w:pPr>
            <w:r w:rsidRPr="009F601F">
              <w:rPr>
                <w:rFonts w:ascii="Times New Roman" w:eastAsia="Calibri" w:hAnsi="Times New Roman" w:cs="Times New Roman"/>
                <w:b/>
                <w:iCs/>
              </w:rPr>
              <w:t>проекты, для реализации которых создаются организации с участием действующих ресурсоснабжающих организаций</w:t>
            </w:r>
          </w:p>
        </w:tc>
        <w:tc>
          <w:tcPr>
            <w:tcW w:w="426" w:type="pct"/>
            <w:shd w:val="clear" w:color="auto" w:fill="auto"/>
            <w:noWrap/>
            <w:vAlign w:val="center"/>
            <w:hideMark/>
          </w:tcPr>
          <w:p w14:paraId="6A933524" w14:textId="77777777" w:rsidR="00AD4AD9" w:rsidRPr="009F601F" w:rsidRDefault="00AD4AD9" w:rsidP="00640F7B">
            <w:pPr>
              <w:spacing w:after="0" w:line="240" w:lineRule="auto"/>
              <w:jc w:val="center"/>
              <w:rPr>
                <w:rFonts w:ascii="Times New Roman" w:eastAsia="Times New Roman" w:hAnsi="Times New Roman" w:cs="Times New Roman"/>
                <w:b/>
                <w:lang w:eastAsia="ru-RU"/>
              </w:rPr>
            </w:pPr>
            <w:r w:rsidRPr="009F601F">
              <w:rPr>
                <w:rFonts w:ascii="Times New Roman" w:eastAsia="Times New Roman" w:hAnsi="Times New Roman" w:cs="Times New Roman"/>
                <w:b/>
                <w:lang w:eastAsia="ru-RU"/>
              </w:rPr>
              <w:t>ИТОГО</w:t>
            </w:r>
          </w:p>
        </w:tc>
      </w:tr>
      <w:tr w:rsidR="009F601F" w:rsidRPr="009F601F" w14:paraId="7CA63823" w14:textId="77777777" w:rsidTr="008A280A">
        <w:trPr>
          <w:trHeight w:val="20"/>
        </w:trPr>
        <w:tc>
          <w:tcPr>
            <w:tcW w:w="242" w:type="pct"/>
            <w:shd w:val="clear" w:color="auto" w:fill="auto"/>
            <w:noWrap/>
            <w:vAlign w:val="center"/>
          </w:tcPr>
          <w:p w14:paraId="0AB256F1" w14:textId="77777777" w:rsidR="00AD4AD9" w:rsidRPr="009F601F" w:rsidRDefault="00AD4AD9" w:rsidP="00640F7B">
            <w:pPr>
              <w:spacing w:after="0" w:line="240" w:lineRule="auto"/>
              <w:jc w:val="center"/>
              <w:rPr>
                <w:rFonts w:ascii="Times New Roman" w:eastAsia="Times New Roman" w:hAnsi="Times New Roman" w:cs="Times New Roman"/>
                <w:bCs/>
                <w:lang w:eastAsia="ru-RU"/>
              </w:rPr>
            </w:pPr>
          </w:p>
        </w:tc>
        <w:tc>
          <w:tcPr>
            <w:tcW w:w="1412" w:type="pct"/>
            <w:shd w:val="clear" w:color="auto" w:fill="auto"/>
            <w:noWrap/>
            <w:vAlign w:val="center"/>
          </w:tcPr>
          <w:p w14:paraId="76BE1385" w14:textId="15D4289D" w:rsidR="00AD4AD9" w:rsidRPr="009F601F" w:rsidRDefault="00AD4AD9" w:rsidP="00AD4AD9">
            <w:pPr>
              <w:spacing w:after="0" w:line="240" w:lineRule="auto"/>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СИСТЕМА ЭЛЕКТРОСНАБЖЕНИЯ</w:t>
            </w:r>
          </w:p>
        </w:tc>
        <w:tc>
          <w:tcPr>
            <w:tcW w:w="633" w:type="pct"/>
            <w:shd w:val="clear" w:color="auto" w:fill="auto"/>
            <w:noWrap/>
            <w:vAlign w:val="center"/>
          </w:tcPr>
          <w:p w14:paraId="74FFC974"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p>
        </w:tc>
        <w:tc>
          <w:tcPr>
            <w:tcW w:w="633" w:type="pct"/>
            <w:shd w:val="clear" w:color="auto" w:fill="auto"/>
            <w:noWrap/>
            <w:vAlign w:val="center"/>
          </w:tcPr>
          <w:p w14:paraId="13E055F6"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p>
        </w:tc>
        <w:tc>
          <w:tcPr>
            <w:tcW w:w="682" w:type="pct"/>
            <w:shd w:val="clear" w:color="auto" w:fill="auto"/>
            <w:noWrap/>
            <w:vAlign w:val="center"/>
          </w:tcPr>
          <w:p w14:paraId="204E8AB9"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p>
        </w:tc>
        <w:tc>
          <w:tcPr>
            <w:tcW w:w="973" w:type="pct"/>
            <w:shd w:val="clear" w:color="auto" w:fill="auto"/>
            <w:noWrap/>
            <w:vAlign w:val="center"/>
          </w:tcPr>
          <w:p w14:paraId="002C9235"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p>
        </w:tc>
        <w:tc>
          <w:tcPr>
            <w:tcW w:w="426" w:type="pct"/>
            <w:shd w:val="clear" w:color="auto" w:fill="auto"/>
            <w:noWrap/>
            <w:vAlign w:val="center"/>
          </w:tcPr>
          <w:p w14:paraId="48F1BB2B"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p>
        </w:tc>
      </w:tr>
      <w:tr w:rsidR="009F601F" w:rsidRPr="009F601F" w14:paraId="380FA6DF" w14:textId="77777777" w:rsidTr="008A280A">
        <w:trPr>
          <w:trHeight w:val="20"/>
        </w:trPr>
        <w:tc>
          <w:tcPr>
            <w:tcW w:w="242" w:type="pct"/>
            <w:shd w:val="clear" w:color="auto" w:fill="auto"/>
            <w:noWrap/>
            <w:vAlign w:val="center"/>
            <w:hideMark/>
          </w:tcPr>
          <w:p w14:paraId="1046832E" w14:textId="67F1F1E4" w:rsidR="00AD4AD9" w:rsidRPr="009F601F" w:rsidRDefault="00AD4AD9" w:rsidP="00640F7B">
            <w:pPr>
              <w:spacing w:after="0" w:line="240" w:lineRule="auto"/>
              <w:jc w:val="center"/>
              <w:rPr>
                <w:rFonts w:ascii="Times New Roman" w:eastAsia="Times New Roman" w:hAnsi="Times New Roman" w:cs="Times New Roman"/>
                <w:bCs/>
                <w:lang w:eastAsia="ru-RU"/>
              </w:rPr>
            </w:pPr>
          </w:p>
        </w:tc>
        <w:tc>
          <w:tcPr>
            <w:tcW w:w="1412" w:type="pct"/>
            <w:shd w:val="clear" w:color="auto" w:fill="auto"/>
            <w:noWrap/>
            <w:vAlign w:val="center"/>
            <w:hideMark/>
          </w:tcPr>
          <w:p w14:paraId="7C2330D5" w14:textId="47D9B0FD" w:rsidR="00AD4AD9" w:rsidRPr="009F601F" w:rsidRDefault="00AD4AD9" w:rsidP="00AD4AD9">
            <w:pPr>
              <w:spacing w:after="0" w:line="240" w:lineRule="auto"/>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 ПАО "Ленэнерго"</w:t>
            </w:r>
          </w:p>
        </w:tc>
        <w:tc>
          <w:tcPr>
            <w:tcW w:w="633" w:type="pct"/>
            <w:shd w:val="clear" w:color="auto" w:fill="auto"/>
            <w:noWrap/>
            <w:vAlign w:val="center"/>
            <w:hideMark/>
          </w:tcPr>
          <w:p w14:paraId="5CE59811"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p>
        </w:tc>
        <w:tc>
          <w:tcPr>
            <w:tcW w:w="633" w:type="pct"/>
            <w:shd w:val="clear" w:color="auto" w:fill="auto"/>
            <w:noWrap/>
            <w:vAlign w:val="center"/>
            <w:hideMark/>
          </w:tcPr>
          <w:p w14:paraId="6F079924"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p>
        </w:tc>
        <w:tc>
          <w:tcPr>
            <w:tcW w:w="682" w:type="pct"/>
            <w:shd w:val="clear" w:color="auto" w:fill="auto"/>
            <w:noWrap/>
            <w:vAlign w:val="center"/>
            <w:hideMark/>
          </w:tcPr>
          <w:p w14:paraId="118AF989"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p>
        </w:tc>
        <w:tc>
          <w:tcPr>
            <w:tcW w:w="973" w:type="pct"/>
            <w:shd w:val="clear" w:color="auto" w:fill="auto"/>
            <w:noWrap/>
            <w:vAlign w:val="center"/>
            <w:hideMark/>
          </w:tcPr>
          <w:p w14:paraId="1B93AF33"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p>
        </w:tc>
        <w:tc>
          <w:tcPr>
            <w:tcW w:w="426" w:type="pct"/>
            <w:shd w:val="clear" w:color="auto" w:fill="auto"/>
            <w:noWrap/>
            <w:vAlign w:val="center"/>
            <w:hideMark/>
          </w:tcPr>
          <w:p w14:paraId="0BB4F45F"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p>
        </w:tc>
      </w:tr>
      <w:tr w:rsidR="009F601F" w:rsidRPr="009F601F" w14:paraId="25085E59" w14:textId="77777777" w:rsidTr="008A280A">
        <w:trPr>
          <w:trHeight w:val="20"/>
        </w:trPr>
        <w:tc>
          <w:tcPr>
            <w:tcW w:w="242" w:type="pct"/>
            <w:shd w:val="clear" w:color="auto" w:fill="auto"/>
            <w:noWrap/>
            <w:vAlign w:val="center"/>
            <w:hideMark/>
          </w:tcPr>
          <w:p w14:paraId="4B8181FE"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w:t>
            </w:r>
          </w:p>
        </w:tc>
        <w:tc>
          <w:tcPr>
            <w:tcW w:w="1412" w:type="pct"/>
            <w:shd w:val="clear" w:color="auto" w:fill="auto"/>
            <w:noWrap/>
            <w:vAlign w:val="center"/>
            <w:hideMark/>
          </w:tcPr>
          <w:p w14:paraId="4264C3F7" w14:textId="77777777" w:rsidR="00AD4AD9" w:rsidRPr="009F601F" w:rsidRDefault="00AD4AD9" w:rsidP="00AD4AD9">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Группа проектов, нацеленных на подключение новых потребителей в д. Заневка</w:t>
            </w:r>
          </w:p>
        </w:tc>
        <w:tc>
          <w:tcPr>
            <w:tcW w:w="633" w:type="pct"/>
            <w:shd w:val="clear" w:color="auto" w:fill="auto"/>
            <w:noWrap/>
            <w:vAlign w:val="center"/>
            <w:hideMark/>
          </w:tcPr>
          <w:p w14:paraId="0A311A38"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1 588 558</w:t>
            </w:r>
          </w:p>
        </w:tc>
        <w:tc>
          <w:tcPr>
            <w:tcW w:w="633" w:type="pct"/>
            <w:shd w:val="clear" w:color="auto" w:fill="auto"/>
            <w:noWrap/>
            <w:vAlign w:val="center"/>
            <w:hideMark/>
          </w:tcPr>
          <w:p w14:paraId="18C79D27"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682" w:type="pct"/>
            <w:shd w:val="clear" w:color="auto" w:fill="auto"/>
            <w:noWrap/>
            <w:vAlign w:val="center"/>
            <w:hideMark/>
          </w:tcPr>
          <w:p w14:paraId="3CE4AD98"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973" w:type="pct"/>
            <w:shd w:val="clear" w:color="auto" w:fill="auto"/>
            <w:noWrap/>
            <w:vAlign w:val="center"/>
            <w:hideMark/>
          </w:tcPr>
          <w:p w14:paraId="2BE4848D"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26" w:type="pct"/>
            <w:shd w:val="clear" w:color="auto" w:fill="auto"/>
            <w:noWrap/>
            <w:vAlign w:val="center"/>
            <w:hideMark/>
          </w:tcPr>
          <w:p w14:paraId="78BDD103"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1 588 558</w:t>
            </w:r>
          </w:p>
        </w:tc>
      </w:tr>
      <w:tr w:rsidR="009F601F" w:rsidRPr="009F601F" w14:paraId="67FFD142" w14:textId="77777777" w:rsidTr="008A280A">
        <w:trPr>
          <w:trHeight w:val="20"/>
        </w:trPr>
        <w:tc>
          <w:tcPr>
            <w:tcW w:w="242" w:type="pct"/>
            <w:shd w:val="clear" w:color="auto" w:fill="auto"/>
            <w:noWrap/>
            <w:vAlign w:val="center"/>
            <w:hideMark/>
          </w:tcPr>
          <w:p w14:paraId="4D18325B"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w:t>
            </w:r>
          </w:p>
        </w:tc>
        <w:tc>
          <w:tcPr>
            <w:tcW w:w="1412" w:type="pct"/>
            <w:shd w:val="clear" w:color="auto" w:fill="auto"/>
            <w:noWrap/>
            <w:vAlign w:val="center"/>
            <w:hideMark/>
          </w:tcPr>
          <w:p w14:paraId="3450A57A" w14:textId="77777777" w:rsidR="00AD4AD9" w:rsidRPr="009F601F" w:rsidRDefault="00AD4AD9" w:rsidP="00AD4AD9">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Группа проектов, нацеленных на подключение новых потребителей в д. Кудрово</w:t>
            </w:r>
          </w:p>
        </w:tc>
        <w:tc>
          <w:tcPr>
            <w:tcW w:w="633" w:type="pct"/>
            <w:shd w:val="clear" w:color="auto" w:fill="auto"/>
            <w:noWrap/>
            <w:vAlign w:val="center"/>
            <w:hideMark/>
          </w:tcPr>
          <w:p w14:paraId="59D66A2C"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2 535 838</w:t>
            </w:r>
          </w:p>
        </w:tc>
        <w:tc>
          <w:tcPr>
            <w:tcW w:w="633" w:type="pct"/>
            <w:shd w:val="clear" w:color="auto" w:fill="auto"/>
            <w:noWrap/>
            <w:vAlign w:val="center"/>
            <w:hideMark/>
          </w:tcPr>
          <w:p w14:paraId="11B4031D"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682" w:type="pct"/>
            <w:shd w:val="clear" w:color="auto" w:fill="auto"/>
            <w:noWrap/>
            <w:vAlign w:val="center"/>
            <w:hideMark/>
          </w:tcPr>
          <w:p w14:paraId="41E82868"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973" w:type="pct"/>
            <w:shd w:val="clear" w:color="auto" w:fill="auto"/>
            <w:noWrap/>
            <w:vAlign w:val="center"/>
            <w:hideMark/>
          </w:tcPr>
          <w:p w14:paraId="0262F274"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26" w:type="pct"/>
            <w:shd w:val="clear" w:color="auto" w:fill="auto"/>
            <w:noWrap/>
            <w:vAlign w:val="center"/>
            <w:hideMark/>
          </w:tcPr>
          <w:p w14:paraId="28FC095C"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2 535 838</w:t>
            </w:r>
          </w:p>
        </w:tc>
      </w:tr>
      <w:tr w:rsidR="009F601F" w:rsidRPr="009F601F" w14:paraId="1CA4F942" w14:textId="77777777" w:rsidTr="008A280A">
        <w:trPr>
          <w:trHeight w:val="20"/>
        </w:trPr>
        <w:tc>
          <w:tcPr>
            <w:tcW w:w="242" w:type="pct"/>
            <w:shd w:val="clear" w:color="auto" w:fill="auto"/>
            <w:noWrap/>
            <w:vAlign w:val="center"/>
            <w:hideMark/>
          </w:tcPr>
          <w:p w14:paraId="5C0BC2B7"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w:t>
            </w:r>
          </w:p>
        </w:tc>
        <w:tc>
          <w:tcPr>
            <w:tcW w:w="1412" w:type="pct"/>
            <w:shd w:val="clear" w:color="auto" w:fill="auto"/>
            <w:noWrap/>
            <w:vAlign w:val="center"/>
            <w:hideMark/>
          </w:tcPr>
          <w:p w14:paraId="4A39DC58" w14:textId="77777777" w:rsidR="00AD4AD9" w:rsidRPr="009F601F" w:rsidRDefault="00AD4AD9" w:rsidP="00AD4AD9">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 xml:space="preserve">Группа проектов, нацеленных на </w:t>
            </w:r>
            <w:r w:rsidRPr="009F601F">
              <w:rPr>
                <w:rFonts w:ascii="Times New Roman" w:eastAsia="Times New Roman" w:hAnsi="Times New Roman" w:cs="Times New Roman"/>
                <w:lang w:eastAsia="ru-RU"/>
              </w:rPr>
              <w:lastRenderedPageBreak/>
              <w:t>подключение новых потребителей в п.ст. Мяглово</w:t>
            </w:r>
          </w:p>
        </w:tc>
        <w:tc>
          <w:tcPr>
            <w:tcW w:w="633" w:type="pct"/>
            <w:shd w:val="clear" w:color="auto" w:fill="auto"/>
            <w:noWrap/>
            <w:vAlign w:val="center"/>
            <w:hideMark/>
          </w:tcPr>
          <w:p w14:paraId="0DEA3BC9"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lastRenderedPageBreak/>
              <w:t>5 450</w:t>
            </w:r>
          </w:p>
        </w:tc>
        <w:tc>
          <w:tcPr>
            <w:tcW w:w="633" w:type="pct"/>
            <w:shd w:val="clear" w:color="auto" w:fill="auto"/>
            <w:noWrap/>
            <w:vAlign w:val="center"/>
            <w:hideMark/>
          </w:tcPr>
          <w:p w14:paraId="6E04465D"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682" w:type="pct"/>
            <w:shd w:val="clear" w:color="auto" w:fill="auto"/>
            <w:noWrap/>
            <w:vAlign w:val="center"/>
            <w:hideMark/>
          </w:tcPr>
          <w:p w14:paraId="350C4E67"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973" w:type="pct"/>
            <w:shd w:val="clear" w:color="auto" w:fill="auto"/>
            <w:noWrap/>
            <w:vAlign w:val="center"/>
            <w:hideMark/>
          </w:tcPr>
          <w:p w14:paraId="34289F8F"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26" w:type="pct"/>
            <w:shd w:val="clear" w:color="auto" w:fill="auto"/>
            <w:noWrap/>
            <w:vAlign w:val="center"/>
            <w:hideMark/>
          </w:tcPr>
          <w:p w14:paraId="157DF822"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5 450</w:t>
            </w:r>
          </w:p>
        </w:tc>
      </w:tr>
      <w:tr w:rsidR="009F601F" w:rsidRPr="009F601F" w14:paraId="3584A714" w14:textId="77777777" w:rsidTr="008A280A">
        <w:trPr>
          <w:trHeight w:val="20"/>
        </w:trPr>
        <w:tc>
          <w:tcPr>
            <w:tcW w:w="242" w:type="pct"/>
            <w:shd w:val="clear" w:color="auto" w:fill="auto"/>
            <w:noWrap/>
            <w:vAlign w:val="center"/>
            <w:hideMark/>
          </w:tcPr>
          <w:p w14:paraId="7FFB28B2"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lastRenderedPageBreak/>
              <w:t>4</w:t>
            </w:r>
          </w:p>
        </w:tc>
        <w:tc>
          <w:tcPr>
            <w:tcW w:w="1412" w:type="pct"/>
            <w:shd w:val="clear" w:color="auto" w:fill="auto"/>
            <w:noWrap/>
            <w:vAlign w:val="center"/>
            <w:hideMark/>
          </w:tcPr>
          <w:p w14:paraId="61553F0E" w14:textId="77777777" w:rsidR="00AD4AD9" w:rsidRPr="009F601F" w:rsidRDefault="00AD4AD9" w:rsidP="00AD4AD9">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Группа проектов, нацеленных на подключение новых потребителей в д. Новосергиевка</w:t>
            </w:r>
          </w:p>
        </w:tc>
        <w:tc>
          <w:tcPr>
            <w:tcW w:w="633" w:type="pct"/>
            <w:shd w:val="clear" w:color="auto" w:fill="auto"/>
            <w:noWrap/>
            <w:vAlign w:val="center"/>
            <w:hideMark/>
          </w:tcPr>
          <w:p w14:paraId="354157B0"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344 832</w:t>
            </w:r>
          </w:p>
        </w:tc>
        <w:tc>
          <w:tcPr>
            <w:tcW w:w="633" w:type="pct"/>
            <w:shd w:val="clear" w:color="auto" w:fill="auto"/>
            <w:noWrap/>
            <w:vAlign w:val="center"/>
            <w:hideMark/>
          </w:tcPr>
          <w:p w14:paraId="26CDB921"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682" w:type="pct"/>
            <w:shd w:val="clear" w:color="auto" w:fill="auto"/>
            <w:noWrap/>
            <w:vAlign w:val="center"/>
            <w:hideMark/>
          </w:tcPr>
          <w:p w14:paraId="3D43F7B0"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973" w:type="pct"/>
            <w:shd w:val="clear" w:color="auto" w:fill="auto"/>
            <w:noWrap/>
            <w:vAlign w:val="center"/>
            <w:hideMark/>
          </w:tcPr>
          <w:p w14:paraId="7381E676"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26" w:type="pct"/>
            <w:shd w:val="clear" w:color="auto" w:fill="auto"/>
            <w:noWrap/>
            <w:vAlign w:val="center"/>
            <w:hideMark/>
          </w:tcPr>
          <w:p w14:paraId="597340AA"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344 832</w:t>
            </w:r>
          </w:p>
        </w:tc>
      </w:tr>
      <w:tr w:rsidR="009F601F" w:rsidRPr="009F601F" w14:paraId="18EAB94E" w14:textId="77777777" w:rsidTr="008A280A">
        <w:trPr>
          <w:trHeight w:val="20"/>
        </w:trPr>
        <w:tc>
          <w:tcPr>
            <w:tcW w:w="242" w:type="pct"/>
            <w:shd w:val="clear" w:color="auto" w:fill="auto"/>
            <w:noWrap/>
            <w:vAlign w:val="center"/>
            <w:hideMark/>
          </w:tcPr>
          <w:p w14:paraId="3D0A84A1"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w:t>
            </w:r>
          </w:p>
        </w:tc>
        <w:tc>
          <w:tcPr>
            <w:tcW w:w="1412" w:type="pct"/>
            <w:shd w:val="clear" w:color="auto" w:fill="auto"/>
            <w:noWrap/>
            <w:vAlign w:val="center"/>
            <w:hideMark/>
          </w:tcPr>
          <w:p w14:paraId="578EF093" w14:textId="77777777" w:rsidR="00AD4AD9" w:rsidRPr="009F601F" w:rsidRDefault="00AD4AD9" w:rsidP="00AD4AD9">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Группа проектов, нацеленных на подключение новых потребителей в п.ст. Пятый километр</w:t>
            </w:r>
          </w:p>
        </w:tc>
        <w:tc>
          <w:tcPr>
            <w:tcW w:w="633" w:type="pct"/>
            <w:shd w:val="clear" w:color="auto" w:fill="auto"/>
            <w:noWrap/>
            <w:vAlign w:val="center"/>
            <w:hideMark/>
          </w:tcPr>
          <w:p w14:paraId="78F37F4B"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10 806</w:t>
            </w:r>
          </w:p>
        </w:tc>
        <w:tc>
          <w:tcPr>
            <w:tcW w:w="633" w:type="pct"/>
            <w:shd w:val="clear" w:color="auto" w:fill="auto"/>
            <w:noWrap/>
            <w:vAlign w:val="center"/>
            <w:hideMark/>
          </w:tcPr>
          <w:p w14:paraId="30674E78"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682" w:type="pct"/>
            <w:shd w:val="clear" w:color="auto" w:fill="auto"/>
            <w:noWrap/>
            <w:vAlign w:val="center"/>
            <w:hideMark/>
          </w:tcPr>
          <w:p w14:paraId="063A0C91"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973" w:type="pct"/>
            <w:shd w:val="clear" w:color="auto" w:fill="auto"/>
            <w:noWrap/>
            <w:vAlign w:val="center"/>
            <w:hideMark/>
          </w:tcPr>
          <w:p w14:paraId="7C00C846"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26" w:type="pct"/>
            <w:shd w:val="clear" w:color="auto" w:fill="auto"/>
            <w:noWrap/>
            <w:vAlign w:val="center"/>
            <w:hideMark/>
          </w:tcPr>
          <w:p w14:paraId="45102F13"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10 806</w:t>
            </w:r>
          </w:p>
        </w:tc>
      </w:tr>
      <w:tr w:rsidR="009F601F" w:rsidRPr="009F601F" w14:paraId="7E623FB9" w14:textId="77777777" w:rsidTr="008A280A">
        <w:trPr>
          <w:trHeight w:val="20"/>
        </w:trPr>
        <w:tc>
          <w:tcPr>
            <w:tcW w:w="242" w:type="pct"/>
            <w:shd w:val="clear" w:color="auto" w:fill="auto"/>
            <w:noWrap/>
            <w:vAlign w:val="center"/>
            <w:hideMark/>
          </w:tcPr>
          <w:p w14:paraId="7FD3B129"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6</w:t>
            </w:r>
          </w:p>
        </w:tc>
        <w:tc>
          <w:tcPr>
            <w:tcW w:w="1412" w:type="pct"/>
            <w:shd w:val="clear" w:color="auto" w:fill="auto"/>
            <w:noWrap/>
            <w:vAlign w:val="center"/>
            <w:hideMark/>
          </w:tcPr>
          <w:p w14:paraId="77406B33" w14:textId="77777777" w:rsidR="00AD4AD9" w:rsidRPr="009F601F" w:rsidRDefault="00AD4AD9" w:rsidP="00AD4AD9">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Группа проектов, нацеленных на подключение новых потребителей в д. Суоранда</w:t>
            </w:r>
          </w:p>
        </w:tc>
        <w:tc>
          <w:tcPr>
            <w:tcW w:w="633" w:type="pct"/>
            <w:shd w:val="clear" w:color="auto" w:fill="auto"/>
            <w:noWrap/>
            <w:vAlign w:val="center"/>
            <w:hideMark/>
          </w:tcPr>
          <w:p w14:paraId="5306ED4E"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7 122</w:t>
            </w:r>
          </w:p>
        </w:tc>
        <w:tc>
          <w:tcPr>
            <w:tcW w:w="633" w:type="pct"/>
            <w:shd w:val="clear" w:color="auto" w:fill="auto"/>
            <w:noWrap/>
            <w:vAlign w:val="center"/>
            <w:hideMark/>
          </w:tcPr>
          <w:p w14:paraId="4BCA9F94"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682" w:type="pct"/>
            <w:shd w:val="clear" w:color="auto" w:fill="auto"/>
            <w:noWrap/>
            <w:vAlign w:val="center"/>
            <w:hideMark/>
          </w:tcPr>
          <w:p w14:paraId="3758CD3A"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973" w:type="pct"/>
            <w:shd w:val="clear" w:color="auto" w:fill="auto"/>
            <w:noWrap/>
            <w:vAlign w:val="center"/>
            <w:hideMark/>
          </w:tcPr>
          <w:p w14:paraId="64C60974"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26" w:type="pct"/>
            <w:shd w:val="clear" w:color="auto" w:fill="auto"/>
            <w:noWrap/>
            <w:vAlign w:val="center"/>
            <w:hideMark/>
          </w:tcPr>
          <w:p w14:paraId="1C6589C0"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7 122</w:t>
            </w:r>
          </w:p>
        </w:tc>
      </w:tr>
      <w:tr w:rsidR="009F601F" w:rsidRPr="009F601F" w14:paraId="329B4615" w14:textId="77777777" w:rsidTr="008A280A">
        <w:trPr>
          <w:trHeight w:val="20"/>
        </w:trPr>
        <w:tc>
          <w:tcPr>
            <w:tcW w:w="242" w:type="pct"/>
            <w:shd w:val="clear" w:color="auto" w:fill="auto"/>
            <w:noWrap/>
            <w:vAlign w:val="center"/>
            <w:hideMark/>
          </w:tcPr>
          <w:p w14:paraId="1A338629"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7</w:t>
            </w:r>
          </w:p>
        </w:tc>
        <w:tc>
          <w:tcPr>
            <w:tcW w:w="1412" w:type="pct"/>
            <w:shd w:val="clear" w:color="auto" w:fill="auto"/>
            <w:noWrap/>
            <w:vAlign w:val="center"/>
            <w:hideMark/>
          </w:tcPr>
          <w:p w14:paraId="45AE8060" w14:textId="77777777" w:rsidR="00AD4AD9" w:rsidRPr="009F601F" w:rsidRDefault="00AD4AD9" w:rsidP="00AD4AD9">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Группа проектов, нацеленных на подключение новых потребителей в д. Хирвости</w:t>
            </w:r>
          </w:p>
        </w:tc>
        <w:tc>
          <w:tcPr>
            <w:tcW w:w="633" w:type="pct"/>
            <w:shd w:val="clear" w:color="auto" w:fill="auto"/>
            <w:noWrap/>
            <w:vAlign w:val="center"/>
            <w:hideMark/>
          </w:tcPr>
          <w:p w14:paraId="6017F2B3"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28 200</w:t>
            </w:r>
          </w:p>
        </w:tc>
        <w:tc>
          <w:tcPr>
            <w:tcW w:w="633" w:type="pct"/>
            <w:shd w:val="clear" w:color="auto" w:fill="auto"/>
            <w:noWrap/>
            <w:vAlign w:val="center"/>
            <w:hideMark/>
          </w:tcPr>
          <w:p w14:paraId="11C69B5D"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682" w:type="pct"/>
            <w:shd w:val="clear" w:color="auto" w:fill="auto"/>
            <w:noWrap/>
            <w:vAlign w:val="center"/>
            <w:hideMark/>
          </w:tcPr>
          <w:p w14:paraId="0B430C90"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973" w:type="pct"/>
            <w:shd w:val="clear" w:color="auto" w:fill="auto"/>
            <w:noWrap/>
            <w:vAlign w:val="center"/>
            <w:hideMark/>
          </w:tcPr>
          <w:p w14:paraId="2645B89F"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26" w:type="pct"/>
            <w:shd w:val="clear" w:color="auto" w:fill="auto"/>
            <w:noWrap/>
            <w:vAlign w:val="center"/>
            <w:hideMark/>
          </w:tcPr>
          <w:p w14:paraId="5BC86A1A"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28 200</w:t>
            </w:r>
          </w:p>
        </w:tc>
      </w:tr>
      <w:tr w:rsidR="009F601F" w:rsidRPr="009F601F" w14:paraId="59246B10" w14:textId="77777777" w:rsidTr="008A280A">
        <w:trPr>
          <w:trHeight w:val="20"/>
        </w:trPr>
        <w:tc>
          <w:tcPr>
            <w:tcW w:w="242" w:type="pct"/>
            <w:shd w:val="clear" w:color="auto" w:fill="auto"/>
            <w:noWrap/>
            <w:vAlign w:val="center"/>
            <w:hideMark/>
          </w:tcPr>
          <w:p w14:paraId="09DC56EB"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8</w:t>
            </w:r>
          </w:p>
        </w:tc>
        <w:tc>
          <w:tcPr>
            <w:tcW w:w="1412" w:type="pct"/>
            <w:shd w:val="clear" w:color="auto" w:fill="auto"/>
            <w:noWrap/>
            <w:vAlign w:val="center"/>
            <w:hideMark/>
          </w:tcPr>
          <w:p w14:paraId="64FF2D31" w14:textId="2C3CA02A" w:rsidR="00AD4AD9" w:rsidRPr="009F601F" w:rsidRDefault="00AD4AD9" w:rsidP="00F415AE">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 xml:space="preserve">Группа проектов, нацеленных на подключение новых потребителей в </w:t>
            </w:r>
            <w:r w:rsidR="00F415AE" w:rsidRPr="009F601F">
              <w:rPr>
                <w:rFonts w:ascii="Times New Roman" w:eastAsia="Times New Roman" w:hAnsi="Times New Roman" w:cs="Times New Roman"/>
                <w:lang w:eastAsia="ru-RU"/>
              </w:rPr>
              <w:t>гп</w:t>
            </w:r>
            <w:r w:rsidRPr="009F601F">
              <w:rPr>
                <w:rFonts w:ascii="Times New Roman" w:eastAsia="Times New Roman" w:hAnsi="Times New Roman" w:cs="Times New Roman"/>
                <w:lang w:eastAsia="ru-RU"/>
              </w:rPr>
              <w:t>. Янино-1</w:t>
            </w:r>
          </w:p>
        </w:tc>
        <w:tc>
          <w:tcPr>
            <w:tcW w:w="633" w:type="pct"/>
            <w:shd w:val="clear" w:color="auto" w:fill="auto"/>
            <w:noWrap/>
            <w:vAlign w:val="center"/>
            <w:hideMark/>
          </w:tcPr>
          <w:p w14:paraId="716F605D"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2 711 483</w:t>
            </w:r>
          </w:p>
        </w:tc>
        <w:tc>
          <w:tcPr>
            <w:tcW w:w="633" w:type="pct"/>
            <w:shd w:val="clear" w:color="auto" w:fill="auto"/>
            <w:noWrap/>
            <w:vAlign w:val="center"/>
            <w:hideMark/>
          </w:tcPr>
          <w:p w14:paraId="58D0B8C2"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682" w:type="pct"/>
            <w:shd w:val="clear" w:color="auto" w:fill="auto"/>
            <w:noWrap/>
            <w:vAlign w:val="center"/>
            <w:hideMark/>
          </w:tcPr>
          <w:p w14:paraId="5A4CD6BF"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973" w:type="pct"/>
            <w:shd w:val="clear" w:color="auto" w:fill="auto"/>
            <w:noWrap/>
            <w:vAlign w:val="center"/>
            <w:hideMark/>
          </w:tcPr>
          <w:p w14:paraId="50D74948"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26" w:type="pct"/>
            <w:shd w:val="clear" w:color="auto" w:fill="auto"/>
            <w:noWrap/>
            <w:vAlign w:val="center"/>
            <w:hideMark/>
          </w:tcPr>
          <w:p w14:paraId="6E233E92"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2 711 483</w:t>
            </w:r>
          </w:p>
        </w:tc>
      </w:tr>
      <w:tr w:rsidR="009F601F" w:rsidRPr="009F601F" w14:paraId="338B1B92" w14:textId="77777777" w:rsidTr="008A280A">
        <w:trPr>
          <w:trHeight w:val="20"/>
        </w:trPr>
        <w:tc>
          <w:tcPr>
            <w:tcW w:w="242" w:type="pct"/>
            <w:shd w:val="clear" w:color="auto" w:fill="auto"/>
            <w:noWrap/>
            <w:vAlign w:val="center"/>
            <w:hideMark/>
          </w:tcPr>
          <w:p w14:paraId="652C20BF"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9</w:t>
            </w:r>
          </w:p>
        </w:tc>
        <w:tc>
          <w:tcPr>
            <w:tcW w:w="1412" w:type="pct"/>
            <w:shd w:val="clear" w:color="auto" w:fill="auto"/>
            <w:noWrap/>
            <w:vAlign w:val="center"/>
            <w:hideMark/>
          </w:tcPr>
          <w:p w14:paraId="68F13AB7" w14:textId="77777777" w:rsidR="00AD4AD9" w:rsidRPr="009F601F" w:rsidRDefault="00AD4AD9" w:rsidP="00AD4AD9">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Группа проектов, нацеленных на подключение новых потребителей в д. Янино-2</w:t>
            </w:r>
          </w:p>
        </w:tc>
        <w:tc>
          <w:tcPr>
            <w:tcW w:w="633" w:type="pct"/>
            <w:shd w:val="clear" w:color="auto" w:fill="auto"/>
            <w:noWrap/>
            <w:vAlign w:val="center"/>
            <w:hideMark/>
          </w:tcPr>
          <w:p w14:paraId="4AD3E38D"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37 987</w:t>
            </w:r>
          </w:p>
        </w:tc>
        <w:tc>
          <w:tcPr>
            <w:tcW w:w="633" w:type="pct"/>
            <w:shd w:val="clear" w:color="auto" w:fill="auto"/>
            <w:noWrap/>
            <w:vAlign w:val="center"/>
            <w:hideMark/>
          </w:tcPr>
          <w:p w14:paraId="3DCD8279"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682" w:type="pct"/>
            <w:shd w:val="clear" w:color="auto" w:fill="auto"/>
            <w:noWrap/>
            <w:vAlign w:val="center"/>
            <w:hideMark/>
          </w:tcPr>
          <w:p w14:paraId="1013252A"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973" w:type="pct"/>
            <w:shd w:val="clear" w:color="auto" w:fill="auto"/>
            <w:noWrap/>
            <w:vAlign w:val="center"/>
            <w:hideMark/>
          </w:tcPr>
          <w:p w14:paraId="4985817E"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26" w:type="pct"/>
            <w:shd w:val="clear" w:color="auto" w:fill="auto"/>
            <w:noWrap/>
            <w:vAlign w:val="center"/>
            <w:hideMark/>
          </w:tcPr>
          <w:p w14:paraId="21C59252"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37 987</w:t>
            </w:r>
          </w:p>
        </w:tc>
      </w:tr>
      <w:tr w:rsidR="009F601F" w:rsidRPr="009F601F" w14:paraId="23B80569" w14:textId="77777777" w:rsidTr="008A280A">
        <w:trPr>
          <w:trHeight w:val="20"/>
        </w:trPr>
        <w:tc>
          <w:tcPr>
            <w:tcW w:w="242" w:type="pct"/>
            <w:shd w:val="clear" w:color="auto" w:fill="auto"/>
            <w:noWrap/>
            <w:vAlign w:val="center"/>
            <w:hideMark/>
          </w:tcPr>
          <w:p w14:paraId="7AAD8A53"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10</w:t>
            </w:r>
          </w:p>
        </w:tc>
        <w:tc>
          <w:tcPr>
            <w:tcW w:w="1412" w:type="pct"/>
            <w:shd w:val="clear" w:color="auto" w:fill="auto"/>
            <w:noWrap/>
            <w:vAlign w:val="center"/>
            <w:hideMark/>
          </w:tcPr>
          <w:p w14:paraId="6EA08DA2" w14:textId="77777777" w:rsidR="00AD4AD9" w:rsidRPr="009F601F" w:rsidRDefault="00AD4AD9" w:rsidP="00AD4AD9">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Группа проектов, нацеленных на повышение уровня надежности и безопасности электроснабжения в д. Заневка</w:t>
            </w:r>
          </w:p>
        </w:tc>
        <w:tc>
          <w:tcPr>
            <w:tcW w:w="633" w:type="pct"/>
            <w:shd w:val="clear" w:color="auto" w:fill="auto"/>
            <w:noWrap/>
            <w:vAlign w:val="center"/>
            <w:hideMark/>
          </w:tcPr>
          <w:p w14:paraId="33A2EC5C"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654</w:t>
            </w:r>
          </w:p>
        </w:tc>
        <w:tc>
          <w:tcPr>
            <w:tcW w:w="633" w:type="pct"/>
            <w:shd w:val="clear" w:color="auto" w:fill="auto"/>
            <w:noWrap/>
            <w:vAlign w:val="center"/>
            <w:hideMark/>
          </w:tcPr>
          <w:p w14:paraId="0C5260B0"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682" w:type="pct"/>
            <w:shd w:val="clear" w:color="auto" w:fill="auto"/>
            <w:noWrap/>
            <w:vAlign w:val="center"/>
            <w:hideMark/>
          </w:tcPr>
          <w:p w14:paraId="4F53FC8E"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973" w:type="pct"/>
            <w:shd w:val="clear" w:color="auto" w:fill="auto"/>
            <w:noWrap/>
            <w:vAlign w:val="center"/>
            <w:hideMark/>
          </w:tcPr>
          <w:p w14:paraId="640CAB66"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26" w:type="pct"/>
            <w:shd w:val="clear" w:color="auto" w:fill="auto"/>
            <w:noWrap/>
            <w:vAlign w:val="center"/>
            <w:hideMark/>
          </w:tcPr>
          <w:p w14:paraId="551863C3"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654</w:t>
            </w:r>
          </w:p>
        </w:tc>
      </w:tr>
      <w:tr w:rsidR="009F601F" w:rsidRPr="009F601F" w14:paraId="00BABD71" w14:textId="77777777" w:rsidTr="008A280A">
        <w:trPr>
          <w:trHeight w:val="20"/>
        </w:trPr>
        <w:tc>
          <w:tcPr>
            <w:tcW w:w="242" w:type="pct"/>
            <w:shd w:val="clear" w:color="auto" w:fill="auto"/>
            <w:noWrap/>
            <w:vAlign w:val="center"/>
            <w:hideMark/>
          </w:tcPr>
          <w:p w14:paraId="65B45141"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11</w:t>
            </w:r>
          </w:p>
        </w:tc>
        <w:tc>
          <w:tcPr>
            <w:tcW w:w="1412" w:type="pct"/>
            <w:shd w:val="clear" w:color="auto" w:fill="auto"/>
            <w:noWrap/>
            <w:vAlign w:val="center"/>
            <w:hideMark/>
          </w:tcPr>
          <w:p w14:paraId="519E08B9" w14:textId="77777777" w:rsidR="00AD4AD9" w:rsidRPr="009F601F" w:rsidRDefault="00AD4AD9" w:rsidP="00AD4AD9">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Группа проектов, нацеленных на повышение уровня надежности и безопасности электроснабжения в д. Суоранда</w:t>
            </w:r>
          </w:p>
        </w:tc>
        <w:tc>
          <w:tcPr>
            <w:tcW w:w="633" w:type="pct"/>
            <w:shd w:val="clear" w:color="auto" w:fill="auto"/>
            <w:noWrap/>
            <w:vAlign w:val="center"/>
            <w:hideMark/>
          </w:tcPr>
          <w:p w14:paraId="6BC2721B"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12 181</w:t>
            </w:r>
          </w:p>
        </w:tc>
        <w:tc>
          <w:tcPr>
            <w:tcW w:w="633" w:type="pct"/>
            <w:shd w:val="clear" w:color="auto" w:fill="auto"/>
            <w:noWrap/>
            <w:vAlign w:val="center"/>
            <w:hideMark/>
          </w:tcPr>
          <w:p w14:paraId="1DA05F16"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682" w:type="pct"/>
            <w:shd w:val="clear" w:color="auto" w:fill="auto"/>
            <w:noWrap/>
            <w:vAlign w:val="center"/>
            <w:hideMark/>
          </w:tcPr>
          <w:p w14:paraId="2C6C8A69"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973" w:type="pct"/>
            <w:shd w:val="clear" w:color="auto" w:fill="auto"/>
            <w:noWrap/>
            <w:vAlign w:val="center"/>
            <w:hideMark/>
          </w:tcPr>
          <w:p w14:paraId="5B06B98E"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26" w:type="pct"/>
            <w:shd w:val="clear" w:color="auto" w:fill="auto"/>
            <w:noWrap/>
            <w:vAlign w:val="center"/>
            <w:hideMark/>
          </w:tcPr>
          <w:p w14:paraId="2C096D81"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12 181</w:t>
            </w:r>
          </w:p>
        </w:tc>
      </w:tr>
      <w:tr w:rsidR="009F601F" w:rsidRPr="009F601F" w14:paraId="40080692" w14:textId="77777777" w:rsidTr="008A280A">
        <w:trPr>
          <w:trHeight w:val="20"/>
        </w:trPr>
        <w:tc>
          <w:tcPr>
            <w:tcW w:w="242" w:type="pct"/>
            <w:shd w:val="clear" w:color="auto" w:fill="auto"/>
            <w:noWrap/>
            <w:vAlign w:val="center"/>
            <w:hideMark/>
          </w:tcPr>
          <w:p w14:paraId="170247C8"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12</w:t>
            </w:r>
          </w:p>
        </w:tc>
        <w:tc>
          <w:tcPr>
            <w:tcW w:w="1412" w:type="pct"/>
            <w:shd w:val="clear" w:color="auto" w:fill="auto"/>
            <w:noWrap/>
            <w:vAlign w:val="center"/>
            <w:hideMark/>
          </w:tcPr>
          <w:p w14:paraId="4D88922F" w14:textId="77777777" w:rsidR="00AD4AD9" w:rsidRPr="009F601F" w:rsidRDefault="00AD4AD9" w:rsidP="00AD4AD9">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 xml:space="preserve">Группа проектов, нацеленных на </w:t>
            </w:r>
            <w:r w:rsidRPr="009F601F">
              <w:rPr>
                <w:rFonts w:ascii="Times New Roman" w:eastAsia="Times New Roman" w:hAnsi="Times New Roman" w:cs="Times New Roman"/>
                <w:lang w:eastAsia="ru-RU"/>
              </w:rPr>
              <w:lastRenderedPageBreak/>
              <w:t>повышение уровня надежности и безопасности электроснабжения в д. Хирвости</w:t>
            </w:r>
          </w:p>
        </w:tc>
        <w:tc>
          <w:tcPr>
            <w:tcW w:w="633" w:type="pct"/>
            <w:shd w:val="clear" w:color="auto" w:fill="auto"/>
            <w:noWrap/>
            <w:vAlign w:val="center"/>
            <w:hideMark/>
          </w:tcPr>
          <w:p w14:paraId="76E7217A"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lastRenderedPageBreak/>
              <w:t>1 309</w:t>
            </w:r>
          </w:p>
        </w:tc>
        <w:tc>
          <w:tcPr>
            <w:tcW w:w="633" w:type="pct"/>
            <w:shd w:val="clear" w:color="auto" w:fill="auto"/>
            <w:noWrap/>
            <w:vAlign w:val="center"/>
            <w:hideMark/>
          </w:tcPr>
          <w:p w14:paraId="1BFC37D0"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682" w:type="pct"/>
            <w:shd w:val="clear" w:color="auto" w:fill="auto"/>
            <w:noWrap/>
            <w:vAlign w:val="center"/>
            <w:hideMark/>
          </w:tcPr>
          <w:p w14:paraId="35F5EF05"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973" w:type="pct"/>
            <w:shd w:val="clear" w:color="auto" w:fill="auto"/>
            <w:noWrap/>
            <w:vAlign w:val="center"/>
            <w:hideMark/>
          </w:tcPr>
          <w:p w14:paraId="36DF5F18"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26" w:type="pct"/>
            <w:shd w:val="clear" w:color="auto" w:fill="auto"/>
            <w:noWrap/>
            <w:vAlign w:val="center"/>
            <w:hideMark/>
          </w:tcPr>
          <w:p w14:paraId="324FF21D"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1 309</w:t>
            </w:r>
          </w:p>
        </w:tc>
      </w:tr>
      <w:tr w:rsidR="009F601F" w:rsidRPr="009F601F" w14:paraId="051F3A26" w14:textId="77777777" w:rsidTr="008A280A">
        <w:trPr>
          <w:trHeight w:val="20"/>
        </w:trPr>
        <w:tc>
          <w:tcPr>
            <w:tcW w:w="242" w:type="pct"/>
            <w:shd w:val="clear" w:color="auto" w:fill="auto"/>
            <w:noWrap/>
            <w:vAlign w:val="center"/>
            <w:hideMark/>
          </w:tcPr>
          <w:p w14:paraId="0EF0E62F"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lastRenderedPageBreak/>
              <w:t>13</w:t>
            </w:r>
          </w:p>
        </w:tc>
        <w:tc>
          <w:tcPr>
            <w:tcW w:w="1412" w:type="pct"/>
            <w:shd w:val="clear" w:color="auto" w:fill="auto"/>
            <w:noWrap/>
            <w:vAlign w:val="center"/>
            <w:hideMark/>
          </w:tcPr>
          <w:p w14:paraId="4ABB5611" w14:textId="118AEE44" w:rsidR="00AD4AD9" w:rsidRPr="009F601F" w:rsidRDefault="00AD4AD9" w:rsidP="00AD4AD9">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 xml:space="preserve">Группа проектов, нацеленных на повышение уровня надежности и безопасности электроснабжения в </w:t>
            </w:r>
            <w:r w:rsidR="003D1F20" w:rsidRPr="009F601F">
              <w:rPr>
                <w:rFonts w:ascii="Times New Roman" w:eastAsia="Times New Roman" w:hAnsi="Times New Roman" w:cs="Times New Roman"/>
                <w:lang w:eastAsia="ru-RU"/>
              </w:rPr>
              <w:t>гп. Янино</w:t>
            </w:r>
            <w:r w:rsidRPr="009F601F">
              <w:rPr>
                <w:rFonts w:ascii="Times New Roman" w:eastAsia="Times New Roman" w:hAnsi="Times New Roman" w:cs="Times New Roman"/>
                <w:lang w:eastAsia="ru-RU"/>
              </w:rPr>
              <w:t>-1</w:t>
            </w:r>
          </w:p>
        </w:tc>
        <w:tc>
          <w:tcPr>
            <w:tcW w:w="633" w:type="pct"/>
            <w:shd w:val="clear" w:color="auto" w:fill="auto"/>
            <w:noWrap/>
            <w:vAlign w:val="center"/>
            <w:hideMark/>
          </w:tcPr>
          <w:p w14:paraId="6E912254"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4 158</w:t>
            </w:r>
          </w:p>
        </w:tc>
        <w:tc>
          <w:tcPr>
            <w:tcW w:w="633" w:type="pct"/>
            <w:shd w:val="clear" w:color="auto" w:fill="auto"/>
            <w:noWrap/>
            <w:vAlign w:val="center"/>
            <w:hideMark/>
          </w:tcPr>
          <w:p w14:paraId="50DEEC4C"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682" w:type="pct"/>
            <w:shd w:val="clear" w:color="auto" w:fill="auto"/>
            <w:noWrap/>
            <w:vAlign w:val="center"/>
            <w:hideMark/>
          </w:tcPr>
          <w:p w14:paraId="131BFC26"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973" w:type="pct"/>
            <w:shd w:val="clear" w:color="auto" w:fill="auto"/>
            <w:noWrap/>
            <w:vAlign w:val="center"/>
            <w:hideMark/>
          </w:tcPr>
          <w:p w14:paraId="33A4FDCB"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26" w:type="pct"/>
            <w:shd w:val="clear" w:color="auto" w:fill="auto"/>
            <w:noWrap/>
            <w:vAlign w:val="center"/>
            <w:hideMark/>
          </w:tcPr>
          <w:p w14:paraId="5BA9333B"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4 158</w:t>
            </w:r>
          </w:p>
        </w:tc>
      </w:tr>
      <w:tr w:rsidR="009F601F" w:rsidRPr="009F601F" w14:paraId="6FCE0977" w14:textId="77777777" w:rsidTr="008A280A">
        <w:trPr>
          <w:trHeight w:val="20"/>
        </w:trPr>
        <w:tc>
          <w:tcPr>
            <w:tcW w:w="242" w:type="pct"/>
            <w:shd w:val="clear" w:color="auto" w:fill="auto"/>
            <w:noWrap/>
            <w:vAlign w:val="center"/>
            <w:hideMark/>
          </w:tcPr>
          <w:p w14:paraId="1A0683DF"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14</w:t>
            </w:r>
          </w:p>
        </w:tc>
        <w:tc>
          <w:tcPr>
            <w:tcW w:w="1412" w:type="pct"/>
            <w:shd w:val="clear" w:color="auto" w:fill="auto"/>
            <w:noWrap/>
            <w:vAlign w:val="center"/>
            <w:hideMark/>
          </w:tcPr>
          <w:p w14:paraId="06FDC11B" w14:textId="77777777" w:rsidR="00AD4AD9" w:rsidRPr="009F601F" w:rsidRDefault="00AD4AD9" w:rsidP="00AD4AD9">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Группа проектов, нацеленных на повышение уровня надежности и безопасности электроснабжения в д. Янино-2</w:t>
            </w:r>
          </w:p>
        </w:tc>
        <w:tc>
          <w:tcPr>
            <w:tcW w:w="633" w:type="pct"/>
            <w:shd w:val="clear" w:color="auto" w:fill="auto"/>
            <w:noWrap/>
            <w:vAlign w:val="center"/>
            <w:hideMark/>
          </w:tcPr>
          <w:p w14:paraId="10E45561"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3 735</w:t>
            </w:r>
          </w:p>
        </w:tc>
        <w:tc>
          <w:tcPr>
            <w:tcW w:w="633" w:type="pct"/>
            <w:shd w:val="clear" w:color="auto" w:fill="auto"/>
            <w:noWrap/>
            <w:vAlign w:val="center"/>
            <w:hideMark/>
          </w:tcPr>
          <w:p w14:paraId="22AC1DCB"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682" w:type="pct"/>
            <w:shd w:val="clear" w:color="auto" w:fill="auto"/>
            <w:noWrap/>
            <w:vAlign w:val="center"/>
            <w:hideMark/>
          </w:tcPr>
          <w:p w14:paraId="3FFFA706"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973" w:type="pct"/>
            <w:shd w:val="clear" w:color="auto" w:fill="auto"/>
            <w:noWrap/>
            <w:vAlign w:val="center"/>
            <w:hideMark/>
          </w:tcPr>
          <w:p w14:paraId="4DB76673"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26" w:type="pct"/>
            <w:shd w:val="clear" w:color="auto" w:fill="auto"/>
            <w:noWrap/>
            <w:vAlign w:val="center"/>
            <w:hideMark/>
          </w:tcPr>
          <w:p w14:paraId="0FE21861"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3 735</w:t>
            </w:r>
          </w:p>
        </w:tc>
      </w:tr>
      <w:tr w:rsidR="009F601F" w:rsidRPr="009F601F" w14:paraId="0523CC25" w14:textId="77777777" w:rsidTr="008A280A">
        <w:trPr>
          <w:trHeight w:val="20"/>
        </w:trPr>
        <w:tc>
          <w:tcPr>
            <w:tcW w:w="242" w:type="pct"/>
            <w:shd w:val="clear" w:color="auto" w:fill="auto"/>
            <w:noWrap/>
            <w:vAlign w:val="center"/>
            <w:hideMark/>
          </w:tcPr>
          <w:p w14:paraId="37DBF9E8" w14:textId="1D9DAA41" w:rsidR="00AD4AD9" w:rsidRPr="009F601F" w:rsidRDefault="00AD4AD9" w:rsidP="00640F7B">
            <w:pPr>
              <w:spacing w:after="0" w:line="240" w:lineRule="auto"/>
              <w:jc w:val="center"/>
              <w:rPr>
                <w:rFonts w:ascii="Times New Roman" w:eastAsia="Times New Roman" w:hAnsi="Times New Roman" w:cs="Times New Roman"/>
                <w:bCs/>
                <w:lang w:eastAsia="ru-RU"/>
              </w:rPr>
            </w:pPr>
          </w:p>
        </w:tc>
        <w:tc>
          <w:tcPr>
            <w:tcW w:w="1412" w:type="pct"/>
            <w:shd w:val="clear" w:color="auto" w:fill="auto"/>
            <w:noWrap/>
            <w:vAlign w:val="center"/>
            <w:hideMark/>
          </w:tcPr>
          <w:p w14:paraId="0D0F02DD" w14:textId="44994812" w:rsidR="00AD4AD9" w:rsidRPr="009F601F" w:rsidRDefault="00AD4AD9" w:rsidP="00AD4AD9">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 </w:t>
            </w:r>
            <w:r w:rsidRPr="009F601F">
              <w:rPr>
                <w:rFonts w:ascii="Times New Roman" w:eastAsia="Times New Roman" w:hAnsi="Times New Roman" w:cs="Times New Roman"/>
                <w:b/>
                <w:bCs/>
                <w:lang w:eastAsia="ru-RU"/>
              </w:rPr>
              <w:t>ОАО "ЛОЭСК"</w:t>
            </w:r>
          </w:p>
        </w:tc>
        <w:tc>
          <w:tcPr>
            <w:tcW w:w="633" w:type="pct"/>
            <w:shd w:val="clear" w:color="auto" w:fill="auto"/>
            <w:noWrap/>
            <w:vAlign w:val="center"/>
            <w:hideMark/>
          </w:tcPr>
          <w:p w14:paraId="326F30FE" w14:textId="1C2886EC" w:rsidR="00AD4AD9" w:rsidRPr="009F601F" w:rsidRDefault="00AD4AD9" w:rsidP="00640F7B">
            <w:pPr>
              <w:spacing w:after="0" w:line="240" w:lineRule="auto"/>
              <w:jc w:val="center"/>
              <w:rPr>
                <w:rFonts w:ascii="Times New Roman" w:eastAsia="Times New Roman" w:hAnsi="Times New Roman" w:cs="Times New Roman"/>
                <w:lang w:eastAsia="ru-RU"/>
              </w:rPr>
            </w:pPr>
          </w:p>
        </w:tc>
        <w:tc>
          <w:tcPr>
            <w:tcW w:w="633" w:type="pct"/>
            <w:shd w:val="clear" w:color="auto" w:fill="auto"/>
            <w:noWrap/>
            <w:vAlign w:val="center"/>
            <w:hideMark/>
          </w:tcPr>
          <w:p w14:paraId="6EB750BE" w14:textId="59CCC667" w:rsidR="00AD4AD9" w:rsidRPr="009F601F" w:rsidRDefault="00AD4AD9" w:rsidP="00640F7B">
            <w:pPr>
              <w:spacing w:after="0" w:line="240" w:lineRule="auto"/>
              <w:jc w:val="center"/>
              <w:rPr>
                <w:rFonts w:ascii="Times New Roman" w:eastAsia="Times New Roman" w:hAnsi="Times New Roman" w:cs="Times New Roman"/>
                <w:lang w:eastAsia="ru-RU"/>
              </w:rPr>
            </w:pPr>
          </w:p>
        </w:tc>
        <w:tc>
          <w:tcPr>
            <w:tcW w:w="682" w:type="pct"/>
            <w:shd w:val="clear" w:color="auto" w:fill="auto"/>
            <w:noWrap/>
            <w:vAlign w:val="center"/>
            <w:hideMark/>
          </w:tcPr>
          <w:p w14:paraId="09A18C60" w14:textId="1FE43FE0" w:rsidR="00AD4AD9" w:rsidRPr="009F601F" w:rsidRDefault="00AD4AD9" w:rsidP="00640F7B">
            <w:pPr>
              <w:spacing w:after="0" w:line="240" w:lineRule="auto"/>
              <w:jc w:val="center"/>
              <w:rPr>
                <w:rFonts w:ascii="Times New Roman" w:eastAsia="Times New Roman" w:hAnsi="Times New Roman" w:cs="Times New Roman"/>
                <w:lang w:eastAsia="ru-RU"/>
              </w:rPr>
            </w:pPr>
          </w:p>
        </w:tc>
        <w:tc>
          <w:tcPr>
            <w:tcW w:w="973" w:type="pct"/>
            <w:shd w:val="clear" w:color="auto" w:fill="auto"/>
            <w:noWrap/>
            <w:vAlign w:val="center"/>
            <w:hideMark/>
          </w:tcPr>
          <w:p w14:paraId="15930263" w14:textId="127341C7" w:rsidR="00AD4AD9" w:rsidRPr="009F601F" w:rsidRDefault="00AD4AD9" w:rsidP="00640F7B">
            <w:pPr>
              <w:spacing w:after="0" w:line="240" w:lineRule="auto"/>
              <w:jc w:val="center"/>
              <w:rPr>
                <w:rFonts w:ascii="Times New Roman" w:eastAsia="Times New Roman" w:hAnsi="Times New Roman" w:cs="Times New Roman"/>
                <w:lang w:eastAsia="ru-RU"/>
              </w:rPr>
            </w:pPr>
          </w:p>
        </w:tc>
        <w:tc>
          <w:tcPr>
            <w:tcW w:w="426" w:type="pct"/>
            <w:shd w:val="clear" w:color="auto" w:fill="auto"/>
            <w:noWrap/>
            <w:vAlign w:val="center"/>
            <w:hideMark/>
          </w:tcPr>
          <w:p w14:paraId="43CF5CB1"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r>
      <w:tr w:rsidR="009F601F" w:rsidRPr="009F601F" w14:paraId="1EAEF3B6" w14:textId="77777777" w:rsidTr="008A280A">
        <w:trPr>
          <w:trHeight w:val="20"/>
        </w:trPr>
        <w:tc>
          <w:tcPr>
            <w:tcW w:w="242" w:type="pct"/>
            <w:shd w:val="clear" w:color="auto" w:fill="auto"/>
            <w:noWrap/>
            <w:vAlign w:val="center"/>
            <w:hideMark/>
          </w:tcPr>
          <w:p w14:paraId="495B52C0"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w:t>
            </w:r>
          </w:p>
        </w:tc>
        <w:tc>
          <w:tcPr>
            <w:tcW w:w="1412" w:type="pct"/>
            <w:shd w:val="clear" w:color="auto" w:fill="auto"/>
            <w:noWrap/>
            <w:vAlign w:val="center"/>
            <w:hideMark/>
          </w:tcPr>
          <w:p w14:paraId="4F826924" w14:textId="77777777" w:rsidR="00AD4AD9" w:rsidRPr="009F601F" w:rsidRDefault="00AD4AD9" w:rsidP="00AD4AD9">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Группа проектов, нацеленных на подключение новых потребителей в д. Кудрово</w:t>
            </w:r>
          </w:p>
        </w:tc>
        <w:tc>
          <w:tcPr>
            <w:tcW w:w="633" w:type="pct"/>
            <w:shd w:val="clear" w:color="auto" w:fill="auto"/>
            <w:noWrap/>
            <w:vAlign w:val="center"/>
            <w:hideMark/>
          </w:tcPr>
          <w:p w14:paraId="1CF1CB5C"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2 155 763</w:t>
            </w:r>
          </w:p>
        </w:tc>
        <w:tc>
          <w:tcPr>
            <w:tcW w:w="633" w:type="pct"/>
            <w:shd w:val="clear" w:color="auto" w:fill="auto"/>
            <w:noWrap/>
            <w:vAlign w:val="center"/>
            <w:hideMark/>
          </w:tcPr>
          <w:p w14:paraId="03134F62"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682" w:type="pct"/>
            <w:shd w:val="clear" w:color="auto" w:fill="auto"/>
            <w:noWrap/>
            <w:vAlign w:val="center"/>
            <w:hideMark/>
          </w:tcPr>
          <w:p w14:paraId="16D9169B"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973" w:type="pct"/>
            <w:shd w:val="clear" w:color="auto" w:fill="auto"/>
            <w:noWrap/>
            <w:vAlign w:val="center"/>
            <w:hideMark/>
          </w:tcPr>
          <w:p w14:paraId="2144EE09"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26" w:type="pct"/>
            <w:shd w:val="clear" w:color="auto" w:fill="auto"/>
            <w:noWrap/>
            <w:vAlign w:val="center"/>
            <w:hideMark/>
          </w:tcPr>
          <w:p w14:paraId="6C6CA2D0"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2 155 763</w:t>
            </w:r>
          </w:p>
        </w:tc>
      </w:tr>
      <w:tr w:rsidR="009F601F" w:rsidRPr="009F601F" w14:paraId="0E3DC7BC" w14:textId="77777777" w:rsidTr="008A280A">
        <w:trPr>
          <w:trHeight w:val="20"/>
        </w:trPr>
        <w:tc>
          <w:tcPr>
            <w:tcW w:w="242" w:type="pct"/>
            <w:shd w:val="clear" w:color="auto" w:fill="auto"/>
            <w:noWrap/>
            <w:vAlign w:val="center"/>
            <w:hideMark/>
          </w:tcPr>
          <w:p w14:paraId="38C84131"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w:t>
            </w:r>
          </w:p>
        </w:tc>
        <w:tc>
          <w:tcPr>
            <w:tcW w:w="1412" w:type="pct"/>
            <w:shd w:val="clear" w:color="auto" w:fill="auto"/>
            <w:noWrap/>
            <w:vAlign w:val="center"/>
            <w:hideMark/>
          </w:tcPr>
          <w:p w14:paraId="7579D7DA" w14:textId="68055785" w:rsidR="00AD4AD9" w:rsidRPr="009F601F" w:rsidRDefault="00AD4AD9" w:rsidP="00F415AE">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 xml:space="preserve">Группа проектов, нацеленных на подключение новых потребителей в </w:t>
            </w:r>
            <w:r w:rsidR="00F415AE" w:rsidRPr="009F601F">
              <w:rPr>
                <w:rFonts w:ascii="Times New Roman" w:eastAsia="Times New Roman" w:hAnsi="Times New Roman" w:cs="Times New Roman"/>
                <w:lang w:eastAsia="ru-RU"/>
              </w:rPr>
              <w:t>гп</w:t>
            </w:r>
            <w:r w:rsidRPr="009F601F">
              <w:rPr>
                <w:rFonts w:ascii="Times New Roman" w:eastAsia="Times New Roman" w:hAnsi="Times New Roman" w:cs="Times New Roman"/>
                <w:lang w:eastAsia="ru-RU"/>
              </w:rPr>
              <w:t>. Янино-1</w:t>
            </w:r>
          </w:p>
        </w:tc>
        <w:tc>
          <w:tcPr>
            <w:tcW w:w="633" w:type="pct"/>
            <w:shd w:val="clear" w:color="auto" w:fill="auto"/>
            <w:noWrap/>
            <w:vAlign w:val="center"/>
            <w:hideMark/>
          </w:tcPr>
          <w:p w14:paraId="39ED8B38"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7 607</w:t>
            </w:r>
          </w:p>
        </w:tc>
        <w:tc>
          <w:tcPr>
            <w:tcW w:w="633" w:type="pct"/>
            <w:shd w:val="clear" w:color="auto" w:fill="auto"/>
            <w:noWrap/>
            <w:vAlign w:val="center"/>
            <w:hideMark/>
          </w:tcPr>
          <w:p w14:paraId="6902C160"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682" w:type="pct"/>
            <w:shd w:val="clear" w:color="auto" w:fill="auto"/>
            <w:noWrap/>
            <w:vAlign w:val="center"/>
            <w:hideMark/>
          </w:tcPr>
          <w:p w14:paraId="29C17E81"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973" w:type="pct"/>
            <w:shd w:val="clear" w:color="auto" w:fill="auto"/>
            <w:noWrap/>
            <w:vAlign w:val="center"/>
            <w:hideMark/>
          </w:tcPr>
          <w:p w14:paraId="7F1EF3A6"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26" w:type="pct"/>
            <w:shd w:val="clear" w:color="auto" w:fill="auto"/>
            <w:noWrap/>
            <w:vAlign w:val="center"/>
            <w:hideMark/>
          </w:tcPr>
          <w:p w14:paraId="617630DF"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7 607</w:t>
            </w:r>
          </w:p>
        </w:tc>
      </w:tr>
      <w:tr w:rsidR="009F601F" w:rsidRPr="009F601F" w14:paraId="707E12F3" w14:textId="77777777" w:rsidTr="008A280A">
        <w:trPr>
          <w:trHeight w:val="20"/>
        </w:trPr>
        <w:tc>
          <w:tcPr>
            <w:tcW w:w="242" w:type="pct"/>
            <w:tcBorders>
              <w:bottom w:val="single" w:sz="4" w:space="0" w:color="auto"/>
            </w:tcBorders>
            <w:shd w:val="clear" w:color="auto" w:fill="auto"/>
            <w:noWrap/>
            <w:vAlign w:val="center"/>
            <w:hideMark/>
          </w:tcPr>
          <w:p w14:paraId="73244046"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w:t>
            </w:r>
          </w:p>
        </w:tc>
        <w:tc>
          <w:tcPr>
            <w:tcW w:w="1412" w:type="pct"/>
            <w:tcBorders>
              <w:bottom w:val="single" w:sz="4" w:space="0" w:color="auto"/>
            </w:tcBorders>
            <w:shd w:val="clear" w:color="auto" w:fill="auto"/>
            <w:noWrap/>
            <w:vAlign w:val="center"/>
            <w:hideMark/>
          </w:tcPr>
          <w:p w14:paraId="50C2BA7C" w14:textId="77777777" w:rsidR="00AD4AD9" w:rsidRPr="009F601F" w:rsidRDefault="00AD4AD9" w:rsidP="00AD4AD9">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Группа проектов, нацеленных на подключение новых потребителей в д. Янино-2</w:t>
            </w:r>
          </w:p>
        </w:tc>
        <w:tc>
          <w:tcPr>
            <w:tcW w:w="633" w:type="pct"/>
            <w:tcBorders>
              <w:bottom w:val="single" w:sz="4" w:space="0" w:color="auto"/>
            </w:tcBorders>
            <w:shd w:val="clear" w:color="auto" w:fill="auto"/>
            <w:noWrap/>
            <w:vAlign w:val="center"/>
            <w:hideMark/>
          </w:tcPr>
          <w:p w14:paraId="36E95D8A"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1 903 834</w:t>
            </w:r>
          </w:p>
        </w:tc>
        <w:tc>
          <w:tcPr>
            <w:tcW w:w="633" w:type="pct"/>
            <w:tcBorders>
              <w:bottom w:val="single" w:sz="4" w:space="0" w:color="auto"/>
            </w:tcBorders>
            <w:shd w:val="clear" w:color="auto" w:fill="auto"/>
            <w:noWrap/>
            <w:vAlign w:val="center"/>
            <w:hideMark/>
          </w:tcPr>
          <w:p w14:paraId="31B650C0"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682" w:type="pct"/>
            <w:tcBorders>
              <w:bottom w:val="single" w:sz="4" w:space="0" w:color="auto"/>
            </w:tcBorders>
            <w:shd w:val="clear" w:color="auto" w:fill="auto"/>
            <w:noWrap/>
            <w:vAlign w:val="center"/>
            <w:hideMark/>
          </w:tcPr>
          <w:p w14:paraId="3A449284"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973" w:type="pct"/>
            <w:tcBorders>
              <w:bottom w:val="single" w:sz="4" w:space="0" w:color="auto"/>
            </w:tcBorders>
            <w:shd w:val="clear" w:color="auto" w:fill="auto"/>
            <w:noWrap/>
            <w:vAlign w:val="center"/>
            <w:hideMark/>
          </w:tcPr>
          <w:p w14:paraId="73B5B7B4"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26" w:type="pct"/>
            <w:tcBorders>
              <w:bottom w:val="single" w:sz="4" w:space="0" w:color="auto"/>
            </w:tcBorders>
            <w:shd w:val="clear" w:color="auto" w:fill="auto"/>
            <w:noWrap/>
            <w:vAlign w:val="center"/>
            <w:hideMark/>
          </w:tcPr>
          <w:p w14:paraId="1D5567DC"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1 903 834</w:t>
            </w:r>
          </w:p>
        </w:tc>
      </w:tr>
      <w:tr w:rsidR="009F601F" w:rsidRPr="009F601F" w14:paraId="7C5E072C" w14:textId="77777777" w:rsidTr="008A280A">
        <w:trPr>
          <w:trHeight w:val="20"/>
        </w:trPr>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F15C47"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p>
        </w:tc>
        <w:tc>
          <w:tcPr>
            <w:tcW w:w="14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6DD16E" w14:textId="3E462788" w:rsidR="00AD4AD9" w:rsidRPr="009F601F" w:rsidRDefault="00AD4AD9" w:rsidP="00AD4AD9">
            <w:pPr>
              <w:spacing w:after="0" w:line="240" w:lineRule="auto"/>
              <w:rPr>
                <w:rFonts w:ascii="Times New Roman" w:eastAsia="Times New Roman" w:hAnsi="Times New Roman" w:cs="Times New Roman"/>
                <w:b/>
                <w:lang w:eastAsia="ru-RU"/>
              </w:rPr>
            </w:pPr>
            <w:r w:rsidRPr="009F601F">
              <w:rPr>
                <w:rFonts w:ascii="Times New Roman" w:eastAsia="Times New Roman" w:hAnsi="Times New Roman" w:cs="Times New Roman"/>
                <w:b/>
                <w:lang w:eastAsia="ru-RU"/>
              </w:rPr>
              <w:t>СИСТЕМА ТЕПЛОСНАБЖЕНИЯ</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08474C" w14:textId="77777777" w:rsidR="00AD4AD9" w:rsidRPr="009F601F" w:rsidRDefault="00AD4AD9" w:rsidP="00640F7B">
            <w:pPr>
              <w:spacing w:after="0" w:line="240" w:lineRule="auto"/>
              <w:jc w:val="center"/>
              <w:rPr>
                <w:rFonts w:ascii="Times New Roman" w:eastAsia="Times New Roman" w:hAnsi="Times New Roman" w:cs="Times New Roman"/>
                <w:b/>
                <w:lang w:eastAsia="ru-RU"/>
              </w:rPr>
            </w:pP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A3FC62" w14:textId="77777777" w:rsidR="00AD4AD9" w:rsidRPr="009F601F" w:rsidRDefault="00AD4AD9" w:rsidP="00640F7B">
            <w:pPr>
              <w:spacing w:after="0" w:line="240" w:lineRule="auto"/>
              <w:jc w:val="center"/>
              <w:rPr>
                <w:rFonts w:ascii="Times New Roman" w:eastAsia="Times New Roman" w:hAnsi="Times New Roman" w:cs="Times New Roman"/>
                <w:b/>
                <w:lang w:eastAsia="ru-RU"/>
              </w:rPr>
            </w:pP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162A44" w14:textId="77777777" w:rsidR="00AD4AD9" w:rsidRPr="009F601F" w:rsidRDefault="00AD4AD9" w:rsidP="00640F7B">
            <w:pPr>
              <w:spacing w:after="0" w:line="240" w:lineRule="auto"/>
              <w:jc w:val="center"/>
              <w:rPr>
                <w:rFonts w:ascii="Times New Roman" w:eastAsia="Times New Roman" w:hAnsi="Times New Roman" w:cs="Times New Roman"/>
                <w:b/>
                <w:lang w:eastAsia="ru-RU"/>
              </w:rPr>
            </w:pPr>
          </w:p>
        </w:tc>
        <w:tc>
          <w:tcPr>
            <w:tcW w:w="9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607DC6" w14:textId="77777777" w:rsidR="00AD4AD9" w:rsidRPr="009F601F" w:rsidRDefault="00AD4AD9" w:rsidP="00640F7B">
            <w:pPr>
              <w:spacing w:after="0" w:line="240" w:lineRule="auto"/>
              <w:jc w:val="center"/>
              <w:rPr>
                <w:rFonts w:ascii="Times New Roman" w:eastAsia="Times New Roman" w:hAnsi="Times New Roman" w:cs="Times New Roman"/>
                <w:b/>
                <w:lang w:eastAsia="ru-RU"/>
              </w:rPr>
            </w:pP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C5CD33" w14:textId="77777777" w:rsidR="00AD4AD9" w:rsidRPr="009F601F" w:rsidRDefault="00AD4AD9" w:rsidP="00640F7B">
            <w:pPr>
              <w:spacing w:after="0" w:line="240" w:lineRule="auto"/>
              <w:jc w:val="center"/>
              <w:rPr>
                <w:rFonts w:ascii="Times New Roman" w:eastAsia="Times New Roman" w:hAnsi="Times New Roman" w:cs="Times New Roman"/>
                <w:b/>
                <w:lang w:eastAsia="ru-RU"/>
              </w:rPr>
            </w:pPr>
          </w:p>
        </w:tc>
      </w:tr>
      <w:tr w:rsidR="009F601F" w:rsidRPr="009F601F" w14:paraId="2B49CF29" w14:textId="77777777" w:rsidTr="008A280A">
        <w:trPr>
          <w:trHeight w:val="20"/>
        </w:trPr>
        <w:tc>
          <w:tcPr>
            <w:tcW w:w="242" w:type="pct"/>
            <w:shd w:val="clear" w:color="auto" w:fill="auto"/>
            <w:noWrap/>
            <w:vAlign w:val="center"/>
            <w:hideMark/>
          </w:tcPr>
          <w:p w14:paraId="7F51475E" w14:textId="0E4D5C82" w:rsidR="00AD4AD9" w:rsidRPr="009F601F" w:rsidRDefault="00AD4AD9" w:rsidP="00640F7B">
            <w:pPr>
              <w:spacing w:after="0" w:line="240" w:lineRule="auto"/>
              <w:jc w:val="center"/>
              <w:rPr>
                <w:rFonts w:ascii="Times New Roman" w:eastAsia="Times New Roman" w:hAnsi="Times New Roman" w:cs="Times New Roman"/>
                <w:bCs/>
                <w:lang w:eastAsia="ru-RU"/>
              </w:rPr>
            </w:pPr>
          </w:p>
        </w:tc>
        <w:tc>
          <w:tcPr>
            <w:tcW w:w="1412" w:type="pct"/>
            <w:shd w:val="clear" w:color="auto" w:fill="auto"/>
            <w:noWrap/>
            <w:vAlign w:val="center"/>
            <w:hideMark/>
          </w:tcPr>
          <w:p w14:paraId="6C2BD090" w14:textId="48E2A5B7" w:rsidR="00AD4AD9" w:rsidRPr="009F601F" w:rsidRDefault="00AD4AD9" w:rsidP="00AD4AD9">
            <w:pPr>
              <w:spacing w:after="0" w:line="240" w:lineRule="auto"/>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 ООО «СМЭУ «Заневка»</w:t>
            </w:r>
          </w:p>
        </w:tc>
        <w:tc>
          <w:tcPr>
            <w:tcW w:w="633" w:type="pct"/>
            <w:shd w:val="clear" w:color="auto" w:fill="auto"/>
            <w:noWrap/>
            <w:vAlign w:val="center"/>
            <w:hideMark/>
          </w:tcPr>
          <w:p w14:paraId="1E681CED" w14:textId="77777777" w:rsidR="00AD4AD9" w:rsidRPr="009F601F" w:rsidRDefault="00AD4AD9" w:rsidP="00640F7B">
            <w:pPr>
              <w:spacing w:after="0" w:line="240" w:lineRule="auto"/>
              <w:jc w:val="center"/>
              <w:rPr>
                <w:rFonts w:ascii="Times New Roman" w:eastAsia="Times New Roman" w:hAnsi="Times New Roman" w:cs="Times New Roman"/>
                <w:sz w:val="20"/>
                <w:szCs w:val="20"/>
                <w:lang w:eastAsia="ru-RU"/>
              </w:rPr>
            </w:pPr>
          </w:p>
        </w:tc>
        <w:tc>
          <w:tcPr>
            <w:tcW w:w="633" w:type="pct"/>
            <w:shd w:val="clear" w:color="auto" w:fill="auto"/>
            <w:noWrap/>
            <w:vAlign w:val="center"/>
            <w:hideMark/>
          </w:tcPr>
          <w:p w14:paraId="1B2A6753" w14:textId="77777777" w:rsidR="00AD4AD9" w:rsidRPr="009F601F" w:rsidRDefault="00AD4AD9" w:rsidP="00640F7B">
            <w:pPr>
              <w:spacing w:after="0" w:line="240" w:lineRule="auto"/>
              <w:jc w:val="center"/>
              <w:rPr>
                <w:rFonts w:ascii="Times New Roman" w:eastAsia="Times New Roman" w:hAnsi="Times New Roman" w:cs="Times New Roman"/>
                <w:sz w:val="20"/>
                <w:szCs w:val="20"/>
                <w:lang w:eastAsia="ru-RU"/>
              </w:rPr>
            </w:pPr>
          </w:p>
        </w:tc>
        <w:tc>
          <w:tcPr>
            <w:tcW w:w="682" w:type="pct"/>
            <w:shd w:val="clear" w:color="auto" w:fill="auto"/>
            <w:noWrap/>
            <w:vAlign w:val="center"/>
            <w:hideMark/>
          </w:tcPr>
          <w:p w14:paraId="44CA899C" w14:textId="77777777" w:rsidR="00AD4AD9" w:rsidRPr="009F601F" w:rsidRDefault="00AD4AD9" w:rsidP="00640F7B">
            <w:pPr>
              <w:spacing w:after="0" w:line="240" w:lineRule="auto"/>
              <w:jc w:val="center"/>
              <w:rPr>
                <w:rFonts w:ascii="Times New Roman" w:eastAsia="Times New Roman" w:hAnsi="Times New Roman" w:cs="Times New Roman"/>
                <w:sz w:val="20"/>
                <w:szCs w:val="20"/>
                <w:lang w:eastAsia="ru-RU"/>
              </w:rPr>
            </w:pPr>
          </w:p>
        </w:tc>
        <w:tc>
          <w:tcPr>
            <w:tcW w:w="973" w:type="pct"/>
            <w:shd w:val="clear" w:color="auto" w:fill="auto"/>
            <w:noWrap/>
            <w:vAlign w:val="center"/>
            <w:hideMark/>
          </w:tcPr>
          <w:p w14:paraId="290DF0D4" w14:textId="77777777" w:rsidR="00AD4AD9" w:rsidRPr="009F601F" w:rsidRDefault="00AD4AD9" w:rsidP="00640F7B">
            <w:pPr>
              <w:spacing w:after="0" w:line="240" w:lineRule="auto"/>
              <w:jc w:val="center"/>
              <w:rPr>
                <w:rFonts w:ascii="Times New Roman" w:eastAsia="Times New Roman" w:hAnsi="Times New Roman" w:cs="Times New Roman"/>
                <w:sz w:val="20"/>
                <w:szCs w:val="20"/>
                <w:lang w:eastAsia="ru-RU"/>
              </w:rPr>
            </w:pPr>
          </w:p>
        </w:tc>
        <w:tc>
          <w:tcPr>
            <w:tcW w:w="426" w:type="pct"/>
            <w:shd w:val="clear" w:color="auto" w:fill="auto"/>
            <w:noWrap/>
            <w:vAlign w:val="center"/>
            <w:hideMark/>
          </w:tcPr>
          <w:p w14:paraId="16DCAF9D" w14:textId="77777777" w:rsidR="00AD4AD9" w:rsidRPr="009F601F" w:rsidRDefault="00AD4AD9" w:rsidP="00640F7B">
            <w:pPr>
              <w:spacing w:after="0" w:line="240" w:lineRule="auto"/>
              <w:jc w:val="center"/>
              <w:rPr>
                <w:rFonts w:ascii="Times New Roman" w:eastAsia="Times New Roman" w:hAnsi="Times New Roman" w:cs="Times New Roman"/>
                <w:sz w:val="20"/>
                <w:szCs w:val="20"/>
                <w:lang w:eastAsia="ru-RU"/>
              </w:rPr>
            </w:pPr>
          </w:p>
        </w:tc>
      </w:tr>
      <w:tr w:rsidR="009F601F" w:rsidRPr="009F601F" w14:paraId="4A48F379" w14:textId="77777777" w:rsidTr="008A280A">
        <w:trPr>
          <w:trHeight w:val="20"/>
        </w:trPr>
        <w:tc>
          <w:tcPr>
            <w:tcW w:w="242" w:type="pct"/>
            <w:shd w:val="clear" w:color="auto" w:fill="auto"/>
            <w:noWrap/>
            <w:vAlign w:val="center"/>
            <w:hideMark/>
          </w:tcPr>
          <w:p w14:paraId="499D296B"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w:t>
            </w:r>
          </w:p>
        </w:tc>
        <w:tc>
          <w:tcPr>
            <w:tcW w:w="1412" w:type="pct"/>
            <w:shd w:val="clear" w:color="000000" w:fill="FFFFFF"/>
            <w:vAlign w:val="center"/>
            <w:hideMark/>
          </w:tcPr>
          <w:p w14:paraId="2D4AB953" w14:textId="77777777" w:rsidR="00AD4AD9" w:rsidRPr="009F601F" w:rsidRDefault="00AD4AD9" w:rsidP="00AD4AD9">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Реконструкция источников тепловой энергии для обеспечения перспективной тепловой нагрузки</w:t>
            </w:r>
          </w:p>
        </w:tc>
        <w:tc>
          <w:tcPr>
            <w:tcW w:w="633" w:type="pct"/>
            <w:shd w:val="clear" w:color="auto" w:fill="auto"/>
            <w:noWrap/>
            <w:vAlign w:val="center"/>
            <w:hideMark/>
          </w:tcPr>
          <w:p w14:paraId="25FFD5BE"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420 246</w:t>
            </w:r>
          </w:p>
        </w:tc>
        <w:tc>
          <w:tcPr>
            <w:tcW w:w="633" w:type="pct"/>
            <w:shd w:val="clear" w:color="auto" w:fill="auto"/>
            <w:noWrap/>
            <w:vAlign w:val="center"/>
            <w:hideMark/>
          </w:tcPr>
          <w:p w14:paraId="62B79CC8"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682" w:type="pct"/>
            <w:shd w:val="clear" w:color="auto" w:fill="auto"/>
            <w:noWrap/>
            <w:vAlign w:val="center"/>
            <w:hideMark/>
          </w:tcPr>
          <w:p w14:paraId="39069ECA"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973" w:type="pct"/>
            <w:shd w:val="clear" w:color="auto" w:fill="auto"/>
            <w:noWrap/>
            <w:vAlign w:val="center"/>
            <w:hideMark/>
          </w:tcPr>
          <w:p w14:paraId="4E068812"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26" w:type="pct"/>
            <w:shd w:val="clear" w:color="auto" w:fill="auto"/>
            <w:noWrap/>
            <w:vAlign w:val="center"/>
            <w:hideMark/>
          </w:tcPr>
          <w:p w14:paraId="6B9EE876"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420 246</w:t>
            </w:r>
          </w:p>
        </w:tc>
      </w:tr>
      <w:tr w:rsidR="009F601F" w:rsidRPr="009F601F" w14:paraId="58C67F1D" w14:textId="77777777" w:rsidTr="008A280A">
        <w:trPr>
          <w:trHeight w:val="20"/>
        </w:trPr>
        <w:tc>
          <w:tcPr>
            <w:tcW w:w="242" w:type="pct"/>
            <w:shd w:val="clear" w:color="auto" w:fill="auto"/>
            <w:noWrap/>
            <w:vAlign w:val="center"/>
            <w:hideMark/>
          </w:tcPr>
          <w:p w14:paraId="6BB1457E"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w:t>
            </w:r>
          </w:p>
        </w:tc>
        <w:tc>
          <w:tcPr>
            <w:tcW w:w="1412" w:type="pct"/>
            <w:shd w:val="clear" w:color="000000" w:fill="FFFFFF"/>
            <w:vAlign w:val="center"/>
            <w:hideMark/>
          </w:tcPr>
          <w:p w14:paraId="0AC3D921" w14:textId="77777777" w:rsidR="00AD4AD9" w:rsidRPr="009F601F" w:rsidRDefault="00AD4AD9" w:rsidP="00AD4AD9">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 xml:space="preserve">Техническое перевооружение источников тепловой энергии для повышения </w:t>
            </w:r>
            <w:r w:rsidRPr="009F601F">
              <w:rPr>
                <w:rFonts w:ascii="Times New Roman" w:eastAsia="Times New Roman" w:hAnsi="Times New Roman" w:cs="Times New Roman"/>
                <w:lang w:eastAsia="ru-RU"/>
              </w:rPr>
              <w:lastRenderedPageBreak/>
              <w:t>эффективности работы системы теплоснабжения</w:t>
            </w:r>
          </w:p>
        </w:tc>
        <w:tc>
          <w:tcPr>
            <w:tcW w:w="633" w:type="pct"/>
            <w:shd w:val="clear" w:color="auto" w:fill="auto"/>
            <w:noWrap/>
            <w:vAlign w:val="center"/>
            <w:hideMark/>
          </w:tcPr>
          <w:p w14:paraId="7F83EF1D"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lastRenderedPageBreak/>
              <w:t>36 022</w:t>
            </w:r>
          </w:p>
        </w:tc>
        <w:tc>
          <w:tcPr>
            <w:tcW w:w="633" w:type="pct"/>
            <w:shd w:val="clear" w:color="auto" w:fill="auto"/>
            <w:noWrap/>
            <w:vAlign w:val="center"/>
            <w:hideMark/>
          </w:tcPr>
          <w:p w14:paraId="0379205A"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682" w:type="pct"/>
            <w:shd w:val="clear" w:color="auto" w:fill="auto"/>
            <w:noWrap/>
            <w:vAlign w:val="center"/>
            <w:hideMark/>
          </w:tcPr>
          <w:p w14:paraId="58DAD710"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973" w:type="pct"/>
            <w:shd w:val="clear" w:color="auto" w:fill="auto"/>
            <w:noWrap/>
            <w:vAlign w:val="center"/>
            <w:hideMark/>
          </w:tcPr>
          <w:p w14:paraId="5E796DC2"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26" w:type="pct"/>
            <w:shd w:val="clear" w:color="auto" w:fill="auto"/>
            <w:noWrap/>
            <w:vAlign w:val="center"/>
            <w:hideMark/>
          </w:tcPr>
          <w:p w14:paraId="7374895C"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36 022</w:t>
            </w:r>
          </w:p>
        </w:tc>
      </w:tr>
      <w:tr w:rsidR="009F601F" w:rsidRPr="009F601F" w14:paraId="15307488" w14:textId="77777777" w:rsidTr="008A280A">
        <w:trPr>
          <w:trHeight w:val="20"/>
        </w:trPr>
        <w:tc>
          <w:tcPr>
            <w:tcW w:w="242" w:type="pct"/>
            <w:shd w:val="clear" w:color="auto" w:fill="auto"/>
            <w:noWrap/>
            <w:vAlign w:val="center"/>
            <w:hideMark/>
          </w:tcPr>
          <w:p w14:paraId="52075C91"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lastRenderedPageBreak/>
              <w:t>3</w:t>
            </w:r>
          </w:p>
        </w:tc>
        <w:tc>
          <w:tcPr>
            <w:tcW w:w="1412" w:type="pct"/>
            <w:shd w:val="clear" w:color="000000" w:fill="FFFFFF"/>
            <w:vAlign w:val="center"/>
            <w:hideMark/>
          </w:tcPr>
          <w:p w14:paraId="7F770921" w14:textId="77777777" w:rsidR="00AD4AD9" w:rsidRPr="009F601F" w:rsidRDefault="00AD4AD9" w:rsidP="00AD4AD9">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и реконструкция тепловых сетей для обеспечения перспективных нагрузок</w:t>
            </w:r>
          </w:p>
        </w:tc>
        <w:tc>
          <w:tcPr>
            <w:tcW w:w="633" w:type="pct"/>
            <w:shd w:val="clear" w:color="auto" w:fill="auto"/>
            <w:noWrap/>
            <w:vAlign w:val="center"/>
            <w:hideMark/>
          </w:tcPr>
          <w:p w14:paraId="0E21F049"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512 898</w:t>
            </w:r>
          </w:p>
        </w:tc>
        <w:tc>
          <w:tcPr>
            <w:tcW w:w="633" w:type="pct"/>
            <w:shd w:val="clear" w:color="auto" w:fill="auto"/>
            <w:noWrap/>
            <w:vAlign w:val="center"/>
            <w:hideMark/>
          </w:tcPr>
          <w:p w14:paraId="470BCF0D"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682" w:type="pct"/>
            <w:shd w:val="clear" w:color="auto" w:fill="auto"/>
            <w:noWrap/>
            <w:vAlign w:val="center"/>
            <w:hideMark/>
          </w:tcPr>
          <w:p w14:paraId="2B12F7D8"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973" w:type="pct"/>
            <w:shd w:val="clear" w:color="auto" w:fill="auto"/>
            <w:noWrap/>
            <w:vAlign w:val="center"/>
            <w:hideMark/>
          </w:tcPr>
          <w:p w14:paraId="11BAF64F"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26" w:type="pct"/>
            <w:shd w:val="clear" w:color="auto" w:fill="auto"/>
            <w:noWrap/>
            <w:vAlign w:val="center"/>
            <w:hideMark/>
          </w:tcPr>
          <w:p w14:paraId="4C87EA33"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512 898</w:t>
            </w:r>
          </w:p>
        </w:tc>
      </w:tr>
      <w:tr w:rsidR="009F601F" w:rsidRPr="009F601F" w14:paraId="7EA65D31" w14:textId="77777777" w:rsidTr="008A280A">
        <w:trPr>
          <w:trHeight w:val="20"/>
        </w:trPr>
        <w:tc>
          <w:tcPr>
            <w:tcW w:w="242" w:type="pct"/>
            <w:shd w:val="clear" w:color="auto" w:fill="auto"/>
            <w:noWrap/>
            <w:vAlign w:val="center"/>
            <w:hideMark/>
          </w:tcPr>
          <w:p w14:paraId="7EF33C40"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w:t>
            </w:r>
          </w:p>
        </w:tc>
        <w:tc>
          <w:tcPr>
            <w:tcW w:w="1412" w:type="pct"/>
            <w:shd w:val="clear" w:color="000000" w:fill="FFFFFF"/>
            <w:vAlign w:val="center"/>
            <w:hideMark/>
          </w:tcPr>
          <w:p w14:paraId="545B61F4" w14:textId="77777777" w:rsidR="00AD4AD9" w:rsidRPr="009F601F" w:rsidRDefault="00AD4AD9" w:rsidP="00AD4AD9">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и реконструкция тепловых сетей для повышения эффективности системы</w:t>
            </w:r>
          </w:p>
        </w:tc>
        <w:tc>
          <w:tcPr>
            <w:tcW w:w="633" w:type="pct"/>
            <w:shd w:val="clear" w:color="auto" w:fill="auto"/>
            <w:noWrap/>
            <w:vAlign w:val="center"/>
            <w:hideMark/>
          </w:tcPr>
          <w:p w14:paraId="17F48CCC"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70 097</w:t>
            </w:r>
          </w:p>
        </w:tc>
        <w:tc>
          <w:tcPr>
            <w:tcW w:w="633" w:type="pct"/>
            <w:shd w:val="clear" w:color="auto" w:fill="auto"/>
            <w:noWrap/>
            <w:vAlign w:val="center"/>
            <w:hideMark/>
          </w:tcPr>
          <w:p w14:paraId="1BCA1F91"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682" w:type="pct"/>
            <w:shd w:val="clear" w:color="auto" w:fill="auto"/>
            <w:noWrap/>
            <w:vAlign w:val="center"/>
            <w:hideMark/>
          </w:tcPr>
          <w:p w14:paraId="3429ACA8"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973" w:type="pct"/>
            <w:shd w:val="clear" w:color="auto" w:fill="auto"/>
            <w:noWrap/>
            <w:vAlign w:val="center"/>
            <w:hideMark/>
          </w:tcPr>
          <w:p w14:paraId="3DD17E9A"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26" w:type="pct"/>
            <w:shd w:val="clear" w:color="auto" w:fill="auto"/>
            <w:noWrap/>
            <w:vAlign w:val="center"/>
            <w:hideMark/>
          </w:tcPr>
          <w:p w14:paraId="28F29E0F"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70 097</w:t>
            </w:r>
          </w:p>
        </w:tc>
      </w:tr>
      <w:tr w:rsidR="009F601F" w:rsidRPr="009F601F" w14:paraId="27E07D1D" w14:textId="77777777" w:rsidTr="008A280A">
        <w:trPr>
          <w:trHeight w:val="20"/>
        </w:trPr>
        <w:tc>
          <w:tcPr>
            <w:tcW w:w="242" w:type="pct"/>
            <w:shd w:val="clear" w:color="auto" w:fill="auto"/>
            <w:noWrap/>
            <w:vAlign w:val="center"/>
            <w:hideMark/>
          </w:tcPr>
          <w:p w14:paraId="4F522666"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w:t>
            </w:r>
          </w:p>
        </w:tc>
        <w:tc>
          <w:tcPr>
            <w:tcW w:w="1412" w:type="pct"/>
            <w:shd w:val="clear" w:color="000000" w:fill="FFFFFF"/>
            <w:vAlign w:val="center"/>
            <w:hideMark/>
          </w:tcPr>
          <w:p w14:paraId="1D97EBCD" w14:textId="77777777" w:rsidR="00AD4AD9" w:rsidRPr="009F601F" w:rsidRDefault="00AD4AD9" w:rsidP="00AD4AD9">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и реконструкция тепловых сетей для обеспечения нормативной надежности и безопасности теплоснабжения</w:t>
            </w:r>
          </w:p>
        </w:tc>
        <w:tc>
          <w:tcPr>
            <w:tcW w:w="633" w:type="pct"/>
            <w:shd w:val="clear" w:color="auto" w:fill="auto"/>
            <w:noWrap/>
            <w:vAlign w:val="center"/>
            <w:hideMark/>
          </w:tcPr>
          <w:p w14:paraId="2A8FE173"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27 880</w:t>
            </w:r>
          </w:p>
        </w:tc>
        <w:tc>
          <w:tcPr>
            <w:tcW w:w="633" w:type="pct"/>
            <w:shd w:val="clear" w:color="auto" w:fill="auto"/>
            <w:noWrap/>
            <w:vAlign w:val="center"/>
            <w:hideMark/>
          </w:tcPr>
          <w:p w14:paraId="6CC8B1A5"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682" w:type="pct"/>
            <w:shd w:val="clear" w:color="auto" w:fill="auto"/>
            <w:noWrap/>
            <w:vAlign w:val="center"/>
            <w:hideMark/>
          </w:tcPr>
          <w:p w14:paraId="6A5401F9"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973" w:type="pct"/>
            <w:shd w:val="clear" w:color="auto" w:fill="auto"/>
            <w:noWrap/>
            <w:vAlign w:val="center"/>
            <w:hideMark/>
          </w:tcPr>
          <w:p w14:paraId="33DC9130"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26" w:type="pct"/>
            <w:shd w:val="clear" w:color="auto" w:fill="auto"/>
            <w:noWrap/>
            <w:vAlign w:val="center"/>
            <w:hideMark/>
          </w:tcPr>
          <w:p w14:paraId="2FBAAF36"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27 880</w:t>
            </w:r>
          </w:p>
        </w:tc>
      </w:tr>
      <w:tr w:rsidR="009F601F" w:rsidRPr="009F601F" w14:paraId="73F2A018" w14:textId="77777777" w:rsidTr="008A280A">
        <w:trPr>
          <w:trHeight w:val="20"/>
        </w:trPr>
        <w:tc>
          <w:tcPr>
            <w:tcW w:w="242" w:type="pct"/>
            <w:shd w:val="clear" w:color="auto" w:fill="auto"/>
            <w:noWrap/>
            <w:vAlign w:val="center"/>
            <w:hideMark/>
          </w:tcPr>
          <w:p w14:paraId="5FA5849E" w14:textId="3096231A" w:rsidR="00AD4AD9" w:rsidRPr="009F601F" w:rsidRDefault="00AD4AD9" w:rsidP="00640F7B">
            <w:pPr>
              <w:spacing w:after="0" w:line="240" w:lineRule="auto"/>
              <w:jc w:val="center"/>
              <w:rPr>
                <w:rFonts w:ascii="Times New Roman" w:eastAsia="Times New Roman" w:hAnsi="Times New Roman" w:cs="Times New Roman"/>
                <w:bCs/>
                <w:lang w:eastAsia="ru-RU"/>
              </w:rPr>
            </w:pPr>
          </w:p>
        </w:tc>
        <w:tc>
          <w:tcPr>
            <w:tcW w:w="1412" w:type="pct"/>
            <w:shd w:val="clear" w:color="auto" w:fill="auto"/>
            <w:vAlign w:val="center"/>
            <w:hideMark/>
          </w:tcPr>
          <w:p w14:paraId="6BDD7AB6" w14:textId="0ACD6069" w:rsidR="00AD4AD9" w:rsidRPr="009F601F" w:rsidRDefault="00AD4AD9" w:rsidP="00AD4AD9">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 </w:t>
            </w:r>
            <w:r w:rsidRPr="009F601F">
              <w:rPr>
                <w:rFonts w:ascii="Times New Roman" w:eastAsia="Times New Roman" w:hAnsi="Times New Roman" w:cs="Times New Roman"/>
                <w:b/>
                <w:bCs/>
                <w:lang w:eastAsia="ru-RU"/>
              </w:rPr>
              <w:t>ОАО "Теплосеть СПб”</w:t>
            </w:r>
          </w:p>
        </w:tc>
        <w:tc>
          <w:tcPr>
            <w:tcW w:w="633" w:type="pct"/>
            <w:shd w:val="clear" w:color="auto" w:fill="auto"/>
            <w:noWrap/>
            <w:vAlign w:val="center"/>
            <w:hideMark/>
          </w:tcPr>
          <w:p w14:paraId="4DBECDE7" w14:textId="6AAF3B1E" w:rsidR="00AD4AD9" w:rsidRPr="009F601F" w:rsidRDefault="00AD4AD9" w:rsidP="00640F7B">
            <w:pPr>
              <w:spacing w:after="0" w:line="240" w:lineRule="auto"/>
              <w:jc w:val="center"/>
              <w:rPr>
                <w:rFonts w:ascii="Times New Roman" w:eastAsia="Times New Roman" w:hAnsi="Times New Roman" w:cs="Times New Roman"/>
                <w:lang w:eastAsia="ru-RU"/>
              </w:rPr>
            </w:pPr>
          </w:p>
        </w:tc>
        <w:tc>
          <w:tcPr>
            <w:tcW w:w="633" w:type="pct"/>
            <w:shd w:val="clear" w:color="auto" w:fill="auto"/>
            <w:noWrap/>
            <w:vAlign w:val="center"/>
            <w:hideMark/>
          </w:tcPr>
          <w:p w14:paraId="2BEDEE23" w14:textId="5F7BE735" w:rsidR="00AD4AD9" w:rsidRPr="009F601F" w:rsidRDefault="00AD4AD9" w:rsidP="00640F7B">
            <w:pPr>
              <w:spacing w:after="0" w:line="240" w:lineRule="auto"/>
              <w:jc w:val="center"/>
              <w:rPr>
                <w:rFonts w:ascii="Times New Roman" w:eastAsia="Times New Roman" w:hAnsi="Times New Roman" w:cs="Times New Roman"/>
                <w:lang w:eastAsia="ru-RU"/>
              </w:rPr>
            </w:pPr>
          </w:p>
        </w:tc>
        <w:tc>
          <w:tcPr>
            <w:tcW w:w="682" w:type="pct"/>
            <w:shd w:val="clear" w:color="auto" w:fill="auto"/>
            <w:noWrap/>
            <w:vAlign w:val="center"/>
            <w:hideMark/>
          </w:tcPr>
          <w:p w14:paraId="61D5870F" w14:textId="2F61B904" w:rsidR="00AD4AD9" w:rsidRPr="009F601F" w:rsidRDefault="00AD4AD9" w:rsidP="00640F7B">
            <w:pPr>
              <w:spacing w:after="0" w:line="240" w:lineRule="auto"/>
              <w:jc w:val="center"/>
              <w:rPr>
                <w:rFonts w:ascii="Times New Roman" w:eastAsia="Times New Roman" w:hAnsi="Times New Roman" w:cs="Times New Roman"/>
                <w:lang w:eastAsia="ru-RU"/>
              </w:rPr>
            </w:pPr>
          </w:p>
        </w:tc>
        <w:tc>
          <w:tcPr>
            <w:tcW w:w="973" w:type="pct"/>
            <w:shd w:val="clear" w:color="auto" w:fill="auto"/>
            <w:noWrap/>
            <w:vAlign w:val="center"/>
            <w:hideMark/>
          </w:tcPr>
          <w:p w14:paraId="57AB3C30" w14:textId="5303A359" w:rsidR="00AD4AD9" w:rsidRPr="009F601F" w:rsidRDefault="00AD4AD9" w:rsidP="00640F7B">
            <w:pPr>
              <w:spacing w:after="0" w:line="240" w:lineRule="auto"/>
              <w:jc w:val="center"/>
              <w:rPr>
                <w:rFonts w:ascii="Times New Roman" w:eastAsia="Times New Roman" w:hAnsi="Times New Roman" w:cs="Times New Roman"/>
                <w:lang w:eastAsia="ru-RU"/>
              </w:rPr>
            </w:pPr>
          </w:p>
        </w:tc>
        <w:tc>
          <w:tcPr>
            <w:tcW w:w="426" w:type="pct"/>
            <w:shd w:val="clear" w:color="auto" w:fill="auto"/>
            <w:noWrap/>
            <w:vAlign w:val="center"/>
            <w:hideMark/>
          </w:tcPr>
          <w:p w14:paraId="5F30F34C"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r>
      <w:tr w:rsidR="009F601F" w:rsidRPr="009F601F" w14:paraId="6B2FD969" w14:textId="77777777" w:rsidTr="008A280A">
        <w:trPr>
          <w:trHeight w:val="20"/>
        </w:trPr>
        <w:tc>
          <w:tcPr>
            <w:tcW w:w="242" w:type="pct"/>
            <w:shd w:val="clear" w:color="auto" w:fill="auto"/>
            <w:noWrap/>
            <w:vAlign w:val="center"/>
            <w:hideMark/>
          </w:tcPr>
          <w:p w14:paraId="3DF4B1BA"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w:t>
            </w:r>
          </w:p>
        </w:tc>
        <w:tc>
          <w:tcPr>
            <w:tcW w:w="1412" w:type="pct"/>
            <w:shd w:val="clear" w:color="000000" w:fill="FFFFFF"/>
            <w:vAlign w:val="center"/>
            <w:hideMark/>
          </w:tcPr>
          <w:p w14:paraId="6F5313E5" w14:textId="77777777" w:rsidR="00AD4AD9" w:rsidRPr="009F601F" w:rsidRDefault="00AD4AD9" w:rsidP="00AD4AD9">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и реконструкция тепловых сетей для обеспечения перспективных нагрузок</w:t>
            </w:r>
          </w:p>
        </w:tc>
        <w:tc>
          <w:tcPr>
            <w:tcW w:w="633" w:type="pct"/>
            <w:shd w:val="clear" w:color="auto" w:fill="auto"/>
            <w:noWrap/>
            <w:vAlign w:val="center"/>
            <w:hideMark/>
          </w:tcPr>
          <w:p w14:paraId="5C582B7A"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987 567</w:t>
            </w:r>
          </w:p>
        </w:tc>
        <w:tc>
          <w:tcPr>
            <w:tcW w:w="633" w:type="pct"/>
            <w:shd w:val="clear" w:color="auto" w:fill="auto"/>
            <w:noWrap/>
            <w:vAlign w:val="center"/>
            <w:hideMark/>
          </w:tcPr>
          <w:p w14:paraId="3D88BE2A"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682" w:type="pct"/>
            <w:shd w:val="clear" w:color="auto" w:fill="auto"/>
            <w:noWrap/>
            <w:vAlign w:val="center"/>
            <w:hideMark/>
          </w:tcPr>
          <w:p w14:paraId="41F418BD"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973" w:type="pct"/>
            <w:shd w:val="clear" w:color="auto" w:fill="auto"/>
            <w:noWrap/>
            <w:vAlign w:val="center"/>
            <w:hideMark/>
          </w:tcPr>
          <w:p w14:paraId="4C65EF70"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26" w:type="pct"/>
            <w:shd w:val="clear" w:color="auto" w:fill="auto"/>
            <w:noWrap/>
            <w:vAlign w:val="center"/>
            <w:hideMark/>
          </w:tcPr>
          <w:p w14:paraId="7D9F8149"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987 567</w:t>
            </w:r>
          </w:p>
        </w:tc>
      </w:tr>
      <w:tr w:rsidR="009F601F" w:rsidRPr="009F601F" w14:paraId="7F8B03E7" w14:textId="77777777" w:rsidTr="008A280A">
        <w:trPr>
          <w:trHeight w:val="20"/>
        </w:trPr>
        <w:tc>
          <w:tcPr>
            <w:tcW w:w="242" w:type="pct"/>
            <w:shd w:val="clear" w:color="auto" w:fill="auto"/>
            <w:noWrap/>
            <w:vAlign w:val="center"/>
            <w:hideMark/>
          </w:tcPr>
          <w:p w14:paraId="5ADFAEEE" w14:textId="5F980642" w:rsidR="00AD4AD9" w:rsidRPr="009F601F" w:rsidRDefault="00AD4AD9" w:rsidP="00640F7B">
            <w:pPr>
              <w:spacing w:after="0" w:line="240" w:lineRule="auto"/>
              <w:jc w:val="center"/>
              <w:rPr>
                <w:rFonts w:ascii="Times New Roman" w:eastAsia="Times New Roman" w:hAnsi="Times New Roman" w:cs="Times New Roman"/>
                <w:bCs/>
                <w:lang w:eastAsia="ru-RU"/>
              </w:rPr>
            </w:pPr>
          </w:p>
        </w:tc>
        <w:tc>
          <w:tcPr>
            <w:tcW w:w="1412" w:type="pct"/>
            <w:shd w:val="clear" w:color="auto" w:fill="auto"/>
            <w:vAlign w:val="center"/>
            <w:hideMark/>
          </w:tcPr>
          <w:p w14:paraId="5246C384" w14:textId="6634F867" w:rsidR="00AD4AD9" w:rsidRPr="009F601F" w:rsidRDefault="00AD4AD9" w:rsidP="00AD4AD9">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 </w:t>
            </w:r>
            <w:r w:rsidRPr="009F601F">
              <w:rPr>
                <w:rFonts w:ascii="Times New Roman" w:eastAsia="Times New Roman" w:hAnsi="Times New Roman" w:cs="Times New Roman"/>
                <w:b/>
                <w:bCs/>
                <w:lang w:eastAsia="ru-RU"/>
              </w:rPr>
              <w:t>ТСО-1</w:t>
            </w:r>
          </w:p>
        </w:tc>
        <w:tc>
          <w:tcPr>
            <w:tcW w:w="633" w:type="pct"/>
            <w:shd w:val="clear" w:color="auto" w:fill="auto"/>
            <w:noWrap/>
            <w:vAlign w:val="center"/>
            <w:hideMark/>
          </w:tcPr>
          <w:p w14:paraId="1498F8C2" w14:textId="4D9E5F74" w:rsidR="00AD4AD9" w:rsidRPr="009F601F" w:rsidRDefault="00AD4AD9" w:rsidP="00640F7B">
            <w:pPr>
              <w:spacing w:after="0" w:line="240" w:lineRule="auto"/>
              <w:jc w:val="center"/>
              <w:rPr>
                <w:rFonts w:ascii="Times New Roman" w:eastAsia="Times New Roman" w:hAnsi="Times New Roman" w:cs="Times New Roman"/>
                <w:lang w:eastAsia="ru-RU"/>
              </w:rPr>
            </w:pPr>
          </w:p>
        </w:tc>
        <w:tc>
          <w:tcPr>
            <w:tcW w:w="633" w:type="pct"/>
            <w:shd w:val="clear" w:color="auto" w:fill="auto"/>
            <w:noWrap/>
            <w:vAlign w:val="center"/>
            <w:hideMark/>
          </w:tcPr>
          <w:p w14:paraId="4B8BD7A8" w14:textId="4FC0C1FA" w:rsidR="00AD4AD9" w:rsidRPr="009F601F" w:rsidRDefault="00AD4AD9" w:rsidP="00640F7B">
            <w:pPr>
              <w:spacing w:after="0" w:line="240" w:lineRule="auto"/>
              <w:jc w:val="center"/>
              <w:rPr>
                <w:rFonts w:ascii="Times New Roman" w:eastAsia="Times New Roman" w:hAnsi="Times New Roman" w:cs="Times New Roman"/>
                <w:lang w:eastAsia="ru-RU"/>
              </w:rPr>
            </w:pPr>
          </w:p>
        </w:tc>
        <w:tc>
          <w:tcPr>
            <w:tcW w:w="682" w:type="pct"/>
            <w:shd w:val="clear" w:color="auto" w:fill="auto"/>
            <w:noWrap/>
            <w:vAlign w:val="center"/>
            <w:hideMark/>
          </w:tcPr>
          <w:p w14:paraId="4EDD362D" w14:textId="30DE6FAF" w:rsidR="00AD4AD9" w:rsidRPr="009F601F" w:rsidRDefault="00AD4AD9" w:rsidP="00640F7B">
            <w:pPr>
              <w:spacing w:after="0" w:line="240" w:lineRule="auto"/>
              <w:jc w:val="center"/>
              <w:rPr>
                <w:rFonts w:ascii="Times New Roman" w:eastAsia="Times New Roman" w:hAnsi="Times New Roman" w:cs="Times New Roman"/>
                <w:lang w:eastAsia="ru-RU"/>
              </w:rPr>
            </w:pPr>
          </w:p>
        </w:tc>
        <w:tc>
          <w:tcPr>
            <w:tcW w:w="973" w:type="pct"/>
            <w:shd w:val="clear" w:color="auto" w:fill="auto"/>
            <w:noWrap/>
            <w:vAlign w:val="center"/>
            <w:hideMark/>
          </w:tcPr>
          <w:p w14:paraId="177436A4" w14:textId="606F5A93" w:rsidR="00AD4AD9" w:rsidRPr="009F601F" w:rsidRDefault="00AD4AD9" w:rsidP="00640F7B">
            <w:pPr>
              <w:spacing w:after="0" w:line="240" w:lineRule="auto"/>
              <w:jc w:val="center"/>
              <w:rPr>
                <w:rFonts w:ascii="Times New Roman" w:eastAsia="Times New Roman" w:hAnsi="Times New Roman" w:cs="Times New Roman"/>
                <w:lang w:eastAsia="ru-RU"/>
              </w:rPr>
            </w:pPr>
          </w:p>
        </w:tc>
        <w:tc>
          <w:tcPr>
            <w:tcW w:w="426" w:type="pct"/>
            <w:shd w:val="clear" w:color="auto" w:fill="auto"/>
            <w:noWrap/>
            <w:vAlign w:val="center"/>
            <w:hideMark/>
          </w:tcPr>
          <w:p w14:paraId="6060E055"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r>
      <w:tr w:rsidR="009F601F" w:rsidRPr="009F601F" w14:paraId="0307BDC8" w14:textId="77777777" w:rsidTr="008A280A">
        <w:trPr>
          <w:trHeight w:val="20"/>
        </w:trPr>
        <w:tc>
          <w:tcPr>
            <w:tcW w:w="242" w:type="pct"/>
            <w:shd w:val="clear" w:color="auto" w:fill="auto"/>
            <w:noWrap/>
            <w:vAlign w:val="center"/>
            <w:hideMark/>
          </w:tcPr>
          <w:p w14:paraId="1321ABC2"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w:t>
            </w:r>
          </w:p>
        </w:tc>
        <w:tc>
          <w:tcPr>
            <w:tcW w:w="1412" w:type="pct"/>
            <w:shd w:val="clear" w:color="000000" w:fill="FFFFFF"/>
            <w:vAlign w:val="center"/>
            <w:hideMark/>
          </w:tcPr>
          <w:p w14:paraId="0DC6E841" w14:textId="77777777" w:rsidR="00AD4AD9" w:rsidRPr="009F601F" w:rsidRDefault="00AD4AD9" w:rsidP="00AD4AD9">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тепловых источников для обеспечения перспективных нагрузок</w:t>
            </w:r>
          </w:p>
        </w:tc>
        <w:tc>
          <w:tcPr>
            <w:tcW w:w="633" w:type="pct"/>
            <w:shd w:val="clear" w:color="auto" w:fill="auto"/>
            <w:noWrap/>
            <w:vAlign w:val="center"/>
            <w:hideMark/>
          </w:tcPr>
          <w:p w14:paraId="248806DC"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633" w:type="pct"/>
            <w:shd w:val="clear" w:color="auto" w:fill="auto"/>
            <w:noWrap/>
            <w:vAlign w:val="center"/>
            <w:hideMark/>
          </w:tcPr>
          <w:p w14:paraId="117BF01B"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192 295</w:t>
            </w:r>
          </w:p>
        </w:tc>
        <w:tc>
          <w:tcPr>
            <w:tcW w:w="682" w:type="pct"/>
            <w:shd w:val="clear" w:color="auto" w:fill="auto"/>
            <w:noWrap/>
            <w:vAlign w:val="center"/>
            <w:hideMark/>
          </w:tcPr>
          <w:p w14:paraId="5AB6E88A"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973" w:type="pct"/>
            <w:shd w:val="clear" w:color="auto" w:fill="auto"/>
            <w:noWrap/>
            <w:vAlign w:val="center"/>
            <w:hideMark/>
          </w:tcPr>
          <w:p w14:paraId="3603E0D5"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26" w:type="pct"/>
            <w:shd w:val="clear" w:color="auto" w:fill="auto"/>
            <w:noWrap/>
            <w:vAlign w:val="center"/>
            <w:hideMark/>
          </w:tcPr>
          <w:p w14:paraId="4DD51808" w14:textId="77777777"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192 295</w:t>
            </w:r>
          </w:p>
        </w:tc>
      </w:tr>
      <w:tr w:rsidR="009F601F" w:rsidRPr="009F601F" w14:paraId="58439D52" w14:textId="77777777" w:rsidTr="008A280A">
        <w:trPr>
          <w:trHeight w:val="20"/>
        </w:trPr>
        <w:tc>
          <w:tcPr>
            <w:tcW w:w="242" w:type="pct"/>
            <w:shd w:val="clear" w:color="auto" w:fill="auto"/>
            <w:noWrap/>
            <w:vAlign w:val="center"/>
            <w:hideMark/>
          </w:tcPr>
          <w:p w14:paraId="5B085116" w14:textId="77777777" w:rsidR="008A280A" w:rsidRPr="009F601F" w:rsidRDefault="008A280A" w:rsidP="008A280A">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w:t>
            </w:r>
          </w:p>
        </w:tc>
        <w:tc>
          <w:tcPr>
            <w:tcW w:w="1412" w:type="pct"/>
            <w:shd w:val="clear" w:color="000000" w:fill="FFFFFF"/>
            <w:vAlign w:val="center"/>
            <w:hideMark/>
          </w:tcPr>
          <w:p w14:paraId="691B9202" w14:textId="77777777" w:rsidR="008A280A" w:rsidRPr="009F601F" w:rsidRDefault="008A280A" w:rsidP="008A280A">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Строительство и реконструкция тепловых сетей для обеспечения перспективных нагрузок</w:t>
            </w:r>
          </w:p>
        </w:tc>
        <w:tc>
          <w:tcPr>
            <w:tcW w:w="633" w:type="pct"/>
            <w:shd w:val="clear" w:color="auto" w:fill="auto"/>
            <w:noWrap/>
            <w:vAlign w:val="center"/>
            <w:hideMark/>
          </w:tcPr>
          <w:p w14:paraId="0F248F6C" w14:textId="010D5ACE" w:rsidR="008A280A" w:rsidRPr="009F601F" w:rsidRDefault="008A280A" w:rsidP="008A280A">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rPr>
              <w:t>0</w:t>
            </w:r>
          </w:p>
        </w:tc>
        <w:tc>
          <w:tcPr>
            <w:tcW w:w="633" w:type="pct"/>
            <w:shd w:val="clear" w:color="auto" w:fill="auto"/>
            <w:noWrap/>
            <w:vAlign w:val="center"/>
            <w:hideMark/>
          </w:tcPr>
          <w:p w14:paraId="089EE1B4" w14:textId="78613027" w:rsidR="008A280A" w:rsidRPr="009F601F" w:rsidRDefault="008A280A" w:rsidP="008A280A">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rPr>
              <w:t>52 667</w:t>
            </w:r>
          </w:p>
        </w:tc>
        <w:tc>
          <w:tcPr>
            <w:tcW w:w="682" w:type="pct"/>
            <w:shd w:val="clear" w:color="auto" w:fill="auto"/>
            <w:noWrap/>
            <w:vAlign w:val="center"/>
            <w:hideMark/>
          </w:tcPr>
          <w:p w14:paraId="52456419" w14:textId="43814586" w:rsidR="008A280A" w:rsidRPr="009F601F" w:rsidRDefault="008A280A" w:rsidP="008A280A">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rPr>
              <w:t>0</w:t>
            </w:r>
          </w:p>
        </w:tc>
        <w:tc>
          <w:tcPr>
            <w:tcW w:w="973" w:type="pct"/>
            <w:shd w:val="clear" w:color="auto" w:fill="auto"/>
            <w:noWrap/>
            <w:vAlign w:val="center"/>
            <w:hideMark/>
          </w:tcPr>
          <w:p w14:paraId="4B1DE547" w14:textId="515506B6" w:rsidR="008A280A" w:rsidRPr="009F601F" w:rsidRDefault="008A280A" w:rsidP="008A280A">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rPr>
              <w:t>0</w:t>
            </w:r>
          </w:p>
        </w:tc>
        <w:tc>
          <w:tcPr>
            <w:tcW w:w="426" w:type="pct"/>
            <w:shd w:val="clear" w:color="auto" w:fill="auto"/>
            <w:noWrap/>
            <w:vAlign w:val="center"/>
            <w:hideMark/>
          </w:tcPr>
          <w:p w14:paraId="54F1B899" w14:textId="09D912CF" w:rsidR="008A280A" w:rsidRPr="009F601F" w:rsidRDefault="008A280A" w:rsidP="008A280A">
            <w:pPr>
              <w:spacing w:after="0" w:line="240" w:lineRule="auto"/>
              <w:jc w:val="center"/>
              <w:rPr>
                <w:rFonts w:ascii="Times New Roman" w:eastAsia="Times New Roman" w:hAnsi="Times New Roman" w:cs="Times New Roman"/>
                <w:lang w:eastAsia="ru-RU"/>
              </w:rPr>
            </w:pPr>
            <w:r w:rsidRPr="009F601F">
              <w:rPr>
                <w:rFonts w:ascii="Times New Roman" w:hAnsi="Times New Roman" w:cs="Times New Roman"/>
              </w:rPr>
              <w:t>52 667</w:t>
            </w:r>
          </w:p>
        </w:tc>
      </w:tr>
      <w:tr w:rsidR="009F601F" w:rsidRPr="009F601F" w14:paraId="7FC34AE1" w14:textId="77777777" w:rsidTr="008A280A">
        <w:trPr>
          <w:trHeight w:val="20"/>
        </w:trPr>
        <w:tc>
          <w:tcPr>
            <w:tcW w:w="242" w:type="pct"/>
            <w:shd w:val="clear" w:color="auto" w:fill="auto"/>
            <w:noWrap/>
            <w:vAlign w:val="center"/>
            <w:hideMark/>
          </w:tcPr>
          <w:p w14:paraId="0584BE66" w14:textId="7F3F42AE" w:rsidR="00AD4AD9" w:rsidRPr="009F601F" w:rsidRDefault="00AD4AD9" w:rsidP="00640F7B">
            <w:pPr>
              <w:spacing w:after="0" w:line="240" w:lineRule="auto"/>
              <w:jc w:val="center"/>
              <w:rPr>
                <w:rFonts w:ascii="Times New Roman" w:eastAsia="Times New Roman" w:hAnsi="Times New Roman" w:cs="Times New Roman"/>
                <w:bCs/>
                <w:lang w:eastAsia="ru-RU"/>
              </w:rPr>
            </w:pPr>
          </w:p>
        </w:tc>
        <w:tc>
          <w:tcPr>
            <w:tcW w:w="1412" w:type="pct"/>
            <w:shd w:val="clear" w:color="auto" w:fill="auto"/>
            <w:vAlign w:val="center"/>
            <w:hideMark/>
          </w:tcPr>
          <w:p w14:paraId="5088FB7D" w14:textId="38EDFD3B" w:rsidR="00AD4AD9" w:rsidRPr="009F601F" w:rsidRDefault="00AD4AD9" w:rsidP="00AD4AD9">
            <w:pPr>
              <w:spacing w:after="0" w:line="240" w:lineRule="auto"/>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Мероприятия по переводу абонентов на закрытую схему горячего водоснабжения, реализуемые с участием действующих ресурсоснабжающих организаций </w:t>
            </w:r>
          </w:p>
        </w:tc>
        <w:tc>
          <w:tcPr>
            <w:tcW w:w="633" w:type="pct"/>
            <w:shd w:val="clear" w:color="auto" w:fill="auto"/>
            <w:noWrap/>
            <w:vAlign w:val="center"/>
            <w:hideMark/>
          </w:tcPr>
          <w:p w14:paraId="17846D43" w14:textId="1D2CF3A0"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633" w:type="pct"/>
            <w:shd w:val="clear" w:color="auto" w:fill="auto"/>
            <w:noWrap/>
            <w:vAlign w:val="center"/>
            <w:hideMark/>
          </w:tcPr>
          <w:p w14:paraId="4E605ED5" w14:textId="52099940"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682" w:type="pct"/>
            <w:shd w:val="clear" w:color="auto" w:fill="auto"/>
            <w:noWrap/>
            <w:vAlign w:val="center"/>
            <w:hideMark/>
          </w:tcPr>
          <w:p w14:paraId="6222F3C2" w14:textId="6C677E71"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973" w:type="pct"/>
            <w:shd w:val="clear" w:color="auto" w:fill="auto"/>
            <w:noWrap/>
            <w:vAlign w:val="center"/>
            <w:hideMark/>
          </w:tcPr>
          <w:p w14:paraId="71EE4645" w14:textId="69B33EA8"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104 680</w:t>
            </w:r>
          </w:p>
        </w:tc>
        <w:tc>
          <w:tcPr>
            <w:tcW w:w="426" w:type="pct"/>
            <w:shd w:val="clear" w:color="auto" w:fill="auto"/>
            <w:noWrap/>
            <w:vAlign w:val="center"/>
            <w:hideMark/>
          </w:tcPr>
          <w:p w14:paraId="5D0ABB60" w14:textId="34FECF2C" w:rsidR="00AD4AD9" w:rsidRPr="009F601F" w:rsidRDefault="00AD4AD9"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104 680</w:t>
            </w:r>
          </w:p>
        </w:tc>
      </w:tr>
      <w:tr w:rsidR="009F601F" w:rsidRPr="009F601F" w14:paraId="0ECE92ED" w14:textId="77777777" w:rsidTr="008A280A">
        <w:trPr>
          <w:trHeight w:val="20"/>
        </w:trPr>
        <w:tc>
          <w:tcPr>
            <w:tcW w:w="242" w:type="pct"/>
            <w:shd w:val="clear" w:color="auto" w:fill="auto"/>
            <w:noWrap/>
            <w:vAlign w:val="center"/>
          </w:tcPr>
          <w:p w14:paraId="021CA75B" w14:textId="7D0EC50A" w:rsidR="00AD4AD9" w:rsidRPr="009F601F" w:rsidRDefault="00AD4AD9" w:rsidP="00640F7B">
            <w:pPr>
              <w:spacing w:after="0" w:line="240" w:lineRule="auto"/>
              <w:jc w:val="center"/>
              <w:rPr>
                <w:rFonts w:ascii="Times New Roman" w:eastAsia="Times New Roman" w:hAnsi="Times New Roman" w:cs="Times New Roman"/>
                <w:lang w:eastAsia="ru-RU"/>
              </w:rPr>
            </w:pPr>
          </w:p>
        </w:tc>
        <w:tc>
          <w:tcPr>
            <w:tcW w:w="1412" w:type="pct"/>
            <w:shd w:val="clear" w:color="auto" w:fill="auto"/>
            <w:vAlign w:val="center"/>
          </w:tcPr>
          <w:p w14:paraId="204D0D3A" w14:textId="1904BDF6" w:rsidR="00AD4AD9" w:rsidRPr="009F601F" w:rsidRDefault="00AD4AD9" w:rsidP="00AD4AD9">
            <w:pPr>
              <w:spacing w:after="0" w:line="240" w:lineRule="auto"/>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СИСТЕМА ВОДОСНАБЖЕНИЯ</w:t>
            </w:r>
          </w:p>
        </w:tc>
        <w:tc>
          <w:tcPr>
            <w:tcW w:w="633" w:type="pct"/>
            <w:shd w:val="clear" w:color="auto" w:fill="auto"/>
            <w:noWrap/>
            <w:vAlign w:val="center"/>
          </w:tcPr>
          <w:p w14:paraId="507D6A98" w14:textId="13481632" w:rsidR="00AD4AD9" w:rsidRPr="009F601F" w:rsidRDefault="00AD4AD9" w:rsidP="00640F7B">
            <w:pPr>
              <w:spacing w:after="0" w:line="240" w:lineRule="auto"/>
              <w:jc w:val="center"/>
              <w:rPr>
                <w:rFonts w:ascii="Times New Roman" w:eastAsia="Times New Roman" w:hAnsi="Times New Roman" w:cs="Times New Roman"/>
                <w:lang w:eastAsia="ru-RU"/>
              </w:rPr>
            </w:pPr>
          </w:p>
        </w:tc>
        <w:tc>
          <w:tcPr>
            <w:tcW w:w="633" w:type="pct"/>
            <w:shd w:val="clear" w:color="auto" w:fill="auto"/>
            <w:noWrap/>
            <w:vAlign w:val="center"/>
          </w:tcPr>
          <w:p w14:paraId="766F3C75" w14:textId="6DF96296" w:rsidR="00AD4AD9" w:rsidRPr="009F601F" w:rsidRDefault="00AD4AD9" w:rsidP="00640F7B">
            <w:pPr>
              <w:spacing w:after="0" w:line="240" w:lineRule="auto"/>
              <w:jc w:val="center"/>
              <w:rPr>
                <w:rFonts w:ascii="Times New Roman" w:eastAsia="Times New Roman" w:hAnsi="Times New Roman" w:cs="Times New Roman"/>
                <w:lang w:eastAsia="ru-RU"/>
              </w:rPr>
            </w:pPr>
          </w:p>
        </w:tc>
        <w:tc>
          <w:tcPr>
            <w:tcW w:w="682" w:type="pct"/>
            <w:shd w:val="clear" w:color="auto" w:fill="auto"/>
            <w:noWrap/>
            <w:vAlign w:val="center"/>
          </w:tcPr>
          <w:p w14:paraId="246F3C48" w14:textId="70FB264E" w:rsidR="00AD4AD9" w:rsidRPr="009F601F" w:rsidRDefault="00AD4AD9" w:rsidP="00640F7B">
            <w:pPr>
              <w:spacing w:after="0" w:line="240" w:lineRule="auto"/>
              <w:jc w:val="center"/>
              <w:rPr>
                <w:rFonts w:ascii="Times New Roman" w:eastAsia="Times New Roman" w:hAnsi="Times New Roman" w:cs="Times New Roman"/>
                <w:lang w:eastAsia="ru-RU"/>
              </w:rPr>
            </w:pPr>
          </w:p>
        </w:tc>
        <w:tc>
          <w:tcPr>
            <w:tcW w:w="973" w:type="pct"/>
            <w:shd w:val="clear" w:color="auto" w:fill="auto"/>
            <w:noWrap/>
            <w:vAlign w:val="center"/>
          </w:tcPr>
          <w:p w14:paraId="5A685FA9" w14:textId="4F4A5066" w:rsidR="00AD4AD9" w:rsidRPr="009F601F" w:rsidRDefault="00AD4AD9" w:rsidP="00640F7B">
            <w:pPr>
              <w:spacing w:after="0" w:line="240" w:lineRule="auto"/>
              <w:jc w:val="center"/>
              <w:rPr>
                <w:rFonts w:ascii="Times New Roman" w:eastAsia="Times New Roman" w:hAnsi="Times New Roman" w:cs="Times New Roman"/>
                <w:lang w:eastAsia="ru-RU"/>
              </w:rPr>
            </w:pPr>
          </w:p>
        </w:tc>
        <w:tc>
          <w:tcPr>
            <w:tcW w:w="426" w:type="pct"/>
            <w:shd w:val="clear" w:color="auto" w:fill="auto"/>
            <w:noWrap/>
            <w:vAlign w:val="center"/>
          </w:tcPr>
          <w:p w14:paraId="712AB780" w14:textId="58E47431" w:rsidR="00AD4AD9" w:rsidRPr="009F601F" w:rsidRDefault="00AD4AD9" w:rsidP="00640F7B">
            <w:pPr>
              <w:spacing w:after="0" w:line="240" w:lineRule="auto"/>
              <w:jc w:val="center"/>
              <w:rPr>
                <w:rFonts w:ascii="Times New Roman" w:eastAsia="Times New Roman" w:hAnsi="Times New Roman" w:cs="Times New Roman"/>
                <w:lang w:eastAsia="ru-RU"/>
              </w:rPr>
            </w:pPr>
          </w:p>
        </w:tc>
      </w:tr>
      <w:tr w:rsidR="009F601F" w:rsidRPr="009F601F" w14:paraId="1C99F4CD" w14:textId="77777777" w:rsidTr="008A280A">
        <w:trPr>
          <w:trHeight w:val="20"/>
        </w:trPr>
        <w:tc>
          <w:tcPr>
            <w:tcW w:w="242" w:type="pct"/>
            <w:shd w:val="clear" w:color="auto" w:fill="auto"/>
            <w:vAlign w:val="center"/>
            <w:hideMark/>
          </w:tcPr>
          <w:p w14:paraId="5D984F8A" w14:textId="03ED0621" w:rsidR="00640F7B" w:rsidRPr="009F601F" w:rsidRDefault="00640F7B" w:rsidP="00640F7B">
            <w:pPr>
              <w:spacing w:after="0" w:line="240" w:lineRule="auto"/>
              <w:jc w:val="center"/>
              <w:rPr>
                <w:rFonts w:ascii="Times New Roman" w:eastAsia="Times New Roman" w:hAnsi="Times New Roman" w:cs="Times New Roman"/>
                <w:bCs/>
                <w:lang w:eastAsia="ru-RU"/>
              </w:rPr>
            </w:pPr>
          </w:p>
        </w:tc>
        <w:tc>
          <w:tcPr>
            <w:tcW w:w="1412" w:type="pct"/>
            <w:shd w:val="clear" w:color="auto" w:fill="auto"/>
            <w:vAlign w:val="center"/>
            <w:hideMark/>
          </w:tcPr>
          <w:p w14:paraId="37304444" w14:textId="77777777" w:rsidR="00640F7B" w:rsidRPr="009F601F" w:rsidRDefault="00640F7B" w:rsidP="00640F7B">
            <w:pPr>
              <w:spacing w:after="0" w:line="240" w:lineRule="auto"/>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ООО «СМЭУ «Заневка»</w:t>
            </w:r>
          </w:p>
        </w:tc>
        <w:tc>
          <w:tcPr>
            <w:tcW w:w="633" w:type="pct"/>
            <w:shd w:val="clear" w:color="auto" w:fill="auto"/>
            <w:noWrap/>
            <w:vAlign w:val="center"/>
            <w:hideMark/>
          </w:tcPr>
          <w:p w14:paraId="06AC4B27" w14:textId="77777777" w:rsidR="00640F7B" w:rsidRPr="009F601F" w:rsidRDefault="00640F7B" w:rsidP="00640F7B">
            <w:pPr>
              <w:spacing w:after="0" w:line="240" w:lineRule="auto"/>
              <w:jc w:val="center"/>
              <w:rPr>
                <w:rFonts w:ascii="Times New Roman" w:eastAsia="Times New Roman" w:hAnsi="Times New Roman" w:cs="Times New Roman"/>
                <w:sz w:val="20"/>
                <w:szCs w:val="20"/>
                <w:lang w:eastAsia="ru-RU"/>
              </w:rPr>
            </w:pPr>
          </w:p>
        </w:tc>
        <w:tc>
          <w:tcPr>
            <w:tcW w:w="633" w:type="pct"/>
            <w:shd w:val="clear" w:color="auto" w:fill="auto"/>
            <w:noWrap/>
            <w:vAlign w:val="center"/>
            <w:hideMark/>
          </w:tcPr>
          <w:p w14:paraId="1ACBB943" w14:textId="77777777" w:rsidR="00640F7B" w:rsidRPr="009F601F" w:rsidRDefault="00640F7B" w:rsidP="00640F7B">
            <w:pPr>
              <w:spacing w:after="0" w:line="240" w:lineRule="auto"/>
              <w:jc w:val="center"/>
              <w:rPr>
                <w:rFonts w:ascii="Times New Roman" w:eastAsia="Times New Roman" w:hAnsi="Times New Roman" w:cs="Times New Roman"/>
                <w:sz w:val="20"/>
                <w:szCs w:val="20"/>
                <w:lang w:eastAsia="ru-RU"/>
              </w:rPr>
            </w:pPr>
          </w:p>
        </w:tc>
        <w:tc>
          <w:tcPr>
            <w:tcW w:w="682" w:type="pct"/>
            <w:shd w:val="clear" w:color="auto" w:fill="auto"/>
            <w:noWrap/>
            <w:vAlign w:val="center"/>
            <w:hideMark/>
          </w:tcPr>
          <w:p w14:paraId="148F0B9F" w14:textId="77777777" w:rsidR="00640F7B" w:rsidRPr="009F601F" w:rsidRDefault="00640F7B" w:rsidP="00640F7B">
            <w:pPr>
              <w:spacing w:after="0" w:line="240" w:lineRule="auto"/>
              <w:jc w:val="center"/>
              <w:rPr>
                <w:rFonts w:ascii="Times New Roman" w:eastAsia="Times New Roman" w:hAnsi="Times New Roman" w:cs="Times New Roman"/>
                <w:sz w:val="20"/>
                <w:szCs w:val="20"/>
                <w:lang w:eastAsia="ru-RU"/>
              </w:rPr>
            </w:pPr>
          </w:p>
        </w:tc>
        <w:tc>
          <w:tcPr>
            <w:tcW w:w="973" w:type="pct"/>
            <w:shd w:val="clear" w:color="auto" w:fill="auto"/>
            <w:noWrap/>
            <w:vAlign w:val="center"/>
            <w:hideMark/>
          </w:tcPr>
          <w:p w14:paraId="4EBD82CA" w14:textId="77777777" w:rsidR="00640F7B" w:rsidRPr="009F601F" w:rsidRDefault="00640F7B" w:rsidP="00640F7B">
            <w:pPr>
              <w:spacing w:after="0" w:line="240" w:lineRule="auto"/>
              <w:jc w:val="center"/>
              <w:rPr>
                <w:rFonts w:ascii="Times New Roman" w:eastAsia="Times New Roman" w:hAnsi="Times New Roman" w:cs="Times New Roman"/>
                <w:sz w:val="20"/>
                <w:szCs w:val="20"/>
                <w:lang w:eastAsia="ru-RU"/>
              </w:rPr>
            </w:pPr>
          </w:p>
        </w:tc>
        <w:tc>
          <w:tcPr>
            <w:tcW w:w="426" w:type="pct"/>
            <w:shd w:val="clear" w:color="auto" w:fill="auto"/>
            <w:noWrap/>
            <w:vAlign w:val="center"/>
            <w:hideMark/>
          </w:tcPr>
          <w:p w14:paraId="574F69C8" w14:textId="77777777" w:rsidR="00640F7B" w:rsidRPr="009F601F" w:rsidRDefault="00640F7B" w:rsidP="00640F7B">
            <w:pPr>
              <w:spacing w:after="0" w:line="240" w:lineRule="auto"/>
              <w:jc w:val="center"/>
              <w:rPr>
                <w:rFonts w:ascii="Times New Roman" w:eastAsia="Times New Roman" w:hAnsi="Times New Roman" w:cs="Times New Roman"/>
                <w:sz w:val="20"/>
                <w:szCs w:val="20"/>
                <w:lang w:eastAsia="ru-RU"/>
              </w:rPr>
            </w:pPr>
          </w:p>
        </w:tc>
      </w:tr>
      <w:tr w:rsidR="009F601F" w:rsidRPr="009F601F" w14:paraId="44D51BA3" w14:textId="77777777" w:rsidTr="008A280A">
        <w:trPr>
          <w:trHeight w:val="20"/>
        </w:trPr>
        <w:tc>
          <w:tcPr>
            <w:tcW w:w="242" w:type="pct"/>
            <w:shd w:val="clear" w:color="auto" w:fill="auto"/>
            <w:vAlign w:val="center"/>
            <w:hideMark/>
          </w:tcPr>
          <w:p w14:paraId="59511977" w14:textId="77777777" w:rsidR="00640F7B" w:rsidRPr="009F601F" w:rsidRDefault="00640F7B"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w:t>
            </w:r>
          </w:p>
        </w:tc>
        <w:tc>
          <w:tcPr>
            <w:tcW w:w="1412" w:type="pct"/>
            <w:shd w:val="clear" w:color="auto" w:fill="auto"/>
            <w:noWrap/>
            <w:vAlign w:val="center"/>
            <w:hideMark/>
          </w:tcPr>
          <w:p w14:paraId="174ABE87" w14:textId="479030A9" w:rsidR="00640F7B" w:rsidRPr="009F601F" w:rsidRDefault="00640F7B" w:rsidP="00640F7B">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Мероприятия по строительству сетей водоснабжения и сооружений на них</w:t>
            </w:r>
          </w:p>
        </w:tc>
        <w:tc>
          <w:tcPr>
            <w:tcW w:w="633" w:type="pct"/>
            <w:shd w:val="clear" w:color="auto" w:fill="auto"/>
            <w:vAlign w:val="center"/>
            <w:hideMark/>
          </w:tcPr>
          <w:p w14:paraId="660D5E79" w14:textId="77777777" w:rsidR="00640F7B" w:rsidRPr="009F601F" w:rsidRDefault="00640F7B"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1 378 703</w:t>
            </w:r>
          </w:p>
        </w:tc>
        <w:tc>
          <w:tcPr>
            <w:tcW w:w="633" w:type="pct"/>
            <w:shd w:val="clear" w:color="auto" w:fill="auto"/>
            <w:vAlign w:val="center"/>
            <w:hideMark/>
          </w:tcPr>
          <w:p w14:paraId="29EE32BB" w14:textId="77777777" w:rsidR="00640F7B" w:rsidRPr="009F601F" w:rsidRDefault="00640F7B"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682" w:type="pct"/>
            <w:shd w:val="clear" w:color="auto" w:fill="auto"/>
            <w:vAlign w:val="center"/>
            <w:hideMark/>
          </w:tcPr>
          <w:p w14:paraId="321D038E" w14:textId="77777777" w:rsidR="00640F7B" w:rsidRPr="009F601F" w:rsidRDefault="00640F7B"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973" w:type="pct"/>
            <w:shd w:val="clear" w:color="auto" w:fill="auto"/>
            <w:vAlign w:val="center"/>
            <w:hideMark/>
          </w:tcPr>
          <w:p w14:paraId="1E1E2D57" w14:textId="77777777" w:rsidR="00640F7B" w:rsidRPr="009F601F" w:rsidRDefault="00640F7B"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26" w:type="pct"/>
            <w:shd w:val="clear" w:color="auto" w:fill="auto"/>
            <w:vAlign w:val="center"/>
            <w:hideMark/>
          </w:tcPr>
          <w:p w14:paraId="06BE126A" w14:textId="77777777" w:rsidR="00640F7B" w:rsidRPr="009F601F" w:rsidRDefault="00640F7B"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1 378 703</w:t>
            </w:r>
          </w:p>
        </w:tc>
      </w:tr>
      <w:tr w:rsidR="009F601F" w:rsidRPr="009F601F" w14:paraId="7C395657" w14:textId="77777777" w:rsidTr="008A280A">
        <w:trPr>
          <w:trHeight w:val="20"/>
        </w:trPr>
        <w:tc>
          <w:tcPr>
            <w:tcW w:w="242" w:type="pct"/>
            <w:shd w:val="clear" w:color="auto" w:fill="auto"/>
            <w:vAlign w:val="center"/>
            <w:hideMark/>
          </w:tcPr>
          <w:p w14:paraId="3E921FB8" w14:textId="77777777" w:rsidR="00640F7B" w:rsidRPr="009F601F" w:rsidRDefault="00640F7B"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w:t>
            </w:r>
          </w:p>
        </w:tc>
        <w:tc>
          <w:tcPr>
            <w:tcW w:w="1412" w:type="pct"/>
            <w:shd w:val="clear" w:color="auto" w:fill="auto"/>
            <w:noWrap/>
            <w:vAlign w:val="center"/>
            <w:hideMark/>
          </w:tcPr>
          <w:p w14:paraId="06D7B814" w14:textId="01A7A22F" w:rsidR="00640F7B" w:rsidRPr="009F601F" w:rsidRDefault="00640F7B" w:rsidP="00640F7B">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Мероприятия по реконструкции сетей водоснабжения и сооружений на них</w:t>
            </w:r>
          </w:p>
        </w:tc>
        <w:tc>
          <w:tcPr>
            <w:tcW w:w="633" w:type="pct"/>
            <w:shd w:val="clear" w:color="auto" w:fill="auto"/>
            <w:vAlign w:val="center"/>
            <w:hideMark/>
          </w:tcPr>
          <w:p w14:paraId="01689856" w14:textId="77777777" w:rsidR="00640F7B" w:rsidRPr="009F601F" w:rsidRDefault="00640F7B"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121 093</w:t>
            </w:r>
          </w:p>
        </w:tc>
        <w:tc>
          <w:tcPr>
            <w:tcW w:w="633" w:type="pct"/>
            <w:shd w:val="clear" w:color="auto" w:fill="auto"/>
            <w:vAlign w:val="center"/>
            <w:hideMark/>
          </w:tcPr>
          <w:p w14:paraId="24A8CFFE" w14:textId="77777777" w:rsidR="00640F7B" w:rsidRPr="009F601F" w:rsidRDefault="00640F7B"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682" w:type="pct"/>
            <w:shd w:val="clear" w:color="auto" w:fill="auto"/>
            <w:vAlign w:val="center"/>
            <w:hideMark/>
          </w:tcPr>
          <w:p w14:paraId="7B401851" w14:textId="77777777" w:rsidR="00640F7B" w:rsidRPr="009F601F" w:rsidRDefault="00640F7B"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973" w:type="pct"/>
            <w:shd w:val="clear" w:color="auto" w:fill="auto"/>
            <w:vAlign w:val="center"/>
            <w:hideMark/>
          </w:tcPr>
          <w:p w14:paraId="64F1C6FC" w14:textId="77777777" w:rsidR="00640F7B" w:rsidRPr="009F601F" w:rsidRDefault="00640F7B"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26" w:type="pct"/>
            <w:shd w:val="clear" w:color="auto" w:fill="auto"/>
            <w:vAlign w:val="center"/>
            <w:hideMark/>
          </w:tcPr>
          <w:p w14:paraId="2A6B94D4" w14:textId="77777777" w:rsidR="00640F7B" w:rsidRPr="009F601F" w:rsidRDefault="00640F7B"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121 093</w:t>
            </w:r>
          </w:p>
        </w:tc>
      </w:tr>
      <w:tr w:rsidR="009F601F" w:rsidRPr="009F601F" w14:paraId="30D97FB1" w14:textId="77777777" w:rsidTr="008A280A">
        <w:trPr>
          <w:trHeight w:val="20"/>
        </w:trPr>
        <w:tc>
          <w:tcPr>
            <w:tcW w:w="242" w:type="pct"/>
            <w:shd w:val="clear" w:color="auto" w:fill="auto"/>
            <w:noWrap/>
            <w:vAlign w:val="center"/>
            <w:hideMark/>
          </w:tcPr>
          <w:p w14:paraId="40518CD1" w14:textId="3710D783" w:rsidR="00640F7B" w:rsidRPr="009F601F" w:rsidRDefault="00640F7B" w:rsidP="00640F7B">
            <w:pPr>
              <w:spacing w:after="0" w:line="240" w:lineRule="auto"/>
              <w:jc w:val="center"/>
              <w:rPr>
                <w:rFonts w:ascii="Times New Roman" w:eastAsia="Times New Roman" w:hAnsi="Times New Roman" w:cs="Times New Roman"/>
                <w:lang w:eastAsia="ru-RU"/>
              </w:rPr>
            </w:pPr>
          </w:p>
        </w:tc>
        <w:tc>
          <w:tcPr>
            <w:tcW w:w="1412" w:type="pct"/>
            <w:shd w:val="clear" w:color="auto" w:fill="auto"/>
            <w:noWrap/>
            <w:vAlign w:val="center"/>
            <w:hideMark/>
          </w:tcPr>
          <w:p w14:paraId="1393FDA7" w14:textId="77777777" w:rsidR="00640F7B" w:rsidRPr="009F601F" w:rsidRDefault="00640F7B" w:rsidP="00AD4AD9">
            <w:pPr>
              <w:spacing w:after="0" w:line="240" w:lineRule="auto"/>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ЗАО «РТ Петербуржская Недвижимость»</w:t>
            </w:r>
          </w:p>
        </w:tc>
        <w:tc>
          <w:tcPr>
            <w:tcW w:w="633" w:type="pct"/>
            <w:shd w:val="clear" w:color="auto" w:fill="auto"/>
            <w:noWrap/>
            <w:vAlign w:val="center"/>
            <w:hideMark/>
          </w:tcPr>
          <w:p w14:paraId="607749C5" w14:textId="77777777" w:rsidR="00640F7B" w:rsidRPr="009F601F" w:rsidRDefault="00640F7B" w:rsidP="00640F7B">
            <w:pPr>
              <w:spacing w:after="0" w:line="240" w:lineRule="auto"/>
              <w:jc w:val="center"/>
              <w:rPr>
                <w:rFonts w:ascii="Times New Roman" w:eastAsia="Times New Roman" w:hAnsi="Times New Roman" w:cs="Times New Roman"/>
                <w:lang w:eastAsia="ru-RU"/>
              </w:rPr>
            </w:pPr>
          </w:p>
        </w:tc>
        <w:tc>
          <w:tcPr>
            <w:tcW w:w="633" w:type="pct"/>
            <w:shd w:val="clear" w:color="auto" w:fill="auto"/>
            <w:noWrap/>
            <w:vAlign w:val="center"/>
            <w:hideMark/>
          </w:tcPr>
          <w:p w14:paraId="5B55EFCB" w14:textId="77777777" w:rsidR="00640F7B" w:rsidRPr="009F601F" w:rsidRDefault="00640F7B" w:rsidP="00640F7B">
            <w:pPr>
              <w:spacing w:after="0" w:line="240" w:lineRule="auto"/>
              <w:jc w:val="center"/>
              <w:rPr>
                <w:rFonts w:ascii="Times New Roman" w:eastAsia="Times New Roman" w:hAnsi="Times New Roman" w:cs="Times New Roman"/>
                <w:sz w:val="20"/>
                <w:szCs w:val="20"/>
                <w:lang w:eastAsia="ru-RU"/>
              </w:rPr>
            </w:pPr>
          </w:p>
        </w:tc>
        <w:tc>
          <w:tcPr>
            <w:tcW w:w="682" w:type="pct"/>
            <w:shd w:val="clear" w:color="auto" w:fill="auto"/>
            <w:noWrap/>
            <w:vAlign w:val="center"/>
            <w:hideMark/>
          </w:tcPr>
          <w:p w14:paraId="0ADD27CD" w14:textId="77777777" w:rsidR="00640F7B" w:rsidRPr="009F601F" w:rsidRDefault="00640F7B" w:rsidP="00640F7B">
            <w:pPr>
              <w:spacing w:after="0" w:line="240" w:lineRule="auto"/>
              <w:jc w:val="center"/>
              <w:rPr>
                <w:rFonts w:ascii="Times New Roman" w:eastAsia="Times New Roman" w:hAnsi="Times New Roman" w:cs="Times New Roman"/>
                <w:sz w:val="20"/>
                <w:szCs w:val="20"/>
                <w:lang w:eastAsia="ru-RU"/>
              </w:rPr>
            </w:pPr>
          </w:p>
        </w:tc>
        <w:tc>
          <w:tcPr>
            <w:tcW w:w="973" w:type="pct"/>
            <w:shd w:val="clear" w:color="auto" w:fill="auto"/>
            <w:noWrap/>
            <w:vAlign w:val="center"/>
            <w:hideMark/>
          </w:tcPr>
          <w:p w14:paraId="614C89E9" w14:textId="77777777" w:rsidR="00640F7B" w:rsidRPr="009F601F" w:rsidRDefault="00640F7B" w:rsidP="00640F7B">
            <w:pPr>
              <w:spacing w:after="0" w:line="240" w:lineRule="auto"/>
              <w:jc w:val="center"/>
              <w:rPr>
                <w:rFonts w:ascii="Times New Roman" w:eastAsia="Times New Roman" w:hAnsi="Times New Roman" w:cs="Times New Roman"/>
                <w:sz w:val="20"/>
                <w:szCs w:val="20"/>
                <w:lang w:eastAsia="ru-RU"/>
              </w:rPr>
            </w:pPr>
          </w:p>
        </w:tc>
        <w:tc>
          <w:tcPr>
            <w:tcW w:w="426" w:type="pct"/>
            <w:shd w:val="clear" w:color="auto" w:fill="auto"/>
            <w:noWrap/>
            <w:vAlign w:val="center"/>
            <w:hideMark/>
          </w:tcPr>
          <w:p w14:paraId="50539074" w14:textId="77777777" w:rsidR="00640F7B" w:rsidRPr="009F601F" w:rsidRDefault="00640F7B" w:rsidP="00640F7B">
            <w:pPr>
              <w:spacing w:after="0" w:line="240" w:lineRule="auto"/>
              <w:jc w:val="center"/>
              <w:rPr>
                <w:rFonts w:ascii="Times New Roman" w:eastAsia="Times New Roman" w:hAnsi="Times New Roman" w:cs="Times New Roman"/>
                <w:sz w:val="20"/>
                <w:szCs w:val="20"/>
                <w:lang w:eastAsia="ru-RU"/>
              </w:rPr>
            </w:pPr>
          </w:p>
        </w:tc>
      </w:tr>
      <w:tr w:rsidR="009F601F" w:rsidRPr="009F601F" w14:paraId="68A95669" w14:textId="77777777" w:rsidTr="008A280A">
        <w:trPr>
          <w:trHeight w:val="20"/>
        </w:trPr>
        <w:tc>
          <w:tcPr>
            <w:tcW w:w="242" w:type="pct"/>
            <w:shd w:val="clear" w:color="auto" w:fill="auto"/>
            <w:noWrap/>
            <w:vAlign w:val="center"/>
            <w:hideMark/>
          </w:tcPr>
          <w:p w14:paraId="23048311" w14:textId="77777777" w:rsidR="00640F7B" w:rsidRPr="009F601F" w:rsidRDefault="00640F7B"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w:t>
            </w:r>
          </w:p>
        </w:tc>
        <w:tc>
          <w:tcPr>
            <w:tcW w:w="1412" w:type="pct"/>
            <w:shd w:val="clear" w:color="auto" w:fill="auto"/>
            <w:noWrap/>
            <w:vAlign w:val="center"/>
            <w:hideMark/>
          </w:tcPr>
          <w:p w14:paraId="7F24EDE0" w14:textId="17058FF0" w:rsidR="00640F7B" w:rsidRPr="009F601F" w:rsidRDefault="00640F7B" w:rsidP="00640F7B">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Мероприятия по строительству сетей водоснабжения и сооружений на них</w:t>
            </w:r>
          </w:p>
        </w:tc>
        <w:tc>
          <w:tcPr>
            <w:tcW w:w="633" w:type="pct"/>
            <w:shd w:val="clear" w:color="auto" w:fill="auto"/>
            <w:vAlign w:val="center"/>
            <w:hideMark/>
          </w:tcPr>
          <w:p w14:paraId="0CBDC6EB" w14:textId="77777777" w:rsidR="00640F7B" w:rsidRPr="009F601F" w:rsidRDefault="00640F7B"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75 291</w:t>
            </w:r>
          </w:p>
        </w:tc>
        <w:tc>
          <w:tcPr>
            <w:tcW w:w="633" w:type="pct"/>
            <w:shd w:val="clear" w:color="auto" w:fill="auto"/>
            <w:vAlign w:val="center"/>
            <w:hideMark/>
          </w:tcPr>
          <w:p w14:paraId="6784E728" w14:textId="77777777" w:rsidR="00640F7B" w:rsidRPr="009F601F" w:rsidRDefault="00640F7B"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682" w:type="pct"/>
            <w:shd w:val="clear" w:color="auto" w:fill="auto"/>
            <w:vAlign w:val="center"/>
            <w:hideMark/>
          </w:tcPr>
          <w:p w14:paraId="70A4D5CD" w14:textId="77777777" w:rsidR="00640F7B" w:rsidRPr="009F601F" w:rsidRDefault="00640F7B"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973" w:type="pct"/>
            <w:shd w:val="clear" w:color="auto" w:fill="auto"/>
            <w:vAlign w:val="center"/>
            <w:hideMark/>
          </w:tcPr>
          <w:p w14:paraId="7EAB055E" w14:textId="77777777" w:rsidR="00640F7B" w:rsidRPr="009F601F" w:rsidRDefault="00640F7B"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w:t>
            </w:r>
          </w:p>
        </w:tc>
        <w:tc>
          <w:tcPr>
            <w:tcW w:w="426" w:type="pct"/>
            <w:shd w:val="clear" w:color="auto" w:fill="auto"/>
            <w:vAlign w:val="center"/>
            <w:hideMark/>
          </w:tcPr>
          <w:p w14:paraId="01F9D692" w14:textId="77777777" w:rsidR="00640F7B" w:rsidRPr="009F601F" w:rsidRDefault="00640F7B"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75 291</w:t>
            </w:r>
          </w:p>
        </w:tc>
      </w:tr>
      <w:tr w:rsidR="009F601F" w:rsidRPr="009F601F" w14:paraId="65722385" w14:textId="77777777" w:rsidTr="008A280A">
        <w:trPr>
          <w:trHeight w:val="20"/>
        </w:trPr>
        <w:tc>
          <w:tcPr>
            <w:tcW w:w="242" w:type="pct"/>
            <w:shd w:val="clear" w:color="auto" w:fill="auto"/>
            <w:noWrap/>
            <w:vAlign w:val="center"/>
          </w:tcPr>
          <w:p w14:paraId="521D601F" w14:textId="77777777" w:rsidR="00640F7B" w:rsidRPr="009F601F" w:rsidRDefault="00640F7B" w:rsidP="00640F7B">
            <w:pPr>
              <w:spacing w:after="0" w:line="240" w:lineRule="auto"/>
              <w:jc w:val="center"/>
              <w:rPr>
                <w:rFonts w:ascii="Times New Roman" w:eastAsia="Times New Roman" w:hAnsi="Times New Roman" w:cs="Times New Roman"/>
                <w:lang w:eastAsia="ru-RU"/>
              </w:rPr>
            </w:pPr>
          </w:p>
        </w:tc>
        <w:tc>
          <w:tcPr>
            <w:tcW w:w="1412" w:type="pct"/>
            <w:shd w:val="clear" w:color="auto" w:fill="auto"/>
            <w:noWrap/>
            <w:vAlign w:val="center"/>
          </w:tcPr>
          <w:p w14:paraId="4BFD773A" w14:textId="66C981C7" w:rsidR="00640F7B" w:rsidRPr="009F601F" w:rsidRDefault="00640F7B" w:rsidP="00640F7B">
            <w:pPr>
              <w:spacing w:after="0" w:line="240" w:lineRule="auto"/>
              <w:rPr>
                <w:rFonts w:ascii="Times New Roman" w:eastAsia="Times New Roman" w:hAnsi="Times New Roman" w:cs="Times New Roman"/>
                <w:b/>
                <w:lang w:eastAsia="ru-RU"/>
              </w:rPr>
            </w:pPr>
            <w:r w:rsidRPr="009F601F">
              <w:rPr>
                <w:rFonts w:ascii="Times New Roman" w:eastAsia="Times New Roman" w:hAnsi="Times New Roman" w:cs="Times New Roman"/>
                <w:b/>
                <w:lang w:eastAsia="ru-RU"/>
              </w:rPr>
              <w:t>СИСТЕМА ВОДООТВЕДЕНИЯ</w:t>
            </w:r>
          </w:p>
        </w:tc>
        <w:tc>
          <w:tcPr>
            <w:tcW w:w="633" w:type="pct"/>
            <w:shd w:val="clear" w:color="auto" w:fill="auto"/>
            <w:vAlign w:val="center"/>
          </w:tcPr>
          <w:p w14:paraId="55D3D079" w14:textId="77777777" w:rsidR="00640F7B" w:rsidRPr="009F601F" w:rsidRDefault="00640F7B" w:rsidP="00640F7B">
            <w:pPr>
              <w:spacing w:after="0" w:line="240" w:lineRule="auto"/>
              <w:jc w:val="center"/>
              <w:rPr>
                <w:rFonts w:ascii="Times New Roman" w:eastAsia="Times New Roman" w:hAnsi="Times New Roman" w:cs="Times New Roman"/>
                <w:b/>
                <w:lang w:eastAsia="ru-RU"/>
              </w:rPr>
            </w:pPr>
          </w:p>
        </w:tc>
        <w:tc>
          <w:tcPr>
            <w:tcW w:w="633" w:type="pct"/>
            <w:shd w:val="clear" w:color="auto" w:fill="auto"/>
            <w:vAlign w:val="center"/>
          </w:tcPr>
          <w:p w14:paraId="39F19B15" w14:textId="77777777" w:rsidR="00640F7B" w:rsidRPr="009F601F" w:rsidRDefault="00640F7B" w:rsidP="00640F7B">
            <w:pPr>
              <w:spacing w:after="0" w:line="240" w:lineRule="auto"/>
              <w:jc w:val="center"/>
              <w:rPr>
                <w:rFonts w:ascii="Times New Roman" w:eastAsia="Times New Roman" w:hAnsi="Times New Roman" w:cs="Times New Roman"/>
                <w:b/>
                <w:lang w:eastAsia="ru-RU"/>
              </w:rPr>
            </w:pPr>
          </w:p>
        </w:tc>
        <w:tc>
          <w:tcPr>
            <w:tcW w:w="682" w:type="pct"/>
            <w:shd w:val="clear" w:color="auto" w:fill="auto"/>
            <w:vAlign w:val="center"/>
          </w:tcPr>
          <w:p w14:paraId="04D74867" w14:textId="77777777" w:rsidR="00640F7B" w:rsidRPr="009F601F" w:rsidRDefault="00640F7B" w:rsidP="00640F7B">
            <w:pPr>
              <w:spacing w:after="0" w:line="240" w:lineRule="auto"/>
              <w:jc w:val="center"/>
              <w:rPr>
                <w:rFonts w:ascii="Times New Roman" w:eastAsia="Times New Roman" w:hAnsi="Times New Roman" w:cs="Times New Roman"/>
                <w:b/>
                <w:lang w:eastAsia="ru-RU"/>
              </w:rPr>
            </w:pPr>
          </w:p>
        </w:tc>
        <w:tc>
          <w:tcPr>
            <w:tcW w:w="973" w:type="pct"/>
            <w:shd w:val="clear" w:color="auto" w:fill="auto"/>
            <w:vAlign w:val="center"/>
          </w:tcPr>
          <w:p w14:paraId="52014DBD" w14:textId="77777777" w:rsidR="00640F7B" w:rsidRPr="009F601F" w:rsidRDefault="00640F7B" w:rsidP="00640F7B">
            <w:pPr>
              <w:spacing w:after="0" w:line="240" w:lineRule="auto"/>
              <w:jc w:val="center"/>
              <w:rPr>
                <w:rFonts w:ascii="Times New Roman" w:eastAsia="Times New Roman" w:hAnsi="Times New Roman" w:cs="Times New Roman"/>
                <w:b/>
                <w:lang w:eastAsia="ru-RU"/>
              </w:rPr>
            </w:pPr>
          </w:p>
        </w:tc>
        <w:tc>
          <w:tcPr>
            <w:tcW w:w="426" w:type="pct"/>
            <w:shd w:val="clear" w:color="auto" w:fill="auto"/>
            <w:vAlign w:val="center"/>
          </w:tcPr>
          <w:p w14:paraId="17103FF4" w14:textId="77777777" w:rsidR="00640F7B" w:rsidRPr="009F601F" w:rsidRDefault="00640F7B" w:rsidP="00640F7B">
            <w:pPr>
              <w:spacing w:after="0" w:line="240" w:lineRule="auto"/>
              <w:jc w:val="center"/>
              <w:rPr>
                <w:rFonts w:ascii="Times New Roman" w:eastAsia="Times New Roman" w:hAnsi="Times New Roman" w:cs="Times New Roman"/>
                <w:b/>
                <w:lang w:eastAsia="ru-RU"/>
              </w:rPr>
            </w:pPr>
          </w:p>
        </w:tc>
      </w:tr>
      <w:tr w:rsidR="009F601F" w:rsidRPr="009F601F" w14:paraId="09E3C4ED" w14:textId="77777777" w:rsidTr="008A280A">
        <w:trPr>
          <w:trHeight w:val="20"/>
        </w:trPr>
        <w:tc>
          <w:tcPr>
            <w:tcW w:w="242" w:type="pct"/>
            <w:shd w:val="clear" w:color="auto" w:fill="auto"/>
            <w:noWrap/>
            <w:vAlign w:val="center"/>
          </w:tcPr>
          <w:p w14:paraId="787826C3" w14:textId="77777777" w:rsidR="00640F7B" w:rsidRPr="009F601F" w:rsidRDefault="00640F7B" w:rsidP="00640F7B">
            <w:pPr>
              <w:spacing w:after="0" w:line="240" w:lineRule="auto"/>
              <w:jc w:val="center"/>
              <w:rPr>
                <w:rFonts w:ascii="Times New Roman" w:eastAsia="Times New Roman" w:hAnsi="Times New Roman" w:cs="Times New Roman"/>
                <w:lang w:eastAsia="ru-RU"/>
              </w:rPr>
            </w:pPr>
          </w:p>
        </w:tc>
        <w:tc>
          <w:tcPr>
            <w:tcW w:w="1412" w:type="pct"/>
            <w:shd w:val="clear" w:color="auto" w:fill="auto"/>
            <w:noWrap/>
            <w:vAlign w:val="center"/>
          </w:tcPr>
          <w:p w14:paraId="3473F476" w14:textId="49D88967" w:rsidR="00640F7B" w:rsidRPr="009F601F" w:rsidRDefault="00640F7B" w:rsidP="00640F7B">
            <w:pPr>
              <w:spacing w:after="0" w:line="240" w:lineRule="auto"/>
              <w:rPr>
                <w:rFonts w:ascii="Times New Roman" w:eastAsia="Times New Roman" w:hAnsi="Times New Roman" w:cs="Times New Roman"/>
                <w:b/>
                <w:lang w:eastAsia="ru-RU"/>
              </w:rPr>
            </w:pPr>
            <w:r w:rsidRPr="009F601F">
              <w:rPr>
                <w:rFonts w:ascii="Times New Roman" w:eastAsia="Times New Roman" w:hAnsi="Times New Roman" w:cs="Times New Roman"/>
                <w:b/>
                <w:lang w:eastAsia="ru-RU"/>
              </w:rPr>
              <w:t>ООО «СМЭУ «Заневка»</w:t>
            </w:r>
          </w:p>
        </w:tc>
        <w:tc>
          <w:tcPr>
            <w:tcW w:w="633" w:type="pct"/>
            <w:shd w:val="clear" w:color="auto" w:fill="auto"/>
            <w:vAlign w:val="center"/>
          </w:tcPr>
          <w:p w14:paraId="5F7622D0" w14:textId="77777777" w:rsidR="00640F7B" w:rsidRPr="009F601F" w:rsidRDefault="00640F7B" w:rsidP="00640F7B">
            <w:pPr>
              <w:spacing w:after="0" w:line="240" w:lineRule="auto"/>
              <w:jc w:val="center"/>
              <w:rPr>
                <w:rFonts w:ascii="Times New Roman" w:eastAsia="Times New Roman" w:hAnsi="Times New Roman" w:cs="Times New Roman"/>
                <w:b/>
                <w:lang w:eastAsia="ru-RU"/>
              </w:rPr>
            </w:pPr>
          </w:p>
        </w:tc>
        <w:tc>
          <w:tcPr>
            <w:tcW w:w="633" w:type="pct"/>
            <w:shd w:val="clear" w:color="auto" w:fill="auto"/>
            <w:vAlign w:val="center"/>
          </w:tcPr>
          <w:p w14:paraId="52227E7F" w14:textId="77777777" w:rsidR="00640F7B" w:rsidRPr="009F601F" w:rsidRDefault="00640F7B" w:rsidP="00640F7B">
            <w:pPr>
              <w:spacing w:after="0" w:line="240" w:lineRule="auto"/>
              <w:jc w:val="center"/>
              <w:rPr>
                <w:rFonts w:ascii="Times New Roman" w:eastAsia="Times New Roman" w:hAnsi="Times New Roman" w:cs="Times New Roman"/>
                <w:b/>
                <w:lang w:eastAsia="ru-RU"/>
              </w:rPr>
            </w:pPr>
          </w:p>
        </w:tc>
        <w:tc>
          <w:tcPr>
            <w:tcW w:w="682" w:type="pct"/>
            <w:shd w:val="clear" w:color="auto" w:fill="auto"/>
            <w:vAlign w:val="center"/>
          </w:tcPr>
          <w:p w14:paraId="105BAE6C" w14:textId="77777777" w:rsidR="00640F7B" w:rsidRPr="009F601F" w:rsidRDefault="00640F7B" w:rsidP="00640F7B">
            <w:pPr>
              <w:spacing w:after="0" w:line="240" w:lineRule="auto"/>
              <w:jc w:val="center"/>
              <w:rPr>
                <w:rFonts w:ascii="Times New Roman" w:eastAsia="Times New Roman" w:hAnsi="Times New Roman" w:cs="Times New Roman"/>
                <w:b/>
                <w:lang w:eastAsia="ru-RU"/>
              </w:rPr>
            </w:pPr>
          </w:p>
        </w:tc>
        <w:tc>
          <w:tcPr>
            <w:tcW w:w="973" w:type="pct"/>
            <w:shd w:val="clear" w:color="auto" w:fill="auto"/>
            <w:vAlign w:val="center"/>
          </w:tcPr>
          <w:p w14:paraId="283F285F" w14:textId="77777777" w:rsidR="00640F7B" w:rsidRPr="009F601F" w:rsidRDefault="00640F7B" w:rsidP="00640F7B">
            <w:pPr>
              <w:spacing w:after="0" w:line="240" w:lineRule="auto"/>
              <w:jc w:val="center"/>
              <w:rPr>
                <w:rFonts w:ascii="Times New Roman" w:eastAsia="Times New Roman" w:hAnsi="Times New Roman" w:cs="Times New Roman"/>
                <w:b/>
                <w:lang w:eastAsia="ru-RU"/>
              </w:rPr>
            </w:pPr>
          </w:p>
        </w:tc>
        <w:tc>
          <w:tcPr>
            <w:tcW w:w="426" w:type="pct"/>
            <w:shd w:val="clear" w:color="auto" w:fill="auto"/>
            <w:vAlign w:val="center"/>
          </w:tcPr>
          <w:p w14:paraId="19FC94C3" w14:textId="77777777" w:rsidR="00640F7B" w:rsidRPr="009F601F" w:rsidRDefault="00640F7B" w:rsidP="00640F7B">
            <w:pPr>
              <w:spacing w:after="0" w:line="240" w:lineRule="auto"/>
              <w:jc w:val="center"/>
              <w:rPr>
                <w:rFonts w:ascii="Times New Roman" w:eastAsia="Times New Roman" w:hAnsi="Times New Roman" w:cs="Times New Roman"/>
                <w:b/>
                <w:lang w:eastAsia="ru-RU"/>
              </w:rPr>
            </w:pPr>
          </w:p>
        </w:tc>
      </w:tr>
      <w:tr w:rsidR="009F601F" w:rsidRPr="009F601F" w14:paraId="2C8C638F" w14:textId="77777777" w:rsidTr="008A280A">
        <w:trPr>
          <w:trHeight w:val="20"/>
        </w:trPr>
        <w:tc>
          <w:tcPr>
            <w:tcW w:w="242" w:type="pct"/>
            <w:shd w:val="clear" w:color="auto" w:fill="auto"/>
            <w:noWrap/>
            <w:vAlign w:val="center"/>
          </w:tcPr>
          <w:p w14:paraId="4D81E0BF" w14:textId="635B5C66" w:rsidR="00640F7B" w:rsidRPr="009F601F" w:rsidRDefault="00640F7B"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w:t>
            </w:r>
          </w:p>
        </w:tc>
        <w:tc>
          <w:tcPr>
            <w:tcW w:w="1412" w:type="pct"/>
            <w:shd w:val="clear" w:color="auto" w:fill="auto"/>
            <w:noWrap/>
            <w:vAlign w:val="center"/>
          </w:tcPr>
          <w:p w14:paraId="0A97E5AB" w14:textId="622AE8A0" w:rsidR="00640F7B" w:rsidRPr="009F601F" w:rsidRDefault="00640F7B" w:rsidP="00640F7B">
            <w:pPr>
              <w:spacing w:after="0" w:line="240" w:lineRule="auto"/>
              <w:rPr>
                <w:rFonts w:ascii="Times New Roman" w:eastAsia="Times New Roman" w:hAnsi="Times New Roman" w:cs="Times New Roman"/>
                <w:b/>
                <w:lang w:eastAsia="ru-RU"/>
              </w:rPr>
            </w:pPr>
            <w:r w:rsidRPr="009F601F">
              <w:rPr>
                <w:rFonts w:ascii="Times New Roman" w:hAnsi="Times New Roman" w:cs="Times New Roman"/>
              </w:rPr>
              <w:t>Мероприятия по строительству сетей водоснабжения и сооружений на них</w:t>
            </w:r>
          </w:p>
        </w:tc>
        <w:tc>
          <w:tcPr>
            <w:tcW w:w="633" w:type="pct"/>
            <w:shd w:val="clear" w:color="auto" w:fill="auto"/>
            <w:vAlign w:val="center"/>
          </w:tcPr>
          <w:p w14:paraId="00528247" w14:textId="1DF6C7C5" w:rsidR="00640F7B" w:rsidRPr="009F601F" w:rsidRDefault="00640F7B" w:rsidP="00640F7B">
            <w:pPr>
              <w:spacing w:after="0" w:line="240" w:lineRule="auto"/>
              <w:jc w:val="center"/>
              <w:rPr>
                <w:rFonts w:ascii="Times New Roman" w:eastAsia="Times New Roman" w:hAnsi="Times New Roman" w:cs="Times New Roman"/>
                <w:b/>
                <w:lang w:eastAsia="ru-RU"/>
              </w:rPr>
            </w:pPr>
            <w:r w:rsidRPr="009F601F">
              <w:rPr>
                <w:rFonts w:ascii="Times New Roman" w:hAnsi="Times New Roman" w:cs="Times New Roman"/>
              </w:rPr>
              <w:t>565 657</w:t>
            </w:r>
          </w:p>
        </w:tc>
        <w:tc>
          <w:tcPr>
            <w:tcW w:w="633" w:type="pct"/>
            <w:shd w:val="clear" w:color="auto" w:fill="auto"/>
            <w:vAlign w:val="center"/>
          </w:tcPr>
          <w:p w14:paraId="785C9743" w14:textId="1F5A9427" w:rsidR="00640F7B" w:rsidRPr="009F601F" w:rsidRDefault="00640F7B" w:rsidP="00640F7B">
            <w:pPr>
              <w:spacing w:after="0" w:line="240" w:lineRule="auto"/>
              <w:jc w:val="center"/>
              <w:rPr>
                <w:rFonts w:ascii="Times New Roman" w:eastAsia="Times New Roman" w:hAnsi="Times New Roman" w:cs="Times New Roman"/>
                <w:b/>
                <w:lang w:eastAsia="ru-RU"/>
              </w:rPr>
            </w:pPr>
            <w:r w:rsidRPr="009F601F">
              <w:rPr>
                <w:rFonts w:ascii="Times New Roman" w:hAnsi="Times New Roman" w:cs="Times New Roman"/>
              </w:rPr>
              <w:t>0</w:t>
            </w:r>
          </w:p>
        </w:tc>
        <w:tc>
          <w:tcPr>
            <w:tcW w:w="682" w:type="pct"/>
            <w:shd w:val="clear" w:color="auto" w:fill="auto"/>
            <w:vAlign w:val="center"/>
          </w:tcPr>
          <w:p w14:paraId="1323CB66" w14:textId="70F26FDC" w:rsidR="00640F7B" w:rsidRPr="009F601F" w:rsidRDefault="00640F7B" w:rsidP="00640F7B">
            <w:pPr>
              <w:spacing w:after="0" w:line="240" w:lineRule="auto"/>
              <w:jc w:val="center"/>
              <w:rPr>
                <w:rFonts w:ascii="Times New Roman" w:eastAsia="Times New Roman" w:hAnsi="Times New Roman" w:cs="Times New Roman"/>
                <w:b/>
                <w:lang w:eastAsia="ru-RU"/>
              </w:rPr>
            </w:pPr>
            <w:r w:rsidRPr="009F601F">
              <w:rPr>
                <w:rFonts w:ascii="Times New Roman" w:hAnsi="Times New Roman" w:cs="Times New Roman"/>
              </w:rPr>
              <w:t>0</w:t>
            </w:r>
          </w:p>
        </w:tc>
        <w:tc>
          <w:tcPr>
            <w:tcW w:w="973" w:type="pct"/>
            <w:shd w:val="clear" w:color="auto" w:fill="auto"/>
            <w:vAlign w:val="center"/>
          </w:tcPr>
          <w:p w14:paraId="5F3EB2B0" w14:textId="1FBA4701" w:rsidR="00640F7B" w:rsidRPr="009F601F" w:rsidRDefault="00640F7B" w:rsidP="00640F7B">
            <w:pPr>
              <w:spacing w:after="0" w:line="240" w:lineRule="auto"/>
              <w:jc w:val="center"/>
              <w:rPr>
                <w:rFonts w:ascii="Times New Roman" w:eastAsia="Times New Roman" w:hAnsi="Times New Roman" w:cs="Times New Roman"/>
                <w:b/>
                <w:lang w:eastAsia="ru-RU"/>
              </w:rPr>
            </w:pPr>
            <w:r w:rsidRPr="009F601F">
              <w:rPr>
                <w:rFonts w:ascii="Times New Roman" w:hAnsi="Times New Roman" w:cs="Times New Roman"/>
              </w:rPr>
              <w:t>0</w:t>
            </w:r>
          </w:p>
        </w:tc>
        <w:tc>
          <w:tcPr>
            <w:tcW w:w="426" w:type="pct"/>
            <w:shd w:val="clear" w:color="auto" w:fill="auto"/>
            <w:vAlign w:val="center"/>
          </w:tcPr>
          <w:p w14:paraId="0359F158" w14:textId="4842C369" w:rsidR="00640F7B" w:rsidRPr="009F601F" w:rsidRDefault="00640F7B" w:rsidP="00640F7B">
            <w:pPr>
              <w:spacing w:after="0" w:line="240" w:lineRule="auto"/>
              <w:jc w:val="center"/>
              <w:rPr>
                <w:rFonts w:ascii="Times New Roman" w:eastAsia="Times New Roman" w:hAnsi="Times New Roman" w:cs="Times New Roman"/>
                <w:b/>
                <w:lang w:eastAsia="ru-RU"/>
              </w:rPr>
            </w:pPr>
            <w:r w:rsidRPr="009F601F">
              <w:rPr>
                <w:rFonts w:ascii="Times New Roman" w:hAnsi="Times New Roman" w:cs="Times New Roman"/>
              </w:rPr>
              <w:t>565 657</w:t>
            </w:r>
          </w:p>
        </w:tc>
      </w:tr>
      <w:tr w:rsidR="009F601F" w:rsidRPr="009F601F" w14:paraId="50A35A23" w14:textId="77777777" w:rsidTr="008A280A">
        <w:trPr>
          <w:trHeight w:val="20"/>
        </w:trPr>
        <w:tc>
          <w:tcPr>
            <w:tcW w:w="242" w:type="pct"/>
            <w:shd w:val="clear" w:color="auto" w:fill="auto"/>
            <w:noWrap/>
            <w:vAlign w:val="center"/>
          </w:tcPr>
          <w:p w14:paraId="77A8E780" w14:textId="42F4AF1D" w:rsidR="00640F7B" w:rsidRPr="009F601F" w:rsidRDefault="00640F7B"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w:t>
            </w:r>
          </w:p>
        </w:tc>
        <w:tc>
          <w:tcPr>
            <w:tcW w:w="1412" w:type="pct"/>
            <w:shd w:val="clear" w:color="auto" w:fill="auto"/>
            <w:noWrap/>
            <w:vAlign w:val="center"/>
          </w:tcPr>
          <w:p w14:paraId="25C61FD9" w14:textId="232B2F13" w:rsidR="00640F7B" w:rsidRPr="009F601F" w:rsidRDefault="00640F7B" w:rsidP="00640F7B">
            <w:pPr>
              <w:spacing w:after="0" w:line="240" w:lineRule="auto"/>
              <w:rPr>
                <w:rFonts w:ascii="Times New Roman" w:eastAsia="Times New Roman" w:hAnsi="Times New Roman" w:cs="Times New Roman"/>
                <w:b/>
                <w:lang w:eastAsia="ru-RU"/>
              </w:rPr>
            </w:pPr>
            <w:r w:rsidRPr="009F601F">
              <w:rPr>
                <w:rFonts w:ascii="Times New Roman" w:hAnsi="Times New Roman" w:cs="Times New Roman"/>
              </w:rPr>
              <w:t>Мероприятия по реконструкции сетей водоснабжения и сооружений на них</w:t>
            </w:r>
          </w:p>
        </w:tc>
        <w:tc>
          <w:tcPr>
            <w:tcW w:w="633" w:type="pct"/>
            <w:shd w:val="clear" w:color="auto" w:fill="auto"/>
            <w:vAlign w:val="center"/>
          </w:tcPr>
          <w:p w14:paraId="3CC09588" w14:textId="444F6903" w:rsidR="00640F7B" w:rsidRPr="009F601F" w:rsidRDefault="00640F7B" w:rsidP="00640F7B">
            <w:pPr>
              <w:spacing w:after="0" w:line="240" w:lineRule="auto"/>
              <w:jc w:val="center"/>
              <w:rPr>
                <w:rFonts w:ascii="Times New Roman" w:eastAsia="Times New Roman" w:hAnsi="Times New Roman" w:cs="Times New Roman"/>
                <w:b/>
                <w:lang w:eastAsia="ru-RU"/>
              </w:rPr>
            </w:pPr>
            <w:r w:rsidRPr="009F601F">
              <w:rPr>
                <w:rFonts w:ascii="Times New Roman" w:hAnsi="Times New Roman" w:cs="Times New Roman"/>
              </w:rPr>
              <w:t>772 901</w:t>
            </w:r>
          </w:p>
        </w:tc>
        <w:tc>
          <w:tcPr>
            <w:tcW w:w="633" w:type="pct"/>
            <w:shd w:val="clear" w:color="auto" w:fill="auto"/>
            <w:vAlign w:val="center"/>
          </w:tcPr>
          <w:p w14:paraId="43356A1B" w14:textId="357C7813" w:rsidR="00640F7B" w:rsidRPr="009F601F" w:rsidRDefault="00640F7B" w:rsidP="00640F7B">
            <w:pPr>
              <w:spacing w:after="0" w:line="240" w:lineRule="auto"/>
              <w:jc w:val="center"/>
              <w:rPr>
                <w:rFonts w:ascii="Times New Roman" w:eastAsia="Times New Roman" w:hAnsi="Times New Roman" w:cs="Times New Roman"/>
                <w:b/>
                <w:lang w:eastAsia="ru-RU"/>
              </w:rPr>
            </w:pPr>
            <w:r w:rsidRPr="009F601F">
              <w:rPr>
                <w:rFonts w:ascii="Times New Roman" w:hAnsi="Times New Roman" w:cs="Times New Roman"/>
              </w:rPr>
              <w:t>0</w:t>
            </w:r>
          </w:p>
        </w:tc>
        <w:tc>
          <w:tcPr>
            <w:tcW w:w="682" w:type="pct"/>
            <w:shd w:val="clear" w:color="auto" w:fill="auto"/>
            <w:vAlign w:val="center"/>
          </w:tcPr>
          <w:p w14:paraId="733476A1" w14:textId="03173E88" w:rsidR="00640F7B" w:rsidRPr="009F601F" w:rsidRDefault="00640F7B" w:rsidP="00640F7B">
            <w:pPr>
              <w:spacing w:after="0" w:line="240" w:lineRule="auto"/>
              <w:jc w:val="center"/>
              <w:rPr>
                <w:rFonts w:ascii="Times New Roman" w:eastAsia="Times New Roman" w:hAnsi="Times New Roman" w:cs="Times New Roman"/>
                <w:b/>
                <w:lang w:eastAsia="ru-RU"/>
              </w:rPr>
            </w:pPr>
            <w:r w:rsidRPr="009F601F">
              <w:rPr>
                <w:rFonts w:ascii="Times New Roman" w:hAnsi="Times New Roman" w:cs="Times New Roman"/>
              </w:rPr>
              <w:t>0</w:t>
            </w:r>
          </w:p>
        </w:tc>
        <w:tc>
          <w:tcPr>
            <w:tcW w:w="973" w:type="pct"/>
            <w:shd w:val="clear" w:color="auto" w:fill="auto"/>
            <w:vAlign w:val="center"/>
          </w:tcPr>
          <w:p w14:paraId="3EB8031D" w14:textId="2DC6A1C7" w:rsidR="00640F7B" w:rsidRPr="009F601F" w:rsidRDefault="00640F7B" w:rsidP="00640F7B">
            <w:pPr>
              <w:spacing w:after="0" w:line="240" w:lineRule="auto"/>
              <w:jc w:val="center"/>
              <w:rPr>
                <w:rFonts w:ascii="Times New Roman" w:eastAsia="Times New Roman" w:hAnsi="Times New Roman" w:cs="Times New Roman"/>
                <w:b/>
                <w:lang w:eastAsia="ru-RU"/>
              </w:rPr>
            </w:pPr>
            <w:r w:rsidRPr="009F601F">
              <w:rPr>
                <w:rFonts w:ascii="Times New Roman" w:hAnsi="Times New Roman" w:cs="Times New Roman"/>
              </w:rPr>
              <w:t>0</w:t>
            </w:r>
          </w:p>
        </w:tc>
        <w:tc>
          <w:tcPr>
            <w:tcW w:w="426" w:type="pct"/>
            <w:shd w:val="clear" w:color="auto" w:fill="auto"/>
            <w:vAlign w:val="center"/>
          </w:tcPr>
          <w:p w14:paraId="345C367E" w14:textId="383915E1" w:rsidR="00640F7B" w:rsidRPr="009F601F" w:rsidRDefault="00640F7B" w:rsidP="00640F7B">
            <w:pPr>
              <w:spacing w:after="0" w:line="240" w:lineRule="auto"/>
              <w:jc w:val="center"/>
              <w:rPr>
                <w:rFonts w:ascii="Times New Roman" w:eastAsia="Times New Roman" w:hAnsi="Times New Roman" w:cs="Times New Roman"/>
                <w:b/>
                <w:lang w:eastAsia="ru-RU"/>
              </w:rPr>
            </w:pPr>
            <w:r w:rsidRPr="009F601F">
              <w:rPr>
                <w:rFonts w:ascii="Times New Roman" w:hAnsi="Times New Roman" w:cs="Times New Roman"/>
              </w:rPr>
              <w:t>772 901</w:t>
            </w:r>
          </w:p>
        </w:tc>
      </w:tr>
      <w:tr w:rsidR="009F601F" w:rsidRPr="009F601F" w14:paraId="19E1A55E" w14:textId="77777777" w:rsidTr="008A280A">
        <w:trPr>
          <w:trHeight w:val="20"/>
        </w:trPr>
        <w:tc>
          <w:tcPr>
            <w:tcW w:w="242" w:type="pct"/>
            <w:shd w:val="clear" w:color="auto" w:fill="auto"/>
            <w:noWrap/>
            <w:vAlign w:val="center"/>
          </w:tcPr>
          <w:p w14:paraId="1DC122DD" w14:textId="77777777" w:rsidR="00640F7B" w:rsidRPr="009F601F" w:rsidRDefault="00640F7B" w:rsidP="00640F7B">
            <w:pPr>
              <w:spacing w:after="0" w:line="240" w:lineRule="auto"/>
              <w:jc w:val="center"/>
              <w:rPr>
                <w:rFonts w:ascii="Times New Roman" w:eastAsia="Times New Roman" w:hAnsi="Times New Roman" w:cs="Times New Roman"/>
                <w:lang w:eastAsia="ru-RU"/>
              </w:rPr>
            </w:pPr>
          </w:p>
        </w:tc>
        <w:tc>
          <w:tcPr>
            <w:tcW w:w="1412" w:type="pct"/>
            <w:shd w:val="clear" w:color="auto" w:fill="auto"/>
            <w:noWrap/>
            <w:vAlign w:val="center"/>
          </w:tcPr>
          <w:p w14:paraId="15633EB8" w14:textId="0091D6F4" w:rsidR="00640F7B" w:rsidRPr="009F601F" w:rsidRDefault="00640F7B" w:rsidP="00640F7B">
            <w:pPr>
              <w:spacing w:after="0" w:line="240" w:lineRule="auto"/>
              <w:rPr>
                <w:rFonts w:ascii="Times New Roman" w:hAnsi="Times New Roman" w:cs="Times New Roman"/>
                <w:b/>
              </w:rPr>
            </w:pPr>
            <w:r w:rsidRPr="009F601F">
              <w:rPr>
                <w:rFonts w:ascii="Times New Roman" w:hAnsi="Times New Roman" w:cs="Times New Roman"/>
                <w:b/>
              </w:rPr>
              <w:t>СИСТЕМА ГАЗОСНАБЖЕНИЯ</w:t>
            </w:r>
          </w:p>
        </w:tc>
        <w:tc>
          <w:tcPr>
            <w:tcW w:w="633" w:type="pct"/>
            <w:shd w:val="clear" w:color="auto" w:fill="auto"/>
            <w:vAlign w:val="center"/>
          </w:tcPr>
          <w:p w14:paraId="1B69E8CB" w14:textId="77777777" w:rsidR="00640F7B" w:rsidRPr="009F601F" w:rsidRDefault="00640F7B" w:rsidP="00640F7B">
            <w:pPr>
              <w:spacing w:after="0" w:line="240" w:lineRule="auto"/>
              <w:jc w:val="center"/>
              <w:rPr>
                <w:rFonts w:ascii="Times New Roman" w:hAnsi="Times New Roman" w:cs="Times New Roman"/>
                <w:b/>
              </w:rPr>
            </w:pPr>
          </w:p>
        </w:tc>
        <w:tc>
          <w:tcPr>
            <w:tcW w:w="633" w:type="pct"/>
            <w:shd w:val="clear" w:color="auto" w:fill="auto"/>
            <w:vAlign w:val="center"/>
          </w:tcPr>
          <w:p w14:paraId="49148651" w14:textId="77777777" w:rsidR="00640F7B" w:rsidRPr="009F601F" w:rsidRDefault="00640F7B" w:rsidP="00640F7B">
            <w:pPr>
              <w:spacing w:after="0" w:line="240" w:lineRule="auto"/>
              <w:jc w:val="center"/>
              <w:rPr>
                <w:rFonts w:ascii="Times New Roman" w:hAnsi="Times New Roman" w:cs="Times New Roman"/>
                <w:b/>
              </w:rPr>
            </w:pPr>
          </w:p>
        </w:tc>
        <w:tc>
          <w:tcPr>
            <w:tcW w:w="682" w:type="pct"/>
            <w:shd w:val="clear" w:color="auto" w:fill="auto"/>
            <w:vAlign w:val="center"/>
          </w:tcPr>
          <w:p w14:paraId="3371B1B6" w14:textId="77777777" w:rsidR="00640F7B" w:rsidRPr="009F601F" w:rsidRDefault="00640F7B" w:rsidP="00640F7B">
            <w:pPr>
              <w:spacing w:after="0" w:line="240" w:lineRule="auto"/>
              <w:jc w:val="center"/>
              <w:rPr>
                <w:rFonts w:ascii="Times New Roman" w:hAnsi="Times New Roman" w:cs="Times New Roman"/>
                <w:b/>
              </w:rPr>
            </w:pPr>
          </w:p>
        </w:tc>
        <w:tc>
          <w:tcPr>
            <w:tcW w:w="973" w:type="pct"/>
            <w:shd w:val="clear" w:color="auto" w:fill="auto"/>
            <w:vAlign w:val="center"/>
          </w:tcPr>
          <w:p w14:paraId="2BBB5641" w14:textId="77777777" w:rsidR="00640F7B" w:rsidRPr="009F601F" w:rsidRDefault="00640F7B" w:rsidP="00640F7B">
            <w:pPr>
              <w:spacing w:after="0" w:line="240" w:lineRule="auto"/>
              <w:jc w:val="center"/>
              <w:rPr>
                <w:rFonts w:ascii="Times New Roman" w:hAnsi="Times New Roman" w:cs="Times New Roman"/>
                <w:b/>
              </w:rPr>
            </w:pPr>
          </w:p>
        </w:tc>
        <w:tc>
          <w:tcPr>
            <w:tcW w:w="426" w:type="pct"/>
            <w:shd w:val="clear" w:color="auto" w:fill="auto"/>
            <w:vAlign w:val="center"/>
          </w:tcPr>
          <w:p w14:paraId="4CE8CBDC" w14:textId="77777777" w:rsidR="00640F7B" w:rsidRPr="009F601F" w:rsidRDefault="00640F7B" w:rsidP="00640F7B">
            <w:pPr>
              <w:spacing w:after="0" w:line="240" w:lineRule="auto"/>
              <w:jc w:val="center"/>
              <w:rPr>
                <w:rFonts w:ascii="Times New Roman" w:hAnsi="Times New Roman" w:cs="Times New Roman"/>
                <w:b/>
              </w:rPr>
            </w:pPr>
          </w:p>
        </w:tc>
      </w:tr>
      <w:tr w:rsidR="009F601F" w:rsidRPr="009F601F" w14:paraId="3108B01D" w14:textId="77777777" w:rsidTr="008A280A">
        <w:trPr>
          <w:trHeight w:val="20"/>
        </w:trPr>
        <w:tc>
          <w:tcPr>
            <w:tcW w:w="242" w:type="pct"/>
            <w:shd w:val="clear" w:color="auto" w:fill="auto"/>
            <w:noWrap/>
            <w:vAlign w:val="center"/>
          </w:tcPr>
          <w:p w14:paraId="59B58A7F" w14:textId="77777777" w:rsidR="00640F7B" w:rsidRPr="009F601F" w:rsidRDefault="00640F7B" w:rsidP="00640F7B">
            <w:pPr>
              <w:spacing w:after="0" w:line="240" w:lineRule="auto"/>
              <w:jc w:val="center"/>
              <w:rPr>
                <w:rFonts w:ascii="Times New Roman" w:eastAsia="Times New Roman" w:hAnsi="Times New Roman" w:cs="Times New Roman"/>
                <w:lang w:eastAsia="ru-RU"/>
              </w:rPr>
            </w:pPr>
          </w:p>
        </w:tc>
        <w:tc>
          <w:tcPr>
            <w:tcW w:w="1412" w:type="pct"/>
            <w:shd w:val="clear" w:color="auto" w:fill="auto"/>
            <w:noWrap/>
            <w:vAlign w:val="center"/>
          </w:tcPr>
          <w:p w14:paraId="248F15A9" w14:textId="21C4F266" w:rsidR="00640F7B" w:rsidRPr="009F601F" w:rsidRDefault="00640F7B" w:rsidP="00640F7B">
            <w:pPr>
              <w:spacing w:after="0" w:line="240" w:lineRule="auto"/>
              <w:rPr>
                <w:rFonts w:ascii="Times New Roman" w:hAnsi="Times New Roman" w:cs="Times New Roman"/>
                <w:b/>
              </w:rPr>
            </w:pPr>
            <w:r w:rsidRPr="009F601F">
              <w:rPr>
                <w:rFonts w:ascii="Times New Roman" w:hAnsi="Times New Roman" w:cs="Times New Roman"/>
                <w:b/>
                <w:bCs/>
              </w:rPr>
              <w:t>ООО «ПетербургГаз»</w:t>
            </w:r>
          </w:p>
        </w:tc>
        <w:tc>
          <w:tcPr>
            <w:tcW w:w="633" w:type="pct"/>
            <w:shd w:val="clear" w:color="auto" w:fill="auto"/>
            <w:vAlign w:val="center"/>
          </w:tcPr>
          <w:p w14:paraId="203EC0F9" w14:textId="77777777" w:rsidR="00640F7B" w:rsidRPr="009F601F" w:rsidRDefault="00640F7B" w:rsidP="00640F7B">
            <w:pPr>
              <w:spacing w:after="0" w:line="240" w:lineRule="auto"/>
              <w:jc w:val="center"/>
              <w:rPr>
                <w:rFonts w:ascii="Times New Roman" w:hAnsi="Times New Roman" w:cs="Times New Roman"/>
                <w:b/>
              </w:rPr>
            </w:pPr>
          </w:p>
        </w:tc>
        <w:tc>
          <w:tcPr>
            <w:tcW w:w="633" w:type="pct"/>
            <w:shd w:val="clear" w:color="auto" w:fill="auto"/>
            <w:vAlign w:val="center"/>
          </w:tcPr>
          <w:p w14:paraId="227DDC5D" w14:textId="77777777" w:rsidR="00640F7B" w:rsidRPr="009F601F" w:rsidRDefault="00640F7B" w:rsidP="00640F7B">
            <w:pPr>
              <w:spacing w:after="0" w:line="240" w:lineRule="auto"/>
              <w:jc w:val="center"/>
              <w:rPr>
                <w:rFonts w:ascii="Times New Roman" w:hAnsi="Times New Roman" w:cs="Times New Roman"/>
                <w:b/>
              </w:rPr>
            </w:pPr>
          </w:p>
        </w:tc>
        <w:tc>
          <w:tcPr>
            <w:tcW w:w="682" w:type="pct"/>
            <w:shd w:val="clear" w:color="auto" w:fill="auto"/>
            <w:vAlign w:val="center"/>
          </w:tcPr>
          <w:p w14:paraId="517B8F56" w14:textId="77777777" w:rsidR="00640F7B" w:rsidRPr="009F601F" w:rsidRDefault="00640F7B" w:rsidP="00640F7B">
            <w:pPr>
              <w:spacing w:after="0" w:line="240" w:lineRule="auto"/>
              <w:jc w:val="center"/>
              <w:rPr>
                <w:rFonts w:ascii="Times New Roman" w:hAnsi="Times New Roman" w:cs="Times New Roman"/>
                <w:b/>
              </w:rPr>
            </w:pPr>
          </w:p>
        </w:tc>
        <w:tc>
          <w:tcPr>
            <w:tcW w:w="973" w:type="pct"/>
            <w:shd w:val="clear" w:color="auto" w:fill="auto"/>
            <w:vAlign w:val="center"/>
          </w:tcPr>
          <w:p w14:paraId="0C36AEE3" w14:textId="77777777" w:rsidR="00640F7B" w:rsidRPr="009F601F" w:rsidRDefault="00640F7B" w:rsidP="00640F7B">
            <w:pPr>
              <w:spacing w:after="0" w:line="240" w:lineRule="auto"/>
              <w:jc w:val="center"/>
              <w:rPr>
                <w:rFonts w:ascii="Times New Roman" w:hAnsi="Times New Roman" w:cs="Times New Roman"/>
                <w:b/>
              </w:rPr>
            </w:pPr>
          </w:p>
        </w:tc>
        <w:tc>
          <w:tcPr>
            <w:tcW w:w="426" w:type="pct"/>
            <w:shd w:val="clear" w:color="auto" w:fill="auto"/>
            <w:vAlign w:val="center"/>
          </w:tcPr>
          <w:p w14:paraId="28DFE95F" w14:textId="77777777" w:rsidR="00640F7B" w:rsidRPr="009F601F" w:rsidRDefault="00640F7B" w:rsidP="00640F7B">
            <w:pPr>
              <w:spacing w:after="0" w:line="240" w:lineRule="auto"/>
              <w:jc w:val="center"/>
              <w:rPr>
                <w:rFonts w:ascii="Times New Roman" w:hAnsi="Times New Roman" w:cs="Times New Roman"/>
                <w:b/>
              </w:rPr>
            </w:pPr>
          </w:p>
        </w:tc>
      </w:tr>
      <w:tr w:rsidR="009F601F" w:rsidRPr="009F601F" w14:paraId="29A3F7BE" w14:textId="77777777" w:rsidTr="008A280A">
        <w:trPr>
          <w:trHeight w:val="20"/>
        </w:trPr>
        <w:tc>
          <w:tcPr>
            <w:tcW w:w="242" w:type="pct"/>
            <w:shd w:val="clear" w:color="auto" w:fill="auto"/>
            <w:noWrap/>
            <w:vAlign w:val="center"/>
          </w:tcPr>
          <w:p w14:paraId="21822541" w14:textId="3FEEC141" w:rsidR="00640F7B" w:rsidRPr="009F601F" w:rsidRDefault="00640F7B"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w:t>
            </w:r>
          </w:p>
        </w:tc>
        <w:tc>
          <w:tcPr>
            <w:tcW w:w="1412" w:type="pct"/>
            <w:shd w:val="clear" w:color="auto" w:fill="auto"/>
            <w:noWrap/>
            <w:vAlign w:val="center"/>
          </w:tcPr>
          <w:p w14:paraId="18DBF712" w14:textId="1B93EA94" w:rsidR="00640F7B" w:rsidRPr="009F601F" w:rsidRDefault="00640F7B" w:rsidP="00640F7B">
            <w:pPr>
              <w:spacing w:after="0" w:line="240" w:lineRule="auto"/>
              <w:rPr>
                <w:rFonts w:ascii="Times New Roman" w:hAnsi="Times New Roman" w:cs="Times New Roman"/>
                <w:b/>
              </w:rPr>
            </w:pPr>
            <w:r w:rsidRPr="009F601F">
              <w:rPr>
                <w:rFonts w:ascii="Times New Roman" w:hAnsi="Times New Roman" w:cs="Times New Roman"/>
              </w:rPr>
              <w:t>Мероприятия по развитию систем газоснабжения в дер. Заневка</w:t>
            </w:r>
          </w:p>
        </w:tc>
        <w:tc>
          <w:tcPr>
            <w:tcW w:w="633" w:type="pct"/>
            <w:shd w:val="clear" w:color="auto" w:fill="auto"/>
            <w:vAlign w:val="center"/>
          </w:tcPr>
          <w:p w14:paraId="49A239D1" w14:textId="05BA113D" w:rsidR="00640F7B" w:rsidRPr="009F601F" w:rsidRDefault="00640F7B" w:rsidP="00640F7B">
            <w:pPr>
              <w:spacing w:after="0" w:line="240" w:lineRule="auto"/>
              <w:jc w:val="center"/>
              <w:rPr>
                <w:rFonts w:ascii="Times New Roman" w:hAnsi="Times New Roman" w:cs="Times New Roman"/>
                <w:b/>
              </w:rPr>
            </w:pPr>
            <w:r w:rsidRPr="009F601F">
              <w:rPr>
                <w:rFonts w:ascii="Times New Roman" w:hAnsi="Times New Roman" w:cs="Times New Roman"/>
              </w:rPr>
              <w:t>130 130</w:t>
            </w:r>
          </w:p>
        </w:tc>
        <w:tc>
          <w:tcPr>
            <w:tcW w:w="633" w:type="pct"/>
            <w:shd w:val="clear" w:color="auto" w:fill="auto"/>
            <w:vAlign w:val="center"/>
          </w:tcPr>
          <w:p w14:paraId="6F90DD51" w14:textId="4E3417BE" w:rsidR="00640F7B" w:rsidRPr="009F601F" w:rsidRDefault="00640F7B" w:rsidP="00640F7B">
            <w:pPr>
              <w:spacing w:after="0" w:line="240" w:lineRule="auto"/>
              <w:jc w:val="center"/>
              <w:rPr>
                <w:rFonts w:ascii="Times New Roman" w:hAnsi="Times New Roman" w:cs="Times New Roman"/>
                <w:b/>
              </w:rPr>
            </w:pPr>
            <w:r w:rsidRPr="009F601F">
              <w:rPr>
                <w:rFonts w:ascii="Times New Roman" w:hAnsi="Times New Roman" w:cs="Times New Roman"/>
              </w:rPr>
              <w:t>0</w:t>
            </w:r>
          </w:p>
        </w:tc>
        <w:tc>
          <w:tcPr>
            <w:tcW w:w="682" w:type="pct"/>
            <w:shd w:val="clear" w:color="auto" w:fill="auto"/>
            <w:vAlign w:val="center"/>
          </w:tcPr>
          <w:p w14:paraId="238756D3" w14:textId="3F7FB1E9" w:rsidR="00640F7B" w:rsidRPr="009F601F" w:rsidRDefault="00640F7B" w:rsidP="00640F7B">
            <w:pPr>
              <w:spacing w:after="0" w:line="240" w:lineRule="auto"/>
              <w:jc w:val="center"/>
              <w:rPr>
                <w:rFonts w:ascii="Times New Roman" w:hAnsi="Times New Roman" w:cs="Times New Roman"/>
                <w:b/>
              </w:rPr>
            </w:pPr>
            <w:r w:rsidRPr="009F601F">
              <w:rPr>
                <w:rFonts w:ascii="Times New Roman" w:hAnsi="Times New Roman" w:cs="Times New Roman"/>
              </w:rPr>
              <w:t>0</w:t>
            </w:r>
          </w:p>
        </w:tc>
        <w:tc>
          <w:tcPr>
            <w:tcW w:w="973" w:type="pct"/>
            <w:shd w:val="clear" w:color="auto" w:fill="auto"/>
            <w:vAlign w:val="center"/>
          </w:tcPr>
          <w:p w14:paraId="1A1AB3CC" w14:textId="20D901FA" w:rsidR="00640F7B" w:rsidRPr="009F601F" w:rsidRDefault="00640F7B" w:rsidP="00640F7B">
            <w:pPr>
              <w:spacing w:after="0" w:line="240" w:lineRule="auto"/>
              <w:jc w:val="center"/>
              <w:rPr>
                <w:rFonts w:ascii="Times New Roman" w:hAnsi="Times New Roman" w:cs="Times New Roman"/>
                <w:b/>
              </w:rPr>
            </w:pPr>
            <w:r w:rsidRPr="009F601F">
              <w:rPr>
                <w:rFonts w:ascii="Times New Roman" w:hAnsi="Times New Roman" w:cs="Times New Roman"/>
              </w:rPr>
              <w:t>0</w:t>
            </w:r>
          </w:p>
        </w:tc>
        <w:tc>
          <w:tcPr>
            <w:tcW w:w="426" w:type="pct"/>
            <w:shd w:val="clear" w:color="auto" w:fill="auto"/>
            <w:vAlign w:val="center"/>
          </w:tcPr>
          <w:p w14:paraId="0D70561B" w14:textId="402D8E7D" w:rsidR="00640F7B" w:rsidRPr="009F601F" w:rsidRDefault="00640F7B" w:rsidP="00640F7B">
            <w:pPr>
              <w:spacing w:after="0" w:line="240" w:lineRule="auto"/>
              <w:jc w:val="center"/>
              <w:rPr>
                <w:rFonts w:ascii="Times New Roman" w:hAnsi="Times New Roman" w:cs="Times New Roman"/>
                <w:b/>
              </w:rPr>
            </w:pPr>
            <w:r w:rsidRPr="009F601F">
              <w:rPr>
                <w:rFonts w:ascii="Times New Roman" w:hAnsi="Times New Roman" w:cs="Times New Roman"/>
              </w:rPr>
              <w:t>130 130</w:t>
            </w:r>
          </w:p>
        </w:tc>
      </w:tr>
      <w:tr w:rsidR="009F601F" w:rsidRPr="009F601F" w14:paraId="59990F3B" w14:textId="77777777" w:rsidTr="008A280A">
        <w:trPr>
          <w:trHeight w:val="20"/>
        </w:trPr>
        <w:tc>
          <w:tcPr>
            <w:tcW w:w="242" w:type="pct"/>
            <w:shd w:val="clear" w:color="auto" w:fill="auto"/>
            <w:noWrap/>
            <w:vAlign w:val="center"/>
          </w:tcPr>
          <w:p w14:paraId="7EAB1B81" w14:textId="4578ACA9" w:rsidR="00640F7B" w:rsidRPr="009F601F" w:rsidRDefault="00640F7B"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w:t>
            </w:r>
          </w:p>
        </w:tc>
        <w:tc>
          <w:tcPr>
            <w:tcW w:w="1412" w:type="pct"/>
            <w:shd w:val="clear" w:color="auto" w:fill="auto"/>
            <w:noWrap/>
            <w:vAlign w:val="center"/>
          </w:tcPr>
          <w:p w14:paraId="054B1CF4" w14:textId="149AFA19" w:rsidR="00640F7B" w:rsidRPr="009F601F" w:rsidRDefault="00640F7B" w:rsidP="00640F7B">
            <w:pPr>
              <w:spacing w:after="0" w:line="240" w:lineRule="auto"/>
              <w:rPr>
                <w:rFonts w:ascii="Times New Roman" w:hAnsi="Times New Roman" w:cs="Times New Roman"/>
                <w:b/>
              </w:rPr>
            </w:pPr>
            <w:r w:rsidRPr="009F601F">
              <w:rPr>
                <w:rFonts w:ascii="Times New Roman" w:hAnsi="Times New Roman" w:cs="Times New Roman"/>
              </w:rPr>
              <w:t>Мероприятия по развитию систем газоснабжения в дер. Кудрово</w:t>
            </w:r>
          </w:p>
        </w:tc>
        <w:tc>
          <w:tcPr>
            <w:tcW w:w="633" w:type="pct"/>
            <w:shd w:val="clear" w:color="auto" w:fill="auto"/>
            <w:vAlign w:val="center"/>
          </w:tcPr>
          <w:p w14:paraId="2DA25E23" w14:textId="2EC033DE" w:rsidR="00640F7B" w:rsidRPr="009F601F" w:rsidRDefault="00640F7B" w:rsidP="00640F7B">
            <w:pPr>
              <w:spacing w:after="0" w:line="240" w:lineRule="auto"/>
              <w:jc w:val="center"/>
              <w:rPr>
                <w:rFonts w:ascii="Times New Roman" w:hAnsi="Times New Roman" w:cs="Times New Roman"/>
                <w:b/>
              </w:rPr>
            </w:pPr>
            <w:r w:rsidRPr="009F601F">
              <w:rPr>
                <w:rFonts w:ascii="Times New Roman" w:hAnsi="Times New Roman" w:cs="Times New Roman"/>
              </w:rPr>
              <w:t>9 784</w:t>
            </w:r>
          </w:p>
        </w:tc>
        <w:tc>
          <w:tcPr>
            <w:tcW w:w="633" w:type="pct"/>
            <w:shd w:val="clear" w:color="auto" w:fill="auto"/>
            <w:vAlign w:val="center"/>
          </w:tcPr>
          <w:p w14:paraId="49021F9C" w14:textId="1E92990D" w:rsidR="00640F7B" w:rsidRPr="009F601F" w:rsidRDefault="00640F7B" w:rsidP="00640F7B">
            <w:pPr>
              <w:spacing w:after="0" w:line="240" w:lineRule="auto"/>
              <w:jc w:val="center"/>
              <w:rPr>
                <w:rFonts w:ascii="Times New Roman" w:hAnsi="Times New Roman" w:cs="Times New Roman"/>
                <w:b/>
              </w:rPr>
            </w:pPr>
            <w:r w:rsidRPr="009F601F">
              <w:rPr>
                <w:rFonts w:ascii="Times New Roman" w:hAnsi="Times New Roman" w:cs="Times New Roman"/>
              </w:rPr>
              <w:t>0</w:t>
            </w:r>
          </w:p>
        </w:tc>
        <w:tc>
          <w:tcPr>
            <w:tcW w:w="682" w:type="pct"/>
            <w:shd w:val="clear" w:color="auto" w:fill="auto"/>
            <w:vAlign w:val="center"/>
          </w:tcPr>
          <w:p w14:paraId="718374AB" w14:textId="7906538C" w:rsidR="00640F7B" w:rsidRPr="009F601F" w:rsidRDefault="00640F7B" w:rsidP="00640F7B">
            <w:pPr>
              <w:spacing w:after="0" w:line="240" w:lineRule="auto"/>
              <w:jc w:val="center"/>
              <w:rPr>
                <w:rFonts w:ascii="Times New Roman" w:hAnsi="Times New Roman" w:cs="Times New Roman"/>
                <w:b/>
              </w:rPr>
            </w:pPr>
            <w:r w:rsidRPr="009F601F">
              <w:rPr>
                <w:rFonts w:ascii="Times New Roman" w:hAnsi="Times New Roman" w:cs="Times New Roman"/>
              </w:rPr>
              <w:t>0</w:t>
            </w:r>
          </w:p>
        </w:tc>
        <w:tc>
          <w:tcPr>
            <w:tcW w:w="973" w:type="pct"/>
            <w:shd w:val="clear" w:color="auto" w:fill="auto"/>
            <w:vAlign w:val="center"/>
          </w:tcPr>
          <w:p w14:paraId="5B1FAB85" w14:textId="02C01B2C" w:rsidR="00640F7B" w:rsidRPr="009F601F" w:rsidRDefault="00640F7B" w:rsidP="00640F7B">
            <w:pPr>
              <w:spacing w:after="0" w:line="240" w:lineRule="auto"/>
              <w:jc w:val="center"/>
              <w:rPr>
                <w:rFonts w:ascii="Times New Roman" w:hAnsi="Times New Roman" w:cs="Times New Roman"/>
                <w:b/>
              </w:rPr>
            </w:pPr>
            <w:r w:rsidRPr="009F601F">
              <w:rPr>
                <w:rFonts w:ascii="Times New Roman" w:hAnsi="Times New Roman" w:cs="Times New Roman"/>
              </w:rPr>
              <w:t>0</w:t>
            </w:r>
          </w:p>
        </w:tc>
        <w:tc>
          <w:tcPr>
            <w:tcW w:w="426" w:type="pct"/>
            <w:shd w:val="clear" w:color="auto" w:fill="auto"/>
            <w:vAlign w:val="center"/>
          </w:tcPr>
          <w:p w14:paraId="690400A1" w14:textId="1EDF1D76" w:rsidR="00640F7B" w:rsidRPr="009F601F" w:rsidRDefault="00640F7B" w:rsidP="00640F7B">
            <w:pPr>
              <w:spacing w:after="0" w:line="240" w:lineRule="auto"/>
              <w:jc w:val="center"/>
              <w:rPr>
                <w:rFonts w:ascii="Times New Roman" w:hAnsi="Times New Roman" w:cs="Times New Roman"/>
                <w:b/>
              </w:rPr>
            </w:pPr>
            <w:r w:rsidRPr="009F601F">
              <w:rPr>
                <w:rFonts w:ascii="Times New Roman" w:hAnsi="Times New Roman" w:cs="Times New Roman"/>
              </w:rPr>
              <w:t>9 784</w:t>
            </w:r>
          </w:p>
        </w:tc>
      </w:tr>
      <w:tr w:rsidR="009F601F" w:rsidRPr="009F601F" w14:paraId="74E6C949" w14:textId="77777777" w:rsidTr="008A280A">
        <w:trPr>
          <w:trHeight w:val="20"/>
        </w:trPr>
        <w:tc>
          <w:tcPr>
            <w:tcW w:w="242" w:type="pct"/>
            <w:shd w:val="clear" w:color="auto" w:fill="auto"/>
            <w:noWrap/>
            <w:vAlign w:val="center"/>
          </w:tcPr>
          <w:p w14:paraId="2265D4AA" w14:textId="77777777" w:rsidR="00640F7B" w:rsidRPr="009F601F" w:rsidRDefault="00640F7B" w:rsidP="00640F7B">
            <w:pPr>
              <w:spacing w:after="0" w:line="240" w:lineRule="auto"/>
              <w:jc w:val="center"/>
              <w:rPr>
                <w:rFonts w:ascii="Times New Roman" w:eastAsia="Times New Roman" w:hAnsi="Times New Roman" w:cs="Times New Roman"/>
                <w:lang w:eastAsia="ru-RU"/>
              </w:rPr>
            </w:pPr>
          </w:p>
        </w:tc>
        <w:tc>
          <w:tcPr>
            <w:tcW w:w="1412" w:type="pct"/>
            <w:shd w:val="clear" w:color="auto" w:fill="auto"/>
            <w:noWrap/>
            <w:vAlign w:val="center"/>
          </w:tcPr>
          <w:p w14:paraId="379C4B4F" w14:textId="50F09EFB" w:rsidR="00640F7B" w:rsidRPr="009F601F" w:rsidRDefault="00640F7B" w:rsidP="00640F7B">
            <w:pPr>
              <w:spacing w:after="0" w:line="240" w:lineRule="auto"/>
              <w:rPr>
                <w:rFonts w:ascii="Times New Roman" w:hAnsi="Times New Roman" w:cs="Times New Roman"/>
                <w:b/>
              </w:rPr>
            </w:pPr>
            <w:r w:rsidRPr="009F601F">
              <w:rPr>
                <w:rFonts w:ascii="Times New Roman" w:hAnsi="Times New Roman" w:cs="Times New Roman"/>
                <w:b/>
                <w:bCs/>
              </w:rPr>
              <w:t>АО «Газпром газораспределение Ленинградская область»</w:t>
            </w:r>
          </w:p>
        </w:tc>
        <w:tc>
          <w:tcPr>
            <w:tcW w:w="633" w:type="pct"/>
            <w:shd w:val="clear" w:color="auto" w:fill="auto"/>
            <w:vAlign w:val="center"/>
          </w:tcPr>
          <w:p w14:paraId="0201EF78" w14:textId="77777777" w:rsidR="00640F7B" w:rsidRPr="009F601F" w:rsidRDefault="00640F7B" w:rsidP="00640F7B">
            <w:pPr>
              <w:spacing w:after="0" w:line="240" w:lineRule="auto"/>
              <w:jc w:val="center"/>
              <w:rPr>
                <w:rFonts w:ascii="Times New Roman" w:hAnsi="Times New Roman" w:cs="Times New Roman"/>
                <w:b/>
              </w:rPr>
            </w:pPr>
          </w:p>
        </w:tc>
        <w:tc>
          <w:tcPr>
            <w:tcW w:w="633" w:type="pct"/>
            <w:shd w:val="clear" w:color="auto" w:fill="auto"/>
            <w:vAlign w:val="center"/>
          </w:tcPr>
          <w:p w14:paraId="1F4C72F0" w14:textId="77777777" w:rsidR="00640F7B" w:rsidRPr="009F601F" w:rsidRDefault="00640F7B" w:rsidP="00640F7B">
            <w:pPr>
              <w:spacing w:after="0" w:line="240" w:lineRule="auto"/>
              <w:jc w:val="center"/>
              <w:rPr>
                <w:rFonts w:ascii="Times New Roman" w:hAnsi="Times New Roman" w:cs="Times New Roman"/>
                <w:b/>
              </w:rPr>
            </w:pPr>
          </w:p>
        </w:tc>
        <w:tc>
          <w:tcPr>
            <w:tcW w:w="682" w:type="pct"/>
            <w:shd w:val="clear" w:color="auto" w:fill="auto"/>
            <w:vAlign w:val="center"/>
          </w:tcPr>
          <w:p w14:paraId="52E21856" w14:textId="77777777" w:rsidR="00640F7B" w:rsidRPr="009F601F" w:rsidRDefault="00640F7B" w:rsidP="00640F7B">
            <w:pPr>
              <w:spacing w:after="0" w:line="240" w:lineRule="auto"/>
              <w:jc w:val="center"/>
              <w:rPr>
                <w:rFonts w:ascii="Times New Roman" w:hAnsi="Times New Roman" w:cs="Times New Roman"/>
                <w:b/>
              </w:rPr>
            </w:pPr>
          </w:p>
        </w:tc>
        <w:tc>
          <w:tcPr>
            <w:tcW w:w="973" w:type="pct"/>
            <w:shd w:val="clear" w:color="auto" w:fill="auto"/>
            <w:vAlign w:val="center"/>
          </w:tcPr>
          <w:p w14:paraId="46CC8018" w14:textId="77777777" w:rsidR="00640F7B" w:rsidRPr="009F601F" w:rsidRDefault="00640F7B" w:rsidP="00640F7B">
            <w:pPr>
              <w:spacing w:after="0" w:line="240" w:lineRule="auto"/>
              <w:jc w:val="center"/>
              <w:rPr>
                <w:rFonts w:ascii="Times New Roman" w:hAnsi="Times New Roman" w:cs="Times New Roman"/>
                <w:b/>
              </w:rPr>
            </w:pPr>
          </w:p>
        </w:tc>
        <w:tc>
          <w:tcPr>
            <w:tcW w:w="426" w:type="pct"/>
            <w:shd w:val="clear" w:color="auto" w:fill="auto"/>
            <w:vAlign w:val="center"/>
          </w:tcPr>
          <w:p w14:paraId="2E5B054B" w14:textId="77777777" w:rsidR="00640F7B" w:rsidRPr="009F601F" w:rsidRDefault="00640F7B" w:rsidP="00640F7B">
            <w:pPr>
              <w:spacing w:after="0" w:line="240" w:lineRule="auto"/>
              <w:jc w:val="center"/>
              <w:rPr>
                <w:rFonts w:ascii="Times New Roman" w:hAnsi="Times New Roman" w:cs="Times New Roman"/>
                <w:b/>
              </w:rPr>
            </w:pPr>
          </w:p>
        </w:tc>
      </w:tr>
      <w:tr w:rsidR="009F601F" w:rsidRPr="009F601F" w14:paraId="06E199DA" w14:textId="77777777" w:rsidTr="008A280A">
        <w:trPr>
          <w:trHeight w:val="20"/>
        </w:trPr>
        <w:tc>
          <w:tcPr>
            <w:tcW w:w="242" w:type="pct"/>
            <w:shd w:val="clear" w:color="auto" w:fill="auto"/>
            <w:noWrap/>
            <w:vAlign w:val="center"/>
          </w:tcPr>
          <w:p w14:paraId="28915A25" w14:textId="4184A543" w:rsidR="00640F7B" w:rsidRPr="009F601F" w:rsidRDefault="00640F7B"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w:t>
            </w:r>
          </w:p>
        </w:tc>
        <w:tc>
          <w:tcPr>
            <w:tcW w:w="1412" w:type="pct"/>
            <w:shd w:val="clear" w:color="auto" w:fill="auto"/>
            <w:noWrap/>
            <w:vAlign w:val="center"/>
          </w:tcPr>
          <w:p w14:paraId="6B3C1508" w14:textId="3A0FE4D1" w:rsidR="00640F7B" w:rsidRPr="009F601F" w:rsidRDefault="00640F7B" w:rsidP="00640F7B">
            <w:pPr>
              <w:spacing w:after="0" w:line="240" w:lineRule="auto"/>
              <w:rPr>
                <w:rFonts w:ascii="Times New Roman" w:hAnsi="Times New Roman" w:cs="Times New Roman"/>
                <w:b/>
              </w:rPr>
            </w:pPr>
            <w:r w:rsidRPr="009F601F">
              <w:rPr>
                <w:rFonts w:ascii="Times New Roman" w:hAnsi="Times New Roman" w:cs="Times New Roman"/>
              </w:rPr>
              <w:t>Мероприятия по развитию систем газоснабжения в дер. Новосергиевка</w:t>
            </w:r>
          </w:p>
        </w:tc>
        <w:tc>
          <w:tcPr>
            <w:tcW w:w="633" w:type="pct"/>
            <w:shd w:val="clear" w:color="auto" w:fill="auto"/>
            <w:vAlign w:val="center"/>
          </w:tcPr>
          <w:p w14:paraId="7AFFBAB4" w14:textId="30A390D8" w:rsidR="00640F7B" w:rsidRPr="009F601F" w:rsidRDefault="00640F7B" w:rsidP="00640F7B">
            <w:pPr>
              <w:spacing w:after="0" w:line="240" w:lineRule="auto"/>
              <w:jc w:val="center"/>
              <w:rPr>
                <w:rFonts w:ascii="Times New Roman" w:hAnsi="Times New Roman" w:cs="Times New Roman"/>
                <w:b/>
              </w:rPr>
            </w:pPr>
            <w:r w:rsidRPr="009F601F">
              <w:rPr>
                <w:rFonts w:ascii="Times New Roman" w:hAnsi="Times New Roman" w:cs="Times New Roman"/>
              </w:rPr>
              <w:t>42 321</w:t>
            </w:r>
          </w:p>
        </w:tc>
        <w:tc>
          <w:tcPr>
            <w:tcW w:w="633" w:type="pct"/>
            <w:shd w:val="clear" w:color="auto" w:fill="auto"/>
            <w:vAlign w:val="center"/>
          </w:tcPr>
          <w:p w14:paraId="3FAA93AF" w14:textId="0DF87BE0" w:rsidR="00640F7B" w:rsidRPr="009F601F" w:rsidRDefault="00640F7B" w:rsidP="00640F7B">
            <w:pPr>
              <w:spacing w:after="0" w:line="240" w:lineRule="auto"/>
              <w:jc w:val="center"/>
              <w:rPr>
                <w:rFonts w:ascii="Times New Roman" w:hAnsi="Times New Roman" w:cs="Times New Roman"/>
                <w:b/>
              </w:rPr>
            </w:pPr>
            <w:r w:rsidRPr="009F601F">
              <w:rPr>
                <w:rFonts w:ascii="Times New Roman" w:hAnsi="Times New Roman" w:cs="Times New Roman"/>
              </w:rPr>
              <w:t>0</w:t>
            </w:r>
          </w:p>
        </w:tc>
        <w:tc>
          <w:tcPr>
            <w:tcW w:w="682" w:type="pct"/>
            <w:shd w:val="clear" w:color="auto" w:fill="auto"/>
            <w:vAlign w:val="center"/>
          </w:tcPr>
          <w:p w14:paraId="0DF08A00" w14:textId="10B4E5D8" w:rsidR="00640F7B" w:rsidRPr="009F601F" w:rsidRDefault="00640F7B" w:rsidP="00640F7B">
            <w:pPr>
              <w:spacing w:after="0" w:line="240" w:lineRule="auto"/>
              <w:jc w:val="center"/>
              <w:rPr>
                <w:rFonts w:ascii="Times New Roman" w:hAnsi="Times New Roman" w:cs="Times New Roman"/>
                <w:b/>
              </w:rPr>
            </w:pPr>
            <w:r w:rsidRPr="009F601F">
              <w:rPr>
                <w:rFonts w:ascii="Times New Roman" w:hAnsi="Times New Roman" w:cs="Times New Roman"/>
              </w:rPr>
              <w:t>0</w:t>
            </w:r>
          </w:p>
        </w:tc>
        <w:tc>
          <w:tcPr>
            <w:tcW w:w="973" w:type="pct"/>
            <w:shd w:val="clear" w:color="auto" w:fill="auto"/>
            <w:vAlign w:val="center"/>
          </w:tcPr>
          <w:p w14:paraId="5FEAEB47" w14:textId="06E23C0E" w:rsidR="00640F7B" w:rsidRPr="009F601F" w:rsidRDefault="00640F7B" w:rsidP="00640F7B">
            <w:pPr>
              <w:spacing w:after="0" w:line="240" w:lineRule="auto"/>
              <w:jc w:val="center"/>
              <w:rPr>
                <w:rFonts w:ascii="Times New Roman" w:hAnsi="Times New Roman" w:cs="Times New Roman"/>
                <w:b/>
              </w:rPr>
            </w:pPr>
            <w:r w:rsidRPr="009F601F">
              <w:rPr>
                <w:rFonts w:ascii="Times New Roman" w:hAnsi="Times New Roman" w:cs="Times New Roman"/>
              </w:rPr>
              <w:t>0</w:t>
            </w:r>
          </w:p>
        </w:tc>
        <w:tc>
          <w:tcPr>
            <w:tcW w:w="426" w:type="pct"/>
            <w:shd w:val="clear" w:color="auto" w:fill="auto"/>
            <w:vAlign w:val="center"/>
          </w:tcPr>
          <w:p w14:paraId="5250F55C" w14:textId="30269B7C" w:rsidR="00640F7B" w:rsidRPr="009F601F" w:rsidRDefault="00640F7B" w:rsidP="00640F7B">
            <w:pPr>
              <w:spacing w:after="0" w:line="240" w:lineRule="auto"/>
              <w:jc w:val="center"/>
              <w:rPr>
                <w:rFonts w:ascii="Times New Roman" w:hAnsi="Times New Roman" w:cs="Times New Roman"/>
                <w:b/>
              </w:rPr>
            </w:pPr>
            <w:r w:rsidRPr="009F601F">
              <w:rPr>
                <w:rFonts w:ascii="Times New Roman" w:hAnsi="Times New Roman" w:cs="Times New Roman"/>
              </w:rPr>
              <w:t>42 321</w:t>
            </w:r>
          </w:p>
        </w:tc>
      </w:tr>
      <w:tr w:rsidR="009F601F" w:rsidRPr="009F601F" w14:paraId="121CF6FA" w14:textId="77777777" w:rsidTr="008A280A">
        <w:trPr>
          <w:trHeight w:val="20"/>
        </w:trPr>
        <w:tc>
          <w:tcPr>
            <w:tcW w:w="242" w:type="pct"/>
            <w:shd w:val="clear" w:color="auto" w:fill="auto"/>
            <w:noWrap/>
            <w:vAlign w:val="center"/>
          </w:tcPr>
          <w:p w14:paraId="58A6A77B" w14:textId="18C4DB53" w:rsidR="00640F7B" w:rsidRPr="009F601F" w:rsidRDefault="00640F7B"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w:t>
            </w:r>
          </w:p>
        </w:tc>
        <w:tc>
          <w:tcPr>
            <w:tcW w:w="1412" w:type="pct"/>
            <w:shd w:val="clear" w:color="auto" w:fill="auto"/>
            <w:noWrap/>
            <w:vAlign w:val="center"/>
          </w:tcPr>
          <w:p w14:paraId="0C73F6BF" w14:textId="0EC9F368" w:rsidR="00640F7B" w:rsidRPr="009F601F" w:rsidRDefault="00640F7B" w:rsidP="00640F7B">
            <w:pPr>
              <w:spacing w:after="0" w:line="240" w:lineRule="auto"/>
              <w:rPr>
                <w:rFonts w:ascii="Times New Roman" w:hAnsi="Times New Roman" w:cs="Times New Roman"/>
                <w:b/>
              </w:rPr>
            </w:pPr>
            <w:r w:rsidRPr="009F601F">
              <w:rPr>
                <w:rFonts w:ascii="Times New Roman" w:hAnsi="Times New Roman" w:cs="Times New Roman"/>
              </w:rPr>
              <w:t>Мероприятия по развитию систем газоснабжения в дер. Суоранда, Хирвости, Янино-2</w:t>
            </w:r>
          </w:p>
        </w:tc>
        <w:tc>
          <w:tcPr>
            <w:tcW w:w="633" w:type="pct"/>
            <w:shd w:val="clear" w:color="auto" w:fill="auto"/>
            <w:vAlign w:val="center"/>
          </w:tcPr>
          <w:p w14:paraId="57CDC7CA" w14:textId="5427B8F1" w:rsidR="00640F7B" w:rsidRPr="009F601F" w:rsidRDefault="00640F7B" w:rsidP="00640F7B">
            <w:pPr>
              <w:spacing w:after="0" w:line="240" w:lineRule="auto"/>
              <w:jc w:val="center"/>
              <w:rPr>
                <w:rFonts w:ascii="Times New Roman" w:hAnsi="Times New Roman" w:cs="Times New Roman"/>
                <w:b/>
              </w:rPr>
            </w:pPr>
            <w:r w:rsidRPr="009F601F">
              <w:rPr>
                <w:rFonts w:ascii="Times New Roman" w:hAnsi="Times New Roman" w:cs="Times New Roman"/>
              </w:rPr>
              <w:t>21 054</w:t>
            </w:r>
          </w:p>
        </w:tc>
        <w:tc>
          <w:tcPr>
            <w:tcW w:w="633" w:type="pct"/>
            <w:shd w:val="clear" w:color="auto" w:fill="auto"/>
            <w:vAlign w:val="center"/>
          </w:tcPr>
          <w:p w14:paraId="0C767863" w14:textId="12EEC7AD" w:rsidR="00640F7B" w:rsidRPr="009F601F" w:rsidRDefault="00640F7B" w:rsidP="00640F7B">
            <w:pPr>
              <w:spacing w:after="0" w:line="240" w:lineRule="auto"/>
              <w:jc w:val="center"/>
              <w:rPr>
                <w:rFonts w:ascii="Times New Roman" w:hAnsi="Times New Roman" w:cs="Times New Roman"/>
                <w:b/>
              </w:rPr>
            </w:pPr>
            <w:r w:rsidRPr="009F601F">
              <w:rPr>
                <w:rFonts w:ascii="Times New Roman" w:hAnsi="Times New Roman" w:cs="Times New Roman"/>
              </w:rPr>
              <w:t>0</w:t>
            </w:r>
          </w:p>
        </w:tc>
        <w:tc>
          <w:tcPr>
            <w:tcW w:w="682" w:type="pct"/>
            <w:shd w:val="clear" w:color="auto" w:fill="auto"/>
            <w:vAlign w:val="center"/>
          </w:tcPr>
          <w:p w14:paraId="37F525F0" w14:textId="6D6EEE51" w:rsidR="00640F7B" w:rsidRPr="009F601F" w:rsidRDefault="00640F7B" w:rsidP="00640F7B">
            <w:pPr>
              <w:spacing w:after="0" w:line="240" w:lineRule="auto"/>
              <w:jc w:val="center"/>
              <w:rPr>
                <w:rFonts w:ascii="Times New Roman" w:hAnsi="Times New Roman" w:cs="Times New Roman"/>
                <w:b/>
              </w:rPr>
            </w:pPr>
            <w:r w:rsidRPr="009F601F">
              <w:rPr>
                <w:rFonts w:ascii="Times New Roman" w:hAnsi="Times New Roman" w:cs="Times New Roman"/>
              </w:rPr>
              <w:t>0</w:t>
            </w:r>
          </w:p>
        </w:tc>
        <w:tc>
          <w:tcPr>
            <w:tcW w:w="973" w:type="pct"/>
            <w:shd w:val="clear" w:color="auto" w:fill="auto"/>
            <w:vAlign w:val="center"/>
          </w:tcPr>
          <w:p w14:paraId="52BD35F6" w14:textId="53B99BA6" w:rsidR="00640F7B" w:rsidRPr="009F601F" w:rsidRDefault="00640F7B" w:rsidP="00640F7B">
            <w:pPr>
              <w:spacing w:after="0" w:line="240" w:lineRule="auto"/>
              <w:jc w:val="center"/>
              <w:rPr>
                <w:rFonts w:ascii="Times New Roman" w:hAnsi="Times New Roman" w:cs="Times New Roman"/>
                <w:b/>
              </w:rPr>
            </w:pPr>
            <w:r w:rsidRPr="009F601F">
              <w:rPr>
                <w:rFonts w:ascii="Times New Roman" w:hAnsi="Times New Roman" w:cs="Times New Roman"/>
              </w:rPr>
              <w:t>0</w:t>
            </w:r>
          </w:p>
        </w:tc>
        <w:tc>
          <w:tcPr>
            <w:tcW w:w="426" w:type="pct"/>
            <w:shd w:val="clear" w:color="auto" w:fill="auto"/>
            <w:vAlign w:val="center"/>
          </w:tcPr>
          <w:p w14:paraId="3FCC0D09" w14:textId="129523D2" w:rsidR="00640F7B" w:rsidRPr="009F601F" w:rsidRDefault="00640F7B" w:rsidP="00640F7B">
            <w:pPr>
              <w:spacing w:after="0" w:line="240" w:lineRule="auto"/>
              <w:jc w:val="center"/>
              <w:rPr>
                <w:rFonts w:ascii="Times New Roman" w:hAnsi="Times New Roman" w:cs="Times New Roman"/>
                <w:b/>
              </w:rPr>
            </w:pPr>
            <w:r w:rsidRPr="009F601F">
              <w:rPr>
                <w:rFonts w:ascii="Times New Roman" w:hAnsi="Times New Roman" w:cs="Times New Roman"/>
              </w:rPr>
              <w:t>21 054</w:t>
            </w:r>
          </w:p>
        </w:tc>
      </w:tr>
      <w:tr w:rsidR="009F601F" w:rsidRPr="009F601F" w14:paraId="0E38D660" w14:textId="77777777" w:rsidTr="008A280A">
        <w:trPr>
          <w:trHeight w:val="20"/>
        </w:trPr>
        <w:tc>
          <w:tcPr>
            <w:tcW w:w="242" w:type="pct"/>
            <w:shd w:val="clear" w:color="auto" w:fill="auto"/>
            <w:noWrap/>
            <w:vAlign w:val="center"/>
          </w:tcPr>
          <w:p w14:paraId="0590B980" w14:textId="531ECCC7" w:rsidR="00640F7B" w:rsidRPr="009F601F" w:rsidRDefault="00640F7B"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lastRenderedPageBreak/>
              <w:t>3</w:t>
            </w:r>
          </w:p>
        </w:tc>
        <w:tc>
          <w:tcPr>
            <w:tcW w:w="1412" w:type="pct"/>
            <w:shd w:val="clear" w:color="auto" w:fill="auto"/>
            <w:noWrap/>
            <w:vAlign w:val="center"/>
          </w:tcPr>
          <w:p w14:paraId="1C292643" w14:textId="748B8936" w:rsidR="00640F7B" w:rsidRPr="009F601F" w:rsidRDefault="00640F7B" w:rsidP="00640F7B">
            <w:pPr>
              <w:spacing w:after="0" w:line="240" w:lineRule="auto"/>
              <w:rPr>
                <w:rFonts w:ascii="Times New Roman" w:hAnsi="Times New Roman" w:cs="Times New Roman"/>
                <w:b/>
              </w:rPr>
            </w:pPr>
            <w:r w:rsidRPr="009F601F">
              <w:rPr>
                <w:rFonts w:ascii="Times New Roman" w:hAnsi="Times New Roman" w:cs="Times New Roman"/>
              </w:rPr>
              <w:t>Мероприятия по развитию систем газоснабжения в дер. Янино-1</w:t>
            </w:r>
          </w:p>
        </w:tc>
        <w:tc>
          <w:tcPr>
            <w:tcW w:w="633" w:type="pct"/>
            <w:shd w:val="clear" w:color="auto" w:fill="auto"/>
            <w:vAlign w:val="center"/>
          </w:tcPr>
          <w:p w14:paraId="71ADAC1B" w14:textId="7E8BF412" w:rsidR="00640F7B" w:rsidRPr="009F601F" w:rsidRDefault="00640F7B" w:rsidP="00640F7B">
            <w:pPr>
              <w:spacing w:after="0" w:line="240" w:lineRule="auto"/>
              <w:jc w:val="center"/>
              <w:rPr>
                <w:rFonts w:ascii="Times New Roman" w:hAnsi="Times New Roman" w:cs="Times New Roman"/>
                <w:b/>
              </w:rPr>
            </w:pPr>
            <w:r w:rsidRPr="009F601F">
              <w:rPr>
                <w:rFonts w:ascii="Times New Roman" w:hAnsi="Times New Roman" w:cs="Times New Roman"/>
              </w:rPr>
              <w:t>503 420</w:t>
            </w:r>
          </w:p>
        </w:tc>
        <w:tc>
          <w:tcPr>
            <w:tcW w:w="633" w:type="pct"/>
            <w:shd w:val="clear" w:color="auto" w:fill="auto"/>
            <w:vAlign w:val="center"/>
          </w:tcPr>
          <w:p w14:paraId="2EB08ADC" w14:textId="5A1F4D00" w:rsidR="00640F7B" w:rsidRPr="009F601F" w:rsidRDefault="00640F7B" w:rsidP="00640F7B">
            <w:pPr>
              <w:spacing w:after="0" w:line="240" w:lineRule="auto"/>
              <w:jc w:val="center"/>
              <w:rPr>
                <w:rFonts w:ascii="Times New Roman" w:hAnsi="Times New Roman" w:cs="Times New Roman"/>
                <w:b/>
              </w:rPr>
            </w:pPr>
            <w:r w:rsidRPr="009F601F">
              <w:rPr>
                <w:rFonts w:ascii="Times New Roman" w:hAnsi="Times New Roman" w:cs="Times New Roman"/>
              </w:rPr>
              <w:t>0</w:t>
            </w:r>
          </w:p>
        </w:tc>
        <w:tc>
          <w:tcPr>
            <w:tcW w:w="682" w:type="pct"/>
            <w:shd w:val="clear" w:color="auto" w:fill="auto"/>
            <w:vAlign w:val="center"/>
          </w:tcPr>
          <w:p w14:paraId="45CBE7EC" w14:textId="7DD9D994" w:rsidR="00640F7B" w:rsidRPr="009F601F" w:rsidRDefault="00640F7B" w:rsidP="00640F7B">
            <w:pPr>
              <w:spacing w:after="0" w:line="240" w:lineRule="auto"/>
              <w:jc w:val="center"/>
              <w:rPr>
                <w:rFonts w:ascii="Times New Roman" w:hAnsi="Times New Roman" w:cs="Times New Roman"/>
                <w:b/>
              </w:rPr>
            </w:pPr>
            <w:r w:rsidRPr="009F601F">
              <w:rPr>
                <w:rFonts w:ascii="Times New Roman" w:hAnsi="Times New Roman" w:cs="Times New Roman"/>
              </w:rPr>
              <w:t>0</w:t>
            </w:r>
          </w:p>
        </w:tc>
        <w:tc>
          <w:tcPr>
            <w:tcW w:w="973" w:type="pct"/>
            <w:shd w:val="clear" w:color="auto" w:fill="auto"/>
            <w:vAlign w:val="center"/>
          </w:tcPr>
          <w:p w14:paraId="3A8D25F2" w14:textId="297D0824" w:rsidR="00640F7B" w:rsidRPr="009F601F" w:rsidRDefault="00640F7B" w:rsidP="00640F7B">
            <w:pPr>
              <w:spacing w:after="0" w:line="240" w:lineRule="auto"/>
              <w:jc w:val="center"/>
              <w:rPr>
                <w:rFonts w:ascii="Times New Roman" w:hAnsi="Times New Roman" w:cs="Times New Roman"/>
                <w:b/>
              </w:rPr>
            </w:pPr>
            <w:r w:rsidRPr="009F601F">
              <w:rPr>
                <w:rFonts w:ascii="Times New Roman" w:hAnsi="Times New Roman" w:cs="Times New Roman"/>
              </w:rPr>
              <w:t>0</w:t>
            </w:r>
          </w:p>
        </w:tc>
        <w:tc>
          <w:tcPr>
            <w:tcW w:w="426" w:type="pct"/>
            <w:shd w:val="clear" w:color="auto" w:fill="auto"/>
            <w:vAlign w:val="center"/>
          </w:tcPr>
          <w:p w14:paraId="53F58D41" w14:textId="3CAE0CD8" w:rsidR="00640F7B" w:rsidRPr="009F601F" w:rsidRDefault="00640F7B" w:rsidP="00640F7B">
            <w:pPr>
              <w:spacing w:after="0" w:line="240" w:lineRule="auto"/>
              <w:jc w:val="center"/>
              <w:rPr>
                <w:rFonts w:ascii="Times New Roman" w:hAnsi="Times New Roman" w:cs="Times New Roman"/>
                <w:b/>
              </w:rPr>
            </w:pPr>
            <w:r w:rsidRPr="009F601F">
              <w:rPr>
                <w:rFonts w:ascii="Times New Roman" w:hAnsi="Times New Roman" w:cs="Times New Roman"/>
              </w:rPr>
              <w:t>503 420</w:t>
            </w:r>
          </w:p>
        </w:tc>
      </w:tr>
      <w:tr w:rsidR="009F601F" w:rsidRPr="009F601F" w14:paraId="73BA286F" w14:textId="77777777" w:rsidTr="008A280A">
        <w:trPr>
          <w:trHeight w:val="20"/>
        </w:trPr>
        <w:tc>
          <w:tcPr>
            <w:tcW w:w="242" w:type="pct"/>
            <w:shd w:val="clear" w:color="auto" w:fill="auto"/>
            <w:noWrap/>
            <w:vAlign w:val="center"/>
          </w:tcPr>
          <w:p w14:paraId="6A60C77E" w14:textId="5FA2CF06" w:rsidR="00640F7B" w:rsidRPr="009F601F" w:rsidRDefault="00640F7B"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w:t>
            </w:r>
          </w:p>
        </w:tc>
        <w:tc>
          <w:tcPr>
            <w:tcW w:w="1412" w:type="pct"/>
            <w:shd w:val="clear" w:color="auto" w:fill="auto"/>
            <w:noWrap/>
            <w:vAlign w:val="center"/>
          </w:tcPr>
          <w:p w14:paraId="1DD21B5F" w14:textId="281BD1CF" w:rsidR="00640F7B" w:rsidRPr="009F601F" w:rsidRDefault="00640F7B" w:rsidP="00640F7B">
            <w:pPr>
              <w:spacing w:after="0" w:line="240" w:lineRule="auto"/>
              <w:rPr>
                <w:rFonts w:ascii="Times New Roman" w:hAnsi="Times New Roman" w:cs="Times New Roman"/>
                <w:b/>
              </w:rPr>
            </w:pPr>
            <w:r w:rsidRPr="009F601F">
              <w:rPr>
                <w:rFonts w:ascii="Times New Roman" w:hAnsi="Times New Roman" w:cs="Times New Roman"/>
              </w:rPr>
              <w:t>Мероприятия по развитию систем газоснабжения в п. ст. Мяглово</w:t>
            </w:r>
          </w:p>
        </w:tc>
        <w:tc>
          <w:tcPr>
            <w:tcW w:w="633" w:type="pct"/>
            <w:shd w:val="clear" w:color="auto" w:fill="auto"/>
            <w:vAlign w:val="center"/>
          </w:tcPr>
          <w:p w14:paraId="2070C2E3" w14:textId="7C2F840C" w:rsidR="00640F7B" w:rsidRPr="009F601F" w:rsidRDefault="00640F7B" w:rsidP="00640F7B">
            <w:pPr>
              <w:spacing w:after="0" w:line="240" w:lineRule="auto"/>
              <w:jc w:val="center"/>
              <w:rPr>
                <w:rFonts w:ascii="Times New Roman" w:hAnsi="Times New Roman" w:cs="Times New Roman"/>
                <w:b/>
              </w:rPr>
            </w:pPr>
            <w:r w:rsidRPr="009F601F">
              <w:rPr>
                <w:rFonts w:ascii="Times New Roman" w:hAnsi="Times New Roman" w:cs="Times New Roman"/>
              </w:rPr>
              <w:t>33 395</w:t>
            </w:r>
          </w:p>
        </w:tc>
        <w:tc>
          <w:tcPr>
            <w:tcW w:w="633" w:type="pct"/>
            <w:shd w:val="clear" w:color="auto" w:fill="auto"/>
            <w:vAlign w:val="center"/>
          </w:tcPr>
          <w:p w14:paraId="20F13ADC" w14:textId="45E9A86F" w:rsidR="00640F7B" w:rsidRPr="009F601F" w:rsidRDefault="00640F7B" w:rsidP="00640F7B">
            <w:pPr>
              <w:spacing w:after="0" w:line="240" w:lineRule="auto"/>
              <w:jc w:val="center"/>
              <w:rPr>
                <w:rFonts w:ascii="Times New Roman" w:hAnsi="Times New Roman" w:cs="Times New Roman"/>
                <w:b/>
              </w:rPr>
            </w:pPr>
            <w:r w:rsidRPr="009F601F">
              <w:rPr>
                <w:rFonts w:ascii="Times New Roman" w:hAnsi="Times New Roman" w:cs="Times New Roman"/>
              </w:rPr>
              <w:t>0</w:t>
            </w:r>
          </w:p>
        </w:tc>
        <w:tc>
          <w:tcPr>
            <w:tcW w:w="682" w:type="pct"/>
            <w:shd w:val="clear" w:color="auto" w:fill="auto"/>
            <w:vAlign w:val="center"/>
          </w:tcPr>
          <w:p w14:paraId="616BCCD5" w14:textId="2FEF8FB4" w:rsidR="00640F7B" w:rsidRPr="009F601F" w:rsidRDefault="00640F7B" w:rsidP="00640F7B">
            <w:pPr>
              <w:spacing w:after="0" w:line="240" w:lineRule="auto"/>
              <w:jc w:val="center"/>
              <w:rPr>
                <w:rFonts w:ascii="Times New Roman" w:hAnsi="Times New Roman" w:cs="Times New Roman"/>
                <w:b/>
              </w:rPr>
            </w:pPr>
            <w:r w:rsidRPr="009F601F">
              <w:rPr>
                <w:rFonts w:ascii="Times New Roman" w:hAnsi="Times New Roman" w:cs="Times New Roman"/>
              </w:rPr>
              <w:t>0</w:t>
            </w:r>
          </w:p>
        </w:tc>
        <w:tc>
          <w:tcPr>
            <w:tcW w:w="973" w:type="pct"/>
            <w:shd w:val="clear" w:color="auto" w:fill="auto"/>
            <w:vAlign w:val="center"/>
          </w:tcPr>
          <w:p w14:paraId="7F9DE915" w14:textId="1468BD04" w:rsidR="00640F7B" w:rsidRPr="009F601F" w:rsidRDefault="00640F7B" w:rsidP="00640F7B">
            <w:pPr>
              <w:spacing w:after="0" w:line="240" w:lineRule="auto"/>
              <w:jc w:val="center"/>
              <w:rPr>
                <w:rFonts w:ascii="Times New Roman" w:hAnsi="Times New Roman" w:cs="Times New Roman"/>
                <w:b/>
              </w:rPr>
            </w:pPr>
            <w:r w:rsidRPr="009F601F">
              <w:rPr>
                <w:rFonts w:ascii="Times New Roman" w:hAnsi="Times New Roman" w:cs="Times New Roman"/>
              </w:rPr>
              <w:t>0</w:t>
            </w:r>
          </w:p>
        </w:tc>
        <w:tc>
          <w:tcPr>
            <w:tcW w:w="426" w:type="pct"/>
            <w:shd w:val="clear" w:color="auto" w:fill="auto"/>
            <w:vAlign w:val="center"/>
          </w:tcPr>
          <w:p w14:paraId="6803C56F" w14:textId="11280704" w:rsidR="00640F7B" w:rsidRPr="009F601F" w:rsidRDefault="00640F7B" w:rsidP="00640F7B">
            <w:pPr>
              <w:spacing w:after="0" w:line="240" w:lineRule="auto"/>
              <w:jc w:val="center"/>
              <w:rPr>
                <w:rFonts w:ascii="Times New Roman" w:hAnsi="Times New Roman" w:cs="Times New Roman"/>
                <w:b/>
              </w:rPr>
            </w:pPr>
            <w:r w:rsidRPr="009F601F">
              <w:rPr>
                <w:rFonts w:ascii="Times New Roman" w:hAnsi="Times New Roman" w:cs="Times New Roman"/>
              </w:rPr>
              <w:t>33 395</w:t>
            </w:r>
          </w:p>
        </w:tc>
      </w:tr>
      <w:tr w:rsidR="009F601F" w:rsidRPr="009F601F" w14:paraId="76C83C19" w14:textId="77777777" w:rsidTr="008A280A">
        <w:trPr>
          <w:trHeight w:val="20"/>
        </w:trPr>
        <w:tc>
          <w:tcPr>
            <w:tcW w:w="242" w:type="pct"/>
            <w:shd w:val="clear" w:color="auto" w:fill="auto"/>
            <w:noWrap/>
            <w:vAlign w:val="center"/>
          </w:tcPr>
          <w:p w14:paraId="53F111D3" w14:textId="77777777" w:rsidR="00640F7B" w:rsidRPr="009F601F" w:rsidRDefault="00640F7B" w:rsidP="00640F7B">
            <w:pPr>
              <w:spacing w:after="0" w:line="240" w:lineRule="auto"/>
              <w:jc w:val="center"/>
              <w:rPr>
                <w:rFonts w:ascii="Times New Roman" w:eastAsia="Times New Roman" w:hAnsi="Times New Roman" w:cs="Times New Roman"/>
                <w:lang w:eastAsia="ru-RU"/>
              </w:rPr>
            </w:pPr>
          </w:p>
        </w:tc>
        <w:tc>
          <w:tcPr>
            <w:tcW w:w="1412" w:type="pct"/>
            <w:shd w:val="clear" w:color="auto" w:fill="auto"/>
            <w:noWrap/>
            <w:vAlign w:val="center"/>
          </w:tcPr>
          <w:p w14:paraId="62459ED2" w14:textId="2F38677B" w:rsidR="00640F7B" w:rsidRPr="009F601F" w:rsidRDefault="00640F7B" w:rsidP="00640F7B">
            <w:pPr>
              <w:spacing w:after="0" w:line="240" w:lineRule="auto"/>
              <w:rPr>
                <w:rFonts w:ascii="Times New Roman" w:hAnsi="Times New Roman" w:cs="Times New Roman"/>
                <w:b/>
              </w:rPr>
            </w:pPr>
            <w:r w:rsidRPr="009F601F">
              <w:rPr>
                <w:rFonts w:ascii="Times New Roman" w:hAnsi="Times New Roman" w:cs="Times New Roman"/>
                <w:b/>
              </w:rPr>
              <w:t>СИСТЕМА СБОРА И УТИЛИЗАЦИИ ТБО</w:t>
            </w:r>
          </w:p>
        </w:tc>
        <w:tc>
          <w:tcPr>
            <w:tcW w:w="633" w:type="pct"/>
            <w:shd w:val="clear" w:color="auto" w:fill="auto"/>
            <w:vAlign w:val="center"/>
          </w:tcPr>
          <w:p w14:paraId="23EACFF5" w14:textId="77777777" w:rsidR="00640F7B" w:rsidRPr="009F601F" w:rsidRDefault="00640F7B" w:rsidP="00640F7B">
            <w:pPr>
              <w:spacing w:after="0" w:line="240" w:lineRule="auto"/>
              <w:jc w:val="center"/>
              <w:rPr>
                <w:rFonts w:ascii="Times New Roman" w:hAnsi="Times New Roman" w:cs="Times New Roman"/>
                <w:b/>
              </w:rPr>
            </w:pPr>
          </w:p>
        </w:tc>
        <w:tc>
          <w:tcPr>
            <w:tcW w:w="633" w:type="pct"/>
            <w:shd w:val="clear" w:color="auto" w:fill="auto"/>
            <w:vAlign w:val="center"/>
          </w:tcPr>
          <w:p w14:paraId="0238B28A" w14:textId="77777777" w:rsidR="00640F7B" w:rsidRPr="009F601F" w:rsidRDefault="00640F7B" w:rsidP="00640F7B">
            <w:pPr>
              <w:spacing w:after="0" w:line="240" w:lineRule="auto"/>
              <w:jc w:val="center"/>
              <w:rPr>
                <w:rFonts w:ascii="Times New Roman" w:hAnsi="Times New Roman" w:cs="Times New Roman"/>
                <w:b/>
              </w:rPr>
            </w:pPr>
          </w:p>
        </w:tc>
        <w:tc>
          <w:tcPr>
            <w:tcW w:w="682" w:type="pct"/>
            <w:shd w:val="clear" w:color="auto" w:fill="auto"/>
            <w:vAlign w:val="center"/>
          </w:tcPr>
          <w:p w14:paraId="54260504" w14:textId="77777777" w:rsidR="00640F7B" w:rsidRPr="009F601F" w:rsidRDefault="00640F7B" w:rsidP="00640F7B">
            <w:pPr>
              <w:spacing w:after="0" w:line="240" w:lineRule="auto"/>
              <w:jc w:val="center"/>
              <w:rPr>
                <w:rFonts w:ascii="Times New Roman" w:hAnsi="Times New Roman" w:cs="Times New Roman"/>
                <w:b/>
              </w:rPr>
            </w:pPr>
          </w:p>
        </w:tc>
        <w:tc>
          <w:tcPr>
            <w:tcW w:w="973" w:type="pct"/>
            <w:shd w:val="clear" w:color="auto" w:fill="auto"/>
            <w:vAlign w:val="center"/>
          </w:tcPr>
          <w:p w14:paraId="519B3CBA" w14:textId="77777777" w:rsidR="00640F7B" w:rsidRPr="009F601F" w:rsidRDefault="00640F7B" w:rsidP="00640F7B">
            <w:pPr>
              <w:spacing w:after="0" w:line="240" w:lineRule="auto"/>
              <w:jc w:val="center"/>
              <w:rPr>
                <w:rFonts w:ascii="Times New Roman" w:hAnsi="Times New Roman" w:cs="Times New Roman"/>
                <w:b/>
              </w:rPr>
            </w:pPr>
          </w:p>
        </w:tc>
        <w:tc>
          <w:tcPr>
            <w:tcW w:w="426" w:type="pct"/>
            <w:shd w:val="clear" w:color="auto" w:fill="auto"/>
            <w:vAlign w:val="center"/>
          </w:tcPr>
          <w:p w14:paraId="4B7586FC" w14:textId="77777777" w:rsidR="00640F7B" w:rsidRPr="009F601F" w:rsidRDefault="00640F7B" w:rsidP="00640F7B">
            <w:pPr>
              <w:spacing w:after="0" w:line="240" w:lineRule="auto"/>
              <w:jc w:val="center"/>
              <w:rPr>
                <w:rFonts w:ascii="Times New Roman" w:hAnsi="Times New Roman" w:cs="Times New Roman"/>
                <w:b/>
              </w:rPr>
            </w:pPr>
          </w:p>
        </w:tc>
      </w:tr>
      <w:tr w:rsidR="009F601F" w:rsidRPr="009F601F" w14:paraId="6F0D191F" w14:textId="77777777" w:rsidTr="008A280A">
        <w:trPr>
          <w:trHeight w:val="20"/>
        </w:trPr>
        <w:tc>
          <w:tcPr>
            <w:tcW w:w="242" w:type="pct"/>
            <w:shd w:val="clear" w:color="auto" w:fill="auto"/>
            <w:noWrap/>
            <w:vAlign w:val="center"/>
          </w:tcPr>
          <w:p w14:paraId="5A2BA326" w14:textId="2521E187" w:rsidR="00640F7B" w:rsidRPr="009F601F" w:rsidRDefault="00640F7B"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w:t>
            </w:r>
          </w:p>
        </w:tc>
        <w:tc>
          <w:tcPr>
            <w:tcW w:w="1412" w:type="pct"/>
            <w:shd w:val="clear" w:color="auto" w:fill="auto"/>
            <w:noWrap/>
            <w:vAlign w:val="center"/>
          </w:tcPr>
          <w:p w14:paraId="571EC20B" w14:textId="767CF054" w:rsidR="00640F7B" w:rsidRPr="009F601F" w:rsidRDefault="00640F7B" w:rsidP="00640F7B">
            <w:pPr>
              <w:spacing w:after="0" w:line="240" w:lineRule="auto"/>
              <w:rPr>
                <w:rFonts w:ascii="Times New Roman" w:hAnsi="Times New Roman" w:cs="Times New Roman"/>
                <w:b/>
              </w:rPr>
            </w:pPr>
            <w:r w:rsidRPr="009F601F">
              <w:rPr>
                <w:rFonts w:ascii="Times New Roman" w:hAnsi="Times New Roman" w:cs="Times New Roman"/>
              </w:rPr>
              <w:t>Разработка проекта «Определение норм накопления отходов потребления фонда и объектов общественного значения»</w:t>
            </w:r>
          </w:p>
        </w:tc>
        <w:tc>
          <w:tcPr>
            <w:tcW w:w="633" w:type="pct"/>
            <w:shd w:val="clear" w:color="auto" w:fill="auto"/>
            <w:vAlign w:val="center"/>
          </w:tcPr>
          <w:p w14:paraId="520706A6" w14:textId="1421562A" w:rsidR="00640F7B" w:rsidRPr="009F601F" w:rsidRDefault="00640F7B" w:rsidP="00640F7B">
            <w:pPr>
              <w:spacing w:after="0" w:line="240" w:lineRule="auto"/>
              <w:jc w:val="center"/>
              <w:rPr>
                <w:rFonts w:ascii="Times New Roman" w:hAnsi="Times New Roman" w:cs="Times New Roman"/>
                <w:b/>
              </w:rPr>
            </w:pPr>
            <w:r w:rsidRPr="009F601F">
              <w:rPr>
                <w:rFonts w:ascii="Times New Roman" w:hAnsi="Times New Roman" w:cs="Times New Roman"/>
              </w:rPr>
              <w:t>650</w:t>
            </w:r>
          </w:p>
        </w:tc>
        <w:tc>
          <w:tcPr>
            <w:tcW w:w="633" w:type="pct"/>
            <w:shd w:val="clear" w:color="auto" w:fill="auto"/>
            <w:vAlign w:val="center"/>
          </w:tcPr>
          <w:p w14:paraId="7296E24C" w14:textId="233106EB" w:rsidR="00640F7B" w:rsidRPr="009F601F" w:rsidRDefault="00640F7B" w:rsidP="00640F7B">
            <w:pPr>
              <w:spacing w:after="0" w:line="240" w:lineRule="auto"/>
              <w:jc w:val="center"/>
              <w:rPr>
                <w:rFonts w:ascii="Times New Roman" w:hAnsi="Times New Roman" w:cs="Times New Roman"/>
                <w:b/>
              </w:rPr>
            </w:pPr>
            <w:r w:rsidRPr="009F601F">
              <w:rPr>
                <w:rFonts w:ascii="Times New Roman" w:hAnsi="Times New Roman" w:cs="Times New Roman"/>
              </w:rPr>
              <w:t>0</w:t>
            </w:r>
          </w:p>
        </w:tc>
        <w:tc>
          <w:tcPr>
            <w:tcW w:w="682" w:type="pct"/>
            <w:shd w:val="clear" w:color="auto" w:fill="auto"/>
            <w:vAlign w:val="center"/>
          </w:tcPr>
          <w:p w14:paraId="21746F34" w14:textId="2AE32D01" w:rsidR="00640F7B" w:rsidRPr="009F601F" w:rsidRDefault="00640F7B" w:rsidP="00640F7B">
            <w:pPr>
              <w:spacing w:after="0" w:line="240" w:lineRule="auto"/>
              <w:jc w:val="center"/>
              <w:rPr>
                <w:rFonts w:ascii="Times New Roman" w:hAnsi="Times New Roman" w:cs="Times New Roman"/>
                <w:b/>
              </w:rPr>
            </w:pPr>
            <w:r w:rsidRPr="009F601F">
              <w:rPr>
                <w:rFonts w:ascii="Times New Roman" w:hAnsi="Times New Roman" w:cs="Times New Roman"/>
              </w:rPr>
              <w:t>0</w:t>
            </w:r>
          </w:p>
        </w:tc>
        <w:tc>
          <w:tcPr>
            <w:tcW w:w="973" w:type="pct"/>
            <w:shd w:val="clear" w:color="auto" w:fill="auto"/>
            <w:vAlign w:val="center"/>
          </w:tcPr>
          <w:p w14:paraId="0ADADF75" w14:textId="68424BB7" w:rsidR="00640F7B" w:rsidRPr="009F601F" w:rsidRDefault="00640F7B" w:rsidP="00640F7B">
            <w:pPr>
              <w:spacing w:after="0" w:line="240" w:lineRule="auto"/>
              <w:jc w:val="center"/>
              <w:rPr>
                <w:rFonts w:ascii="Times New Roman" w:hAnsi="Times New Roman" w:cs="Times New Roman"/>
                <w:b/>
              </w:rPr>
            </w:pPr>
            <w:r w:rsidRPr="009F601F">
              <w:rPr>
                <w:rFonts w:ascii="Times New Roman" w:hAnsi="Times New Roman" w:cs="Times New Roman"/>
              </w:rPr>
              <w:t>0</w:t>
            </w:r>
          </w:p>
        </w:tc>
        <w:tc>
          <w:tcPr>
            <w:tcW w:w="426" w:type="pct"/>
            <w:shd w:val="clear" w:color="auto" w:fill="auto"/>
            <w:vAlign w:val="center"/>
          </w:tcPr>
          <w:p w14:paraId="09BB3C83" w14:textId="59D28160" w:rsidR="00640F7B" w:rsidRPr="009F601F" w:rsidRDefault="00640F7B" w:rsidP="00640F7B">
            <w:pPr>
              <w:spacing w:after="0" w:line="240" w:lineRule="auto"/>
              <w:jc w:val="center"/>
              <w:rPr>
                <w:rFonts w:ascii="Times New Roman" w:hAnsi="Times New Roman" w:cs="Times New Roman"/>
                <w:b/>
              </w:rPr>
            </w:pPr>
            <w:r w:rsidRPr="009F601F">
              <w:rPr>
                <w:rFonts w:ascii="Times New Roman" w:hAnsi="Times New Roman" w:cs="Times New Roman"/>
              </w:rPr>
              <w:t>650</w:t>
            </w:r>
          </w:p>
        </w:tc>
      </w:tr>
      <w:tr w:rsidR="009F601F" w:rsidRPr="009F601F" w14:paraId="64606F23" w14:textId="77777777" w:rsidTr="008A280A">
        <w:trPr>
          <w:trHeight w:val="20"/>
        </w:trPr>
        <w:tc>
          <w:tcPr>
            <w:tcW w:w="242" w:type="pct"/>
            <w:shd w:val="clear" w:color="auto" w:fill="auto"/>
            <w:noWrap/>
            <w:vAlign w:val="center"/>
          </w:tcPr>
          <w:p w14:paraId="4FDDF520" w14:textId="1FD5AD05" w:rsidR="00640F7B" w:rsidRPr="009F601F" w:rsidRDefault="00640F7B"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w:t>
            </w:r>
          </w:p>
        </w:tc>
        <w:tc>
          <w:tcPr>
            <w:tcW w:w="1412" w:type="pct"/>
            <w:shd w:val="clear" w:color="auto" w:fill="auto"/>
            <w:noWrap/>
            <w:vAlign w:val="center"/>
          </w:tcPr>
          <w:p w14:paraId="1111B873" w14:textId="321CC033" w:rsidR="00640F7B" w:rsidRPr="009F601F" w:rsidRDefault="00640F7B" w:rsidP="00640F7B">
            <w:pPr>
              <w:spacing w:after="0" w:line="240" w:lineRule="auto"/>
              <w:rPr>
                <w:rFonts w:ascii="Times New Roman" w:hAnsi="Times New Roman" w:cs="Times New Roman"/>
                <w:b/>
              </w:rPr>
            </w:pPr>
            <w:r w:rsidRPr="009F601F">
              <w:rPr>
                <w:rFonts w:ascii="Times New Roman" w:hAnsi="Times New Roman" w:cs="Times New Roman"/>
              </w:rPr>
              <w:t>Ликвидация несанкционированных свалок на территории поселения</w:t>
            </w:r>
          </w:p>
        </w:tc>
        <w:tc>
          <w:tcPr>
            <w:tcW w:w="633" w:type="pct"/>
            <w:shd w:val="clear" w:color="auto" w:fill="auto"/>
            <w:vAlign w:val="center"/>
          </w:tcPr>
          <w:p w14:paraId="6FDDD5DD" w14:textId="5DF33ED4" w:rsidR="00640F7B" w:rsidRPr="009F601F" w:rsidRDefault="00640F7B" w:rsidP="00640F7B">
            <w:pPr>
              <w:spacing w:after="0" w:line="240" w:lineRule="auto"/>
              <w:jc w:val="center"/>
              <w:rPr>
                <w:rFonts w:ascii="Times New Roman" w:hAnsi="Times New Roman" w:cs="Times New Roman"/>
                <w:b/>
              </w:rPr>
            </w:pPr>
            <w:r w:rsidRPr="009F601F">
              <w:rPr>
                <w:rFonts w:ascii="Times New Roman" w:hAnsi="Times New Roman" w:cs="Times New Roman"/>
              </w:rPr>
              <w:t>3 095</w:t>
            </w:r>
          </w:p>
        </w:tc>
        <w:tc>
          <w:tcPr>
            <w:tcW w:w="633" w:type="pct"/>
            <w:shd w:val="clear" w:color="auto" w:fill="auto"/>
            <w:vAlign w:val="center"/>
          </w:tcPr>
          <w:p w14:paraId="2C626111" w14:textId="525F88D7" w:rsidR="00640F7B" w:rsidRPr="009F601F" w:rsidRDefault="00640F7B" w:rsidP="00640F7B">
            <w:pPr>
              <w:spacing w:after="0" w:line="240" w:lineRule="auto"/>
              <w:jc w:val="center"/>
              <w:rPr>
                <w:rFonts w:ascii="Times New Roman" w:hAnsi="Times New Roman" w:cs="Times New Roman"/>
                <w:b/>
              </w:rPr>
            </w:pPr>
            <w:r w:rsidRPr="009F601F">
              <w:rPr>
                <w:rFonts w:ascii="Times New Roman" w:hAnsi="Times New Roman" w:cs="Times New Roman"/>
              </w:rPr>
              <w:t>0</w:t>
            </w:r>
          </w:p>
        </w:tc>
        <w:tc>
          <w:tcPr>
            <w:tcW w:w="682" w:type="pct"/>
            <w:shd w:val="clear" w:color="auto" w:fill="auto"/>
            <w:vAlign w:val="center"/>
          </w:tcPr>
          <w:p w14:paraId="5532A4AA" w14:textId="36118662" w:rsidR="00640F7B" w:rsidRPr="009F601F" w:rsidRDefault="00640F7B" w:rsidP="00640F7B">
            <w:pPr>
              <w:spacing w:after="0" w:line="240" w:lineRule="auto"/>
              <w:jc w:val="center"/>
              <w:rPr>
                <w:rFonts w:ascii="Times New Roman" w:hAnsi="Times New Roman" w:cs="Times New Roman"/>
                <w:b/>
              </w:rPr>
            </w:pPr>
            <w:r w:rsidRPr="009F601F">
              <w:rPr>
                <w:rFonts w:ascii="Times New Roman" w:hAnsi="Times New Roman" w:cs="Times New Roman"/>
              </w:rPr>
              <w:t>0</w:t>
            </w:r>
          </w:p>
        </w:tc>
        <w:tc>
          <w:tcPr>
            <w:tcW w:w="973" w:type="pct"/>
            <w:shd w:val="clear" w:color="auto" w:fill="auto"/>
            <w:vAlign w:val="center"/>
          </w:tcPr>
          <w:p w14:paraId="12E3DF48" w14:textId="595D351E" w:rsidR="00640F7B" w:rsidRPr="009F601F" w:rsidRDefault="00640F7B" w:rsidP="00640F7B">
            <w:pPr>
              <w:spacing w:after="0" w:line="240" w:lineRule="auto"/>
              <w:jc w:val="center"/>
              <w:rPr>
                <w:rFonts w:ascii="Times New Roman" w:hAnsi="Times New Roman" w:cs="Times New Roman"/>
                <w:b/>
              </w:rPr>
            </w:pPr>
            <w:r w:rsidRPr="009F601F">
              <w:rPr>
                <w:rFonts w:ascii="Times New Roman" w:hAnsi="Times New Roman" w:cs="Times New Roman"/>
              </w:rPr>
              <w:t>0</w:t>
            </w:r>
          </w:p>
        </w:tc>
        <w:tc>
          <w:tcPr>
            <w:tcW w:w="426" w:type="pct"/>
            <w:shd w:val="clear" w:color="auto" w:fill="auto"/>
            <w:vAlign w:val="center"/>
          </w:tcPr>
          <w:p w14:paraId="4AF9989C" w14:textId="7BBA2EFE" w:rsidR="00640F7B" w:rsidRPr="009F601F" w:rsidRDefault="00640F7B" w:rsidP="00640F7B">
            <w:pPr>
              <w:spacing w:after="0" w:line="240" w:lineRule="auto"/>
              <w:jc w:val="center"/>
              <w:rPr>
                <w:rFonts w:ascii="Times New Roman" w:hAnsi="Times New Roman" w:cs="Times New Roman"/>
                <w:b/>
              </w:rPr>
            </w:pPr>
            <w:r w:rsidRPr="009F601F">
              <w:rPr>
                <w:rFonts w:ascii="Times New Roman" w:hAnsi="Times New Roman" w:cs="Times New Roman"/>
              </w:rPr>
              <w:t>3 095</w:t>
            </w:r>
          </w:p>
        </w:tc>
      </w:tr>
      <w:tr w:rsidR="009F601F" w:rsidRPr="009F601F" w14:paraId="560BBF98" w14:textId="77777777" w:rsidTr="008A280A">
        <w:trPr>
          <w:trHeight w:val="20"/>
        </w:trPr>
        <w:tc>
          <w:tcPr>
            <w:tcW w:w="242" w:type="pct"/>
            <w:shd w:val="clear" w:color="auto" w:fill="auto"/>
            <w:noWrap/>
            <w:vAlign w:val="center"/>
          </w:tcPr>
          <w:p w14:paraId="46B3FA31" w14:textId="77777777" w:rsidR="00640F7B" w:rsidRPr="009F601F" w:rsidRDefault="00640F7B" w:rsidP="00640F7B">
            <w:pPr>
              <w:spacing w:after="0" w:line="240" w:lineRule="auto"/>
              <w:jc w:val="center"/>
              <w:rPr>
                <w:rFonts w:ascii="Times New Roman" w:eastAsia="Times New Roman" w:hAnsi="Times New Roman" w:cs="Times New Roman"/>
                <w:lang w:eastAsia="ru-RU"/>
              </w:rPr>
            </w:pPr>
          </w:p>
        </w:tc>
        <w:tc>
          <w:tcPr>
            <w:tcW w:w="1412" w:type="pct"/>
            <w:shd w:val="clear" w:color="auto" w:fill="auto"/>
            <w:noWrap/>
            <w:vAlign w:val="center"/>
          </w:tcPr>
          <w:p w14:paraId="0191FA94" w14:textId="1BC2119F" w:rsidR="00640F7B" w:rsidRPr="009F601F" w:rsidRDefault="00640F7B" w:rsidP="00640F7B">
            <w:pPr>
              <w:spacing w:after="0" w:line="240" w:lineRule="auto"/>
              <w:rPr>
                <w:rFonts w:ascii="Times New Roman" w:hAnsi="Times New Roman" w:cs="Times New Roman"/>
                <w:b/>
              </w:rPr>
            </w:pPr>
            <w:r w:rsidRPr="009F601F">
              <w:rPr>
                <w:rFonts w:ascii="Times New Roman" w:hAnsi="Times New Roman" w:cs="Times New Roman"/>
                <w:b/>
              </w:rPr>
              <w:t>ЭНЕРГОСБЕРЕЖЕНИЕ</w:t>
            </w:r>
          </w:p>
        </w:tc>
        <w:tc>
          <w:tcPr>
            <w:tcW w:w="633" w:type="pct"/>
            <w:shd w:val="clear" w:color="auto" w:fill="auto"/>
            <w:vAlign w:val="center"/>
          </w:tcPr>
          <w:p w14:paraId="5846ABE6" w14:textId="77777777" w:rsidR="00640F7B" w:rsidRPr="009F601F" w:rsidRDefault="00640F7B" w:rsidP="00640F7B">
            <w:pPr>
              <w:spacing w:after="0" w:line="240" w:lineRule="auto"/>
              <w:jc w:val="center"/>
              <w:rPr>
                <w:rFonts w:ascii="Times New Roman" w:hAnsi="Times New Roman" w:cs="Times New Roman"/>
                <w:b/>
              </w:rPr>
            </w:pPr>
          </w:p>
        </w:tc>
        <w:tc>
          <w:tcPr>
            <w:tcW w:w="633" w:type="pct"/>
            <w:shd w:val="clear" w:color="auto" w:fill="auto"/>
            <w:vAlign w:val="center"/>
          </w:tcPr>
          <w:p w14:paraId="2A3D6FDF" w14:textId="77777777" w:rsidR="00640F7B" w:rsidRPr="009F601F" w:rsidRDefault="00640F7B" w:rsidP="00640F7B">
            <w:pPr>
              <w:spacing w:after="0" w:line="240" w:lineRule="auto"/>
              <w:jc w:val="center"/>
              <w:rPr>
                <w:rFonts w:ascii="Times New Roman" w:hAnsi="Times New Roman" w:cs="Times New Roman"/>
                <w:b/>
              </w:rPr>
            </w:pPr>
          </w:p>
        </w:tc>
        <w:tc>
          <w:tcPr>
            <w:tcW w:w="682" w:type="pct"/>
            <w:shd w:val="clear" w:color="auto" w:fill="auto"/>
            <w:vAlign w:val="center"/>
          </w:tcPr>
          <w:p w14:paraId="11F990BC" w14:textId="77777777" w:rsidR="00640F7B" w:rsidRPr="009F601F" w:rsidRDefault="00640F7B" w:rsidP="00640F7B">
            <w:pPr>
              <w:spacing w:after="0" w:line="240" w:lineRule="auto"/>
              <w:jc w:val="center"/>
              <w:rPr>
                <w:rFonts w:ascii="Times New Roman" w:hAnsi="Times New Roman" w:cs="Times New Roman"/>
                <w:b/>
              </w:rPr>
            </w:pPr>
          </w:p>
        </w:tc>
        <w:tc>
          <w:tcPr>
            <w:tcW w:w="973" w:type="pct"/>
            <w:shd w:val="clear" w:color="auto" w:fill="auto"/>
            <w:vAlign w:val="center"/>
          </w:tcPr>
          <w:p w14:paraId="2E324428" w14:textId="77777777" w:rsidR="00640F7B" w:rsidRPr="009F601F" w:rsidRDefault="00640F7B" w:rsidP="00640F7B">
            <w:pPr>
              <w:spacing w:after="0" w:line="240" w:lineRule="auto"/>
              <w:jc w:val="center"/>
              <w:rPr>
                <w:rFonts w:ascii="Times New Roman" w:hAnsi="Times New Roman" w:cs="Times New Roman"/>
                <w:b/>
              </w:rPr>
            </w:pPr>
          </w:p>
        </w:tc>
        <w:tc>
          <w:tcPr>
            <w:tcW w:w="426" w:type="pct"/>
            <w:shd w:val="clear" w:color="auto" w:fill="auto"/>
            <w:vAlign w:val="center"/>
          </w:tcPr>
          <w:p w14:paraId="596D6D6C" w14:textId="77777777" w:rsidR="00640F7B" w:rsidRPr="009F601F" w:rsidRDefault="00640F7B" w:rsidP="00640F7B">
            <w:pPr>
              <w:spacing w:after="0" w:line="240" w:lineRule="auto"/>
              <w:jc w:val="center"/>
              <w:rPr>
                <w:rFonts w:ascii="Times New Roman" w:hAnsi="Times New Roman" w:cs="Times New Roman"/>
                <w:b/>
              </w:rPr>
            </w:pPr>
          </w:p>
        </w:tc>
      </w:tr>
      <w:tr w:rsidR="009F601F" w:rsidRPr="009F601F" w14:paraId="1E44D012" w14:textId="77777777" w:rsidTr="008A280A">
        <w:trPr>
          <w:trHeight w:val="20"/>
        </w:trPr>
        <w:tc>
          <w:tcPr>
            <w:tcW w:w="242" w:type="pct"/>
            <w:shd w:val="clear" w:color="auto" w:fill="auto"/>
            <w:noWrap/>
            <w:vAlign w:val="center"/>
          </w:tcPr>
          <w:p w14:paraId="4A9CEEE2" w14:textId="147FBE4A" w:rsidR="00640F7B" w:rsidRPr="009F601F" w:rsidRDefault="00640F7B"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w:t>
            </w:r>
          </w:p>
        </w:tc>
        <w:tc>
          <w:tcPr>
            <w:tcW w:w="1412" w:type="pct"/>
            <w:shd w:val="clear" w:color="auto" w:fill="auto"/>
            <w:noWrap/>
            <w:vAlign w:val="center"/>
          </w:tcPr>
          <w:p w14:paraId="018522FE" w14:textId="5E808952" w:rsidR="00640F7B" w:rsidRPr="009F601F" w:rsidRDefault="00640F7B" w:rsidP="00640F7B">
            <w:pPr>
              <w:spacing w:after="0" w:line="240" w:lineRule="auto"/>
              <w:rPr>
                <w:rFonts w:ascii="Times New Roman" w:hAnsi="Times New Roman" w:cs="Times New Roman"/>
              </w:rPr>
            </w:pPr>
            <w:r w:rsidRPr="009F601F">
              <w:rPr>
                <w:rFonts w:ascii="Times New Roman" w:hAnsi="Times New Roman" w:cs="Times New Roman"/>
              </w:rPr>
              <w:t>Установка общедомовых приборов учета потребления энергоресурсов</w:t>
            </w:r>
          </w:p>
        </w:tc>
        <w:tc>
          <w:tcPr>
            <w:tcW w:w="633" w:type="pct"/>
            <w:shd w:val="clear" w:color="auto" w:fill="auto"/>
            <w:vAlign w:val="center"/>
          </w:tcPr>
          <w:p w14:paraId="6B9C2816" w14:textId="77777777" w:rsidR="00640F7B" w:rsidRPr="009F601F" w:rsidRDefault="00640F7B" w:rsidP="00640F7B">
            <w:pPr>
              <w:spacing w:after="0" w:line="240" w:lineRule="auto"/>
              <w:jc w:val="center"/>
              <w:rPr>
                <w:rFonts w:ascii="Times New Roman" w:hAnsi="Times New Roman" w:cs="Times New Roman"/>
              </w:rPr>
            </w:pPr>
          </w:p>
        </w:tc>
        <w:tc>
          <w:tcPr>
            <w:tcW w:w="633" w:type="pct"/>
            <w:shd w:val="clear" w:color="auto" w:fill="auto"/>
            <w:vAlign w:val="center"/>
          </w:tcPr>
          <w:p w14:paraId="60BACE93" w14:textId="77777777" w:rsidR="00640F7B" w:rsidRPr="009F601F" w:rsidRDefault="00640F7B" w:rsidP="00640F7B">
            <w:pPr>
              <w:spacing w:after="0" w:line="240" w:lineRule="auto"/>
              <w:jc w:val="center"/>
              <w:rPr>
                <w:rFonts w:ascii="Times New Roman" w:hAnsi="Times New Roman" w:cs="Times New Roman"/>
              </w:rPr>
            </w:pPr>
          </w:p>
        </w:tc>
        <w:tc>
          <w:tcPr>
            <w:tcW w:w="682" w:type="pct"/>
            <w:shd w:val="clear" w:color="auto" w:fill="auto"/>
            <w:vAlign w:val="center"/>
          </w:tcPr>
          <w:p w14:paraId="7993C912" w14:textId="77777777" w:rsidR="00640F7B" w:rsidRPr="009F601F" w:rsidRDefault="00640F7B" w:rsidP="00640F7B">
            <w:pPr>
              <w:spacing w:after="0" w:line="240" w:lineRule="auto"/>
              <w:jc w:val="center"/>
              <w:rPr>
                <w:rFonts w:ascii="Times New Roman" w:hAnsi="Times New Roman" w:cs="Times New Roman"/>
              </w:rPr>
            </w:pPr>
          </w:p>
        </w:tc>
        <w:tc>
          <w:tcPr>
            <w:tcW w:w="973" w:type="pct"/>
            <w:shd w:val="clear" w:color="auto" w:fill="auto"/>
            <w:vAlign w:val="center"/>
          </w:tcPr>
          <w:p w14:paraId="3595B86B" w14:textId="4BE831DE" w:rsidR="00640F7B" w:rsidRPr="009F601F" w:rsidRDefault="00640F7B" w:rsidP="00640F7B">
            <w:pPr>
              <w:spacing w:after="0" w:line="240" w:lineRule="auto"/>
              <w:jc w:val="center"/>
              <w:rPr>
                <w:rFonts w:ascii="Times New Roman" w:hAnsi="Times New Roman" w:cs="Times New Roman"/>
              </w:rPr>
            </w:pPr>
            <w:r w:rsidRPr="009F601F">
              <w:rPr>
                <w:rFonts w:ascii="Times New Roman" w:hAnsi="Times New Roman" w:cs="Times New Roman"/>
              </w:rPr>
              <w:t>21 001</w:t>
            </w:r>
          </w:p>
        </w:tc>
        <w:tc>
          <w:tcPr>
            <w:tcW w:w="426" w:type="pct"/>
            <w:shd w:val="clear" w:color="auto" w:fill="auto"/>
            <w:vAlign w:val="center"/>
          </w:tcPr>
          <w:p w14:paraId="4BD0A488" w14:textId="652EB164" w:rsidR="00640F7B" w:rsidRPr="009F601F" w:rsidRDefault="00640F7B" w:rsidP="00640F7B">
            <w:pPr>
              <w:spacing w:after="0" w:line="240" w:lineRule="auto"/>
              <w:jc w:val="center"/>
              <w:rPr>
                <w:rFonts w:ascii="Times New Roman" w:hAnsi="Times New Roman" w:cs="Times New Roman"/>
              </w:rPr>
            </w:pPr>
            <w:r w:rsidRPr="009F601F">
              <w:rPr>
                <w:rFonts w:ascii="Times New Roman" w:hAnsi="Times New Roman" w:cs="Times New Roman"/>
              </w:rPr>
              <w:t>21 001</w:t>
            </w:r>
          </w:p>
        </w:tc>
      </w:tr>
      <w:tr w:rsidR="009F601F" w:rsidRPr="009F601F" w14:paraId="1596C333" w14:textId="77777777" w:rsidTr="008A280A">
        <w:trPr>
          <w:trHeight w:val="20"/>
        </w:trPr>
        <w:tc>
          <w:tcPr>
            <w:tcW w:w="242" w:type="pct"/>
            <w:shd w:val="clear" w:color="auto" w:fill="auto"/>
            <w:noWrap/>
            <w:vAlign w:val="center"/>
          </w:tcPr>
          <w:p w14:paraId="144859BA" w14:textId="03B3D5E8" w:rsidR="00640F7B" w:rsidRPr="009F601F" w:rsidRDefault="00640F7B" w:rsidP="00640F7B">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w:t>
            </w:r>
          </w:p>
        </w:tc>
        <w:tc>
          <w:tcPr>
            <w:tcW w:w="1412" w:type="pct"/>
            <w:shd w:val="clear" w:color="auto" w:fill="auto"/>
            <w:noWrap/>
            <w:vAlign w:val="center"/>
          </w:tcPr>
          <w:p w14:paraId="36A703FF" w14:textId="0112B16D" w:rsidR="00640F7B" w:rsidRPr="009F601F" w:rsidRDefault="00640F7B" w:rsidP="00640F7B">
            <w:pPr>
              <w:spacing w:after="0" w:line="240" w:lineRule="auto"/>
              <w:rPr>
                <w:rFonts w:ascii="Times New Roman" w:hAnsi="Times New Roman" w:cs="Times New Roman"/>
              </w:rPr>
            </w:pPr>
            <w:r w:rsidRPr="009F601F">
              <w:rPr>
                <w:rFonts w:ascii="Times New Roman" w:hAnsi="Times New Roman" w:cs="Times New Roman"/>
              </w:rPr>
              <w:t>Установка индивидуальных приборов учета потребления энергоресурсов</w:t>
            </w:r>
          </w:p>
        </w:tc>
        <w:tc>
          <w:tcPr>
            <w:tcW w:w="633" w:type="pct"/>
            <w:shd w:val="clear" w:color="auto" w:fill="auto"/>
            <w:vAlign w:val="center"/>
          </w:tcPr>
          <w:p w14:paraId="405115CB" w14:textId="77777777" w:rsidR="00640F7B" w:rsidRPr="009F601F" w:rsidRDefault="00640F7B" w:rsidP="00640F7B">
            <w:pPr>
              <w:spacing w:after="0" w:line="240" w:lineRule="auto"/>
              <w:jc w:val="center"/>
              <w:rPr>
                <w:rFonts w:ascii="Times New Roman" w:hAnsi="Times New Roman" w:cs="Times New Roman"/>
              </w:rPr>
            </w:pPr>
          </w:p>
        </w:tc>
        <w:tc>
          <w:tcPr>
            <w:tcW w:w="633" w:type="pct"/>
            <w:shd w:val="clear" w:color="auto" w:fill="auto"/>
            <w:vAlign w:val="center"/>
          </w:tcPr>
          <w:p w14:paraId="01BDE384" w14:textId="77777777" w:rsidR="00640F7B" w:rsidRPr="009F601F" w:rsidRDefault="00640F7B" w:rsidP="00640F7B">
            <w:pPr>
              <w:spacing w:after="0" w:line="240" w:lineRule="auto"/>
              <w:jc w:val="center"/>
              <w:rPr>
                <w:rFonts w:ascii="Times New Roman" w:hAnsi="Times New Roman" w:cs="Times New Roman"/>
              </w:rPr>
            </w:pPr>
          </w:p>
        </w:tc>
        <w:tc>
          <w:tcPr>
            <w:tcW w:w="682" w:type="pct"/>
            <w:shd w:val="clear" w:color="auto" w:fill="auto"/>
            <w:vAlign w:val="center"/>
          </w:tcPr>
          <w:p w14:paraId="6CCDFF77" w14:textId="77777777" w:rsidR="00640F7B" w:rsidRPr="009F601F" w:rsidRDefault="00640F7B" w:rsidP="00640F7B">
            <w:pPr>
              <w:spacing w:after="0" w:line="240" w:lineRule="auto"/>
              <w:jc w:val="center"/>
              <w:rPr>
                <w:rFonts w:ascii="Times New Roman" w:hAnsi="Times New Roman" w:cs="Times New Roman"/>
              </w:rPr>
            </w:pPr>
          </w:p>
        </w:tc>
        <w:tc>
          <w:tcPr>
            <w:tcW w:w="973" w:type="pct"/>
            <w:shd w:val="clear" w:color="auto" w:fill="auto"/>
            <w:vAlign w:val="center"/>
          </w:tcPr>
          <w:p w14:paraId="35CE6122" w14:textId="667E7E95" w:rsidR="00640F7B" w:rsidRPr="009F601F" w:rsidRDefault="00640F7B" w:rsidP="00640F7B">
            <w:pPr>
              <w:spacing w:after="0" w:line="240" w:lineRule="auto"/>
              <w:jc w:val="center"/>
              <w:rPr>
                <w:rFonts w:ascii="Times New Roman" w:hAnsi="Times New Roman" w:cs="Times New Roman"/>
              </w:rPr>
            </w:pPr>
            <w:r w:rsidRPr="009F601F">
              <w:rPr>
                <w:rFonts w:ascii="Times New Roman" w:hAnsi="Times New Roman" w:cs="Times New Roman"/>
              </w:rPr>
              <w:t>10 611</w:t>
            </w:r>
          </w:p>
        </w:tc>
        <w:tc>
          <w:tcPr>
            <w:tcW w:w="426" w:type="pct"/>
            <w:shd w:val="clear" w:color="auto" w:fill="auto"/>
            <w:vAlign w:val="center"/>
          </w:tcPr>
          <w:p w14:paraId="49712B4B" w14:textId="4B5845EF" w:rsidR="00640F7B" w:rsidRPr="009F601F" w:rsidRDefault="00640F7B" w:rsidP="00640F7B">
            <w:pPr>
              <w:spacing w:after="0" w:line="240" w:lineRule="auto"/>
              <w:jc w:val="center"/>
              <w:rPr>
                <w:rFonts w:ascii="Times New Roman" w:hAnsi="Times New Roman" w:cs="Times New Roman"/>
              </w:rPr>
            </w:pPr>
            <w:r w:rsidRPr="009F601F">
              <w:rPr>
                <w:rFonts w:ascii="Times New Roman" w:hAnsi="Times New Roman" w:cs="Times New Roman"/>
              </w:rPr>
              <w:t>10 611</w:t>
            </w:r>
          </w:p>
        </w:tc>
      </w:tr>
      <w:tr w:rsidR="009F601F" w:rsidRPr="009F601F" w14:paraId="3F27D21E" w14:textId="77777777" w:rsidTr="008A280A">
        <w:trPr>
          <w:trHeight w:val="20"/>
        </w:trPr>
        <w:tc>
          <w:tcPr>
            <w:tcW w:w="242" w:type="pct"/>
            <w:shd w:val="clear" w:color="auto" w:fill="auto"/>
            <w:noWrap/>
            <w:vAlign w:val="center"/>
          </w:tcPr>
          <w:p w14:paraId="605CB068" w14:textId="77777777" w:rsidR="008A280A" w:rsidRPr="009F601F" w:rsidRDefault="008A280A" w:rsidP="008A280A">
            <w:pPr>
              <w:spacing w:after="0" w:line="240" w:lineRule="auto"/>
              <w:jc w:val="center"/>
              <w:rPr>
                <w:rFonts w:ascii="Times New Roman" w:eastAsia="Times New Roman" w:hAnsi="Times New Roman" w:cs="Times New Roman"/>
                <w:lang w:eastAsia="ru-RU"/>
              </w:rPr>
            </w:pPr>
          </w:p>
        </w:tc>
        <w:tc>
          <w:tcPr>
            <w:tcW w:w="1412" w:type="pct"/>
            <w:vMerge w:val="restart"/>
            <w:shd w:val="clear" w:color="auto" w:fill="auto"/>
            <w:noWrap/>
            <w:vAlign w:val="center"/>
          </w:tcPr>
          <w:p w14:paraId="5EE8804A" w14:textId="78937086" w:rsidR="008A280A" w:rsidRPr="009F601F" w:rsidRDefault="008A280A" w:rsidP="008A280A">
            <w:pPr>
              <w:spacing w:after="0" w:line="240" w:lineRule="auto"/>
              <w:rPr>
                <w:rFonts w:ascii="Times New Roman" w:hAnsi="Times New Roman" w:cs="Times New Roman"/>
                <w:b/>
              </w:rPr>
            </w:pPr>
            <w:r w:rsidRPr="009F601F">
              <w:rPr>
                <w:rFonts w:ascii="Times New Roman" w:hAnsi="Times New Roman" w:cs="Times New Roman"/>
                <w:b/>
              </w:rPr>
              <w:t>ИТОГО</w:t>
            </w:r>
          </w:p>
        </w:tc>
        <w:tc>
          <w:tcPr>
            <w:tcW w:w="633" w:type="pct"/>
            <w:shd w:val="clear" w:color="auto" w:fill="auto"/>
            <w:vAlign w:val="center"/>
          </w:tcPr>
          <w:p w14:paraId="188E700D" w14:textId="649A2FBA" w:rsidR="008A280A" w:rsidRPr="009F601F" w:rsidRDefault="008A280A" w:rsidP="008A280A">
            <w:pPr>
              <w:spacing w:after="0" w:line="240" w:lineRule="auto"/>
              <w:jc w:val="center"/>
              <w:rPr>
                <w:rFonts w:ascii="Times New Roman" w:hAnsi="Times New Roman" w:cs="Times New Roman"/>
                <w:b/>
              </w:rPr>
            </w:pPr>
            <w:r w:rsidRPr="009F601F">
              <w:rPr>
                <w:rFonts w:ascii="Times New Roman" w:hAnsi="Times New Roman" w:cs="Times New Roman"/>
                <w:b/>
              </w:rPr>
              <w:t>17 071 721</w:t>
            </w:r>
          </w:p>
        </w:tc>
        <w:tc>
          <w:tcPr>
            <w:tcW w:w="633" w:type="pct"/>
            <w:shd w:val="clear" w:color="auto" w:fill="auto"/>
            <w:vAlign w:val="center"/>
          </w:tcPr>
          <w:p w14:paraId="2B6D5C0B" w14:textId="0A25CC90" w:rsidR="008A280A" w:rsidRPr="009F601F" w:rsidRDefault="008A280A" w:rsidP="008A280A">
            <w:pPr>
              <w:spacing w:after="0" w:line="240" w:lineRule="auto"/>
              <w:jc w:val="center"/>
              <w:rPr>
                <w:rFonts w:ascii="Times New Roman" w:hAnsi="Times New Roman" w:cs="Times New Roman"/>
                <w:b/>
              </w:rPr>
            </w:pPr>
            <w:r w:rsidRPr="009F601F">
              <w:rPr>
                <w:rFonts w:ascii="Times New Roman" w:hAnsi="Times New Roman" w:cs="Times New Roman"/>
                <w:b/>
              </w:rPr>
              <w:t>244 962</w:t>
            </w:r>
          </w:p>
        </w:tc>
        <w:tc>
          <w:tcPr>
            <w:tcW w:w="682" w:type="pct"/>
            <w:shd w:val="clear" w:color="auto" w:fill="auto"/>
            <w:vAlign w:val="center"/>
          </w:tcPr>
          <w:p w14:paraId="1D70EA1D" w14:textId="6725698E" w:rsidR="008A280A" w:rsidRPr="009F601F" w:rsidRDefault="008A280A" w:rsidP="008A280A">
            <w:pPr>
              <w:spacing w:after="0" w:line="240" w:lineRule="auto"/>
              <w:jc w:val="center"/>
              <w:rPr>
                <w:rFonts w:ascii="Times New Roman" w:hAnsi="Times New Roman" w:cs="Times New Roman"/>
                <w:b/>
              </w:rPr>
            </w:pPr>
            <w:r w:rsidRPr="009F601F">
              <w:rPr>
                <w:rFonts w:ascii="Times New Roman" w:hAnsi="Times New Roman" w:cs="Times New Roman"/>
                <w:b/>
              </w:rPr>
              <w:t>0</w:t>
            </w:r>
          </w:p>
        </w:tc>
        <w:tc>
          <w:tcPr>
            <w:tcW w:w="973" w:type="pct"/>
            <w:shd w:val="clear" w:color="auto" w:fill="auto"/>
            <w:vAlign w:val="center"/>
          </w:tcPr>
          <w:p w14:paraId="0FD22564" w14:textId="214F6419" w:rsidR="008A280A" w:rsidRPr="009F601F" w:rsidRDefault="008A280A" w:rsidP="008A280A">
            <w:pPr>
              <w:spacing w:after="0" w:line="240" w:lineRule="auto"/>
              <w:jc w:val="center"/>
              <w:rPr>
                <w:rFonts w:ascii="Times New Roman" w:hAnsi="Times New Roman" w:cs="Times New Roman"/>
                <w:b/>
              </w:rPr>
            </w:pPr>
            <w:r w:rsidRPr="009F601F">
              <w:rPr>
                <w:rFonts w:ascii="Times New Roman" w:hAnsi="Times New Roman" w:cs="Times New Roman"/>
                <w:b/>
              </w:rPr>
              <w:t>136 292</w:t>
            </w:r>
          </w:p>
        </w:tc>
        <w:tc>
          <w:tcPr>
            <w:tcW w:w="426" w:type="pct"/>
            <w:shd w:val="clear" w:color="auto" w:fill="auto"/>
            <w:vAlign w:val="center"/>
          </w:tcPr>
          <w:p w14:paraId="0BF1326A" w14:textId="7DBFE20E" w:rsidR="008A280A" w:rsidRPr="009F601F" w:rsidRDefault="008A280A" w:rsidP="008A280A">
            <w:pPr>
              <w:spacing w:after="0" w:line="240" w:lineRule="auto"/>
              <w:jc w:val="center"/>
              <w:rPr>
                <w:rFonts w:ascii="Times New Roman" w:hAnsi="Times New Roman" w:cs="Times New Roman"/>
                <w:b/>
              </w:rPr>
            </w:pPr>
            <w:r w:rsidRPr="009F601F">
              <w:rPr>
                <w:rFonts w:ascii="Times New Roman" w:hAnsi="Times New Roman" w:cs="Times New Roman"/>
                <w:b/>
              </w:rPr>
              <w:t>17 452 975</w:t>
            </w:r>
          </w:p>
        </w:tc>
      </w:tr>
      <w:tr w:rsidR="008A280A" w:rsidRPr="009F601F" w14:paraId="7FA9A820" w14:textId="77777777" w:rsidTr="008A280A">
        <w:trPr>
          <w:trHeight w:val="20"/>
        </w:trPr>
        <w:tc>
          <w:tcPr>
            <w:tcW w:w="242" w:type="pct"/>
            <w:shd w:val="clear" w:color="auto" w:fill="auto"/>
            <w:noWrap/>
            <w:vAlign w:val="center"/>
          </w:tcPr>
          <w:p w14:paraId="5F0C3FA2" w14:textId="77777777" w:rsidR="008A280A" w:rsidRPr="009F601F" w:rsidRDefault="008A280A" w:rsidP="008A280A">
            <w:pPr>
              <w:spacing w:after="0" w:line="240" w:lineRule="auto"/>
              <w:jc w:val="center"/>
              <w:rPr>
                <w:rFonts w:ascii="Times New Roman" w:eastAsia="Times New Roman" w:hAnsi="Times New Roman" w:cs="Times New Roman"/>
                <w:lang w:eastAsia="ru-RU"/>
              </w:rPr>
            </w:pPr>
          </w:p>
        </w:tc>
        <w:tc>
          <w:tcPr>
            <w:tcW w:w="1412" w:type="pct"/>
            <w:vMerge/>
            <w:shd w:val="clear" w:color="auto" w:fill="auto"/>
            <w:noWrap/>
            <w:vAlign w:val="center"/>
          </w:tcPr>
          <w:p w14:paraId="73F2131F" w14:textId="77777777" w:rsidR="008A280A" w:rsidRPr="009F601F" w:rsidRDefault="008A280A" w:rsidP="008A280A">
            <w:pPr>
              <w:spacing w:after="0" w:line="240" w:lineRule="auto"/>
              <w:rPr>
                <w:rFonts w:ascii="Times New Roman" w:hAnsi="Times New Roman" w:cs="Times New Roman"/>
              </w:rPr>
            </w:pPr>
          </w:p>
        </w:tc>
        <w:tc>
          <w:tcPr>
            <w:tcW w:w="633" w:type="pct"/>
            <w:shd w:val="clear" w:color="auto" w:fill="auto"/>
            <w:vAlign w:val="bottom"/>
          </w:tcPr>
          <w:p w14:paraId="28D49455" w14:textId="45501E29" w:rsidR="008A280A" w:rsidRPr="009F601F" w:rsidRDefault="008A280A" w:rsidP="008A280A">
            <w:pPr>
              <w:spacing w:after="0" w:line="240" w:lineRule="auto"/>
              <w:jc w:val="center"/>
              <w:rPr>
                <w:rFonts w:ascii="Times New Roman" w:hAnsi="Times New Roman" w:cs="Times New Roman"/>
                <w:b/>
              </w:rPr>
            </w:pPr>
            <w:r w:rsidRPr="009F601F">
              <w:rPr>
                <w:rFonts w:ascii="Times New Roman" w:hAnsi="Times New Roman" w:cs="Times New Roman"/>
                <w:b/>
              </w:rPr>
              <w:t>97,82%</w:t>
            </w:r>
          </w:p>
        </w:tc>
        <w:tc>
          <w:tcPr>
            <w:tcW w:w="633" w:type="pct"/>
            <w:shd w:val="clear" w:color="auto" w:fill="auto"/>
            <w:vAlign w:val="bottom"/>
          </w:tcPr>
          <w:p w14:paraId="7E4B5552" w14:textId="2DA1D41A" w:rsidR="008A280A" w:rsidRPr="009F601F" w:rsidRDefault="008A280A" w:rsidP="008A280A">
            <w:pPr>
              <w:spacing w:after="0" w:line="240" w:lineRule="auto"/>
              <w:jc w:val="center"/>
              <w:rPr>
                <w:rFonts w:ascii="Times New Roman" w:hAnsi="Times New Roman" w:cs="Times New Roman"/>
                <w:b/>
              </w:rPr>
            </w:pPr>
            <w:r w:rsidRPr="009F601F">
              <w:rPr>
                <w:rFonts w:ascii="Times New Roman" w:hAnsi="Times New Roman" w:cs="Times New Roman"/>
                <w:b/>
              </w:rPr>
              <w:t>1,40%</w:t>
            </w:r>
          </w:p>
        </w:tc>
        <w:tc>
          <w:tcPr>
            <w:tcW w:w="682" w:type="pct"/>
            <w:shd w:val="clear" w:color="auto" w:fill="auto"/>
            <w:vAlign w:val="bottom"/>
          </w:tcPr>
          <w:p w14:paraId="2B151FD4" w14:textId="3452AEAE" w:rsidR="008A280A" w:rsidRPr="009F601F" w:rsidRDefault="008A280A" w:rsidP="008A280A">
            <w:pPr>
              <w:spacing w:after="0" w:line="240" w:lineRule="auto"/>
              <w:jc w:val="center"/>
              <w:rPr>
                <w:rFonts w:ascii="Times New Roman" w:hAnsi="Times New Roman" w:cs="Times New Roman"/>
                <w:b/>
              </w:rPr>
            </w:pPr>
            <w:r w:rsidRPr="009F601F">
              <w:rPr>
                <w:rFonts w:ascii="Times New Roman" w:hAnsi="Times New Roman" w:cs="Times New Roman"/>
                <w:b/>
              </w:rPr>
              <w:t>0,00%</w:t>
            </w:r>
          </w:p>
        </w:tc>
        <w:tc>
          <w:tcPr>
            <w:tcW w:w="973" w:type="pct"/>
            <w:shd w:val="clear" w:color="auto" w:fill="auto"/>
            <w:vAlign w:val="bottom"/>
          </w:tcPr>
          <w:p w14:paraId="6472D75D" w14:textId="63041CC1" w:rsidR="008A280A" w:rsidRPr="009F601F" w:rsidRDefault="008A280A" w:rsidP="008A280A">
            <w:pPr>
              <w:spacing w:after="0" w:line="240" w:lineRule="auto"/>
              <w:jc w:val="center"/>
              <w:rPr>
                <w:rFonts w:ascii="Times New Roman" w:hAnsi="Times New Roman" w:cs="Times New Roman"/>
                <w:b/>
              </w:rPr>
            </w:pPr>
            <w:r w:rsidRPr="009F601F">
              <w:rPr>
                <w:rFonts w:ascii="Times New Roman" w:hAnsi="Times New Roman" w:cs="Times New Roman"/>
                <w:b/>
              </w:rPr>
              <w:t>0,78%</w:t>
            </w:r>
          </w:p>
        </w:tc>
        <w:tc>
          <w:tcPr>
            <w:tcW w:w="426" w:type="pct"/>
            <w:shd w:val="clear" w:color="auto" w:fill="auto"/>
            <w:vAlign w:val="bottom"/>
          </w:tcPr>
          <w:p w14:paraId="24BCF257" w14:textId="2FD00642" w:rsidR="008A280A" w:rsidRPr="009F601F" w:rsidRDefault="008A280A" w:rsidP="008A280A">
            <w:pPr>
              <w:spacing w:after="0" w:line="240" w:lineRule="auto"/>
              <w:jc w:val="center"/>
              <w:rPr>
                <w:rFonts w:ascii="Times New Roman" w:hAnsi="Times New Roman" w:cs="Times New Roman"/>
                <w:b/>
              </w:rPr>
            </w:pPr>
            <w:r w:rsidRPr="009F601F">
              <w:rPr>
                <w:rFonts w:ascii="Times New Roman" w:hAnsi="Times New Roman" w:cs="Times New Roman"/>
                <w:b/>
              </w:rPr>
              <w:t>100,00%</w:t>
            </w:r>
          </w:p>
        </w:tc>
      </w:tr>
    </w:tbl>
    <w:p w14:paraId="213D76F4" w14:textId="77777777" w:rsidR="000465E4" w:rsidRPr="009F601F" w:rsidRDefault="000465E4" w:rsidP="000465E4">
      <w:pPr>
        <w:pStyle w:val="ab"/>
      </w:pPr>
    </w:p>
    <w:p w14:paraId="5C652818" w14:textId="357741B4" w:rsidR="00797DF9" w:rsidRPr="009F601F" w:rsidRDefault="00797DF9" w:rsidP="00797DF9">
      <w:pPr>
        <w:pStyle w:val="112"/>
      </w:pPr>
      <w:r w:rsidRPr="009F601F">
        <w:t>Динамика уровней тарифов, платы за подключение за весь период разработки программы</w:t>
      </w:r>
    </w:p>
    <w:tbl>
      <w:tblPr>
        <w:tblW w:w="5000" w:type="pct"/>
        <w:tblLook w:val="04A0" w:firstRow="1" w:lastRow="0" w:firstColumn="1" w:lastColumn="0" w:noHBand="0" w:noVBand="1"/>
      </w:tblPr>
      <w:tblGrid>
        <w:gridCol w:w="4316"/>
        <w:gridCol w:w="1296"/>
        <w:gridCol w:w="1148"/>
        <w:gridCol w:w="1147"/>
        <w:gridCol w:w="1147"/>
        <w:gridCol w:w="1147"/>
        <w:gridCol w:w="1147"/>
        <w:gridCol w:w="1147"/>
        <w:gridCol w:w="1147"/>
        <w:gridCol w:w="1144"/>
      </w:tblGrid>
      <w:tr w:rsidR="009F601F" w:rsidRPr="009F601F" w14:paraId="4E72596D" w14:textId="77777777" w:rsidTr="00EB2B45">
        <w:trPr>
          <w:trHeight w:val="20"/>
          <w:tblHeader/>
        </w:trPr>
        <w:tc>
          <w:tcPr>
            <w:tcW w:w="1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2F8764" w14:textId="77777777" w:rsidR="00797DF9" w:rsidRPr="009F601F" w:rsidRDefault="00797DF9" w:rsidP="00797DF9">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Тариф на услуги</w:t>
            </w:r>
          </w:p>
        </w:tc>
        <w:tc>
          <w:tcPr>
            <w:tcW w:w="438" w:type="pct"/>
            <w:tcBorders>
              <w:top w:val="single" w:sz="4" w:space="0" w:color="auto"/>
              <w:left w:val="nil"/>
              <w:bottom w:val="single" w:sz="4" w:space="0" w:color="auto"/>
              <w:right w:val="single" w:sz="4" w:space="0" w:color="auto"/>
            </w:tcBorders>
            <w:shd w:val="clear" w:color="auto" w:fill="auto"/>
            <w:vAlign w:val="center"/>
            <w:hideMark/>
          </w:tcPr>
          <w:p w14:paraId="4B69D8C6" w14:textId="77777777" w:rsidR="00797DF9" w:rsidRPr="009F601F" w:rsidRDefault="00797DF9" w:rsidP="00797DF9">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Ед. измер.</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36AE0EC7" w14:textId="77777777" w:rsidR="00797DF9" w:rsidRPr="009F601F" w:rsidRDefault="00797DF9" w:rsidP="00797DF9">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2015</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4E79C2E1" w14:textId="77777777" w:rsidR="00797DF9" w:rsidRPr="009F601F" w:rsidRDefault="00797DF9" w:rsidP="00797DF9">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2016</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303622BB" w14:textId="77777777" w:rsidR="00797DF9" w:rsidRPr="009F601F" w:rsidRDefault="00797DF9" w:rsidP="00797DF9">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2017</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27DF367A" w14:textId="77777777" w:rsidR="00797DF9" w:rsidRPr="009F601F" w:rsidRDefault="00797DF9" w:rsidP="00797DF9">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2018</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3939B84B" w14:textId="77777777" w:rsidR="00797DF9" w:rsidRPr="009F601F" w:rsidRDefault="00797DF9" w:rsidP="00797DF9">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2019</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765FE425" w14:textId="77777777" w:rsidR="00797DF9" w:rsidRPr="009F601F" w:rsidRDefault="00797DF9" w:rsidP="00797DF9">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2020</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57C0438B" w14:textId="77777777" w:rsidR="00797DF9" w:rsidRPr="009F601F" w:rsidRDefault="00797DF9" w:rsidP="00797DF9">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2025</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05EC1F1D" w14:textId="77777777" w:rsidR="00797DF9" w:rsidRPr="009F601F" w:rsidRDefault="00797DF9" w:rsidP="00797DF9">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2025 к 2015</w:t>
            </w:r>
          </w:p>
        </w:tc>
      </w:tr>
      <w:tr w:rsidR="009F601F" w:rsidRPr="009F601F" w14:paraId="34624C08" w14:textId="77777777" w:rsidTr="00797DF9">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13DD85CA" w14:textId="77777777" w:rsidR="00797DF9" w:rsidRPr="009F601F" w:rsidRDefault="00797DF9" w:rsidP="00797DF9">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Электроснабжение</w:t>
            </w:r>
          </w:p>
        </w:tc>
      </w:tr>
      <w:tr w:rsidR="009F601F" w:rsidRPr="009F601F" w14:paraId="0BAE3746" w14:textId="77777777" w:rsidTr="00EB2B45">
        <w:trPr>
          <w:trHeight w:val="20"/>
        </w:trPr>
        <w:tc>
          <w:tcPr>
            <w:tcW w:w="1459" w:type="pct"/>
            <w:tcBorders>
              <w:top w:val="nil"/>
              <w:left w:val="single" w:sz="4" w:space="0" w:color="auto"/>
              <w:bottom w:val="single" w:sz="4" w:space="0" w:color="auto"/>
              <w:right w:val="single" w:sz="4" w:space="0" w:color="auto"/>
            </w:tcBorders>
            <w:shd w:val="clear" w:color="auto" w:fill="auto"/>
            <w:vAlign w:val="center"/>
            <w:hideMark/>
          </w:tcPr>
          <w:p w14:paraId="3A0BAAD8" w14:textId="77777777" w:rsidR="00797DF9" w:rsidRPr="009F601F" w:rsidRDefault="00797DF9" w:rsidP="00797DF9">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Тариф на передачу электрической энергии (одноставочный)</w:t>
            </w:r>
            <w:r w:rsidRPr="009F601F">
              <w:rPr>
                <w:rFonts w:ascii="Times New Roman" w:eastAsia="Times New Roman" w:hAnsi="Times New Roman" w:cs="Times New Roman"/>
                <w:vertAlign w:val="superscript"/>
                <w:lang w:eastAsia="ru-RU"/>
              </w:rPr>
              <w:t>1)</w:t>
            </w:r>
          </w:p>
        </w:tc>
        <w:tc>
          <w:tcPr>
            <w:tcW w:w="438" w:type="pct"/>
            <w:tcBorders>
              <w:top w:val="nil"/>
              <w:left w:val="nil"/>
              <w:bottom w:val="single" w:sz="4" w:space="0" w:color="auto"/>
              <w:right w:val="single" w:sz="4" w:space="0" w:color="auto"/>
            </w:tcBorders>
            <w:shd w:val="clear" w:color="auto" w:fill="auto"/>
            <w:vAlign w:val="center"/>
            <w:hideMark/>
          </w:tcPr>
          <w:p w14:paraId="6CA5F56F"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руб./кВт-ч</w:t>
            </w:r>
          </w:p>
        </w:tc>
        <w:tc>
          <w:tcPr>
            <w:tcW w:w="388" w:type="pct"/>
            <w:tcBorders>
              <w:top w:val="nil"/>
              <w:left w:val="nil"/>
              <w:bottom w:val="single" w:sz="4" w:space="0" w:color="auto"/>
              <w:right w:val="single" w:sz="4" w:space="0" w:color="auto"/>
            </w:tcBorders>
            <w:shd w:val="clear" w:color="auto" w:fill="auto"/>
            <w:vAlign w:val="center"/>
            <w:hideMark/>
          </w:tcPr>
          <w:p w14:paraId="35C5A2C7"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1,0658</w:t>
            </w:r>
          </w:p>
        </w:tc>
        <w:tc>
          <w:tcPr>
            <w:tcW w:w="388" w:type="pct"/>
            <w:tcBorders>
              <w:top w:val="nil"/>
              <w:left w:val="nil"/>
              <w:bottom w:val="single" w:sz="4" w:space="0" w:color="auto"/>
              <w:right w:val="single" w:sz="4" w:space="0" w:color="auto"/>
            </w:tcBorders>
            <w:shd w:val="clear" w:color="auto" w:fill="auto"/>
            <w:vAlign w:val="center"/>
            <w:hideMark/>
          </w:tcPr>
          <w:p w14:paraId="7A028514"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0,8977</w:t>
            </w:r>
          </w:p>
        </w:tc>
        <w:tc>
          <w:tcPr>
            <w:tcW w:w="388" w:type="pct"/>
            <w:tcBorders>
              <w:top w:val="nil"/>
              <w:left w:val="nil"/>
              <w:bottom w:val="single" w:sz="4" w:space="0" w:color="auto"/>
              <w:right w:val="single" w:sz="4" w:space="0" w:color="auto"/>
            </w:tcBorders>
            <w:shd w:val="clear" w:color="auto" w:fill="auto"/>
            <w:vAlign w:val="center"/>
            <w:hideMark/>
          </w:tcPr>
          <w:p w14:paraId="4DB859D5"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0,9403</w:t>
            </w:r>
          </w:p>
        </w:tc>
        <w:tc>
          <w:tcPr>
            <w:tcW w:w="388" w:type="pct"/>
            <w:tcBorders>
              <w:top w:val="nil"/>
              <w:left w:val="nil"/>
              <w:bottom w:val="single" w:sz="4" w:space="0" w:color="auto"/>
              <w:right w:val="single" w:sz="4" w:space="0" w:color="auto"/>
            </w:tcBorders>
            <w:shd w:val="clear" w:color="auto" w:fill="auto"/>
            <w:vAlign w:val="center"/>
            <w:hideMark/>
          </w:tcPr>
          <w:p w14:paraId="345B2D1A"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1,0519</w:t>
            </w:r>
          </w:p>
        </w:tc>
        <w:tc>
          <w:tcPr>
            <w:tcW w:w="388" w:type="pct"/>
            <w:tcBorders>
              <w:top w:val="nil"/>
              <w:left w:val="nil"/>
              <w:bottom w:val="single" w:sz="4" w:space="0" w:color="auto"/>
              <w:right w:val="single" w:sz="4" w:space="0" w:color="auto"/>
            </w:tcBorders>
            <w:shd w:val="clear" w:color="auto" w:fill="auto"/>
            <w:vAlign w:val="center"/>
            <w:hideMark/>
          </w:tcPr>
          <w:p w14:paraId="28DE076D"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1,1383</w:t>
            </w:r>
          </w:p>
        </w:tc>
        <w:tc>
          <w:tcPr>
            <w:tcW w:w="388" w:type="pct"/>
            <w:tcBorders>
              <w:top w:val="nil"/>
              <w:left w:val="nil"/>
              <w:bottom w:val="single" w:sz="4" w:space="0" w:color="auto"/>
              <w:right w:val="single" w:sz="4" w:space="0" w:color="auto"/>
            </w:tcBorders>
            <w:shd w:val="clear" w:color="auto" w:fill="auto"/>
            <w:vAlign w:val="center"/>
            <w:hideMark/>
          </w:tcPr>
          <w:p w14:paraId="68CFB74A"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1,2255</w:t>
            </w:r>
          </w:p>
        </w:tc>
        <w:tc>
          <w:tcPr>
            <w:tcW w:w="388" w:type="pct"/>
            <w:tcBorders>
              <w:top w:val="nil"/>
              <w:left w:val="nil"/>
              <w:bottom w:val="single" w:sz="4" w:space="0" w:color="auto"/>
              <w:right w:val="single" w:sz="4" w:space="0" w:color="auto"/>
            </w:tcBorders>
            <w:shd w:val="clear" w:color="auto" w:fill="auto"/>
            <w:vAlign w:val="center"/>
            <w:hideMark/>
          </w:tcPr>
          <w:p w14:paraId="03B771CC"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1,6960</w:t>
            </w:r>
          </w:p>
        </w:tc>
        <w:tc>
          <w:tcPr>
            <w:tcW w:w="388" w:type="pct"/>
            <w:tcBorders>
              <w:top w:val="nil"/>
              <w:left w:val="nil"/>
              <w:bottom w:val="single" w:sz="4" w:space="0" w:color="auto"/>
              <w:right w:val="single" w:sz="4" w:space="0" w:color="auto"/>
            </w:tcBorders>
            <w:shd w:val="clear" w:color="auto" w:fill="auto"/>
            <w:vAlign w:val="center"/>
            <w:hideMark/>
          </w:tcPr>
          <w:p w14:paraId="2F953F68"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159,13%</w:t>
            </w:r>
          </w:p>
        </w:tc>
      </w:tr>
      <w:tr w:rsidR="009F601F" w:rsidRPr="009F601F" w14:paraId="1F4A7088" w14:textId="77777777" w:rsidTr="00EB2B45">
        <w:trPr>
          <w:trHeight w:val="20"/>
        </w:trPr>
        <w:tc>
          <w:tcPr>
            <w:tcW w:w="1459" w:type="pct"/>
            <w:tcBorders>
              <w:top w:val="nil"/>
              <w:left w:val="single" w:sz="4" w:space="0" w:color="auto"/>
              <w:bottom w:val="single" w:sz="4" w:space="0" w:color="auto"/>
              <w:right w:val="single" w:sz="4" w:space="0" w:color="auto"/>
            </w:tcBorders>
            <w:shd w:val="clear" w:color="auto" w:fill="auto"/>
            <w:vAlign w:val="center"/>
            <w:hideMark/>
          </w:tcPr>
          <w:p w14:paraId="358B3EA3" w14:textId="77777777" w:rsidR="00797DF9" w:rsidRPr="009F601F" w:rsidRDefault="00797DF9" w:rsidP="00797DF9">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 xml:space="preserve">Тариф на электрическую энергию для </w:t>
            </w:r>
            <w:r w:rsidRPr="009F601F">
              <w:rPr>
                <w:rFonts w:ascii="Times New Roman" w:eastAsia="Times New Roman" w:hAnsi="Times New Roman" w:cs="Times New Roman"/>
                <w:lang w:eastAsia="ru-RU"/>
              </w:rPr>
              <w:lastRenderedPageBreak/>
              <w:t>населения, проживающего в домах, не оборудованных электроплитами, и приравненным к нему категориям потребителей</w:t>
            </w:r>
          </w:p>
        </w:tc>
        <w:tc>
          <w:tcPr>
            <w:tcW w:w="438" w:type="pct"/>
            <w:tcBorders>
              <w:top w:val="nil"/>
              <w:left w:val="nil"/>
              <w:bottom w:val="single" w:sz="4" w:space="0" w:color="auto"/>
              <w:right w:val="single" w:sz="4" w:space="0" w:color="auto"/>
            </w:tcBorders>
            <w:shd w:val="clear" w:color="auto" w:fill="auto"/>
            <w:vAlign w:val="center"/>
            <w:hideMark/>
          </w:tcPr>
          <w:p w14:paraId="39EED49F"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lastRenderedPageBreak/>
              <w:t>руб./кВт-ч</w:t>
            </w:r>
          </w:p>
        </w:tc>
        <w:tc>
          <w:tcPr>
            <w:tcW w:w="388" w:type="pct"/>
            <w:tcBorders>
              <w:top w:val="nil"/>
              <w:left w:val="nil"/>
              <w:bottom w:val="single" w:sz="4" w:space="0" w:color="auto"/>
              <w:right w:val="single" w:sz="4" w:space="0" w:color="auto"/>
            </w:tcBorders>
            <w:shd w:val="clear" w:color="auto" w:fill="auto"/>
            <w:vAlign w:val="center"/>
            <w:hideMark/>
          </w:tcPr>
          <w:p w14:paraId="1A5FB6B3"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3,41</w:t>
            </w:r>
          </w:p>
        </w:tc>
        <w:tc>
          <w:tcPr>
            <w:tcW w:w="388" w:type="pct"/>
            <w:tcBorders>
              <w:top w:val="nil"/>
              <w:left w:val="nil"/>
              <w:bottom w:val="single" w:sz="4" w:space="0" w:color="auto"/>
              <w:right w:val="single" w:sz="4" w:space="0" w:color="auto"/>
            </w:tcBorders>
            <w:shd w:val="clear" w:color="auto" w:fill="auto"/>
            <w:vAlign w:val="center"/>
            <w:hideMark/>
          </w:tcPr>
          <w:p w14:paraId="64F0A9D2"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3,63</w:t>
            </w:r>
          </w:p>
        </w:tc>
        <w:tc>
          <w:tcPr>
            <w:tcW w:w="388" w:type="pct"/>
            <w:tcBorders>
              <w:top w:val="nil"/>
              <w:left w:val="nil"/>
              <w:bottom w:val="single" w:sz="4" w:space="0" w:color="auto"/>
              <w:right w:val="single" w:sz="4" w:space="0" w:color="auto"/>
            </w:tcBorders>
            <w:shd w:val="clear" w:color="auto" w:fill="auto"/>
            <w:vAlign w:val="center"/>
            <w:hideMark/>
          </w:tcPr>
          <w:p w14:paraId="7FAFD159"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3,90</w:t>
            </w:r>
          </w:p>
        </w:tc>
        <w:tc>
          <w:tcPr>
            <w:tcW w:w="388" w:type="pct"/>
            <w:tcBorders>
              <w:top w:val="nil"/>
              <w:left w:val="nil"/>
              <w:bottom w:val="single" w:sz="4" w:space="0" w:color="auto"/>
              <w:right w:val="single" w:sz="4" w:space="0" w:color="auto"/>
            </w:tcBorders>
            <w:shd w:val="clear" w:color="auto" w:fill="auto"/>
            <w:vAlign w:val="center"/>
            <w:hideMark/>
          </w:tcPr>
          <w:p w14:paraId="16FF5166"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4,20</w:t>
            </w:r>
          </w:p>
        </w:tc>
        <w:tc>
          <w:tcPr>
            <w:tcW w:w="388" w:type="pct"/>
            <w:tcBorders>
              <w:top w:val="nil"/>
              <w:left w:val="nil"/>
              <w:bottom w:val="single" w:sz="4" w:space="0" w:color="auto"/>
              <w:right w:val="single" w:sz="4" w:space="0" w:color="auto"/>
            </w:tcBorders>
            <w:shd w:val="clear" w:color="auto" w:fill="auto"/>
            <w:vAlign w:val="center"/>
            <w:hideMark/>
          </w:tcPr>
          <w:p w14:paraId="5BE27884"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4,48</w:t>
            </w:r>
          </w:p>
        </w:tc>
        <w:tc>
          <w:tcPr>
            <w:tcW w:w="388" w:type="pct"/>
            <w:tcBorders>
              <w:top w:val="nil"/>
              <w:left w:val="nil"/>
              <w:bottom w:val="single" w:sz="4" w:space="0" w:color="auto"/>
              <w:right w:val="single" w:sz="4" w:space="0" w:color="auto"/>
            </w:tcBorders>
            <w:shd w:val="clear" w:color="auto" w:fill="auto"/>
            <w:vAlign w:val="center"/>
            <w:hideMark/>
          </w:tcPr>
          <w:p w14:paraId="1A363E37"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4,75</w:t>
            </w:r>
          </w:p>
        </w:tc>
        <w:tc>
          <w:tcPr>
            <w:tcW w:w="388" w:type="pct"/>
            <w:tcBorders>
              <w:top w:val="nil"/>
              <w:left w:val="nil"/>
              <w:bottom w:val="single" w:sz="4" w:space="0" w:color="auto"/>
              <w:right w:val="single" w:sz="4" w:space="0" w:color="auto"/>
            </w:tcBorders>
            <w:shd w:val="clear" w:color="auto" w:fill="auto"/>
            <w:vAlign w:val="center"/>
            <w:hideMark/>
          </w:tcPr>
          <w:p w14:paraId="2DFD8ACA"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5,96</w:t>
            </w:r>
          </w:p>
        </w:tc>
        <w:tc>
          <w:tcPr>
            <w:tcW w:w="388" w:type="pct"/>
            <w:tcBorders>
              <w:top w:val="nil"/>
              <w:left w:val="nil"/>
              <w:bottom w:val="single" w:sz="4" w:space="0" w:color="auto"/>
              <w:right w:val="single" w:sz="4" w:space="0" w:color="auto"/>
            </w:tcBorders>
            <w:shd w:val="clear" w:color="auto" w:fill="auto"/>
            <w:vAlign w:val="center"/>
            <w:hideMark/>
          </w:tcPr>
          <w:p w14:paraId="72C233CF"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174,87%</w:t>
            </w:r>
          </w:p>
        </w:tc>
      </w:tr>
      <w:tr w:rsidR="009F601F" w:rsidRPr="009F601F" w14:paraId="15710684" w14:textId="77777777" w:rsidTr="00EB2B45">
        <w:trPr>
          <w:trHeight w:val="20"/>
        </w:trPr>
        <w:tc>
          <w:tcPr>
            <w:tcW w:w="1459" w:type="pct"/>
            <w:tcBorders>
              <w:top w:val="nil"/>
              <w:left w:val="single" w:sz="4" w:space="0" w:color="auto"/>
              <w:bottom w:val="single" w:sz="4" w:space="0" w:color="auto"/>
              <w:right w:val="single" w:sz="4" w:space="0" w:color="auto"/>
            </w:tcBorders>
            <w:shd w:val="clear" w:color="auto" w:fill="auto"/>
            <w:vAlign w:val="center"/>
            <w:hideMark/>
          </w:tcPr>
          <w:p w14:paraId="05CBCD47" w14:textId="77777777" w:rsidR="00797DF9" w:rsidRPr="009F601F" w:rsidRDefault="00797DF9" w:rsidP="00797DF9">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lastRenderedPageBreak/>
              <w:t>Тариф на электрическую энергию для населения, проживающего в домах, оборудованных электроплитами, и приравненным к нему категориям потребителей</w:t>
            </w:r>
          </w:p>
        </w:tc>
        <w:tc>
          <w:tcPr>
            <w:tcW w:w="438" w:type="pct"/>
            <w:tcBorders>
              <w:top w:val="nil"/>
              <w:left w:val="nil"/>
              <w:bottom w:val="single" w:sz="4" w:space="0" w:color="auto"/>
              <w:right w:val="single" w:sz="4" w:space="0" w:color="auto"/>
            </w:tcBorders>
            <w:shd w:val="clear" w:color="auto" w:fill="auto"/>
            <w:vAlign w:val="center"/>
            <w:hideMark/>
          </w:tcPr>
          <w:p w14:paraId="768ED549"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руб./кВт-ч</w:t>
            </w:r>
          </w:p>
        </w:tc>
        <w:tc>
          <w:tcPr>
            <w:tcW w:w="388" w:type="pct"/>
            <w:tcBorders>
              <w:top w:val="nil"/>
              <w:left w:val="nil"/>
              <w:bottom w:val="single" w:sz="4" w:space="0" w:color="auto"/>
              <w:right w:val="single" w:sz="4" w:space="0" w:color="auto"/>
            </w:tcBorders>
            <w:shd w:val="clear" w:color="auto" w:fill="auto"/>
            <w:vAlign w:val="center"/>
            <w:hideMark/>
          </w:tcPr>
          <w:p w14:paraId="60995012"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2,39</w:t>
            </w:r>
          </w:p>
        </w:tc>
        <w:tc>
          <w:tcPr>
            <w:tcW w:w="388" w:type="pct"/>
            <w:tcBorders>
              <w:top w:val="nil"/>
              <w:left w:val="nil"/>
              <w:bottom w:val="single" w:sz="4" w:space="0" w:color="auto"/>
              <w:right w:val="single" w:sz="4" w:space="0" w:color="auto"/>
            </w:tcBorders>
            <w:shd w:val="clear" w:color="auto" w:fill="auto"/>
            <w:vAlign w:val="center"/>
            <w:hideMark/>
          </w:tcPr>
          <w:p w14:paraId="74A1BACC"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2,54</w:t>
            </w:r>
          </w:p>
        </w:tc>
        <w:tc>
          <w:tcPr>
            <w:tcW w:w="388" w:type="pct"/>
            <w:tcBorders>
              <w:top w:val="nil"/>
              <w:left w:val="nil"/>
              <w:bottom w:val="single" w:sz="4" w:space="0" w:color="auto"/>
              <w:right w:val="single" w:sz="4" w:space="0" w:color="auto"/>
            </w:tcBorders>
            <w:shd w:val="clear" w:color="auto" w:fill="auto"/>
            <w:vAlign w:val="center"/>
            <w:hideMark/>
          </w:tcPr>
          <w:p w14:paraId="7B881267"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2,74</w:t>
            </w:r>
          </w:p>
        </w:tc>
        <w:tc>
          <w:tcPr>
            <w:tcW w:w="388" w:type="pct"/>
            <w:tcBorders>
              <w:top w:val="nil"/>
              <w:left w:val="nil"/>
              <w:bottom w:val="single" w:sz="4" w:space="0" w:color="auto"/>
              <w:right w:val="single" w:sz="4" w:space="0" w:color="auto"/>
            </w:tcBorders>
            <w:shd w:val="clear" w:color="auto" w:fill="auto"/>
            <w:vAlign w:val="center"/>
            <w:hideMark/>
          </w:tcPr>
          <w:p w14:paraId="2E36E1A5"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2,94</w:t>
            </w:r>
          </w:p>
        </w:tc>
        <w:tc>
          <w:tcPr>
            <w:tcW w:w="388" w:type="pct"/>
            <w:tcBorders>
              <w:top w:val="nil"/>
              <w:left w:val="nil"/>
              <w:bottom w:val="single" w:sz="4" w:space="0" w:color="auto"/>
              <w:right w:val="single" w:sz="4" w:space="0" w:color="auto"/>
            </w:tcBorders>
            <w:shd w:val="clear" w:color="auto" w:fill="auto"/>
            <w:vAlign w:val="center"/>
            <w:hideMark/>
          </w:tcPr>
          <w:p w14:paraId="0A7B43E5"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3,14</w:t>
            </w:r>
          </w:p>
        </w:tc>
        <w:tc>
          <w:tcPr>
            <w:tcW w:w="388" w:type="pct"/>
            <w:tcBorders>
              <w:top w:val="nil"/>
              <w:left w:val="nil"/>
              <w:bottom w:val="single" w:sz="4" w:space="0" w:color="auto"/>
              <w:right w:val="single" w:sz="4" w:space="0" w:color="auto"/>
            </w:tcBorders>
            <w:shd w:val="clear" w:color="auto" w:fill="auto"/>
            <w:vAlign w:val="center"/>
            <w:hideMark/>
          </w:tcPr>
          <w:p w14:paraId="35E87093"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3,33</w:t>
            </w:r>
          </w:p>
        </w:tc>
        <w:tc>
          <w:tcPr>
            <w:tcW w:w="388" w:type="pct"/>
            <w:tcBorders>
              <w:top w:val="nil"/>
              <w:left w:val="nil"/>
              <w:bottom w:val="single" w:sz="4" w:space="0" w:color="auto"/>
              <w:right w:val="single" w:sz="4" w:space="0" w:color="auto"/>
            </w:tcBorders>
            <w:shd w:val="clear" w:color="auto" w:fill="auto"/>
            <w:vAlign w:val="center"/>
            <w:hideMark/>
          </w:tcPr>
          <w:p w14:paraId="31337CB6"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4,18</w:t>
            </w:r>
          </w:p>
        </w:tc>
        <w:tc>
          <w:tcPr>
            <w:tcW w:w="388" w:type="pct"/>
            <w:tcBorders>
              <w:top w:val="nil"/>
              <w:left w:val="nil"/>
              <w:bottom w:val="single" w:sz="4" w:space="0" w:color="auto"/>
              <w:right w:val="single" w:sz="4" w:space="0" w:color="auto"/>
            </w:tcBorders>
            <w:shd w:val="clear" w:color="auto" w:fill="auto"/>
            <w:vAlign w:val="center"/>
            <w:hideMark/>
          </w:tcPr>
          <w:p w14:paraId="1F442CA2"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174,83%</w:t>
            </w:r>
          </w:p>
        </w:tc>
      </w:tr>
      <w:tr w:rsidR="009F601F" w:rsidRPr="009F601F" w14:paraId="4B9F2304" w14:textId="77777777" w:rsidTr="00EB2B45">
        <w:trPr>
          <w:trHeight w:val="20"/>
        </w:trPr>
        <w:tc>
          <w:tcPr>
            <w:tcW w:w="1459" w:type="pct"/>
            <w:tcBorders>
              <w:top w:val="nil"/>
              <w:left w:val="single" w:sz="4" w:space="0" w:color="auto"/>
              <w:bottom w:val="single" w:sz="4" w:space="0" w:color="auto"/>
              <w:right w:val="single" w:sz="4" w:space="0" w:color="auto"/>
            </w:tcBorders>
            <w:shd w:val="clear" w:color="auto" w:fill="auto"/>
            <w:vAlign w:val="center"/>
            <w:hideMark/>
          </w:tcPr>
          <w:p w14:paraId="2C13AA41" w14:textId="77777777" w:rsidR="00797DF9" w:rsidRPr="009F601F" w:rsidRDefault="00797DF9" w:rsidP="00797DF9">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Тариф на подключение к системе коммунальной инфраструктуры для потребителей до 15 кВт с НДС (напряжением до 0,4 кВ)</w:t>
            </w:r>
          </w:p>
        </w:tc>
        <w:tc>
          <w:tcPr>
            <w:tcW w:w="438" w:type="pct"/>
            <w:tcBorders>
              <w:top w:val="nil"/>
              <w:left w:val="nil"/>
              <w:bottom w:val="single" w:sz="4" w:space="0" w:color="auto"/>
              <w:right w:val="single" w:sz="4" w:space="0" w:color="auto"/>
            </w:tcBorders>
            <w:shd w:val="clear" w:color="auto" w:fill="auto"/>
            <w:vAlign w:val="center"/>
            <w:hideMark/>
          </w:tcPr>
          <w:p w14:paraId="09775137"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руб/кВт</w:t>
            </w:r>
          </w:p>
        </w:tc>
        <w:tc>
          <w:tcPr>
            <w:tcW w:w="388" w:type="pct"/>
            <w:tcBorders>
              <w:top w:val="nil"/>
              <w:left w:val="nil"/>
              <w:bottom w:val="single" w:sz="4" w:space="0" w:color="auto"/>
              <w:right w:val="single" w:sz="4" w:space="0" w:color="auto"/>
            </w:tcBorders>
            <w:shd w:val="clear" w:color="auto" w:fill="auto"/>
            <w:vAlign w:val="center"/>
            <w:hideMark/>
          </w:tcPr>
          <w:p w14:paraId="4173570A"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21 550</w:t>
            </w:r>
          </w:p>
        </w:tc>
        <w:tc>
          <w:tcPr>
            <w:tcW w:w="388" w:type="pct"/>
            <w:tcBorders>
              <w:top w:val="nil"/>
              <w:left w:val="nil"/>
              <w:bottom w:val="single" w:sz="4" w:space="0" w:color="auto"/>
              <w:right w:val="single" w:sz="4" w:space="0" w:color="auto"/>
            </w:tcBorders>
            <w:shd w:val="clear" w:color="auto" w:fill="auto"/>
            <w:vAlign w:val="center"/>
            <w:hideMark/>
          </w:tcPr>
          <w:p w14:paraId="00DEECFC"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21 550</w:t>
            </w:r>
          </w:p>
        </w:tc>
        <w:tc>
          <w:tcPr>
            <w:tcW w:w="388" w:type="pct"/>
            <w:tcBorders>
              <w:top w:val="nil"/>
              <w:left w:val="nil"/>
              <w:bottom w:val="single" w:sz="4" w:space="0" w:color="auto"/>
              <w:right w:val="single" w:sz="4" w:space="0" w:color="auto"/>
            </w:tcBorders>
            <w:shd w:val="clear" w:color="auto" w:fill="auto"/>
            <w:vAlign w:val="center"/>
            <w:hideMark/>
          </w:tcPr>
          <w:p w14:paraId="03362491"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13 319</w:t>
            </w:r>
          </w:p>
        </w:tc>
        <w:tc>
          <w:tcPr>
            <w:tcW w:w="388" w:type="pct"/>
            <w:tcBorders>
              <w:top w:val="nil"/>
              <w:left w:val="nil"/>
              <w:bottom w:val="single" w:sz="4" w:space="0" w:color="auto"/>
              <w:right w:val="single" w:sz="4" w:space="0" w:color="auto"/>
            </w:tcBorders>
            <w:shd w:val="clear" w:color="auto" w:fill="auto"/>
            <w:vAlign w:val="center"/>
            <w:hideMark/>
          </w:tcPr>
          <w:p w14:paraId="4F2577D0"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14 384</w:t>
            </w:r>
          </w:p>
        </w:tc>
        <w:tc>
          <w:tcPr>
            <w:tcW w:w="388" w:type="pct"/>
            <w:tcBorders>
              <w:top w:val="nil"/>
              <w:left w:val="nil"/>
              <w:bottom w:val="single" w:sz="4" w:space="0" w:color="auto"/>
              <w:right w:val="single" w:sz="4" w:space="0" w:color="auto"/>
            </w:tcBorders>
            <w:shd w:val="clear" w:color="auto" w:fill="auto"/>
            <w:vAlign w:val="center"/>
            <w:hideMark/>
          </w:tcPr>
          <w:p w14:paraId="6B72412F"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15 492</w:t>
            </w:r>
          </w:p>
        </w:tc>
        <w:tc>
          <w:tcPr>
            <w:tcW w:w="388" w:type="pct"/>
            <w:tcBorders>
              <w:top w:val="nil"/>
              <w:left w:val="nil"/>
              <w:bottom w:val="single" w:sz="4" w:space="0" w:color="auto"/>
              <w:right w:val="single" w:sz="4" w:space="0" w:color="auto"/>
            </w:tcBorders>
            <w:shd w:val="clear" w:color="auto" w:fill="auto"/>
            <w:vAlign w:val="center"/>
            <w:hideMark/>
          </w:tcPr>
          <w:p w14:paraId="193B98C5"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16 669</w:t>
            </w:r>
          </w:p>
        </w:tc>
        <w:tc>
          <w:tcPr>
            <w:tcW w:w="388" w:type="pct"/>
            <w:tcBorders>
              <w:top w:val="nil"/>
              <w:left w:val="nil"/>
              <w:bottom w:val="single" w:sz="4" w:space="0" w:color="auto"/>
              <w:right w:val="single" w:sz="4" w:space="0" w:color="auto"/>
            </w:tcBorders>
            <w:shd w:val="clear" w:color="auto" w:fill="auto"/>
            <w:vAlign w:val="center"/>
            <w:hideMark/>
          </w:tcPr>
          <w:p w14:paraId="1E60783D"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21 775</w:t>
            </w:r>
          </w:p>
        </w:tc>
        <w:tc>
          <w:tcPr>
            <w:tcW w:w="388" w:type="pct"/>
            <w:tcBorders>
              <w:top w:val="nil"/>
              <w:left w:val="nil"/>
              <w:bottom w:val="single" w:sz="4" w:space="0" w:color="auto"/>
              <w:right w:val="single" w:sz="4" w:space="0" w:color="auto"/>
            </w:tcBorders>
            <w:shd w:val="clear" w:color="auto" w:fill="auto"/>
            <w:vAlign w:val="center"/>
            <w:hideMark/>
          </w:tcPr>
          <w:p w14:paraId="75F17840"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101,04%</w:t>
            </w:r>
          </w:p>
        </w:tc>
      </w:tr>
      <w:tr w:rsidR="009F601F" w:rsidRPr="009F601F" w14:paraId="748679BB" w14:textId="77777777" w:rsidTr="00EB2B45">
        <w:trPr>
          <w:trHeight w:val="20"/>
        </w:trPr>
        <w:tc>
          <w:tcPr>
            <w:tcW w:w="1459" w:type="pct"/>
            <w:tcBorders>
              <w:top w:val="nil"/>
              <w:left w:val="single" w:sz="4" w:space="0" w:color="auto"/>
              <w:bottom w:val="single" w:sz="4" w:space="0" w:color="auto"/>
              <w:right w:val="single" w:sz="4" w:space="0" w:color="auto"/>
            </w:tcBorders>
            <w:shd w:val="clear" w:color="auto" w:fill="auto"/>
            <w:vAlign w:val="center"/>
            <w:hideMark/>
          </w:tcPr>
          <w:p w14:paraId="330F1C5B" w14:textId="77777777" w:rsidR="00797DF9" w:rsidRPr="009F601F" w:rsidRDefault="00797DF9" w:rsidP="00797DF9">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Тариф на подключение к системе коммунальной инфраструктуры для потребителей свыше 150 кВт с НДС (напряжением до 0,4 кВ)</w:t>
            </w:r>
          </w:p>
        </w:tc>
        <w:tc>
          <w:tcPr>
            <w:tcW w:w="438" w:type="pct"/>
            <w:tcBorders>
              <w:top w:val="nil"/>
              <w:left w:val="nil"/>
              <w:bottom w:val="single" w:sz="4" w:space="0" w:color="auto"/>
              <w:right w:val="single" w:sz="4" w:space="0" w:color="auto"/>
            </w:tcBorders>
            <w:shd w:val="clear" w:color="auto" w:fill="auto"/>
            <w:vAlign w:val="center"/>
            <w:hideMark/>
          </w:tcPr>
          <w:p w14:paraId="65BFA8F8"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руб/кВт</w:t>
            </w:r>
          </w:p>
        </w:tc>
        <w:tc>
          <w:tcPr>
            <w:tcW w:w="388" w:type="pct"/>
            <w:tcBorders>
              <w:top w:val="nil"/>
              <w:left w:val="nil"/>
              <w:bottom w:val="single" w:sz="4" w:space="0" w:color="auto"/>
              <w:right w:val="single" w:sz="4" w:space="0" w:color="auto"/>
            </w:tcBorders>
            <w:shd w:val="clear" w:color="auto" w:fill="auto"/>
            <w:vAlign w:val="center"/>
            <w:hideMark/>
          </w:tcPr>
          <w:p w14:paraId="04C2311A"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21 412</w:t>
            </w:r>
          </w:p>
        </w:tc>
        <w:tc>
          <w:tcPr>
            <w:tcW w:w="388" w:type="pct"/>
            <w:tcBorders>
              <w:top w:val="nil"/>
              <w:left w:val="nil"/>
              <w:bottom w:val="single" w:sz="4" w:space="0" w:color="auto"/>
              <w:right w:val="single" w:sz="4" w:space="0" w:color="auto"/>
            </w:tcBorders>
            <w:shd w:val="clear" w:color="auto" w:fill="auto"/>
            <w:vAlign w:val="center"/>
            <w:hideMark/>
          </w:tcPr>
          <w:p w14:paraId="28E2615A"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21 412</w:t>
            </w:r>
          </w:p>
        </w:tc>
        <w:tc>
          <w:tcPr>
            <w:tcW w:w="388" w:type="pct"/>
            <w:tcBorders>
              <w:top w:val="nil"/>
              <w:left w:val="nil"/>
              <w:bottom w:val="single" w:sz="4" w:space="0" w:color="auto"/>
              <w:right w:val="single" w:sz="4" w:space="0" w:color="auto"/>
            </w:tcBorders>
            <w:shd w:val="clear" w:color="auto" w:fill="auto"/>
            <w:vAlign w:val="center"/>
            <w:hideMark/>
          </w:tcPr>
          <w:p w14:paraId="0FBD884C"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23 061</w:t>
            </w:r>
          </w:p>
        </w:tc>
        <w:tc>
          <w:tcPr>
            <w:tcW w:w="388" w:type="pct"/>
            <w:tcBorders>
              <w:top w:val="nil"/>
              <w:left w:val="nil"/>
              <w:bottom w:val="single" w:sz="4" w:space="0" w:color="auto"/>
              <w:right w:val="single" w:sz="4" w:space="0" w:color="auto"/>
            </w:tcBorders>
            <w:shd w:val="clear" w:color="auto" w:fill="auto"/>
            <w:vAlign w:val="center"/>
            <w:hideMark/>
          </w:tcPr>
          <w:p w14:paraId="752293D6"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24 813</w:t>
            </w:r>
          </w:p>
        </w:tc>
        <w:tc>
          <w:tcPr>
            <w:tcW w:w="388" w:type="pct"/>
            <w:tcBorders>
              <w:top w:val="nil"/>
              <w:left w:val="nil"/>
              <w:bottom w:val="single" w:sz="4" w:space="0" w:color="auto"/>
              <w:right w:val="single" w:sz="4" w:space="0" w:color="auto"/>
            </w:tcBorders>
            <w:shd w:val="clear" w:color="auto" w:fill="auto"/>
            <w:vAlign w:val="center"/>
            <w:hideMark/>
          </w:tcPr>
          <w:p w14:paraId="4A8E7CD7"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26 454</w:t>
            </w:r>
          </w:p>
        </w:tc>
        <w:tc>
          <w:tcPr>
            <w:tcW w:w="388" w:type="pct"/>
            <w:tcBorders>
              <w:top w:val="nil"/>
              <w:left w:val="nil"/>
              <w:bottom w:val="single" w:sz="4" w:space="0" w:color="auto"/>
              <w:right w:val="single" w:sz="4" w:space="0" w:color="auto"/>
            </w:tcBorders>
            <w:shd w:val="clear" w:color="auto" w:fill="auto"/>
            <w:vAlign w:val="center"/>
            <w:hideMark/>
          </w:tcPr>
          <w:p w14:paraId="575826EF"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28 039</w:t>
            </w:r>
          </w:p>
        </w:tc>
        <w:tc>
          <w:tcPr>
            <w:tcW w:w="388" w:type="pct"/>
            <w:tcBorders>
              <w:top w:val="nil"/>
              <w:left w:val="nil"/>
              <w:bottom w:val="single" w:sz="4" w:space="0" w:color="auto"/>
              <w:right w:val="single" w:sz="4" w:space="0" w:color="auto"/>
            </w:tcBorders>
            <w:shd w:val="clear" w:color="auto" w:fill="auto"/>
            <w:vAlign w:val="center"/>
            <w:hideMark/>
          </w:tcPr>
          <w:p w14:paraId="6BDA8F10"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35 223</w:t>
            </w:r>
          </w:p>
        </w:tc>
        <w:tc>
          <w:tcPr>
            <w:tcW w:w="388" w:type="pct"/>
            <w:tcBorders>
              <w:top w:val="nil"/>
              <w:left w:val="nil"/>
              <w:bottom w:val="single" w:sz="4" w:space="0" w:color="auto"/>
              <w:right w:val="single" w:sz="4" w:space="0" w:color="auto"/>
            </w:tcBorders>
            <w:shd w:val="clear" w:color="auto" w:fill="auto"/>
            <w:vAlign w:val="center"/>
            <w:hideMark/>
          </w:tcPr>
          <w:p w14:paraId="3AAF5CC3"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164,50%</w:t>
            </w:r>
          </w:p>
        </w:tc>
      </w:tr>
      <w:tr w:rsidR="009F601F" w:rsidRPr="009F601F" w14:paraId="1A9F2CB6" w14:textId="77777777" w:rsidTr="00797DF9">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65F8F36B" w14:textId="77777777" w:rsidR="00797DF9" w:rsidRPr="009F601F" w:rsidRDefault="00797DF9" w:rsidP="00797DF9">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Теплоснабжение</w:t>
            </w:r>
          </w:p>
        </w:tc>
      </w:tr>
      <w:tr w:rsidR="009F601F" w:rsidRPr="009F601F" w14:paraId="3D23B159" w14:textId="77777777" w:rsidTr="00EB2B45">
        <w:trPr>
          <w:trHeight w:val="20"/>
        </w:trPr>
        <w:tc>
          <w:tcPr>
            <w:tcW w:w="1459" w:type="pct"/>
            <w:tcBorders>
              <w:top w:val="nil"/>
              <w:left w:val="single" w:sz="4" w:space="0" w:color="auto"/>
              <w:bottom w:val="single" w:sz="4" w:space="0" w:color="auto"/>
              <w:right w:val="single" w:sz="4" w:space="0" w:color="auto"/>
            </w:tcBorders>
            <w:shd w:val="clear" w:color="auto" w:fill="auto"/>
            <w:vAlign w:val="center"/>
            <w:hideMark/>
          </w:tcPr>
          <w:p w14:paraId="6782F79D" w14:textId="72EA5BE7" w:rsidR="00797DF9" w:rsidRPr="009F601F" w:rsidRDefault="00797DF9" w:rsidP="00797DF9">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Тариф на производство и передачу тепловой энергии ООО "СМЭУ "Заневка", с НДС</w:t>
            </w:r>
          </w:p>
        </w:tc>
        <w:tc>
          <w:tcPr>
            <w:tcW w:w="438" w:type="pct"/>
            <w:tcBorders>
              <w:top w:val="nil"/>
              <w:left w:val="nil"/>
              <w:bottom w:val="single" w:sz="4" w:space="0" w:color="auto"/>
              <w:right w:val="single" w:sz="4" w:space="0" w:color="auto"/>
            </w:tcBorders>
            <w:shd w:val="clear" w:color="auto" w:fill="auto"/>
            <w:vAlign w:val="center"/>
            <w:hideMark/>
          </w:tcPr>
          <w:p w14:paraId="26623667"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руб/Гкал</w:t>
            </w:r>
          </w:p>
        </w:tc>
        <w:tc>
          <w:tcPr>
            <w:tcW w:w="388" w:type="pct"/>
            <w:tcBorders>
              <w:top w:val="nil"/>
              <w:left w:val="nil"/>
              <w:bottom w:val="single" w:sz="4" w:space="0" w:color="auto"/>
              <w:right w:val="single" w:sz="4" w:space="0" w:color="auto"/>
            </w:tcBorders>
            <w:shd w:val="clear" w:color="auto" w:fill="auto"/>
            <w:vAlign w:val="center"/>
            <w:hideMark/>
          </w:tcPr>
          <w:p w14:paraId="20CDC445"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2 358,20</w:t>
            </w:r>
          </w:p>
        </w:tc>
        <w:tc>
          <w:tcPr>
            <w:tcW w:w="388" w:type="pct"/>
            <w:tcBorders>
              <w:top w:val="nil"/>
              <w:left w:val="nil"/>
              <w:bottom w:val="single" w:sz="4" w:space="0" w:color="auto"/>
              <w:right w:val="single" w:sz="4" w:space="0" w:color="auto"/>
            </w:tcBorders>
            <w:shd w:val="clear" w:color="auto" w:fill="auto"/>
            <w:vAlign w:val="center"/>
            <w:hideMark/>
          </w:tcPr>
          <w:p w14:paraId="10EF3D0C"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2 460,06</w:t>
            </w:r>
          </w:p>
        </w:tc>
        <w:tc>
          <w:tcPr>
            <w:tcW w:w="388" w:type="pct"/>
            <w:tcBorders>
              <w:top w:val="nil"/>
              <w:left w:val="nil"/>
              <w:bottom w:val="single" w:sz="4" w:space="0" w:color="auto"/>
              <w:right w:val="single" w:sz="4" w:space="0" w:color="auto"/>
            </w:tcBorders>
            <w:shd w:val="clear" w:color="auto" w:fill="auto"/>
            <w:vAlign w:val="center"/>
            <w:hideMark/>
          </w:tcPr>
          <w:p w14:paraId="4505AEC1"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2 247,90</w:t>
            </w:r>
          </w:p>
        </w:tc>
        <w:tc>
          <w:tcPr>
            <w:tcW w:w="388" w:type="pct"/>
            <w:tcBorders>
              <w:top w:val="nil"/>
              <w:left w:val="nil"/>
              <w:bottom w:val="single" w:sz="4" w:space="0" w:color="auto"/>
              <w:right w:val="single" w:sz="4" w:space="0" w:color="auto"/>
            </w:tcBorders>
            <w:shd w:val="clear" w:color="auto" w:fill="auto"/>
            <w:vAlign w:val="center"/>
            <w:hideMark/>
          </w:tcPr>
          <w:p w14:paraId="060E0133"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2 173,56</w:t>
            </w:r>
          </w:p>
        </w:tc>
        <w:tc>
          <w:tcPr>
            <w:tcW w:w="388" w:type="pct"/>
            <w:tcBorders>
              <w:top w:val="nil"/>
              <w:left w:val="nil"/>
              <w:bottom w:val="single" w:sz="4" w:space="0" w:color="auto"/>
              <w:right w:val="single" w:sz="4" w:space="0" w:color="auto"/>
            </w:tcBorders>
            <w:shd w:val="clear" w:color="auto" w:fill="auto"/>
            <w:vAlign w:val="center"/>
            <w:hideMark/>
          </w:tcPr>
          <w:p w14:paraId="6250C842"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2 082,70</w:t>
            </w:r>
          </w:p>
        </w:tc>
        <w:tc>
          <w:tcPr>
            <w:tcW w:w="388" w:type="pct"/>
            <w:tcBorders>
              <w:top w:val="nil"/>
              <w:left w:val="nil"/>
              <w:bottom w:val="single" w:sz="4" w:space="0" w:color="auto"/>
              <w:right w:val="single" w:sz="4" w:space="0" w:color="auto"/>
            </w:tcBorders>
            <w:shd w:val="clear" w:color="auto" w:fill="auto"/>
            <w:vAlign w:val="center"/>
            <w:hideMark/>
          </w:tcPr>
          <w:p w14:paraId="501F77CC"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2 056,74</w:t>
            </w:r>
          </w:p>
        </w:tc>
        <w:tc>
          <w:tcPr>
            <w:tcW w:w="388" w:type="pct"/>
            <w:tcBorders>
              <w:top w:val="nil"/>
              <w:left w:val="nil"/>
              <w:bottom w:val="single" w:sz="4" w:space="0" w:color="auto"/>
              <w:right w:val="single" w:sz="4" w:space="0" w:color="auto"/>
            </w:tcBorders>
            <w:shd w:val="clear" w:color="auto" w:fill="auto"/>
            <w:vAlign w:val="center"/>
            <w:hideMark/>
          </w:tcPr>
          <w:p w14:paraId="6243B58F"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2 140,52</w:t>
            </w:r>
          </w:p>
        </w:tc>
        <w:tc>
          <w:tcPr>
            <w:tcW w:w="388" w:type="pct"/>
            <w:tcBorders>
              <w:top w:val="nil"/>
              <w:left w:val="nil"/>
              <w:bottom w:val="single" w:sz="4" w:space="0" w:color="auto"/>
              <w:right w:val="single" w:sz="4" w:space="0" w:color="auto"/>
            </w:tcBorders>
            <w:shd w:val="clear" w:color="auto" w:fill="auto"/>
            <w:vAlign w:val="center"/>
            <w:hideMark/>
          </w:tcPr>
          <w:p w14:paraId="5A9910BB"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90,77%</w:t>
            </w:r>
          </w:p>
        </w:tc>
      </w:tr>
      <w:tr w:rsidR="009F601F" w:rsidRPr="009F601F" w14:paraId="7A8B78A1" w14:textId="77777777" w:rsidTr="00EB2B45">
        <w:trPr>
          <w:trHeight w:val="20"/>
        </w:trPr>
        <w:tc>
          <w:tcPr>
            <w:tcW w:w="1459" w:type="pct"/>
            <w:tcBorders>
              <w:top w:val="nil"/>
              <w:left w:val="single" w:sz="4" w:space="0" w:color="auto"/>
              <w:bottom w:val="single" w:sz="4" w:space="0" w:color="auto"/>
              <w:right w:val="single" w:sz="4" w:space="0" w:color="auto"/>
            </w:tcBorders>
            <w:shd w:val="clear" w:color="auto" w:fill="auto"/>
            <w:vAlign w:val="center"/>
            <w:hideMark/>
          </w:tcPr>
          <w:p w14:paraId="1D576DE3" w14:textId="2BB67368" w:rsidR="00797DF9" w:rsidRPr="009F601F" w:rsidRDefault="00797DF9" w:rsidP="00797DF9">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Тариф на производство и передачу тепловой энергии ГУП "ТЭК", с НДС</w:t>
            </w:r>
          </w:p>
        </w:tc>
        <w:tc>
          <w:tcPr>
            <w:tcW w:w="438" w:type="pct"/>
            <w:tcBorders>
              <w:top w:val="nil"/>
              <w:left w:val="nil"/>
              <w:bottom w:val="single" w:sz="4" w:space="0" w:color="auto"/>
              <w:right w:val="single" w:sz="4" w:space="0" w:color="auto"/>
            </w:tcBorders>
            <w:shd w:val="clear" w:color="auto" w:fill="auto"/>
            <w:vAlign w:val="center"/>
            <w:hideMark/>
          </w:tcPr>
          <w:p w14:paraId="3E1F6D0A"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руб/Гкал</w:t>
            </w:r>
          </w:p>
        </w:tc>
        <w:tc>
          <w:tcPr>
            <w:tcW w:w="388" w:type="pct"/>
            <w:tcBorders>
              <w:top w:val="nil"/>
              <w:left w:val="nil"/>
              <w:bottom w:val="single" w:sz="4" w:space="0" w:color="auto"/>
              <w:right w:val="single" w:sz="4" w:space="0" w:color="auto"/>
            </w:tcBorders>
            <w:shd w:val="clear" w:color="auto" w:fill="auto"/>
            <w:vAlign w:val="center"/>
            <w:hideMark/>
          </w:tcPr>
          <w:p w14:paraId="56A6EEB9"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1 754,86</w:t>
            </w:r>
          </w:p>
        </w:tc>
        <w:tc>
          <w:tcPr>
            <w:tcW w:w="388" w:type="pct"/>
            <w:tcBorders>
              <w:top w:val="nil"/>
              <w:left w:val="nil"/>
              <w:bottom w:val="single" w:sz="4" w:space="0" w:color="auto"/>
              <w:right w:val="single" w:sz="4" w:space="0" w:color="auto"/>
            </w:tcBorders>
            <w:shd w:val="clear" w:color="auto" w:fill="auto"/>
            <w:vAlign w:val="center"/>
            <w:hideMark/>
          </w:tcPr>
          <w:p w14:paraId="5D212418"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1 747,89</w:t>
            </w:r>
          </w:p>
        </w:tc>
        <w:tc>
          <w:tcPr>
            <w:tcW w:w="388" w:type="pct"/>
            <w:tcBorders>
              <w:top w:val="nil"/>
              <w:left w:val="nil"/>
              <w:bottom w:val="single" w:sz="4" w:space="0" w:color="auto"/>
              <w:right w:val="single" w:sz="4" w:space="0" w:color="auto"/>
            </w:tcBorders>
            <w:shd w:val="clear" w:color="auto" w:fill="auto"/>
            <w:vAlign w:val="center"/>
            <w:hideMark/>
          </w:tcPr>
          <w:p w14:paraId="5B729458"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1 836,95</w:t>
            </w:r>
          </w:p>
        </w:tc>
        <w:tc>
          <w:tcPr>
            <w:tcW w:w="388" w:type="pct"/>
            <w:tcBorders>
              <w:top w:val="nil"/>
              <w:left w:val="nil"/>
              <w:bottom w:val="single" w:sz="4" w:space="0" w:color="auto"/>
              <w:right w:val="single" w:sz="4" w:space="0" w:color="auto"/>
            </w:tcBorders>
            <w:shd w:val="clear" w:color="auto" w:fill="auto"/>
            <w:vAlign w:val="center"/>
            <w:hideMark/>
          </w:tcPr>
          <w:p w14:paraId="55B1D5D3"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1 930,54</w:t>
            </w:r>
          </w:p>
        </w:tc>
        <w:tc>
          <w:tcPr>
            <w:tcW w:w="388" w:type="pct"/>
            <w:tcBorders>
              <w:top w:val="nil"/>
              <w:left w:val="nil"/>
              <w:bottom w:val="single" w:sz="4" w:space="0" w:color="auto"/>
              <w:right w:val="single" w:sz="4" w:space="0" w:color="auto"/>
            </w:tcBorders>
            <w:shd w:val="clear" w:color="auto" w:fill="auto"/>
            <w:vAlign w:val="center"/>
            <w:hideMark/>
          </w:tcPr>
          <w:p w14:paraId="2264E209"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2 028,91</w:t>
            </w:r>
          </w:p>
        </w:tc>
        <w:tc>
          <w:tcPr>
            <w:tcW w:w="388" w:type="pct"/>
            <w:tcBorders>
              <w:top w:val="nil"/>
              <w:left w:val="nil"/>
              <w:bottom w:val="single" w:sz="4" w:space="0" w:color="auto"/>
              <w:right w:val="single" w:sz="4" w:space="0" w:color="auto"/>
            </w:tcBorders>
            <w:shd w:val="clear" w:color="auto" w:fill="auto"/>
            <w:vAlign w:val="center"/>
            <w:hideMark/>
          </w:tcPr>
          <w:p w14:paraId="134039B5"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2 133,39</w:t>
            </w:r>
          </w:p>
        </w:tc>
        <w:tc>
          <w:tcPr>
            <w:tcW w:w="388" w:type="pct"/>
            <w:tcBorders>
              <w:top w:val="nil"/>
              <w:left w:val="nil"/>
              <w:bottom w:val="single" w:sz="4" w:space="0" w:color="auto"/>
              <w:right w:val="single" w:sz="4" w:space="0" w:color="auto"/>
            </w:tcBorders>
            <w:shd w:val="clear" w:color="auto" w:fill="auto"/>
            <w:vAlign w:val="center"/>
            <w:hideMark/>
          </w:tcPr>
          <w:p w14:paraId="21F27E57"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2 681,24</w:t>
            </w:r>
          </w:p>
        </w:tc>
        <w:tc>
          <w:tcPr>
            <w:tcW w:w="388" w:type="pct"/>
            <w:tcBorders>
              <w:top w:val="nil"/>
              <w:left w:val="nil"/>
              <w:bottom w:val="single" w:sz="4" w:space="0" w:color="auto"/>
              <w:right w:val="single" w:sz="4" w:space="0" w:color="auto"/>
            </w:tcBorders>
            <w:shd w:val="clear" w:color="auto" w:fill="auto"/>
            <w:vAlign w:val="center"/>
            <w:hideMark/>
          </w:tcPr>
          <w:p w14:paraId="6EE5A22D"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152,79%</w:t>
            </w:r>
          </w:p>
        </w:tc>
      </w:tr>
      <w:tr w:rsidR="009F601F" w:rsidRPr="009F601F" w14:paraId="5AD6DB21" w14:textId="77777777" w:rsidTr="00EB2B45">
        <w:trPr>
          <w:trHeight w:val="20"/>
        </w:trPr>
        <w:tc>
          <w:tcPr>
            <w:tcW w:w="1459" w:type="pct"/>
            <w:tcBorders>
              <w:top w:val="nil"/>
              <w:left w:val="single" w:sz="4" w:space="0" w:color="auto"/>
              <w:bottom w:val="single" w:sz="4" w:space="0" w:color="auto"/>
              <w:right w:val="single" w:sz="4" w:space="0" w:color="auto"/>
            </w:tcBorders>
            <w:shd w:val="clear" w:color="auto" w:fill="auto"/>
            <w:vAlign w:val="center"/>
            <w:hideMark/>
          </w:tcPr>
          <w:p w14:paraId="539FA210" w14:textId="263C7CAD" w:rsidR="00797DF9" w:rsidRPr="009F601F" w:rsidRDefault="00797DF9" w:rsidP="00797DF9">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Тариф на производство и передачу тепловой энергии ООО "ТК Северная", с НДС</w:t>
            </w:r>
          </w:p>
        </w:tc>
        <w:tc>
          <w:tcPr>
            <w:tcW w:w="438" w:type="pct"/>
            <w:tcBorders>
              <w:top w:val="nil"/>
              <w:left w:val="nil"/>
              <w:bottom w:val="single" w:sz="4" w:space="0" w:color="auto"/>
              <w:right w:val="single" w:sz="4" w:space="0" w:color="auto"/>
            </w:tcBorders>
            <w:shd w:val="clear" w:color="auto" w:fill="auto"/>
            <w:vAlign w:val="center"/>
            <w:hideMark/>
          </w:tcPr>
          <w:p w14:paraId="2E19171B"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руб/Гкал</w:t>
            </w:r>
          </w:p>
        </w:tc>
        <w:tc>
          <w:tcPr>
            <w:tcW w:w="388" w:type="pct"/>
            <w:tcBorders>
              <w:top w:val="nil"/>
              <w:left w:val="nil"/>
              <w:bottom w:val="single" w:sz="4" w:space="0" w:color="auto"/>
              <w:right w:val="single" w:sz="4" w:space="0" w:color="auto"/>
            </w:tcBorders>
            <w:shd w:val="clear" w:color="auto" w:fill="auto"/>
            <w:vAlign w:val="center"/>
            <w:hideMark/>
          </w:tcPr>
          <w:p w14:paraId="139831BD"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1 368,31</w:t>
            </w:r>
          </w:p>
        </w:tc>
        <w:tc>
          <w:tcPr>
            <w:tcW w:w="388" w:type="pct"/>
            <w:tcBorders>
              <w:top w:val="nil"/>
              <w:left w:val="nil"/>
              <w:bottom w:val="single" w:sz="4" w:space="0" w:color="auto"/>
              <w:right w:val="single" w:sz="4" w:space="0" w:color="auto"/>
            </w:tcBorders>
            <w:shd w:val="clear" w:color="auto" w:fill="auto"/>
            <w:vAlign w:val="center"/>
            <w:hideMark/>
          </w:tcPr>
          <w:p w14:paraId="50B8EBB6"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1 443,87</w:t>
            </w:r>
          </w:p>
        </w:tc>
        <w:tc>
          <w:tcPr>
            <w:tcW w:w="388" w:type="pct"/>
            <w:tcBorders>
              <w:top w:val="nil"/>
              <w:left w:val="nil"/>
              <w:bottom w:val="single" w:sz="4" w:space="0" w:color="auto"/>
              <w:right w:val="single" w:sz="4" w:space="0" w:color="auto"/>
            </w:tcBorders>
            <w:shd w:val="clear" w:color="auto" w:fill="auto"/>
            <w:vAlign w:val="center"/>
            <w:hideMark/>
          </w:tcPr>
          <w:p w14:paraId="61378CF7"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1 517,43</w:t>
            </w:r>
          </w:p>
        </w:tc>
        <w:tc>
          <w:tcPr>
            <w:tcW w:w="388" w:type="pct"/>
            <w:tcBorders>
              <w:top w:val="nil"/>
              <w:left w:val="nil"/>
              <w:bottom w:val="single" w:sz="4" w:space="0" w:color="auto"/>
              <w:right w:val="single" w:sz="4" w:space="0" w:color="auto"/>
            </w:tcBorders>
            <w:shd w:val="clear" w:color="auto" w:fill="auto"/>
            <w:vAlign w:val="center"/>
            <w:hideMark/>
          </w:tcPr>
          <w:p w14:paraId="2B27D67E"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1 594,75</w:t>
            </w:r>
          </w:p>
        </w:tc>
        <w:tc>
          <w:tcPr>
            <w:tcW w:w="388" w:type="pct"/>
            <w:tcBorders>
              <w:top w:val="nil"/>
              <w:left w:val="nil"/>
              <w:bottom w:val="single" w:sz="4" w:space="0" w:color="auto"/>
              <w:right w:val="single" w:sz="4" w:space="0" w:color="auto"/>
            </w:tcBorders>
            <w:shd w:val="clear" w:color="auto" w:fill="auto"/>
            <w:vAlign w:val="center"/>
            <w:hideMark/>
          </w:tcPr>
          <w:p w14:paraId="325C75CB"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1 676,00</w:t>
            </w:r>
          </w:p>
        </w:tc>
        <w:tc>
          <w:tcPr>
            <w:tcW w:w="388" w:type="pct"/>
            <w:tcBorders>
              <w:top w:val="nil"/>
              <w:left w:val="nil"/>
              <w:bottom w:val="single" w:sz="4" w:space="0" w:color="auto"/>
              <w:right w:val="single" w:sz="4" w:space="0" w:color="auto"/>
            </w:tcBorders>
            <w:shd w:val="clear" w:color="auto" w:fill="auto"/>
            <w:vAlign w:val="center"/>
            <w:hideMark/>
          </w:tcPr>
          <w:p w14:paraId="201FB44E"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1 762,31</w:t>
            </w:r>
          </w:p>
        </w:tc>
        <w:tc>
          <w:tcPr>
            <w:tcW w:w="388" w:type="pct"/>
            <w:tcBorders>
              <w:top w:val="nil"/>
              <w:left w:val="nil"/>
              <w:bottom w:val="single" w:sz="4" w:space="0" w:color="auto"/>
              <w:right w:val="single" w:sz="4" w:space="0" w:color="auto"/>
            </w:tcBorders>
            <w:shd w:val="clear" w:color="auto" w:fill="auto"/>
            <w:vAlign w:val="center"/>
            <w:hideMark/>
          </w:tcPr>
          <w:p w14:paraId="7B54D9B7"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2 214,87</w:t>
            </w:r>
          </w:p>
        </w:tc>
        <w:tc>
          <w:tcPr>
            <w:tcW w:w="388" w:type="pct"/>
            <w:tcBorders>
              <w:top w:val="nil"/>
              <w:left w:val="nil"/>
              <w:bottom w:val="single" w:sz="4" w:space="0" w:color="auto"/>
              <w:right w:val="single" w:sz="4" w:space="0" w:color="auto"/>
            </w:tcBorders>
            <w:shd w:val="clear" w:color="auto" w:fill="auto"/>
            <w:vAlign w:val="center"/>
            <w:hideMark/>
          </w:tcPr>
          <w:p w14:paraId="01314954"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161,87%</w:t>
            </w:r>
          </w:p>
        </w:tc>
      </w:tr>
      <w:tr w:rsidR="009F601F" w:rsidRPr="009F601F" w14:paraId="53FF14EF" w14:textId="77777777" w:rsidTr="00EB2B45">
        <w:trPr>
          <w:trHeight w:val="20"/>
        </w:trPr>
        <w:tc>
          <w:tcPr>
            <w:tcW w:w="1459" w:type="pct"/>
            <w:tcBorders>
              <w:top w:val="nil"/>
              <w:left w:val="single" w:sz="4" w:space="0" w:color="auto"/>
              <w:bottom w:val="single" w:sz="4" w:space="0" w:color="auto"/>
              <w:right w:val="single" w:sz="4" w:space="0" w:color="auto"/>
            </w:tcBorders>
            <w:shd w:val="clear" w:color="auto" w:fill="auto"/>
            <w:vAlign w:val="center"/>
            <w:hideMark/>
          </w:tcPr>
          <w:p w14:paraId="7FA162FE" w14:textId="47CE17E1" w:rsidR="00797DF9" w:rsidRPr="009F601F" w:rsidRDefault="00797DF9" w:rsidP="00797DF9">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Тариф на производство и передачу тепловой энергии ООО "ЭЛСО-ЭГМ", с НДС</w:t>
            </w:r>
          </w:p>
        </w:tc>
        <w:tc>
          <w:tcPr>
            <w:tcW w:w="438" w:type="pct"/>
            <w:tcBorders>
              <w:top w:val="nil"/>
              <w:left w:val="nil"/>
              <w:bottom w:val="single" w:sz="4" w:space="0" w:color="auto"/>
              <w:right w:val="single" w:sz="4" w:space="0" w:color="auto"/>
            </w:tcBorders>
            <w:shd w:val="clear" w:color="auto" w:fill="auto"/>
            <w:vAlign w:val="center"/>
            <w:hideMark/>
          </w:tcPr>
          <w:p w14:paraId="6D5FA60D"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руб/Гкал</w:t>
            </w:r>
          </w:p>
        </w:tc>
        <w:tc>
          <w:tcPr>
            <w:tcW w:w="388" w:type="pct"/>
            <w:tcBorders>
              <w:top w:val="nil"/>
              <w:left w:val="nil"/>
              <w:bottom w:val="single" w:sz="4" w:space="0" w:color="auto"/>
              <w:right w:val="single" w:sz="4" w:space="0" w:color="auto"/>
            </w:tcBorders>
            <w:shd w:val="clear" w:color="auto" w:fill="auto"/>
            <w:vAlign w:val="center"/>
            <w:hideMark/>
          </w:tcPr>
          <w:p w14:paraId="097243A0"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1 795,66</w:t>
            </w:r>
          </w:p>
        </w:tc>
        <w:tc>
          <w:tcPr>
            <w:tcW w:w="388" w:type="pct"/>
            <w:tcBorders>
              <w:top w:val="nil"/>
              <w:left w:val="nil"/>
              <w:bottom w:val="single" w:sz="4" w:space="0" w:color="auto"/>
              <w:right w:val="single" w:sz="4" w:space="0" w:color="auto"/>
            </w:tcBorders>
            <w:shd w:val="clear" w:color="auto" w:fill="auto"/>
            <w:vAlign w:val="center"/>
            <w:hideMark/>
          </w:tcPr>
          <w:p w14:paraId="7F99112F"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1 799,85</w:t>
            </w:r>
          </w:p>
        </w:tc>
        <w:tc>
          <w:tcPr>
            <w:tcW w:w="388" w:type="pct"/>
            <w:tcBorders>
              <w:top w:val="nil"/>
              <w:left w:val="nil"/>
              <w:bottom w:val="single" w:sz="4" w:space="0" w:color="auto"/>
              <w:right w:val="single" w:sz="4" w:space="0" w:color="auto"/>
            </w:tcBorders>
            <w:shd w:val="clear" w:color="auto" w:fill="auto"/>
            <w:vAlign w:val="center"/>
            <w:hideMark/>
          </w:tcPr>
          <w:p w14:paraId="2E3543E4"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1 891,56</w:t>
            </w:r>
          </w:p>
        </w:tc>
        <w:tc>
          <w:tcPr>
            <w:tcW w:w="388" w:type="pct"/>
            <w:tcBorders>
              <w:top w:val="nil"/>
              <w:left w:val="nil"/>
              <w:bottom w:val="single" w:sz="4" w:space="0" w:color="auto"/>
              <w:right w:val="single" w:sz="4" w:space="0" w:color="auto"/>
            </w:tcBorders>
            <w:shd w:val="clear" w:color="auto" w:fill="auto"/>
            <w:vAlign w:val="center"/>
            <w:hideMark/>
          </w:tcPr>
          <w:p w14:paraId="4C7A5992"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1 987,93</w:t>
            </w:r>
          </w:p>
        </w:tc>
        <w:tc>
          <w:tcPr>
            <w:tcW w:w="388" w:type="pct"/>
            <w:tcBorders>
              <w:top w:val="nil"/>
              <w:left w:val="nil"/>
              <w:bottom w:val="single" w:sz="4" w:space="0" w:color="auto"/>
              <w:right w:val="single" w:sz="4" w:space="0" w:color="auto"/>
            </w:tcBorders>
            <w:shd w:val="clear" w:color="auto" w:fill="auto"/>
            <w:vAlign w:val="center"/>
            <w:hideMark/>
          </w:tcPr>
          <w:p w14:paraId="0CCB046B"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2 089,22</w:t>
            </w:r>
          </w:p>
        </w:tc>
        <w:tc>
          <w:tcPr>
            <w:tcW w:w="388" w:type="pct"/>
            <w:tcBorders>
              <w:top w:val="nil"/>
              <w:left w:val="nil"/>
              <w:bottom w:val="single" w:sz="4" w:space="0" w:color="auto"/>
              <w:right w:val="single" w:sz="4" w:space="0" w:color="auto"/>
            </w:tcBorders>
            <w:shd w:val="clear" w:color="auto" w:fill="auto"/>
            <w:vAlign w:val="center"/>
            <w:hideMark/>
          </w:tcPr>
          <w:p w14:paraId="63753032"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2 196,81</w:t>
            </w:r>
          </w:p>
        </w:tc>
        <w:tc>
          <w:tcPr>
            <w:tcW w:w="388" w:type="pct"/>
            <w:tcBorders>
              <w:top w:val="nil"/>
              <w:left w:val="nil"/>
              <w:bottom w:val="single" w:sz="4" w:space="0" w:color="auto"/>
              <w:right w:val="single" w:sz="4" w:space="0" w:color="auto"/>
            </w:tcBorders>
            <w:shd w:val="clear" w:color="auto" w:fill="auto"/>
            <w:vAlign w:val="center"/>
            <w:hideMark/>
          </w:tcPr>
          <w:p w14:paraId="21C6D844"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2 760,94</w:t>
            </w:r>
          </w:p>
        </w:tc>
        <w:tc>
          <w:tcPr>
            <w:tcW w:w="388" w:type="pct"/>
            <w:tcBorders>
              <w:top w:val="nil"/>
              <w:left w:val="nil"/>
              <w:bottom w:val="single" w:sz="4" w:space="0" w:color="auto"/>
              <w:right w:val="single" w:sz="4" w:space="0" w:color="auto"/>
            </w:tcBorders>
            <w:shd w:val="clear" w:color="auto" w:fill="auto"/>
            <w:vAlign w:val="center"/>
            <w:hideMark/>
          </w:tcPr>
          <w:p w14:paraId="646363F8"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153,76%</w:t>
            </w:r>
          </w:p>
        </w:tc>
      </w:tr>
      <w:tr w:rsidR="009F601F" w:rsidRPr="009F601F" w14:paraId="34C7DDFD" w14:textId="77777777" w:rsidTr="00EB2B45">
        <w:trPr>
          <w:trHeight w:val="20"/>
        </w:trPr>
        <w:tc>
          <w:tcPr>
            <w:tcW w:w="1459" w:type="pct"/>
            <w:tcBorders>
              <w:top w:val="nil"/>
              <w:left w:val="single" w:sz="4" w:space="0" w:color="auto"/>
              <w:bottom w:val="single" w:sz="4" w:space="0" w:color="auto"/>
              <w:right w:val="single" w:sz="4" w:space="0" w:color="auto"/>
            </w:tcBorders>
            <w:shd w:val="clear" w:color="auto" w:fill="auto"/>
            <w:vAlign w:val="center"/>
            <w:hideMark/>
          </w:tcPr>
          <w:p w14:paraId="7BD2E79E" w14:textId="21513521" w:rsidR="00797DF9" w:rsidRPr="009F601F" w:rsidRDefault="00797DF9" w:rsidP="00797DF9">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Тариф на производство и передачу тепловой энергии ОАО "Теплосеть СПб", без НДС</w:t>
            </w:r>
          </w:p>
        </w:tc>
        <w:tc>
          <w:tcPr>
            <w:tcW w:w="438" w:type="pct"/>
            <w:tcBorders>
              <w:top w:val="nil"/>
              <w:left w:val="nil"/>
              <w:bottom w:val="single" w:sz="4" w:space="0" w:color="auto"/>
              <w:right w:val="single" w:sz="4" w:space="0" w:color="auto"/>
            </w:tcBorders>
            <w:shd w:val="clear" w:color="auto" w:fill="auto"/>
            <w:vAlign w:val="center"/>
            <w:hideMark/>
          </w:tcPr>
          <w:p w14:paraId="650C8D96"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руб/Гкал</w:t>
            </w:r>
          </w:p>
        </w:tc>
        <w:tc>
          <w:tcPr>
            <w:tcW w:w="388" w:type="pct"/>
            <w:tcBorders>
              <w:top w:val="nil"/>
              <w:left w:val="nil"/>
              <w:bottom w:val="single" w:sz="4" w:space="0" w:color="auto"/>
              <w:right w:val="single" w:sz="4" w:space="0" w:color="auto"/>
            </w:tcBorders>
            <w:shd w:val="clear" w:color="auto" w:fill="auto"/>
            <w:vAlign w:val="center"/>
            <w:hideMark/>
          </w:tcPr>
          <w:p w14:paraId="2DA090A1"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369,94</w:t>
            </w:r>
          </w:p>
        </w:tc>
        <w:tc>
          <w:tcPr>
            <w:tcW w:w="388" w:type="pct"/>
            <w:tcBorders>
              <w:top w:val="nil"/>
              <w:left w:val="nil"/>
              <w:bottom w:val="single" w:sz="4" w:space="0" w:color="auto"/>
              <w:right w:val="single" w:sz="4" w:space="0" w:color="auto"/>
            </w:tcBorders>
            <w:shd w:val="clear" w:color="auto" w:fill="auto"/>
            <w:vAlign w:val="center"/>
            <w:hideMark/>
          </w:tcPr>
          <w:p w14:paraId="03D941DD"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362,48</w:t>
            </w:r>
          </w:p>
        </w:tc>
        <w:tc>
          <w:tcPr>
            <w:tcW w:w="388" w:type="pct"/>
            <w:tcBorders>
              <w:top w:val="nil"/>
              <w:left w:val="nil"/>
              <w:bottom w:val="single" w:sz="4" w:space="0" w:color="auto"/>
              <w:right w:val="single" w:sz="4" w:space="0" w:color="auto"/>
            </w:tcBorders>
            <w:shd w:val="clear" w:color="auto" w:fill="auto"/>
            <w:vAlign w:val="center"/>
            <w:hideMark/>
          </w:tcPr>
          <w:p w14:paraId="40C078CD"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380,95</w:t>
            </w:r>
          </w:p>
        </w:tc>
        <w:tc>
          <w:tcPr>
            <w:tcW w:w="388" w:type="pct"/>
            <w:tcBorders>
              <w:top w:val="nil"/>
              <w:left w:val="nil"/>
              <w:bottom w:val="single" w:sz="4" w:space="0" w:color="auto"/>
              <w:right w:val="single" w:sz="4" w:space="0" w:color="auto"/>
            </w:tcBorders>
            <w:shd w:val="clear" w:color="auto" w:fill="auto"/>
            <w:vAlign w:val="center"/>
            <w:hideMark/>
          </w:tcPr>
          <w:p w14:paraId="32E72F2F"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400,36</w:t>
            </w:r>
          </w:p>
        </w:tc>
        <w:tc>
          <w:tcPr>
            <w:tcW w:w="388" w:type="pct"/>
            <w:tcBorders>
              <w:top w:val="nil"/>
              <w:left w:val="nil"/>
              <w:bottom w:val="single" w:sz="4" w:space="0" w:color="auto"/>
              <w:right w:val="single" w:sz="4" w:space="0" w:color="auto"/>
            </w:tcBorders>
            <w:shd w:val="clear" w:color="auto" w:fill="auto"/>
            <w:vAlign w:val="center"/>
            <w:hideMark/>
          </w:tcPr>
          <w:p w14:paraId="6A09E853"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420,76</w:t>
            </w:r>
          </w:p>
        </w:tc>
        <w:tc>
          <w:tcPr>
            <w:tcW w:w="388" w:type="pct"/>
            <w:tcBorders>
              <w:top w:val="nil"/>
              <w:left w:val="nil"/>
              <w:bottom w:val="single" w:sz="4" w:space="0" w:color="auto"/>
              <w:right w:val="single" w:sz="4" w:space="0" w:color="auto"/>
            </w:tcBorders>
            <w:shd w:val="clear" w:color="auto" w:fill="auto"/>
            <w:vAlign w:val="center"/>
            <w:hideMark/>
          </w:tcPr>
          <w:p w14:paraId="1922B895"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442,42</w:t>
            </w:r>
          </w:p>
        </w:tc>
        <w:tc>
          <w:tcPr>
            <w:tcW w:w="388" w:type="pct"/>
            <w:tcBorders>
              <w:top w:val="nil"/>
              <w:left w:val="nil"/>
              <w:bottom w:val="single" w:sz="4" w:space="0" w:color="auto"/>
              <w:right w:val="single" w:sz="4" w:space="0" w:color="auto"/>
            </w:tcBorders>
            <w:shd w:val="clear" w:color="auto" w:fill="auto"/>
            <w:vAlign w:val="center"/>
            <w:hideMark/>
          </w:tcPr>
          <w:p w14:paraId="640FEC57"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556,04</w:t>
            </w:r>
          </w:p>
        </w:tc>
        <w:tc>
          <w:tcPr>
            <w:tcW w:w="388" w:type="pct"/>
            <w:tcBorders>
              <w:top w:val="nil"/>
              <w:left w:val="nil"/>
              <w:bottom w:val="single" w:sz="4" w:space="0" w:color="auto"/>
              <w:right w:val="single" w:sz="4" w:space="0" w:color="auto"/>
            </w:tcBorders>
            <w:shd w:val="clear" w:color="auto" w:fill="auto"/>
            <w:vAlign w:val="center"/>
            <w:hideMark/>
          </w:tcPr>
          <w:p w14:paraId="51EAB8FF"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150,31%</w:t>
            </w:r>
          </w:p>
        </w:tc>
      </w:tr>
      <w:tr w:rsidR="009F601F" w:rsidRPr="009F601F" w14:paraId="0B6A9892" w14:textId="77777777" w:rsidTr="00EB2B45">
        <w:trPr>
          <w:trHeight w:val="20"/>
        </w:trPr>
        <w:tc>
          <w:tcPr>
            <w:tcW w:w="1459" w:type="pct"/>
            <w:tcBorders>
              <w:top w:val="nil"/>
              <w:left w:val="single" w:sz="4" w:space="0" w:color="auto"/>
              <w:bottom w:val="single" w:sz="4" w:space="0" w:color="auto"/>
              <w:right w:val="single" w:sz="4" w:space="0" w:color="auto"/>
            </w:tcBorders>
            <w:shd w:val="clear" w:color="auto" w:fill="auto"/>
            <w:vAlign w:val="center"/>
            <w:hideMark/>
          </w:tcPr>
          <w:p w14:paraId="729BF418" w14:textId="66237281" w:rsidR="00797DF9" w:rsidRPr="009F601F" w:rsidRDefault="00797DF9" w:rsidP="00797DF9">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Тариф на производство и передачу тепловой энергии ООО "ЭГМ", с НДС</w:t>
            </w:r>
          </w:p>
        </w:tc>
        <w:tc>
          <w:tcPr>
            <w:tcW w:w="438" w:type="pct"/>
            <w:tcBorders>
              <w:top w:val="nil"/>
              <w:left w:val="nil"/>
              <w:bottom w:val="single" w:sz="4" w:space="0" w:color="auto"/>
              <w:right w:val="single" w:sz="4" w:space="0" w:color="auto"/>
            </w:tcBorders>
            <w:shd w:val="clear" w:color="auto" w:fill="auto"/>
            <w:vAlign w:val="center"/>
            <w:hideMark/>
          </w:tcPr>
          <w:p w14:paraId="63F03DF8" w14:textId="292640C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тыс. руб/</w:t>
            </w:r>
            <w:r w:rsidR="00EB2B45" w:rsidRPr="009F601F">
              <w:rPr>
                <w:rFonts w:ascii="Times New Roman" w:eastAsia="Times New Roman" w:hAnsi="Times New Roman" w:cs="Times New Roman"/>
                <w:lang w:eastAsia="ru-RU"/>
              </w:rPr>
              <w:t xml:space="preserve"> </w:t>
            </w:r>
            <w:r w:rsidRPr="009F601F">
              <w:rPr>
                <w:rFonts w:ascii="Times New Roman" w:eastAsia="Times New Roman" w:hAnsi="Times New Roman" w:cs="Times New Roman"/>
                <w:lang w:eastAsia="ru-RU"/>
              </w:rPr>
              <w:t>Гкал/ч</w:t>
            </w:r>
          </w:p>
        </w:tc>
        <w:tc>
          <w:tcPr>
            <w:tcW w:w="388" w:type="pct"/>
            <w:tcBorders>
              <w:top w:val="nil"/>
              <w:left w:val="nil"/>
              <w:bottom w:val="single" w:sz="4" w:space="0" w:color="auto"/>
              <w:right w:val="single" w:sz="4" w:space="0" w:color="auto"/>
            </w:tcBorders>
            <w:shd w:val="clear" w:color="auto" w:fill="auto"/>
            <w:vAlign w:val="center"/>
            <w:hideMark/>
          </w:tcPr>
          <w:p w14:paraId="128639AC"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1969,66</w:t>
            </w:r>
          </w:p>
        </w:tc>
        <w:tc>
          <w:tcPr>
            <w:tcW w:w="388" w:type="pct"/>
            <w:tcBorders>
              <w:top w:val="nil"/>
              <w:left w:val="nil"/>
              <w:bottom w:val="single" w:sz="4" w:space="0" w:color="auto"/>
              <w:right w:val="single" w:sz="4" w:space="0" w:color="auto"/>
            </w:tcBorders>
            <w:shd w:val="clear" w:color="auto" w:fill="auto"/>
            <w:vAlign w:val="center"/>
            <w:hideMark/>
          </w:tcPr>
          <w:p w14:paraId="425F4883"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1660,215</w:t>
            </w:r>
          </w:p>
        </w:tc>
        <w:tc>
          <w:tcPr>
            <w:tcW w:w="388" w:type="pct"/>
            <w:tcBorders>
              <w:top w:val="nil"/>
              <w:left w:val="nil"/>
              <w:bottom w:val="single" w:sz="4" w:space="0" w:color="auto"/>
              <w:right w:val="single" w:sz="4" w:space="0" w:color="auto"/>
            </w:tcBorders>
            <w:shd w:val="clear" w:color="auto" w:fill="auto"/>
            <w:vAlign w:val="center"/>
            <w:hideMark/>
          </w:tcPr>
          <w:p w14:paraId="5C6D98F0"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1 744,81</w:t>
            </w:r>
          </w:p>
        </w:tc>
        <w:tc>
          <w:tcPr>
            <w:tcW w:w="388" w:type="pct"/>
            <w:tcBorders>
              <w:top w:val="nil"/>
              <w:left w:val="nil"/>
              <w:bottom w:val="single" w:sz="4" w:space="0" w:color="auto"/>
              <w:right w:val="single" w:sz="4" w:space="0" w:color="auto"/>
            </w:tcBorders>
            <w:shd w:val="clear" w:color="auto" w:fill="auto"/>
            <w:vAlign w:val="center"/>
            <w:hideMark/>
          </w:tcPr>
          <w:p w14:paraId="739116BC"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1 833,71</w:t>
            </w:r>
          </w:p>
        </w:tc>
        <w:tc>
          <w:tcPr>
            <w:tcW w:w="388" w:type="pct"/>
            <w:tcBorders>
              <w:top w:val="nil"/>
              <w:left w:val="nil"/>
              <w:bottom w:val="single" w:sz="4" w:space="0" w:color="auto"/>
              <w:right w:val="single" w:sz="4" w:space="0" w:color="auto"/>
            </w:tcBorders>
            <w:shd w:val="clear" w:color="auto" w:fill="auto"/>
            <w:vAlign w:val="center"/>
            <w:hideMark/>
          </w:tcPr>
          <w:p w14:paraId="20222B8D"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1 927,14</w:t>
            </w:r>
          </w:p>
        </w:tc>
        <w:tc>
          <w:tcPr>
            <w:tcW w:w="388" w:type="pct"/>
            <w:tcBorders>
              <w:top w:val="nil"/>
              <w:left w:val="nil"/>
              <w:bottom w:val="single" w:sz="4" w:space="0" w:color="auto"/>
              <w:right w:val="single" w:sz="4" w:space="0" w:color="auto"/>
            </w:tcBorders>
            <w:shd w:val="clear" w:color="auto" w:fill="auto"/>
            <w:vAlign w:val="center"/>
            <w:hideMark/>
          </w:tcPr>
          <w:p w14:paraId="59ED806F"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2 026,37</w:t>
            </w:r>
          </w:p>
        </w:tc>
        <w:tc>
          <w:tcPr>
            <w:tcW w:w="388" w:type="pct"/>
            <w:tcBorders>
              <w:top w:val="nil"/>
              <w:left w:val="nil"/>
              <w:bottom w:val="single" w:sz="4" w:space="0" w:color="auto"/>
              <w:right w:val="single" w:sz="4" w:space="0" w:color="auto"/>
            </w:tcBorders>
            <w:shd w:val="clear" w:color="auto" w:fill="auto"/>
            <w:vAlign w:val="center"/>
            <w:hideMark/>
          </w:tcPr>
          <w:p w14:paraId="076515B8"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2 546,75</w:t>
            </w:r>
          </w:p>
        </w:tc>
        <w:tc>
          <w:tcPr>
            <w:tcW w:w="388" w:type="pct"/>
            <w:tcBorders>
              <w:top w:val="nil"/>
              <w:left w:val="nil"/>
              <w:bottom w:val="single" w:sz="4" w:space="0" w:color="auto"/>
              <w:right w:val="single" w:sz="4" w:space="0" w:color="auto"/>
            </w:tcBorders>
            <w:shd w:val="clear" w:color="auto" w:fill="auto"/>
            <w:vAlign w:val="center"/>
            <w:hideMark/>
          </w:tcPr>
          <w:p w14:paraId="4BFEDCD4"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129,30%</w:t>
            </w:r>
          </w:p>
        </w:tc>
      </w:tr>
      <w:tr w:rsidR="009F601F" w:rsidRPr="009F601F" w14:paraId="1976A745" w14:textId="77777777" w:rsidTr="00EB2B45">
        <w:trPr>
          <w:trHeight w:val="20"/>
        </w:trPr>
        <w:tc>
          <w:tcPr>
            <w:tcW w:w="1459" w:type="pct"/>
            <w:tcBorders>
              <w:top w:val="nil"/>
              <w:left w:val="single" w:sz="4" w:space="0" w:color="auto"/>
              <w:bottom w:val="single" w:sz="4" w:space="0" w:color="auto"/>
              <w:right w:val="single" w:sz="4" w:space="0" w:color="auto"/>
            </w:tcBorders>
            <w:shd w:val="clear" w:color="auto" w:fill="auto"/>
            <w:vAlign w:val="center"/>
            <w:hideMark/>
          </w:tcPr>
          <w:p w14:paraId="136BCD91" w14:textId="77777777" w:rsidR="00797DF9" w:rsidRPr="009F601F" w:rsidRDefault="00797DF9" w:rsidP="00797DF9">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lastRenderedPageBreak/>
              <w:t>Плата за подключение</w:t>
            </w:r>
          </w:p>
        </w:tc>
        <w:tc>
          <w:tcPr>
            <w:tcW w:w="438" w:type="pct"/>
            <w:tcBorders>
              <w:top w:val="nil"/>
              <w:left w:val="nil"/>
              <w:bottom w:val="single" w:sz="4" w:space="0" w:color="auto"/>
              <w:right w:val="single" w:sz="4" w:space="0" w:color="auto"/>
            </w:tcBorders>
            <w:shd w:val="clear" w:color="auto" w:fill="auto"/>
            <w:vAlign w:val="center"/>
            <w:hideMark/>
          </w:tcPr>
          <w:p w14:paraId="29B9F3D1"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руб/куб.м.</w:t>
            </w:r>
          </w:p>
        </w:tc>
        <w:tc>
          <w:tcPr>
            <w:tcW w:w="388" w:type="pct"/>
            <w:tcBorders>
              <w:top w:val="nil"/>
              <w:left w:val="nil"/>
              <w:bottom w:val="single" w:sz="4" w:space="0" w:color="auto"/>
              <w:right w:val="single" w:sz="4" w:space="0" w:color="auto"/>
            </w:tcBorders>
            <w:shd w:val="clear" w:color="auto" w:fill="auto"/>
            <w:vAlign w:val="center"/>
            <w:hideMark/>
          </w:tcPr>
          <w:p w14:paraId="5DCB5EFB"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w:t>
            </w:r>
          </w:p>
        </w:tc>
        <w:tc>
          <w:tcPr>
            <w:tcW w:w="388" w:type="pct"/>
            <w:tcBorders>
              <w:top w:val="nil"/>
              <w:left w:val="nil"/>
              <w:bottom w:val="single" w:sz="4" w:space="0" w:color="auto"/>
              <w:right w:val="single" w:sz="4" w:space="0" w:color="auto"/>
            </w:tcBorders>
            <w:shd w:val="clear" w:color="auto" w:fill="auto"/>
            <w:vAlign w:val="center"/>
            <w:hideMark/>
          </w:tcPr>
          <w:p w14:paraId="5E07BD04"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11 255</w:t>
            </w:r>
          </w:p>
        </w:tc>
        <w:tc>
          <w:tcPr>
            <w:tcW w:w="388" w:type="pct"/>
            <w:tcBorders>
              <w:top w:val="nil"/>
              <w:left w:val="nil"/>
              <w:bottom w:val="single" w:sz="4" w:space="0" w:color="auto"/>
              <w:right w:val="single" w:sz="4" w:space="0" w:color="auto"/>
            </w:tcBorders>
            <w:shd w:val="clear" w:color="auto" w:fill="auto"/>
            <w:vAlign w:val="center"/>
            <w:hideMark/>
          </w:tcPr>
          <w:p w14:paraId="69EB29A1"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11 829</w:t>
            </w:r>
          </w:p>
        </w:tc>
        <w:tc>
          <w:tcPr>
            <w:tcW w:w="388" w:type="pct"/>
            <w:tcBorders>
              <w:top w:val="nil"/>
              <w:left w:val="nil"/>
              <w:bottom w:val="single" w:sz="4" w:space="0" w:color="auto"/>
              <w:right w:val="single" w:sz="4" w:space="0" w:color="auto"/>
            </w:tcBorders>
            <w:shd w:val="clear" w:color="auto" w:fill="auto"/>
            <w:vAlign w:val="center"/>
            <w:hideMark/>
          </w:tcPr>
          <w:p w14:paraId="7DA8E3E5"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12 431</w:t>
            </w:r>
          </w:p>
        </w:tc>
        <w:tc>
          <w:tcPr>
            <w:tcW w:w="388" w:type="pct"/>
            <w:tcBorders>
              <w:top w:val="nil"/>
              <w:left w:val="nil"/>
              <w:bottom w:val="single" w:sz="4" w:space="0" w:color="auto"/>
              <w:right w:val="single" w:sz="4" w:space="0" w:color="auto"/>
            </w:tcBorders>
            <w:shd w:val="clear" w:color="auto" w:fill="auto"/>
            <w:vAlign w:val="center"/>
            <w:hideMark/>
          </w:tcPr>
          <w:p w14:paraId="533BC34C"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13 065</w:t>
            </w:r>
          </w:p>
        </w:tc>
        <w:tc>
          <w:tcPr>
            <w:tcW w:w="388" w:type="pct"/>
            <w:tcBorders>
              <w:top w:val="nil"/>
              <w:left w:val="nil"/>
              <w:bottom w:val="single" w:sz="4" w:space="0" w:color="auto"/>
              <w:right w:val="single" w:sz="4" w:space="0" w:color="auto"/>
            </w:tcBorders>
            <w:shd w:val="clear" w:color="auto" w:fill="auto"/>
            <w:vAlign w:val="center"/>
            <w:hideMark/>
          </w:tcPr>
          <w:p w14:paraId="36C0253C"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13 737</w:t>
            </w:r>
          </w:p>
        </w:tc>
        <w:tc>
          <w:tcPr>
            <w:tcW w:w="388" w:type="pct"/>
            <w:tcBorders>
              <w:top w:val="nil"/>
              <w:left w:val="nil"/>
              <w:bottom w:val="single" w:sz="4" w:space="0" w:color="auto"/>
              <w:right w:val="single" w:sz="4" w:space="0" w:color="auto"/>
            </w:tcBorders>
            <w:shd w:val="clear" w:color="auto" w:fill="auto"/>
            <w:vAlign w:val="center"/>
            <w:hideMark/>
          </w:tcPr>
          <w:p w14:paraId="0461347C"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17 265</w:t>
            </w:r>
          </w:p>
        </w:tc>
        <w:tc>
          <w:tcPr>
            <w:tcW w:w="388" w:type="pct"/>
            <w:tcBorders>
              <w:top w:val="nil"/>
              <w:left w:val="nil"/>
              <w:bottom w:val="single" w:sz="4" w:space="0" w:color="auto"/>
              <w:right w:val="single" w:sz="4" w:space="0" w:color="auto"/>
            </w:tcBorders>
            <w:shd w:val="clear" w:color="auto" w:fill="auto"/>
            <w:vAlign w:val="center"/>
            <w:hideMark/>
          </w:tcPr>
          <w:p w14:paraId="202729AD"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w:t>
            </w:r>
          </w:p>
        </w:tc>
      </w:tr>
      <w:tr w:rsidR="009F601F" w:rsidRPr="009F601F" w14:paraId="0ED7E284" w14:textId="77777777" w:rsidTr="00797DF9">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77FBB83D" w14:textId="77777777" w:rsidR="00797DF9" w:rsidRPr="009F601F" w:rsidRDefault="00797DF9" w:rsidP="00797DF9">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Газоснабжение</w:t>
            </w:r>
          </w:p>
        </w:tc>
      </w:tr>
      <w:tr w:rsidR="009F601F" w:rsidRPr="009F601F" w14:paraId="2CC78CAD" w14:textId="77777777" w:rsidTr="00EB2B45">
        <w:trPr>
          <w:trHeight w:val="20"/>
        </w:trPr>
        <w:tc>
          <w:tcPr>
            <w:tcW w:w="1459" w:type="pct"/>
            <w:tcBorders>
              <w:top w:val="nil"/>
              <w:left w:val="single" w:sz="4" w:space="0" w:color="auto"/>
              <w:bottom w:val="single" w:sz="4" w:space="0" w:color="auto"/>
              <w:right w:val="single" w:sz="4" w:space="0" w:color="auto"/>
            </w:tcBorders>
            <w:shd w:val="clear" w:color="auto" w:fill="auto"/>
            <w:vAlign w:val="center"/>
            <w:hideMark/>
          </w:tcPr>
          <w:p w14:paraId="0B199A3A" w14:textId="77777777" w:rsidR="00797DF9" w:rsidRPr="009F601F" w:rsidRDefault="00797DF9" w:rsidP="00797DF9">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Тариф на природный газ для населения (на нужды отопления и пищеприготовления) с НДС</w:t>
            </w:r>
          </w:p>
        </w:tc>
        <w:tc>
          <w:tcPr>
            <w:tcW w:w="438" w:type="pct"/>
            <w:tcBorders>
              <w:top w:val="nil"/>
              <w:left w:val="nil"/>
              <w:bottom w:val="single" w:sz="4" w:space="0" w:color="auto"/>
              <w:right w:val="single" w:sz="4" w:space="0" w:color="auto"/>
            </w:tcBorders>
            <w:shd w:val="clear" w:color="auto" w:fill="auto"/>
            <w:vAlign w:val="center"/>
            <w:hideMark/>
          </w:tcPr>
          <w:p w14:paraId="703E665A" w14:textId="1718976E"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руб/</w:t>
            </w:r>
            <w:r w:rsidR="00EB2B45" w:rsidRPr="009F601F">
              <w:rPr>
                <w:rFonts w:ascii="Times New Roman" w:eastAsia="Times New Roman" w:hAnsi="Times New Roman" w:cs="Times New Roman"/>
                <w:lang w:eastAsia="ru-RU"/>
              </w:rPr>
              <w:t xml:space="preserve"> </w:t>
            </w:r>
            <w:r w:rsidRPr="009F601F">
              <w:rPr>
                <w:rFonts w:ascii="Times New Roman" w:eastAsia="Times New Roman" w:hAnsi="Times New Roman" w:cs="Times New Roman"/>
                <w:lang w:eastAsia="ru-RU"/>
              </w:rPr>
              <w:t>1000</w:t>
            </w:r>
            <w:r w:rsidR="00EB2B45" w:rsidRPr="009F601F">
              <w:rPr>
                <w:rFonts w:ascii="Times New Roman" w:eastAsia="Times New Roman" w:hAnsi="Times New Roman" w:cs="Times New Roman"/>
                <w:lang w:eastAsia="ru-RU"/>
              </w:rPr>
              <w:t xml:space="preserve"> </w:t>
            </w:r>
            <w:r w:rsidRPr="009F601F">
              <w:rPr>
                <w:rFonts w:ascii="Times New Roman" w:eastAsia="Times New Roman" w:hAnsi="Times New Roman" w:cs="Times New Roman"/>
                <w:lang w:eastAsia="ru-RU"/>
              </w:rPr>
              <w:t>куб.м</w:t>
            </w:r>
          </w:p>
        </w:tc>
        <w:tc>
          <w:tcPr>
            <w:tcW w:w="388" w:type="pct"/>
            <w:tcBorders>
              <w:top w:val="nil"/>
              <w:left w:val="nil"/>
              <w:bottom w:val="single" w:sz="4" w:space="0" w:color="auto"/>
              <w:right w:val="single" w:sz="4" w:space="0" w:color="auto"/>
            </w:tcBorders>
            <w:shd w:val="clear" w:color="auto" w:fill="auto"/>
            <w:vAlign w:val="center"/>
            <w:hideMark/>
          </w:tcPr>
          <w:p w14:paraId="24E98F3F"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5 641</w:t>
            </w:r>
          </w:p>
        </w:tc>
        <w:tc>
          <w:tcPr>
            <w:tcW w:w="388" w:type="pct"/>
            <w:tcBorders>
              <w:top w:val="nil"/>
              <w:left w:val="nil"/>
              <w:bottom w:val="single" w:sz="4" w:space="0" w:color="auto"/>
              <w:right w:val="single" w:sz="4" w:space="0" w:color="auto"/>
            </w:tcBorders>
            <w:shd w:val="clear" w:color="auto" w:fill="auto"/>
            <w:vAlign w:val="center"/>
            <w:hideMark/>
          </w:tcPr>
          <w:p w14:paraId="2F2923CD"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5 703</w:t>
            </w:r>
          </w:p>
        </w:tc>
        <w:tc>
          <w:tcPr>
            <w:tcW w:w="388" w:type="pct"/>
            <w:tcBorders>
              <w:top w:val="nil"/>
              <w:left w:val="nil"/>
              <w:bottom w:val="single" w:sz="4" w:space="0" w:color="auto"/>
              <w:right w:val="single" w:sz="4" w:space="0" w:color="auto"/>
            </w:tcBorders>
            <w:shd w:val="clear" w:color="auto" w:fill="auto"/>
            <w:vAlign w:val="center"/>
            <w:hideMark/>
          </w:tcPr>
          <w:p w14:paraId="584F46FD"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5 787</w:t>
            </w:r>
          </w:p>
        </w:tc>
        <w:tc>
          <w:tcPr>
            <w:tcW w:w="388" w:type="pct"/>
            <w:tcBorders>
              <w:top w:val="nil"/>
              <w:left w:val="nil"/>
              <w:bottom w:val="single" w:sz="4" w:space="0" w:color="auto"/>
              <w:right w:val="single" w:sz="4" w:space="0" w:color="auto"/>
            </w:tcBorders>
            <w:shd w:val="clear" w:color="auto" w:fill="auto"/>
            <w:vAlign w:val="center"/>
            <w:hideMark/>
          </w:tcPr>
          <w:p w14:paraId="746337BE"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5 936</w:t>
            </w:r>
          </w:p>
        </w:tc>
        <w:tc>
          <w:tcPr>
            <w:tcW w:w="388" w:type="pct"/>
            <w:tcBorders>
              <w:top w:val="nil"/>
              <w:left w:val="nil"/>
              <w:bottom w:val="single" w:sz="4" w:space="0" w:color="auto"/>
              <w:right w:val="single" w:sz="4" w:space="0" w:color="auto"/>
            </w:tcBorders>
            <w:shd w:val="clear" w:color="auto" w:fill="auto"/>
            <w:vAlign w:val="center"/>
            <w:hideMark/>
          </w:tcPr>
          <w:p w14:paraId="1D5E5A14"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6 110</w:t>
            </w:r>
          </w:p>
        </w:tc>
        <w:tc>
          <w:tcPr>
            <w:tcW w:w="388" w:type="pct"/>
            <w:tcBorders>
              <w:top w:val="nil"/>
              <w:left w:val="nil"/>
              <w:bottom w:val="single" w:sz="4" w:space="0" w:color="auto"/>
              <w:right w:val="single" w:sz="4" w:space="0" w:color="auto"/>
            </w:tcBorders>
            <w:shd w:val="clear" w:color="auto" w:fill="auto"/>
            <w:vAlign w:val="center"/>
            <w:hideMark/>
          </w:tcPr>
          <w:p w14:paraId="47B27407"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6 310</w:t>
            </w:r>
          </w:p>
        </w:tc>
        <w:tc>
          <w:tcPr>
            <w:tcW w:w="388" w:type="pct"/>
            <w:tcBorders>
              <w:top w:val="nil"/>
              <w:left w:val="nil"/>
              <w:bottom w:val="single" w:sz="4" w:space="0" w:color="auto"/>
              <w:right w:val="single" w:sz="4" w:space="0" w:color="auto"/>
            </w:tcBorders>
            <w:shd w:val="clear" w:color="auto" w:fill="auto"/>
            <w:vAlign w:val="center"/>
            <w:hideMark/>
          </w:tcPr>
          <w:p w14:paraId="241A0451"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7 485</w:t>
            </w:r>
          </w:p>
        </w:tc>
        <w:tc>
          <w:tcPr>
            <w:tcW w:w="388" w:type="pct"/>
            <w:tcBorders>
              <w:top w:val="nil"/>
              <w:left w:val="nil"/>
              <w:bottom w:val="single" w:sz="4" w:space="0" w:color="auto"/>
              <w:right w:val="single" w:sz="4" w:space="0" w:color="auto"/>
            </w:tcBorders>
            <w:shd w:val="clear" w:color="auto" w:fill="auto"/>
            <w:vAlign w:val="center"/>
            <w:hideMark/>
          </w:tcPr>
          <w:p w14:paraId="15244DC0"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132,69%</w:t>
            </w:r>
          </w:p>
        </w:tc>
      </w:tr>
      <w:tr w:rsidR="009F601F" w:rsidRPr="009F601F" w14:paraId="282011D2" w14:textId="77777777" w:rsidTr="00797DF9">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7E6C9F16" w14:textId="77777777" w:rsidR="00797DF9" w:rsidRPr="009F601F" w:rsidRDefault="00797DF9" w:rsidP="00797DF9">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Водоснабжение</w:t>
            </w:r>
          </w:p>
        </w:tc>
      </w:tr>
      <w:tr w:rsidR="009F601F" w:rsidRPr="009F601F" w14:paraId="3706CB12" w14:textId="77777777" w:rsidTr="00EB2B45">
        <w:trPr>
          <w:trHeight w:val="20"/>
        </w:trPr>
        <w:tc>
          <w:tcPr>
            <w:tcW w:w="1459" w:type="pct"/>
            <w:tcBorders>
              <w:top w:val="nil"/>
              <w:left w:val="single" w:sz="4" w:space="0" w:color="auto"/>
              <w:bottom w:val="single" w:sz="4" w:space="0" w:color="auto"/>
              <w:right w:val="single" w:sz="4" w:space="0" w:color="auto"/>
            </w:tcBorders>
            <w:shd w:val="clear" w:color="auto" w:fill="auto"/>
            <w:vAlign w:val="center"/>
            <w:hideMark/>
          </w:tcPr>
          <w:p w14:paraId="71585E75" w14:textId="77777777" w:rsidR="00797DF9" w:rsidRPr="009F601F" w:rsidRDefault="00797DF9" w:rsidP="00797DF9">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Тариф на холодную воду ООО "СМЭУ "Заневка", с НДС</w:t>
            </w:r>
          </w:p>
        </w:tc>
        <w:tc>
          <w:tcPr>
            <w:tcW w:w="438" w:type="pct"/>
            <w:tcBorders>
              <w:top w:val="nil"/>
              <w:left w:val="nil"/>
              <w:bottom w:val="single" w:sz="4" w:space="0" w:color="auto"/>
              <w:right w:val="single" w:sz="4" w:space="0" w:color="auto"/>
            </w:tcBorders>
            <w:shd w:val="clear" w:color="auto" w:fill="auto"/>
            <w:vAlign w:val="center"/>
            <w:hideMark/>
          </w:tcPr>
          <w:p w14:paraId="662C9F0B"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руб/куб.м</w:t>
            </w:r>
          </w:p>
        </w:tc>
        <w:tc>
          <w:tcPr>
            <w:tcW w:w="388" w:type="pct"/>
            <w:tcBorders>
              <w:top w:val="nil"/>
              <w:left w:val="nil"/>
              <w:bottom w:val="single" w:sz="4" w:space="0" w:color="auto"/>
              <w:right w:val="single" w:sz="4" w:space="0" w:color="auto"/>
            </w:tcBorders>
            <w:shd w:val="clear" w:color="auto" w:fill="auto"/>
            <w:vAlign w:val="center"/>
            <w:hideMark/>
          </w:tcPr>
          <w:p w14:paraId="58DE629B"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38,50</w:t>
            </w:r>
          </w:p>
        </w:tc>
        <w:tc>
          <w:tcPr>
            <w:tcW w:w="388" w:type="pct"/>
            <w:tcBorders>
              <w:top w:val="nil"/>
              <w:left w:val="nil"/>
              <w:bottom w:val="single" w:sz="4" w:space="0" w:color="auto"/>
              <w:right w:val="single" w:sz="4" w:space="0" w:color="auto"/>
            </w:tcBorders>
            <w:shd w:val="clear" w:color="auto" w:fill="auto"/>
            <w:vAlign w:val="center"/>
            <w:hideMark/>
          </w:tcPr>
          <w:p w14:paraId="6679A694"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41,39</w:t>
            </w:r>
          </w:p>
        </w:tc>
        <w:tc>
          <w:tcPr>
            <w:tcW w:w="388" w:type="pct"/>
            <w:tcBorders>
              <w:top w:val="nil"/>
              <w:left w:val="nil"/>
              <w:bottom w:val="single" w:sz="4" w:space="0" w:color="auto"/>
              <w:right w:val="single" w:sz="4" w:space="0" w:color="auto"/>
            </w:tcBorders>
            <w:shd w:val="clear" w:color="auto" w:fill="auto"/>
            <w:vAlign w:val="center"/>
            <w:hideMark/>
          </w:tcPr>
          <w:p w14:paraId="63F86689"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42,58</w:t>
            </w:r>
          </w:p>
        </w:tc>
        <w:tc>
          <w:tcPr>
            <w:tcW w:w="388" w:type="pct"/>
            <w:tcBorders>
              <w:top w:val="nil"/>
              <w:left w:val="nil"/>
              <w:bottom w:val="single" w:sz="4" w:space="0" w:color="auto"/>
              <w:right w:val="single" w:sz="4" w:space="0" w:color="auto"/>
            </w:tcBorders>
            <w:shd w:val="clear" w:color="auto" w:fill="auto"/>
            <w:vAlign w:val="center"/>
            <w:hideMark/>
          </w:tcPr>
          <w:p w14:paraId="4B828FC1"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43,30</w:t>
            </w:r>
          </w:p>
        </w:tc>
        <w:tc>
          <w:tcPr>
            <w:tcW w:w="388" w:type="pct"/>
            <w:tcBorders>
              <w:top w:val="nil"/>
              <w:left w:val="nil"/>
              <w:bottom w:val="single" w:sz="4" w:space="0" w:color="auto"/>
              <w:right w:val="single" w:sz="4" w:space="0" w:color="auto"/>
            </w:tcBorders>
            <w:shd w:val="clear" w:color="auto" w:fill="auto"/>
            <w:vAlign w:val="center"/>
            <w:hideMark/>
          </w:tcPr>
          <w:p w14:paraId="6AD1ADDC"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42,98</w:t>
            </w:r>
          </w:p>
        </w:tc>
        <w:tc>
          <w:tcPr>
            <w:tcW w:w="388" w:type="pct"/>
            <w:tcBorders>
              <w:top w:val="nil"/>
              <w:left w:val="nil"/>
              <w:bottom w:val="single" w:sz="4" w:space="0" w:color="auto"/>
              <w:right w:val="single" w:sz="4" w:space="0" w:color="auto"/>
            </w:tcBorders>
            <w:shd w:val="clear" w:color="auto" w:fill="auto"/>
            <w:vAlign w:val="center"/>
            <w:hideMark/>
          </w:tcPr>
          <w:p w14:paraId="0907CD75"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41,38</w:t>
            </w:r>
          </w:p>
        </w:tc>
        <w:tc>
          <w:tcPr>
            <w:tcW w:w="388" w:type="pct"/>
            <w:tcBorders>
              <w:top w:val="nil"/>
              <w:left w:val="nil"/>
              <w:bottom w:val="single" w:sz="4" w:space="0" w:color="auto"/>
              <w:right w:val="single" w:sz="4" w:space="0" w:color="auto"/>
            </w:tcBorders>
            <w:shd w:val="clear" w:color="auto" w:fill="auto"/>
            <w:vAlign w:val="center"/>
            <w:hideMark/>
          </w:tcPr>
          <w:p w14:paraId="0B61B0CA"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39,66</w:t>
            </w:r>
          </w:p>
        </w:tc>
        <w:tc>
          <w:tcPr>
            <w:tcW w:w="388" w:type="pct"/>
            <w:tcBorders>
              <w:top w:val="nil"/>
              <w:left w:val="nil"/>
              <w:bottom w:val="single" w:sz="4" w:space="0" w:color="auto"/>
              <w:right w:val="single" w:sz="4" w:space="0" w:color="auto"/>
            </w:tcBorders>
            <w:shd w:val="clear" w:color="auto" w:fill="auto"/>
            <w:vAlign w:val="center"/>
            <w:hideMark/>
          </w:tcPr>
          <w:p w14:paraId="3DC7DA19"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103,02%</w:t>
            </w:r>
          </w:p>
        </w:tc>
      </w:tr>
      <w:tr w:rsidR="009F601F" w:rsidRPr="009F601F" w14:paraId="77C967F0" w14:textId="77777777" w:rsidTr="00EB2B45">
        <w:trPr>
          <w:trHeight w:val="20"/>
        </w:trPr>
        <w:tc>
          <w:tcPr>
            <w:tcW w:w="1459" w:type="pct"/>
            <w:tcBorders>
              <w:top w:val="nil"/>
              <w:left w:val="single" w:sz="4" w:space="0" w:color="auto"/>
              <w:bottom w:val="single" w:sz="4" w:space="0" w:color="auto"/>
              <w:right w:val="single" w:sz="4" w:space="0" w:color="auto"/>
            </w:tcBorders>
            <w:shd w:val="clear" w:color="auto" w:fill="auto"/>
            <w:vAlign w:val="center"/>
            <w:hideMark/>
          </w:tcPr>
          <w:p w14:paraId="1AA95126" w14:textId="77777777" w:rsidR="00797DF9" w:rsidRPr="009F601F" w:rsidRDefault="00797DF9" w:rsidP="00797DF9">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Тариф на холодную воду ООО "Кудрово-град", с НДС</w:t>
            </w:r>
          </w:p>
        </w:tc>
        <w:tc>
          <w:tcPr>
            <w:tcW w:w="438" w:type="pct"/>
            <w:tcBorders>
              <w:top w:val="nil"/>
              <w:left w:val="nil"/>
              <w:bottom w:val="single" w:sz="4" w:space="0" w:color="auto"/>
              <w:right w:val="single" w:sz="4" w:space="0" w:color="auto"/>
            </w:tcBorders>
            <w:shd w:val="clear" w:color="auto" w:fill="auto"/>
            <w:vAlign w:val="center"/>
            <w:hideMark/>
          </w:tcPr>
          <w:p w14:paraId="6C9AEFF3"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руб/куб.м</w:t>
            </w:r>
          </w:p>
        </w:tc>
        <w:tc>
          <w:tcPr>
            <w:tcW w:w="388" w:type="pct"/>
            <w:tcBorders>
              <w:top w:val="nil"/>
              <w:left w:val="nil"/>
              <w:bottom w:val="single" w:sz="4" w:space="0" w:color="auto"/>
              <w:right w:val="single" w:sz="4" w:space="0" w:color="auto"/>
            </w:tcBorders>
            <w:shd w:val="clear" w:color="auto" w:fill="auto"/>
            <w:vAlign w:val="center"/>
            <w:hideMark/>
          </w:tcPr>
          <w:p w14:paraId="0EF4329E"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33,41</w:t>
            </w:r>
          </w:p>
        </w:tc>
        <w:tc>
          <w:tcPr>
            <w:tcW w:w="388" w:type="pct"/>
            <w:tcBorders>
              <w:top w:val="nil"/>
              <w:left w:val="nil"/>
              <w:bottom w:val="single" w:sz="4" w:space="0" w:color="auto"/>
              <w:right w:val="single" w:sz="4" w:space="0" w:color="auto"/>
            </w:tcBorders>
            <w:shd w:val="clear" w:color="auto" w:fill="auto"/>
            <w:vAlign w:val="center"/>
            <w:hideMark/>
          </w:tcPr>
          <w:p w14:paraId="49469C42"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35,92</w:t>
            </w:r>
          </w:p>
        </w:tc>
        <w:tc>
          <w:tcPr>
            <w:tcW w:w="388" w:type="pct"/>
            <w:tcBorders>
              <w:top w:val="nil"/>
              <w:left w:val="nil"/>
              <w:bottom w:val="single" w:sz="4" w:space="0" w:color="auto"/>
              <w:right w:val="single" w:sz="4" w:space="0" w:color="auto"/>
            </w:tcBorders>
            <w:shd w:val="clear" w:color="auto" w:fill="auto"/>
            <w:vAlign w:val="center"/>
            <w:hideMark/>
          </w:tcPr>
          <w:p w14:paraId="34E5670B"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38,00</w:t>
            </w:r>
          </w:p>
        </w:tc>
        <w:tc>
          <w:tcPr>
            <w:tcW w:w="388" w:type="pct"/>
            <w:tcBorders>
              <w:top w:val="nil"/>
              <w:left w:val="nil"/>
              <w:bottom w:val="single" w:sz="4" w:space="0" w:color="auto"/>
              <w:right w:val="single" w:sz="4" w:space="0" w:color="auto"/>
            </w:tcBorders>
            <w:shd w:val="clear" w:color="auto" w:fill="auto"/>
            <w:vAlign w:val="center"/>
            <w:hideMark/>
          </w:tcPr>
          <w:p w14:paraId="5FAEED62"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40,09</w:t>
            </w:r>
          </w:p>
        </w:tc>
        <w:tc>
          <w:tcPr>
            <w:tcW w:w="388" w:type="pct"/>
            <w:tcBorders>
              <w:top w:val="nil"/>
              <w:left w:val="nil"/>
              <w:bottom w:val="single" w:sz="4" w:space="0" w:color="auto"/>
              <w:right w:val="single" w:sz="4" w:space="0" w:color="auto"/>
            </w:tcBorders>
            <w:shd w:val="clear" w:color="auto" w:fill="auto"/>
            <w:vAlign w:val="center"/>
            <w:hideMark/>
          </w:tcPr>
          <w:p w14:paraId="54D5A104"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41,70</w:t>
            </w:r>
          </w:p>
        </w:tc>
        <w:tc>
          <w:tcPr>
            <w:tcW w:w="388" w:type="pct"/>
            <w:tcBorders>
              <w:top w:val="nil"/>
              <w:left w:val="nil"/>
              <w:bottom w:val="single" w:sz="4" w:space="0" w:color="auto"/>
              <w:right w:val="single" w:sz="4" w:space="0" w:color="auto"/>
            </w:tcBorders>
            <w:shd w:val="clear" w:color="auto" w:fill="auto"/>
            <w:vAlign w:val="center"/>
            <w:hideMark/>
          </w:tcPr>
          <w:p w14:paraId="228EFD2F"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43,18</w:t>
            </w:r>
          </w:p>
        </w:tc>
        <w:tc>
          <w:tcPr>
            <w:tcW w:w="388" w:type="pct"/>
            <w:tcBorders>
              <w:top w:val="nil"/>
              <w:left w:val="nil"/>
              <w:bottom w:val="single" w:sz="4" w:space="0" w:color="auto"/>
              <w:right w:val="single" w:sz="4" w:space="0" w:color="auto"/>
            </w:tcBorders>
            <w:shd w:val="clear" w:color="auto" w:fill="auto"/>
            <w:vAlign w:val="center"/>
            <w:hideMark/>
          </w:tcPr>
          <w:p w14:paraId="6293A8AC"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49,91</w:t>
            </w:r>
          </w:p>
        </w:tc>
        <w:tc>
          <w:tcPr>
            <w:tcW w:w="388" w:type="pct"/>
            <w:tcBorders>
              <w:top w:val="nil"/>
              <w:left w:val="nil"/>
              <w:bottom w:val="single" w:sz="4" w:space="0" w:color="auto"/>
              <w:right w:val="single" w:sz="4" w:space="0" w:color="auto"/>
            </w:tcBorders>
            <w:shd w:val="clear" w:color="auto" w:fill="auto"/>
            <w:vAlign w:val="center"/>
            <w:hideMark/>
          </w:tcPr>
          <w:p w14:paraId="55BABBF4"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149,42%</w:t>
            </w:r>
          </w:p>
        </w:tc>
      </w:tr>
      <w:tr w:rsidR="009F601F" w:rsidRPr="009F601F" w14:paraId="07224DFF" w14:textId="77777777" w:rsidTr="00EB2B45">
        <w:trPr>
          <w:trHeight w:val="20"/>
        </w:trPr>
        <w:tc>
          <w:tcPr>
            <w:tcW w:w="1459" w:type="pct"/>
            <w:tcBorders>
              <w:top w:val="nil"/>
              <w:left w:val="single" w:sz="4" w:space="0" w:color="auto"/>
              <w:bottom w:val="single" w:sz="4" w:space="0" w:color="auto"/>
              <w:right w:val="single" w:sz="4" w:space="0" w:color="auto"/>
            </w:tcBorders>
            <w:shd w:val="clear" w:color="auto" w:fill="auto"/>
            <w:vAlign w:val="center"/>
            <w:hideMark/>
          </w:tcPr>
          <w:p w14:paraId="04A55C66" w14:textId="77777777" w:rsidR="00797DF9" w:rsidRPr="009F601F" w:rsidRDefault="00797DF9" w:rsidP="00797DF9">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Плата за подключение к сетям водоснабжения (без НДС)</w:t>
            </w:r>
          </w:p>
        </w:tc>
        <w:tc>
          <w:tcPr>
            <w:tcW w:w="438" w:type="pct"/>
            <w:tcBorders>
              <w:top w:val="nil"/>
              <w:left w:val="nil"/>
              <w:bottom w:val="single" w:sz="4" w:space="0" w:color="auto"/>
              <w:right w:val="single" w:sz="4" w:space="0" w:color="auto"/>
            </w:tcBorders>
            <w:shd w:val="clear" w:color="auto" w:fill="auto"/>
            <w:vAlign w:val="center"/>
            <w:hideMark/>
          </w:tcPr>
          <w:p w14:paraId="56D6726B" w14:textId="25760B56"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тыс.руб/</w:t>
            </w:r>
            <w:r w:rsidR="00EB2B45" w:rsidRPr="009F601F">
              <w:rPr>
                <w:rFonts w:ascii="Times New Roman" w:eastAsia="Times New Roman" w:hAnsi="Times New Roman" w:cs="Times New Roman"/>
                <w:lang w:eastAsia="ru-RU"/>
              </w:rPr>
              <w:t xml:space="preserve"> </w:t>
            </w:r>
            <w:r w:rsidRPr="009F601F">
              <w:rPr>
                <w:rFonts w:ascii="Times New Roman" w:eastAsia="Times New Roman" w:hAnsi="Times New Roman" w:cs="Times New Roman"/>
                <w:lang w:eastAsia="ru-RU"/>
              </w:rPr>
              <w:t>куб.м/час</w:t>
            </w:r>
          </w:p>
        </w:tc>
        <w:tc>
          <w:tcPr>
            <w:tcW w:w="388" w:type="pct"/>
            <w:tcBorders>
              <w:top w:val="nil"/>
              <w:left w:val="nil"/>
              <w:bottom w:val="single" w:sz="4" w:space="0" w:color="auto"/>
              <w:right w:val="single" w:sz="4" w:space="0" w:color="auto"/>
            </w:tcBorders>
            <w:shd w:val="clear" w:color="auto" w:fill="auto"/>
            <w:vAlign w:val="center"/>
            <w:hideMark/>
          </w:tcPr>
          <w:p w14:paraId="7BF06A01"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w:t>
            </w:r>
          </w:p>
        </w:tc>
        <w:tc>
          <w:tcPr>
            <w:tcW w:w="388" w:type="pct"/>
            <w:tcBorders>
              <w:top w:val="nil"/>
              <w:left w:val="nil"/>
              <w:bottom w:val="single" w:sz="4" w:space="0" w:color="auto"/>
              <w:right w:val="single" w:sz="4" w:space="0" w:color="auto"/>
            </w:tcBorders>
            <w:shd w:val="clear" w:color="auto" w:fill="auto"/>
            <w:vAlign w:val="center"/>
            <w:hideMark/>
          </w:tcPr>
          <w:p w14:paraId="511FA139"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932</w:t>
            </w:r>
          </w:p>
        </w:tc>
        <w:tc>
          <w:tcPr>
            <w:tcW w:w="388" w:type="pct"/>
            <w:tcBorders>
              <w:top w:val="nil"/>
              <w:left w:val="nil"/>
              <w:bottom w:val="single" w:sz="4" w:space="0" w:color="auto"/>
              <w:right w:val="single" w:sz="4" w:space="0" w:color="auto"/>
            </w:tcBorders>
            <w:shd w:val="clear" w:color="auto" w:fill="auto"/>
            <w:vAlign w:val="center"/>
            <w:hideMark/>
          </w:tcPr>
          <w:p w14:paraId="4578E119"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986</w:t>
            </w:r>
          </w:p>
        </w:tc>
        <w:tc>
          <w:tcPr>
            <w:tcW w:w="388" w:type="pct"/>
            <w:tcBorders>
              <w:top w:val="nil"/>
              <w:left w:val="nil"/>
              <w:bottom w:val="single" w:sz="4" w:space="0" w:color="auto"/>
              <w:right w:val="single" w:sz="4" w:space="0" w:color="auto"/>
            </w:tcBorders>
            <w:shd w:val="clear" w:color="auto" w:fill="auto"/>
            <w:vAlign w:val="center"/>
            <w:hideMark/>
          </w:tcPr>
          <w:p w14:paraId="49604A4F"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1 041</w:t>
            </w:r>
          </w:p>
        </w:tc>
        <w:tc>
          <w:tcPr>
            <w:tcW w:w="388" w:type="pct"/>
            <w:tcBorders>
              <w:top w:val="nil"/>
              <w:left w:val="nil"/>
              <w:bottom w:val="single" w:sz="4" w:space="0" w:color="auto"/>
              <w:right w:val="single" w:sz="4" w:space="0" w:color="auto"/>
            </w:tcBorders>
            <w:shd w:val="clear" w:color="auto" w:fill="auto"/>
            <w:vAlign w:val="center"/>
            <w:hideMark/>
          </w:tcPr>
          <w:p w14:paraId="0E0F8475"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1 083</w:t>
            </w:r>
          </w:p>
        </w:tc>
        <w:tc>
          <w:tcPr>
            <w:tcW w:w="388" w:type="pct"/>
            <w:tcBorders>
              <w:top w:val="nil"/>
              <w:left w:val="nil"/>
              <w:bottom w:val="single" w:sz="4" w:space="0" w:color="auto"/>
              <w:right w:val="single" w:sz="4" w:space="0" w:color="auto"/>
            </w:tcBorders>
            <w:shd w:val="clear" w:color="auto" w:fill="auto"/>
            <w:vAlign w:val="center"/>
            <w:hideMark/>
          </w:tcPr>
          <w:p w14:paraId="0459221F"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1 121</w:t>
            </w:r>
          </w:p>
        </w:tc>
        <w:tc>
          <w:tcPr>
            <w:tcW w:w="388" w:type="pct"/>
            <w:tcBorders>
              <w:top w:val="nil"/>
              <w:left w:val="nil"/>
              <w:bottom w:val="single" w:sz="4" w:space="0" w:color="auto"/>
              <w:right w:val="single" w:sz="4" w:space="0" w:color="auto"/>
            </w:tcBorders>
            <w:shd w:val="clear" w:color="auto" w:fill="auto"/>
            <w:vAlign w:val="center"/>
            <w:hideMark/>
          </w:tcPr>
          <w:p w14:paraId="6A7EB9C7"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1 296</w:t>
            </w:r>
          </w:p>
        </w:tc>
        <w:tc>
          <w:tcPr>
            <w:tcW w:w="388" w:type="pct"/>
            <w:tcBorders>
              <w:top w:val="nil"/>
              <w:left w:val="nil"/>
              <w:bottom w:val="single" w:sz="4" w:space="0" w:color="auto"/>
              <w:right w:val="single" w:sz="4" w:space="0" w:color="auto"/>
            </w:tcBorders>
            <w:shd w:val="clear" w:color="auto" w:fill="auto"/>
            <w:vAlign w:val="center"/>
            <w:hideMark/>
          </w:tcPr>
          <w:p w14:paraId="1AAA022E"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w:t>
            </w:r>
          </w:p>
        </w:tc>
      </w:tr>
      <w:tr w:rsidR="009F601F" w:rsidRPr="009F601F" w14:paraId="68DD5AAF" w14:textId="77777777" w:rsidTr="00797DF9">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4A16D45A" w14:textId="77777777" w:rsidR="00797DF9" w:rsidRPr="009F601F" w:rsidRDefault="00797DF9" w:rsidP="00797DF9">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Водоотведение</w:t>
            </w:r>
          </w:p>
        </w:tc>
      </w:tr>
      <w:tr w:rsidR="009F601F" w:rsidRPr="009F601F" w14:paraId="091E4732" w14:textId="77777777" w:rsidTr="00EB2B45">
        <w:trPr>
          <w:trHeight w:val="20"/>
        </w:trPr>
        <w:tc>
          <w:tcPr>
            <w:tcW w:w="1459" w:type="pct"/>
            <w:tcBorders>
              <w:top w:val="nil"/>
              <w:left w:val="single" w:sz="4" w:space="0" w:color="auto"/>
              <w:bottom w:val="single" w:sz="4" w:space="0" w:color="auto"/>
              <w:right w:val="single" w:sz="4" w:space="0" w:color="auto"/>
            </w:tcBorders>
            <w:shd w:val="clear" w:color="auto" w:fill="auto"/>
            <w:vAlign w:val="center"/>
            <w:hideMark/>
          </w:tcPr>
          <w:p w14:paraId="0EECCB30" w14:textId="77777777" w:rsidR="00797DF9" w:rsidRPr="009F601F" w:rsidRDefault="00797DF9" w:rsidP="00797DF9">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Тариф на водоотведение ООО "СМЭУ "Заневка" с НДС</w:t>
            </w:r>
          </w:p>
        </w:tc>
        <w:tc>
          <w:tcPr>
            <w:tcW w:w="438" w:type="pct"/>
            <w:tcBorders>
              <w:top w:val="nil"/>
              <w:left w:val="nil"/>
              <w:bottom w:val="single" w:sz="4" w:space="0" w:color="auto"/>
              <w:right w:val="single" w:sz="4" w:space="0" w:color="auto"/>
            </w:tcBorders>
            <w:shd w:val="clear" w:color="auto" w:fill="auto"/>
            <w:vAlign w:val="center"/>
            <w:hideMark/>
          </w:tcPr>
          <w:p w14:paraId="2D3B9B39"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руб/куб.м</w:t>
            </w:r>
          </w:p>
        </w:tc>
        <w:tc>
          <w:tcPr>
            <w:tcW w:w="388" w:type="pct"/>
            <w:tcBorders>
              <w:top w:val="nil"/>
              <w:left w:val="nil"/>
              <w:bottom w:val="single" w:sz="4" w:space="0" w:color="auto"/>
              <w:right w:val="single" w:sz="4" w:space="0" w:color="auto"/>
            </w:tcBorders>
            <w:shd w:val="clear" w:color="auto" w:fill="auto"/>
            <w:vAlign w:val="center"/>
            <w:hideMark/>
          </w:tcPr>
          <w:p w14:paraId="62BEA8AE"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32,81</w:t>
            </w:r>
          </w:p>
        </w:tc>
        <w:tc>
          <w:tcPr>
            <w:tcW w:w="388" w:type="pct"/>
            <w:tcBorders>
              <w:top w:val="nil"/>
              <w:left w:val="nil"/>
              <w:bottom w:val="single" w:sz="4" w:space="0" w:color="auto"/>
              <w:right w:val="single" w:sz="4" w:space="0" w:color="auto"/>
            </w:tcBorders>
            <w:shd w:val="clear" w:color="auto" w:fill="auto"/>
            <w:vAlign w:val="center"/>
            <w:hideMark/>
          </w:tcPr>
          <w:p w14:paraId="475A0649"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35,27</w:t>
            </w:r>
          </w:p>
        </w:tc>
        <w:tc>
          <w:tcPr>
            <w:tcW w:w="388" w:type="pct"/>
            <w:tcBorders>
              <w:top w:val="nil"/>
              <w:left w:val="nil"/>
              <w:bottom w:val="single" w:sz="4" w:space="0" w:color="auto"/>
              <w:right w:val="single" w:sz="4" w:space="0" w:color="auto"/>
            </w:tcBorders>
            <w:shd w:val="clear" w:color="auto" w:fill="auto"/>
            <w:vAlign w:val="center"/>
            <w:hideMark/>
          </w:tcPr>
          <w:p w14:paraId="63AFE7A6"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35,47</w:t>
            </w:r>
          </w:p>
        </w:tc>
        <w:tc>
          <w:tcPr>
            <w:tcW w:w="388" w:type="pct"/>
            <w:tcBorders>
              <w:top w:val="nil"/>
              <w:left w:val="nil"/>
              <w:bottom w:val="single" w:sz="4" w:space="0" w:color="auto"/>
              <w:right w:val="single" w:sz="4" w:space="0" w:color="auto"/>
            </w:tcBorders>
            <w:shd w:val="clear" w:color="auto" w:fill="auto"/>
            <w:vAlign w:val="center"/>
            <w:hideMark/>
          </w:tcPr>
          <w:p w14:paraId="6E56AFEE"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37,36</w:t>
            </w:r>
          </w:p>
        </w:tc>
        <w:tc>
          <w:tcPr>
            <w:tcW w:w="388" w:type="pct"/>
            <w:tcBorders>
              <w:top w:val="nil"/>
              <w:left w:val="nil"/>
              <w:bottom w:val="single" w:sz="4" w:space="0" w:color="auto"/>
              <w:right w:val="single" w:sz="4" w:space="0" w:color="auto"/>
            </w:tcBorders>
            <w:shd w:val="clear" w:color="auto" w:fill="auto"/>
            <w:vAlign w:val="center"/>
            <w:hideMark/>
          </w:tcPr>
          <w:p w14:paraId="0EA83B7E"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37,48</w:t>
            </w:r>
          </w:p>
        </w:tc>
        <w:tc>
          <w:tcPr>
            <w:tcW w:w="388" w:type="pct"/>
            <w:tcBorders>
              <w:top w:val="nil"/>
              <w:left w:val="nil"/>
              <w:bottom w:val="single" w:sz="4" w:space="0" w:color="auto"/>
              <w:right w:val="single" w:sz="4" w:space="0" w:color="auto"/>
            </w:tcBorders>
            <w:shd w:val="clear" w:color="auto" w:fill="auto"/>
            <w:vAlign w:val="center"/>
            <w:hideMark/>
          </w:tcPr>
          <w:p w14:paraId="66FF1854"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39,04</w:t>
            </w:r>
          </w:p>
        </w:tc>
        <w:tc>
          <w:tcPr>
            <w:tcW w:w="388" w:type="pct"/>
            <w:tcBorders>
              <w:top w:val="nil"/>
              <w:left w:val="nil"/>
              <w:bottom w:val="single" w:sz="4" w:space="0" w:color="auto"/>
              <w:right w:val="single" w:sz="4" w:space="0" w:color="auto"/>
            </w:tcBorders>
            <w:shd w:val="clear" w:color="auto" w:fill="auto"/>
            <w:vAlign w:val="center"/>
            <w:hideMark/>
          </w:tcPr>
          <w:p w14:paraId="63553A43"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41,80</w:t>
            </w:r>
          </w:p>
        </w:tc>
        <w:tc>
          <w:tcPr>
            <w:tcW w:w="388" w:type="pct"/>
            <w:tcBorders>
              <w:top w:val="nil"/>
              <w:left w:val="nil"/>
              <w:bottom w:val="single" w:sz="4" w:space="0" w:color="auto"/>
              <w:right w:val="single" w:sz="4" w:space="0" w:color="auto"/>
            </w:tcBorders>
            <w:shd w:val="clear" w:color="auto" w:fill="auto"/>
            <w:vAlign w:val="center"/>
            <w:hideMark/>
          </w:tcPr>
          <w:p w14:paraId="57A8FDD2"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127,41%</w:t>
            </w:r>
          </w:p>
        </w:tc>
      </w:tr>
      <w:tr w:rsidR="009F601F" w:rsidRPr="009F601F" w14:paraId="52A64013" w14:textId="77777777" w:rsidTr="00EB2B45">
        <w:trPr>
          <w:trHeight w:val="20"/>
        </w:trPr>
        <w:tc>
          <w:tcPr>
            <w:tcW w:w="1459" w:type="pct"/>
            <w:tcBorders>
              <w:top w:val="nil"/>
              <w:left w:val="single" w:sz="4" w:space="0" w:color="auto"/>
              <w:bottom w:val="single" w:sz="4" w:space="0" w:color="auto"/>
              <w:right w:val="single" w:sz="4" w:space="0" w:color="auto"/>
            </w:tcBorders>
            <w:shd w:val="clear" w:color="auto" w:fill="auto"/>
            <w:vAlign w:val="center"/>
            <w:hideMark/>
          </w:tcPr>
          <w:p w14:paraId="699DFDD6" w14:textId="77777777" w:rsidR="00797DF9" w:rsidRPr="009F601F" w:rsidRDefault="00797DF9" w:rsidP="00797DF9">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Тариф на водоотведение ООО "Кудрово-град", с НДС</w:t>
            </w:r>
          </w:p>
        </w:tc>
        <w:tc>
          <w:tcPr>
            <w:tcW w:w="438" w:type="pct"/>
            <w:tcBorders>
              <w:top w:val="nil"/>
              <w:left w:val="nil"/>
              <w:bottom w:val="single" w:sz="4" w:space="0" w:color="auto"/>
              <w:right w:val="single" w:sz="4" w:space="0" w:color="auto"/>
            </w:tcBorders>
            <w:shd w:val="clear" w:color="auto" w:fill="auto"/>
            <w:vAlign w:val="center"/>
            <w:hideMark/>
          </w:tcPr>
          <w:p w14:paraId="6D1FEF2E"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руб/куб.м</w:t>
            </w:r>
          </w:p>
        </w:tc>
        <w:tc>
          <w:tcPr>
            <w:tcW w:w="388" w:type="pct"/>
            <w:tcBorders>
              <w:top w:val="nil"/>
              <w:left w:val="nil"/>
              <w:bottom w:val="single" w:sz="4" w:space="0" w:color="auto"/>
              <w:right w:val="single" w:sz="4" w:space="0" w:color="auto"/>
            </w:tcBorders>
            <w:shd w:val="clear" w:color="auto" w:fill="auto"/>
            <w:vAlign w:val="center"/>
            <w:hideMark/>
          </w:tcPr>
          <w:p w14:paraId="7D279BE3"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33,65</w:t>
            </w:r>
          </w:p>
        </w:tc>
        <w:tc>
          <w:tcPr>
            <w:tcW w:w="388" w:type="pct"/>
            <w:tcBorders>
              <w:top w:val="nil"/>
              <w:left w:val="nil"/>
              <w:bottom w:val="single" w:sz="4" w:space="0" w:color="auto"/>
              <w:right w:val="single" w:sz="4" w:space="0" w:color="auto"/>
            </w:tcBorders>
            <w:shd w:val="clear" w:color="auto" w:fill="auto"/>
            <w:vAlign w:val="center"/>
            <w:hideMark/>
          </w:tcPr>
          <w:p w14:paraId="73944E1F"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36,17</w:t>
            </w:r>
          </w:p>
        </w:tc>
        <w:tc>
          <w:tcPr>
            <w:tcW w:w="388" w:type="pct"/>
            <w:tcBorders>
              <w:top w:val="nil"/>
              <w:left w:val="nil"/>
              <w:bottom w:val="single" w:sz="4" w:space="0" w:color="auto"/>
              <w:right w:val="single" w:sz="4" w:space="0" w:color="auto"/>
            </w:tcBorders>
            <w:shd w:val="clear" w:color="auto" w:fill="auto"/>
            <w:vAlign w:val="center"/>
            <w:hideMark/>
          </w:tcPr>
          <w:p w14:paraId="1B85E271"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38,27</w:t>
            </w:r>
          </w:p>
        </w:tc>
        <w:tc>
          <w:tcPr>
            <w:tcW w:w="388" w:type="pct"/>
            <w:tcBorders>
              <w:top w:val="nil"/>
              <w:left w:val="nil"/>
              <w:bottom w:val="single" w:sz="4" w:space="0" w:color="auto"/>
              <w:right w:val="single" w:sz="4" w:space="0" w:color="auto"/>
            </w:tcBorders>
            <w:shd w:val="clear" w:color="auto" w:fill="auto"/>
            <w:vAlign w:val="center"/>
            <w:hideMark/>
          </w:tcPr>
          <w:p w14:paraId="7A4CC12B"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40,37</w:t>
            </w:r>
          </w:p>
        </w:tc>
        <w:tc>
          <w:tcPr>
            <w:tcW w:w="388" w:type="pct"/>
            <w:tcBorders>
              <w:top w:val="nil"/>
              <w:left w:val="nil"/>
              <w:bottom w:val="single" w:sz="4" w:space="0" w:color="auto"/>
              <w:right w:val="single" w:sz="4" w:space="0" w:color="auto"/>
            </w:tcBorders>
            <w:shd w:val="clear" w:color="auto" w:fill="auto"/>
            <w:vAlign w:val="center"/>
            <w:hideMark/>
          </w:tcPr>
          <w:p w14:paraId="6D9B90B2"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42,00</w:t>
            </w:r>
          </w:p>
        </w:tc>
        <w:tc>
          <w:tcPr>
            <w:tcW w:w="388" w:type="pct"/>
            <w:tcBorders>
              <w:top w:val="nil"/>
              <w:left w:val="nil"/>
              <w:bottom w:val="single" w:sz="4" w:space="0" w:color="auto"/>
              <w:right w:val="single" w:sz="4" w:space="0" w:color="auto"/>
            </w:tcBorders>
            <w:shd w:val="clear" w:color="auto" w:fill="auto"/>
            <w:vAlign w:val="center"/>
            <w:hideMark/>
          </w:tcPr>
          <w:p w14:paraId="040AE318"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43,49</w:t>
            </w:r>
          </w:p>
        </w:tc>
        <w:tc>
          <w:tcPr>
            <w:tcW w:w="388" w:type="pct"/>
            <w:tcBorders>
              <w:top w:val="nil"/>
              <w:left w:val="nil"/>
              <w:bottom w:val="single" w:sz="4" w:space="0" w:color="auto"/>
              <w:right w:val="single" w:sz="4" w:space="0" w:color="auto"/>
            </w:tcBorders>
            <w:shd w:val="clear" w:color="auto" w:fill="auto"/>
            <w:vAlign w:val="center"/>
            <w:hideMark/>
          </w:tcPr>
          <w:p w14:paraId="30B6CEE2"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50,27</w:t>
            </w:r>
          </w:p>
        </w:tc>
        <w:tc>
          <w:tcPr>
            <w:tcW w:w="388" w:type="pct"/>
            <w:tcBorders>
              <w:top w:val="nil"/>
              <w:left w:val="nil"/>
              <w:bottom w:val="single" w:sz="4" w:space="0" w:color="auto"/>
              <w:right w:val="single" w:sz="4" w:space="0" w:color="auto"/>
            </w:tcBorders>
            <w:shd w:val="clear" w:color="auto" w:fill="auto"/>
            <w:vAlign w:val="center"/>
            <w:hideMark/>
          </w:tcPr>
          <w:p w14:paraId="702B92A9"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149,41%</w:t>
            </w:r>
          </w:p>
        </w:tc>
      </w:tr>
      <w:tr w:rsidR="009F601F" w:rsidRPr="009F601F" w14:paraId="2932D778" w14:textId="77777777" w:rsidTr="00EB2B45">
        <w:trPr>
          <w:trHeight w:val="20"/>
        </w:trPr>
        <w:tc>
          <w:tcPr>
            <w:tcW w:w="1459" w:type="pct"/>
            <w:tcBorders>
              <w:top w:val="nil"/>
              <w:left w:val="single" w:sz="4" w:space="0" w:color="auto"/>
              <w:bottom w:val="single" w:sz="4" w:space="0" w:color="auto"/>
              <w:right w:val="single" w:sz="4" w:space="0" w:color="auto"/>
            </w:tcBorders>
            <w:shd w:val="clear" w:color="auto" w:fill="auto"/>
            <w:vAlign w:val="center"/>
            <w:hideMark/>
          </w:tcPr>
          <w:p w14:paraId="4EF4FB48" w14:textId="77777777" w:rsidR="00797DF9" w:rsidRPr="009F601F" w:rsidRDefault="00797DF9" w:rsidP="00797DF9">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Плата за подключение к сетям водоотведения (без НДС)</w:t>
            </w:r>
          </w:p>
        </w:tc>
        <w:tc>
          <w:tcPr>
            <w:tcW w:w="438" w:type="pct"/>
            <w:tcBorders>
              <w:top w:val="nil"/>
              <w:left w:val="nil"/>
              <w:bottom w:val="single" w:sz="4" w:space="0" w:color="auto"/>
              <w:right w:val="single" w:sz="4" w:space="0" w:color="auto"/>
            </w:tcBorders>
            <w:shd w:val="clear" w:color="auto" w:fill="auto"/>
            <w:vAlign w:val="center"/>
            <w:hideMark/>
          </w:tcPr>
          <w:p w14:paraId="2758E5F4" w14:textId="3C9DBACF"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тыс.руб/</w:t>
            </w:r>
            <w:r w:rsidR="00EB2B45" w:rsidRPr="009F601F">
              <w:rPr>
                <w:rFonts w:ascii="Times New Roman" w:eastAsia="Times New Roman" w:hAnsi="Times New Roman" w:cs="Times New Roman"/>
                <w:lang w:eastAsia="ru-RU"/>
              </w:rPr>
              <w:t xml:space="preserve"> </w:t>
            </w:r>
            <w:r w:rsidRPr="009F601F">
              <w:rPr>
                <w:rFonts w:ascii="Times New Roman" w:eastAsia="Times New Roman" w:hAnsi="Times New Roman" w:cs="Times New Roman"/>
                <w:lang w:eastAsia="ru-RU"/>
              </w:rPr>
              <w:t>куб.м/час</w:t>
            </w:r>
          </w:p>
        </w:tc>
        <w:tc>
          <w:tcPr>
            <w:tcW w:w="388" w:type="pct"/>
            <w:tcBorders>
              <w:top w:val="nil"/>
              <w:left w:val="nil"/>
              <w:bottom w:val="single" w:sz="4" w:space="0" w:color="auto"/>
              <w:right w:val="single" w:sz="4" w:space="0" w:color="auto"/>
            </w:tcBorders>
            <w:shd w:val="clear" w:color="auto" w:fill="auto"/>
            <w:vAlign w:val="center"/>
            <w:hideMark/>
          </w:tcPr>
          <w:p w14:paraId="187A9198"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w:t>
            </w:r>
          </w:p>
        </w:tc>
        <w:tc>
          <w:tcPr>
            <w:tcW w:w="388" w:type="pct"/>
            <w:tcBorders>
              <w:top w:val="nil"/>
              <w:left w:val="nil"/>
              <w:bottom w:val="single" w:sz="4" w:space="0" w:color="auto"/>
              <w:right w:val="single" w:sz="4" w:space="0" w:color="auto"/>
            </w:tcBorders>
            <w:shd w:val="clear" w:color="auto" w:fill="auto"/>
            <w:vAlign w:val="center"/>
            <w:hideMark/>
          </w:tcPr>
          <w:p w14:paraId="3130206D"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419</w:t>
            </w:r>
          </w:p>
        </w:tc>
        <w:tc>
          <w:tcPr>
            <w:tcW w:w="388" w:type="pct"/>
            <w:tcBorders>
              <w:top w:val="nil"/>
              <w:left w:val="nil"/>
              <w:bottom w:val="single" w:sz="4" w:space="0" w:color="auto"/>
              <w:right w:val="single" w:sz="4" w:space="0" w:color="auto"/>
            </w:tcBorders>
            <w:shd w:val="clear" w:color="auto" w:fill="auto"/>
            <w:vAlign w:val="center"/>
            <w:hideMark/>
          </w:tcPr>
          <w:p w14:paraId="1E58D5E2"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443</w:t>
            </w:r>
          </w:p>
        </w:tc>
        <w:tc>
          <w:tcPr>
            <w:tcW w:w="388" w:type="pct"/>
            <w:tcBorders>
              <w:top w:val="nil"/>
              <w:left w:val="nil"/>
              <w:bottom w:val="single" w:sz="4" w:space="0" w:color="auto"/>
              <w:right w:val="single" w:sz="4" w:space="0" w:color="auto"/>
            </w:tcBorders>
            <w:shd w:val="clear" w:color="auto" w:fill="auto"/>
            <w:vAlign w:val="center"/>
            <w:hideMark/>
          </w:tcPr>
          <w:p w14:paraId="5112023D"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467</w:t>
            </w:r>
          </w:p>
        </w:tc>
        <w:tc>
          <w:tcPr>
            <w:tcW w:w="388" w:type="pct"/>
            <w:tcBorders>
              <w:top w:val="nil"/>
              <w:left w:val="nil"/>
              <w:bottom w:val="single" w:sz="4" w:space="0" w:color="auto"/>
              <w:right w:val="single" w:sz="4" w:space="0" w:color="auto"/>
            </w:tcBorders>
            <w:shd w:val="clear" w:color="auto" w:fill="auto"/>
            <w:vAlign w:val="center"/>
            <w:hideMark/>
          </w:tcPr>
          <w:p w14:paraId="3AECAE69"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486</w:t>
            </w:r>
          </w:p>
        </w:tc>
        <w:tc>
          <w:tcPr>
            <w:tcW w:w="388" w:type="pct"/>
            <w:tcBorders>
              <w:top w:val="nil"/>
              <w:left w:val="nil"/>
              <w:bottom w:val="single" w:sz="4" w:space="0" w:color="auto"/>
              <w:right w:val="single" w:sz="4" w:space="0" w:color="auto"/>
            </w:tcBorders>
            <w:shd w:val="clear" w:color="auto" w:fill="auto"/>
            <w:vAlign w:val="center"/>
            <w:hideMark/>
          </w:tcPr>
          <w:p w14:paraId="24EBBA3A"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504</w:t>
            </w:r>
          </w:p>
        </w:tc>
        <w:tc>
          <w:tcPr>
            <w:tcW w:w="388" w:type="pct"/>
            <w:tcBorders>
              <w:top w:val="nil"/>
              <w:left w:val="nil"/>
              <w:bottom w:val="single" w:sz="4" w:space="0" w:color="auto"/>
              <w:right w:val="single" w:sz="4" w:space="0" w:color="auto"/>
            </w:tcBorders>
            <w:shd w:val="clear" w:color="auto" w:fill="auto"/>
            <w:vAlign w:val="center"/>
            <w:hideMark/>
          </w:tcPr>
          <w:p w14:paraId="025412DF"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582</w:t>
            </w:r>
          </w:p>
        </w:tc>
        <w:tc>
          <w:tcPr>
            <w:tcW w:w="388" w:type="pct"/>
            <w:tcBorders>
              <w:top w:val="nil"/>
              <w:left w:val="nil"/>
              <w:bottom w:val="single" w:sz="4" w:space="0" w:color="auto"/>
              <w:right w:val="single" w:sz="4" w:space="0" w:color="auto"/>
            </w:tcBorders>
            <w:shd w:val="clear" w:color="auto" w:fill="auto"/>
            <w:vAlign w:val="center"/>
            <w:hideMark/>
          </w:tcPr>
          <w:p w14:paraId="6E64B9A5"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w:t>
            </w:r>
          </w:p>
        </w:tc>
      </w:tr>
      <w:tr w:rsidR="009F601F" w:rsidRPr="009F601F" w14:paraId="538364C5" w14:textId="77777777" w:rsidTr="00797DF9">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1E80EFFC" w14:textId="77777777" w:rsidR="00797DF9" w:rsidRPr="009F601F" w:rsidRDefault="00797DF9" w:rsidP="00797DF9">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Утилизация ТБО</w:t>
            </w:r>
          </w:p>
        </w:tc>
      </w:tr>
      <w:tr w:rsidR="009F601F" w:rsidRPr="009F601F" w14:paraId="6F587727" w14:textId="77777777" w:rsidTr="00EB2B45">
        <w:trPr>
          <w:trHeight w:val="20"/>
        </w:trPr>
        <w:tc>
          <w:tcPr>
            <w:tcW w:w="1459" w:type="pct"/>
            <w:tcBorders>
              <w:top w:val="nil"/>
              <w:left w:val="single" w:sz="4" w:space="0" w:color="auto"/>
              <w:bottom w:val="single" w:sz="4" w:space="0" w:color="auto"/>
              <w:right w:val="single" w:sz="4" w:space="0" w:color="auto"/>
            </w:tcBorders>
            <w:shd w:val="clear" w:color="auto" w:fill="auto"/>
            <w:vAlign w:val="center"/>
            <w:hideMark/>
          </w:tcPr>
          <w:p w14:paraId="72BDCBAE" w14:textId="77777777" w:rsidR="00797DF9" w:rsidRPr="009F601F" w:rsidRDefault="00797DF9" w:rsidP="00797DF9">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Тариф на  вывоз ТБО с НДС</w:t>
            </w:r>
          </w:p>
        </w:tc>
        <w:tc>
          <w:tcPr>
            <w:tcW w:w="438" w:type="pct"/>
            <w:tcBorders>
              <w:top w:val="nil"/>
              <w:left w:val="nil"/>
              <w:bottom w:val="single" w:sz="4" w:space="0" w:color="auto"/>
              <w:right w:val="single" w:sz="4" w:space="0" w:color="auto"/>
            </w:tcBorders>
            <w:shd w:val="clear" w:color="auto" w:fill="auto"/>
            <w:vAlign w:val="center"/>
            <w:hideMark/>
          </w:tcPr>
          <w:p w14:paraId="763BC48C"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Руб./куб.м</w:t>
            </w:r>
          </w:p>
        </w:tc>
        <w:tc>
          <w:tcPr>
            <w:tcW w:w="388" w:type="pct"/>
            <w:tcBorders>
              <w:top w:val="nil"/>
              <w:left w:val="nil"/>
              <w:bottom w:val="single" w:sz="4" w:space="0" w:color="auto"/>
              <w:right w:val="single" w:sz="4" w:space="0" w:color="auto"/>
            </w:tcBorders>
            <w:shd w:val="clear" w:color="auto" w:fill="auto"/>
            <w:vAlign w:val="center"/>
            <w:hideMark/>
          </w:tcPr>
          <w:p w14:paraId="6DF03641"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142</w:t>
            </w:r>
          </w:p>
        </w:tc>
        <w:tc>
          <w:tcPr>
            <w:tcW w:w="388" w:type="pct"/>
            <w:tcBorders>
              <w:top w:val="nil"/>
              <w:left w:val="nil"/>
              <w:bottom w:val="single" w:sz="4" w:space="0" w:color="auto"/>
              <w:right w:val="single" w:sz="4" w:space="0" w:color="auto"/>
            </w:tcBorders>
            <w:shd w:val="clear" w:color="auto" w:fill="auto"/>
            <w:vAlign w:val="center"/>
            <w:hideMark/>
          </w:tcPr>
          <w:p w14:paraId="335E3E25"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153</w:t>
            </w:r>
          </w:p>
        </w:tc>
        <w:tc>
          <w:tcPr>
            <w:tcW w:w="388" w:type="pct"/>
            <w:tcBorders>
              <w:top w:val="nil"/>
              <w:left w:val="nil"/>
              <w:bottom w:val="single" w:sz="4" w:space="0" w:color="auto"/>
              <w:right w:val="single" w:sz="4" w:space="0" w:color="auto"/>
            </w:tcBorders>
            <w:shd w:val="clear" w:color="auto" w:fill="auto"/>
            <w:vAlign w:val="center"/>
            <w:hideMark/>
          </w:tcPr>
          <w:p w14:paraId="4182E5E3"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162</w:t>
            </w:r>
          </w:p>
        </w:tc>
        <w:tc>
          <w:tcPr>
            <w:tcW w:w="388" w:type="pct"/>
            <w:tcBorders>
              <w:top w:val="nil"/>
              <w:left w:val="nil"/>
              <w:bottom w:val="single" w:sz="4" w:space="0" w:color="auto"/>
              <w:right w:val="single" w:sz="4" w:space="0" w:color="auto"/>
            </w:tcBorders>
            <w:shd w:val="clear" w:color="auto" w:fill="auto"/>
            <w:vAlign w:val="center"/>
            <w:hideMark/>
          </w:tcPr>
          <w:p w14:paraId="55BA0423"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171</w:t>
            </w:r>
          </w:p>
        </w:tc>
        <w:tc>
          <w:tcPr>
            <w:tcW w:w="388" w:type="pct"/>
            <w:tcBorders>
              <w:top w:val="nil"/>
              <w:left w:val="nil"/>
              <w:bottom w:val="single" w:sz="4" w:space="0" w:color="auto"/>
              <w:right w:val="single" w:sz="4" w:space="0" w:color="auto"/>
            </w:tcBorders>
            <w:shd w:val="clear" w:color="auto" w:fill="auto"/>
            <w:vAlign w:val="center"/>
            <w:hideMark/>
          </w:tcPr>
          <w:p w14:paraId="5C3DA847"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178</w:t>
            </w:r>
          </w:p>
        </w:tc>
        <w:tc>
          <w:tcPr>
            <w:tcW w:w="388" w:type="pct"/>
            <w:tcBorders>
              <w:top w:val="nil"/>
              <w:left w:val="nil"/>
              <w:bottom w:val="single" w:sz="4" w:space="0" w:color="auto"/>
              <w:right w:val="single" w:sz="4" w:space="0" w:color="auto"/>
            </w:tcBorders>
            <w:shd w:val="clear" w:color="auto" w:fill="auto"/>
            <w:vAlign w:val="center"/>
            <w:hideMark/>
          </w:tcPr>
          <w:p w14:paraId="446D8568"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184</w:t>
            </w:r>
          </w:p>
        </w:tc>
        <w:tc>
          <w:tcPr>
            <w:tcW w:w="388" w:type="pct"/>
            <w:tcBorders>
              <w:top w:val="nil"/>
              <w:left w:val="nil"/>
              <w:bottom w:val="single" w:sz="4" w:space="0" w:color="auto"/>
              <w:right w:val="single" w:sz="4" w:space="0" w:color="auto"/>
            </w:tcBorders>
            <w:shd w:val="clear" w:color="auto" w:fill="auto"/>
            <w:vAlign w:val="center"/>
            <w:hideMark/>
          </w:tcPr>
          <w:p w14:paraId="38A3C9EA"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213</w:t>
            </w:r>
          </w:p>
        </w:tc>
        <w:tc>
          <w:tcPr>
            <w:tcW w:w="388" w:type="pct"/>
            <w:tcBorders>
              <w:top w:val="nil"/>
              <w:left w:val="nil"/>
              <w:bottom w:val="single" w:sz="4" w:space="0" w:color="auto"/>
              <w:right w:val="single" w:sz="4" w:space="0" w:color="auto"/>
            </w:tcBorders>
            <w:shd w:val="clear" w:color="auto" w:fill="auto"/>
            <w:vAlign w:val="center"/>
            <w:hideMark/>
          </w:tcPr>
          <w:p w14:paraId="7E85D565"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149,26%</w:t>
            </w:r>
          </w:p>
        </w:tc>
      </w:tr>
      <w:tr w:rsidR="00797DF9" w:rsidRPr="009F601F" w14:paraId="33F837FF" w14:textId="77777777" w:rsidTr="00EB2B45">
        <w:trPr>
          <w:trHeight w:val="20"/>
        </w:trPr>
        <w:tc>
          <w:tcPr>
            <w:tcW w:w="1459" w:type="pct"/>
            <w:tcBorders>
              <w:top w:val="nil"/>
              <w:left w:val="single" w:sz="4" w:space="0" w:color="auto"/>
              <w:bottom w:val="single" w:sz="4" w:space="0" w:color="auto"/>
              <w:right w:val="single" w:sz="4" w:space="0" w:color="auto"/>
            </w:tcBorders>
            <w:shd w:val="clear" w:color="auto" w:fill="auto"/>
            <w:vAlign w:val="center"/>
            <w:hideMark/>
          </w:tcPr>
          <w:p w14:paraId="2FE00FED" w14:textId="77777777" w:rsidR="00797DF9" w:rsidRPr="009F601F" w:rsidRDefault="00797DF9" w:rsidP="00797DF9">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Тариф на  вывоз ТБО сверхнормы с НДС</w:t>
            </w:r>
          </w:p>
        </w:tc>
        <w:tc>
          <w:tcPr>
            <w:tcW w:w="438" w:type="pct"/>
            <w:tcBorders>
              <w:top w:val="nil"/>
              <w:left w:val="nil"/>
              <w:bottom w:val="single" w:sz="4" w:space="0" w:color="auto"/>
              <w:right w:val="single" w:sz="4" w:space="0" w:color="auto"/>
            </w:tcBorders>
            <w:shd w:val="clear" w:color="auto" w:fill="auto"/>
            <w:vAlign w:val="center"/>
            <w:hideMark/>
          </w:tcPr>
          <w:p w14:paraId="41CFBB35"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Руб./куб.м</w:t>
            </w:r>
          </w:p>
        </w:tc>
        <w:tc>
          <w:tcPr>
            <w:tcW w:w="388" w:type="pct"/>
            <w:tcBorders>
              <w:top w:val="nil"/>
              <w:left w:val="nil"/>
              <w:bottom w:val="single" w:sz="4" w:space="0" w:color="auto"/>
              <w:right w:val="single" w:sz="4" w:space="0" w:color="auto"/>
            </w:tcBorders>
            <w:shd w:val="clear" w:color="auto" w:fill="auto"/>
            <w:vAlign w:val="center"/>
            <w:hideMark/>
          </w:tcPr>
          <w:p w14:paraId="594DBE5D"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374</w:t>
            </w:r>
          </w:p>
        </w:tc>
        <w:tc>
          <w:tcPr>
            <w:tcW w:w="388" w:type="pct"/>
            <w:tcBorders>
              <w:top w:val="nil"/>
              <w:left w:val="nil"/>
              <w:bottom w:val="single" w:sz="4" w:space="0" w:color="auto"/>
              <w:right w:val="single" w:sz="4" w:space="0" w:color="auto"/>
            </w:tcBorders>
            <w:shd w:val="clear" w:color="auto" w:fill="auto"/>
            <w:vAlign w:val="center"/>
            <w:hideMark/>
          </w:tcPr>
          <w:p w14:paraId="168CD506"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402</w:t>
            </w:r>
          </w:p>
        </w:tc>
        <w:tc>
          <w:tcPr>
            <w:tcW w:w="388" w:type="pct"/>
            <w:tcBorders>
              <w:top w:val="nil"/>
              <w:left w:val="nil"/>
              <w:bottom w:val="single" w:sz="4" w:space="0" w:color="auto"/>
              <w:right w:val="single" w:sz="4" w:space="0" w:color="auto"/>
            </w:tcBorders>
            <w:shd w:val="clear" w:color="auto" w:fill="auto"/>
            <w:vAlign w:val="center"/>
            <w:hideMark/>
          </w:tcPr>
          <w:p w14:paraId="33D4F57D"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425</w:t>
            </w:r>
          </w:p>
        </w:tc>
        <w:tc>
          <w:tcPr>
            <w:tcW w:w="388" w:type="pct"/>
            <w:tcBorders>
              <w:top w:val="nil"/>
              <w:left w:val="nil"/>
              <w:bottom w:val="single" w:sz="4" w:space="0" w:color="auto"/>
              <w:right w:val="single" w:sz="4" w:space="0" w:color="auto"/>
            </w:tcBorders>
            <w:shd w:val="clear" w:color="auto" w:fill="auto"/>
            <w:vAlign w:val="center"/>
            <w:hideMark/>
          </w:tcPr>
          <w:p w14:paraId="0BDA79A1"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448</w:t>
            </w:r>
          </w:p>
        </w:tc>
        <w:tc>
          <w:tcPr>
            <w:tcW w:w="388" w:type="pct"/>
            <w:tcBorders>
              <w:top w:val="nil"/>
              <w:left w:val="nil"/>
              <w:bottom w:val="single" w:sz="4" w:space="0" w:color="auto"/>
              <w:right w:val="single" w:sz="4" w:space="0" w:color="auto"/>
            </w:tcBorders>
            <w:shd w:val="clear" w:color="auto" w:fill="auto"/>
            <w:vAlign w:val="center"/>
            <w:hideMark/>
          </w:tcPr>
          <w:p w14:paraId="5778D853"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466</w:t>
            </w:r>
          </w:p>
        </w:tc>
        <w:tc>
          <w:tcPr>
            <w:tcW w:w="388" w:type="pct"/>
            <w:tcBorders>
              <w:top w:val="nil"/>
              <w:left w:val="nil"/>
              <w:bottom w:val="single" w:sz="4" w:space="0" w:color="auto"/>
              <w:right w:val="single" w:sz="4" w:space="0" w:color="auto"/>
            </w:tcBorders>
            <w:shd w:val="clear" w:color="auto" w:fill="auto"/>
            <w:vAlign w:val="center"/>
            <w:hideMark/>
          </w:tcPr>
          <w:p w14:paraId="520FC2E4"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483</w:t>
            </w:r>
          </w:p>
        </w:tc>
        <w:tc>
          <w:tcPr>
            <w:tcW w:w="388" w:type="pct"/>
            <w:tcBorders>
              <w:top w:val="nil"/>
              <w:left w:val="nil"/>
              <w:bottom w:val="single" w:sz="4" w:space="0" w:color="auto"/>
              <w:right w:val="single" w:sz="4" w:space="0" w:color="auto"/>
            </w:tcBorders>
            <w:shd w:val="clear" w:color="auto" w:fill="auto"/>
            <w:vAlign w:val="center"/>
            <w:hideMark/>
          </w:tcPr>
          <w:p w14:paraId="41B47D65"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558</w:t>
            </w:r>
          </w:p>
        </w:tc>
        <w:tc>
          <w:tcPr>
            <w:tcW w:w="388" w:type="pct"/>
            <w:tcBorders>
              <w:top w:val="nil"/>
              <w:left w:val="nil"/>
              <w:bottom w:val="single" w:sz="4" w:space="0" w:color="auto"/>
              <w:right w:val="single" w:sz="4" w:space="0" w:color="auto"/>
            </w:tcBorders>
            <w:shd w:val="clear" w:color="auto" w:fill="auto"/>
            <w:vAlign w:val="center"/>
            <w:hideMark/>
          </w:tcPr>
          <w:p w14:paraId="443B59FE" w14:textId="77777777" w:rsidR="00797DF9" w:rsidRPr="009F601F" w:rsidRDefault="00797DF9" w:rsidP="00797DF9">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149,26%</w:t>
            </w:r>
          </w:p>
        </w:tc>
      </w:tr>
    </w:tbl>
    <w:p w14:paraId="59DB5ADF" w14:textId="77777777" w:rsidR="00797DF9" w:rsidRPr="009F601F" w:rsidRDefault="00797DF9" w:rsidP="00797DF9">
      <w:pPr>
        <w:pStyle w:val="ab"/>
      </w:pPr>
    </w:p>
    <w:p w14:paraId="264D58A3" w14:textId="004E37B7" w:rsidR="00F219E8" w:rsidRPr="009F601F" w:rsidRDefault="00F219E8" w:rsidP="00F219E8">
      <w:pPr>
        <w:pStyle w:val="112"/>
      </w:pPr>
      <w:r w:rsidRPr="009F601F">
        <w:t>Доступность для население коммунальных услуг</w:t>
      </w:r>
    </w:p>
    <w:tbl>
      <w:tblPr>
        <w:tblW w:w="5000" w:type="pct"/>
        <w:tblLook w:val="04A0" w:firstRow="1" w:lastRow="0" w:firstColumn="1" w:lastColumn="0" w:noHBand="0" w:noVBand="1"/>
      </w:tblPr>
      <w:tblGrid>
        <w:gridCol w:w="3884"/>
        <w:gridCol w:w="1582"/>
        <w:gridCol w:w="1165"/>
        <w:gridCol w:w="1165"/>
        <w:gridCol w:w="1165"/>
        <w:gridCol w:w="1165"/>
        <w:gridCol w:w="1165"/>
        <w:gridCol w:w="1165"/>
        <w:gridCol w:w="1165"/>
        <w:gridCol w:w="1165"/>
      </w:tblGrid>
      <w:tr w:rsidR="009F601F" w:rsidRPr="009F601F" w14:paraId="7B5AB77A" w14:textId="77777777" w:rsidTr="00F219E8">
        <w:trPr>
          <w:trHeight w:val="570"/>
          <w:tblHeader/>
        </w:trPr>
        <w:tc>
          <w:tcPr>
            <w:tcW w:w="1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297578" w14:textId="77777777" w:rsidR="00F219E8" w:rsidRPr="009F601F" w:rsidRDefault="00F219E8" w:rsidP="00F219E8">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Показатель</w:t>
            </w:r>
          </w:p>
        </w:tc>
        <w:tc>
          <w:tcPr>
            <w:tcW w:w="535" w:type="pct"/>
            <w:tcBorders>
              <w:top w:val="single" w:sz="4" w:space="0" w:color="auto"/>
              <w:left w:val="nil"/>
              <w:bottom w:val="single" w:sz="4" w:space="0" w:color="auto"/>
              <w:right w:val="single" w:sz="4" w:space="0" w:color="auto"/>
            </w:tcBorders>
            <w:shd w:val="clear" w:color="auto" w:fill="auto"/>
            <w:vAlign w:val="center"/>
            <w:hideMark/>
          </w:tcPr>
          <w:p w14:paraId="218C2E80" w14:textId="6475EF4D" w:rsidR="00F219E8" w:rsidRPr="009F601F" w:rsidRDefault="00F219E8" w:rsidP="00F219E8">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Ед. изм.</w:t>
            </w:r>
          </w:p>
        </w:tc>
        <w:tc>
          <w:tcPr>
            <w:tcW w:w="394" w:type="pct"/>
            <w:tcBorders>
              <w:top w:val="single" w:sz="4" w:space="0" w:color="auto"/>
              <w:left w:val="nil"/>
              <w:bottom w:val="single" w:sz="4" w:space="0" w:color="auto"/>
              <w:right w:val="single" w:sz="4" w:space="0" w:color="auto"/>
            </w:tcBorders>
            <w:shd w:val="clear" w:color="auto" w:fill="auto"/>
            <w:vAlign w:val="center"/>
            <w:hideMark/>
          </w:tcPr>
          <w:p w14:paraId="19E096EE" w14:textId="77777777" w:rsidR="00F219E8" w:rsidRPr="009F601F" w:rsidRDefault="00F219E8" w:rsidP="00F219E8">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2015</w:t>
            </w:r>
          </w:p>
        </w:tc>
        <w:tc>
          <w:tcPr>
            <w:tcW w:w="394" w:type="pct"/>
            <w:tcBorders>
              <w:top w:val="single" w:sz="4" w:space="0" w:color="auto"/>
              <w:left w:val="nil"/>
              <w:bottom w:val="single" w:sz="4" w:space="0" w:color="auto"/>
              <w:right w:val="single" w:sz="4" w:space="0" w:color="auto"/>
            </w:tcBorders>
            <w:shd w:val="clear" w:color="auto" w:fill="auto"/>
            <w:vAlign w:val="center"/>
            <w:hideMark/>
          </w:tcPr>
          <w:p w14:paraId="580AE54D" w14:textId="77777777" w:rsidR="00F219E8" w:rsidRPr="009F601F" w:rsidRDefault="00F219E8" w:rsidP="00F219E8">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2016</w:t>
            </w:r>
          </w:p>
        </w:tc>
        <w:tc>
          <w:tcPr>
            <w:tcW w:w="394" w:type="pct"/>
            <w:tcBorders>
              <w:top w:val="single" w:sz="4" w:space="0" w:color="auto"/>
              <w:left w:val="nil"/>
              <w:bottom w:val="single" w:sz="4" w:space="0" w:color="auto"/>
              <w:right w:val="single" w:sz="4" w:space="0" w:color="auto"/>
            </w:tcBorders>
            <w:shd w:val="clear" w:color="auto" w:fill="auto"/>
            <w:vAlign w:val="center"/>
            <w:hideMark/>
          </w:tcPr>
          <w:p w14:paraId="350BA7B2" w14:textId="77777777" w:rsidR="00F219E8" w:rsidRPr="009F601F" w:rsidRDefault="00F219E8" w:rsidP="00F219E8">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2017</w:t>
            </w:r>
          </w:p>
        </w:tc>
        <w:tc>
          <w:tcPr>
            <w:tcW w:w="394" w:type="pct"/>
            <w:tcBorders>
              <w:top w:val="single" w:sz="4" w:space="0" w:color="auto"/>
              <w:left w:val="nil"/>
              <w:bottom w:val="single" w:sz="4" w:space="0" w:color="auto"/>
              <w:right w:val="single" w:sz="4" w:space="0" w:color="auto"/>
            </w:tcBorders>
            <w:shd w:val="clear" w:color="auto" w:fill="auto"/>
            <w:vAlign w:val="center"/>
            <w:hideMark/>
          </w:tcPr>
          <w:p w14:paraId="1B2D20A6" w14:textId="77777777" w:rsidR="00F219E8" w:rsidRPr="009F601F" w:rsidRDefault="00F219E8" w:rsidP="00F219E8">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2018</w:t>
            </w:r>
          </w:p>
        </w:tc>
        <w:tc>
          <w:tcPr>
            <w:tcW w:w="394" w:type="pct"/>
            <w:tcBorders>
              <w:top w:val="single" w:sz="4" w:space="0" w:color="auto"/>
              <w:left w:val="nil"/>
              <w:bottom w:val="single" w:sz="4" w:space="0" w:color="auto"/>
              <w:right w:val="single" w:sz="4" w:space="0" w:color="auto"/>
            </w:tcBorders>
            <w:shd w:val="clear" w:color="auto" w:fill="auto"/>
            <w:vAlign w:val="center"/>
            <w:hideMark/>
          </w:tcPr>
          <w:p w14:paraId="2D4A30A3" w14:textId="77777777" w:rsidR="00F219E8" w:rsidRPr="009F601F" w:rsidRDefault="00F219E8" w:rsidP="00F219E8">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2019</w:t>
            </w:r>
          </w:p>
        </w:tc>
        <w:tc>
          <w:tcPr>
            <w:tcW w:w="394" w:type="pct"/>
            <w:tcBorders>
              <w:top w:val="single" w:sz="4" w:space="0" w:color="auto"/>
              <w:left w:val="nil"/>
              <w:bottom w:val="single" w:sz="4" w:space="0" w:color="auto"/>
              <w:right w:val="single" w:sz="4" w:space="0" w:color="auto"/>
            </w:tcBorders>
            <w:shd w:val="clear" w:color="auto" w:fill="auto"/>
            <w:vAlign w:val="center"/>
            <w:hideMark/>
          </w:tcPr>
          <w:p w14:paraId="123896C3" w14:textId="77777777" w:rsidR="00F219E8" w:rsidRPr="009F601F" w:rsidRDefault="00F219E8" w:rsidP="00F219E8">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2020</w:t>
            </w:r>
          </w:p>
        </w:tc>
        <w:tc>
          <w:tcPr>
            <w:tcW w:w="394" w:type="pct"/>
            <w:tcBorders>
              <w:top w:val="single" w:sz="4" w:space="0" w:color="auto"/>
              <w:left w:val="nil"/>
              <w:bottom w:val="single" w:sz="4" w:space="0" w:color="auto"/>
              <w:right w:val="single" w:sz="4" w:space="0" w:color="auto"/>
            </w:tcBorders>
            <w:shd w:val="clear" w:color="auto" w:fill="auto"/>
            <w:vAlign w:val="center"/>
            <w:hideMark/>
          </w:tcPr>
          <w:p w14:paraId="1FFC7D80" w14:textId="77777777" w:rsidR="00F219E8" w:rsidRPr="009F601F" w:rsidRDefault="00F219E8" w:rsidP="00F219E8">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2025</w:t>
            </w:r>
          </w:p>
        </w:tc>
        <w:tc>
          <w:tcPr>
            <w:tcW w:w="394" w:type="pct"/>
            <w:tcBorders>
              <w:top w:val="single" w:sz="4" w:space="0" w:color="auto"/>
              <w:left w:val="nil"/>
              <w:bottom w:val="single" w:sz="4" w:space="0" w:color="auto"/>
              <w:right w:val="single" w:sz="4" w:space="0" w:color="auto"/>
            </w:tcBorders>
            <w:shd w:val="clear" w:color="auto" w:fill="auto"/>
            <w:vAlign w:val="center"/>
            <w:hideMark/>
          </w:tcPr>
          <w:p w14:paraId="346755FE" w14:textId="77777777" w:rsidR="00F219E8" w:rsidRPr="009F601F" w:rsidRDefault="00F219E8" w:rsidP="00F219E8">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2025 к 2015</w:t>
            </w:r>
          </w:p>
        </w:tc>
      </w:tr>
      <w:tr w:rsidR="009F601F" w:rsidRPr="009F601F" w14:paraId="6093898E" w14:textId="77777777" w:rsidTr="00F219E8">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2C916319" w14:textId="77777777" w:rsidR="00F219E8" w:rsidRPr="009F601F" w:rsidRDefault="00F219E8" w:rsidP="00F219E8">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Электроснабжение</w:t>
            </w:r>
          </w:p>
        </w:tc>
      </w:tr>
      <w:tr w:rsidR="009F601F" w:rsidRPr="009F601F" w14:paraId="49A39C9B" w14:textId="77777777" w:rsidTr="00F219E8">
        <w:trPr>
          <w:trHeight w:val="300"/>
        </w:trPr>
        <w:tc>
          <w:tcPr>
            <w:tcW w:w="1313" w:type="pct"/>
            <w:tcBorders>
              <w:top w:val="nil"/>
              <w:left w:val="single" w:sz="4" w:space="0" w:color="auto"/>
              <w:bottom w:val="single" w:sz="4" w:space="0" w:color="auto"/>
              <w:right w:val="single" w:sz="4" w:space="0" w:color="auto"/>
            </w:tcBorders>
            <w:shd w:val="clear" w:color="auto" w:fill="auto"/>
            <w:vAlign w:val="center"/>
            <w:hideMark/>
          </w:tcPr>
          <w:p w14:paraId="611923E6" w14:textId="77777777" w:rsidR="00F219E8" w:rsidRPr="009F601F" w:rsidRDefault="00F219E8" w:rsidP="00F219E8">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Расходы на электроэнергию населением</w:t>
            </w:r>
          </w:p>
        </w:tc>
        <w:tc>
          <w:tcPr>
            <w:tcW w:w="535" w:type="pct"/>
            <w:tcBorders>
              <w:top w:val="nil"/>
              <w:left w:val="nil"/>
              <w:bottom w:val="single" w:sz="4" w:space="0" w:color="auto"/>
              <w:right w:val="single" w:sz="4" w:space="0" w:color="auto"/>
            </w:tcBorders>
            <w:shd w:val="clear" w:color="auto" w:fill="auto"/>
            <w:vAlign w:val="center"/>
            <w:hideMark/>
          </w:tcPr>
          <w:p w14:paraId="1C831C54"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тыс. руб.</w:t>
            </w:r>
          </w:p>
        </w:tc>
        <w:tc>
          <w:tcPr>
            <w:tcW w:w="394" w:type="pct"/>
            <w:tcBorders>
              <w:top w:val="nil"/>
              <w:left w:val="nil"/>
              <w:bottom w:val="single" w:sz="4" w:space="0" w:color="auto"/>
              <w:right w:val="single" w:sz="4" w:space="0" w:color="auto"/>
            </w:tcBorders>
            <w:shd w:val="clear" w:color="auto" w:fill="auto"/>
            <w:vAlign w:val="center"/>
            <w:hideMark/>
          </w:tcPr>
          <w:p w14:paraId="6CE279F6"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41 260</w:t>
            </w:r>
          </w:p>
        </w:tc>
        <w:tc>
          <w:tcPr>
            <w:tcW w:w="394" w:type="pct"/>
            <w:tcBorders>
              <w:top w:val="nil"/>
              <w:left w:val="nil"/>
              <w:bottom w:val="single" w:sz="4" w:space="0" w:color="auto"/>
              <w:right w:val="single" w:sz="4" w:space="0" w:color="auto"/>
            </w:tcBorders>
            <w:shd w:val="clear" w:color="auto" w:fill="auto"/>
            <w:vAlign w:val="center"/>
            <w:hideMark/>
          </w:tcPr>
          <w:p w14:paraId="476DBC17"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58 314</w:t>
            </w:r>
          </w:p>
        </w:tc>
        <w:tc>
          <w:tcPr>
            <w:tcW w:w="394" w:type="pct"/>
            <w:tcBorders>
              <w:top w:val="nil"/>
              <w:left w:val="nil"/>
              <w:bottom w:val="single" w:sz="4" w:space="0" w:color="auto"/>
              <w:right w:val="single" w:sz="4" w:space="0" w:color="auto"/>
            </w:tcBorders>
            <w:shd w:val="clear" w:color="auto" w:fill="auto"/>
            <w:vAlign w:val="center"/>
            <w:hideMark/>
          </w:tcPr>
          <w:p w14:paraId="57D5A395"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94 255</w:t>
            </w:r>
          </w:p>
        </w:tc>
        <w:tc>
          <w:tcPr>
            <w:tcW w:w="394" w:type="pct"/>
            <w:tcBorders>
              <w:top w:val="nil"/>
              <w:left w:val="nil"/>
              <w:bottom w:val="single" w:sz="4" w:space="0" w:color="auto"/>
              <w:right w:val="single" w:sz="4" w:space="0" w:color="auto"/>
            </w:tcBorders>
            <w:shd w:val="clear" w:color="auto" w:fill="auto"/>
            <w:vAlign w:val="center"/>
            <w:hideMark/>
          </w:tcPr>
          <w:p w14:paraId="39F1742E"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119 408</w:t>
            </w:r>
          </w:p>
        </w:tc>
        <w:tc>
          <w:tcPr>
            <w:tcW w:w="394" w:type="pct"/>
            <w:tcBorders>
              <w:top w:val="nil"/>
              <w:left w:val="nil"/>
              <w:bottom w:val="single" w:sz="4" w:space="0" w:color="auto"/>
              <w:right w:val="single" w:sz="4" w:space="0" w:color="auto"/>
            </w:tcBorders>
            <w:shd w:val="clear" w:color="auto" w:fill="auto"/>
            <w:vAlign w:val="center"/>
            <w:hideMark/>
          </w:tcPr>
          <w:p w14:paraId="7F02D582"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173 386</w:t>
            </w:r>
          </w:p>
        </w:tc>
        <w:tc>
          <w:tcPr>
            <w:tcW w:w="394" w:type="pct"/>
            <w:tcBorders>
              <w:top w:val="nil"/>
              <w:left w:val="nil"/>
              <w:bottom w:val="single" w:sz="4" w:space="0" w:color="auto"/>
              <w:right w:val="single" w:sz="4" w:space="0" w:color="auto"/>
            </w:tcBorders>
            <w:shd w:val="clear" w:color="auto" w:fill="auto"/>
            <w:vAlign w:val="center"/>
            <w:hideMark/>
          </w:tcPr>
          <w:p w14:paraId="2AC5E366"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224 148</w:t>
            </w:r>
          </w:p>
        </w:tc>
        <w:tc>
          <w:tcPr>
            <w:tcW w:w="394" w:type="pct"/>
            <w:tcBorders>
              <w:top w:val="nil"/>
              <w:left w:val="nil"/>
              <w:bottom w:val="single" w:sz="4" w:space="0" w:color="auto"/>
              <w:right w:val="single" w:sz="4" w:space="0" w:color="auto"/>
            </w:tcBorders>
            <w:shd w:val="clear" w:color="auto" w:fill="auto"/>
            <w:vAlign w:val="center"/>
            <w:hideMark/>
          </w:tcPr>
          <w:p w14:paraId="04B18D9C"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469 646</w:t>
            </w:r>
          </w:p>
        </w:tc>
        <w:tc>
          <w:tcPr>
            <w:tcW w:w="394" w:type="pct"/>
            <w:tcBorders>
              <w:top w:val="nil"/>
              <w:left w:val="nil"/>
              <w:bottom w:val="single" w:sz="4" w:space="0" w:color="auto"/>
              <w:right w:val="single" w:sz="4" w:space="0" w:color="auto"/>
            </w:tcBorders>
            <w:shd w:val="clear" w:color="auto" w:fill="auto"/>
            <w:vAlign w:val="center"/>
            <w:hideMark/>
          </w:tcPr>
          <w:p w14:paraId="2A924D13"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1138,25%</w:t>
            </w:r>
          </w:p>
        </w:tc>
      </w:tr>
      <w:tr w:rsidR="009F601F" w:rsidRPr="009F601F" w14:paraId="6181F5E0" w14:textId="77777777" w:rsidTr="00F219E8">
        <w:trPr>
          <w:trHeight w:val="300"/>
        </w:trPr>
        <w:tc>
          <w:tcPr>
            <w:tcW w:w="1313" w:type="pct"/>
            <w:tcBorders>
              <w:top w:val="nil"/>
              <w:left w:val="single" w:sz="4" w:space="0" w:color="auto"/>
              <w:bottom w:val="single" w:sz="4" w:space="0" w:color="auto"/>
              <w:right w:val="single" w:sz="4" w:space="0" w:color="auto"/>
            </w:tcBorders>
            <w:shd w:val="clear" w:color="auto" w:fill="auto"/>
            <w:vAlign w:val="center"/>
            <w:hideMark/>
          </w:tcPr>
          <w:p w14:paraId="24BBC3D2" w14:textId="77777777" w:rsidR="00F219E8" w:rsidRPr="009F601F" w:rsidRDefault="00F219E8" w:rsidP="00F219E8">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 xml:space="preserve">Месячные расходы на электроэнергию </w:t>
            </w:r>
            <w:r w:rsidRPr="009F601F">
              <w:rPr>
                <w:rFonts w:ascii="Times New Roman" w:eastAsia="Times New Roman" w:hAnsi="Times New Roman" w:cs="Times New Roman"/>
                <w:lang w:eastAsia="ru-RU"/>
              </w:rPr>
              <w:lastRenderedPageBreak/>
              <w:t>на 1 жителя</w:t>
            </w:r>
          </w:p>
        </w:tc>
        <w:tc>
          <w:tcPr>
            <w:tcW w:w="535" w:type="pct"/>
            <w:tcBorders>
              <w:top w:val="nil"/>
              <w:left w:val="nil"/>
              <w:bottom w:val="single" w:sz="4" w:space="0" w:color="auto"/>
              <w:right w:val="single" w:sz="4" w:space="0" w:color="auto"/>
            </w:tcBorders>
            <w:shd w:val="clear" w:color="auto" w:fill="auto"/>
            <w:vAlign w:val="center"/>
            <w:hideMark/>
          </w:tcPr>
          <w:p w14:paraId="52541D24"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lastRenderedPageBreak/>
              <w:t> Руб./мес./чел</w:t>
            </w:r>
          </w:p>
        </w:tc>
        <w:tc>
          <w:tcPr>
            <w:tcW w:w="394" w:type="pct"/>
            <w:tcBorders>
              <w:top w:val="nil"/>
              <w:left w:val="nil"/>
              <w:bottom w:val="single" w:sz="4" w:space="0" w:color="auto"/>
              <w:right w:val="single" w:sz="4" w:space="0" w:color="auto"/>
            </w:tcBorders>
            <w:shd w:val="clear" w:color="auto" w:fill="auto"/>
            <w:vAlign w:val="center"/>
            <w:hideMark/>
          </w:tcPr>
          <w:p w14:paraId="7FEEBD59"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199,1</w:t>
            </w:r>
          </w:p>
        </w:tc>
        <w:tc>
          <w:tcPr>
            <w:tcW w:w="394" w:type="pct"/>
            <w:tcBorders>
              <w:top w:val="nil"/>
              <w:left w:val="nil"/>
              <w:bottom w:val="single" w:sz="4" w:space="0" w:color="auto"/>
              <w:right w:val="single" w:sz="4" w:space="0" w:color="auto"/>
            </w:tcBorders>
            <w:shd w:val="clear" w:color="auto" w:fill="auto"/>
            <w:vAlign w:val="center"/>
            <w:hideMark/>
          </w:tcPr>
          <w:p w14:paraId="04E30648"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209,3</w:t>
            </w:r>
          </w:p>
        </w:tc>
        <w:tc>
          <w:tcPr>
            <w:tcW w:w="394" w:type="pct"/>
            <w:tcBorders>
              <w:top w:val="nil"/>
              <w:left w:val="nil"/>
              <w:bottom w:val="single" w:sz="4" w:space="0" w:color="auto"/>
              <w:right w:val="single" w:sz="4" w:space="0" w:color="auto"/>
            </w:tcBorders>
            <w:shd w:val="clear" w:color="auto" w:fill="auto"/>
            <w:vAlign w:val="center"/>
            <w:hideMark/>
          </w:tcPr>
          <w:p w14:paraId="1474B0E1"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222,8</w:t>
            </w:r>
          </w:p>
        </w:tc>
        <w:tc>
          <w:tcPr>
            <w:tcW w:w="394" w:type="pct"/>
            <w:tcBorders>
              <w:top w:val="nil"/>
              <w:left w:val="nil"/>
              <w:bottom w:val="single" w:sz="4" w:space="0" w:color="auto"/>
              <w:right w:val="single" w:sz="4" w:space="0" w:color="auto"/>
            </w:tcBorders>
            <w:shd w:val="clear" w:color="auto" w:fill="auto"/>
            <w:vAlign w:val="center"/>
            <w:hideMark/>
          </w:tcPr>
          <w:p w14:paraId="5BB26E78"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243,6</w:t>
            </w:r>
          </w:p>
        </w:tc>
        <w:tc>
          <w:tcPr>
            <w:tcW w:w="394" w:type="pct"/>
            <w:tcBorders>
              <w:top w:val="nil"/>
              <w:left w:val="nil"/>
              <w:bottom w:val="single" w:sz="4" w:space="0" w:color="auto"/>
              <w:right w:val="single" w:sz="4" w:space="0" w:color="auto"/>
            </w:tcBorders>
            <w:shd w:val="clear" w:color="auto" w:fill="auto"/>
            <w:vAlign w:val="center"/>
            <w:hideMark/>
          </w:tcPr>
          <w:p w14:paraId="6744DD6A"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261,4</w:t>
            </w:r>
          </w:p>
        </w:tc>
        <w:tc>
          <w:tcPr>
            <w:tcW w:w="394" w:type="pct"/>
            <w:tcBorders>
              <w:top w:val="nil"/>
              <w:left w:val="nil"/>
              <w:bottom w:val="single" w:sz="4" w:space="0" w:color="auto"/>
              <w:right w:val="single" w:sz="4" w:space="0" w:color="auto"/>
            </w:tcBorders>
            <w:shd w:val="clear" w:color="auto" w:fill="auto"/>
            <w:vAlign w:val="center"/>
            <w:hideMark/>
          </w:tcPr>
          <w:p w14:paraId="57EF13F5"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278,8</w:t>
            </w:r>
          </w:p>
        </w:tc>
        <w:tc>
          <w:tcPr>
            <w:tcW w:w="394" w:type="pct"/>
            <w:tcBorders>
              <w:top w:val="nil"/>
              <w:left w:val="nil"/>
              <w:bottom w:val="single" w:sz="4" w:space="0" w:color="auto"/>
              <w:right w:val="single" w:sz="4" w:space="0" w:color="auto"/>
            </w:tcBorders>
            <w:shd w:val="clear" w:color="auto" w:fill="auto"/>
            <w:vAlign w:val="center"/>
            <w:hideMark/>
          </w:tcPr>
          <w:p w14:paraId="09DD7FCA"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365,3</w:t>
            </w:r>
          </w:p>
        </w:tc>
        <w:tc>
          <w:tcPr>
            <w:tcW w:w="394" w:type="pct"/>
            <w:tcBorders>
              <w:top w:val="nil"/>
              <w:left w:val="nil"/>
              <w:bottom w:val="single" w:sz="4" w:space="0" w:color="auto"/>
              <w:right w:val="single" w:sz="4" w:space="0" w:color="auto"/>
            </w:tcBorders>
            <w:shd w:val="clear" w:color="auto" w:fill="auto"/>
            <w:vAlign w:val="center"/>
            <w:hideMark/>
          </w:tcPr>
          <w:p w14:paraId="117C1D6F"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183,49%</w:t>
            </w:r>
          </w:p>
        </w:tc>
      </w:tr>
      <w:tr w:rsidR="009F601F" w:rsidRPr="009F601F" w14:paraId="6F0C3366" w14:textId="77777777" w:rsidTr="00F219E8">
        <w:trPr>
          <w:trHeight w:val="300"/>
        </w:trPr>
        <w:tc>
          <w:tcPr>
            <w:tcW w:w="1313" w:type="pct"/>
            <w:tcBorders>
              <w:top w:val="nil"/>
              <w:left w:val="single" w:sz="4" w:space="0" w:color="auto"/>
              <w:bottom w:val="single" w:sz="4" w:space="0" w:color="auto"/>
              <w:right w:val="single" w:sz="4" w:space="0" w:color="auto"/>
            </w:tcBorders>
            <w:shd w:val="clear" w:color="auto" w:fill="auto"/>
            <w:vAlign w:val="center"/>
            <w:hideMark/>
          </w:tcPr>
          <w:p w14:paraId="51C28850" w14:textId="77777777" w:rsidR="00F219E8" w:rsidRPr="009F601F" w:rsidRDefault="00F219E8" w:rsidP="00F219E8">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lastRenderedPageBreak/>
              <w:t>Доля в расходах</w:t>
            </w:r>
          </w:p>
        </w:tc>
        <w:tc>
          <w:tcPr>
            <w:tcW w:w="535" w:type="pct"/>
            <w:tcBorders>
              <w:top w:val="nil"/>
              <w:left w:val="nil"/>
              <w:bottom w:val="single" w:sz="4" w:space="0" w:color="auto"/>
              <w:right w:val="single" w:sz="4" w:space="0" w:color="auto"/>
            </w:tcBorders>
            <w:shd w:val="clear" w:color="auto" w:fill="auto"/>
            <w:vAlign w:val="center"/>
            <w:hideMark/>
          </w:tcPr>
          <w:p w14:paraId="2EF43B28"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w:t>
            </w:r>
          </w:p>
        </w:tc>
        <w:tc>
          <w:tcPr>
            <w:tcW w:w="394" w:type="pct"/>
            <w:tcBorders>
              <w:top w:val="nil"/>
              <w:left w:val="nil"/>
              <w:bottom w:val="single" w:sz="4" w:space="0" w:color="auto"/>
              <w:right w:val="single" w:sz="4" w:space="0" w:color="auto"/>
            </w:tcBorders>
            <w:shd w:val="clear" w:color="auto" w:fill="auto"/>
            <w:vAlign w:val="center"/>
            <w:hideMark/>
          </w:tcPr>
          <w:p w14:paraId="6A8E3C0E"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0,86%</w:t>
            </w:r>
          </w:p>
        </w:tc>
        <w:tc>
          <w:tcPr>
            <w:tcW w:w="394" w:type="pct"/>
            <w:tcBorders>
              <w:top w:val="nil"/>
              <w:left w:val="nil"/>
              <w:bottom w:val="single" w:sz="4" w:space="0" w:color="auto"/>
              <w:right w:val="single" w:sz="4" w:space="0" w:color="auto"/>
            </w:tcBorders>
            <w:shd w:val="clear" w:color="auto" w:fill="auto"/>
            <w:vAlign w:val="center"/>
            <w:hideMark/>
          </w:tcPr>
          <w:p w14:paraId="6DA2CCB6"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0,83%</w:t>
            </w:r>
          </w:p>
        </w:tc>
        <w:tc>
          <w:tcPr>
            <w:tcW w:w="394" w:type="pct"/>
            <w:tcBorders>
              <w:top w:val="nil"/>
              <w:left w:val="nil"/>
              <w:bottom w:val="single" w:sz="4" w:space="0" w:color="auto"/>
              <w:right w:val="single" w:sz="4" w:space="0" w:color="auto"/>
            </w:tcBorders>
            <w:shd w:val="clear" w:color="auto" w:fill="auto"/>
            <w:vAlign w:val="center"/>
            <w:hideMark/>
          </w:tcPr>
          <w:p w14:paraId="199443FA"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0,83%</w:t>
            </w:r>
          </w:p>
        </w:tc>
        <w:tc>
          <w:tcPr>
            <w:tcW w:w="394" w:type="pct"/>
            <w:tcBorders>
              <w:top w:val="nil"/>
              <w:left w:val="nil"/>
              <w:bottom w:val="single" w:sz="4" w:space="0" w:color="auto"/>
              <w:right w:val="single" w:sz="4" w:space="0" w:color="auto"/>
            </w:tcBorders>
            <w:shd w:val="clear" w:color="auto" w:fill="auto"/>
            <w:vAlign w:val="center"/>
            <w:hideMark/>
          </w:tcPr>
          <w:p w14:paraId="680089FC"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0,83%</w:t>
            </w:r>
          </w:p>
        </w:tc>
        <w:tc>
          <w:tcPr>
            <w:tcW w:w="394" w:type="pct"/>
            <w:tcBorders>
              <w:top w:val="nil"/>
              <w:left w:val="nil"/>
              <w:bottom w:val="single" w:sz="4" w:space="0" w:color="auto"/>
              <w:right w:val="single" w:sz="4" w:space="0" w:color="auto"/>
            </w:tcBorders>
            <w:shd w:val="clear" w:color="auto" w:fill="auto"/>
            <w:vAlign w:val="center"/>
            <w:hideMark/>
          </w:tcPr>
          <w:p w14:paraId="77BA8347"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0,86%</w:t>
            </w:r>
          </w:p>
        </w:tc>
        <w:tc>
          <w:tcPr>
            <w:tcW w:w="394" w:type="pct"/>
            <w:tcBorders>
              <w:top w:val="nil"/>
              <w:left w:val="nil"/>
              <w:bottom w:val="single" w:sz="4" w:space="0" w:color="auto"/>
              <w:right w:val="single" w:sz="4" w:space="0" w:color="auto"/>
            </w:tcBorders>
            <w:shd w:val="clear" w:color="auto" w:fill="auto"/>
            <w:vAlign w:val="center"/>
            <w:hideMark/>
          </w:tcPr>
          <w:p w14:paraId="494B28DD"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0,89%</w:t>
            </w:r>
          </w:p>
        </w:tc>
        <w:tc>
          <w:tcPr>
            <w:tcW w:w="394" w:type="pct"/>
            <w:tcBorders>
              <w:top w:val="nil"/>
              <w:left w:val="nil"/>
              <w:bottom w:val="single" w:sz="4" w:space="0" w:color="auto"/>
              <w:right w:val="single" w:sz="4" w:space="0" w:color="auto"/>
            </w:tcBorders>
            <w:shd w:val="clear" w:color="auto" w:fill="auto"/>
            <w:vAlign w:val="center"/>
            <w:hideMark/>
          </w:tcPr>
          <w:p w14:paraId="636B79AE"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0,95%</w:t>
            </w:r>
          </w:p>
        </w:tc>
        <w:tc>
          <w:tcPr>
            <w:tcW w:w="394" w:type="pct"/>
            <w:tcBorders>
              <w:top w:val="nil"/>
              <w:left w:val="nil"/>
              <w:bottom w:val="single" w:sz="4" w:space="0" w:color="auto"/>
              <w:right w:val="single" w:sz="4" w:space="0" w:color="auto"/>
            </w:tcBorders>
            <w:shd w:val="clear" w:color="auto" w:fill="auto"/>
            <w:vAlign w:val="center"/>
            <w:hideMark/>
          </w:tcPr>
          <w:p w14:paraId="2D27E86C"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110,01%</w:t>
            </w:r>
          </w:p>
        </w:tc>
      </w:tr>
      <w:tr w:rsidR="009F601F" w:rsidRPr="009F601F" w14:paraId="4A04F38E" w14:textId="77777777" w:rsidTr="00F219E8">
        <w:trPr>
          <w:trHeight w:val="300"/>
        </w:trPr>
        <w:tc>
          <w:tcPr>
            <w:tcW w:w="1313" w:type="pct"/>
            <w:tcBorders>
              <w:top w:val="nil"/>
              <w:left w:val="single" w:sz="4" w:space="0" w:color="auto"/>
              <w:bottom w:val="single" w:sz="4" w:space="0" w:color="auto"/>
              <w:right w:val="single" w:sz="4" w:space="0" w:color="auto"/>
            </w:tcBorders>
            <w:shd w:val="clear" w:color="auto" w:fill="auto"/>
            <w:vAlign w:val="center"/>
            <w:hideMark/>
          </w:tcPr>
          <w:p w14:paraId="421CCACA" w14:textId="77777777" w:rsidR="00F219E8" w:rsidRPr="009F601F" w:rsidRDefault="00F219E8" w:rsidP="00F219E8">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Доля в совокупном платеже на коммунальные услуги</w:t>
            </w:r>
          </w:p>
        </w:tc>
        <w:tc>
          <w:tcPr>
            <w:tcW w:w="535" w:type="pct"/>
            <w:tcBorders>
              <w:top w:val="nil"/>
              <w:left w:val="nil"/>
              <w:bottom w:val="single" w:sz="4" w:space="0" w:color="auto"/>
              <w:right w:val="single" w:sz="4" w:space="0" w:color="auto"/>
            </w:tcBorders>
            <w:shd w:val="clear" w:color="auto" w:fill="auto"/>
            <w:vAlign w:val="center"/>
            <w:hideMark/>
          </w:tcPr>
          <w:p w14:paraId="659C6F3D"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 %</w:t>
            </w:r>
          </w:p>
        </w:tc>
        <w:tc>
          <w:tcPr>
            <w:tcW w:w="394" w:type="pct"/>
            <w:tcBorders>
              <w:top w:val="nil"/>
              <w:left w:val="nil"/>
              <w:bottom w:val="single" w:sz="4" w:space="0" w:color="auto"/>
              <w:right w:val="single" w:sz="4" w:space="0" w:color="auto"/>
            </w:tcBorders>
            <w:shd w:val="clear" w:color="auto" w:fill="auto"/>
            <w:vAlign w:val="center"/>
            <w:hideMark/>
          </w:tcPr>
          <w:p w14:paraId="3D64586B"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10,05%</w:t>
            </w:r>
          </w:p>
        </w:tc>
        <w:tc>
          <w:tcPr>
            <w:tcW w:w="394" w:type="pct"/>
            <w:tcBorders>
              <w:top w:val="nil"/>
              <w:left w:val="nil"/>
              <w:bottom w:val="single" w:sz="4" w:space="0" w:color="auto"/>
              <w:right w:val="single" w:sz="4" w:space="0" w:color="auto"/>
            </w:tcBorders>
            <w:shd w:val="clear" w:color="auto" w:fill="auto"/>
            <w:vAlign w:val="center"/>
            <w:hideMark/>
          </w:tcPr>
          <w:p w14:paraId="4DA0D1DE"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9,67%</w:t>
            </w:r>
          </w:p>
        </w:tc>
        <w:tc>
          <w:tcPr>
            <w:tcW w:w="394" w:type="pct"/>
            <w:tcBorders>
              <w:top w:val="nil"/>
              <w:left w:val="nil"/>
              <w:bottom w:val="single" w:sz="4" w:space="0" w:color="auto"/>
              <w:right w:val="single" w:sz="4" w:space="0" w:color="auto"/>
            </w:tcBorders>
            <w:shd w:val="clear" w:color="auto" w:fill="auto"/>
            <w:vAlign w:val="center"/>
            <w:hideMark/>
          </w:tcPr>
          <w:p w14:paraId="2DA0190D"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10,71%</w:t>
            </w:r>
          </w:p>
        </w:tc>
        <w:tc>
          <w:tcPr>
            <w:tcW w:w="394" w:type="pct"/>
            <w:tcBorders>
              <w:top w:val="nil"/>
              <w:left w:val="nil"/>
              <w:bottom w:val="single" w:sz="4" w:space="0" w:color="auto"/>
              <w:right w:val="single" w:sz="4" w:space="0" w:color="auto"/>
            </w:tcBorders>
            <w:shd w:val="clear" w:color="auto" w:fill="auto"/>
            <w:vAlign w:val="center"/>
            <w:hideMark/>
          </w:tcPr>
          <w:p w14:paraId="71EDD4AC"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12,27%</w:t>
            </w:r>
          </w:p>
        </w:tc>
        <w:tc>
          <w:tcPr>
            <w:tcW w:w="394" w:type="pct"/>
            <w:tcBorders>
              <w:top w:val="nil"/>
              <w:left w:val="nil"/>
              <w:bottom w:val="single" w:sz="4" w:space="0" w:color="auto"/>
              <w:right w:val="single" w:sz="4" w:space="0" w:color="auto"/>
            </w:tcBorders>
            <w:shd w:val="clear" w:color="auto" w:fill="auto"/>
            <w:vAlign w:val="center"/>
            <w:hideMark/>
          </w:tcPr>
          <w:p w14:paraId="4C04B93A"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12,91%</w:t>
            </w:r>
          </w:p>
        </w:tc>
        <w:tc>
          <w:tcPr>
            <w:tcW w:w="394" w:type="pct"/>
            <w:tcBorders>
              <w:top w:val="nil"/>
              <w:left w:val="nil"/>
              <w:bottom w:val="single" w:sz="4" w:space="0" w:color="auto"/>
              <w:right w:val="single" w:sz="4" w:space="0" w:color="auto"/>
            </w:tcBorders>
            <w:shd w:val="clear" w:color="auto" w:fill="auto"/>
            <w:vAlign w:val="center"/>
            <w:hideMark/>
          </w:tcPr>
          <w:p w14:paraId="6C42D1E4"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13,74%</w:t>
            </w:r>
          </w:p>
        </w:tc>
        <w:tc>
          <w:tcPr>
            <w:tcW w:w="394" w:type="pct"/>
            <w:tcBorders>
              <w:top w:val="nil"/>
              <w:left w:val="nil"/>
              <w:bottom w:val="single" w:sz="4" w:space="0" w:color="auto"/>
              <w:right w:val="single" w:sz="4" w:space="0" w:color="auto"/>
            </w:tcBorders>
            <w:shd w:val="clear" w:color="auto" w:fill="auto"/>
            <w:vAlign w:val="center"/>
            <w:hideMark/>
          </w:tcPr>
          <w:p w14:paraId="5A7B0047"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17,49%</w:t>
            </w:r>
          </w:p>
        </w:tc>
        <w:tc>
          <w:tcPr>
            <w:tcW w:w="394" w:type="pct"/>
            <w:tcBorders>
              <w:top w:val="nil"/>
              <w:left w:val="nil"/>
              <w:bottom w:val="single" w:sz="4" w:space="0" w:color="auto"/>
              <w:right w:val="single" w:sz="4" w:space="0" w:color="auto"/>
            </w:tcBorders>
            <w:shd w:val="clear" w:color="auto" w:fill="auto"/>
            <w:vAlign w:val="center"/>
            <w:hideMark/>
          </w:tcPr>
          <w:p w14:paraId="3BC685BA"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173,99%</w:t>
            </w:r>
          </w:p>
        </w:tc>
      </w:tr>
      <w:tr w:rsidR="009F601F" w:rsidRPr="009F601F" w14:paraId="1BEC15AA" w14:textId="77777777" w:rsidTr="00F219E8">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3B007743" w14:textId="77777777" w:rsidR="00F219E8" w:rsidRPr="009F601F" w:rsidRDefault="00F219E8" w:rsidP="00F219E8">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Теплоснабжение</w:t>
            </w:r>
          </w:p>
        </w:tc>
      </w:tr>
      <w:tr w:rsidR="009F601F" w:rsidRPr="009F601F" w14:paraId="6C8CA09E" w14:textId="77777777" w:rsidTr="00F219E8">
        <w:trPr>
          <w:trHeight w:val="300"/>
        </w:trPr>
        <w:tc>
          <w:tcPr>
            <w:tcW w:w="1313" w:type="pct"/>
            <w:tcBorders>
              <w:top w:val="nil"/>
              <w:left w:val="single" w:sz="4" w:space="0" w:color="auto"/>
              <w:bottom w:val="single" w:sz="4" w:space="0" w:color="auto"/>
              <w:right w:val="single" w:sz="4" w:space="0" w:color="auto"/>
            </w:tcBorders>
            <w:shd w:val="clear" w:color="auto" w:fill="auto"/>
            <w:vAlign w:val="center"/>
            <w:hideMark/>
          </w:tcPr>
          <w:p w14:paraId="5B64D4BA" w14:textId="77777777" w:rsidR="00F219E8" w:rsidRPr="009F601F" w:rsidRDefault="00F219E8" w:rsidP="00F219E8">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Месячные расходы на тепловую энергию на 1 человека</w:t>
            </w:r>
          </w:p>
        </w:tc>
        <w:tc>
          <w:tcPr>
            <w:tcW w:w="535" w:type="pct"/>
            <w:tcBorders>
              <w:top w:val="nil"/>
              <w:left w:val="nil"/>
              <w:bottom w:val="single" w:sz="4" w:space="0" w:color="auto"/>
              <w:right w:val="single" w:sz="4" w:space="0" w:color="auto"/>
            </w:tcBorders>
            <w:shd w:val="clear" w:color="auto" w:fill="auto"/>
            <w:vAlign w:val="center"/>
            <w:hideMark/>
          </w:tcPr>
          <w:p w14:paraId="4641DCE1"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 Руб./мес./чел</w:t>
            </w:r>
          </w:p>
        </w:tc>
        <w:tc>
          <w:tcPr>
            <w:tcW w:w="394" w:type="pct"/>
            <w:tcBorders>
              <w:top w:val="nil"/>
              <w:left w:val="nil"/>
              <w:bottom w:val="single" w:sz="4" w:space="0" w:color="auto"/>
              <w:right w:val="single" w:sz="4" w:space="0" w:color="auto"/>
            </w:tcBorders>
            <w:shd w:val="clear" w:color="auto" w:fill="auto"/>
            <w:vAlign w:val="center"/>
            <w:hideMark/>
          </w:tcPr>
          <w:p w14:paraId="67C3807F"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576,7</w:t>
            </w:r>
          </w:p>
        </w:tc>
        <w:tc>
          <w:tcPr>
            <w:tcW w:w="394" w:type="pct"/>
            <w:tcBorders>
              <w:top w:val="nil"/>
              <w:left w:val="nil"/>
              <w:bottom w:val="single" w:sz="4" w:space="0" w:color="auto"/>
              <w:right w:val="single" w:sz="4" w:space="0" w:color="auto"/>
            </w:tcBorders>
            <w:shd w:val="clear" w:color="auto" w:fill="auto"/>
            <w:vAlign w:val="center"/>
            <w:hideMark/>
          </w:tcPr>
          <w:p w14:paraId="52258365"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640,8</w:t>
            </w:r>
          </w:p>
        </w:tc>
        <w:tc>
          <w:tcPr>
            <w:tcW w:w="394" w:type="pct"/>
            <w:tcBorders>
              <w:top w:val="nil"/>
              <w:left w:val="nil"/>
              <w:bottom w:val="single" w:sz="4" w:space="0" w:color="auto"/>
              <w:right w:val="single" w:sz="4" w:space="0" w:color="auto"/>
            </w:tcBorders>
            <w:shd w:val="clear" w:color="auto" w:fill="auto"/>
            <w:vAlign w:val="center"/>
            <w:hideMark/>
          </w:tcPr>
          <w:p w14:paraId="042E8BD1"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621,3</w:t>
            </w:r>
          </w:p>
        </w:tc>
        <w:tc>
          <w:tcPr>
            <w:tcW w:w="394" w:type="pct"/>
            <w:tcBorders>
              <w:top w:val="nil"/>
              <w:left w:val="nil"/>
              <w:bottom w:val="single" w:sz="4" w:space="0" w:color="auto"/>
              <w:right w:val="single" w:sz="4" w:space="0" w:color="auto"/>
            </w:tcBorders>
            <w:shd w:val="clear" w:color="auto" w:fill="auto"/>
            <w:vAlign w:val="center"/>
            <w:hideMark/>
          </w:tcPr>
          <w:p w14:paraId="08B68767"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635,4</w:t>
            </w:r>
          </w:p>
        </w:tc>
        <w:tc>
          <w:tcPr>
            <w:tcW w:w="394" w:type="pct"/>
            <w:tcBorders>
              <w:top w:val="nil"/>
              <w:left w:val="nil"/>
              <w:bottom w:val="single" w:sz="4" w:space="0" w:color="auto"/>
              <w:right w:val="single" w:sz="4" w:space="0" w:color="auto"/>
            </w:tcBorders>
            <w:shd w:val="clear" w:color="auto" w:fill="auto"/>
            <w:vAlign w:val="center"/>
            <w:hideMark/>
          </w:tcPr>
          <w:p w14:paraId="5D752FEA"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642,0</w:t>
            </w:r>
          </w:p>
        </w:tc>
        <w:tc>
          <w:tcPr>
            <w:tcW w:w="394" w:type="pct"/>
            <w:tcBorders>
              <w:top w:val="nil"/>
              <w:left w:val="nil"/>
              <w:bottom w:val="single" w:sz="4" w:space="0" w:color="auto"/>
              <w:right w:val="single" w:sz="4" w:space="0" w:color="auto"/>
            </w:tcBorders>
            <w:shd w:val="clear" w:color="auto" w:fill="auto"/>
            <w:vAlign w:val="center"/>
            <w:hideMark/>
          </w:tcPr>
          <w:p w14:paraId="73BC185E"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666,7</w:t>
            </w:r>
          </w:p>
        </w:tc>
        <w:tc>
          <w:tcPr>
            <w:tcW w:w="394" w:type="pct"/>
            <w:tcBorders>
              <w:top w:val="nil"/>
              <w:left w:val="nil"/>
              <w:bottom w:val="single" w:sz="4" w:space="0" w:color="auto"/>
              <w:right w:val="single" w:sz="4" w:space="0" w:color="auto"/>
            </w:tcBorders>
            <w:shd w:val="clear" w:color="auto" w:fill="auto"/>
            <w:vAlign w:val="center"/>
            <w:hideMark/>
          </w:tcPr>
          <w:p w14:paraId="11FFD1BA"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740,8</w:t>
            </w:r>
          </w:p>
        </w:tc>
        <w:tc>
          <w:tcPr>
            <w:tcW w:w="394" w:type="pct"/>
            <w:tcBorders>
              <w:top w:val="nil"/>
              <w:left w:val="nil"/>
              <w:bottom w:val="single" w:sz="4" w:space="0" w:color="auto"/>
              <w:right w:val="single" w:sz="4" w:space="0" w:color="auto"/>
            </w:tcBorders>
            <w:shd w:val="clear" w:color="auto" w:fill="auto"/>
            <w:vAlign w:val="center"/>
            <w:hideMark/>
          </w:tcPr>
          <w:p w14:paraId="1E1D7E8D"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128,45%</w:t>
            </w:r>
          </w:p>
        </w:tc>
      </w:tr>
      <w:tr w:rsidR="009F601F" w:rsidRPr="009F601F" w14:paraId="044EECC4" w14:textId="77777777" w:rsidTr="00F219E8">
        <w:trPr>
          <w:trHeight w:val="300"/>
        </w:trPr>
        <w:tc>
          <w:tcPr>
            <w:tcW w:w="1313" w:type="pct"/>
            <w:tcBorders>
              <w:top w:val="nil"/>
              <w:left w:val="single" w:sz="4" w:space="0" w:color="auto"/>
              <w:bottom w:val="single" w:sz="4" w:space="0" w:color="auto"/>
              <w:right w:val="single" w:sz="4" w:space="0" w:color="auto"/>
            </w:tcBorders>
            <w:shd w:val="clear" w:color="auto" w:fill="auto"/>
            <w:vAlign w:val="center"/>
            <w:hideMark/>
          </w:tcPr>
          <w:p w14:paraId="69FAAC7B" w14:textId="77777777" w:rsidR="00F219E8" w:rsidRPr="009F601F" w:rsidRDefault="00F219E8" w:rsidP="00F219E8">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Доля в расходах</w:t>
            </w:r>
          </w:p>
        </w:tc>
        <w:tc>
          <w:tcPr>
            <w:tcW w:w="535" w:type="pct"/>
            <w:tcBorders>
              <w:top w:val="nil"/>
              <w:left w:val="nil"/>
              <w:bottom w:val="single" w:sz="4" w:space="0" w:color="auto"/>
              <w:right w:val="single" w:sz="4" w:space="0" w:color="auto"/>
            </w:tcBorders>
            <w:shd w:val="clear" w:color="auto" w:fill="auto"/>
            <w:vAlign w:val="center"/>
            <w:hideMark/>
          </w:tcPr>
          <w:p w14:paraId="50B7D7DA"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w:t>
            </w:r>
          </w:p>
        </w:tc>
        <w:tc>
          <w:tcPr>
            <w:tcW w:w="394" w:type="pct"/>
            <w:tcBorders>
              <w:top w:val="nil"/>
              <w:left w:val="nil"/>
              <w:bottom w:val="single" w:sz="4" w:space="0" w:color="auto"/>
              <w:right w:val="single" w:sz="4" w:space="0" w:color="auto"/>
            </w:tcBorders>
            <w:shd w:val="clear" w:color="auto" w:fill="auto"/>
            <w:vAlign w:val="center"/>
            <w:hideMark/>
          </w:tcPr>
          <w:p w14:paraId="37E0B8FC"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2,49%</w:t>
            </w:r>
          </w:p>
        </w:tc>
        <w:tc>
          <w:tcPr>
            <w:tcW w:w="394" w:type="pct"/>
            <w:tcBorders>
              <w:top w:val="nil"/>
              <w:left w:val="nil"/>
              <w:bottom w:val="single" w:sz="4" w:space="0" w:color="auto"/>
              <w:right w:val="single" w:sz="4" w:space="0" w:color="auto"/>
            </w:tcBorders>
            <w:shd w:val="clear" w:color="auto" w:fill="auto"/>
            <w:vAlign w:val="center"/>
            <w:hideMark/>
          </w:tcPr>
          <w:p w14:paraId="43257FE0"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2,53%</w:t>
            </w:r>
          </w:p>
        </w:tc>
        <w:tc>
          <w:tcPr>
            <w:tcW w:w="394" w:type="pct"/>
            <w:tcBorders>
              <w:top w:val="nil"/>
              <w:left w:val="nil"/>
              <w:bottom w:val="single" w:sz="4" w:space="0" w:color="auto"/>
              <w:right w:val="single" w:sz="4" w:space="0" w:color="auto"/>
            </w:tcBorders>
            <w:shd w:val="clear" w:color="auto" w:fill="auto"/>
            <w:vAlign w:val="center"/>
            <w:hideMark/>
          </w:tcPr>
          <w:p w14:paraId="10A79689"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2,30%</w:t>
            </w:r>
          </w:p>
        </w:tc>
        <w:tc>
          <w:tcPr>
            <w:tcW w:w="394" w:type="pct"/>
            <w:tcBorders>
              <w:top w:val="nil"/>
              <w:left w:val="nil"/>
              <w:bottom w:val="single" w:sz="4" w:space="0" w:color="auto"/>
              <w:right w:val="single" w:sz="4" w:space="0" w:color="auto"/>
            </w:tcBorders>
            <w:shd w:val="clear" w:color="auto" w:fill="auto"/>
            <w:vAlign w:val="center"/>
            <w:hideMark/>
          </w:tcPr>
          <w:p w14:paraId="0846B74D"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2,17%</w:t>
            </w:r>
          </w:p>
        </w:tc>
        <w:tc>
          <w:tcPr>
            <w:tcW w:w="394" w:type="pct"/>
            <w:tcBorders>
              <w:top w:val="nil"/>
              <w:left w:val="nil"/>
              <w:bottom w:val="single" w:sz="4" w:space="0" w:color="auto"/>
              <w:right w:val="single" w:sz="4" w:space="0" w:color="auto"/>
            </w:tcBorders>
            <w:shd w:val="clear" w:color="auto" w:fill="auto"/>
            <w:vAlign w:val="center"/>
            <w:hideMark/>
          </w:tcPr>
          <w:p w14:paraId="1BF2BAEC"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2,11%</w:t>
            </w:r>
          </w:p>
        </w:tc>
        <w:tc>
          <w:tcPr>
            <w:tcW w:w="394" w:type="pct"/>
            <w:tcBorders>
              <w:top w:val="nil"/>
              <w:left w:val="nil"/>
              <w:bottom w:val="single" w:sz="4" w:space="0" w:color="auto"/>
              <w:right w:val="single" w:sz="4" w:space="0" w:color="auto"/>
            </w:tcBorders>
            <w:shd w:val="clear" w:color="auto" w:fill="auto"/>
            <w:vAlign w:val="center"/>
            <w:hideMark/>
          </w:tcPr>
          <w:p w14:paraId="49F9C12E"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2,12%</w:t>
            </w:r>
          </w:p>
        </w:tc>
        <w:tc>
          <w:tcPr>
            <w:tcW w:w="394" w:type="pct"/>
            <w:tcBorders>
              <w:top w:val="nil"/>
              <w:left w:val="nil"/>
              <w:bottom w:val="single" w:sz="4" w:space="0" w:color="auto"/>
              <w:right w:val="single" w:sz="4" w:space="0" w:color="auto"/>
            </w:tcBorders>
            <w:shd w:val="clear" w:color="auto" w:fill="auto"/>
            <w:vAlign w:val="center"/>
            <w:hideMark/>
          </w:tcPr>
          <w:p w14:paraId="0D74EC90"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1,92%</w:t>
            </w:r>
          </w:p>
        </w:tc>
        <w:tc>
          <w:tcPr>
            <w:tcW w:w="394" w:type="pct"/>
            <w:tcBorders>
              <w:top w:val="nil"/>
              <w:left w:val="nil"/>
              <w:bottom w:val="single" w:sz="4" w:space="0" w:color="auto"/>
              <w:right w:val="single" w:sz="4" w:space="0" w:color="auto"/>
            </w:tcBorders>
            <w:shd w:val="clear" w:color="auto" w:fill="auto"/>
            <w:vAlign w:val="center"/>
            <w:hideMark/>
          </w:tcPr>
          <w:p w14:paraId="59A40489"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77,01%</w:t>
            </w:r>
          </w:p>
        </w:tc>
      </w:tr>
      <w:tr w:rsidR="009F601F" w:rsidRPr="009F601F" w14:paraId="148C2C52" w14:textId="77777777" w:rsidTr="00F219E8">
        <w:trPr>
          <w:trHeight w:val="300"/>
        </w:trPr>
        <w:tc>
          <w:tcPr>
            <w:tcW w:w="1313" w:type="pct"/>
            <w:tcBorders>
              <w:top w:val="nil"/>
              <w:left w:val="single" w:sz="4" w:space="0" w:color="auto"/>
              <w:bottom w:val="single" w:sz="4" w:space="0" w:color="auto"/>
              <w:right w:val="single" w:sz="4" w:space="0" w:color="auto"/>
            </w:tcBorders>
            <w:shd w:val="clear" w:color="auto" w:fill="auto"/>
            <w:vAlign w:val="center"/>
            <w:hideMark/>
          </w:tcPr>
          <w:p w14:paraId="62DDCB61" w14:textId="77777777" w:rsidR="00F219E8" w:rsidRPr="009F601F" w:rsidRDefault="00F219E8" w:rsidP="00F219E8">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Доля в совокупном платеже на коммунальные услуги</w:t>
            </w:r>
          </w:p>
        </w:tc>
        <w:tc>
          <w:tcPr>
            <w:tcW w:w="535" w:type="pct"/>
            <w:tcBorders>
              <w:top w:val="nil"/>
              <w:left w:val="nil"/>
              <w:bottom w:val="single" w:sz="4" w:space="0" w:color="auto"/>
              <w:right w:val="single" w:sz="4" w:space="0" w:color="auto"/>
            </w:tcBorders>
            <w:shd w:val="clear" w:color="auto" w:fill="auto"/>
            <w:vAlign w:val="center"/>
            <w:hideMark/>
          </w:tcPr>
          <w:p w14:paraId="71D04092"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 %</w:t>
            </w:r>
          </w:p>
        </w:tc>
        <w:tc>
          <w:tcPr>
            <w:tcW w:w="394" w:type="pct"/>
            <w:tcBorders>
              <w:top w:val="nil"/>
              <w:left w:val="nil"/>
              <w:bottom w:val="single" w:sz="4" w:space="0" w:color="auto"/>
              <w:right w:val="single" w:sz="4" w:space="0" w:color="auto"/>
            </w:tcBorders>
            <w:shd w:val="clear" w:color="auto" w:fill="auto"/>
            <w:vAlign w:val="center"/>
            <w:hideMark/>
          </w:tcPr>
          <w:p w14:paraId="5D4A164D"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29,11%</w:t>
            </w:r>
          </w:p>
        </w:tc>
        <w:tc>
          <w:tcPr>
            <w:tcW w:w="394" w:type="pct"/>
            <w:tcBorders>
              <w:top w:val="nil"/>
              <w:left w:val="nil"/>
              <w:bottom w:val="single" w:sz="4" w:space="0" w:color="auto"/>
              <w:right w:val="single" w:sz="4" w:space="0" w:color="auto"/>
            </w:tcBorders>
            <w:shd w:val="clear" w:color="auto" w:fill="auto"/>
            <w:vAlign w:val="center"/>
            <w:hideMark/>
          </w:tcPr>
          <w:p w14:paraId="7E466C26"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29,60%</w:t>
            </w:r>
          </w:p>
        </w:tc>
        <w:tc>
          <w:tcPr>
            <w:tcW w:w="394" w:type="pct"/>
            <w:tcBorders>
              <w:top w:val="nil"/>
              <w:left w:val="nil"/>
              <w:bottom w:val="single" w:sz="4" w:space="0" w:color="auto"/>
              <w:right w:val="single" w:sz="4" w:space="0" w:color="auto"/>
            </w:tcBorders>
            <w:shd w:val="clear" w:color="auto" w:fill="auto"/>
            <w:vAlign w:val="center"/>
            <w:hideMark/>
          </w:tcPr>
          <w:p w14:paraId="6EAFE863"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29,87%</w:t>
            </w:r>
          </w:p>
        </w:tc>
        <w:tc>
          <w:tcPr>
            <w:tcW w:w="394" w:type="pct"/>
            <w:tcBorders>
              <w:top w:val="nil"/>
              <w:left w:val="nil"/>
              <w:bottom w:val="single" w:sz="4" w:space="0" w:color="auto"/>
              <w:right w:val="single" w:sz="4" w:space="0" w:color="auto"/>
            </w:tcBorders>
            <w:shd w:val="clear" w:color="auto" w:fill="auto"/>
            <w:vAlign w:val="center"/>
            <w:hideMark/>
          </w:tcPr>
          <w:p w14:paraId="6D72FE18"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31,99%</w:t>
            </w:r>
          </w:p>
        </w:tc>
        <w:tc>
          <w:tcPr>
            <w:tcW w:w="394" w:type="pct"/>
            <w:tcBorders>
              <w:top w:val="nil"/>
              <w:left w:val="nil"/>
              <w:bottom w:val="single" w:sz="4" w:space="0" w:color="auto"/>
              <w:right w:val="single" w:sz="4" w:space="0" w:color="auto"/>
            </w:tcBorders>
            <w:shd w:val="clear" w:color="auto" w:fill="auto"/>
            <w:vAlign w:val="center"/>
            <w:hideMark/>
          </w:tcPr>
          <w:p w14:paraId="6F8AE0B7"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31,70%</w:t>
            </w:r>
          </w:p>
        </w:tc>
        <w:tc>
          <w:tcPr>
            <w:tcW w:w="394" w:type="pct"/>
            <w:tcBorders>
              <w:top w:val="nil"/>
              <w:left w:val="nil"/>
              <w:bottom w:val="single" w:sz="4" w:space="0" w:color="auto"/>
              <w:right w:val="single" w:sz="4" w:space="0" w:color="auto"/>
            </w:tcBorders>
            <w:shd w:val="clear" w:color="auto" w:fill="auto"/>
            <w:vAlign w:val="center"/>
            <w:hideMark/>
          </w:tcPr>
          <w:p w14:paraId="3DDBD261"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32,84%</w:t>
            </w:r>
          </w:p>
        </w:tc>
        <w:tc>
          <w:tcPr>
            <w:tcW w:w="394" w:type="pct"/>
            <w:tcBorders>
              <w:top w:val="nil"/>
              <w:left w:val="nil"/>
              <w:bottom w:val="single" w:sz="4" w:space="0" w:color="auto"/>
              <w:right w:val="single" w:sz="4" w:space="0" w:color="auto"/>
            </w:tcBorders>
            <w:shd w:val="clear" w:color="auto" w:fill="auto"/>
            <w:vAlign w:val="center"/>
            <w:hideMark/>
          </w:tcPr>
          <w:p w14:paraId="35229D7E"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35,46%</w:t>
            </w:r>
          </w:p>
        </w:tc>
        <w:tc>
          <w:tcPr>
            <w:tcW w:w="394" w:type="pct"/>
            <w:tcBorders>
              <w:top w:val="nil"/>
              <w:left w:val="nil"/>
              <w:bottom w:val="single" w:sz="4" w:space="0" w:color="auto"/>
              <w:right w:val="single" w:sz="4" w:space="0" w:color="auto"/>
            </w:tcBorders>
            <w:shd w:val="clear" w:color="auto" w:fill="auto"/>
            <w:vAlign w:val="center"/>
            <w:hideMark/>
          </w:tcPr>
          <w:p w14:paraId="0C00C4D7"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121,80%</w:t>
            </w:r>
          </w:p>
        </w:tc>
      </w:tr>
      <w:tr w:rsidR="009F601F" w:rsidRPr="009F601F" w14:paraId="1F17AB47" w14:textId="77777777" w:rsidTr="00F219E8">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608D12D0" w14:textId="77777777" w:rsidR="00F219E8" w:rsidRPr="009F601F" w:rsidRDefault="00F219E8" w:rsidP="00F219E8">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Газоснабжение</w:t>
            </w:r>
          </w:p>
        </w:tc>
      </w:tr>
      <w:tr w:rsidR="009F601F" w:rsidRPr="009F601F" w14:paraId="58DEF1EB" w14:textId="77777777" w:rsidTr="00F219E8">
        <w:trPr>
          <w:trHeight w:val="300"/>
        </w:trPr>
        <w:tc>
          <w:tcPr>
            <w:tcW w:w="1313" w:type="pct"/>
            <w:tcBorders>
              <w:top w:val="nil"/>
              <w:left w:val="single" w:sz="4" w:space="0" w:color="auto"/>
              <w:bottom w:val="single" w:sz="4" w:space="0" w:color="auto"/>
              <w:right w:val="single" w:sz="4" w:space="0" w:color="auto"/>
            </w:tcBorders>
            <w:shd w:val="clear" w:color="auto" w:fill="auto"/>
            <w:vAlign w:val="center"/>
            <w:hideMark/>
          </w:tcPr>
          <w:p w14:paraId="74247776" w14:textId="77777777" w:rsidR="00F219E8" w:rsidRPr="009F601F" w:rsidRDefault="00F219E8" w:rsidP="00F219E8">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Расходы на газоснабжение населением</w:t>
            </w:r>
          </w:p>
        </w:tc>
        <w:tc>
          <w:tcPr>
            <w:tcW w:w="535" w:type="pct"/>
            <w:tcBorders>
              <w:top w:val="nil"/>
              <w:left w:val="nil"/>
              <w:bottom w:val="single" w:sz="4" w:space="0" w:color="auto"/>
              <w:right w:val="single" w:sz="4" w:space="0" w:color="auto"/>
            </w:tcBorders>
            <w:shd w:val="clear" w:color="auto" w:fill="auto"/>
            <w:vAlign w:val="center"/>
            <w:hideMark/>
          </w:tcPr>
          <w:p w14:paraId="3607E1FA"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тыс. руб.</w:t>
            </w:r>
          </w:p>
        </w:tc>
        <w:tc>
          <w:tcPr>
            <w:tcW w:w="394" w:type="pct"/>
            <w:tcBorders>
              <w:top w:val="nil"/>
              <w:left w:val="nil"/>
              <w:bottom w:val="single" w:sz="4" w:space="0" w:color="auto"/>
              <w:right w:val="single" w:sz="4" w:space="0" w:color="auto"/>
            </w:tcBorders>
            <w:shd w:val="clear" w:color="auto" w:fill="auto"/>
            <w:vAlign w:val="center"/>
            <w:hideMark/>
          </w:tcPr>
          <w:p w14:paraId="67751440"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21 642</w:t>
            </w:r>
          </w:p>
        </w:tc>
        <w:tc>
          <w:tcPr>
            <w:tcW w:w="394" w:type="pct"/>
            <w:tcBorders>
              <w:top w:val="nil"/>
              <w:left w:val="nil"/>
              <w:bottom w:val="single" w:sz="4" w:space="0" w:color="auto"/>
              <w:right w:val="single" w:sz="4" w:space="0" w:color="auto"/>
            </w:tcBorders>
            <w:shd w:val="clear" w:color="auto" w:fill="auto"/>
            <w:vAlign w:val="center"/>
            <w:hideMark/>
          </w:tcPr>
          <w:p w14:paraId="1196D2B0"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22 896</w:t>
            </w:r>
          </w:p>
        </w:tc>
        <w:tc>
          <w:tcPr>
            <w:tcW w:w="394" w:type="pct"/>
            <w:tcBorders>
              <w:top w:val="nil"/>
              <w:left w:val="nil"/>
              <w:bottom w:val="single" w:sz="4" w:space="0" w:color="auto"/>
              <w:right w:val="single" w:sz="4" w:space="0" w:color="auto"/>
            </w:tcBorders>
            <w:shd w:val="clear" w:color="auto" w:fill="auto"/>
            <w:vAlign w:val="center"/>
            <w:hideMark/>
          </w:tcPr>
          <w:p w14:paraId="621D71F1"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26 909</w:t>
            </w:r>
          </w:p>
        </w:tc>
        <w:tc>
          <w:tcPr>
            <w:tcW w:w="394" w:type="pct"/>
            <w:tcBorders>
              <w:top w:val="nil"/>
              <w:left w:val="nil"/>
              <w:bottom w:val="single" w:sz="4" w:space="0" w:color="auto"/>
              <w:right w:val="single" w:sz="4" w:space="0" w:color="auto"/>
            </w:tcBorders>
            <w:shd w:val="clear" w:color="auto" w:fill="auto"/>
            <w:vAlign w:val="center"/>
            <w:hideMark/>
          </w:tcPr>
          <w:p w14:paraId="1EA919BF"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29 662</w:t>
            </w:r>
          </w:p>
        </w:tc>
        <w:tc>
          <w:tcPr>
            <w:tcW w:w="394" w:type="pct"/>
            <w:tcBorders>
              <w:top w:val="nil"/>
              <w:left w:val="nil"/>
              <w:bottom w:val="single" w:sz="4" w:space="0" w:color="auto"/>
              <w:right w:val="single" w:sz="4" w:space="0" w:color="auto"/>
            </w:tcBorders>
            <w:shd w:val="clear" w:color="auto" w:fill="auto"/>
            <w:vAlign w:val="center"/>
            <w:hideMark/>
          </w:tcPr>
          <w:p w14:paraId="584D7D24"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49 415</w:t>
            </w:r>
          </w:p>
        </w:tc>
        <w:tc>
          <w:tcPr>
            <w:tcW w:w="394" w:type="pct"/>
            <w:tcBorders>
              <w:top w:val="nil"/>
              <w:left w:val="nil"/>
              <w:bottom w:val="single" w:sz="4" w:space="0" w:color="auto"/>
              <w:right w:val="single" w:sz="4" w:space="0" w:color="auto"/>
            </w:tcBorders>
            <w:shd w:val="clear" w:color="auto" w:fill="auto"/>
            <w:vAlign w:val="center"/>
            <w:hideMark/>
          </w:tcPr>
          <w:p w14:paraId="2FC6B63B"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60 147</w:t>
            </w:r>
          </w:p>
        </w:tc>
        <w:tc>
          <w:tcPr>
            <w:tcW w:w="394" w:type="pct"/>
            <w:tcBorders>
              <w:top w:val="nil"/>
              <w:left w:val="nil"/>
              <w:bottom w:val="single" w:sz="4" w:space="0" w:color="auto"/>
              <w:right w:val="single" w:sz="4" w:space="0" w:color="auto"/>
            </w:tcBorders>
            <w:shd w:val="clear" w:color="auto" w:fill="auto"/>
            <w:vAlign w:val="center"/>
            <w:hideMark/>
          </w:tcPr>
          <w:p w14:paraId="7549BB57"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121 287</w:t>
            </w:r>
          </w:p>
        </w:tc>
        <w:tc>
          <w:tcPr>
            <w:tcW w:w="394" w:type="pct"/>
            <w:tcBorders>
              <w:top w:val="nil"/>
              <w:left w:val="nil"/>
              <w:bottom w:val="single" w:sz="4" w:space="0" w:color="auto"/>
              <w:right w:val="single" w:sz="4" w:space="0" w:color="auto"/>
            </w:tcBorders>
            <w:shd w:val="clear" w:color="auto" w:fill="auto"/>
            <w:vAlign w:val="center"/>
            <w:hideMark/>
          </w:tcPr>
          <w:p w14:paraId="28A4E481"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560,43%</w:t>
            </w:r>
          </w:p>
        </w:tc>
      </w:tr>
      <w:tr w:rsidR="009F601F" w:rsidRPr="009F601F" w14:paraId="64641218" w14:textId="77777777" w:rsidTr="00F219E8">
        <w:trPr>
          <w:trHeight w:val="300"/>
        </w:trPr>
        <w:tc>
          <w:tcPr>
            <w:tcW w:w="1313" w:type="pct"/>
            <w:tcBorders>
              <w:top w:val="nil"/>
              <w:left w:val="single" w:sz="4" w:space="0" w:color="auto"/>
              <w:bottom w:val="single" w:sz="4" w:space="0" w:color="auto"/>
              <w:right w:val="single" w:sz="4" w:space="0" w:color="auto"/>
            </w:tcBorders>
            <w:shd w:val="clear" w:color="auto" w:fill="auto"/>
            <w:vAlign w:val="center"/>
            <w:hideMark/>
          </w:tcPr>
          <w:p w14:paraId="7BF3A207" w14:textId="77777777" w:rsidR="00F219E8" w:rsidRPr="009F601F" w:rsidRDefault="00F219E8" w:rsidP="00F219E8">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Средняя оплата за газ в месяц</w:t>
            </w:r>
          </w:p>
        </w:tc>
        <w:tc>
          <w:tcPr>
            <w:tcW w:w="535" w:type="pct"/>
            <w:tcBorders>
              <w:top w:val="nil"/>
              <w:left w:val="nil"/>
              <w:bottom w:val="single" w:sz="4" w:space="0" w:color="auto"/>
              <w:right w:val="single" w:sz="4" w:space="0" w:color="auto"/>
            </w:tcBorders>
            <w:shd w:val="clear" w:color="auto" w:fill="auto"/>
            <w:vAlign w:val="center"/>
            <w:hideMark/>
          </w:tcPr>
          <w:p w14:paraId="4C9BE8B1"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Руб./мес./чел</w:t>
            </w:r>
          </w:p>
        </w:tc>
        <w:tc>
          <w:tcPr>
            <w:tcW w:w="394" w:type="pct"/>
            <w:tcBorders>
              <w:top w:val="nil"/>
              <w:left w:val="nil"/>
              <w:bottom w:val="single" w:sz="4" w:space="0" w:color="auto"/>
              <w:right w:val="single" w:sz="4" w:space="0" w:color="auto"/>
            </w:tcBorders>
            <w:shd w:val="clear" w:color="auto" w:fill="auto"/>
            <w:vAlign w:val="center"/>
            <w:hideMark/>
          </w:tcPr>
          <w:p w14:paraId="143ABBC6"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525,8</w:t>
            </w:r>
          </w:p>
        </w:tc>
        <w:tc>
          <w:tcPr>
            <w:tcW w:w="394" w:type="pct"/>
            <w:tcBorders>
              <w:top w:val="nil"/>
              <w:left w:val="nil"/>
              <w:bottom w:val="single" w:sz="4" w:space="0" w:color="auto"/>
              <w:right w:val="single" w:sz="4" w:space="0" w:color="auto"/>
            </w:tcBorders>
            <w:shd w:val="clear" w:color="auto" w:fill="auto"/>
            <w:vAlign w:val="center"/>
            <w:hideMark/>
          </w:tcPr>
          <w:p w14:paraId="2C425CDE"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482,5</w:t>
            </w:r>
          </w:p>
        </w:tc>
        <w:tc>
          <w:tcPr>
            <w:tcW w:w="394" w:type="pct"/>
            <w:tcBorders>
              <w:top w:val="nil"/>
              <w:left w:val="nil"/>
              <w:bottom w:val="single" w:sz="4" w:space="0" w:color="auto"/>
              <w:right w:val="single" w:sz="4" w:space="0" w:color="auto"/>
            </w:tcBorders>
            <w:shd w:val="clear" w:color="auto" w:fill="auto"/>
            <w:vAlign w:val="center"/>
            <w:hideMark/>
          </w:tcPr>
          <w:p w14:paraId="08F1847F"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448,7</w:t>
            </w:r>
          </w:p>
        </w:tc>
        <w:tc>
          <w:tcPr>
            <w:tcW w:w="394" w:type="pct"/>
            <w:tcBorders>
              <w:top w:val="nil"/>
              <w:left w:val="nil"/>
              <w:bottom w:val="single" w:sz="4" w:space="0" w:color="auto"/>
              <w:right w:val="single" w:sz="4" w:space="0" w:color="auto"/>
            </w:tcBorders>
            <w:shd w:val="clear" w:color="auto" w:fill="auto"/>
            <w:vAlign w:val="center"/>
            <w:hideMark/>
          </w:tcPr>
          <w:p w14:paraId="3474B96E"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332,8</w:t>
            </w:r>
          </w:p>
        </w:tc>
        <w:tc>
          <w:tcPr>
            <w:tcW w:w="394" w:type="pct"/>
            <w:tcBorders>
              <w:top w:val="nil"/>
              <w:left w:val="nil"/>
              <w:bottom w:val="single" w:sz="4" w:space="0" w:color="auto"/>
              <w:right w:val="single" w:sz="4" w:space="0" w:color="auto"/>
            </w:tcBorders>
            <w:shd w:val="clear" w:color="auto" w:fill="auto"/>
            <w:vAlign w:val="center"/>
            <w:hideMark/>
          </w:tcPr>
          <w:p w14:paraId="7CFA7AC3"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377,0</w:t>
            </w:r>
          </w:p>
        </w:tc>
        <w:tc>
          <w:tcPr>
            <w:tcW w:w="394" w:type="pct"/>
            <w:tcBorders>
              <w:top w:val="nil"/>
              <w:left w:val="nil"/>
              <w:bottom w:val="single" w:sz="4" w:space="0" w:color="auto"/>
              <w:right w:val="single" w:sz="4" w:space="0" w:color="auto"/>
            </w:tcBorders>
            <w:shd w:val="clear" w:color="auto" w:fill="auto"/>
            <w:vAlign w:val="center"/>
            <w:hideMark/>
          </w:tcPr>
          <w:p w14:paraId="304487D2"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349,1</w:t>
            </w:r>
          </w:p>
        </w:tc>
        <w:tc>
          <w:tcPr>
            <w:tcW w:w="394" w:type="pct"/>
            <w:tcBorders>
              <w:top w:val="nil"/>
              <w:left w:val="nil"/>
              <w:bottom w:val="single" w:sz="4" w:space="0" w:color="auto"/>
              <w:right w:val="single" w:sz="4" w:space="0" w:color="auto"/>
            </w:tcBorders>
            <w:shd w:val="clear" w:color="auto" w:fill="auto"/>
            <w:vAlign w:val="center"/>
            <w:hideMark/>
          </w:tcPr>
          <w:p w14:paraId="501B5C3A"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291,0</w:t>
            </w:r>
          </w:p>
        </w:tc>
        <w:tc>
          <w:tcPr>
            <w:tcW w:w="394" w:type="pct"/>
            <w:tcBorders>
              <w:top w:val="nil"/>
              <w:left w:val="nil"/>
              <w:bottom w:val="single" w:sz="4" w:space="0" w:color="auto"/>
              <w:right w:val="single" w:sz="4" w:space="0" w:color="auto"/>
            </w:tcBorders>
            <w:shd w:val="clear" w:color="auto" w:fill="auto"/>
            <w:vAlign w:val="center"/>
            <w:hideMark/>
          </w:tcPr>
          <w:p w14:paraId="44AE0E36"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55,34%</w:t>
            </w:r>
          </w:p>
        </w:tc>
      </w:tr>
      <w:tr w:rsidR="009F601F" w:rsidRPr="009F601F" w14:paraId="16A3C71D" w14:textId="77777777" w:rsidTr="00F219E8">
        <w:trPr>
          <w:trHeight w:val="300"/>
        </w:trPr>
        <w:tc>
          <w:tcPr>
            <w:tcW w:w="1313" w:type="pct"/>
            <w:tcBorders>
              <w:top w:val="nil"/>
              <w:left w:val="single" w:sz="4" w:space="0" w:color="auto"/>
              <w:bottom w:val="single" w:sz="4" w:space="0" w:color="auto"/>
              <w:right w:val="single" w:sz="4" w:space="0" w:color="auto"/>
            </w:tcBorders>
            <w:shd w:val="clear" w:color="auto" w:fill="auto"/>
            <w:vAlign w:val="center"/>
            <w:hideMark/>
          </w:tcPr>
          <w:p w14:paraId="6E1712CF" w14:textId="77777777" w:rsidR="00F219E8" w:rsidRPr="009F601F" w:rsidRDefault="00F219E8" w:rsidP="00F219E8">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Доля в расходах</w:t>
            </w:r>
          </w:p>
        </w:tc>
        <w:tc>
          <w:tcPr>
            <w:tcW w:w="535" w:type="pct"/>
            <w:tcBorders>
              <w:top w:val="nil"/>
              <w:left w:val="nil"/>
              <w:bottom w:val="single" w:sz="4" w:space="0" w:color="auto"/>
              <w:right w:val="single" w:sz="4" w:space="0" w:color="auto"/>
            </w:tcBorders>
            <w:shd w:val="clear" w:color="auto" w:fill="auto"/>
            <w:vAlign w:val="center"/>
            <w:hideMark/>
          </w:tcPr>
          <w:p w14:paraId="06398537"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w:t>
            </w:r>
          </w:p>
        </w:tc>
        <w:tc>
          <w:tcPr>
            <w:tcW w:w="394" w:type="pct"/>
            <w:tcBorders>
              <w:top w:val="nil"/>
              <w:left w:val="nil"/>
              <w:bottom w:val="single" w:sz="4" w:space="0" w:color="auto"/>
              <w:right w:val="single" w:sz="4" w:space="0" w:color="auto"/>
            </w:tcBorders>
            <w:shd w:val="clear" w:color="auto" w:fill="auto"/>
            <w:vAlign w:val="center"/>
            <w:hideMark/>
          </w:tcPr>
          <w:p w14:paraId="67B845C0"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2,27%</w:t>
            </w:r>
          </w:p>
        </w:tc>
        <w:tc>
          <w:tcPr>
            <w:tcW w:w="394" w:type="pct"/>
            <w:tcBorders>
              <w:top w:val="nil"/>
              <w:left w:val="nil"/>
              <w:bottom w:val="single" w:sz="4" w:space="0" w:color="auto"/>
              <w:right w:val="single" w:sz="4" w:space="0" w:color="auto"/>
            </w:tcBorders>
            <w:shd w:val="clear" w:color="auto" w:fill="auto"/>
            <w:vAlign w:val="center"/>
            <w:hideMark/>
          </w:tcPr>
          <w:p w14:paraId="2358CE7D"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1,91%</w:t>
            </w:r>
          </w:p>
        </w:tc>
        <w:tc>
          <w:tcPr>
            <w:tcW w:w="394" w:type="pct"/>
            <w:tcBorders>
              <w:top w:val="nil"/>
              <w:left w:val="nil"/>
              <w:bottom w:val="single" w:sz="4" w:space="0" w:color="auto"/>
              <w:right w:val="single" w:sz="4" w:space="0" w:color="auto"/>
            </w:tcBorders>
            <w:shd w:val="clear" w:color="auto" w:fill="auto"/>
            <w:vAlign w:val="center"/>
            <w:hideMark/>
          </w:tcPr>
          <w:p w14:paraId="20F64EEE"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1,66%</w:t>
            </w:r>
          </w:p>
        </w:tc>
        <w:tc>
          <w:tcPr>
            <w:tcW w:w="394" w:type="pct"/>
            <w:tcBorders>
              <w:top w:val="nil"/>
              <w:left w:val="nil"/>
              <w:bottom w:val="single" w:sz="4" w:space="0" w:color="auto"/>
              <w:right w:val="single" w:sz="4" w:space="0" w:color="auto"/>
            </w:tcBorders>
            <w:shd w:val="clear" w:color="auto" w:fill="auto"/>
            <w:vAlign w:val="center"/>
            <w:hideMark/>
          </w:tcPr>
          <w:p w14:paraId="243EB8CF"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1,14%</w:t>
            </w:r>
          </w:p>
        </w:tc>
        <w:tc>
          <w:tcPr>
            <w:tcW w:w="394" w:type="pct"/>
            <w:tcBorders>
              <w:top w:val="nil"/>
              <w:left w:val="nil"/>
              <w:bottom w:val="single" w:sz="4" w:space="0" w:color="auto"/>
              <w:right w:val="single" w:sz="4" w:space="0" w:color="auto"/>
            </w:tcBorders>
            <w:shd w:val="clear" w:color="auto" w:fill="auto"/>
            <w:vAlign w:val="center"/>
            <w:hideMark/>
          </w:tcPr>
          <w:p w14:paraId="1544A775"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1,24%</w:t>
            </w:r>
          </w:p>
        </w:tc>
        <w:tc>
          <w:tcPr>
            <w:tcW w:w="394" w:type="pct"/>
            <w:tcBorders>
              <w:top w:val="nil"/>
              <w:left w:val="nil"/>
              <w:bottom w:val="single" w:sz="4" w:space="0" w:color="auto"/>
              <w:right w:val="single" w:sz="4" w:space="0" w:color="auto"/>
            </w:tcBorders>
            <w:shd w:val="clear" w:color="auto" w:fill="auto"/>
            <w:vAlign w:val="center"/>
            <w:hideMark/>
          </w:tcPr>
          <w:p w14:paraId="05D8E735"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1,11%</w:t>
            </w:r>
          </w:p>
        </w:tc>
        <w:tc>
          <w:tcPr>
            <w:tcW w:w="394" w:type="pct"/>
            <w:tcBorders>
              <w:top w:val="nil"/>
              <w:left w:val="nil"/>
              <w:bottom w:val="single" w:sz="4" w:space="0" w:color="auto"/>
              <w:right w:val="single" w:sz="4" w:space="0" w:color="auto"/>
            </w:tcBorders>
            <w:shd w:val="clear" w:color="auto" w:fill="auto"/>
            <w:vAlign w:val="center"/>
            <w:hideMark/>
          </w:tcPr>
          <w:p w14:paraId="6D2A9C77"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0,75%</w:t>
            </w:r>
          </w:p>
        </w:tc>
        <w:tc>
          <w:tcPr>
            <w:tcW w:w="394" w:type="pct"/>
            <w:tcBorders>
              <w:top w:val="nil"/>
              <w:left w:val="nil"/>
              <w:bottom w:val="single" w:sz="4" w:space="0" w:color="auto"/>
              <w:right w:val="single" w:sz="4" w:space="0" w:color="auto"/>
            </w:tcBorders>
            <w:shd w:val="clear" w:color="auto" w:fill="auto"/>
            <w:vAlign w:val="center"/>
            <w:hideMark/>
          </w:tcPr>
          <w:p w14:paraId="16C1749F"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33,18%</w:t>
            </w:r>
          </w:p>
        </w:tc>
      </w:tr>
      <w:tr w:rsidR="009F601F" w:rsidRPr="009F601F" w14:paraId="7B9A3458" w14:textId="77777777" w:rsidTr="00F219E8">
        <w:trPr>
          <w:trHeight w:val="300"/>
        </w:trPr>
        <w:tc>
          <w:tcPr>
            <w:tcW w:w="1313" w:type="pct"/>
            <w:tcBorders>
              <w:top w:val="nil"/>
              <w:left w:val="single" w:sz="4" w:space="0" w:color="auto"/>
              <w:bottom w:val="single" w:sz="4" w:space="0" w:color="auto"/>
              <w:right w:val="single" w:sz="4" w:space="0" w:color="auto"/>
            </w:tcBorders>
            <w:shd w:val="clear" w:color="auto" w:fill="auto"/>
            <w:vAlign w:val="center"/>
            <w:hideMark/>
          </w:tcPr>
          <w:p w14:paraId="241A64BA" w14:textId="77777777" w:rsidR="00F219E8" w:rsidRPr="009F601F" w:rsidRDefault="00F219E8" w:rsidP="00F219E8">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Доля в совокупном платеже на коммунальные услуги</w:t>
            </w:r>
          </w:p>
        </w:tc>
        <w:tc>
          <w:tcPr>
            <w:tcW w:w="535" w:type="pct"/>
            <w:tcBorders>
              <w:top w:val="nil"/>
              <w:left w:val="nil"/>
              <w:bottom w:val="single" w:sz="4" w:space="0" w:color="auto"/>
              <w:right w:val="single" w:sz="4" w:space="0" w:color="auto"/>
            </w:tcBorders>
            <w:shd w:val="clear" w:color="auto" w:fill="auto"/>
            <w:vAlign w:val="center"/>
            <w:hideMark/>
          </w:tcPr>
          <w:p w14:paraId="2396E819"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 %</w:t>
            </w:r>
          </w:p>
        </w:tc>
        <w:tc>
          <w:tcPr>
            <w:tcW w:w="394" w:type="pct"/>
            <w:tcBorders>
              <w:top w:val="nil"/>
              <w:left w:val="nil"/>
              <w:bottom w:val="single" w:sz="4" w:space="0" w:color="auto"/>
              <w:right w:val="single" w:sz="4" w:space="0" w:color="auto"/>
            </w:tcBorders>
            <w:shd w:val="clear" w:color="auto" w:fill="auto"/>
            <w:vAlign w:val="center"/>
            <w:hideMark/>
          </w:tcPr>
          <w:p w14:paraId="6F52C738"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26,54%</w:t>
            </w:r>
          </w:p>
        </w:tc>
        <w:tc>
          <w:tcPr>
            <w:tcW w:w="394" w:type="pct"/>
            <w:tcBorders>
              <w:top w:val="nil"/>
              <w:left w:val="nil"/>
              <w:bottom w:val="single" w:sz="4" w:space="0" w:color="auto"/>
              <w:right w:val="single" w:sz="4" w:space="0" w:color="auto"/>
            </w:tcBorders>
            <w:shd w:val="clear" w:color="auto" w:fill="auto"/>
            <w:vAlign w:val="center"/>
            <w:hideMark/>
          </w:tcPr>
          <w:p w14:paraId="55B19BC4"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22,29%</w:t>
            </w:r>
          </w:p>
        </w:tc>
        <w:tc>
          <w:tcPr>
            <w:tcW w:w="394" w:type="pct"/>
            <w:tcBorders>
              <w:top w:val="nil"/>
              <w:left w:val="nil"/>
              <w:bottom w:val="single" w:sz="4" w:space="0" w:color="auto"/>
              <w:right w:val="single" w:sz="4" w:space="0" w:color="auto"/>
            </w:tcBorders>
            <w:shd w:val="clear" w:color="auto" w:fill="auto"/>
            <w:vAlign w:val="center"/>
            <w:hideMark/>
          </w:tcPr>
          <w:p w14:paraId="19B181C0"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21,57%</w:t>
            </w:r>
          </w:p>
        </w:tc>
        <w:tc>
          <w:tcPr>
            <w:tcW w:w="394" w:type="pct"/>
            <w:tcBorders>
              <w:top w:val="nil"/>
              <w:left w:val="nil"/>
              <w:bottom w:val="single" w:sz="4" w:space="0" w:color="auto"/>
              <w:right w:val="single" w:sz="4" w:space="0" w:color="auto"/>
            </w:tcBorders>
            <w:shd w:val="clear" w:color="auto" w:fill="auto"/>
            <w:vAlign w:val="center"/>
            <w:hideMark/>
          </w:tcPr>
          <w:p w14:paraId="49CB6A88"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16,76%</w:t>
            </w:r>
          </w:p>
        </w:tc>
        <w:tc>
          <w:tcPr>
            <w:tcW w:w="394" w:type="pct"/>
            <w:tcBorders>
              <w:top w:val="nil"/>
              <w:left w:val="nil"/>
              <w:bottom w:val="single" w:sz="4" w:space="0" w:color="auto"/>
              <w:right w:val="single" w:sz="4" w:space="0" w:color="auto"/>
            </w:tcBorders>
            <w:shd w:val="clear" w:color="auto" w:fill="auto"/>
            <w:vAlign w:val="center"/>
            <w:hideMark/>
          </w:tcPr>
          <w:p w14:paraId="1BC2BDB3"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18,61%</w:t>
            </w:r>
          </w:p>
        </w:tc>
        <w:tc>
          <w:tcPr>
            <w:tcW w:w="394" w:type="pct"/>
            <w:tcBorders>
              <w:top w:val="nil"/>
              <w:left w:val="nil"/>
              <w:bottom w:val="single" w:sz="4" w:space="0" w:color="auto"/>
              <w:right w:val="single" w:sz="4" w:space="0" w:color="auto"/>
            </w:tcBorders>
            <w:shd w:val="clear" w:color="auto" w:fill="auto"/>
            <w:vAlign w:val="center"/>
            <w:hideMark/>
          </w:tcPr>
          <w:p w14:paraId="18F42AC9"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17,20%</w:t>
            </w:r>
          </w:p>
        </w:tc>
        <w:tc>
          <w:tcPr>
            <w:tcW w:w="394" w:type="pct"/>
            <w:tcBorders>
              <w:top w:val="nil"/>
              <w:left w:val="nil"/>
              <w:bottom w:val="single" w:sz="4" w:space="0" w:color="auto"/>
              <w:right w:val="single" w:sz="4" w:space="0" w:color="auto"/>
            </w:tcBorders>
            <w:shd w:val="clear" w:color="auto" w:fill="auto"/>
            <w:vAlign w:val="center"/>
            <w:hideMark/>
          </w:tcPr>
          <w:p w14:paraId="6A1A21AE"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13,93%</w:t>
            </w:r>
          </w:p>
        </w:tc>
        <w:tc>
          <w:tcPr>
            <w:tcW w:w="394" w:type="pct"/>
            <w:tcBorders>
              <w:top w:val="nil"/>
              <w:left w:val="nil"/>
              <w:bottom w:val="single" w:sz="4" w:space="0" w:color="auto"/>
              <w:right w:val="single" w:sz="4" w:space="0" w:color="auto"/>
            </w:tcBorders>
            <w:shd w:val="clear" w:color="auto" w:fill="auto"/>
            <w:vAlign w:val="center"/>
            <w:hideMark/>
          </w:tcPr>
          <w:p w14:paraId="078B070D"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52,48%</w:t>
            </w:r>
          </w:p>
        </w:tc>
      </w:tr>
      <w:tr w:rsidR="009F601F" w:rsidRPr="009F601F" w14:paraId="03D23454" w14:textId="77777777" w:rsidTr="00F219E8">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65D6FDC4" w14:textId="77777777" w:rsidR="00F219E8" w:rsidRPr="009F601F" w:rsidRDefault="00F219E8" w:rsidP="00F219E8">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Водоснабжение</w:t>
            </w:r>
          </w:p>
        </w:tc>
      </w:tr>
      <w:tr w:rsidR="009F601F" w:rsidRPr="009F601F" w14:paraId="3C0C7078" w14:textId="77777777" w:rsidTr="00F219E8">
        <w:trPr>
          <w:trHeight w:val="300"/>
        </w:trPr>
        <w:tc>
          <w:tcPr>
            <w:tcW w:w="1313" w:type="pct"/>
            <w:tcBorders>
              <w:top w:val="nil"/>
              <w:left w:val="single" w:sz="4" w:space="0" w:color="auto"/>
              <w:bottom w:val="single" w:sz="4" w:space="0" w:color="auto"/>
              <w:right w:val="single" w:sz="4" w:space="0" w:color="auto"/>
            </w:tcBorders>
            <w:shd w:val="clear" w:color="auto" w:fill="auto"/>
            <w:vAlign w:val="center"/>
            <w:hideMark/>
          </w:tcPr>
          <w:p w14:paraId="48A557F0" w14:textId="77777777" w:rsidR="00F219E8" w:rsidRPr="009F601F" w:rsidRDefault="00F219E8" w:rsidP="00F219E8">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Месячная оплата за холодную воду на 1 чел в месяц</w:t>
            </w:r>
          </w:p>
        </w:tc>
        <w:tc>
          <w:tcPr>
            <w:tcW w:w="535" w:type="pct"/>
            <w:tcBorders>
              <w:top w:val="nil"/>
              <w:left w:val="nil"/>
              <w:bottom w:val="single" w:sz="4" w:space="0" w:color="auto"/>
              <w:right w:val="single" w:sz="4" w:space="0" w:color="auto"/>
            </w:tcBorders>
            <w:shd w:val="clear" w:color="auto" w:fill="auto"/>
            <w:vAlign w:val="center"/>
            <w:hideMark/>
          </w:tcPr>
          <w:p w14:paraId="0A2B6F67"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 Руб./мес./чел</w:t>
            </w:r>
          </w:p>
        </w:tc>
        <w:tc>
          <w:tcPr>
            <w:tcW w:w="394" w:type="pct"/>
            <w:tcBorders>
              <w:top w:val="nil"/>
              <w:left w:val="nil"/>
              <w:bottom w:val="single" w:sz="4" w:space="0" w:color="auto"/>
              <w:right w:val="single" w:sz="4" w:space="0" w:color="auto"/>
            </w:tcBorders>
            <w:shd w:val="clear" w:color="auto" w:fill="auto"/>
            <w:vAlign w:val="center"/>
            <w:hideMark/>
          </w:tcPr>
          <w:p w14:paraId="3F5D7465"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293,0</w:t>
            </w:r>
          </w:p>
        </w:tc>
        <w:tc>
          <w:tcPr>
            <w:tcW w:w="394" w:type="pct"/>
            <w:tcBorders>
              <w:top w:val="nil"/>
              <w:left w:val="nil"/>
              <w:bottom w:val="single" w:sz="4" w:space="0" w:color="auto"/>
              <w:right w:val="single" w:sz="4" w:space="0" w:color="auto"/>
            </w:tcBorders>
            <w:shd w:val="clear" w:color="auto" w:fill="auto"/>
            <w:vAlign w:val="center"/>
            <w:hideMark/>
          </w:tcPr>
          <w:p w14:paraId="7F472672"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345,0</w:t>
            </w:r>
          </w:p>
        </w:tc>
        <w:tc>
          <w:tcPr>
            <w:tcW w:w="394" w:type="pct"/>
            <w:tcBorders>
              <w:top w:val="nil"/>
              <w:left w:val="nil"/>
              <w:bottom w:val="single" w:sz="4" w:space="0" w:color="auto"/>
              <w:right w:val="single" w:sz="4" w:space="0" w:color="auto"/>
            </w:tcBorders>
            <w:shd w:val="clear" w:color="auto" w:fill="auto"/>
            <w:vAlign w:val="center"/>
            <w:hideMark/>
          </w:tcPr>
          <w:p w14:paraId="679AE8DC"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324,9</w:t>
            </w:r>
          </w:p>
        </w:tc>
        <w:tc>
          <w:tcPr>
            <w:tcW w:w="394" w:type="pct"/>
            <w:tcBorders>
              <w:top w:val="nil"/>
              <w:left w:val="nil"/>
              <w:bottom w:val="single" w:sz="4" w:space="0" w:color="auto"/>
              <w:right w:val="single" w:sz="4" w:space="0" w:color="auto"/>
            </w:tcBorders>
            <w:shd w:val="clear" w:color="auto" w:fill="auto"/>
            <w:vAlign w:val="center"/>
            <w:hideMark/>
          </w:tcPr>
          <w:p w14:paraId="3CE42D18"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304,4</w:t>
            </w:r>
          </w:p>
        </w:tc>
        <w:tc>
          <w:tcPr>
            <w:tcW w:w="394" w:type="pct"/>
            <w:tcBorders>
              <w:top w:val="nil"/>
              <w:left w:val="nil"/>
              <w:bottom w:val="single" w:sz="4" w:space="0" w:color="auto"/>
              <w:right w:val="single" w:sz="4" w:space="0" w:color="auto"/>
            </w:tcBorders>
            <w:shd w:val="clear" w:color="auto" w:fill="auto"/>
            <w:vAlign w:val="center"/>
            <w:hideMark/>
          </w:tcPr>
          <w:p w14:paraId="18A2BE26"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285,2</w:t>
            </w:r>
          </w:p>
        </w:tc>
        <w:tc>
          <w:tcPr>
            <w:tcW w:w="394" w:type="pct"/>
            <w:tcBorders>
              <w:top w:val="nil"/>
              <w:left w:val="nil"/>
              <w:bottom w:val="single" w:sz="4" w:space="0" w:color="auto"/>
              <w:right w:val="single" w:sz="4" w:space="0" w:color="auto"/>
            </w:tcBorders>
            <w:shd w:val="clear" w:color="auto" w:fill="auto"/>
            <w:vAlign w:val="center"/>
            <w:hideMark/>
          </w:tcPr>
          <w:p w14:paraId="366575C5"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272,9</w:t>
            </w:r>
          </w:p>
        </w:tc>
        <w:tc>
          <w:tcPr>
            <w:tcW w:w="394" w:type="pct"/>
            <w:tcBorders>
              <w:top w:val="nil"/>
              <w:left w:val="nil"/>
              <w:bottom w:val="single" w:sz="4" w:space="0" w:color="auto"/>
              <w:right w:val="single" w:sz="4" w:space="0" w:color="auto"/>
            </w:tcBorders>
            <w:shd w:val="clear" w:color="auto" w:fill="auto"/>
            <w:vAlign w:val="center"/>
            <w:hideMark/>
          </w:tcPr>
          <w:p w14:paraId="6D63E8B8"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253,3</w:t>
            </w:r>
          </w:p>
        </w:tc>
        <w:tc>
          <w:tcPr>
            <w:tcW w:w="394" w:type="pct"/>
            <w:tcBorders>
              <w:top w:val="nil"/>
              <w:left w:val="nil"/>
              <w:bottom w:val="single" w:sz="4" w:space="0" w:color="auto"/>
              <w:right w:val="single" w:sz="4" w:space="0" w:color="auto"/>
            </w:tcBorders>
            <w:shd w:val="clear" w:color="auto" w:fill="auto"/>
            <w:vAlign w:val="center"/>
            <w:hideMark/>
          </w:tcPr>
          <w:p w14:paraId="2CE3D919"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86,46%</w:t>
            </w:r>
          </w:p>
        </w:tc>
      </w:tr>
      <w:tr w:rsidR="009F601F" w:rsidRPr="009F601F" w14:paraId="72A61D86" w14:textId="77777777" w:rsidTr="00F219E8">
        <w:trPr>
          <w:trHeight w:val="300"/>
        </w:trPr>
        <w:tc>
          <w:tcPr>
            <w:tcW w:w="1313" w:type="pct"/>
            <w:tcBorders>
              <w:top w:val="nil"/>
              <w:left w:val="single" w:sz="4" w:space="0" w:color="auto"/>
              <w:bottom w:val="single" w:sz="4" w:space="0" w:color="auto"/>
              <w:right w:val="single" w:sz="4" w:space="0" w:color="auto"/>
            </w:tcBorders>
            <w:shd w:val="clear" w:color="auto" w:fill="auto"/>
            <w:vAlign w:val="center"/>
            <w:hideMark/>
          </w:tcPr>
          <w:p w14:paraId="44438402" w14:textId="77777777" w:rsidR="00F219E8" w:rsidRPr="009F601F" w:rsidRDefault="00F219E8" w:rsidP="00F219E8">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Доля в расходах</w:t>
            </w:r>
          </w:p>
        </w:tc>
        <w:tc>
          <w:tcPr>
            <w:tcW w:w="535" w:type="pct"/>
            <w:tcBorders>
              <w:top w:val="nil"/>
              <w:left w:val="nil"/>
              <w:bottom w:val="single" w:sz="4" w:space="0" w:color="auto"/>
              <w:right w:val="single" w:sz="4" w:space="0" w:color="auto"/>
            </w:tcBorders>
            <w:shd w:val="clear" w:color="auto" w:fill="auto"/>
            <w:vAlign w:val="center"/>
            <w:hideMark/>
          </w:tcPr>
          <w:p w14:paraId="6D2C2773"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w:t>
            </w:r>
          </w:p>
        </w:tc>
        <w:tc>
          <w:tcPr>
            <w:tcW w:w="394" w:type="pct"/>
            <w:tcBorders>
              <w:top w:val="nil"/>
              <w:left w:val="nil"/>
              <w:bottom w:val="single" w:sz="4" w:space="0" w:color="auto"/>
              <w:right w:val="single" w:sz="4" w:space="0" w:color="auto"/>
            </w:tcBorders>
            <w:shd w:val="clear" w:color="auto" w:fill="auto"/>
            <w:vAlign w:val="center"/>
            <w:hideMark/>
          </w:tcPr>
          <w:p w14:paraId="51F2681A"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1,26%</w:t>
            </w:r>
          </w:p>
        </w:tc>
        <w:tc>
          <w:tcPr>
            <w:tcW w:w="394" w:type="pct"/>
            <w:tcBorders>
              <w:top w:val="nil"/>
              <w:left w:val="nil"/>
              <w:bottom w:val="single" w:sz="4" w:space="0" w:color="auto"/>
              <w:right w:val="single" w:sz="4" w:space="0" w:color="auto"/>
            </w:tcBorders>
            <w:shd w:val="clear" w:color="auto" w:fill="auto"/>
            <w:vAlign w:val="center"/>
            <w:hideMark/>
          </w:tcPr>
          <w:p w14:paraId="5B909B10"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1,36%</w:t>
            </w:r>
          </w:p>
        </w:tc>
        <w:tc>
          <w:tcPr>
            <w:tcW w:w="394" w:type="pct"/>
            <w:tcBorders>
              <w:top w:val="nil"/>
              <w:left w:val="nil"/>
              <w:bottom w:val="single" w:sz="4" w:space="0" w:color="auto"/>
              <w:right w:val="single" w:sz="4" w:space="0" w:color="auto"/>
            </w:tcBorders>
            <w:shd w:val="clear" w:color="auto" w:fill="auto"/>
            <w:vAlign w:val="center"/>
            <w:hideMark/>
          </w:tcPr>
          <w:p w14:paraId="5599AB0C"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1,20%</w:t>
            </w:r>
          </w:p>
        </w:tc>
        <w:tc>
          <w:tcPr>
            <w:tcW w:w="394" w:type="pct"/>
            <w:tcBorders>
              <w:top w:val="nil"/>
              <w:left w:val="nil"/>
              <w:bottom w:val="single" w:sz="4" w:space="0" w:color="auto"/>
              <w:right w:val="single" w:sz="4" w:space="0" w:color="auto"/>
            </w:tcBorders>
            <w:shd w:val="clear" w:color="auto" w:fill="auto"/>
            <w:vAlign w:val="center"/>
            <w:hideMark/>
          </w:tcPr>
          <w:p w14:paraId="0343DD54"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1,04%</w:t>
            </w:r>
          </w:p>
        </w:tc>
        <w:tc>
          <w:tcPr>
            <w:tcW w:w="394" w:type="pct"/>
            <w:tcBorders>
              <w:top w:val="nil"/>
              <w:left w:val="nil"/>
              <w:bottom w:val="single" w:sz="4" w:space="0" w:color="auto"/>
              <w:right w:val="single" w:sz="4" w:space="0" w:color="auto"/>
            </w:tcBorders>
            <w:shd w:val="clear" w:color="auto" w:fill="auto"/>
            <w:vAlign w:val="center"/>
            <w:hideMark/>
          </w:tcPr>
          <w:p w14:paraId="5D8E9D8E"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0,94%</w:t>
            </w:r>
          </w:p>
        </w:tc>
        <w:tc>
          <w:tcPr>
            <w:tcW w:w="394" w:type="pct"/>
            <w:tcBorders>
              <w:top w:val="nil"/>
              <w:left w:val="nil"/>
              <w:bottom w:val="single" w:sz="4" w:space="0" w:color="auto"/>
              <w:right w:val="single" w:sz="4" w:space="0" w:color="auto"/>
            </w:tcBorders>
            <w:shd w:val="clear" w:color="auto" w:fill="auto"/>
            <w:vAlign w:val="center"/>
            <w:hideMark/>
          </w:tcPr>
          <w:p w14:paraId="433F39B6"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0,87%</w:t>
            </w:r>
          </w:p>
        </w:tc>
        <w:tc>
          <w:tcPr>
            <w:tcW w:w="394" w:type="pct"/>
            <w:tcBorders>
              <w:top w:val="nil"/>
              <w:left w:val="nil"/>
              <w:bottom w:val="single" w:sz="4" w:space="0" w:color="auto"/>
              <w:right w:val="single" w:sz="4" w:space="0" w:color="auto"/>
            </w:tcBorders>
            <w:shd w:val="clear" w:color="auto" w:fill="auto"/>
            <w:vAlign w:val="center"/>
            <w:hideMark/>
          </w:tcPr>
          <w:p w14:paraId="6B95E5E3"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0,66%</w:t>
            </w:r>
          </w:p>
        </w:tc>
        <w:tc>
          <w:tcPr>
            <w:tcW w:w="394" w:type="pct"/>
            <w:tcBorders>
              <w:top w:val="nil"/>
              <w:left w:val="nil"/>
              <w:bottom w:val="single" w:sz="4" w:space="0" w:color="auto"/>
              <w:right w:val="single" w:sz="4" w:space="0" w:color="auto"/>
            </w:tcBorders>
            <w:shd w:val="clear" w:color="auto" w:fill="auto"/>
            <w:vAlign w:val="center"/>
            <w:hideMark/>
          </w:tcPr>
          <w:p w14:paraId="70A12F72"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51,84%</w:t>
            </w:r>
          </w:p>
        </w:tc>
      </w:tr>
      <w:tr w:rsidR="009F601F" w:rsidRPr="009F601F" w14:paraId="576C8615" w14:textId="77777777" w:rsidTr="00F219E8">
        <w:trPr>
          <w:trHeight w:val="300"/>
        </w:trPr>
        <w:tc>
          <w:tcPr>
            <w:tcW w:w="1313" w:type="pct"/>
            <w:tcBorders>
              <w:top w:val="nil"/>
              <w:left w:val="single" w:sz="4" w:space="0" w:color="auto"/>
              <w:bottom w:val="single" w:sz="4" w:space="0" w:color="auto"/>
              <w:right w:val="single" w:sz="4" w:space="0" w:color="auto"/>
            </w:tcBorders>
            <w:shd w:val="clear" w:color="auto" w:fill="auto"/>
            <w:vAlign w:val="center"/>
            <w:hideMark/>
          </w:tcPr>
          <w:p w14:paraId="69C79A49" w14:textId="77777777" w:rsidR="00F219E8" w:rsidRPr="009F601F" w:rsidRDefault="00F219E8" w:rsidP="00F219E8">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Доля в совокупном платеже на коммунальные услуги</w:t>
            </w:r>
          </w:p>
        </w:tc>
        <w:tc>
          <w:tcPr>
            <w:tcW w:w="535" w:type="pct"/>
            <w:tcBorders>
              <w:top w:val="nil"/>
              <w:left w:val="nil"/>
              <w:bottom w:val="single" w:sz="4" w:space="0" w:color="auto"/>
              <w:right w:val="single" w:sz="4" w:space="0" w:color="auto"/>
            </w:tcBorders>
            <w:shd w:val="clear" w:color="auto" w:fill="auto"/>
            <w:vAlign w:val="center"/>
            <w:hideMark/>
          </w:tcPr>
          <w:p w14:paraId="2976BF0F"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 %</w:t>
            </w:r>
          </w:p>
        </w:tc>
        <w:tc>
          <w:tcPr>
            <w:tcW w:w="394" w:type="pct"/>
            <w:tcBorders>
              <w:top w:val="nil"/>
              <w:left w:val="nil"/>
              <w:bottom w:val="single" w:sz="4" w:space="0" w:color="auto"/>
              <w:right w:val="single" w:sz="4" w:space="0" w:color="auto"/>
            </w:tcBorders>
            <w:shd w:val="clear" w:color="auto" w:fill="auto"/>
            <w:vAlign w:val="center"/>
            <w:hideMark/>
          </w:tcPr>
          <w:p w14:paraId="4B8C6270"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14,79%</w:t>
            </w:r>
          </w:p>
        </w:tc>
        <w:tc>
          <w:tcPr>
            <w:tcW w:w="394" w:type="pct"/>
            <w:tcBorders>
              <w:top w:val="nil"/>
              <w:left w:val="nil"/>
              <w:bottom w:val="single" w:sz="4" w:space="0" w:color="auto"/>
              <w:right w:val="single" w:sz="4" w:space="0" w:color="auto"/>
            </w:tcBorders>
            <w:shd w:val="clear" w:color="auto" w:fill="auto"/>
            <w:vAlign w:val="center"/>
            <w:hideMark/>
          </w:tcPr>
          <w:p w14:paraId="63A9412C"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15,94%</w:t>
            </w:r>
          </w:p>
        </w:tc>
        <w:tc>
          <w:tcPr>
            <w:tcW w:w="394" w:type="pct"/>
            <w:tcBorders>
              <w:top w:val="nil"/>
              <w:left w:val="nil"/>
              <w:bottom w:val="single" w:sz="4" w:space="0" w:color="auto"/>
              <w:right w:val="single" w:sz="4" w:space="0" w:color="auto"/>
            </w:tcBorders>
            <w:shd w:val="clear" w:color="auto" w:fill="auto"/>
            <w:vAlign w:val="center"/>
            <w:hideMark/>
          </w:tcPr>
          <w:p w14:paraId="6F3610B2"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15,62%</w:t>
            </w:r>
          </w:p>
        </w:tc>
        <w:tc>
          <w:tcPr>
            <w:tcW w:w="394" w:type="pct"/>
            <w:tcBorders>
              <w:top w:val="nil"/>
              <w:left w:val="nil"/>
              <w:bottom w:val="single" w:sz="4" w:space="0" w:color="auto"/>
              <w:right w:val="single" w:sz="4" w:space="0" w:color="auto"/>
            </w:tcBorders>
            <w:shd w:val="clear" w:color="auto" w:fill="auto"/>
            <w:vAlign w:val="center"/>
            <w:hideMark/>
          </w:tcPr>
          <w:p w14:paraId="082B6318"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15,32%</w:t>
            </w:r>
          </w:p>
        </w:tc>
        <w:tc>
          <w:tcPr>
            <w:tcW w:w="394" w:type="pct"/>
            <w:tcBorders>
              <w:top w:val="nil"/>
              <w:left w:val="nil"/>
              <w:bottom w:val="single" w:sz="4" w:space="0" w:color="auto"/>
              <w:right w:val="single" w:sz="4" w:space="0" w:color="auto"/>
            </w:tcBorders>
            <w:shd w:val="clear" w:color="auto" w:fill="auto"/>
            <w:vAlign w:val="center"/>
            <w:hideMark/>
          </w:tcPr>
          <w:p w14:paraId="03854EE3"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14,08%</w:t>
            </w:r>
          </w:p>
        </w:tc>
        <w:tc>
          <w:tcPr>
            <w:tcW w:w="394" w:type="pct"/>
            <w:tcBorders>
              <w:top w:val="nil"/>
              <w:left w:val="nil"/>
              <w:bottom w:val="single" w:sz="4" w:space="0" w:color="auto"/>
              <w:right w:val="single" w:sz="4" w:space="0" w:color="auto"/>
            </w:tcBorders>
            <w:shd w:val="clear" w:color="auto" w:fill="auto"/>
            <w:vAlign w:val="center"/>
            <w:hideMark/>
          </w:tcPr>
          <w:p w14:paraId="2C3012AA"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13,44%</w:t>
            </w:r>
          </w:p>
        </w:tc>
        <w:tc>
          <w:tcPr>
            <w:tcW w:w="394" w:type="pct"/>
            <w:tcBorders>
              <w:top w:val="nil"/>
              <w:left w:val="nil"/>
              <w:bottom w:val="single" w:sz="4" w:space="0" w:color="auto"/>
              <w:right w:val="single" w:sz="4" w:space="0" w:color="auto"/>
            </w:tcBorders>
            <w:shd w:val="clear" w:color="auto" w:fill="auto"/>
            <w:vAlign w:val="center"/>
            <w:hideMark/>
          </w:tcPr>
          <w:p w14:paraId="4B48C013"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12,13%</w:t>
            </w:r>
          </w:p>
        </w:tc>
        <w:tc>
          <w:tcPr>
            <w:tcW w:w="394" w:type="pct"/>
            <w:tcBorders>
              <w:top w:val="nil"/>
              <w:left w:val="nil"/>
              <w:bottom w:val="single" w:sz="4" w:space="0" w:color="auto"/>
              <w:right w:val="single" w:sz="4" w:space="0" w:color="auto"/>
            </w:tcBorders>
            <w:shd w:val="clear" w:color="auto" w:fill="auto"/>
            <w:vAlign w:val="center"/>
            <w:hideMark/>
          </w:tcPr>
          <w:p w14:paraId="40FD7B35"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81,99%</w:t>
            </w:r>
          </w:p>
        </w:tc>
      </w:tr>
      <w:tr w:rsidR="009F601F" w:rsidRPr="009F601F" w14:paraId="0C0E503A" w14:textId="77777777" w:rsidTr="00F219E8">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7960A7B2" w14:textId="77777777" w:rsidR="00F219E8" w:rsidRPr="009F601F" w:rsidRDefault="00F219E8" w:rsidP="00F219E8">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Водоотведение</w:t>
            </w:r>
          </w:p>
        </w:tc>
      </w:tr>
      <w:tr w:rsidR="009F601F" w:rsidRPr="009F601F" w14:paraId="44C86807" w14:textId="77777777" w:rsidTr="00F219E8">
        <w:trPr>
          <w:trHeight w:val="300"/>
        </w:trPr>
        <w:tc>
          <w:tcPr>
            <w:tcW w:w="1313" w:type="pct"/>
            <w:tcBorders>
              <w:top w:val="nil"/>
              <w:left w:val="single" w:sz="4" w:space="0" w:color="auto"/>
              <w:bottom w:val="single" w:sz="4" w:space="0" w:color="auto"/>
              <w:right w:val="single" w:sz="4" w:space="0" w:color="auto"/>
            </w:tcBorders>
            <w:shd w:val="clear" w:color="auto" w:fill="auto"/>
            <w:vAlign w:val="center"/>
            <w:hideMark/>
          </w:tcPr>
          <w:p w14:paraId="50B31D04" w14:textId="77777777" w:rsidR="00F219E8" w:rsidRPr="009F601F" w:rsidRDefault="00F219E8" w:rsidP="00F219E8">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Расход на водоотведение населением</w:t>
            </w:r>
          </w:p>
        </w:tc>
        <w:tc>
          <w:tcPr>
            <w:tcW w:w="535" w:type="pct"/>
            <w:tcBorders>
              <w:top w:val="nil"/>
              <w:left w:val="nil"/>
              <w:bottom w:val="single" w:sz="4" w:space="0" w:color="auto"/>
              <w:right w:val="single" w:sz="4" w:space="0" w:color="auto"/>
            </w:tcBorders>
            <w:shd w:val="clear" w:color="auto" w:fill="auto"/>
            <w:vAlign w:val="center"/>
            <w:hideMark/>
          </w:tcPr>
          <w:p w14:paraId="026CF541"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тыс. руб.</w:t>
            </w:r>
          </w:p>
        </w:tc>
        <w:tc>
          <w:tcPr>
            <w:tcW w:w="394" w:type="pct"/>
            <w:tcBorders>
              <w:top w:val="nil"/>
              <w:left w:val="nil"/>
              <w:bottom w:val="single" w:sz="4" w:space="0" w:color="auto"/>
              <w:right w:val="single" w:sz="4" w:space="0" w:color="auto"/>
            </w:tcBorders>
            <w:shd w:val="clear" w:color="auto" w:fill="auto"/>
            <w:vAlign w:val="center"/>
            <w:hideMark/>
          </w:tcPr>
          <w:p w14:paraId="29096714"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46 775</w:t>
            </w:r>
          </w:p>
        </w:tc>
        <w:tc>
          <w:tcPr>
            <w:tcW w:w="394" w:type="pct"/>
            <w:tcBorders>
              <w:top w:val="nil"/>
              <w:left w:val="nil"/>
              <w:bottom w:val="single" w:sz="4" w:space="0" w:color="auto"/>
              <w:right w:val="single" w:sz="4" w:space="0" w:color="auto"/>
            </w:tcBorders>
            <w:shd w:val="clear" w:color="auto" w:fill="auto"/>
            <w:vAlign w:val="center"/>
            <w:hideMark/>
          </w:tcPr>
          <w:p w14:paraId="68C4210A"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78 396</w:t>
            </w:r>
          </w:p>
        </w:tc>
        <w:tc>
          <w:tcPr>
            <w:tcW w:w="394" w:type="pct"/>
            <w:tcBorders>
              <w:top w:val="nil"/>
              <w:left w:val="nil"/>
              <w:bottom w:val="single" w:sz="4" w:space="0" w:color="auto"/>
              <w:right w:val="single" w:sz="4" w:space="0" w:color="auto"/>
            </w:tcBorders>
            <w:shd w:val="clear" w:color="auto" w:fill="auto"/>
            <w:vAlign w:val="center"/>
            <w:hideMark/>
          </w:tcPr>
          <w:p w14:paraId="47346502"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114 376</w:t>
            </w:r>
          </w:p>
        </w:tc>
        <w:tc>
          <w:tcPr>
            <w:tcW w:w="394" w:type="pct"/>
            <w:tcBorders>
              <w:top w:val="nil"/>
              <w:left w:val="nil"/>
              <w:bottom w:val="single" w:sz="4" w:space="0" w:color="auto"/>
              <w:right w:val="single" w:sz="4" w:space="0" w:color="auto"/>
            </w:tcBorders>
            <w:shd w:val="clear" w:color="auto" w:fill="auto"/>
            <w:vAlign w:val="center"/>
            <w:hideMark/>
          </w:tcPr>
          <w:p w14:paraId="4013D88A"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138 747</w:t>
            </w:r>
          </w:p>
        </w:tc>
        <w:tc>
          <w:tcPr>
            <w:tcW w:w="394" w:type="pct"/>
            <w:tcBorders>
              <w:top w:val="nil"/>
              <w:left w:val="nil"/>
              <w:bottom w:val="single" w:sz="4" w:space="0" w:color="auto"/>
              <w:right w:val="single" w:sz="4" w:space="0" w:color="auto"/>
            </w:tcBorders>
            <w:shd w:val="clear" w:color="auto" w:fill="auto"/>
            <w:vAlign w:val="center"/>
            <w:hideMark/>
          </w:tcPr>
          <w:p w14:paraId="546705AA"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187 218</w:t>
            </w:r>
          </w:p>
        </w:tc>
        <w:tc>
          <w:tcPr>
            <w:tcW w:w="394" w:type="pct"/>
            <w:tcBorders>
              <w:top w:val="nil"/>
              <w:left w:val="nil"/>
              <w:bottom w:val="single" w:sz="4" w:space="0" w:color="auto"/>
              <w:right w:val="single" w:sz="4" w:space="0" w:color="auto"/>
            </w:tcBorders>
            <w:shd w:val="clear" w:color="auto" w:fill="auto"/>
            <w:vAlign w:val="center"/>
            <w:hideMark/>
          </w:tcPr>
          <w:p w14:paraId="0F513B4E"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234 575</w:t>
            </w:r>
          </w:p>
        </w:tc>
        <w:tc>
          <w:tcPr>
            <w:tcW w:w="394" w:type="pct"/>
            <w:tcBorders>
              <w:top w:val="nil"/>
              <w:left w:val="nil"/>
              <w:bottom w:val="single" w:sz="4" w:space="0" w:color="auto"/>
              <w:right w:val="single" w:sz="4" w:space="0" w:color="auto"/>
            </w:tcBorders>
            <w:shd w:val="clear" w:color="auto" w:fill="auto"/>
            <w:vAlign w:val="center"/>
            <w:hideMark/>
          </w:tcPr>
          <w:p w14:paraId="3A5CCC12"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389 109</w:t>
            </w:r>
          </w:p>
        </w:tc>
        <w:tc>
          <w:tcPr>
            <w:tcW w:w="394" w:type="pct"/>
            <w:tcBorders>
              <w:top w:val="nil"/>
              <w:left w:val="nil"/>
              <w:bottom w:val="single" w:sz="4" w:space="0" w:color="auto"/>
              <w:right w:val="single" w:sz="4" w:space="0" w:color="auto"/>
            </w:tcBorders>
            <w:shd w:val="clear" w:color="auto" w:fill="auto"/>
            <w:vAlign w:val="center"/>
            <w:hideMark/>
          </w:tcPr>
          <w:p w14:paraId="150D92E0"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831,88%</w:t>
            </w:r>
          </w:p>
        </w:tc>
      </w:tr>
      <w:tr w:rsidR="009F601F" w:rsidRPr="009F601F" w14:paraId="5BC34133" w14:textId="77777777" w:rsidTr="00F219E8">
        <w:trPr>
          <w:trHeight w:val="300"/>
        </w:trPr>
        <w:tc>
          <w:tcPr>
            <w:tcW w:w="1313" w:type="pct"/>
            <w:tcBorders>
              <w:top w:val="nil"/>
              <w:left w:val="single" w:sz="4" w:space="0" w:color="auto"/>
              <w:bottom w:val="single" w:sz="4" w:space="0" w:color="auto"/>
              <w:right w:val="single" w:sz="4" w:space="0" w:color="auto"/>
            </w:tcBorders>
            <w:shd w:val="clear" w:color="auto" w:fill="auto"/>
            <w:vAlign w:val="center"/>
            <w:hideMark/>
          </w:tcPr>
          <w:p w14:paraId="574BA76A" w14:textId="77777777" w:rsidR="00F219E8" w:rsidRPr="009F601F" w:rsidRDefault="00F219E8" w:rsidP="00F219E8">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Месячный расход на водоотведение стоков на 1 жителя</w:t>
            </w:r>
          </w:p>
        </w:tc>
        <w:tc>
          <w:tcPr>
            <w:tcW w:w="535" w:type="pct"/>
            <w:tcBorders>
              <w:top w:val="nil"/>
              <w:left w:val="nil"/>
              <w:bottom w:val="single" w:sz="4" w:space="0" w:color="auto"/>
              <w:right w:val="single" w:sz="4" w:space="0" w:color="auto"/>
            </w:tcBorders>
            <w:shd w:val="clear" w:color="auto" w:fill="auto"/>
            <w:vAlign w:val="center"/>
            <w:hideMark/>
          </w:tcPr>
          <w:p w14:paraId="0C62634E"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Руб./мес./чел</w:t>
            </w:r>
          </w:p>
        </w:tc>
        <w:tc>
          <w:tcPr>
            <w:tcW w:w="394" w:type="pct"/>
            <w:tcBorders>
              <w:top w:val="nil"/>
              <w:left w:val="nil"/>
              <w:bottom w:val="single" w:sz="4" w:space="0" w:color="auto"/>
              <w:right w:val="single" w:sz="4" w:space="0" w:color="auto"/>
            </w:tcBorders>
            <w:shd w:val="clear" w:color="auto" w:fill="auto"/>
            <w:vAlign w:val="center"/>
            <w:hideMark/>
          </w:tcPr>
          <w:p w14:paraId="358859FD"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325,7</w:t>
            </w:r>
          </w:p>
        </w:tc>
        <w:tc>
          <w:tcPr>
            <w:tcW w:w="394" w:type="pct"/>
            <w:tcBorders>
              <w:top w:val="nil"/>
              <w:left w:val="nil"/>
              <w:bottom w:val="single" w:sz="4" w:space="0" w:color="auto"/>
              <w:right w:val="single" w:sz="4" w:space="0" w:color="auto"/>
            </w:tcBorders>
            <w:shd w:val="clear" w:color="auto" w:fill="auto"/>
            <w:vAlign w:val="center"/>
            <w:hideMark/>
          </w:tcPr>
          <w:p w14:paraId="4AF110A8"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388,7</w:t>
            </w:r>
          </w:p>
        </w:tc>
        <w:tc>
          <w:tcPr>
            <w:tcW w:w="394" w:type="pct"/>
            <w:tcBorders>
              <w:top w:val="nil"/>
              <w:left w:val="nil"/>
              <w:bottom w:val="single" w:sz="4" w:space="0" w:color="auto"/>
              <w:right w:val="single" w:sz="4" w:space="0" w:color="auto"/>
            </w:tcBorders>
            <w:shd w:val="clear" w:color="auto" w:fill="auto"/>
            <w:vAlign w:val="center"/>
            <w:hideMark/>
          </w:tcPr>
          <w:p w14:paraId="1D18DD64"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358,4</w:t>
            </w:r>
          </w:p>
        </w:tc>
        <w:tc>
          <w:tcPr>
            <w:tcW w:w="394" w:type="pct"/>
            <w:tcBorders>
              <w:top w:val="nil"/>
              <w:left w:val="nil"/>
              <w:bottom w:val="single" w:sz="4" w:space="0" w:color="auto"/>
              <w:right w:val="single" w:sz="4" w:space="0" w:color="auto"/>
            </w:tcBorders>
            <w:shd w:val="clear" w:color="auto" w:fill="auto"/>
            <w:vAlign w:val="center"/>
            <w:hideMark/>
          </w:tcPr>
          <w:p w14:paraId="5DF20F6E"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360,6</w:t>
            </w:r>
          </w:p>
        </w:tc>
        <w:tc>
          <w:tcPr>
            <w:tcW w:w="394" w:type="pct"/>
            <w:tcBorders>
              <w:top w:val="nil"/>
              <w:left w:val="nil"/>
              <w:bottom w:val="single" w:sz="4" w:space="0" w:color="auto"/>
              <w:right w:val="single" w:sz="4" w:space="0" w:color="auto"/>
            </w:tcBorders>
            <w:shd w:val="clear" w:color="auto" w:fill="auto"/>
            <w:vAlign w:val="center"/>
            <w:hideMark/>
          </w:tcPr>
          <w:p w14:paraId="2A46E174"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345,9</w:t>
            </w:r>
          </w:p>
        </w:tc>
        <w:tc>
          <w:tcPr>
            <w:tcW w:w="394" w:type="pct"/>
            <w:tcBorders>
              <w:top w:val="nil"/>
              <w:left w:val="nil"/>
              <w:bottom w:val="single" w:sz="4" w:space="0" w:color="auto"/>
              <w:right w:val="single" w:sz="4" w:space="0" w:color="auto"/>
            </w:tcBorders>
            <w:shd w:val="clear" w:color="auto" w:fill="auto"/>
            <w:vAlign w:val="center"/>
            <w:hideMark/>
          </w:tcPr>
          <w:p w14:paraId="7C43E798"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344,7</w:t>
            </w:r>
          </w:p>
        </w:tc>
        <w:tc>
          <w:tcPr>
            <w:tcW w:w="394" w:type="pct"/>
            <w:tcBorders>
              <w:top w:val="nil"/>
              <w:left w:val="nil"/>
              <w:bottom w:val="single" w:sz="4" w:space="0" w:color="auto"/>
              <w:right w:val="single" w:sz="4" w:space="0" w:color="auto"/>
            </w:tcBorders>
            <w:shd w:val="clear" w:color="auto" w:fill="auto"/>
            <w:vAlign w:val="center"/>
            <w:hideMark/>
          </w:tcPr>
          <w:p w14:paraId="5418A4DC"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302,7</w:t>
            </w:r>
          </w:p>
        </w:tc>
        <w:tc>
          <w:tcPr>
            <w:tcW w:w="394" w:type="pct"/>
            <w:tcBorders>
              <w:top w:val="nil"/>
              <w:left w:val="nil"/>
              <w:bottom w:val="single" w:sz="4" w:space="0" w:color="auto"/>
              <w:right w:val="single" w:sz="4" w:space="0" w:color="auto"/>
            </w:tcBorders>
            <w:shd w:val="clear" w:color="auto" w:fill="auto"/>
            <w:vAlign w:val="center"/>
            <w:hideMark/>
          </w:tcPr>
          <w:p w14:paraId="50796277"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92,93%</w:t>
            </w:r>
          </w:p>
        </w:tc>
      </w:tr>
      <w:tr w:rsidR="009F601F" w:rsidRPr="009F601F" w14:paraId="70330A23" w14:textId="77777777" w:rsidTr="00F219E8">
        <w:trPr>
          <w:trHeight w:val="300"/>
        </w:trPr>
        <w:tc>
          <w:tcPr>
            <w:tcW w:w="1313" w:type="pct"/>
            <w:tcBorders>
              <w:top w:val="nil"/>
              <w:left w:val="single" w:sz="4" w:space="0" w:color="auto"/>
              <w:bottom w:val="single" w:sz="4" w:space="0" w:color="auto"/>
              <w:right w:val="single" w:sz="4" w:space="0" w:color="auto"/>
            </w:tcBorders>
            <w:shd w:val="clear" w:color="auto" w:fill="auto"/>
            <w:vAlign w:val="center"/>
            <w:hideMark/>
          </w:tcPr>
          <w:p w14:paraId="6CA936CA" w14:textId="77777777" w:rsidR="00F219E8" w:rsidRPr="009F601F" w:rsidRDefault="00F219E8" w:rsidP="00F219E8">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Доля в расходах</w:t>
            </w:r>
          </w:p>
        </w:tc>
        <w:tc>
          <w:tcPr>
            <w:tcW w:w="535" w:type="pct"/>
            <w:tcBorders>
              <w:top w:val="nil"/>
              <w:left w:val="nil"/>
              <w:bottom w:val="single" w:sz="4" w:space="0" w:color="auto"/>
              <w:right w:val="single" w:sz="4" w:space="0" w:color="auto"/>
            </w:tcBorders>
            <w:shd w:val="clear" w:color="auto" w:fill="auto"/>
            <w:vAlign w:val="center"/>
            <w:hideMark/>
          </w:tcPr>
          <w:p w14:paraId="32A7C77D"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w:t>
            </w:r>
          </w:p>
        </w:tc>
        <w:tc>
          <w:tcPr>
            <w:tcW w:w="394" w:type="pct"/>
            <w:tcBorders>
              <w:top w:val="nil"/>
              <w:left w:val="nil"/>
              <w:bottom w:val="single" w:sz="4" w:space="0" w:color="auto"/>
              <w:right w:val="single" w:sz="4" w:space="0" w:color="auto"/>
            </w:tcBorders>
            <w:shd w:val="clear" w:color="auto" w:fill="auto"/>
            <w:vAlign w:val="center"/>
            <w:hideMark/>
          </w:tcPr>
          <w:p w14:paraId="699CD3A9"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1,41%</w:t>
            </w:r>
          </w:p>
        </w:tc>
        <w:tc>
          <w:tcPr>
            <w:tcW w:w="394" w:type="pct"/>
            <w:tcBorders>
              <w:top w:val="nil"/>
              <w:left w:val="nil"/>
              <w:bottom w:val="single" w:sz="4" w:space="0" w:color="auto"/>
              <w:right w:val="single" w:sz="4" w:space="0" w:color="auto"/>
            </w:tcBorders>
            <w:shd w:val="clear" w:color="auto" w:fill="auto"/>
            <w:vAlign w:val="center"/>
            <w:hideMark/>
          </w:tcPr>
          <w:p w14:paraId="4070DEA6"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1,54%</w:t>
            </w:r>
          </w:p>
        </w:tc>
        <w:tc>
          <w:tcPr>
            <w:tcW w:w="394" w:type="pct"/>
            <w:tcBorders>
              <w:top w:val="nil"/>
              <w:left w:val="nil"/>
              <w:bottom w:val="single" w:sz="4" w:space="0" w:color="auto"/>
              <w:right w:val="single" w:sz="4" w:space="0" w:color="auto"/>
            </w:tcBorders>
            <w:shd w:val="clear" w:color="auto" w:fill="auto"/>
            <w:vAlign w:val="center"/>
            <w:hideMark/>
          </w:tcPr>
          <w:p w14:paraId="451A617E"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1,33%</w:t>
            </w:r>
          </w:p>
        </w:tc>
        <w:tc>
          <w:tcPr>
            <w:tcW w:w="394" w:type="pct"/>
            <w:tcBorders>
              <w:top w:val="nil"/>
              <w:left w:val="nil"/>
              <w:bottom w:val="single" w:sz="4" w:space="0" w:color="auto"/>
              <w:right w:val="single" w:sz="4" w:space="0" w:color="auto"/>
            </w:tcBorders>
            <w:shd w:val="clear" w:color="auto" w:fill="auto"/>
            <w:vAlign w:val="center"/>
            <w:hideMark/>
          </w:tcPr>
          <w:p w14:paraId="201AFACA"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1,23%</w:t>
            </w:r>
          </w:p>
        </w:tc>
        <w:tc>
          <w:tcPr>
            <w:tcW w:w="394" w:type="pct"/>
            <w:tcBorders>
              <w:top w:val="nil"/>
              <w:left w:val="nil"/>
              <w:bottom w:val="single" w:sz="4" w:space="0" w:color="auto"/>
              <w:right w:val="single" w:sz="4" w:space="0" w:color="auto"/>
            </w:tcBorders>
            <w:shd w:val="clear" w:color="auto" w:fill="auto"/>
            <w:vAlign w:val="center"/>
            <w:hideMark/>
          </w:tcPr>
          <w:p w14:paraId="4613CCF5"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1,14%</w:t>
            </w:r>
          </w:p>
        </w:tc>
        <w:tc>
          <w:tcPr>
            <w:tcW w:w="394" w:type="pct"/>
            <w:tcBorders>
              <w:top w:val="nil"/>
              <w:left w:val="nil"/>
              <w:bottom w:val="single" w:sz="4" w:space="0" w:color="auto"/>
              <w:right w:val="single" w:sz="4" w:space="0" w:color="auto"/>
            </w:tcBorders>
            <w:shd w:val="clear" w:color="auto" w:fill="auto"/>
            <w:vAlign w:val="center"/>
            <w:hideMark/>
          </w:tcPr>
          <w:p w14:paraId="00AAA7FA"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1,10%</w:t>
            </w:r>
          </w:p>
        </w:tc>
        <w:tc>
          <w:tcPr>
            <w:tcW w:w="394" w:type="pct"/>
            <w:tcBorders>
              <w:top w:val="nil"/>
              <w:left w:val="nil"/>
              <w:bottom w:val="single" w:sz="4" w:space="0" w:color="auto"/>
              <w:right w:val="single" w:sz="4" w:space="0" w:color="auto"/>
            </w:tcBorders>
            <w:shd w:val="clear" w:color="auto" w:fill="auto"/>
            <w:vAlign w:val="center"/>
            <w:hideMark/>
          </w:tcPr>
          <w:p w14:paraId="2DFAD48C"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0,78%</w:t>
            </w:r>
          </w:p>
        </w:tc>
        <w:tc>
          <w:tcPr>
            <w:tcW w:w="394" w:type="pct"/>
            <w:tcBorders>
              <w:top w:val="nil"/>
              <w:left w:val="nil"/>
              <w:bottom w:val="single" w:sz="4" w:space="0" w:color="auto"/>
              <w:right w:val="single" w:sz="4" w:space="0" w:color="auto"/>
            </w:tcBorders>
            <w:shd w:val="clear" w:color="auto" w:fill="auto"/>
            <w:vAlign w:val="center"/>
            <w:hideMark/>
          </w:tcPr>
          <w:p w14:paraId="0AB8D794"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55,72%</w:t>
            </w:r>
          </w:p>
        </w:tc>
      </w:tr>
      <w:tr w:rsidR="009F601F" w:rsidRPr="009F601F" w14:paraId="5BC19AB3" w14:textId="77777777" w:rsidTr="00F219E8">
        <w:trPr>
          <w:trHeight w:val="300"/>
        </w:trPr>
        <w:tc>
          <w:tcPr>
            <w:tcW w:w="1313" w:type="pct"/>
            <w:tcBorders>
              <w:top w:val="nil"/>
              <w:left w:val="single" w:sz="4" w:space="0" w:color="auto"/>
              <w:bottom w:val="single" w:sz="4" w:space="0" w:color="auto"/>
              <w:right w:val="single" w:sz="4" w:space="0" w:color="auto"/>
            </w:tcBorders>
            <w:shd w:val="clear" w:color="auto" w:fill="auto"/>
            <w:vAlign w:val="center"/>
            <w:hideMark/>
          </w:tcPr>
          <w:p w14:paraId="7118E034" w14:textId="77777777" w:rsidR="00F219E8" w:rsidRPr="009F601F" w:rsidRDefault="00F219E8" w:rsidP="00F219E8">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Доля в совокупном платеже на коммунальные услуги</w:t>
            </w:r>
          </w:p>
        </w:tc>
        <w:tc>
          <w:tcPr>
            <w:tcW w:w="535" w:type="pct"/>
            <w:tcBorders>
              <w:top w:val="nil"/>
              <w:left w:val="nil"/>
              <w:bottom w:val="single" w:sz="4" w:space="0" w:color="auto"/>
              <w:right w:val="single" w:sz="4" w:space="0" w:color="auto"/>
            </w:tcBorders>
            <w:shd w:val="clear" w:color="auto" w:fill="auto"/>
            <w:vAlign w:val="center"/>
            <w:hideMark/>
          </w:tcPr>
          <w:p w14:paraId="625E1A4F"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w:t>
            </w:r>
          </w:p>
        </w:tc>
        <w:tc>
          <w:tcPr>
            <w:tcW w:w="394" w:type="pct"/>
            <w:tcBorders>
              <w:top w:val="nil"/>
              <w:left w:val="nil"/>
              <w:bottom w:val="single" w:sz="4" w:space="0" w:color="auto"/>
              <w:right w:val="single" w:sz="4" w:space="0" w:color="auto"/>
            </w:tcBorders>
            <w:shd w:val="clear" w:color="auto" w:fill="auto"/>
            <w:vAlign w:val="center"/>
            <w:hideMark/>
          </w:tcPr>
          <w:p w14:paraId="4F24266F"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16,44%</w:t>
            </w:r>
          </w:p>
        </w:tc>
        <w:tc>
          <w:tcPr>
            <w:tcW w:w="394" w:type="pct"/>
            <w:tcBorders>
              <w:top w:val="nil"/>
              <w:left w:val="nil"/>
              <w:bottom w:val="single" w:sz="4" w:space="0" w:color="auto"/>
              <w:right w:val="single" w:sz="4" w:space="0" w:color="auto"/>
            </w:tcBorders>
            <w:shd w:val="clear" w:color="auto" w:fill="auto"/>
            <w:vAlign w:val="center"/>
            <w:hideMark/>
          </w:tcPr>
          <w:p w14:paraId="38E35315"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17,96%</w:t>
            </w:r>
          </w:p>
        </w:tc>
        <w:tc>
          <w:tcPr>
            <w:tcW w:w="394" w:type="pct"/>
            <w:tcBorders>
              <w:top w:val="nil"/>
              <w:left w:val="nil"/>
              <w:bottom w:val="single" w:sz="4" w:space="0" w:color="auto"/>
              <w:right w:val="single" w:sz="4" w:space="0" w:color="auto"/>
            </w:tcBorders>
            <w:shd w:val="clear" w:color="auto" w:fill="auto"/>
            <w:vAlign w:val="center"/>
            <w:hideMark/>
          </w:tcPr>
          <w:p w14:paraId="03F70F8B"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17,23%</w:t>
            </w:r>
          </w:p>
        </w:tc>
        <w:tc>
          <w:tcPr>
            <w:tcW w:w="394" w:type="pct"/>
            <w:tcBorders>
              <w:top w:val="nil"/>
              <w:left w:val="nil"/>
              <w:bottom w:val="single" w:sz="4" w:space="0" w:color="auto"/>
              <w:right w:val="single" w:sz="4" w:space="0" w:color="auto"/>
            </w:tcBorders>
            <w:shd w:val="clear" w:color="auto" w:fill="auto"/>
            <w:vAlign w:val="center"/>
            <w:hideMark/>
          </w:tcPr>
          <w:p w14:paraId="381C02D7"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18,15%</w:t>
            </w:r>
          </w:p>
        </w:tc>
        <w:tc>
          <w:tcPr>
            <w:tcW w:w="394" w:type="pct"/>
            <w:tcBorders>
              <w:top w:val="nil"/>
              <w:left w:val="nil"/>
              <w:bottom w:val="single" w:sz="4" w:space="0" w:color="auto"/>
              <w:right w:val="single" w:sz="4" w:space="0" w:color="auto"/>
            </w:tcBorders>
            <w:shd w:val="clear" w:color="auto" w:fill="auto"/>
            <w:vAlign w:val="center"/>
            <w:hideMark/>
          </w:tcPr>
          <w:p w14:paraId="25A5C68D"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17,08%</w:t>
            </w:r>
          </w:p>
        </w:tc>
        <w:tc>
          <w:tcPr>
            <w:tcW w:w="394" w:type="pct"/>
            <w:tcBorders>
              <w:top w:val="nil"/>
              <w:left w:val="nil"/>
              <w:bottom w:val="single" w:sz="4" w:space="0" w:color="auto"/>
              <w:right w:val="single" w:sz="4" w:space="0" w:color="auto"/>
            </w:tcBorders>
            <w:shd w:val="clear" w:color="auto" w:fill="auto"/>
            <w:vAlign w:val="center"/>
            <w:hideMark/>
          </w:tcPr>
          <w:p w14:paraId="63BEDDE5"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16,98%</w:t>
            </w:r>
          </w:p>
        </w:tc>
        <w:tc>
          <w:tcPr>
            <w:tcW w:w="394" w:type="pct"/>
            <w:tcBorders>
              <w:top w:val="nil"/>
              <w:left w:val="nil"/>
              <w:bottom w:val="single" w:sz="4" w:space="0" w:color="auto"/>
              <w:right w:val="single" w:sz="4" w:space="0" w:color="auto"/>
            </w:tcBorders>
            <w:shd w:val="clear" w:color="auto" w:fill="auto"/>
            <w:vAlign w:val="center"/>
            <w:hideMark/>
          </w:tcPr>
          <w:p w14:paraId="2C538FC1"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14,49%</w:t>
            </w:r>
          </w:p>
        </w:tc>
        <w:tc>
          <w:tcPr>
            <w:tcW w:w="394" w:type="pct"/>
            <w:tcBorders>
              <w:top w:val="nil"/>
              <w:left w:val="nil"/>
              <w:bottom w:val="single" w:sz="4" w:space="0" w:color="auto"/>
              <w:right w:val="single" w:sz="4" w:space="0" w:color="auto"/>
            </w:tcBorders>
            <w:shd w:val="clear" w:color="auto" w:fill="auto"/>
            <w:vAlign w:val="center"/>
            <w:hideMark/>
          </w:tcPr>
          <w:p w14:paraId="1CBEB8BB"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88,12%</w:t>
            </w:r>
          </w:p>
        </w:tc>
      </w:tr>
      <w:tr w:rsidR="009F601F" w:rsidRPr="009F601F" w14:paraId="3D9C87C2" w14:textId="77777777" w:rsidTr="00F219E8">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2D58AAC8" w14:textId="77777777" w:rsidR="00F219E8" w:rsidRPr="009F601F" w:rsidRDefault="00F219E8" w:rsidP="00F219E8">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ТБО</w:t>
            </w:r>
          </w:p>
        </w:tc>
      </w:tr>
      <w:tr w:rsidR="009F601F" w:rsidRPr="009F601F" w14:paraId="4000B55E" w14:textId="77777777" w:rsidTr="00F219E8">
        <w:trPr>
          <w:trHeight w:val="300"/>
        </w:trPr>
        <w:tc>
          <w:tcPr>
            <w:tcW w:w="1313" w:type="pct"/>
            <w:tcBorders>
              <w:top w:val="nil"/>
              <w:left w:val="single" w:sz="4" w:space="0" w:color="auto"/>
              <w:bottom w:val="single" w:sz="4" w:space="0" w:color="auto"/>
              <w:right w:val="single" w:sz="4" w:space="0" w:color="auto"/>
            </w:tcBorders>
            <w:shd w:val="clear" w:color="auto" w:fill="auto"/>
            <w:vAlign w:val="center"/>
            <w:hideMark/>
          </w:tcPr>
          <w:p w14:paraId="63A443AE" w14:textId="77777777" w:rsidR="00F219E8" w:rsidRPr="009F601F" w:rsidRDefault="00F219E8" w:rsidP="00F219E8">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Расходы на сбор и вывоз ТБО</w:t>
            </w:r>
          </w:p>
        </w:tc>
        <w:tc>
          <w:tcPr>
            <w:tcW w:w="535" w:type="pct"/>
            <w:tcBorders>
              <w:top w:val="nil"/>
              <w:left w:val="nil"/>
              <w:bottom w:val="single" w:sz="4" w:space="0" w:color="auto"/>
              <w:right w:val="single" w:sz="4" w:space="0" w:color="auto"/>
            </w:tcBorders>
            <w:shd w:val="clear" w:color="auto" w:fill="auto"/>
            <w:vAlign w:val="center"/>
            <w:hideMark/>
          </w:tcPr>
          <w:p w14:paraId="2FC559DB"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тыс. руб</w:t>
            </w:r>
          </w:p>
        </w:tc>
        <w:tc>
          <w:tcPr>
            <w:tcW w:w="394" w:type="pct"/>
            <w:tcBorders>
              <w:top w:val="nil"/>
              <w:left w:val="nil"/>
              <w:bottom w:val="single" w:sz="4" w:space="0" w:color="auto"/>
              <w:right w:val="single" w:sz="4" w:space="0" w:color="auto"/>
            </w:tcBorders>
            <w:shd w:val="clear" w:color="auto" w:fill="auto"/>
            <w:vAlign w:val="center"/>
            <w:hideMark/>
          </w:tcPr>
          <w:p w14:paraId="4114F2C3"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12 570</w:t>
            </w:r>
          </w:p>
        </w:tc>
        <w:tc>
          <w:tcPr>
            <w:tcW w:w="394" w:type="pct"/>
            <w:tcBorders>
              <w:top w:val="nil"/>
              <w:left w:val="nil"/>
              <w:bottom w:val="single" w:sz="4" w:space="0" w:color="auto"/>
              <w:right w:val="single" w:sz="4" w:space="0" w:color="auto"/>
            </w:tcBorders>
            <w:shd w:val="clear" w:color="auto" w:fill="auto"/>
            <w:vAlign w:val="center"/>
            <w:hideMark/>
          </w:tcPr>
          <w:p w14:paraId="5BB1F243"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27 463</w:t>
            </w:r>
          </w:p>
        </w:tc>
        <w:tc>
          <w:tcPr>
            <w:tcW w:w="394" w:type="pct"/>
            <w:tcBorders>
              <w:top w:val="nil"/>
              <w:left w:val="nil"/>
              <w:bottom w:val="single" w:sz="4" w:space="0" w:color="auto"/>
              <w:right w:val="single" w:sz="4" w:space="0" w:color="auto"/>
            </w:tcBorders>
            <w:shd w:val="clear" w:color="auto" w:fill="auto"/>
            <w:vAlign w:val="center"/>
            <w:hideMark/>
          </w:tcPr>
          <w:p w14:paraId="54A7E2DC"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43 980</w:t>
            </w:r>
          </w:p>
        </w:tc>
        <w:tc>
          <w:tcPr>
            <w:tcW w:w="394" w:type="pct"/>
            <w:tcBorders>
              <w:top w:val="nil"/>
              <w:left w:val="nil"/>
              <w:bottom w:val="single" w:sz="4" w:space="0" w:color="auto"/>
              <w:right w:val="single" w:sz="4" w:space="0" w:color="auto"/>
            </w:tcBorders>
            <w:shd w:val="clear" w:color="auto" w:fill="auto"/>
            <w:vAlign w:val="center"/>
            <w:hideMark/>
          </w:tcPr>
          <w:p w14:paraId="47B6E8B0"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53 631</w:t>
            </w:r>
          </w:p>
        </w:tc>
        <w:tc>
          <w:tcPr>
            <w:tcW w:w="394" w:type="pct"/>
            <w:tcBorders>
              <w:top w:val="nil"/>
              <w:left w:val="nil"/>
              <w:bottom w:val="single" w:sz="4" w:space="0" w:color="auto"/>
              <w:right w:val="single" w:sz="4" w:space="0" w:color="auto"/>
            </w:tcBorders>
            <w:shd w:val="clear" w:color="auto" w:fill="auto"/>
            <w:vAlign w:val="center"/>
            <w:hideMark/>
          </w:tcPr>
          <w:p w14:paraId="4F098ED0"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75 439</w:t>
            </w:r>
          </w:p>
        </w:tc>
        <w:tc>
          <w:tcPr>
            <w:tcW w:w="394" w:type="pct"/>
            <w:tcBorders>
              <w:top w:val="nil"/>
              <w:left w:val="nil"/>
              <w:bottom w:val="single" w:sz="4" w:space="0" w:color="auto"/>
              <w:right w:val="single" w:sz="4" w:space="0" w:color="auto"/>
            </w:tcBorders>
            <w:shd w:val="clear" w:color="auto" w:fill="auto"/>
            <w:vAlign w:val="center"/>
            <w:hideMark/>
          </w:tcPr>
          <w:p w14:paraId="3CB8AA76"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94 614</w:t>
            </w:r>
          </w:p>
        </w:tc>
        <w:tc>
          <w:tcPr>
            <w:tcW w:w="394" w:type="pct"/>
            <w:tcBorders>
              <w:top w:val="nil"/>
              <w:left w:val="nil"/>
              <w:bottom w:val="single" w:sz="4" w:space="0" w:color="auto"/>
              <w:right w:val="single" w:sz="4" w:space="0" w:color="auto"/>
            </w:tcBorders>
            <w:shd w:val="clear" w:color="auto" w:fill="auto"/>
            <w:vAlign w:val="center"/>
            <w:hideMark/>
          </w:tcPr>
          <w:p w14:paraId="13705619"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174 828</w:t>
            </w:r>
          </w:p>
        </w:tc>
        <w:tc>
          <w:tcPr>
            <w:tcW w:w="394" w:type="pct"/>
            <w:tcBorders>
              <w:top w:val="nil"/>
              <w:left w:val="nil"/>
              <w:bottom w:val="single" w:sz="4" w:space="0" w:color="auto"/>
              <w:right w:val="single" w:sz="4" w:space="0" w:color="auto"/>
            </w:tcBorders>
            <w:shd w:val="clear" w:color="auto" w:fill="auto"/>
            <w:vAlign w:val="center"/>
            <w:hideMark/>
          </w:tcPr>
          <w:p w14:paraId="57A3BFC4"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1390,89%</w:t>
            </w:r>
          </w:p>
        </w:tc>
      </w:tr>
      <w:tr w:rsidR="009F601F" w:rsidRPr="009F601F" w14:paraId="26F95F41" w14:textId="77777777" w:rsidTr="00F219E8">
        <w:trPr>
          <w:trHeight w:val="300"/>
        </w:trPr>
        <w:tc>
          <w:tcPr>
            <w:tcW w:w="1313" w:type="pct"/>
            <w:tcBorders>
              <w:top w:val="nil"/>
              <w:left w:val="single" w:sz="4" w:space="0" w:color="auto"/>
              <w:bottom w:val="single" w:sz="4" w:space="0" w:color="auto"/>
              <w:right w:val="single" w:sz="4" w:space="0" w:color="auto"/>
            </w:tcBorders>
            <w:shd w:val="clear" w:color="auto" w:fill="auto"/>
            <w:vAlign w:val="center"/>
            <w:hideMark/>
          </w:tcPr>
          <w:p w14:paraId="763AB7F4" w14:textId="77777777" w:rsidR="00F219E8" w:rsidRPr="009F601F" w:rsidRDefault="00F219E8" w:rsidP="00F219E8">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Месячная оплата за вывоз ТБО на 1 чел</w:t>
            </w:r>
          </w:p>
        </w:tc>
        <w:tc>
          <w:tcPr>
            <w:tcW w:w="535" w:type="pct"/>
            <w:tcBorders>
              <w:top w:val="nil"/>
              <w:left w:val="nil"/>
              <w:bottom w:val="single" w:sz="4" w:space="0" w:color="auto"/>
              <w:right w:val="single" w:sz="4" w:space="0" w:color="auto"/>
            </w:tcBorders>
            <w:shd w:val="clear" w:color="auto" w:fill="auto"/>
            <w:vAlign w:val="center"/>
            <w:hideMark/>
          </w:tcPr>
          <w:p w14:paraId="45AFFF8E"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Руб./мес./чел</w:t>
            </w:r>
          </w:p>
        </w:tc>
        <w:tc>
          <w:tcPr>
            <w:tcW w:w="394" w:type="pct"/>
            <w:tcBorders>
              <w:top w:val="nil"/>
              <w:left w:val="nil"/>
              <w:bottom w:val="single" w:sz="4" w:space="0" w:color="auto"/>
              <w:right w:val="single" w:sz="4" w:space="0" w:color="auto"/>
            </w:tcBorders>
            <w:shd w:val="clear" w:color="auto" w:fill="auto"/>
            <w:vAlign w:val="center"/>
            <w:hideMark/>
          </w:tcPr>
          <w:p w14:paraId="0BEBC46E"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60,7</w:t>
            </w:r>
          </w:p>
        </w:tc>
        <w:tc>
          <w:tcPr>
            <w:tcW w:w="394" w:type="pct"/>
            <w:tcBorders>
              <w:top w:val="nil"/>
              <w:left w:val="nil"/>
              <w:bottom w:val="single" w:sz="4" w:space="0" w:color="auto"/>
              <w:right w:val="single" w:sz="4" w:space="0" w:color="auto"/>
            </w:tcBorders>
            <w:shd w:val="clear" w:color="auto" w:fill="auto"/>
            <w:vAlign w:val="center"/>
            <w:hideMark/>
          </w:tcPr>
          <w:p w14:paraId="6EDB5B44"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98,6</w:t>
            </w:r>
          </w:p>
        </w:tc>
        <w:tc>
          <w:tcPr>
            <w:tcW w:w="394" w:type="pct"/>
            <w:tcBorders>
              <w:top w:val="nil"/>
              <w:left w:val="nil"/>
              <w:bottom w:val="single" w:sz="4" w:space="0" w:color="auto"/>
              <w:right w:val="single" w:sz="4" w:space="0" w:color="auto"/>
            </w:tcBorders>
            <w:shd w:val="clear" w:color="auto" w:fill="auto"/>
            <w:vAlign w:val="center"/>
            <w:hideMark/>
          </w:tcPr>
          <w:p w14:paraId="70493F74"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104,0</w:t>
            </w:r>
          </w:p>
        </w:tc>
        <w:tc>
          <w:tcPr>
            <w:tcW w:w="394" w:type="pct"/>
            <w:tcBorders>
              <w:top w:val="nil"/>
              <w:left w:val="nil"/>
              <w:bottom w:val="single" w:sz="4" w:space="0" w:color="auto"/>
              <w:right w:val="single" w:sz="4" w:space="0" w:color="auto"/>
            </w:tcBorders>
            <w:shd w:val="clear" w:color="auto" w:fill="auto"/>
            <w:vAlign w:val="center"/>
            <w:hideMark/>
          </w:tcPr>
          <w:p w14:paraId="451439CE"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109,4</w:t>
            </w:r>
          </w:p>
        </w:tc>
        <w:tc>
          <w:tcPr>
            <w:tcW w:w="394" w:type="pct"/>
            <w:tcBorders>
              <w:top w:val="nil"/>
              <w:left w:val="nil"/>
              <w:bottom w:val="single" w:sz="4" w:space="0" w:color="auto"/>
              <w:right w:val="single" w:sz="4" w:space="0" w:color="auto"/>
            </w:tcBorders>
            <w:shd w:val="clear" w:color="auto" w:fill="auto"/>
            <w:vAlign w:val="center"/>
            <w:hideMark/>
          </w:tcPr>
          <w:p w14:paraId="33FA66A2"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113,7</w:t>
            </w:r>
          </w:p>
        </w:tc>
        <w:tc>
          <w:tcPr>
            <w:tcW w:w="394" w:type="pct"/>
            <w:tcBorders>
              <w:top w:val="nil"/>
              <w:left w:val="nil"/>
              <w:bottom w:val="single" w:sz="4" w:space="0" w:color="auto"/>
              <w:right w:val="single" w:sz="4" w:space="0" w:color="auto"/>
            </w:tcBorders>
            <w:shd w:val="clear" w:color="auto" w:fill="auto"/>
            <w:vAlign w:val="center"/>
            <w:hideMark/>
          </w:tcPr>
          <w:p w14:paraId="284023AE"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117,7</w:t>
            </w:r>
          </w:p>
        </w:tc>
        <w:tc>
          <w:tcPr>
            <w:tcW w:w="394" w:type="pct"/>
            <w:tcBorders>
              <w:top w:val="nil"/>
              <w:left w:val="nil"/>
              <w:bottom w:val="single" w:sz="4" w:space="0" w:color="auto"/>
              <w:right w:val="single" w:sz="4" w:space="0" w:color="auto"/>
            </w:tcBorders>
            <w:shd w:val="clear" w:color="auto" w:fill="auto"/>
            <w:vAlign w:val="center"/>
            <w:hideMark/>
          </w:tcPr>
          <w:p w14:paraId="3FA580FC"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136,0</w:t>
            </w:r>
          </w:p>
        </w:tc>
        <w:tc>
          <w:tcPr>
            <w:tcW w:w="394" w:type="pct"/>
            <w:tcBorders>
              <w:top w:val="nil"/>
              <w:left w:val="nil"/>
              <w:bottom w:val="single" w:sz="4" w:space="0" w:color="auto"/>
              <w:right w:val="single" w:sz="4" w:space="0" w:color="auto"/>
            </w:tcBorders>
            <w:shd w:val="clear" w:color="auto" w:fill="auto"/>
            <w:vAlign w:val="center"/>
            <w:hideMark/>
          </w:tcPr>
          <w:p w14:paraId="4B5214EB"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224,21%</w:t>
            </w:r>
          </w:p>
        </w:tc>
      </w:tr>
      <w:tr w:rsidR="009F601F" w:rsidRPr="009F601F" w14:paraId="6D09D6AB" w14:textId="77777777" w:rsidTr="00F219E8">
        <w:trPr>
          <w:trHeight w:val="300"/>
        </w:trPr>
        <w:tc>
          <w:tcPr>
            <w:tcW w:w="1313" w:type="pct"/>
            <w:tcBorders>
              <w:top w:val="nil"/>
              <w:left w:val="single" w:sz="4" w:space="0" w:color="auto"/>
              <w:bottom w:val="single" w:sz="4" w:space="0" w:color="auto"/>
              <w:right w:val="single" w:sz="4" w:space="0" w:color="auto"/>
            </w:tcBorders>
            <w:shd w:val="clear" w:color="auto" w:fill="auto"/>
            <w:vAlign w:val="center"/>
            <w:hideMark/>
          </w:tcPr>
          <w:p w14:paraId="47C7F8F6" w14:textId="77777777" w:rsidR="00F219E8" w:rsidRPr="009F601F" w:rsidRDefault="00F219E8" w:rsidP="00F219E8">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Доля в расходах</w:t>
            </w:r>
          </w:p>
        </w:tc>
        <w:tc>
          <w:tcPr>
            <w:tcW w:w="535" w:type="pct"/>
            <w:tcBorders>
              <w:top w:val="nil"/>
              <w:left w:val="nil"/>
              <w:bottom w:val="single" w:sz="4" w:space="0" w:color="auto"/>
              <w:right w:val="single" w:sz="4" w:space="0" w:color="auto"/>
            </w:tcBorders>
            <w:shd w:val="clear" w:color="auto" w:fill="auto"/>
            <w:vAlign w:val="center"/>
            <w:hideMark/>
          </w:tcPr>
          <w:p w14:paraId="5DA6BF9F"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w:t>
            </w:r>
          </w:p>
        </w:tc>
        <w:tc>
          <w:tcPr>
            <w:tcW w:w="394" w:type="pct"/>
            <w:tcBorders>
              <w:top w:val="nil"/>
              <w:left w:val="nil"/>
              <w:bottom w:val="single" w:sz="4" w:space="0" w:color="auto"/>
              <w:right w:val="single" w:sz="4" w:space="0" w:color="auto"/>
            </w:tcBorders>
            <w:shd w:val="clear" w:color="auto" w:fill="auto"/>
            <w:vAlign w:val="center"/>
            <w:hideMark/>
          </w:tcPr>
          <w:p w14:paraId="611210D3"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0,26%</w:t>
            </w:r>
          </w:p>
        </w:tc>
        <w:tc>
          <w:tcPr>
            <w:tcW w:w="394" w:type="pct"/>
            <w:tcBorders>
              <w:top w:val="nil"/>
              <w:left w:val="nil"/>
              <w:bottom w:val="single" w:sz="4" w:space="0" w:color="auto"/>
              <w:right w:val="single" w:sz="4" w:space="0" w:color="auto"/>
            </w:tcBorders>
            <w:shd w:val="clear" w:color="auto" w:fill="auto"/>
            <w:vAlign w:val="center"/>
            <w:hideMark/>
          </w:tcPr>
          <w:p w14:paraId="0D1C553C"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0,39%</w:t>
            </w:r>
          </w:p>
        </w:tc>
        <w:tc>
          <w:tcPr>
            <w:tcW w:w="394" w:type="pct"/>
            <w:tcBorders>
              <w:top w:val="nil"/>
              <w:left w:val="nil"/>
              <w:bottom w:val="single" w:sz="4" w:space="0" w:color="auto"/>
              <w:right w:val="single" w:sz="4" w:space="0" w:color="auto"/>
            </w:tcBorders>
            <w:shd w:val="clear" w:color="auto" w:fill="auto"/>
            <w:vAlign w:val="center"/>
            <w:hideMark/>
          </w:tcPr>
          <w:p w14:paraId="12FE8577"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0,39%</w:t>
            </w:r>
          </w:p>
        </w:tc>
        <w:tc>
          <w:tcPr>
            <w:tcW w:w="394" w:type="pct"/>
            <w:tcBorders>
              <w:top w:val="nil"/>
              <w:left w:val="nil"/>
              <w:bottom w:val="single" w:sz="4" w:space="0" w:color="auto"/>
              <w:right w:val="single" w:sz="4" w:space="0" w:color="auto"/>
            </w:tcBorders>
            <w:shd w:val="clear" w:color="auto" w:fill="auto"/>
            <w:vAlign w:val="center"/>
            <w:hideMark/>
          </w:tcPr>
          <w:p w14:paraId="4952CF37"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0,37%</w:t>
            </w:r>
          </w:p>
        </w:tc>
        <w:tc>
          <w:tcPr>
            <w:tcW w:w="394" w:type="pct"/>
            <w:tcBorders>
              <w:top w:val="nil"/>
              <w:left w:val="nil"/>
              <w:bottom w:val="single" w:sz="4" w:space="0" w:color="auto"/>
              <w:right w:val="single" w:sz="4" w:space="0" w:color="auto"/>
            </w:tcBorders>
            <w:shd w:val="clear" w:color="auto" w:fill="auto"/>
            <w:vAlign w:val="center"/>
            <w:hideMark/>
          </w:tcPr>
          <w:p w14:paraId="08E45889"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0,37%</w:t>
            </w:r>
          </w:p>
        </w:tc>
        <w:tc>
          <w:tcPr>
            <w:tcW w:w="394" w:type="pct"/>
            <w:tcBorders>
              <w:top w:val="nil"/>
              <w:left w:val="nil"/>
              <w:bottom w:val="single" w:sz="4" w:space="0" w:color="auto"/>
              <w:right w:val="single" w:sz="4" w:space="0" w:color="auto"/>
            </w:tcBorders>
            <w:shd w:val="clear" w:color="auto" w:fill="auto"/>
            <w:vAlign w:val="center"/>
            <w:hideMark/>
          </w:tcPr>
          <w:p w14:paraId="3B25344B"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0,37%</w:t>
            </w:r>
          </w:p>
        </w:tc>
        <w:tc>
          <w:tcPr>
            <w:tcW w:w="394" w:type="pct"/>
            <w:tcBorders>
              <w:top w:val="nil"/>
              <w:left w:val="nil"/>
              <w:bottom w:val="single" w:sz="4" w:space="0" w:color="auto"/>
              <w:right w:val="single" w:sz="4" w:space="0" w:color="auto"/>
            </w:tcBorders>
            <w:shd w:val="clear" w:color="auto" w:fill="auto"/>
            <w:vAlign w:val="center"/>
            <w:hideMark/>
          </w:tcPr>
          <w:p w14:paraId="1D5407C0"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0,35%</w:t>
            </w:r>
          </w:p>
        </w:tc>
        <w:tc>
          <w:tcPr>
            <w:tcW w:w="394" w:type="pct"/>
            <w:tcBorders>
              <w:top w:val="nil"/>
              <w:left w:val="nil"/>
              <w:bottom w:val="single" w:sz="4" w:space="0" w:color="auto"/>
              <w:right w:val="single" w:sz="4" w:space="0" w:color="auto"/>
            </w:tcBorders>
            <w:shd w:val="clear" w:color="auto" w:fill="auto"/>
            <w:vAlign w:val="center"/>
            <w:hideMark/>
          </w:tcPr>
          <w:p w14:paraId="3BBA16CF"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134,43%</w:t>
            </w:r>
          </w:p>
        </w:tc>
      </w:tr>
      <w:tr w:rsidR="009F601F" w:rsidRPr="009F601F" w14:paraId="6B89F61D" w14:textId="77777777" w:rsidTr="00F219E8">
        <w:trPr>
          <w:trHeight w:val="300"/>
        </w:trPr>
        <w:tc>
          <w:tcPr>
            <w:tcW w:w="1313" w:type="pct"/>
            <w:tcBorders>
              <w:top w:val="nil"/>
              <w:left w:val="single" w:sz="4" w:space="0" w:color="auto"/>
              <w:bottom w:val="single" w:sz="4" w:space="0" w:color="auto"/>
              <w:right w:val="single" w:sz="4" w:space="0" w:color="auto"/>
            </w:tcBorders>
            <w:shd w:val="clear" w:color="auto" w:fill="auto"/>
            <w:vAlign w:val="center"/>
            <w:hideMark/>
          </w:tcPr>
          <w:p w14:paraId="2D7D454C" w14:textId="77777777" w:rsidR="00F219E8" w:rsidRPr="009F601F" w:rsidRDefault="00F219E8" w:rsidP="00F219E8">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Доля в совокупном платеже на коммунальные услуги</w:t>
            </w:r>
          </w:p>
        </w:tc>
        <w:tc>
          <w:tcPr>
            <w:tcW w:w="535" w:type="pct"/>
            <w:tcBorders>
              <w:top w:val="nil"/>
              <w:left w:val="nil"/>
              <w:bottom w:val="single" w:sz="4" w:space="0" w:color="auto"/>
              <w:right w:val="single" w:sz="4" w:space="0" w:color="auto"/>
            </w:tcBorders>
            <w:shd w:val="clear" w:color="auto" w:fill="auto"/>
            <w:vAlign w:val="center"/>
            <w:hideMark/>
          </w:tcPr>
          <w:p w14:paraId="39D85318"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w:t>
            </w:r>
          </w:p>
        </w:tc>
        <w:tc>
          <w:tcPr>
            <w:tcW w:w="394" w:type="pct"/>
            <w:tcBorders>
              <w:top w:val="nil"/>
              <w:left w:val="nil"/>
              <w:bottom w:val="single" w:sz="4" w:space="0" w:color="auto"/>
              <w:right w:val="single" w:sz="4" w:space="0" w:color="auto"/>
            </w:tcBorders>
            <w:shd w:val="clear" w:color="auto" w:fill="auto"/>
            <w:vAlign w:val="center"/>
            <w:hideMark/>
          </w:tcPr>
          <w:p w14:paraId="3AF89B6E"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3,06%</w:t>
            </w:r>
          </w:p>
        </w:tc>
        <w:tc>
          <w:tcPr>
            <w:tcW w:w="394" w:type="pct"/>
            <w:tcBorders>
              <w:top w:val="nil"/>
              <w:left w:val="nil"/>
              <w:bottom w:val="single" w:sz="4" w:space="0" w:color="auto"/>
              <w:right w:val="single" w:sz="4" w:space="0" w:color="auto"/>
            </w:tcBorders>
            <w:shd w:val="clear" w:color="auto" w:fill="auto"/>
            <w:vAlign w:val="center"/>
            <w:hideMark/>
          </w:tcPr>
          <w:p w14:paraId="6E6FB163"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4,55%</w:t>
            </w:r>
          </w:p>
        </w:tc>
        <w:tc>
          <w:tcPr>
            <w:tcW w:w="394" w:type="pct"/>
            <w:tcBorders>
              <w:top w:val="nil"/>
              <w:left w:val="nil"/>
              <w:bottom w:val="single" w:sz="4" w:space="0" w:color="auto"/>
              <w:right w:val="single" w:sz="4" w:space="0" w:color="auto"/>
            </w:tcBorders>
            <w:shd w:val="clear" w:color="auto" w:fill="auto"/>
            <w:vAlign w:val="center"/>
            <w:hideMark/>
          </w:tcPr>
          <w:p w14:paraId="4DF5086B"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5,00%</w:t>
            </w:r>
          </w:p>
        </w:tc>
        <w:tc>
          <w:tcPr>
            <w:tcW w:w="394" w:type="pct"/>
            <w:tcBorders>
              <w:top w:val="nil"/>
              <w:left w:val="nil"/>
              <w:bottom w:val="single" w:sz="4" w:space="0" w:color="auto"/>
              <w:right w:val="single" w:sz="4" w:space="0" w:color="auto"/>
            </w:tcBorders>
            <w:shd w:val="clear" w:color="auto" w:fill="auto"/>
            <w:vAlign w:val="center"/>
            <w:hideMark/>
          </w:tcPr>
          <w:p w14:paraId="4C50C89D"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5,51%</w:t>
            </w:r>
          </w:p>
        </w:tc>
        <w:tc>
          <w:tcPr>
            <w:tcW w:w="394" w:type="pct"/>
            <w:tcBorders>
              <w:top w:val="nil"/>
              <w:left w:val="nil"/>
              <w:bottom w:val="single" w:sz="4" w:space="0" w:color="auto"/>
              <w:right w:val="single" w:sz="4" w:space="0" w:color="auto"/>
            </w:tcBorders>
            <w:shd w:val="clear" w:color="auto" w:fill="auto"/>
            <w:vAlign w:val="center"/>
            <w:hideMark/>
          </w:tcPr>
          <w:p w14:paraId="522CFD69"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5,62%</w:t>
            </w:r>
          </w:p>
        </w:tc>
        <w:tc>
          <w:tcPr>
            <w:tcW w:w="394" w:type="pct"/>
            <w:tcBorders>
              <w:top w:val="nil"/>
              <w:left w:val="nil"/>
              <w:bottom w:val="single" w:sz="4" w:space="0" w:color="auto"/>
              <w:right w:val="single" w:sz="4" w:space="0" w:color="auto"/>
            </w:tcBorders>
            <w:shd w:val="clear" w:color="auto" w:fill="auto"/>
            <w:vAlign w:val="center"/>
            <w:hideMark/>
          </w:tcPr>
          <w:p w14:paraId="23027ED6"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5,80%</w:t>
            </w:r>
          </w:p>
        </w:tc>
        <w:tc>
          <w:tcPr>
            <w:tcW w:w="394" w:type="pct"/>
            <w:tcBorders>
              <w:top w:val="nil"/>
              <w:left w:val="nil"/>
              <w:bottom w:val="single" w:sz="4" w:space="0" w:color="auto"/>
              <w:right w:val="single" w:sz="4" w:space="0" w:color="auto"/>
            </w:tcBorders>
            <w:shd w:val="clear" w:color="auto" w:fill="auto"/>
            <w:vAlign w:val="center"/>
            <w:hideMark/>
          </w:tcPr>
          <w:p w14:paraId="31C89B7B"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6,51%</w:t>
            </w:r>
          </w:p>
        </w:tc>
        <w:tc>
          <w:tcPr>
            <w:tcW w:w="394" w:type="pct"/>
            <w:tcBorders>
              <w:top w:val="nil"/>
              <w:left w:val="nil"/>
              <w:bottom w:val="single" w:sz="4" w:space="0" w:color="auto"/>
              <w:right w:val="single" w:sz="4" w:space="0" w:color="auto"/>
            </w:tcBorders>
            <w:shd w:val="clear" w:color="auto" w:fill="auto"/>
            <w:vAlign w:val="center"/>
            <w:hideMark/>
          </w:tcPr>
          <w:p w14:paraId="780178F3"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212,61%</w:t>
            </w:r>
          </w:p>
        </w:tc>
      </w:tr>
      <w:tr w:rsidR="009F601F" w:rsidRPr="009F601F" w14:paraId="566DCE4E" w14:textId="77777777" w:rsidTr="00F219E8">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26B3AFD9" w14:textId="77777777" w:rsidR="00F219E8" w:rsidRPr="009F601F" w:rsidRDefault="00F219E8" w:rsidP="00F219E8">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Совокупные платежи на коммунальные услуги</w:t>
            </w:r>
          </w:p>
        </w:tc>
      </w:tr>
      <w:tr w:rsidR="009F601F" w:rsidRPr="009F601F" w14:paraId="204D9747" w14:textId="77777777" w:rsidTr="00F219E8">
        <w:trPr>
          <w:trHeight w:val="570"/>
        </w:trPr>
        <w:tc>
          <w:tcPr>
            <w:tcW w:w="1313" w:type="pct"/>
            <w:tcBorders>
              <w:top w:val="nil"/>
              <w:left w:val="single" w:sz="4" w:space="0" w:color="auto"/>
              <w:bottom w:val="single" w:sz="4" w:space="0" w:color="auto"/>
              <w:right w:val="single" w:sz="4" w:space="0" w:color="auto"/>
            </w:tcBorders>
            <w:shd w:val="clear" w:color="auto" w:fill="auto"/>
            <w:vAlign w:val="center"/>
            <w:hideMark/>
          </w:tcPr>
          <w:p w14:paraId="4D906233" w14:textId="77777777" w:rsidR="00F219E8" w:rsidRPr="009F601F" w:rsidRDefault="00F219E8" w:rsidP="00F219E8">
            <w:pPr>
              <w:spacing w:after="0" w:line="240" w:lineRule="auto"/>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Суммарный размер платежей на 1 жителя, в том числе:</w:t>
            </w:r>
          </w:p>
        </w:tc>
        <w:tc>
          <w:tcPr>
            <w:tcW w:w="535" w:type="pct"/>
            <w:tcBorders>
              <w:top w:val="nil"/>
              <w:left w:val="nil"/>
              <w:bottom w:val="single" w:sz="4" w:space="0" w:color="auto"/>
              <w:right w:val="single" w:sz="4" w:space="0" w:color="auto"/>
            </w:tcBorders>
            <w:shd w:val="clear" w:color="auto" w:fill="auto"/>
            <w:vAlign w:val="center"/>
            <w:hideMark/>
          </w:tcPr>
          <w:p w14:paraId="37140C87" w14:textId="77777777" w:rsidR="00F219E8" w:rsidRPr="009F601F" w:rsidRDefault="00F219E8" w:rsidP="00F219E8">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Руб./мес./чел.</w:t>
            </w:r>
          </w:p>
        </w:tc>
        <w:tc>
          <w:tcPr>
            <w:tcW w:w="394" w:type="pct"/>
            <w:tcBorders>
              <w:top w:val="nil"/>
              <w:left w:val="nil"/>
              <w:bottom w:val="single" w:sz="4" w:space="0" w:color="auto"/>
              <w:right w:val="single" w:sz="4" w:space="0" w:color="auto"/>
            </w:tcBorders>
            <w:shd w:val="clear" w:color="auto" w:fill="auto"/>
            <w:vAlign w:val="center"/>
            <w:hideMark/>
          </w:tcPr>
          <w:p w14:paraId="17317442" w14:textId="77777777" w:rsidR="00F219E8" w:rsidRPr="009F601F" w:rsidRDefault="00F219E8" w:rsidP="00F219E8">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1981,02</w:t>
            </w:r>
          </w:p>
        </w:tc>
        <w:tc>
          <w:tcPr>
            <w:tcW w:w="394" w:type="pct"/>
            <w:tcBorders>
              <w:top w:val="nil"/>
              <w:left w:val="nil"/>
              <w:bottom w:val="single" w:sz="4" w:space="0" w:color="auto"/>
              <w:right w:val="single" w:sz="4" w:space="0" w:color="auto"/>
            </w:tcBorders>
            <w:shd w:val="clear" w:color="auto" w:fill="auto"/>
            <w:vAlign w:val="center"/>
            <w:hideMark/>
          </w:tcPr>
          <w:p w14:paraId="5F45B9F4" w14:textId="77777777" w:rsidR="00F219E8" w:rsidRPr="009F601F" w:rsidRDefault="00F219E8" w:rsidP="00F219E8">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2164,77</w:t>
            </w:r>
          </w:p>
        </w:tc>
        <w:tc>
          <w:tcPr>
            <w:tcW w:w="394" w:type="pct"/>
            <w:tcBorders>
              <w:top w:val="nil"/>
              <w:left w:val="nil"/>
              <w:bottom w:val="single" w:sz="4" w:space="0" w:color="auto"/>
              <w:right w:val="single" w:sz="4" w:space="0" w:color="auto"/>
            </w:tcBorders>
            <w:shd w:val="clear" w:color="auto" w:fill="auto"/>
            <w:vAlign w:val="center"/>
            <w:hideMark/>
          </w:tcPr>
          <w:p w14:paraId="10FBA567" w14:textId="77777777" w:rsidR="00F219E8" w:rsidRPr="009F601F" w:rsidRDefault="00F219E8" w:rsidP="00F219E8">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2080,04</w:t>
            </w:r>
          </w:p>
        </w:tc>
        <w:tc>
          <w:tcPr>
            <w:tcW w:w="394" w:type="pct"/>
            <w:tcBorders>
              <w:top w:val="nil"/>
              <w:left w:val="nil"/>
              <w:bottom w:val="single" w:sz="4" w:space="0" w:color="auto"/>
              <w:right w:val="single" w:sz="4" w:space="0" w:color="auto"/>
            </w:tcBorders>
            <w:shd w:val="clear" w:color="auto" w:fill="auto"/>
            <w:vAlign w:val="center"/>
            <w:hideMark/>
          </w:tcPr>
          <w:p w14:paraId="21051924" w14:textId="77777777" w:rsidR="00F219E8" w:rsidRPr="009F601F" w:rsidRDefault="00F219E8" w:rsidP="00F219E8">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1986,12</w:t>
            </w:r>
          </w:p>
        </w:tc>
        <w:tc>
          <w:tcPr>
            <w:tcW w:w="394" w:type="pct"/>
            <w:tcBorders>
              <w:top w:val="nil"/>
              <w:left w:val="nil"/>
              <w:bottom w:val="single" w:sz="4" w:space="0" w:color="auto"/>
              <w:right w:val="single" w:sz="4" w:space="0" w:color="auto"/>
            </w:tcBorders>
            <w:shd w:val="clear" w:color="auto" w:fill="auto"/>
            <w:vAlign w:val="center"/>
            <w:hideMark/>
          </w:tcPr>
          <w:p w14:paraId="5BA240CF" w14:textId="77777777" w:rsidR="00F219E8" w:rsidRPr="009F601F" w:rsidRDefault="00F219E8" w:rsidP="00F219E8">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2025,14</w:t>
            </w:r>
          </w:p>
        </w:tc>
        <w:tc>
          <w:tcPr>
            <w:tcW w:w="394" w:type="pct"/>
            <w:tcBorders>
              <w:top w:val="nil"/>
              <w:left w:val="nil"/>
              <w:bottom w:val="single" w:sz="4" w:space="0" w:color="auto"/>
              <w:right w:val="single" w:sz="4" w:space="0" w:color="auto"/>
            </w:tcBorders>
            <w:shd w:val="clear" w:color="auto" w:fill="auto"/>
            <w:vAlign w:val="center"/>
            <w:hideMark/>
          </w:tcPr>
          <w:p w14:paraId="7A9D3105" w14:textId="77777777" w:rsidR="00F219E8" w:rsidRPr="009F601F" w:rsidRDefault="00F219E8" w:rsidP="00F219E8">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2029,98</w:t>
            </w:r>
          </w:p>
        </w:tc>
        <w:tc>
          <w:tcPr>
            <w:tcW w:w="394" w:type="pct"/>
            <w:tcBorders>
              <w:top w:val="nil"/>
              <w:left w:val="nil"/>
              <w:bottom w:val="single" w:sz="4" w:space="0" w:color="auto"/>
              <w:right w:val="single" w:sz="4" w:space="0" w:color="auto"/>
            </w:tcBorders>
            <w:shd w:val="clear" w:color="auto" w:fill="auto"/>
            <w:vAlign w:val="center"/>
            <w:hideMark/>
          </w:tcPr>
          <w:p w14:paraId="7B6E7543" w14:textId="77777777" w:rsidR="00F219E8" w:rsidRPr="009F601F" w:rsidRDefault="00F219E8" w:rsidP="00F219E8">
            <w:pPr>
              <w:spacing w:after="0" w:line="240" w:lineRule="auto"/>
              <w:jc w:val="center"/>
              <w:rPr>
                <w:rFonts w:ascii="Times New Roman" w:eastAsia="Times New Roman" w:hAnsi="Times New Roman" w:cs="Times New Roman"/>
                <w:b/>
                <w:bCs/>
                <w:lang w:eastAsia="ru-RU"/>
              </w:rPr>
            </w:pPr>
            <w:r w:rsidRPr="009F601F">
              <w:rPr>
                <w:rFonts w:ascii="Times New Roman" w:eastAsia="Times New Roman" w:hAnsi="Times New Roman" w:cs="Times New Roman"/>
                <w:b/>
                <w:bCs/>
                <w:lang w:eastAsia="ru-RU"/>
              </w:rPr>
              <w:t>2089,14</w:t>
            </w:r>
          </w:p>
        </w:tc>
        <w:tc>
          <w:tcPr>
            <w:tcW w:w="394" w:type="pct"/>
            <w:tcBorders>
              <w:top w:val="nil"/>
              <w:left w:val="nil"/>
              <w:bottom w:val="single" w:sz="4" w:space="0" w:color="auto"/>
              <w:right w:val="single" w:sz="4" w:space="0" w:color="auto"/>
            </w:tcBorders>
            <w:shd w:val="clear" w:color="auto" w:fill="auto"/>
            <w:vAlign w:val="center"/>
            <w:hideMark/>
          </w:tcPr>
          <w:p w14:paraId="579593A2"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105,46%</w:t>
            </w:r>
          </w:p>
        </w:tc>
      </w:tr>
      <w:tr w:rsidR="009F601F" w:rsidRPr="009F601F" w14:paraId="772B1ABC" w14:textId="77777777" w:rsidTr="00F219E8">
        <w:trPr>
          <w:trHeight w:val="600"/>
        </w:trPr>
        <w:tc>
          <w:tcPr>
            <w:tcW w:w="1313" w:type="pct"/>
            <w:tcBorders>
              <w:top w:val="nil"/>
              <w:left w:val="single" w:sz="4" w:space="0" w:color="auto"/>
              <w:bottom w:val="single" w:sz="4" w:space="0" w:color="auto"/>
              <w:right w:val="single" w:sz="4" w:space="0" w:color="auto"/>
            </w:tcBorders>
            <w:shd w:val="clear" w:color="auto" w:fill="auto"/>
            <w:vAlign w:val="center"/>
            <w:hideMark/>
          </w:tcPr>
          <w:p w14:paraId="5BB14812" w14:textId="77777777" w:rsidR="00F219E8" w:rsidRPr="009F601F" w:rsidRDefault="00F219E8" w:rsidP="00F219E8">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Индекс изменения вносимой населением платы за коммунальные услуги</w:t>
            </w:r>
          </w:p>
        </w:tc>
        <w:tc>
          <w:tcPr>
            <w:tcW w:w="535" w:type="pct"/>
            <w:tcBorders>
              <w:top w:val="nil"/>
              <w:left w:val="nil"/>
              <w:bottom w:val="single" w:sz="4" w:space="0" w:color="auto"/>
              <w:right w:val="single" w:sz="4" w:space="0" w:color="auto"/>
            </w:tcBorders>
            <w:shd w:val="clear" w:color="auto" w:fill="auto"/>
            <w:vAlign w:val="center"/>
            <w:hideMark/>
          </w:tcPr>
          <w:p w14:paraId="3B26CD1B"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 </w:t>
            </w:r>
          </w:p>
        </w:tc>
        <w:tc>
          <w:tcPr>
            <w:tcW w:w="394" w:type="pct"/>
            <w:tcBorders>
              <w:top w:val="nil"/>
              <w:left w:val="nil"/>
              <w:bottom w:val="single" w:sz="4" w:space="0" w:color="auto"/>
              <w:right w:val="single" w:sz="4" w:space="0" w:color="auto"/>
            </w:tcBorders>
            <w:shd w:val="clear" w:color="auto" w:fill="auto"/>
            <w:vAlign w:val="center"/>
            <w:hideMark/>
          </w:tcPr>
          <w:p w14:paraId="5A97543B"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 </w:t>
            </w:r>
          </w:p>
        </w:tc>
        <w:tc>
          <w:tcPr>
            <w:tcW w:w="394" w:type="pct"/>
            <w:tcBorders>
              <w:top w:val="nil"/>
              <w:left w:val="nil"/>
              <w:bottom w:val="single" w:sz="4" w:space="0" w:color="auto"/>
              <w:right w:val="single" w:sz="4" w:space="0" w:color="auto"/>
            </w:tcBorders>
            <w:shd w:val="clear" w:color="auto" w:fill="auto"/>
            <w:vAlign w:val="center"/>
            <w:hideMark/>
          </w:tcPr>
          <w:p w14:paraId="7A8749F3"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109,3%</w:t>
            </w:r>
          </w:p>
        </w:tc>
        <w:tc>
          <w:tcPr>
            <w:tcW w:w="394" w:type="pct"/>
            <w:tcBorders>
              <w:top w:val="nil"/>
              <w:left w:val="nil"/>
              <w:bottom w:val="single" w:sz="4" w:space="0" w:color="auto"/>
              <w:right w:val="single" w:sz="4" w:space="0" w:color="auto"/>
            </w:tcBorders>
            <w:shd w:val="clear" w:color="auto" w:fill="auto"/>
            <w:vAlign w:val="center"/>
            <w:hideMark/>
          </w:tcPr>
          <w:p w14:paraId="332CEC69"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96,1%</w:t>
            </w:r>
          </w:p>
        </w:tc>
        <w:tc>
          <w:tcPr>
            <w:tcW w:w="394" w:type="pct"/>
            <w:tcBorders>
              <w:top w:val="nil"/>
              <w:left w:val="nil"/>
              <w:bottom w:val="single" w:sz="4" w:space="0" w:color="auto"/>
              <w:right w:val="single" w:sz="4" w:space="0" w:color="auto"/>
            </w:tcBorders>
            <w:shd w:val="clear" w:color="auto" w:fill="auto"/>
            <w:vAlign w:val="center"/>
            <w:hideMark/>
          </w:tcPr>
          <w:p w14:paraId="5D7638CE"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95,5%</w:t>
            </w:r>
          </w:p>
        </w:tc>
        <w:tc>
          <w:tcPr>
            <w:tcW w:w="394" w:type="pct"/>
            <w:tcBorders>
              <w:top w:val="nil"/>
              <w:left w:val="nil"/>
              <w:bottom w:val="single" w:sz="4" w:space="0" w:color="auto"/>
              <w:right w:val="single" w:sz="4" w:space="0" w:color="auto"/>
            </w:tcBorders>
            <w:shd w:val="clear" w:color="auto" w:fill="auto"/>
            <w:vAlign w:val="center"/>
            <w:hideMark/>
          </w:tcPr>
          <w:p w14:paraId="1B6E2DAD"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102,0%</w:t>
            </w:r>
          </w:p>
        </w:tc>
        <w:tc>
          <w:tcPr>
            <w:tcW w:w="394" w:type="pct"/>
            <w:tcBorders>
              <w:top w:val="nil"/>
              <w:left w:val="nil"/>
              <w:bottom w:val="single" w:sz="4" w:space="0" w:color="auto"/>
              <w:right w:val="single" w:sz="4" w:space="0" w:color="auto"/>
            </w:tcBorders>
            <w:shd w:val="clear" w:color="auto" w:fill="auto"/>
            <w:vAlign w:val="center"/>
            <w:hideMark/>
          </w:tcPr>
          <w:p w14:paraId="6CDAFC78"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100,2%</w:t>
            </w:r>
          </w:p>
        </w:tc>
        <w:tc>
          <w:tcPr>
            <w:tcW w:w="394" w:type="pct"/>
            <w:tcBorders>
              <w:top w:val="nil"/>
              <w:left w:val="nil"/>
              <w:bottom w:val="single" w:sz="4" w:space="0" w:color="auto"/>
              <w:right w:val="single" w:sz="4" w:space="0" w:color="auto"/>
            </w:tcBorders>
            <w:shd w:val="clear" w:color="auto" w:fill="auto"/>
            <w:vAlign w:val="center"/>
            <w:hideMark/>
          </w:tcPr>
          <w:p w14:paraId="28147165"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101,6%</w:t>
            </w:r>
          </w:p>
        </w:tc>
        <w:tc>
          <w:tcPr>
            <w:tcW w:w="394" w:type="pct"/>
            <w:tcBorders>
              <w:top w:val="nil"/>
              <w:left w:val="nil"/>
              <w:bottom w:val="single" w:sz="4" w:space="0" w:color="auto"/>
              <w:right w:val="single" w:sz="4" w:space="0" w:color="auto"/>
            </w:tcBorders>
            <w:shd w:val="clear" w:color="auto" w:fill="auto"/>
            <w:vAlign w:val="center"/>
            <w:hideMark/>
          </w:tcPr>
          <w:p w14:paraId="334EF573"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 </w:t>
            </w:r>
          </w:p>
        </w:tc>
      </w:tr>
      <w:tr w:rsidR="00F219E8" w:rsidRPr="009F601F" w14:paraId="6D9440DF" w14:textId="77777777" w:rsidTr="00F219E8">
        <w:trPr>
          <w:trHeight w:val="300"/>
        </w:trPr>
        <w:tc>
          <w:tcPr>
            <w:tcW w:w="1313" w:type="pct"/>
            <w:tcBorders>
              <w:top w:val="nil"/>
              <w:left w:val="single" w:sz="4" w:space="0" w:color="auto"/>
              <w:bottom w:val="single" w:sz="4" w:space="0" w:color="auto"/>
              <w:right w:val="single" w:sz="4" w:space="0" w:color="auto"/>
            </w:tcBorders>
            <w:shd w:val="clear" w:color="auto" w:fill="auto"/>
            <w:vAlign w:val="center"/>
            <w:hideMark/>
          </w:tcPr>
          <w:p w14:paraId="4BAD95F5" w14:textId="77777777" w:rsidR="00F219E8" w:rsidRPr="009F601F" w:rsidRDefault="00F219E8" w:rsidP="00F219E8">
            <w:pPr>
              <w:spacing w:after="0" w:line="240" w:lineRule="auto"/>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Доля расходов на коммунальные услуги от общего дохода</w:t>
            </w:r>
          </w:p>
        </w:tc>
        <w:tc>
          <w:tcPr>
            <w:tcW w:w="535" w:type="pct"/>
            <w:tcBorders>
              <w:top w:val="nil"/>
              <w:left w:val="nil"/>
              <w:bottom w:val="single" w:sz="4" w:space="0" w:color="auto"/>
              <w:right w:val="single" w:sz="4" w:space="0" w:color="auto"/>
            </w:tcBorders>
            <w:shd w:val="clear" w:color="auto" w:fill="auto"/>
            <w:vAlign w:val="center"/>
            <w:hideMark/>
          </w:tcPr>
          <w:p w14:paraId="5D5EB4FD"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 %</w:t>
            </w:r>
          </w:p>
        </w:tc>
        <w:tc>
          <w:tcPr>
            <w:tcW w:w="394" w:type="pct"/>
            <w:tcBorders>
              <w:top w:val="nil"/>
              <w:left w:val="nil"/>
              <w:bottom w:val="single" w:sz="4" w:space="0" w:color="auto"/>
              <w:right w:val="single" w:sz="4" w:space="0" w:color="auto"/>
            </w:tcBorders>
            <w:shd w:val="clear" w:color="auto" w:fill="auto"/>
            <w:vAlign w:val="center"/>
            <w:hideMark/>
          </w:tcPr>
          <w:p w14:paraId="155237B6"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8,55%</w:t>
            </w:r>
          </w:p>
        </w:tc>
        <w:tc>
          <w:tcPr>
            <w:tcW w:w="394" w:type="pct"/>
            <w:tcBorders>
              <w:top w:val="nil"/>
              <w:left w:val="nil"/>
              <w:bottom w:val="single" w:sz="4" w:space="0" w:color="auto"/>
              <w:right w:val="single" w:sz="4" w:space="0" w:color="auto"/>
            </w:tcBorders>
            <w:shd w:val="clear" w:color="auto" w:fill="auto"/>
            <w:vAlign w:val="center"/>
            <w:hideMark/>
          </w:tcPr>
          <w:p w14:paraId="0E3006E1"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8,55%</w:t>
            </w:r>
          </w:p>
        </w:tc>
        <w:tc>
          <w:tcPr>
            <w:tcW w:w="394" w:type="pct"/>
            <w:tcBorders>
              <w:top w:val="nil"/>
              <w:left w:val="nil"/>
              <w:bottom w:val="single" w:sz="4" w:space="0" w:color="auto"/>
              <w:right w:val="single" w:sz="4" w:space="0" w:color="auto"/>
            </w:tcBorders>
            <w:shd w:val="clear" w:color="auto" w:fill="auto"/>
            <w:vAlign w:val="center"/>
            <w:hideMark/>
          </w:tcPr>
          <w:p w14:paraId="63849D55"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7,71%</w:t>
            </w:r>
          </w:p>
        </w:tc>
        <w:tc>
          <w:tcPr>
            <w:tcW w:w="394" w:type="pct"/>
            <w:tcBorders>
              <w:top w:val="nil"/>
              <w:left w:val="nil"/>
              <w:bottom w:val="single" w:sz="4" w:space="0" w:color="auto"/>
              <w:right w:val="single" w:sz="4" w:space="0" w:color="auto"/>
            </w:tcBorders>
            <w:shd w:val="clear" w:color="auto" w:fill="auto"/>
            <w:vAlign w:val="center"/>
            <w:hideMark/>
          </w:tcPr>
          <w:p w14:paraId="7194BD89"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6,79%</w:t>
            </w:r>
          </w:p>
        </w:tc>
        <w:tc>
          <w:tcPr>
            <w:tcW w:w="394" w:type="pct"/>
            <w:tcBorders>
              <w:top w:val="nil"/>
              <w:left w:val="nil"/>
              <w:bottom w:val="single" w:sz="4" w:space="0" w:color="auto"/>
              <w:right w:val="single" w:sz="4" w:space="0" w:color="auto"/>
            </w:tcBorders>
            <w:shd w:val="clear" w:color="auto" w:fill="auto"/>
            <w:vAlign w:val="center"/>
            <w:hideMark/>
          </w:tcPr>
          <w:p w14:paraId="7238340B"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6,66%</w:t>
            </w:r>
          </w:p>
        </w:tc>
        <w:tc>
          <w:tcPr>
            <w:tcW w:w="394" w:type="pct"/>
            <w:tcBorders>
              <w:top w:val="nil"/>
              <w:left w:val="nil"/>
              <w:bottom w:val="single" w:sz="4" w:space="0" w:color="auto"/>
              <w:right w:val="single" w:sz="4" w:space="0" w:color="auto"/>
            </w:tcBorders>
            <w:shd w:val="clear" w:color="auto" w:fill="auto"/>
            <w:vAlign w:val="center"/>
            <w:hideMark/>
          </w:tcPr>
          <w:p w14:paraId="71316CD3"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6,46%</w:t>
            </w:r>
          </w:p>
        </w:tc>
        <w:tc>
          <w:tcPr>
            <w:tcW w:w="394" w:type="pct"/>
            <w:tcBorders>
              <w:top w:val="nil"/>
              <w:left w:val="nil"/>
              <w:bottom w:val="single" w:sz="4" w:space="0" w:color="auto"/>
              <w:right w:val="single" w:sz="4" w:space="0" w:color="auto"/>
            </w:tcBorders>
            <w:shd w:val="clear" w:color="auto" w:fill="auto"/>
            <w:vAlign w:val="center"/>
            <w:hideMark/>
          </w:tcPr>
          <w:p w14:paraId="1028CAF9"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5,40%</w:t>
            </w:r>
          </w:p>
        </w:tc>
        <w:tc>
          <w:tcPr>
            <w:tcW w:w="394" w:type="pct"/>
            <w:tcBorders>
              <w:top w:val="nil"/>
              <w:left w:val="nil"/>
              <w:bottom w:val="single" w:sz="4" w:space="0" w:color="auto"/>
              <w:right w:val="single" w:sz="4" w:space="0" w:color="auto"/>
            </w:tcBorders>
            <w:shd w:val="clear" w:color="auto" w:fill="auto"/>
            <w:vAlign w:val="center"/>
            <w:hideMark/>
          </w:tcPr>
          <w:p w14:paraId="07FF70BA" w14:textId="77777777" w:rsidR="00F219E8" w:rsidRPr="009F601F" w:rsidRDefault="00F219E8" w:rsidP="00F219E8">
            <w:pPr>
              <w:spacing w:after="0" w:line="240" w:lineRule="auto"/>
              <w:jc w:val="center"/>
              <w:rPr>
                <w:rFonts w:ascii="Times New Roman" w:eastAsia="Times New Roman" w:hAnsi="Times New Roman" w:cs="Times New Roman"/>
                <w:lang w:eastAsia="ru-RU"/>
              </w:rPr>
            </w:pPr>
            <w:r w:rsidRPr="009F601F">
              <w:rPr>
                <w:rFonts w:ascii="Times New Roman" w:eastAsia="Times New Roman" w:hAnsi="Times New Roman" w:cs="Times New Roman"/>
                <w:lang w:eastAsia="ru-RU"/>
              </w:rPr>
              <w:t> </w:t>
            </w:r>
          </w:p>
        </w:tc>
      </w:tr>
    </w:tbl>
    <w:p w14:paraId="1E8193C7" w14:textId="77777777" w:rsidR="00624C66" w:rsidRPr="009F601F" w:rsidRDefault="00624C66" w:rsidP="00624C66">
      <w:pPr>
        <w:pStyle w:val="ab"/>
      </w:pPr>
    </w:p>
    <w:p w14:paraId="53BC1A6E" w14:textId="77777777" w:rsidR="00F219E8" w:rsidRPr="009F601F" w:rsidRDefault="00F219E8" w:rsidP="00624C66">
      <w:pPr>
        <w:pStyle w:val="ab"/>
        <w:sectPr w:rsidR="00F219E8" w:rsidRPr="009F601F" w:rsidSect="00624C66">
          <w:pgSz w:w="16838" w:h="11906" w:orient="landscape"/>
          <w:pgMar w:top="1701" w:right="1134" w:bottom="850" w:left="1134" w:header="708" w:footer="708" w:gutter="0"/>
          <w:cols w:space="708"/>
          <w:docGrid w:linePitch="360"/>
        </w:sectPr>
      </w:pPr>
    </w:p>
    <w:p w14:paraId="4EA4EA28" w14:textId="2666AB30" w:rsidR="00D63060" w:rsidRPr="009F601F" w:rsidRDefault="00805AC9" w:rsidP="00052487">
      <w:pPr>
        <w:pStyle w:val="11"/>
      </w:pPr>
      <w:bookmarkStart w:id="117" w:name="_Toc444450339"/>
      <w:r w:rsidRPr="009F601F">
        <w:t>У</w:t>
      </w:r>
      <w:r w:rsidR="00D63060" w:rsidRPr="009F601F">
        <w:t>ПРАВЛЕНИЕ ПРОГРАММОЙ</w:t>
      </w:r>
      <w:bookmarkEnd w:id="117"/>
    </w:p>
    <w:p w14:paraId="7713392A" w14:textId="5BE3E4AA" w:rsidR="00D63060" w:rsidRPr="009F601F" w:rsidRDefault="00D63060" w:rsidP="00052487">
      <w:pPr>
        <w:pStyle w:val="110"/>
      </w:pPr>
      <w:bookmarkStart w:id="118" w:name="_Toc444450340"/>
      <w:r w:rsidRPr="009F601F">
        <w:t>Ответственный за реализацию Программы</w:t>
      </w:r>
      <w:bookmarkEnd w:id="118"/>
    </w:p>
    <w:p w14:paraId="0318E9D1" w14:textId="589A5B67" w:rsidR="00406DE7" w:rsidRPr="009F601F" w:rsidRDefault="00406DE7" w:rsidP="00406DE7">
      <w:pPr>
        <w:pStyle w:val="ab"/>
      </w:pPr>
      <w:r w:rsidRPr="009F601F">
        <w:t xml:space="preserve">Основным принципом реализации Программы является принцип сбалансированности интересов органов местного самоуправления МО «Заневское </w:t>
      </w:r>
      <w:r w:rsidR="00F415AE" w:rsidRPr="009F601F">
        <w:t>городское</w:t>
      </w:r>
      <w:r w:rsidRPr="009F601F">
        <w:t xml:space="preserve"> поселение», предприятий и организаций различных форм собственности, принимающих участие в реализации мероприятий Программы. В реализации Программы участвуют органы местного самоуправления, организации коммунального комплекса, включенные в Программу, и привлеченные исполнители.</w:t>
      </w:r>
    </w:p>
    <w:p w14:paraId="6DCEB291" w14:textId="44163A34" w:rsidR="00406DE7" w:rsidRPr="009F601F" w:rsidRDefault="00406DE7" w:rsidP="00406DE7">
      <w:pPr>
        <w:pStyle w:val="ab"/>
      </w:pPr>
      <w:r w:rsidRPr="009F601F">
        <w:t xml:space="preserve">Ответственным за реализацию и исполнение </w:t>
      </w:r>
      <w:r w:rsidRPr="009F601F">
        <w:rPr>
          <w:rFonts w:cs="Calibri"/>
        </w:rPr>
        <w:t xml:space="preserve">программы комплексного развития является уполномоченный орган государственной власти субъекта Российской Федерации, а именно </w:t>
      </w:r>
      <w:r w:rsidRPr="009F601F">
        <w:t xml:space="preserve">Администрация МО «Заневское </w:t>
      </w:r>
      <w:r w:rsidR="00F415AE" w:rsidRPr="009F601F">
        <w:t>городское</w:t>
      </w:r>
      <w:r w:rsidRPr="009F601F">
        <w:t xml:space="preserve"> поселение».</w:t>
      </w:r>
    </w:p>
    <w:p w14:paraId="2DA554FF" w14:textId="7AB1AD25" w:rsidR="00406DE7" w:rsidRPr="009F601F" w:rsidRDefault="00406DE7" w:rsidP="00406DE7">
      <w:pPr>
        <w:pStyle w:val="ab"/>
      </w:pPr>
      <w:r w:rsidRPr="009F601F">
        <w:t xml:space="preserve">Администрация МО «Заневское </w:t>
      </w:r>
      <w:r w:rsidR="00F415AE" w:rsidRPr="009F601F">
        <w:t>городское</w:t>
      </w:r>
      <w:r w:rsidRPr="009F601F">
        <w:t xml:space="preserve"> поселение» осуществляет общий контроль (мониторинг) за ходом реализации мероприятий Программы, а также непосредственно организационные, методические и контрольные функции в ходе реализации Программы, которые обеспечивают: </w:t>
      </w:r>
    </w:p>
    <w:p w14:paraId="3ABA8FD5" w14:textId="77777777" w:rsidR="00406DE7" w:rsidRPr="009F601F" w:rsidRDefault="00406DE7" w:rsidP="00EC4D32">
      <w:pPr>
        <w:pStyle w:val="ab"/>
        <w:numPr>
          <w:ilvl w:val="0"/>
          <w:numId w:val="49"/>
        </w:numPr>
      </w:pPr>
      <w:r w:rsidRPr="009F601F">
        <w:t xml:space="preserve">разработку ежегодного плана мероприятий по реализации Программы с уточнением объемов и источников финансирования мероприятий; </w:t>
      </w:r>
    </w:p>
    <w:p w14:paraId="222CA603" w14:textId="77777777" w:rsidR="00406DE7" w:rsidRPr="009F601F" w:rsidRDefault="00406DE7" w:rsidP="00EC4D32">
      <w:pPr>
        <w:pStyle w:val="ab"/>
        <w:numPr>
          <w:ilvl w:val="0"/>
          <w:numId w:val="49"/>
        </w:numPr>
      </w:pPr>
      <w:r w:rsidRPr="009F601F">
        <w:t xml:space="preserve">контроль за реализацией программных мероприятий по срокам, содержанию, финансовым затратам и ресурсам; </w:t>
      </w:r>
    </w:p>
    <w:p w14:paraId="25E98D72" w14:textId="77777777" w:rsidR="00406DE7" w:rsidRPr="009F601F" w:rsidRDefault="00406DE7" w:rsidP="00EC4D32">
      <w:pPr>
        <w:pStyle w:val="ab"/>
        <w:numPr>
          <w:ilvl w:val="0"/>
          <w:numId w:val="49"/>
        </w:numPr>
      </w:pPr>
      <w:r w:rsidRPr="009F601F">
        <w:t>методическое, информационное и организационное сопровождение работы по реализации комплекса программных мероприятий.</w:t>
      </w:r>
    </w:p>
    <w:p w14:paraId="2C0DEE73" w14:textId="77777777" w:rsidR="00D63060" w:rsidRPr="009F601F" w:rsidRDefault="00D63060" w:rsidP="00052487">
      <w:pPr>
        <w:pStyle w:val="110"/>
      </w:pPr>
      <w:bookmarkStart w:id="119" w:name="_Toc444450341"/>
      <w:r w:rsidRPr="009F601F">
        <w:t>План-график работ по реализации программы</w:t>
      </w:r>
      <w:bookmarkEnd w:id="119"/>
      <w:r w:rsidRPr="009F601F">
        <w:t xml:space="preserve"> </w:t>
      </w:r>
    </w:p>
    <w:p w14:paraId="51A77AB9" w14:textId="1473488F" w:rsidR="00406DE7" w:rsidRPr="009F601F" w:rsidRDefault="00406DE7" w:rsidP="00406DE7">
      <w:pPr>
        <w:pStyle w:val="ab"/>
      </w:pPr>
      <w:r w:rsidRPr="009F601F">
        <w:t>План-график работ по реализации программы должен соответствовать плану реализации проектов, содержащемуся в разделе 5 «Программа инвестиционных проектов, обеспечивающих достижение целевых показателей» настоящего документа, а также плану реализации мероприятий проектов, приведенных разделе 11 обосновывающих материалов «Общая программа проектов».</w:t>
      </w:r>
    </w:p>
    <w:p w14:paraId="211BDE28" w14:textId="77777777" w:rsidR="00406DE7" w:rsidRPr="009F601F" w:rsidRDefault="00406DE7" w:rsidP="00406DE7">
      <w:pPr>
        <w:pStyle w:val="ab"/>
      </w:pPr>
      <w:r w:rsidRPr="009F601F">
        <w:t>План-график по организации работ, направленных на реализацию мероприятий программы, приведен в таблице 7.2-1.</w:t>
      </w:r>
    </w:p>
    <w:p w14:paraId="45265AEE" w14:textId="077CDDB3" w:rsidR="00406DE7" w:rsidRPr="009F601F" w:rsidRDefault="00406DE7" w:rsidP="00406DE7">
      <w:pPr>
        <w:pStyle w:val="1110"/>
        <w:numPr>
          <w:ilvl w:val="6"/>
          <w:numId w:val="3"/>
        </w:numPr>
        <w:ind w:left="357"/>
      </w:pPr>
      <w:r w:rsidRPr="009F601F">
        <w:t>План-график по организации работ, направленных на реализацию мероприятий программы комплексного развития систем коммунальной инфраструктуры МО «</w:t>
      </w:r>
      <w:r w:rsidR="003D1F20" w:rsidRPr="009F601F">
        <w:t>Заневское городское поселение</w:t>
      </w:r>
      <w:r w:rsidRPr="009F601F">
        <w:t>»</w:t>
      </w:r>
    </w:p>
    <w:tbl>
      <w:tblPr>
        <w:tblStyle w:val="aff"/>
        <w:tblW w:w="5000" w:type="pct"/>
        <w:tblLook w:val="04A0" w:firstRow="1" w:lastRow="0" w:firstColumn="1" w:lastColumn="0" w:noHBand="0" w:noVBand="1"/>
      </w:tblPr>
      <w:tblGrid>
        <w:gridCol w:w="325"/>
        <w:gridCol w:w="1804"/>
        <w:gridCol w:w="1880"/>
        <w:gridCol w:w="2254"/>
        <w:gridCol w:w="3308"/>
      </w:tblGrid>
      <w:tr w:rsidR="009F601F" w:rsidRPr="009F601F" w14:paraId="138CF05C" w14:textId="77777777" w:rsidTr="004079EA">
        <w:tc>
          <w:tcPr>
            <w:tcW w:w="173" w:type="pct"/>
            <w:vAlign w:val="center"/>
          </w:tcPr>
          <w:p w14:paraId="6B7B315A" w14:textId="77777777" w:rsidR="00406DE7" w:rsidRPr="009F601F" w:rsidRDefault="00406DE7" w:rsidP="004079EA">
            <w:pPr>
              <w:pStyle w:val="af"/>
              <w:ind w:left="-113"/>
              <w:rPr>
                <w:b/>
                <w:sz w:val="22"/>
                <w:szCs w:val="22"/>
              </w:rPr>
            </w:pPr>
            <w:r w:rsidRPr="009F601F">
              <w:rPr>
                <w:b/>
                <w:sz w:val="22"/>
                <w:szCs w:val="22"/>
              </w:rPr>
              <w:t>№</w:t>
            </w:r>
          </w:p>
        </w:tc>
        <w:tc>
          <w:tcPr>
            <w:tcW w:w="888" w:type="pct"/>
            <w:vAlign w:val="center"/>
          </w:tcPr>
          <w:p w14:paraId="7021422D" w14:textId="77777777" w:rsidR="00406DE7" w:rsidRPr="009F601F" w:rsidRDefault="00406DE7" w:rsidP="004079EA">
            <w:pPr>
              <w:pStyle w:val="af"/>
              <w:rPr>
                <w:b/>
                <w:sz w:val="22"/>
                <w:szCs w:val="22"/>
              </w:rPr>
            </w:pPr>
            <w:r w:rsidRPr="009F601F">
              <w:rPr>
                <w:b/>
                <w:sz w:val="22"/>
                <w:szCs w:val="22"/>
              </w:rPr>
              <w:t>Мероприятие по реализации программы</w:t>
            </w:r>
          </w:p>
        </w:tc>
        <w:tc>
          <w:tcPr>
            <w:tcW w:w="1006" w:type="pct"/>
            <w:vAlign w:val="center"/>
          </w:tcPr>
          <w:p w14:paraId="46F4BB8C" w14:textId="77777777" w:rsidR="00406DE7" w:rsidRPr="009F601F" w:rsidRDefault="00406DE7" w:rsidP="004079EA">
            <w:pPr>
              <w:pStyle w:val="af"/>
              <w:rPr>
                <w:b/>
                <w:sz w:val="22"/>
                <w:szCs w:val="22"/>
              </w:rPr>
            </w:pPr>
            <w:r w:rsidRPr="009F601F">
              <w:rPr>
                <w:b/>
                <w:sz w:val="22"/>
                <w:szCs w:val="22"/>
              </w:rPr>
              <w:t>Ответственный исполнитель</w:t>
            </w:r>
          </w:p>
        </w:tc>
        <w:tc>
          <w:tcPr>
            <w:tcW w:w="1191" w:type="pct"/>
            <w:vAlign w:val="center"/>
          </w:tcPr>
          <w:p w14:paraId="35CBC5CC" w14:textId="77777777" w:rsidR="00406DE7" w:rsidRPr="009F601F" w:rsidRDefault="00406DE7" w:rsidP="004079EA">
            <w:pPr>
              <w:pStyle w:val="af"/>
              <w:rPr>
                <w:b/>
                <w:sz w:val="22"/>
                <w:szCs w:val="22"/>
              </w:rPr>
            </w:pPr>
            <w:r w:rsidRPr="009F601F">
              <w:rPr>
                <w:b/>
                <w:sz w:val="22"/>
                <w:szCs w:val="22"/>
              </w:rPr>
              <w:t>Сроки реализации</w:t>
            </w:r>
          </w:p>
        </w:tc>
        <w:tc>
          <w:tcPr>
            <w:tcW w:w="1741" w:type="pct"/>
            <w:vAlign w:val="center"/>
          </w:tcPr>
          <w:p w14:paraId="656FF813" w14:textId="77777777" w:rsidR="00406DE7" w:rsidRPr="009F601F" w:rsidRDefault="00406DE7" w:rsidP="004079EA">
            <w:pPr>
              <w:pStyle w:val="af"/>
              <w:rPr>
                <w:b/>
                <w:sz w:val="22"/>
                <w:szCs w:val="22"/>
              </w:rPr>
            </w:pPr>
            <w:r w:rsidRPr="009F601F">
              <w:rPr>
                <w:b/>
                <w:sz w:val="22"/>
                <w:szCs w:val="22"/>
              </w:rPr>
              <w:t>Обоснование</w:t>
            </w:r>
          </w:p>
        </w:tc>
      </w:tr>
      <w:tr w:rsidR="009F601F" w:rsidRPr="009F601F" w14:paraId="10B40257" w14:textId="77777777" w:rsidTr="004079EA">
        <w:tc>
          <w:tcPr>
            <w:tcW w:w="173" w:type="pct"/>
            <w:vAlign w:val="center"/>
          </w:tcPr>
          <w:p w14:paraId="20EDABC7" w14:textId="77777777" w:rsidR="00406DE7" w:rsidRPr="009F601F" w:rsidRDefault="00406DE7" w:rsidP="004079EA">
            <w:pPr>
              <w:pStyle w:val="af"/>
              <w:ind w:left="-113"/>
              <w:rPr>
                <w:sz w:val="22"/>
                <w:szCs w:val="22"/>
              </w:rPr>
            </w:pPr>
            <w:r w:rsidRPr="009F601F">
              <w:rPr>
                <w:sz w:val="22"/>
                <w:szCs w:val="22"/>
              </w:rPr>
              <w:t>1</w:t>
            </w:r>
          </w:p>
        </w:tc>
        <w:tc>
          <w:tcPr>
            <w:tcW w:w="888" w:type="pct"/>
            <w:vAlign w:val="center"/>
          </w:tcPr>
          <w:p w14:paraId="58E3A72A" w14:textId="77777777" w:rsidR="00406DE7" w:rsidRPr="009F601F" w:rsidRDefault="00406DE7" w:rsidP="004079EA">
            <w:pPr>
              <w:pStyle w:val="af"/>
              <w:jc w:val="left"/>
              <w:rPr>
                <w:sz w:val="22"/>
                <w:szCs w:val="22"/>
              </w:rPr>
            </w:pPr>
            <w:r w:rsidRPr="009F601F">
              <w:rPr>
                <w:sz w:val="22"/>
                <w:szCs w:val="22"/>
              </w:rPr>
              <w:t>Разработка технических заданий для организаций коммунального комплекса (ОКК)</w:t>
            </w:r>
          </w:p>
        </w:tc>
        <w:tc>
          <w:tcPr>
            <w:tcW w:w="1006" w:type="pct"/>
            <w:vAlign w:val="center"/>
          </w:tcPr>
          <w:p w14:paraId="3090E71A" w14:textId="4B7543CF" w:rsidR="00406DE7" w:rsidRPr="009F601F" w:rsidRDefault="00406DE7" w:rsidP="004079EA">
            <w:pPr>
              <w:pStyle w:val="af"/>
              <w:rPr>
                <w:sz w:val="22"/>
                <w:szCs w:val="22"/>
              </w:rPr>
            </w:pPr>
            <w:r w:rsidRPr="009F601F">
              <w:rPr>
                <w:rFonts w:eastAsia="Times New Roman"/>
                <w:sz w:val="22"/>
                <w:szCs w:val="22"/>
              </w:rPr>
              <w:t xml:space="preserve">Администрация </w:t>
            </w:r>
            <w:r w:rsidR="001458F2" w:rsidRPr="009F601F">
              <w:rPr>
                <w:rFonts w:eastAsia="Times New Roman"/>
                <w:sz w:val="22"/>
                <w:szCs w:val="22"/>
              </w:rPr>
              <w:t>МО «</w:t>
            </w:r>
            <w:r w:rsidR="003D1F20" w:rsidRPr="009F601F">
              <w:rPr>
                <w:rFonts w:eastAsia="Times New Roman"/>
                <w:sz w:val="22"/>
                <w:szCs w:val="22"/>
              </w:rPr>
              <w:t>Заневское городское поселение</w:t>
            </w:r>
            <w:r w:rsidR="001458F2" w:rsidRPr="009F601F">
              <w:rPr>
                <w:rFonts w:eastAsia="Times New Roman"/>
                <w:sz w:val="22"/>
                <w:szCs w:val="22"/>
              </w:rPr>
              <w:t>»</w:t>
            </w:r>
          </w:p>
        </w:tc>
        <w:tc>
          <w:tcPr>
            <w:tcW w:w="1191" w:type="pct"/>
            <w:vAlign w:val="center"/>
          </w:tcPr>
          <w:p w14:paraId="41FE990D" w14:textId="77777777" w:rsidR="00406DE7" w:rsidRPr="009F601F" w:rsidRDefault="00406DE7" w:rsidP="004079EA">
            <w:pPr>
              <w:pStyle w:val="af"/>
              <w:rPr>
                <w:sz w:val="22"/>
                <w:szCs w:val="22"/>
              </w:rPr>
            </w:pPr>
            <w:r w:rsidRPr="009F601F">
              <w:rPr>
                <w:sz w:val="22"/>
                <w:szCs w:val="22"/>
              </w:rPr>
              <w:t xml:space="preserve">Сроки определяются ответственным исполнителем и должны учитывать период подготовки ОКК инвестиционной программы определи ее утверждения в соответствии с законодательством </w:t>
            </w:r>
          </w:p>
        </w:tc>
        <w:tc>
          <w:tcPr>
            <w:tcW w:w="1741" w:type="pct"/>
            <w:vAlign w:val="center"/>
          </w:tcPr>
          <w:p w14:paraId="5F4261EF" w14:textId="77777777" w:rsidR="00406DE7" w:rsidRPr="009F601F" w:rsidRDefault="00406DE7" w:rsidP="004079EA">
            <w:pPr>
              <w:pStyle w:val="af"/>
              <w:jc w:val="left"/>
              <w:rPr>
                <w:sz w:val="22"/>
                <w:szCs w:val="22"/>
              </w:rPr>
            </w:pPr>
            <w:r w:rsidRPr="009F601F">
              <w:rPr>
                <w:sz w:val="22"/>
                <w:szCs w:val="22"/>
              </w:rPr>
              <w:t>Приказ Министерства регионального развития РФ от 10 октября 2007 г. №100 «Об утверждении Методических рекомендаций по подготовке технических заданий по разработке инвестиционных программ организаций коммунального комплекса», п.3, 28</w:t>
            </w:r>
          </w:p>
        </w:tc>
      </w:tr>
      <w:tr w:rsidR="009F601F" w:rsidRPr="009F601F" w14:paraId="75CBFED5" w14:textId="77777777" w:rsidTr="004079EA">
        <w:tc>
          <w:tcPr>
            <w:tcW w:w="173" w:type="pct"/>
            <w:vAlign w:val="center"/>
          </w:tcPr>
          <w:p w14:paraId="64CA8863" w14:textId="77777777" w:rsidR="00406DE7" w:rsidRPr="009F601F" w:rsidRDefault="00406DE7" w:rsidP="004079EA">
            <w:pPr>
              <w:pStyle w:val="af"/>
              <w:ind w:left="-113"/>
              <w:rPr>
                <w:sz w:val="22"/>
                <w:szCs w:val="22"/>
              </w:rPr>
            </w:pPr>
            <w:r w:rsidRPr="009F601F">
              <w:rPr>
                <w:sz w:val="22"/>
                <w:szCs w:val="22"/>
              </w:rPr>
              <w:t>2</w:t>
            </w:r>
          </w:p>
        </w:tc>
        <w:tc>
          <w:tcPr>
            <w:tcW w:w="888" w:type="pct"/>
            <w:vAlign w:val="center"/>
          </w:tcPr>
          <w:p w14:paraId="48DF346D" w14:textId="77777777" w:rsidR="00406DE7" w:rsidRPr="009F601F" w:rsidRDefault="00406DE7" w:rsidP="004079EA">
            <w:pPr>
              <w:pStyle w:val="af"/>
              <w:jc w:val="left"/>
              <w:rPr>
                <w:sz w:val="22"/>
                <w:szCs w:val="22"/>
              </w:rPr>
            </w:pPr>
            <w:r w:rsidRPr="009F601F">
              <w:rPr>
                <w:sz w:val="22"/>
                <w:szCs w:val="22"/>
              </w:rPr>
              <w:t>Разработка инвестиционных программ организаций коммунального комплекса</w:t>
            </w:r>
          </w:p>
        </w:tc>
        <w:tc>
          <w:tcPr>
            <w:tcW w:w="1006" w:type="pct"/>
            <w:vAlign w:val="center"/>
          </w:tcPr>
          <w:p w14:paraId="35EB1A1B" w14:textId="4B4AB32F" w:rsidR="00406DE7" w:rsidRPr="009F601F" w:rsidRDefault="00406DE7" w:rsidP="004079EA">
            <w:pPr>
              <w:pStyle w:val="af"/>
              <w:rPr>
                <w:sz w:val="22"/>
                <w:szCs w:val="22"/>
              </w:rPr>
            </w:pPr>
            <w:r w:rsidRPr="009F601F">
              <w:rPr>
                <w:rFonts w:eastAsia="Times New Roman"/>
                <w:sz w:val="22"/>
                <w:szCs w:val="22"/>
              </w:rPr>
              <w:t xml:space="preserve">Организации коммунального комплекса </w:t>
            </w:r>
            <w:r w:rsidR="001458F2" w:rsidRPr="009F601F">
              <w:rPr>
                <w:rFonts w:eastAsia="Times New Roman"/>
                <w:sz w:val="22"/>
                <w:szCs w:val="22"/>
              </w:rPr>
              <w:t>МО «</w:t>
            </w:r>
            <w:r w:rsidR="003D1F20" w:rsidRPr="009F601F">
              <w:rPr>
                <w:rFonts w:eastAsia="Times New Roman"/>
                <w:sz w:val="22"/>
                <w:szCs w:val="22"/>
              </w:rPr>
              <w:t>Заневское городское поселение</w:t>
            </w:r>
            <w:r w:rsidR="001458F2" w:rsidRPr="009F601F">
              <w:rPr>
                <w:rFonts w:eastAsia="Times New Roman"/>
                <w:sz w:val="22"/>
                <w:szCs w:val="22"/>
              </w:rPr>
              <w:t>»</w:t>
            </w:r>
          </w:p>
        </w:tc>
        <w:tc>
          <w:tcPr>
            <w:tcW w:w="1191" w:type="pct"/>
            <w:vAlign w:val="center"/>
          </w:tcPr>
          <w:p w14:paraId="175555DA" w14:textId="77777777" w:rsidR="00406DE7" w:rsidRPr="009F601F" w:rsidRDefault="00406DE7" w:rsidP="004079EA">
            <w:pPr>
              <w:pStyle w:val="af"/>
              <w:rPr>
                <w:sz w:val="22"/>
                <w:szCs w:val="22"/>
              </w:rPr>
            </w:pPr>
            <w:r w:rsidRPr="009F601F">
              <w:rPr>
                <w:sz w:val="22"/>
                <w:szCs w:val="22"/>
              </w:rPr>
              <w:t>Согласно техническим заданиям</w:t>
            </w:r>
          </w:p>
        </w:tc>
        <w:tc>
          <w:tcPr>
            <w:tcW w:w="1741" w:type="pct"/>
            <w:vAlign w:val="center"/>
          </w:tcPr>
          <w:p w14:paraId="3FCB5015" w14:textId="77777777" w:rsidR="00406DE7" w:rsidRPr="009F601F" w:rsidRDefault="00406DE7" w:rsidP="004079EA">
            <w:pPr>
              <w:pStyle w:val="af"/>
              <w:jc w:val="left"/>
              <w:rPr>
                <w:sz w:val="22"/>
                <w:szCs w:val="22"/>
              </w:rPr>
            </w:pPr>
            <w:r w:rsidRPr="009F601F">
              <w:rPr>
                <w:sz w:val="22"/>
                <w:szCs w:val="22"/>
              </w:rPr>
              <w:t>Приказ Министерства регионального развития РФ от 10 октября 2007 г. №99 «Об утверждении Методических рекомендаций по разработке инвестиционных программ организаций коммунального комплекса», п.5, 31</w:t>
            </w:r>
          </w:p>
        </w:tc>
      </w:tr>
      <w:tr w:rsidR="009F601F" w:rsidRPr="009F601F" w14:paraId="58DB8565" w14:textId="77777777" w:rsidTr="004079EA">
        <w:tc>
          <w:tcPr>
            <w:tcW w:w="173" w:type="pct"/>
            <w:vAlign w:val="center"/>
          </w:tcPr>
          <w:p w14:paraId="2DFC1CFA" w14:textId="77777777" w:rsidR="00406DE7" w:rsidRPr="009F601F" w:rsidRDefault="00406DE7" w:rsidP="004079EA">
            <w:pPr>
              <w:pStyle w:val="af"/>
              <w:ind w:left="-113"/>
              <w:rPr>
                <w:sz w:val="22"/>
                <w:szCs w:val="22"/>
              </w:rPr>
            </w:pPr>
            <w:r w:rsidRPr="009F601F">
              <w:rPr>
                <w:sz w:val="22"/>
                <w:szCs w:val="22"/>
              </w:rPr>
              <w:t>3</w:t>
            </w:r>
          </w:p>
        </w:tc>
        <w:tc>
          <w:tcPr>
            <w:tcW w:w="888" w:type="pct"/>
            <w:vAlign w:val="center"/>
          </w:tcPr>
          <w:p w14:paraId="3BF0765E" w14:textId="77777777" w:rsidR="00406DE7" w:rsidRPr="009F601F" w:rsidRDefault="00406DE7" w:rsidP="004079EA">
            <w:pPr>
              <w:pStyle w:val="af"/>
              <w:jc w:val="left"/>
              <w:rPr>
                <w:sz w:val="22"/>
                <w:szCs w:val="22"/>
              </w:rPr>
            </w:pPr>
            <w:r w:rsidRPr="009F601F">
              <w:rPr>
                <w:sz w:val="22"/>
                <w:szCs w:val="22"/>
              </w:rPr>
              <w:t>Утверждение тарифов организаций коммунального комплекса</w:t>
            </w:r>
          </w:p>
        </w:tc>
        <w:tc>
          <w:tcPr>
            <w:tcW w:w="1006" w:type="pct"/>
            <w:vAlign w:val="center"/>
          </w:tcPr>
          <w:p w14:paraId="12F9BBEF" w14:textId="02C0439D" w:rsidR="00406DE7" w:rsidRPr="009F601F" w:rsidRDefault="001458F2" w:rsidP="004079EA">
            <w:pPr>
              <w:pStyle w:val="32"/>
              <w:spacing w:before="0"/>
              <w:jc w:val="center"/>
              <w:outlineLvl w:val="2"/>
              <w:rPr>
                <w:color w:val="auto"/>
                <w:sz w:val="22"/>
                <w:szCs w:val="22"/>
              </w:rPr>
            </w:pPr>
            <w:r w:rsidRPr="009F601F">
              <w:rPr>
                <w:rFonts w:ascii="Times New Roman" w:eastAsiaTheme="minorHAnsi" w:hAnsi="Times New Roman" w:cs="Times New Roman"/>
                <w:iCs/>
                <w:color w:val="auto"/>
                <w:sz w:val="22"/>
                <w:szCs w:val="22"/>
                <w:lang w:eastAsia="ru-RU"/>
              </w:rPr>
              <w:t>Комитет по тарифам Ленинградской области</w:t>
            </w:r>
          </w:p>
        </w:tc>
        <w:tc>
          <w:tcPr>
            <w:tcW w:w="1191" w:type="pct"/>
            <w:vAlign w:val="center"/>
          </w:tcPr>
          <w:p w14:paraId="11AB73C1" w14:textId="77777777" w:rsidR="00406DE7" w:rsidRPr="009F601F" w:rsidRDefault="00406DE7" w:rsidP="004079EA">
            <w:pPr>
              <w:pStyle w:val="af"/>
              <w:jc w:val="both"/>
              <w:rPr>
                <w:sz w:val="22"/>
                <w:szCs w:val="22"/>
              </w:rPr>
            </w:pPr>
            <w:r w:rsidRPr="009F601F">
              <w:rPr>
                <w:sz w:val="22"/>
                <w:szCs w:val="22"/>
              </w:rPr>
              <w:t>Не позднее периода окончания действия утвержденного тарифа.</w:t>
            </w:r>
          </w:p>
          <w:p w14:paraId="798461DE" w14:textId="77777777" w:rsidR="00406DE7" w:rsidRPr="009F601F" w:rsidRDefault="00406DE7" w:rsidP="004079EA">
            <w:pPr>
              <w:pStyle w:val="af"/>
              <w:rPr>
                <w:sz w:val="22"/>
                <w:szCs w:val="22"/>
              </w:rPr>
            </w:pPr>
            <w:r w:rsidRPr="009F601F">
              <w:rPr>
                <w:sz w:val="22"/>
                <w:szCs w:val="22"/>
              </w:rPr>
              <w:t>Период действия тарифов на товары и услуги ОКК, а также на подключение к системам коммунальной инфраструктуры, определяется ответственным исполнителем, но не может быть менее одного года.</w:t>
            </w:r>
          </w:p>
        </w:tc>
        <w:tc>
          <w:tcPr>
            <w:tcW w:w="1741" w:type="pct"/>
            <w:tcBorders>
              <w:bottom w:val="single" w:sz="4" w:space="0" w:color="auto"/>
            </w:tcBorders>
            <w:vAlign w:val="center"/>
          </w:tcPr>
          <w:p w14:paraId="66AB68AC" w14:textId="77777777" w:rsidR="00406DE7" w:rsidRPr="009F601F" w:rsidRDefault="00406DE7" w:rsidP="004079EA">
            <w:pPr>
              <w:pStyle w:val="af"/>
              <w:jc w:val="both"/>
              <w:rPr>
                <w:sz w:val="22"/>
                <w:szCs w:val="22"/>
              </w:rPr>
            </w:pPr>
            <w:r w:rsidRPr="009F601F">
              <w:rPr>
                <w:sz w:val="22"/>
                <w:szCs w:val="22"/>
              </w:rPr>
              <w:t>Федеральный закон 210-ФЗ. «Об основах регулирования тарифов организаций коммунального комплекса», ст.13</w:t>
            </w:r>
          </w:p>
        </w:tc>
      </w:tr>
      <w:tr w:rsidR="009F601F" w:rsidRPr="009F601F" w14:paraId="63858605" w14:textId="77777777" w:rsidTr="004079EA">
        <w:tc>
          <w:tcPr>
            <w:tcW w:w="173" w:type="pct"/>
            <w:vAlign w:val="center"/>
          </w:tcPr>
          <w:p w14:paraId="789957A5" w14:textId="77777777" w:rsidR="00406DE7" w:rsidRPr="009F601F" w:rsidRDefault="00406DE7" w:rsidP="004079EA">
            <w:pPr>
              <w:pStyle w:val="af"/>
              <w:ind w:left="-113"/>
              <w:rPr>
                <w:sz w:val="22"/>
                <w:szCs w:val="22"/>
              </w:rPr>
            </w:pPr>
            <w:r w:rsidRPr="009F601F">
              <w:rPr>
                <w:sz w:val="22"/>
                <w:szCs w:val="22"/>
              </w:rPr>
              <w:t>4</w:t>
            </w:r>
          </w:p>
        </w:tc>
        <w:tc>
          <w:tcPr>
            <w:tcW w:w="888" w:type="pct"/>
            <w:vAlign w:val="center"/>
          </w:tcPr>
          <w:p w14:paraId="2DC43A9F" w14:textId="77777777" w:rsidR="00406DE7" w:rsidRPr="009F601F" w:rsidRDefault="00406DE7" w:rsidP="004079EA">
            <w:pPr>
              <w:pStyle w:val="af"/>
              <w:jc w:val="left"/>
              <w:rPr>
                <w:sz w:val="22"/>
                <w:szCs w:val="22"/>
              </w:rPr>
            </w:pPr>
            <w:r w:rsidRPr="009F601F">
              <w:rPr>
                <w:sz w:val="22"/>
                <w:szCs w:val="22"/>
              </w:rPr>
              <w:t>Принятие решений по выделению бюджетных средств</w:t>
            </w:r>
          </w:p>
        </w:tc>
        <w:tc>
          <w:tcPr>
            <w:tcW w:w="1006" w:type="pct"/>
            <w:vAlign w:val="center"/>
          </w:tcPr>
          <w:p w14:paraId="5C09ABF8" w14:textId="3745B3B7" w:rsidR="00406DE7" w:rsidRPr="009F601F" w:rsidRDefault="00406DE7" w:rsidP="004079EA">
            <w:pPr>
              <w:pStyle w:val="af"/>
              <w:rPr>
                <w:rFonts w:eastAsia="Times New Roman"/>
                <w:sz w:val="22"/>
                <w:szCs w:val="22"/>
              </w:rPr>
            </w:pPr>
            <w:r w:rsidRPr="009F601F">
              <w:rPr>
                <w:rFonts w:eastAsia="Times New Roman"/>
                <w:sz w:val="22"/>
                <w:szCs w:val="22"/>
              </w:rPr>
              <w:t xml:space="preserve">Администрация </w:t>
            </w:r>
            <w:r w:rsidR="001458F2" w:rsidRPr="009F601F">
              <w:rPr>
                <w:rFonts w:eastAsia="Times New Roman"/>
                <w:sz w:val="22"/>
                <w:szCs w:val="22"/>
              </w:rPr>
              <w:t>МО «</w:t>
            </w:r>
            <w:r w:rsidR="003D1F20" w:rsidRPr="009F601F">
              <w:rPr>
                <w:rFonts w:eastAsia="Times New Roman"/>
                <w:sz w:val="22"/>
                <w:szCs w:val="22"/>
              </w:rPr>
              <w:t>Заневское городское поселение</w:t>
            </w:r>
            <w:r w:rsidR="001458F2" w:rsidRPr="009F601F">
              <w:rPr>
                <w:rFonts w:eastAsia="Times New Roman"/>
                <w:sz w:val="22"/>
                <w:szCs w:val="22"/>
              </w:rPr>
              <w:t>»</w:t>
            </w:r>
          </w:p>
        </w:tc>
        <w:tc>
          <w:tcPr>
            <w:tcW w:w="1191" w:type="pct"/>
            <w:vAlign w:val="center"/>
          </w:tcPr>
          <w:p w14:paraId="7A172A7F" w14:textId="77777777" w:rsidR="00406DE7" w:rsidRPr="009F601F" w:rsidRDefault="00406DE7" w:rsidP="004079EA">
            <w:pPr>
              <w:pStyle w:val="af"/>
              <w:rPr>
                <w:sz w:val="22"/>
                <w:szCs w:val="22"/>
              </w:rPr>
            </w:pPr>
            <w:r w:rsidRPr="009F601F">
              <w:rPr>
                <w:sz w:val="22"/>
                <w:szCs w:val="22"/>
              </w:rPr>
              <w:t xml:space="preserve">Ежегодно </w:t>
            </w:r>
            <w:r w:rsidRPr="009F601F">
              <w:rPr>
                <w:sz w:val="22"/>
                <w:szCs w:val="22"/>
              </w:rPr>
              <w:br/>
              <w:t>(на очередной финансовый год)</w:t>
            </w:r>
          </w:p>
        </w:tc>
        <w:tc>
          <w:tcPr>
            <w:tcW w:w="1741" w:type="pct"/>
            <w:shd w:val="clear" w:color="auto" w:fill="auto"/>
            <w:vAlign w:val="center"/>
          </w:tcPr>
          <w:p w14:paraId="65C64F6F" w14:textId="21CE6E89" w:rsidR="00406DE7" w:rsidRPr="009F601F" w:rsidRDefault="00406DE7" w:rsidP="00F91A19">
            <w:pPr>
              <w:pStyle w:val="af"/>
              <w:jc w:val="both"/>
              <w:rPr>
                <w:sz w:val="22"/>
                <w:szCs w:val="22"/>
              </w:rPr>
            </w:pPr>
            <w:r w:rsidRPr="009F601F">
              <w:rPr>
                <w:sz w:val="22"/>
                <w:szCs w:val="22"/>
              </w:rPr>
              <w:t xml:space="preserve">Утвержденное Решение </w:t>
            </w:r>
            <w:r w:rsidR="00F91A19" w:rsidRPr="009F601F">
              <w:rPr>
                <w:sz w:val="22"/>
                <w:szCs w:val="22"/>
              </w:rPr>
              <w:t>Совета депутатов</w:t>
            </w:r>
            <w:r w:rsidRPr="009F601F">
              <w:rPr>
                <w:sz w:val="22"/>
                <w:szCs w:val="22"/>
              </w:rPr>
              <w:t xml:space="preserve"> муниципального образования «</w:t>
            </w:r>
            <w:r w:rsidR="003D1F20" w:rsidRPr="009F601F">
              <w:rPr>
                <w:sz w:val="22"/>
                <w:szCs w:val="22"/>
              </w:rPr>
              <w:t>Заневское городское поселение</w:t>
            </w:r>
            <w:r w:rsidRPr="009F601F">
              <w:rPr>
                <w:sz w:val="22"/>
                <w:szCs w:val="22"/>
              </w:rPr>
              <w:t>» «О бюджете муниципального образования «</w:t>
            </w:r>
            <w:r w:rsidR="003D1F20" w:rsidRPr="009F601F">
              <w:rPr>
                <w:sz w:val="22"/>
                <w:szCs w:val="22"/>
              </w:rPr>
              <w:t>Заневское городское поселение</w:t>
            </w:r>
            <w:r w:rsidRPr="009F601F">
              <w:rPr>
                <w:sz w:val="22"/>
                <w:szCs w:val="22"/>
              </w:rPr>
              <w:t>» на рассматриваемый год» в соответствии с:</w:t>
            </w:r>
          </w:p>
          <w:p w14:paraId="03E23490" w14:textId="77777777" w:rsidR="00406DE7" w:rsidRPr="009F601F" w:rsidRDefault="00406DE7" w:rsidP="004079EA">
            <w:pPr>
              <w:pStyle w:val="af"/>
              <w:jc w:val="both"/>
              <w:rPr>
                <w:sz w:val="22"/>
                <w:szCs w:val="22"/>
              </w:rPr>
            </w:pPr>
            <w:r w:rsidRPr="009F601F">
              <w:rPr>
                <w:sz w:val="22"/>
                <w:szCs w:val="22"/>
              </w:rPr>
              <w:t xml:space="preserve">Бюджетным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w:t>
            </w:r>
          </w:p>
          <w:p w14:paraId="1807269F" w14:textId="3248E884" w:rsidR="00406DE7" w:rsidRPr="009F601F" w:rsidRDefault="00F91A19" w:rsidP="007B5D60">
            <w:pPr>
              <w:pStyle w:val="af"/>
              <w:jc w:val="both"/>
              <w:rPr>
                <w:sz w:val="22"/>
                <w:szCs w:val="22"/>
              </w:rPr>
            </w:pPr>
            <w:r w:rsidRPr="009F601F">
              <w:rPr>
                <w:sz w:val="22"/>
                <w:szCs w:val="22"/>
              </w:rPr>
              <w:t>Областн</w:t>
            </w:r>
            <w:r w:rsidR="007B5D60" w:rsidRPr="009F601F">
              <w:rPr>
                <w:sz w:val="22"/>
                <w:szCs w:val="22"/>
              </w:rPr>
              <w:t>ым</w:t>
            </w:r>
            <w:r w:rsidRPr="009F601F">
              <w:rPr>
                <w:sz w:val="22"/>
                <w:szCs w:val="22"/>
              </w:rPr>
              <w:t xml:space="preserve"> закон</w:t>
            </w:r>
            <w:r w:rsidR="007B5D60" w:rsidRPr="009F601F">
              <w:rPr>
                <w:sz w:val="22"/>
                <w:szCs w:val="22"/>
              </w:rPr>
              <w:t>ом</w:t>
            </w:r>
            <w:r w:rsidRPr="009F601F">
              <w:rPr>
                <w:sz w:val="22"/>
                <w:szCs w:val="22"/>
              </w:rPr>
              <w:t xml:space="preserve"> от 22.12.2014 №96-оз</w:t>
            </w:r>
            <w:r w:rsidR="00406DE7" w:rsidRPr="009F601F">
              <w:rPr>
                <w:sz w:val="22"/>
                <w:szCs w:val="22"/>
              </w:rPr>
              <w:t xml:space="preserve"> «О бюджете </w:t>
            </w:r>
            <w:r w:rsidR="007B5D60" w:rsidRPr="009F601F">
              <w:rPr>
                <w:sz w:val="22"/>
                <w:szCs w:val="22"/>
              </w:rPr>
              <w:t>Ленинградской области на 2015 год и на плановый период 2016 и 2017 годов</w:t>
            </w:r>
            <w:r w:rsidR="00406DE7" w:rsidRPr="009F601F">
              <w:rPr>
                <w:sz w:val="22"/>
                <w:szCs w:val="22"/>
              </w:rPr>
              <w:t>»</w:t>
            </w:r>
            <w:r w:rsidR="007B5D60" w:rsidRPr="009F601F">
              <w:rPr>
                <w:sz w:val="22"/>
                <w:szCs w:val="22"/>
              </w:rPr>
              <w:t xml:space="preserve"> с изменениями</w:t>
            </w:r>
            <w:r w:rsidR="00406DE7" w:rsidRPr="009F601F">
              <w:rPr>
                <w:sz w:val="22"/>
                <w:szCs w:val="22"/>
              </w:rPr>
              <w:t>, руководствуясь Уставом муниципального образования «</w:t>
            </w:r>
            <w:r w:rsidR="007B5D60" w:rsidRPr="009F601F">
              <w:rPr>
                <w:sz w:val="22"/>
                <w:szCs w:val="22"/>
              </w:rPr>
              <w:t xml:space="preserve">Заневское </w:t>
            </w:r>
            <w:r w:rsidR="00F415AE" w:rsidRPr="009F601F">
              <w:rPr>
                <w:sz w:val="22"/>
                <w:szCs w:val="22"/>
              </w:rPr>
              <w:t>городское</w:t>
            </w:r>
            <w:r w:rsidR="007B5D60" w:rsidRPr="009F601F">
              <w:rPr>
                <w:sz w:val="22"/>
                <w:szCs w:val="22"/>
              </w:rPr>
              <w:t xml:space="preserve"> поселение</w:t>
            </w:r>
            <w:r w:rsidR="00406DE7" w:rsidRPr="009F601F">
              <w:rPr>
                <w:sz w:val="22"/>
                <w:szCs w:val="22"/>
              </w:rPr>
              <w:t>»,</w:t>
            </w:r>
          </w:p>
          <w:p w14:paraId="65615EFA" w14:textId="69ED9C95" w:rsidR="00406DE7" w:rsidRPr="009F601F" w:rsidRDefault="00406DE7" w:rsidP="00F415AE">
            <w:pPr>
              <w:pStyle w:val="af"/>
              <w:jc w:val="both"/>
              <w:rPr>
                <w:sz w:val="22"/>
                <w:szCs w:val="22"/>
              </w:rPr>
            </w:pPr>
            <w:r w:rsidRPr="009F601F">
              <w:rPr>
                <w:sz w:val="22"/>
                <w:szCs w:val="22"/>
              </w:rPr>
              <w:t>Положением «О бюджетном процессе</w:t>
            </w:r>
            <w:r w:rsidR="007B5D60" w:rsidRPr="009F601F">
              <w:rPr>
                <w:sz w:val="22"/>
                <w:szCs w:val="22"/>
              </w:rPr>
              <w:t xml:space="preserve"> в МО «Заневское </w:t>
            </w:r>
            <w:r w:rsidR="00F415AE" w:rsidRPr="009F601F">
              <w:rPr>
                <w:sz w:val="22"/>
                <w:szCs w:val="22"/>
              </w:rPr>
              <w:t>городское</w:t>
            </w:r>
            <w:r w:rsidR="007B5D60" w:rsidRPr="009F601F">
              <w:rPr>
                <w:sz w:val="22"/>
                <w:szCs w:val="22"/>
              </w:rPr>
              <w:t xml:space="preserve"> поселение»</w:t>
            </w:r>
            <w:r w:rsidRPr="009F601F">
              <w:rPr>
                <w:sz w:val="22"/>
                <w:szCs w:val="22"/>
              </w:rPr>
              <w:t xml:space="preserve">, утвержденным решением </w:t>
            </w:r>
            <w:r w:rsidR="007B5D60" w:rsidRPr="009F601F">
              <w:rPr>
                <w:sz w:val="22"/>
                <w:szCs w:val="22"/>
              </w:rPr>
              <w:t>Совета депутатов</w:t>
            </w:r>
            <w:r w:rsidRPr="009F601F">
              <w:rPr>
                <w:sz w:val="22"/>
                <w:szCs w:val="22"/>
              </w:rPr>
              <w:t xml:space="preserve"> муниципального образования «</w:t>
            </w:r>
            <w:r w:rsidR="007B5D60" w:rsidRPr="009F601F">
              <w:rPr>
                <w:sz w:val="22"/>
                <w:szCs w:val="22"/>
              </w:rPr>
              <w:t xml:space="preserve">Заневское </w:t>
            </w:r>
            <w:r w:rsidR="00F415AE" w:rsidRPr="009F601F">
              <w:rPr>
                <w:sz w:val="22"/>
                <w:szCs w:val="22"/>
              </w:rPr>
              <w:t>городское</w:t>
            </w:r>
            <w:r w:rsidR="007B5D60" w:rsidRPr="009F601F">
              <w:rPr>
                <w:sz w:val="22"/>
                <w:szCs w:val="22"/>
              </w:rPr>
              <w:t xml:space="preserve"> поселение</w:t>
            </w:r>
            <w:r w:rsidRPr="009F601F">
              <w:rPr>
                <w:sz w:val="22"/>
                <w:szCs w:val="22"/>
              </w:rPr>
              <w:t xml:space="preserve">» </w:t>
            </w:r>
            <w:r w:rsidR="007B5D60" w:rsidRPr="009F601F">
              <w:rPr>
                <w:sz w:val="22"/>
                <w:szCs w:val="22"/>
              </w:rPr>
              <w:t>16.06.2011.</w:t>
            </w:r>
          </w:p>
        </w:tc>
      </w:tr>
    </w:tbl>
    <w:p w14:paraId="5E8AC22E" w14:textId="77777777" w:rsidR="00D63060" w:rsidRPr="009F601F" w:rsidRDefault="00D63060" w:rsidP="00052487">
      <w:pPr>
        <w:pStyle w:val="110"/>
      </w:pPr>
      <w:bookmarkStart w:id="120" w:name="_Toc444450342"/>
      <w:r w:rsidRPr="009F601F">
        <w:t>Порядок предоставления отчетности по выполнению программы</w:t>
      </w:r>
      <w:bookmarkEnd w:id="120"/>
    </w:p>
    <w:p w14:paraId="66C639BC" w14:textId="08D78F0B" w:rsidR="001458F2" w:rsidRPr="009F601F" w:rsidRDefault="001458F2" w:rsidP="001458F2">
      <w:pPr>
        <w:pStyle w:val="ab"/>
      </w:pPr>
      <w:r w:rsidRPr="009F601F">
        <w:t>Порядок мониторинга и предоставления отчетности по выполнению программы</w:t>
      </w:r>
    </w:p>
    <w:tbl>
      <w:tblPr>
        <w:tblStyle w:val="aff"/>
        <w:tblW w:w="0" w:type="auto"/>
        <w:tblLook w:val="04A0" w:firstRow="1" w:lastRow="0" w:firstColumn="1" w:lastColumn="0" w:noHBand="0" w:noVBand="1"/>
      </w:tblPr>
      <w:tblGrid>
        <w:gridCol w:w="562"/>
        <w:gridCol w:w="2268"/>
        <w:gridCol w:w="6515"/>
      </w:tblGrid>
      <w:tr w:rsidR="009F601F" w:rsidRPr="009F601F" w14:paraId="02A564A2" w14:textId="77777777" w:rsidTr="004079EA">
        <w:trPr>
          <w:tblHeader/>
        </w:trPr>
        <w:tc>
          <w:tcPr>
            <w:tcW w:w="562" w:type="dxa"/>
          </w:tcPr>
          <w:p w14:paraId="5DA1C480" w14:textId="77777777" w:rsidR="001458F2" w:rsidRPr="009F601F" w:rsidRDefault="001458F2" w:rsidP="004079EA">
            <w:pPr>
              <w:pStyle w:val="af"/>
              <w:rPr>
                <w:b/>
                <w:sz w:val="24"/>
                <w:szCs w:val="24"/>
              </w:rPr>
            </w:pPr>
            <w:r w:rsidRPr="009F601F">
              <w:rPr>
                <w:b/>
                <w:sz w:val="24"/>
                <w:szCs w:val="24"/>
              </w:rPr>
              <w:t>№</w:t>
            </w:r>
          </w:p>
        </w:tc>
        <w:tc>
          <w:tcPr>
            <w:tcW w:w="2268" w:type="dxa"/>
          </w:tcPr>
          <w:p w14:paraId="21FC4F39" w14:textId="77777777" w:rsidR="001458F2" w:rsidRPr="009F601F" w:rsidRDefault="001458F2" w:rsidP="004079EA">
            <w:pPr>
              <w:pStyle w:val="af"/>
              <w:rPr>
                <w:b/>
                <w:sz w:val="24"/>
                <w:szCs w:val="24"/>
              </w:rPr>
            </w:pPr>
            <w:r w:rsidRPr="009F601F">
              <w:rPr>
                <w:b/>
                <w:sz w:val="24"/>
                <w:szCs w:val="24"/>
              </w:rPr>
              <w:t>Наименование</w:t>
            </w:r>
          </w:p>
        </w:tc>
        <w:tc>
          <w:tcPr>
            <w:tcW w:w="6515" w:type="dxa"/>
          </w:tcPr>
          <w:p w14:paraId="677806AF" w14:textId="77777777" w:rsidR="001458F2" w:rsidRPr="009F601F" w:rsidRDefault="001458F2" w:rsidP="004079EA">
            <w:pPr>
              <w:pStyle w:val="af"/>
              <w:rPr>
                <w:b/>
                <w:sz w:val="24"/>
                <w:szCs w:val="24"/>
              </w:rPr>
            </w:pPr>
            <w:r w:rsidRPr="009F601F">
              <w:rPr>
                <w:b/>
                <w:sz w:val="24"/>
                <w:szCs w:val="24"/>
              </w:rPr>
              <w:t>Порядок осуществления</w:t>
            </w:r>
          </w:p>
        </w:tc>
      </w:tr>
      <w:tr w:rsidR="009F601F" w:rsidRPr="009F601F" w14:paraId="0158013F" w14:textId="77777777" w:rsidTr="004079EA">
        <w:tc>
          <w:tcPr>
            <w:tcW w:w="562" w:type="dxa"/>
          </w:tcPr>
          <w:p w14:paraId="1E125466" w14:textId="77777777" w:rsidR="001458F2" w:rsidRPr="009F601F" w:rsidRDefault="001458F2" w:rsidP="004079EA">
            <w:pPr>
              <w:pStyle w:val="affffff"/>
              <w:ind w:left="-23"/>
              <w:rPr>
                <w:b/>
                <w:szCs w:val="24"/>
                <w:lang w:val="ru-RU" w:eastAsia="ru-RU"/>
              </w:rPr>
            </w:pPr>
            <w:r w:rsidRPr="009F601F">
              <w:rPr>
                <w:szCs w:val="24"/>
                <w:lang w:val="ru-RU" w:eastAsia="ru-RU"/>
              </w:rPr>
              <w:t>1</w:t>
            </w:r>
          </w:p>
        </w:tc>
        <w:tc>
          <w:tcPr>
            <w:tcW w:w="2268" w:type="dxa"/>
          </w:tcPr>
          <w:p w14:paraId="403C93B7" w14:textId="77777777" w:rsidR="001458F2" w:rsidRPr="009F601F" w:rsidRDefault="001458F2" w:rsidP="004079EA">
            <w:pPr>
              <w:pStyle w:val="af"/>
              <w:jc w:val="both"/>
              <w:rPr>
                <w:sz w:val="24"/>
                <w:szCs w:val="24"/>
              </w:rPr>
            </w:pPr>
            <w:r w:rsidRPr="009F601F">
              <w:rPr>
                <w:sz w:val="24"/>
                <w:szCs w:val="24"/>
              </w:rPr>
              <w:t xml:space="preserve">Документы, устанавливающие порядок мониторинга и предоставления отчетности по выполнению программы </w:t>
            </w:r>
          </w:p>
          <w:p w14:paraId="6EFBA8F9" w14:textId="77777777" w:rsidR="001458F2" w:rsidRPr="009F601F" w:rsidRDefault="001458F2" w:rsidP="004079EA">
            <w:pPr>
              <w:pStyle w:val="af"/>
              <w:jc w:val="both"/>
              <w:rPr>
                <w:sz w:val="24"/>
                <w:szCs w:val="24"/>
              </w:rPr>
            </w:pPr>
            <w:r w:rsidRPr="009F601F">
              <w:rPr>
                <w:sz w:val="24"/>
                <w:szCs w:val="24"/>
              </w:rPr>
              <w:t>(в том числе, но не ограничиваясь)</w:t>
            </w:r>
          </w:p>
        </w:tc>
        <w:tc>
          <w:tcPr>
            <w:tcW w:w="6515" w:type="dxa"/>
          </w:tcPr>
          <w:p w14:paraId="478E3BF6" w14:textId="77777777" w:rsidR="001458F2" w:rsidRPr="009F601F" w:rsidRDefault="001458F2" w:rsidP="00EC4D32">
            <w:pPr>
              <w:pStyle w:val="af"/>
              <w:numPr>
                <w:ilvl w:val="0"/>
                <w:numId w:val="54"/>
              </w:numPr>
              <w:ind w:left="318"/>
              <w:jc w:val="both"/>
              <w:rPr>
                <w:sz w:val="24"/>
                <w:szCs w:val="24"/>
              </w:rPr>
            </w:pPr>
            <w:r w:rsidRPr="009F601F">
              <w:rPr>
                <w:sz w:val="24"/>
                <w:szCs w:val="24"/>
              </w:rPr>
              <w:t xml:space="preserve">Федеральный закон от 30.12.2004 г. № 210-ФЗ «Об основах регулирования тарифов организаций коммунального комплекса»; </w:t>
            </w:r>
          </w:p>
          <w:p w14:paraId="369F2E99" w14:textId="77777777" w:rsidR="001458F2" w:rsidRPr="009F601F" w:rsidRDefault="001458F2" w:rsidP="00EC4D32">
            <w:pPr>
              <w:pStyle w:val="af"/>
              <w:numPr>
                <w:ilvl w:val="0"/>
                <w:numId w:val="54"/>
              </w:numPr>
              <w:ind w:left="318"/>
              <w:jc w:val="both"/>
              <w:rPr>
                <w:sz w:val="24"/>
                <w:szCs w:val="24"/>
              </w:rPr>
            </w:pPr>
            <w:r w:rsidRPr="009F601F">
              <w:rPr>
                <w:sz w:val="24"/>
                <w:szCs w:val="24"/>
              </w:rPr>
              <w:t xml:space="preserve">Приказ от 14.04.2008 г. №48 Министерства регионального развития Российской Федерации «Об утверждении Методики проведения мониторинга выполнения производственных и инвестиционных программ организаций коммунального комплекса»; </w:t>
            </w:r>
          </w:p>
          <w:p w14:paraId="13CB8272" w14:textId="77777777" w:rsidR="001458F2" w:rsidRPr="009F601F" w:rsidRDefault="001458F2" w:rsidP="00EC4D32">
            <w:pPr>
              <w:pStyle w:val="af"/>
              <w:numPr>
                <w:ilvl w:val="0"/>
                <w:numId w:val="54"/>
              </w:numPr>
              <w:ind w:left="318"/>
              <w:jc w:val="both"/>
              <w:rPr>
                <w:sz w:val="24"/>
                <w:szCs w:val="24"/>
              </w:rPr>
            </w:pPr>
            <w:r w:rsidRPr="009F601F">
              <w:rPr>
                <w:sz w:val="24"/>
                <w:szCs w:val="24"/>
              </w:rPr>
              <w:t>Приказ от 28.10.2013 №397/ГС Министерства регионального развития Российской Федерации «О порядке проведения мониторинга разработки и утверждения программ комплексного развития систем коммунальной инфраструктуры поселений, городских округов».</w:t>
            </w:r>
          </w:p>
        </w:tc>
      </w:tr>
      <w:tr w:rsidR="009F601F" w:rsidRPr="009F601F" w14:paraId="18D14302" w14:textId="77777777" w:rsidTr="004079EA">
        <w:tc>
          <w:tcPr>
            <w:tcW w:w="562" w:type="dxa"/>
          </w:tcPr>
          <w:p w14:paraId="28347959" w14:textId="77777777" w:rsidR="001458F2" w:rsidRPr="009F601F" w:rsidRDefault="001458F2" w:rsidP="004079EA">
            <w:pPr>
              <w:pStyle w:val="affffff"/>
              <w:ind w:left="-23"/>
              <w:rPr>
                <w:szCs w:val="24"/>
                <w:lang w:val="ru-RU" w:eastAsia="ru-RU"/>
              </w:rPr>
            </w:pPr>
            <w:r w:rsidRPr="009F601F">
              <w:rPr>
                <w:szCs w:val="24"/>
                <w:lang w:val="ru-RU" w:eastAsia="ru-RU"/>
              </w:rPr>
              <w:t>2</w:t>
            </w:r>
          </w:p>
        </w:tc>
        <w:tc>
          <w:tcPr>
            <w:tcW w:w="2268" w:type="dxa"/>
          </w:tcPr>
          <w:p w14:paraId="00200C4D" w14:textId="77777777" w:rsidR="001458F2" w:rsidRPr="009F601F" w:rsidRDefault="001458F2" w:rsidP="004079EA">
            <w:pPr>
              <w:pStyle w:val="affffff"/>
              <w:jc w:val="both"/>
              <w:rPr>
                <w:szCs w:val="24"/>
                <w:lang w:val="ru-RU"/>
              </w:rPr>
            </w:pPr>
            <w:r w:rsidRPr="009F601F">
              <w:rPr>
                <w:w w:val="100"/>
                <w:szCs w:val="24"/>
                <w:lang w:val="ru-RU" w:eastAsia="ru-RU"/>
              </w:rPr>
              <w:t>Основные задачи осуществления мониторинга реализации программы</w:t>
            </w:r>
          </w:p>
        </w:tc>
        <w:tc>
          <w:tcPr>
            <w:tcW w:w="6515" w:type="dxa"/>
          </w:tcPr>
          <w:p w14:paraId="68849117" w14:textId="77777777" w:rsidR="001458F2" w:rsidRPr="009F601F" w:rsidRDefault="001458F2" w:rsidP="00EC4D32">
            <w:pPr>
              <w:pStyle w:val="af"/>
              <w:numPr>
                <w:ilvl w:val="0"/>
                <w:numId w:val="51"/>
              </w:numPr>
              <w:ind w:left="318" w:hanging="284"/>
              <w:jc w:val="both"/>
              <w:rPr>
                <w:sz w:val="24"/>
                <w:szCs w:val="24"/>
              </w:rPr>
            </w:pPr>
            <w:r w:rsidRPr="009F601F">
              <w:rPr>
                <w:sz w:val="24"/>
                <w:szCs w:val="24"/>
              </w:rPr>
              <w:t>формирование комплексного подхода, преодоление ведомственных и межмуниципальных барьеров при реализации программ комплексного развития систем коммунальной инфраструктуры города;</w:t>
            </w:r>
          </w:p>
          <w:p w14:paraId="40BF20DF" w14:textId="77777777" w:rsidR="001458F2" w:rsidRPr="009F601F" w:rsidRDefault="001458F2" w:rsidP="00EC4D32">
            <w:pPr>
              <w:pStyle w:val="af"/>
              <w:numPr>
                <w:ilvl w:val="0"/>
                <w:numId w:val="51"/>
              </w:numPr>
              <w:ind w:left="318" w:hanging="284"/>
              <w:jc w:val="both"/>
              <w:rPr>
                <w:sz w:val="24"/>
                <w:szCs w:val="24"/>
              </w:rPr>
            </w:pPr>
            <w:r w:rsidRPr="009F601F">
              <w:rPr>
                <w:sz w:val="24"/>
                <w:szCs w:val="24"/>
              </w:rPr>
              <w:t>создание эффективного механизма контроля над достижением целевых показателей при вложении средств бюджетов (всех уровней) в коммунальную инфраструктуру и программы комплексного развития, инвестиционные программы ресурсоснабжающих организаций, государственные программы, включающие мероприятия, направленные на развитие коммунальной инфраструктуры;</w:t>
            </w:r>
          </w:p>
          <w:p w14:paraId="7F5CDEB4" w14:textId="0AD6ACA9" w:rsidR="001458F2" w:rsidRPr="009F601F" w:rsidRDefault="001458F2" w:rsidP="00EC4D32">
            <w:pPr>
              <w:pStyle w:val="af"/>
              <w:numPr>
                <w:ilvl w:val="0"/>
                <w:numId w:val="51"/>
              </w:numPr>
              <w:ind w:left="318" w:hanging="284"/>
              <w:jc w:val="both"/>
              <w:rPr>
                <w:sz w:val="24"/>
                <w:szCs w:val="24"/>
              </w:rPr>
            </w:pPr>
            <w:r w:rsidRPr="009F601F">
              <w:rPr>
                <w:sz w:val="24"/>
                <w:szCs w:val="24"/>
              </w:rPr>
              <w:t xml:space="preserve">создание системы, ориентированной на результат в реализации программ комплексного развития, позволяющей решать вопросы на межмуниципальном уровне с учетом интересов муниципального образования «Заневское </w:t>
            </w:r>
            <w:r w:rsidR="00F415AE" w:rsidRPr="009F601F">
              <w:rPr>
                <w:sz w:val="24"/>
                <w:szCs w:val="24"/>
              </w:rPr>
              <w:t>городское</w:t>
            </w:r>
            <w:r w:rsidRPr="009F601F">
              <w:rPr>
                <w:sz w:val="24"/>
                <w:szCs w:val="24"/>
              </w:rPr>
              <w:t xml:space="preserve"> поселение» в целом;</w:t>
            </w:r>
          </w:p>
          <w:p w14:paraId="28D89B79" w14:textId="77777777" w:rsidR="001458F2" w:rsidRPr="009F601F" w:rsidRDefault="001458F2" w:rsidP="00EC4D32">
            <w:pPr>
              <w:pStyle w:val="af"/>
              <w:numPr>
                <w:ilvl w:val="0"/>
                <w:numId w:val="51"/>
              </w:numPr>
              <w:ind w:left="318" w:hanging="284"/>
              <w:jc w:val="both"/>
              <w:rPr>
                <w:sz w:val="24"/>
                <w:szCs w:val="24"/>
              </w:rPr>
            </w:pPr>
            <w:r w:rsidRPr="009F601F">
              <w:rPr>
                <w:sz w:val="24"/>
                <w:szCs w:val="24"/>
              </w:rPr>
              <w:t>создание на базе генеральных планов и документов территориального планирования поселений, городских округов, в рамках долгосрочной концепции развития субъекта Российской Федерации, единой обновляемой электронной информационной базы существующего состояния и перспективы развития коммунальной инфраструктуры.</w:t>
            </w:r>
          </w:p>
        </w:tc>
      </w:tr>
      <w:tr w:rsidR="009F601F" w:rsidRPr="009F601F" w14:paraId="1097061B" w14:textId="77777777" w:rsidTr="004079EA">
        <w:tc>
          <w:tcPr>
            <w:tcW w:w="562" w:type="dxa"/>
          </w:tcPr>
          <w:p w14:paraId="2F04533C" w14:textId="77777777" w:rsidR="001458F2" w:rsidRPr="009F601F" w:rsidRDefault="001458F2" w:rsidP="004079EA">
            <w:pPr>
              <w:pStyle w:val="affffff"/>
              <w:ind w:left="-23"/>
              <w:rPr>
                <w:szCs w:val="24"/>
                <w:lang w:val="ru-RU" w:eastAsia="ru-RU"/>
              </w:rPr>
            </w:pPr>
            <w:r w:rsidRPr="009F601F">
              <w:rPr>
                <w:szCs w:val="24"/>
                <w:lang w:val="ru-RU"/>
              </w:rPr>
              <w:t>3</w:t>
            </w:r>
          </w:p>
        </w:tc>
        <w:tc>
          <w:tcPr>
            <w:tcW w:w="2268" w:type="dxa"/>
          </w:tcPr>
          <w:p w14:paraId="53F9DE6A" w14:textId="77777777" w:rsidR="001458F2" w:rsidRPr="009F601F" w:rsidRDefault="001458F2" w:rsidP="004079EA">
            <w:pPr>
              <w:pStyle w:val="affffff"/>
              <w:jc w:val="both"/>
              <w:rPr>
                <w:szCs w:val="24"/>
                <w:lang w:val="ru-RU" w:eastAsia="ru-RU"/>
              </w:rPr>
            </w:pPr>
            <w:r w:rsidRPr="009F601F">
              <w:rPr>
                <w:w w:val="100"/>
                <w:szCs w:val="24"/>
                <w:lang w:val="ru-RU" w:eastAsia="ru-RU"/>
              </w:rPr>
              <w:t>Основные источники сбора и систематизации информации о выполнении программы</w:t>
            </w:r>
          </w:p>
        </w:tc>
        <w:tc>
          <w:tcPr>
            <w:tcW w:w="6515" w:type="dxa"/>
          </w:tcPr>
          <w:p w14:paraId="33D67C7F" w14:textId="2A95483B" w:rsidR="001458F2" w:rsidRPr="009F601F" w:rsidRDefault="001458F2" w:rsidP="00EC4D32">
            <w:pPr>
              <w:pStyle w:val="af"/>
              <w:numPr>
                <w:ilvl w:val="0"/>
                <w:numId w:val="50"/>
              </w:numPr>
              <w:ind w:left="176" w:hanging="176"/>
              <w:jc w:val="both"/>
              <w:rPr>
                <w:sz w:val="24"/>
                <w:szCs w:val="24"/>
              </w:rPr>
            </w:pPr>
            <w:r w:rsidRPr="009F601F">
              <w:rPr>
                <w:sz w:val="24"/>
                <w:szCs w:val="24"/>
              </w:rPr>
              <w:t xml:space="preserve">Администрация МО «Заневское </w:t>
            </w:r>
            <w:r w:rsidR="00F415AE" w:rsidRPr="009F601F">
              <w:rPr>
                <w:sz w:val="24"/>
                <w:szCs w:val="24"/>
              </w:rPr>
              <w:t>городское</w:t>
            </w:r>
            <w:r w:rsidRPr="009F601F">
              <w:rPr>
                <w:sz w:val="24"/>
                <w:szCs w:val="24"/>
              </w:rPr>
              <w:t xml:space="preserve"> поселение»;</w:t>
            </w:r>
          </w:p>
          <w:p w14:paraId="4672F4DE" w14:textId="77777777" w:rsidR="001458F2" w:rsidRPr="009F601F" w:rsidRDefault="001458F2" w:rsidP="00EC4D32">
            <w:pPr>
              <w:pStyle w:val="af"/>
              <w:numPr>
                <w:ilvl w:val="0"/>
                <w:numId w:val="50"/>
              </w:numPr>
              <w:ind w:left="176" w:hanging="176"/>
              <w:jc w:val="both"/>
              <w:rPr>
                <w:sz w:val="24"/>
                <w:szCs w:val="24"/>
              </w:rPr>
            </w:pPr>
            <w:r w:rsidRPr="009F601F">
              <w:rPr>
                <w:sz w:val="24"/>
                <w:szCs w:val="24"/>
              </w:rPr>
              <w:t>организации, осуществляющие электро-, газо-, тепло-, водоснабжение и водоотведение, утилизацию, обезвреживание и захоронение твердых бытовых отходов;</w:t>
            </w:r>
          </w:p>
          <w:p w14:paraId="4328D598" w14:textId="77777777" w:rsidR="001458F2" w:rsidRPr="009F601F" w:rsidRDefault="001458F2" w:rsidP="00EC4D32">
            <w:pPr>
              <w:pStyle w:val="af"/>
              <w:numPr>
                <w:ilvl w:val="0"/>
                <w:numId w:val="50"/>
              </w:numPr>
              <w:ind w:left="176" w:hanging="176"/>
              <w:jc w:val="both"/>
              <w:rPr>
                <w:sz w:val="24"/>
                <w:szCs w:val="24"/>
              </w:rPr>
            </w:pPr>
            <w:r w:rsidRPr="009F601F">
              <w:rPr>
                <w:sz w:val="24"/>
                <w:szCs w:val="24"/>
              </w:rPr>
              <w:t>организации, осуществляющие разработку документов территориального планирования в границах поселения, городского округа.</w:t>
            </w:r>
          </w:p>
        </w:tc>
      </w:tr>
      <w:tr w:rsidR="009F601F" w:rsidRPr="009F601F" w14:paraId="62FCD22E" w14:textId="77777777" w:rsidTr="004079EA">
        <w:tc>
          <w:tcPr>
            <w:tcW w:w="562" w:type="dxa"/>
          </w:tcPr>
          <w:p w14:paraId="0CD20424" w14:textId="77777777" w:rsidR="001458F2" w:rsidRPr="009F601F" w:rsidRDefault="001458F2" w:rsidP="004079EA">
            <w:pPr>
              <w:pStyle w:val="af"/>
              <w:rPr>
                <w:sz w:val="24"/>
                <w:szCs w:val="24"/>
              </w:rPr>
            </w:pPr>
            <w:r w:rsidRPr="009F601F">
              <w:rPr>
                <w:sz w:val="24"/>
                <w:szCs w:val="24"/>
              </w:rPr>
              <w:t>4</w:t>
            </w:r>
          </w:p>
        </w:tc>
        <w:tc>
          <w:tcPr>
            <w:tcW w:w="2268" w:type="dxa"/>
          </w:tcPr>
          <w:p w14:paraId="6FF593BF" w14:textId="77777777" w:rsidR="001458F2" w:rsidRPr="009F601F" w:rsidRDefault="001458F2" w:rsidP="004079EA">
            <w:pPr>
              <w:pStyle w:val="af"/>
              <w:jc w:val="both"/>
              <w:rPr>
                <w:sz w:val="24"/>
                <w:szCs w:val="24"/>
              </w:rPr>
            </w:pPr>
            <w:r w:rsidRPr="009F601F">
              <w:rPr>
                <w:sz w:val="24"/>
                <w:szCs w:val="24"/>
              </w:rPr>
              <w:t xml:space="preserve">Вид предоставления отчетности по выполнению программы </w:t>
            </w:r>
          </w:p>
        </w:tc>
        <w:tc>
          <w:tcPr>
            <w:tcW w:w="6515" w:type="dxa"/>
          </w:tcPr>
          <w:p w14:paraId="3B31E8D8" w14:textId="77777777" w:rsidR="001458F2" w:rsidRPr="009F601F" w:rsidRDefault="001458F2" w:rsidP="004079EA">
            <w:pPr>
              <w:pStyle w:val="af"/>
              <w:jc w:val="both"/>
              <w:rPr>
                <w:sz w:val="24"/>
                <w:szCs w:val="24"/>
              </w:rPr>
            </w:pPr>
            <w:r w:rsidRPr="009F601F">
              <w:rPr>
                <w:sz w:val="24"/>
                <w:szCs w:val="24"/>
              </w:rPr>
              <w:t>Информация по итогам мониторинга предоставляется в виде отчета, состоящего из табличной части и пояснительной записки. Отчет подписывается уполномоченным лицом субъекта Российской Федерации, а также уполномоченным лицом поселения, городского округа.</w:t>
            </w:r>
          </w:p>
          <w:p w14:paraId="04BE7406" w14:textId="77777777" w:rsidR="001458F2" w:rsidRPr="009F601F" w:rsidRDefault="001458F2" w:rsidP="004079EA">
            <w:pPr>
              <w:pStyle w:val="af"/>
              <w:jc w:val="both"/>
              <w:rPr>
                <w:rFonts w:cs="Calibri"/>
                <w:sz w:val="24"/>
                <w:szCs w:val="24"/>
              </w:rPr>
            </w:pPr>
            <w:r w:rsidRPr="009F601F">
              <w:rPr>
                <w:sz w:val="24"/>
                <w:szCs w:val="24"/>
                <w:u w:val="single"/>
              </w:rPr>
              <w:t>Табличная часть</w:t>
            </w:r>
            <w:r w:rsidRPr="009F601F">
              <w:rPr>
                <w:sz w:val="24"/>
                <w:szCs w:val="24"/>
              </w:rPr>
              <w:t xml:space="preserve"> содержит </w:t>
            </w:r>
            <w:r w:rsidRPr="009F601F">
              <w:rPr>
                <w:rFonts w:cs="Calibri"/>
                <w:sz w:val="24"/>
                <w:szCs w:val="24"/>
              </w:rPr>
              <w:t>сравнительный анализ по отношению к основным индикаторам:</w:t>
            </w:r>
          </w:p>
          <w:p w14:paraId="1975BD95" w14:textId="77777777" w:rsidR="001458F2" w:rsidRPr="009F601F" w:rsidRDefault="001458F2" w:rsidP="00EC4D32">
            <w:pPr>
              <w:pStyle w:val="af"/>
              <w:numPr>
                <w:ilvl w:val="0"/>
                <w:numId w:val="53"/>
              </w:numPr>
              <w:ind w:left="318"/>
              <w:jc w:val="both"/>
              <w:rPr>
                <w:sz w:val="24"/>
                <w:szCs w:val="24"/>
              </w:rPr>
            </w:pPr>
            <w:r w:rsidRPr="009F601F">
              <w:rPr>
                <w:sz w:val="24"/>
                <w:szCs w:val="24"/>
              </w:rPr>
              <w:t>исполнение графика разработки и утверждения программ комплексного развития;</w:t>
            </w:r>
          </w:p>
          <w:p w14:paraId="54F6C7D5" w14:textId="77777777" w:rsidR="001458F2" w:rsidRPr="009F601F" w:rsidRDefault="001458F2" w:rsidP="00EC4D32">
            <w:pPr>
              <w:pStyle w:val="af"/>
              <w:numPr>
                <w:ilvl w:val="0"/>
                <w:numId w:val="53"/>
              </w:numPr>
              <w:ind w:left="318"/>
              <w:jc w:val="both"/>
              <w:rPr>
                <w:sz w:val="24"/>
                <w:szCs w:val="24"/>
              </w:rPr>
            </w:pPr>
            <w:r w:rsidRPr="009F601F">
              <w:rPr>
                <w:sz w:val="24"/>
                <w:szCs w:val="24"/>
              </w:rPr>
              <w:t>изменение объема выработки коммунальных ресурсов за рассматриваемый период, соответствующий периоду, на который разработана программа комплексного развития и документы территориального планирования;</w:t>
            </w:r>
          </w:p>
          <w:p w14:paraId="1A5D13E4" w14:textId="77777777" w:rsidR="001458F2" w:rsidRPr="009F601F" w:rsidRDefault="001458F2" w:rsidP="00EC4D32">
            <w:pPr>
              <w:pStyle w:val="af"/>
              <w:numPr>
                <w:ilvl w:val="0"/>
                <w:numId w:val="53"/>
              </w:numPr>
              <w:ind w:left="318"/>
              <w:jc w:val="both"/>
              <w:rPr>
                <w:sz w:val="24"/>
                <w:szCs w:val="24"/>
              </w:rPr>
            </w:pPr>
            <w:r w:rsidRPr="009F601F">
              <w:rPr>
                <w:sz w:val="24"/>
                <w:szCs w:val="24"/>
              </w:rPr>
              <w:t>изменение уровня загрузки мощностей энергоисточников;</w:t>
            </w:r>
          </w:p>
          <w:p w14:paraId="7FD0DFAD" w14:textId="77777777" w:rsidR="001458F2" w:rsidRPr="009F601F" w:rsidRDefault="001458F2" w:rsidP="00EC4D32">
            <w:pPr>
              <w:pStyle w:val="af"/>
              <w:numPr>
                <w:ilvl w:val="0"/>
                <w:numId w:val="53"/>
              </w:numPr>
              <w:ind w:left="318"/>
              <w:jc w:val="both"/>
              <w:rPr>
                <w:sz w:val="24"/>
                <w:szCs w:val="24"/>
              </w:rPr>
            </w:pPr>
            <w:r w:rsidRPr="009F601F">
              <w:rPr>
                <w:sz w:val="24"/>
                <w:szCs w:val="24"/>
              </w:rPr>
              <w:t>уровень соответствия мощностей объектов коммунальной инфраструктуры потребностям потребителей;</w:t>
            </w:r>
          </w:p>
          <w:p w14:paraId="0B21E57D" w14:textId="77777777" w:rsidR="001458F2" w:rsidRPr="009F601F" w:rsidRDefault="001458F2" w:rsidP="00EC4D32">
            <w:pPr>
              <w:pStyle w:val="af"/>
              <w:numPr>
                <w:ilvl w:val="0"/>
                <w:numId w:val="53"/>
              </w:numPr>
              <w:ind w:left="318"/>
              <w:jc w:val="both"/>
              <w:rPr>
                <w:sz w:val="24"/>
                <w:szCs w:val="24"/>
              </w:rPr>
            </w:pPr>
            <w:r w:rsidRPr="009F601F">
              <w:rPr>
                <w:sz w:val="24"/>
                <w:szCs w:val="24"/>
              </w:rPr>
              <w:t>обеспеченность коммунальными ресурсами и энергетическими мощностями новых объектов капитального строительства;</w:t>
            </w:r>
          </w:p>
          <w:p w14:paraId="2E6DA6C8" w14:textId="77777777" w:rsidR="001458F2" w:rsidRPr="009F601F" w:rsidRDefault="001458F2" w:rsidP="00EC4D32">
            <w:pPr>
              <w:pStyle w:val="af"/>
              <w:numPr>
                <w:ilvl w:val="0"/>
                <w:numId w:val="53"/>
              </w:numPr>
              <w:ind w:left="318"/>
              <w:jc w:val="both"/>
              <w:rPr>
                <w:sz w:val="24"/>
                <w:szCs w:val="24"/>
              </w:rPr>
            </w:pPr>
            <w:r w:rsidRPr="009F601F">
              <w:rPr>
                <w:sz w:val="24"/>
                <w:szCs w:val="24"/>
              </w:rPr>
              <w:t>расход энергоресурсов за период, соответствующий периоду, на который разработаны документы территориального планирования;</w:t>
            </w:r>
          </w:p>
          <w:p w14:paraId="3FA40D3D" w14:textId="77777777" w:rsidR="001458F2" w:rsidRPr="009F601F" w:rsidRDefault="001458F2" w:rsidP="00EC4D32">
            <w:pPr>
              <w:pStyle w:val="af"/>
              <w:numPr>
                <w:ilvl w:val="0"/>
                <w:numId w:val="53"/>
              </w:numPr>
              <w:ind w:left="318"/>
              <w:jc w:val="both"/>
              <w:rPr>
                <w:sz w:val="24"/>
                <w:szCs w:val="24"/>
              </w:rPr>
            </w:pPr>
            <w:r w:rsidRPr="009F601F">
              <w:rPr>
                <w:sz w:val="24"/>
                <w:szCs w:val="24"/>
              </w:rPr>
              <w:t>удельный расход энергоресурсов в расчете на 1 жителя (1 единицу площади) за рассматриваемый период;</w:t>
            </w:r>
          </w:p>
          <w:p w14:paraId="139CBB0C" w14:textId="77777777" w:rsidR="001458F2" w:rsidRPr="009F601F" w:rsidRDefault="001458F2" w:rsidP="00EC4D32">
            <w:pPr>
              <w:pStyle w:val="af"/>
              <w:numPr>
                <w:ilvl w:val="0"/>
                <w:numId w:val="53"/>
              </w:numPr>
              <w:ind w:left="318"/>
              <w:jc w:val="both"/>
              <w:rPr>
                <w:sz w:val="24"/>
                <w:szCs w:val="24"/>
              </w:rPr>
            </w:pPr>
            <w:r w:rsidRPr="009F601F">
              <w:rPr>
                <w:sz w:val="24"/>
                <w:szCs w:val="24"/>
              </w:rPr>
              <w:t>удельные нормы расхода топлива на выработку 1 единицы энергоресурса;</w:t>
            </w:r>
          </w:p>
          <w:p w14:paraId="7EC085AF" w14:textId="77777777" w:rsidR="001458F2" w:rsidRPr="009F601F" w:rsidRDefault="001458F2" w:rsidP="00EC4D32">
            <w:pPr>
              <w:pStyle w:val="af"/>
              <w:numPr>
                <w:ilvl w:val="0"/>
                <w:numId w:val="53"/>
              </w:numPr>
              <w:ind w:left="318"/>
              <w:jc w:val="both"/>
              <w:rPr>
                <w:sz w:val="24"/>
                <w:szCs w:val="24"/>
              </w:rPr>
            </w:pPr>
            <w:r w:rsidRPr="009F601F">
              <w:rPr>
                <w:sz w:val="24"/>
                <w:szCs w:val="24"/>
              </w:rPr>
              <w:t>удельный расход энергоресурсов на производство 1 единицы энергоресурса;</w:t>
            </w:r>
          </w:p>
          <w:p w14:paraId="3AD591F8" w14:textId="77777777" w:rsidR="001458F2" w:rsidRPr="009F601F" w:rsidRDefault="001458F2" w:rsidP="00EC4D32">
            <w:pPr>
              <w:pStyle w:val="af"/>
              <w:numPr>
                <w:ilvl w:val="0"/>
                <w:numId w:val="53"/>
              </w:numPr>
              <w:ind w:left="318"/>
              <w:jc w:val="both"/>
              <w:rPr>
                <w:sz w:val="24"/>
                <w:szCs w:val="24"/>
              </w:rPr>
            </w:pPr>
            <w:r w:rsidRPr="009F601F">
              <w:rPr>
                <w:sz w:val="24"/>
                <w:szCs w:val="24"/>
              </w:rPr>
              <w:t>удельные потери энергоресурсов (на 1 километр сетей);</w:t>
            </w:r>
          </w:p>
          <w:p w14:paraId="2E4DB9A0" w14:textId="77777777" w:rsidR="001458F2" w:rsidRPr="009F601F" w:rsidRDefault="001458F2" w:rsidP="00EC4D32">
            <w:pPr>
              <w:pStyle w:val="af"/>
              <w:numPr>
                <w:ilvl w:val="0"/>
                <w:numId w:val="53"/>
              </w:numPr>
              <w:ind w:left="318"/>
              <w:jc w:val="both"/>
              <w:rPr>
                <w:sz w:val="24"/>
                <w:szCs w:val="24"/>
              </w:rPr>
            </w:pPr>
            <w:r w:rsidRPr="009F601F">
              <w:rPr>
                <w:sz w:val="24"/>
                <w:szCs w:val="24"/>
              </w:rPr>
              <w:t>удельные выбросы загрязняющих веществ в окружающую среду;</w:t>
            </w:r>
          </w:p>
          <w:p w14:paraId="76D7037E" w14:textId="77777777" w:rsidR="001458F2" w:rsidRPr="009F601F" w:rsidRDefault="001458F2" w:rsidP="00EC4D32">
            <w:pPr>
              <w:pStyle w:val="af"/>
              <w:numPr>
                <w:ilvl w:val="0"/>
                <w:numId w:val="53"/>
              </w:numPr>
              <w:ind w:left="318"/>
              <w:jc w:val="both"/>
              <w:rPr>
                <w:sz w:val="24"/>
                <w:szCs w:val="24"/>
              </w:rPr>
            </w:pPr>
            <w:r w:rsidRPr="009F601F">
              <w:rPr>
                <w:sz w:val="24"/>
                <w:szCs w:val="24"/>
              </w:rPr>
              <w:t>уровень физического износа (в процентах по данным бухгалтерского учета);</w:t>
            </w:r>
          </w:p>
          <w:p w14:paraId="31ADE6D8" w14:textId="77777777" w:rsidR="001458F2" w:rsidRPr="009F601F" w:rsidRDefault="001458F2" w:rsidP="00EC4D32">
            <w:pPr>
              <w:pStyle w:val="af"/>
              <w:numPr>
                <w:ilvl w:val="0"/>
                <w:numId w:val="53"/>
              </w:numPr>
              <w:ind w:left="318"/>
              <w:jc w:val="both"/>
              <w:rPr>
                <w:sz w:val="24"/>
                <w:szCs w:val="24"/>
              </w:rPr>
            </w:pPr>
            <w:r w:rsidRPr="009F601F">
              <w:rPr>
                <w:sz w:val="24"/>
                <w:szCs w:val="24"/>
              </w:rPr>
              <w:t>аварийность систем коммунальной инфраструктуры за рассматриваемый период;</w:t>
            </w:r>
          </w:p>
          <w:p w14:paraId="777DBFDC" w14:textId="77777777" w:rsidR="001458F2" w:rsidRPr="009F601F" w:rsidRDefault="001458F2" w:rsidP="00EC4D32">
            <w:pPr>
              <w:pStyle w:val="af"/>
              <w:numPr>
                <w:ilvl w:val="0"/>
                <w:numId w:val="53"/>
              </w:numPr>
              <w:ind w:left="318"/>
              <w:jc w:val="both"/>
              <w:rPr>
                <w:sz w:val="24"/>
                <w:szCs w:val="24"/>
              </w:rPr>
            </w:pPr>
            <w:r w:rsidRPr="009F601F">
              <w:rPr>
                <w:sz w:val="24"/>
                <w:szCs w:val="24"/>
              </w:rPr>
              <w:t>доля ежегодно заменяемых сетей (в процентах от общей протяженности) за рассматриваемый период;</w:t>
            </w:r>
          </w:p>
          <w:p w14:paraId="2E36617F" w14:textId="77777777" w:rsidR="001458F2" w:rsidRPr="009F601F" w:rsidRDefault="001458F2" w:rsidP="00EC4D32">
            <w:pPr>
              <w:pStyle w:val="af"/>
              <w:numPr>
                <w:ilvl w:val="0"/>
                <w:numId w:val="53"/>
              </w:numPr>
              <w:ind w:left="318"/>
              <w:jc w:val="both"/>
              <w:rPr>
                <w:sz w:val="24"/>
                <w:szCs w:val="24"/>
              </w:rPr>
            </w:pPr>
            <w:r w:rsidRPr="009F601F">
              <w:rPr>
                <w:sz w:val="24"/>
                <w:szCs w:val="24"/>
              </w:rPr>
              <w:t>инвестиции на развитие и модернизацию систем коммунальной инфраструктуры за счет собственных средств организаций коммунального комплекса (в том числе инвестиционная составляющая тарифа) с выделением каждого года рассматриваемого периода;</w:t>
            </w:r>
          </w:p>
          <w:p w14:paraId="7747014D" w14:textId="77777777" w:rsidR="001458F2" w:rsidRPr="009F601F" w:rsidRDefault="001458F2" w:rsidP="00EC4D32">
            <w:pPr>
              <w:pStyle w:val="af"/>
              <w:numPr>
                <w:ilvl w:val="0"/>
                <w:numId w:val="53"/>
              </w:numPr>
              <w:ind w:left="318"/>
              <w:jc w:val="both"/>
              <w:rPr>
                <w:sz w:val="24"/>
                <w:szCs w:val="24"/>
              </w:rPr>
            </w:pPr>
            <w:r w:rsidRPr="009F601F">
              <w:rPr>
                <w:sz w:val="24"/>
                <w:szCs w:val="24"/>
              </w:rPr>
              <w:t>привлечение частных инвестиций, включая кредитные ресурсы, их соответствие утвержденным инвестиционным программам с выделением каждого года рассматриваемого периода;</w:t>
            </w:r>
          </w:p>
          <w:p w14:paraId="7A09E1B4" w14:textId="77777777" w:rsidR="001458F2" w:rsidRPr="009F601F" w:rsidRDefault="001458F2" w:rsidP="00EC4D32">
            <w:pPr>
              <w:pStyle w:val="af"/>
              <w:numPr>
                <w:ilvl w:val="0"/>
                <w:numId w:val="53"/>
              </w:numPr>
              <w:ind w:left="318"/>
              <w:jc w:val="both"/>
              <w:rPr>
                <w:sz w:val="24"/>
                <w:szCs w:val="24"/>
              </w:rPr>
            </w:pPr>
            <w:r w:rsidRPr="009F601F">
              <w:rPr>
                <w:sz w:val="24"/>
                <w:szCs w:val="24"/>
              </w:rPr>
              <w:t>бюджетное финансирование мероприятий, включенных в программу комплексного развития систем коммунальной инфраструктуры, с выделением каждого года рассматриваемого периода;</w:t>
            </w:r>
          </w:p>
          <w:p w14:paraId="6824A49C" w14:textId="77777777" w:rsidR="001458F2" w:rsidRPr="009F601F" w:rsidRDefault="001458F2" w:rsidP="00EC4D32">
            <w:pPr>
              <w:pStyle w:val="af"/>
              <w:numPr>
                <w:ilvl w:val="0"/>
                <w:numId w:val="53"/>
              </w:numPr>
              <w:ind w:left="318"/>
              <w:jc w:val="both"/>
              <w:rPr>
                <w:sz w:val="24"/>
                <w:szCs w:val="24"/>
              </w:rPr>
            </w:pPr>
            <w:r w:rsidRPr="009F601F">
              <w:rPr>
                <w:sz w:val="24"/>
                <w:szCs w:val="24"/>
              </w:rPr>
              <w:t>изменение уровня платежей потребителей с выделением каждого года рассматриваемого периода;</w:t>
            </w:r>
          </w:p>
          <w:p w14:paraId="60CBD601" w14:textId="77777777" w:rsidR="001458F2" w:rsidRPr="009F601F" w:rsidRDefault="001458F2" w:rsidP="00EC4D32">
            <w:pPr>
              <w:pStyle w:val="af"/>
              <w:numPr>
                <w:ilvl w:val="0"/>
                <w:numId w:val="53"/>
              </w:numPr>
              <w:ind w:left="318"/>
              <w:jc w:val="both"/>
              <w:rPr>
                <w:sz w:val="24"/>
                <w:szCs w:val="24"/>
              </w:rPr>
            </w:pPr>
            <w:r w:rsidRPr="009F601F">
              <w:rPr>
                <w:sz w:val="24"/>
                <w:szCs w:val="24"/>
              </w:rPr>
              <w:t>изменение объема мер социальной поддержки по оплате жилищных и коммунальных услуг с выделением каждого года рассматриваемого периода.</w:t>
            </w:r>
          </w:p>
          <w:p w14:paraId="06DDBC55" w14:textId="77777777" w:rsidR="001458F2" w:rsidRPr="009F601F" w:rsidRDefault="001458F2" w:rsidP="004079EA">
            <w:pPr>
              <w:pStyle w:val="af"/>
              <w:jc w:val="both"/>
              <w:rPr>
                <w:sz w:val="24"/>
                <w:szCs w:val="24"/>
              </w:rPr>
            </w:pPr>
          </w:p>
          <w:p w14:paraId="038EC5CD" w14:textId="77777777" w:rsidR="001458F2" w:rsidRPr="009F601F" w:rsidRDefault="001458F2" w:rsidP="004079EA">
            <w:pPr>
              <w:pStyle w:val="af"/>
              <w:jc w:val="both"/>
              <w:rPr>
                <w:sz w:val="24"/>
                <w:szCs w:val="24"/>
              </w:rPr>
            </w:pPr>
            <w:r w:rsidRPr="009F601F">
              <w:rPr>
                <w:sz w:val="24"/>
                <w:szCs w:val="24"/>
                <w:u w:val="single"/>
              </w:rPr>
              <w:t>Пояснительная записка</w:t>
            </w:r>
            <w:r w:rsidRPr="009F601F">
              <w:rPr>
                <w:sz w:val="24"/>
                <w:szCs w:val="24"/>
              </w:rPr>
              <w:t xml:space="preserve"> содержит сравнительный анализ по отношению к следующей установленной программой информации:</w:t>
            </w:r>
          </w:p>
          <w:p w14:paraId="1746F070" w14:textId="77777777" w:rsidR="001458F2" w:rsidRPr="009F601F" w:rsidRDefault="001458F2" w:rsidP="00EC4D32">
            <w:pPr>
              <w:pStyle w:val="af"/>
              <w:numPr>
                <w:ilvl w:val="0"/>
                <w:numId w:val="55"/>
              </w:numPr>
              <w:ind w:left="318"/>
              <w:jc w:val="both"/>
              <w:rPr>
                <w:sz w:val="24"/>
                <w:szCs w:val="24"/>
              </w:rPr>
            </w:pPr>
            <w:r w:rsidRPr="009F601F">
              <w:rPr>
                <w:sz w:val="24"/>
                <w:szCs w:val="24"/>
              </w:rPr>
              <w:t>сроки разработки инвестиционных программ ресурсоснабжающих организаций и их соответствие мероприятиям программы комплексного развития;</w:t>
            </w:r>
          </w:p>
          <w:p w14:paraId="1782BD8D" w14:textId="77777777" w:rsidR="001458F2" w:rsidRPr="009F601F" w:rsidRDefault="001458F2" w:rsidP="00EC4D32">
            <w:pPr>
              <w:pStyle w:val="af"/>
              <w:numPr>
                <w:ilvl w:val="0"/>
                <w:numId w:val="55"/>
              </w:numPr>
              <w:ind w:left="318"/>
              <w:jc w:val="both"/>
              <w:rPr>
                <w:sz w:val="24"/>
                <w:szCs w:val="24"/>
              </w:rPr>
            </w:pPr>
            <w:r w:rsidRPr="009F601F">
              <w:rPr>
                <w:sz w:val="24"/>
                <w:szCs w:val="24"/>
              </w:rPr>
              <w:t>объем планируемых ежегодных расходов бюджета органа местного самоуправления на изготовление проектно-сметной документации и проведение строительно-монтажных работ;</w:t>
            </w:r>
          </w:p>
          <w:p w14:paraId="0DAE7AEE" w14:textId="77777777" w:rsidR="001458F2" w:rsidRPr="009F601F" w:rsidRDefault="001458F2" w:rsidP="00EC4D32">
            <w:pPr>
              <w:pStyle w:val="af"/>
              <w:numPr>
                <w:ilvl w:val="0"/>
                <w:numId w:val="55"/>
              </w:numPr>
              <w:ind w:left="318"/>
              <w:jc w:val="both"/>
              <w:rPr>
                <w:sz w:val="24"/>
                <w:szCs w:val="24"/>
              </w:rPr>
            </w:pPr>
            <w:r w:rsidRPr="009F601F">
              <w:rPr>
                <w:sz w:val="24"/>
                <w:szCs w:val="24"/>
              </w:rPr>
              <w:t>объем и порядок отбора приоритетных инвестиционных проектов и мероприятий, подлежащих включению в государственные программы для привлечения средств федерального бюджета и бюджета субъекта федерации;</w:t>
            </w:r>
          </w:p>
          <w:p w14:paraId="79AEB27B" w14:textId="77777777" w:rsidR="001458F2" w:rsidRPr="009F601F" w:rsidRDefault="001458F2" w:rsidP="00EC4D32">
            <w:pPr>
              <w:pStyle w:val="af"/>
              <w:numPr>
                <w:ilvl w:val="0"/>
                <w:numId w:val="55"/>
              </w:numPr>
              <w:ind w:left="318"/>
              <w:jc w:val="both"/>
              <w:rPr>
                <w:sz w:val="24"/>
                <w:szCs w:val="24"/>
              </w:rPr>
            </w:pPr>
            <w:r w:rsidRPr="009F601F">
              <w:rPr>
                <w:sz w:val="24"/>
                <w:szCs w:val="24"/>
              </w:rPr>
              <w:t>мероприятия на текущий и последующие годы при установлении тарифов на услуги предприятий коммунального комплекса и на подключение к системам коммунальной инфраструктуры;</w:t>
            </w:r>
          </w:p>
          <w:p w14:paraId="3E021776" w14:textId="77777777" w:rsidR="001458F2" w:rsidRPr="009F601F" w:rsidRDefault="001458F2" w:rsidP="00EC4D32">
            <w:pPr>
              <w:pStyle w:val="af"/>
              <w:numPr>
                <w:ilvl w:val="0"/>
                <w:numId w:val="55"/>
              </w:numPr>
              <w:ind w:left="318"/>
              <w:jc w:val="both"/>
              <w:rPr>
                <w:sz w:val="24"/>
                <w:szCs w:val="24"/>
              </w:rPr>
            </w:pPr>
            <w:r w:rsidRPr="009F601F">
              <w:rPr>
                <w:sz w:val="24"/>
                <w:szCs w:val="24"/>
              </w:rPr>
              <w:t>объем ежегодных расходов бюджета органа местного самоуправления на социальную поддержку, в части выплаты субсидий гражданам на оплату жилого помещения и коммунальных услуг, предоставление мер социальной поддержки отдельным категориям граждан по оплате жилого помещения и коммунальных услуг, по результатам проверки доступности тарифов на коммунальные услуги;</w:t>
            </w:r>
          </w:p>
          <w:p w14:paraId="714AF097" w14:textId="77777777" w:rsidR="001458F2" w:rsidRPr="009F601F" w:rsidRDefault="001458F2" w:rsidP="00EC4D32">
            <w:pPr>
              <w:pStyle w:val="af"/>
              <w:numPr>
                <w:ilvl w:val="0"/>
                <w:numId w:val="55"/>
              </w:numPr>
              <w:ind w:left="318"/>
              <w:jc w:val="both"/>
              <w:rPr>
                <w:sz w:val="24"/>
                <w:szCs w:val="24"/>
              </w:rPr>
            </w:pPr>
            <w:r w:rsidRPr="009F601F">
              <w:rPr>
                <w:sz w:val="24"/>
                <w:szCs w:val="24"/>
              </w:rPr>
              <w:t>предложения о сроках актуализации (корректировка) программы комплексного развития и актуализации схем электро-, газо-, тепло-, водоснабжения и водоотведения, программ в области обращения с отходами.</w:t>
            </w:r>
          </w:p>
        </w:tc>
      </w:tr>
      <w:tr w:rsidR="009F601F" w:rsidRPr="009F601F" w14:paraId="0674D4BC" w14:textId="77777777" w:rsidTr="004079EA">
        <w:tc>
          <w:tcPr>
            <w:tcW w:w="562" w:type="dxa"/>
          </w:tcPr>
          <w:p w14:paraId="18181C55" w14:textId="77777777" w:rsidR="001458F2" w:rsidRPr="009F601F" w:rsidRDefault="001458F2" w:rsidP="004079EA">
            <w:pPr>
              <w:pStyle w:val="affffff"/>
              <w:ind w:left="-23"/>
              <w:rPr>
                <w:szCs w:val="24"/>
                <w:lang w:val="ru-RU" w:eastAsia="ru-RU"/>
              </w:rPr>
            </w:pPr>
            <w:r w:rsidRPr="009F601F">
              <w:rPr>
                <w:szCs w:val="24"/>
                <w:lang w:val="ru-RU" w:eastAsia="ru-RU"/>
              </w:rPr>
              <w:t>5</w:t>
            </w:r>
          </w:p>
        </w:tc>
        <w:tc>
          <w:tcPr>
            <w:tcW w:w="2268" w:type="dxa"/>
          </w:tcPr>
          <w:p w14:paraId="7003B8C0" w14:textId="77777777" w:rsidR="001458F2" w:rsidRPr="009F601F" w:rsidRDefault="001458F2" w:rsidP="004079EA">
            <w:pPr>
              <w:pStyle w:val="af"/>
              <w:jc w:val="both"/>
              <w:rPr>
                <w:sz w:val="24"/>
                <w:szCs w:val="24"/>
              </w:rPr>
            </w:pPr>
            <w:r w:rsidRPr="009F601F">
              <w:rPr>
                <w:sz w:val="24"/>
                <w:szCs w:val="24"/>
              </w:rPr>
              <w:t>Периодичность предоставления информации по результатам мониторинга</w:t>
            </w:r>
          </w:p>
        </w:tc>
        <w:tc>
          <w:tcPr>
            <w:tcW w:w="6515" w:type="dxa"/>
          </w:tcPr>
          <w:p w14:paraId="59D38FB7" w14:textId="77777777" w:rsidR="001458F2" w:rsidRPr="009F601F" w:rsidRDefault="001458F2" w:rsidP="00EC4D32">
            <w:pPr>
              <w:pStyle w:val="af"/>
              <w:numPr>
                <w:ilvl w:val="0"/>
                <w:numId w:val="52"/>
              </w:numPr>
              <w:ind w:left="176" w:hanging="284"/>
              <w:jc w:val="both"/>
              <w:rPr>
                <w:sz w:val="24"/>
                <w:szCs w:val="24"/>
              </w:rPr>
            </w:pPr>
            <w:r w:rsidRPr="009F601F">
              <w:rPr>
                <w:sz w:val="24"/>
                <w:szCs w:val="24"/>
              </w:rPr>
              <w:t>ежеквартально (до 10 числа следующего месяца) - информация по итогам мониторинга предоставляется муниципальными образованиями субъекту Российской Федерации;</w:t>
            </w:r>
          </w:p>
          <w:p w14:paraId="243D43F6" w14:textId="77777777" w:rsidR="001458F2" w:rsidRPr="009F601F" w:rsidRDefault="001458F2" w:rsidP="00EC4D32">
            <w:pPr>
              <w:pStyle w:val="af"/>
              <w:numPr>
                <w:ilvl w:val="0"/>
                <w:numId w:val="52"/>
              </w:numPr>
              <w:ind w:left="176" w:hanging="284"/>
              <w:jc w:val="both"/>
              <w:rPr>
                <w:sz w:val="24"/>
                <w:szCs w:val="24"/>
              </w:rPr>
            </w:pPr>
            <w:r w:rsidRPr="009F601F">
              <w:rPr>
                <w:sz w:val="24"/>
                <w:szCs w:val="24"/>
              </w:rPr>
              <w:t>по итогам полугодия (года) (до 15 числа следующего месяца) - информация по итогам мониторинга предоставляется субъектом Российской Федерации в Федеральное агентство по строительству и жилищно-коммунальному хозяйству.</w:t>
            </w:r>
          </w:p>
          <w:p w14:paraId="5D64FE18" w14:textId="7C6E3DE5" w:rsidR="001458F2" w:rsidRPr="009F601F" w:rsidRDefault="001458F2" w:rsidP="00F415AE">
            <w:pPr>
              <w:pStyle w:val="af"/>
              <w:jc w:val="both"/>
              <w:rPr>
                <w:sz w:val="24"/>
                <w:szCs w:val="24"/>
              </w:rPr>
            </w:pPr>
            <w:r w:rsidRPr="009F601F">
              <w:rPr>
                <w:sz w:val="24"/>
                <w:szCs w:val="24"/>
              </w:rPr>
              <w:t xml:space="preserve">Администрация МО «Заневское </w:t>
            </w:r>
            <w:r w:rsidR="00F415AE" w:rsidRPr="009F601F">
              <w:rPr>
                <w:sz w:val="24"/>
                <w:szCs w:val="24"/>
              </w:rPr>
              <w:t>городское</w:t>
            </w:r>
            <w:r w:rsidRPr="009F601F">
              <w:rPr>
                <w:sz w:val="24"/>
                <w:szCs w:val="24"/>
              </w:rPr>
              <w:t xml:space="preserve"> поселение» вправе установить свою периодичность предоставления информации, но не реже вышеуказанных сроков.</w:t>
            </w:r>
          </w:p>
        </w:tc>
      </w:tr>
    </w:tbl>
    <w:p w14:paraId="422C7292" w14:textId="77777777" w:rsidR="00D63060" w:rsidRPr="009F601F" w:rsidRDefault="00D63060" w:rsidP="00052487">
      <w:pPr>
        <w:pStyle w:val="110"/>
      </w:pPr>
      <w:bookmarkStart w:id="121" w:name="_Toc444450343"/>
      <w:r w:rsidRPr="009F601F">
        <w:t>Порядок и сроки корректировки программы</w:t>
      </w:r>
      <w:bookmarkEnd w:id="121"/>
    </w:p>
    <w:p w14:paraId="3C05AFC1" w14:textId="4DD87D7B" w:rsidR="001458F2" w:rsidRPr="009F601F" w:rsidRDefault="001458F2" w:rsidP="001458F2">
      <w:pPr>
        <w:pStyle w:val="ab"/>
      </w:pPr>
      <w:r w:rsidRPr="009F601F">
        <w:t>Разработка и последующая корректировка Программы комплексного развития коммунальной инфраструктуры базируется на необходимости достижения целевых уровней муниципальных стандартов качества предоставления коммунальных услуг при соблюдении ограничений по платежной способности потребителей, то есть при обеспечении не только технической, но и экономической доступности коммунальных услуг.</w:t>
      </w:r>
    </w:p>
    <w:p w14:paraId="41344B64" w14:textId="77777777" w:rsidR="001458F2" w:rsidRPr="009F601F" w:rsidRDefault="001458F2" w:rsidP="001458F2">
      <w:pPr>
        <w:pStyle w:val="ab"/>
        <w:rPr>
          <w:lang w:eastAsia="ru-RU"/>
        </w:rPr>
      </w:pPr>
      <w:r w:rsidRPr="009F601F">
        <w:rPr>
          <w:lang w:eastAsia="ru-RU"/>
        </w:rPr>
        <w:t xml:space="preserve">Программа разрабатывается на срок до 2025 года. Предложения по корректировке программы осуществляются при </w:t>
      </w:r>
      <w:r w:rsidRPr="009F601F">
        <w:rPr>
          <w:rFonts w:cs="Calibri"/>
          <w:lang w:eastAsia="ru-RU"/>
        </w:rPr>
        <w:t>необходимости по итогам мониторинга ее реализации.</w:t>
      </w:r>
    </w:p>
    <w:p w14:paraId="0E3D11B9" w14:textId="77777777" w:rsidR="001458F2" w:rsidRPr="009F601F" w:rsidRDefault="001458F2" w:rsidP="001458F2">
      <w:pPr>
        <w:pStyle w:val="ab"/>
        <w:rPr>
          <w:rFonts w:cs="Calibri"/>
          <w:lang w:eastAsia="ru-RU"/>
        </w:rPr>
      </w:pPr>
      <w:r w:rsidRPr="009F601F">
        <w:rPr>
          <w:rFonts w:cs="Calibri"/>
          <w:lang w:eastAsia="ru-RU"/>
        </w:rPr>
        <w:t>Предложения по корректировке программы комплексного развития должны содержать:</w:t>
      </w:r>
    </w:p>
    <w:p w14:paraId="57DDAA3E" w14:textId="77777777" w:rsidR="001458F2" w:rsidRPr="009F601F" w:rsidRDefault="001458F2" w:rsidP="00EC4D32">
      <w:pPr>
        <w:pStyle w:val="ab"/>
        <w:numPr>
          <w:ilvl w:val="0"/>
          <w:numId w:val="56"/>
        </w:numPr>
        <w:rPr>
          <w:rFonts w:cs="Calibri"/>
          <w:lang w:eastAsia="ru-RU"/>
        </w:rPr>
      </w:pPr>
      <w:r w:rsidRPr="009F601F">
        <w:rPr>
          <w:rFonts w:cs="Calibri"/>
          <w:lang w:eastAsia="ru-RU"/>
        </w:rPr>
        <w:t>описание фактической ситуации (фактическое значение показателей на момент сбора информации, описание условий внешней среды);</w:t>
      </w:r>
    </w:p>
    <w:p w14:paraId="6DD8E3AA" w14:textId="77777777" w:rsidR="001458F2" w:rsidRPr="009F601F" w:rsidRDefault="001458F2" w:rsidP="00EC4D32">
      <w:pPr>
        <w:pStyle w:val="ab"/>
        <w:numPr>
          <w:ilvl w:val="0"/>
          <w:numId w:val="56"/>
        </w:numPr>
        <w:rPr>
          <w:rFonts w:cs="Calibri"/>
          <w:lang w:eastAsia="ru-RU"/>
        </w:rPr>
      </w:pPr>
      <w:r w:rsidRPr="009F601F">
        <w:rPr>
          <w:rFonts w:cs="Calibri"/>
          <w:lang w:eastAsia="ru-RU"/>
        </w:rPr>
        <w:t>анализ ситуации в динамике (сравнение фактического значения показателей на момент сбора информации с точкой начала реализации программы);</w:t>
      </w:r>
    </w:p>
    <w:p w14:paraId="34A2D41D" w14:textId="77777777" w:rsidR="001458F2" w:rsidRPr="009F601F" w:rsidRDefault="001458F2" w:rsidP="00EC4D32">
      <w:pPr>
        <w:pStyle w:val="ab"/>
        <w:numPr>
          <w:ilvl w:val="0"/>
          <w:numId w:val="56"/>
        </w:numPr>
        <w:rPr>
          <w:rFonts w:cs="Calibri"/>
          <w:lang w:eastAsia="ru-RU"/>
        </w:rPr>
      </w:pPr>
      <w:r w:rsidRPr="009F601F">
        <w:rPr>
          <w:rFonts w:cs="Calibri"/>
          <w:lang w:eastAsia="ru-RU"/>
        </w:rPr>
        <w:t>анализ эффективности реализации программы комплексного развития соотношения (сравнительный анализ затрат, направленных на реализацию программы комплексного развития, с полученным эффектом);</w:t>
      </w:r>
    </w:p>
    <w:p w14:paraId="65B030FA" w14:textId="77777777" w:rsidR="001458F2" w:rsidRPr="009F601F" w:rsidRDefault="001458F2" w:rsidP="00EC4D32">
      <w:pPr>
        <w:pStyle w:val="ab"/>
        <w:numPr>
          <w:ilvl w:val="0"/>
          <w:numId w:val="56"/>
        </w:numPr>
        <w:rPr>
          <w:rFonts w:cs="Calibri"/>
          <w:lang w:eastAsia="ru-RU"/>
        </w:rPr>
      </w:pPr>
      <w:r w:rsidRPr="009F601F">
        <w:rPr>
          <w:rFonts w:cs="Calibri"/>
          <w:lang w:eastAsia="ru-RU"/>
        </w:rPr>
        <w:t>выводы и рекомендации.</w:t>
      </w:r>
    </w:p>
    <w:p w14:paraId="3353DBDC" w14:textId="77777777" w:rsidR="001458F2" w:rsidRPr="009F601F" w:rsidRDefault="001458F2" w:rsidP="001458F2">
      <w:pPr>
        <w:pStyle w:val="ab"/>
        <w:rPr>
          <w:rFonts w:cs="Calibri"/>
          <w:lang w:eastAsia="ru-RU"/>
        </w:rPr>
      </w:pPr>
      <w:r w:rsidRPr="009F601F">
        <w:rPr>
          <w:rFonts w:cs="Calibri"/>
          <w:lang w:eastAsia="ru-RU"/>
        </w:rPr>
        <w:t>Предложения по корректировке программ комплексного развития согласовываются главой поселения, городского округа и являются основанием для:</w:t>
      </w:r>
    </w:p>
    <w:p w14:paraId="3326561F" w14:textId="77777777" w:rsidR="001458F2" w:rsidRPr="009F601F" w:rsidRDefault="001458F2" w:rsidP="00EC4D32">
      <w:pPr>
        <w:pStyle w:val="ab"/>
        <w:numPr>
          <w:ilvl w:val="0"/>
          <w:numId w:val="57"/>
        </w:numPr>
        <w:rPr>
          <w:rFonts w:cs="Calibri"/>
          <w:lang w:eastAsia="ru-RU"/>
        </w:rPr>
      </w:pPr>
      <w:r w:rsidRPr="009F601F">
        <w:rPr>
          <w:rFonts w:cs="Calibri"/>
          <w:lang w:eastAsia="ru-RU"/>
        </w:rPr>
        <w:t>корректировки перечня мероприятий и изменения схем электро-, газо-, тепло-, водоснабжения и водоотведения, программ в области обращения с отходами;</w:t>
      </w:r>
    </w:p>
    <w:p w14:paraId="60C2BCE0" w14:textId="77777777" w:rsidR="001458F2" w:rsidRPr="009F601F" w:rsidRDefault="001458F2" w:rsidP="00EC4D32">
      <w:pPr>
        <w:pStyle w:val="ab"/>
        <w:numPr>
          <w:ilvl w:val="0"/>
          <w:numId w:val="57"/>
        </w:numPr>
        <w:rPr>
          <w:rFonts w:cs="Calibri"/>
          <w:lang w:eastAsia="ru-RU"/>
        </w:rPr>
      </w:pPr>
      <w:r w:rsidRPr="009F601F">
        <w:rPr>
          <w:rFonts w:cs="Calibri"/>
          <w:lang w:eastAsia="ru-RU"/>
        </w:rPr>
        <w:t>внесения изменений в программу комплексного развития.</w:t>
      </w:r>
    </w:p>
    <w:p w14:paraId="29D4C082" w14:textId="77777777" w:rsidR="001458F2" w:rsidRPr="009F601F" w:rsidRDefault="001458F2" w:rsidP="001458F2">
      <w:pPr>
        <w:pStyle w:val="ab"/>
      </w:pPr>
      <w:r w:rsidRPr="009F601F">
        <w:t>В случае если в содержание мероприятий, установленных схемой и программой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программами в области обращения с отходами вносятся изменения, соответствующие изменения должны вноситься и в программу.</w:t>
      </w:r>
    </w:p>
    <w:p w14:paraId="61E9FA9D" w14:textId="77777777" w:rsidR="001458F2" w:rsidRPr="009F601F" w:rsidRDefault="001458F2" w:rsidP="001458F2">
      <w:pPr>
        <w:pStyle w:val="ab"/>
        <w:rPr>
          <w:rFonts w:ascii="Arial" w:hAnsi="Arial" w:cs="Arial"/>
          <w:sz w:val="21"/>
          <w:szCs w:val="21"/>
        </w:rPr>
      </w:pPr>
      <w:r w:rsidRPr="009F601F">
        <w:t>Корректировка программы осуществляется в соответствии с требованиями к разработке и утверждению программы. Проект корректировки программы подлежит опубликованию в порядке, установленном для официального опубликования муниципальных правовых актов, иной официальной информации, не менее чем за две недели до ее утверждения, а также рекомендуется размещение на официальном сайте поселения, городского округа в сети Интернет. Заинтересованные лица вправе представить свои предложения по проекту корректировки программы.</w:t>
      </w:r>
    </w:p>
    <w:p w14:paraId="68404C7F" w14:textId="1219316F" w:rsidR="001458F2" w:rsidRPr="009F601F" w:rsidRDefault="001458F2" w:rsidP="001458F2">
      <w:pPr>
        <w:pStyle w:val="ab"/>
      </w:pPr>
      <w:r w:rsidRPr="009F601F">
        <w:t xml:space="preserve">Утвержденная корректировка программы подлежит опубликованию в порядке, установленном для официального опубликования муниципальных правовых актов, иной официальной информации, а также размещается на официальном сайте МО «Заневское </w:t>
      </w:r>
      <w:r w:rsidR="00F415AE" w:rsidRPr="009F601F">
        <w:t>городское</w:t>
      </w:r>
      <w:r w:rsidRPr="009F601F">
        <w:t xml:space="preserve"> поселение» в сети Интернет.</w:t>
      </w:r>
    </w:p>
    <w:p w14:paraId="231D60BC" w14:textId="77777777" w:rsidR="001458F2" w:rsidRPr="009F601F" w:rsidRDefault="001458F2" w:rsidP="001458F2">
      <w:pPr>
        <w:pStyle w:val="ab"/>
      </w:pPr>
    </w:p>
    <w:p w14:paraId="26F5756F" w14:textId="77777777" w:rsidR="001458F2" w:rsidRPr="009F601F" w:rsidRDefault="001458F2" w:rsidP="001458F2">
      <w:pPr>
        <w:pStyle w:val="ab"/>
      </w:pPr>
    </w:p>
    <w:sectPr w:rsidR="001458F2" w:rsidRPr="009F601F" w:rsidSect="002959B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7553DD" w14:textId="77777777" w:rsidR="00472753" w:rsidRDefault="00472753">
      <w:pPr>
        <w:spacing w:after="0" w:line="240" w:lineRule="auto"/>
      </w:pPr>
      <w:r>
        <w:separator/>
      </w:r>
    </w:p>
  </w:endnote>
  <w:endnote w:type="continuationSeparator" w:id="0">
    <w:p w14:paraId="04558524" w14:textId="77777777" w:rsidR="00472753" w:rsidRDefault="00472753">
      <w:pPr>
        <w:spacing w:after="0" w:line="240" w:lineRule="auto"/>
      </w:pPr>
      <w:r>
        <w:continuationSeparator/>
      </w:r>
    </w:p>
  </w:endnote>
  <w:endnote w:type="continuationNotice" w:id="1">
    <w:p w14:paraId="6813A1CE" w14:textId="77777777" w:rsidR="00472753" w:rsidRDefault="0047275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altName w:val="?l?r ???"/>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Black">
    <w:panose1 w:val="020B0A04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Corbel">
    <w:panose1 w:val="020B0503020204020204"/>
    <w:charset w:val="CC"/>
    <w:family w:val="swiss"/>
    <w:pitch w:val="variable"/>
    <w:sig w:usb0="A00002EF" w:usb1="4000A44B" w:usb2="00000000" w:usb3="00000000" w:csb0="0000019F" w:csb1="00000000"/>
  </w:font>
  <w:font w:name="Arial CYR">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ISOCPEUR">
    <w:charset w:val="CC"/>
    <w:family w:val="swiss"/>
    <w:pitch w:val="variable"/>
    <w:sig w:usb0="00000287" w:usb1="00000000" w:usb2="00000000" w:usb3="00000000" w:csb0="0000009F" w:csb1="00000000"/>
  </w:font>
  <w:font w:name="TTE1A887F8t00">
    <w:altName w:val="TT E 1 A 88 7 F 8t"/>
    <w:panose1 w:val="00000000000000000000"/>
    <w:charset w:val="CC"/>
    <w:family w:val="swiss"/>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Cambria Math">
    <w:panose1 w:val="02040503050406030204"/>
    <w:charset w:val="CC"/>
    <w:family w:val="roman"/>
    <w:pitch w:val="variable"/>
    <w:sig w:usb0="E00002FF" w:usb1="420024FF" w:usb2="00000000" w:usb3="00000000" w:csb0="0000019F" w:csb1="00000000"/>
  </w:font>
  <w:font w:name="Times New Roman Полужирный">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7BBEE8" w14:textId="3643857C" w:rsidR="008A5457" w:rsidRDefault="008A5457" w:rsidP="00E246BD">
    <w:pPr>
      <w:pStyle w:val="af8"/>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2A4F55" w14:textId="508FC348" w:rsidR="008A5457" w:rsidRDefault="008A5457">
    <w:pPr>
      <w:pStyle w:val="af8"/>
      <w:jc w:val="right"/>
    </w:pPr>
  </w:p>
  <w:p w14:paraId="486502FD" w14:textId="0F7BF619" w:rsidR="008A5457" w:rsidRDefault="008A5457" w:rsidP="00261AFC">
    <w:pPr>
      <w:pStyle w:val="af8"/>
      <w:ind w:left="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2086087"/>
      <w:docPartObj>
        <w:docPartGallery w:val="Page Numbers (Bottom of Page)"/>
        <w:docPartUnique/>
      </w:docPartObj>
    </w:sdtPr>
    <w:sdtEndPr/>
    <w:sdtContent>
      <w:p w14:paraId="42FCB381" w14:textId="7216ADBE" w:rsidR="008A5457" w:rsidRDefault="008A5457">
        <w:pPr>
          <w:pStyle w:val="af8"/>
          <w:jc w:val="right"/>
        </w:pPr>
        <w:r>
          <w:fldChar w:fldCharType="begin"/>
        </w:r>
        <w:r>
          <w:instrText>PAGE   \* MERGEFORMAT</w:instrText>
        </w:r>
        <w:r>
          <w:fldChar w:fldCharType="separate"/>
        </w:r>
        <w:r w:rsidR="00D963C9">
          <w:rPr>
            <w:noProof/>
          </w:rPr>
          <w:t>3</w:t>
        </w:r>
        <w:r>
          <w:fldChar w:fldCharType="end"/>
        </w:r>
      </w:p>
    </w:sdtContent>
  </w:sdt>
  <w:p w14:paraId="20D3829C" w14:textId="77777777" w:rsidR="008A5457" w:rsidRDefault="008A5457" w:rsidP="003F6E52">
    <w:pPr>
      <w:pStyle w:val="af8"/>
      <w:ind w:firstLine="70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5025831"/>
      <w:docPartObj>
        <w:docPartGallery w:val="Page Numbers (Bottom of Page)"/>
        <w:docPartUnique/>
      </w:docPartObj>
    </w:sdtPr>
    <w:sdtEndPr>
      <w:rPr>
        <w:rFonts w:ascii="Times New Roman" w:hAnsi="Times New Roman" w:cs="Times New Roman"/>
      </w:rPr>
    </w:sdtEndPr>
    <w:sdtContent>
      <w:p w14:paraId="60B0413F" w14:textId="77777777" w:rsidR="008A5457" w:rsidRPr="00967F94" w:rsidRDefault="008A5457">
        <w:pPr>
          <w:pStyle w:val="af8"/>
          <w:jc w:val="right"/>
          <w:rPr>
            <w:rFonts w:ascii="Times New Roman" w:hAnsi="Times New Roman" w:cs="Times New Roman"/>
          </w:rPr>
        </w:pPr>
        <w:r w:rsidRPr="00967F94">
          <w:rPr>
            <w:rFonts w:ascii="Times New Roman" w:hAnsi="Times New Roman" w:cs="Times New Roman"/>
          </w:rPr>
          <w:fldChar w:fldCharType="begin"/>
        </w:r>
        <w:r w:rsidRPr="00967F94">
          <w:rPr>
            <w:rFonts w:ascii="Times New Roman" w:hAnsi="Times New Roman" w:cs="Times New Roman"/>
          </w:rPr>
          <w:instrText>PAGE   \* MERGEFORMAT</w:instrText>
        </w:r>
        <w:r w:rsidRPr="00967F94">
          <w:rPr>
            <w:rFonts w:ascii="Times New Roman" w:hAnsi="Times New Roman" w:cs="Times New Roman"/>
          </w:rPr>
          <w:fldChar w:fldCharType="separate"/>
        </w:r>
        <w:r w:rsidR="00D963C9">
          <w:rPr>
            <w:rFonts w:ascii="Times New Roman" w:hAnsi="Times New Roman" w:cs="Times New Roman"/>
            <w:noProof/>
          </w:rPr>
          <w:t>92</w:t>
        </w:r>
        <w:r w:rsidRPr="00967F94">
          <w:rPr>
            <w:rFonts w:ascii="Times New Roman" w:hAnsi="Times New Roman" w:cs="Times New Roman"/>
          </w:rPr>
          <w:fldChar w:fldCharType="end"/>
        </w:r>
      </w:p>
    </w:sdtContent>
  </w:sdt>
  <w:p w14:paraId="64C40A44" w14:textId="77777777" w:rsidR="008A5457" w:rsidRDefault="008A5457">
    <w:pPr>
      <w:pStyle w:val="af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2456583"/>
      <w:docPartObj>
        <w:docPartGallery w:val="Page Numbers (Bottom of Page)"/>
        <w:docPartUnique/>
      </w:docPartObj>
    </w:sdtPr>
    <w:sdtEndPr/>
    <w:sdtContent>
      <w:p w14:paraId="4463CD5D" w14:textId="77777777" w:rsidR="008A5457" w:rsidRDefault="008A5457">
        <w:pPr>
          <w:pStyle w:val="af8"/>
          <w:jc w:val="right"/>
        </w:pPr>
        <w:r>
          <w:fldChar w:fldCharType="begin"/>
        </w:r>
        <w:r>
          <w:instrText>PAGE   \* MERGEFORMAT</w:instrText>
        </w:r>
        <w:r>
          <w:fldChar w:fldCharType="separate"/>
        </w:r>
        <w:r w:rsidR="00D963C9">
          <w:rPr>
            <w:noProof/>
          </w:rPr>
          <w:t>102</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1719865"/>
      <w:docPartObj>
        <w:docPartGallery w:val="Page Numbers (Bottom of Page)"/>
        <w:docPartUnique/>
      </w:docPartObj>
    </w:sdtPr>
    <w:sdtEndPr>
      <w:rPr>
        <w:rFonts w:ascii="Times New Roman" w:hAnsi="Times New Roman" w:cs="Times New Roman"/>
      </w:rPr>
    </w:sdtEndPr>
    <w:sdtContent>
      <w:p w14:paraId="4347F054" w14:textId="77777777" w:rsidR="008A5457" w:rsidRPr="00087636" w:rsidRDefault="008A5457" w:rsidP="002F0BEB">
        <w:pPr>
          <w:pStyle w:val="af8"/>
          <w:jc w:val="right"/>
          <w:rPr>
            <w:rFonts w:ascii="Times New Roman" w:hAnsi="Times New Roman" w:cs="Times New Roman"/>
          </w:rPr>
        </w:pPr>
        <w:r w:rsidRPr="00087636">
          <w:rPr>
            <w:rFonts w:ascii="Times New Roman" w:hAnsi="Times New Roman" w:cs="Times New Roman"/>
          </w:rPr>
          <w:fldChar w:fldCharType="begin"/>
        </w:r>
        <w:r w:rsidRPr="00087636">
          <w:rPr>
            <w:rFonts w:ascii="Times New Roman" w:hAnsi="Times New Roman" w:cs="Times New Roman"/>
          </w:rPr>
          <w:instrText>PAGE   \* MERGEFORMAT</w:instrText>
        </w:r>
        <w:r w:rsidRPr="00087636">
          <w:rPr>
            <w:rFonts w:ascii="Times New Roman" w:hAnsi="Times New Roman" w:cs="Times New Roman"/>
          </w:rPr>
          <w:fldChar w:fldCharType="separate"/>
        </w:r>
        <w:r w:rsidR="00D963C9">
          <w:rPr>
            <w:rFonts w:ascii="Times New Roman" w:hAnsi="Times New Roman" w:cs="Times New Roman"/>
            <w:noProof/>
          </w:rPr>
          <w:t>209</w:t>
        </w:r>
        <w:r w:rsidRPr="00087636">
          <w:rPr>
            <w:rFonts w:ascii="Times New Roman" w:hAnsi="Times New Roman" w:cs="Times New Roman"/>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43110714"/>
      <w:docPartObj>
        <w:docPartGallery w:val="Page Numbers (Bottom of Page)"/>
        <w:docPartUnique/>
      </w:docPartObj>
    </w:sdtPr>
    <w:sdtEndPr/>
    <w:sdtContent>
      <w:p w14:paraId="0A4CB9FA" w14:textId="77777777" w:rsidR="008A5457" w:rsidRPr="00D6336B" w:rsidRDefault="008A5457">
        <w:pPr>
          <w:pStyle w:val="af8"/>
          <w:jc w:val="right"/>
          <w:rPr>
            <w:rFonts w:ascii="Times New Roman" w:hAnsi="Times New Roman" w:cs="Times New Roman"/>
          </w:rPr>
        </w:pPr>
        <w:r w:rsidRPr="00D6336B">
          <w:rPr>
            <w:rFonts w:ascii="Times New Roman" w:hAnsi="Times New Roman" w:cs="Times New Roman"/>
          </w:rPr>
          <w:fldChar w:fldCharType="begin"/>
        </w:r>
        <w:r w:rsidRPr="00D6336B">
          <w:rPr>
            <w:rFonts w:ascii="Times New Roman" w:hAnsi="Times New Roman" w:cs="Times New Roman"/>
          </w:rPr>
          <w:instrText>PAGE   \* MERGEFORMAT</w:instrText>
        </w:r>
        <w:r w:rsidRPr="00D6336B">
          <w:rPr>
            <w:rFonts w:ascii="Times New Roman" w:hAnsi="Times New Roman" w:cs="Times New Roman"/>
          </w:rPr>
          <w:fldChar w:fldCharType="separate"/>
        </w:r>
        <w:r w:rsidR="00D963C9">
          <w:rPr>
            <w:rFonts w:ascii="Times New Roman" w:hAnsi="Times New Roman" w:cs="Times New Roman"/>
            <w:noProof/>
          </w:rPr>
          <w:t>231</w:t>
        </w:r>
        <w:r w:rsidRPr="00D6336B">
          <w:rPr>
            <w:rFonts w:ascii="Times New Roman" w:hAnsi="Times New Roman" w:cs="Times New Roma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2B333A" w14:textId="77777777" w:rsidR="00472753" w:rsidRDefault="00472753">
      <w:pPr>
        <w:spacing w:after="0" w:line="240" w:lineRule="auto"/>
      </w:pPr>
      <w:r>
        <w:separator/>
      </w:r>
    </w:p>
  </w:footnote>
  <w:footnote w:type="continuationSeparator" w:id="0">
    <w:p w14:paraId="51BA562D" w14:textId="77777777" w:rsidR="00472753" w:rsidRDefault="00472753">
      <w:pPr>
        <w:spacing w:after="0" w:line="240" w:lineRule="auto"/>
      </w:pPr>
      <w:r>
        <w:continuationSeparator/>
      </w:r>
    </w:p>
  </w:footnote>
  <w:footnote w:type="continuationNotice" w:id="1">
    <w:p w14:paraId="4111FB29" w14:textId="77777777" w:rsidR="00472753" w:rsidRDefault="00472753">
      <w:pPr>
        <w:spacing w:after="0" w:line="240" w:lineRule="auto"/>
      </w:pPr>
    </w:p>
  </w:footnote>
  <w:footnote w:id="2">
    <w:p w14:paraId="1DAF1857" w14:textId="77777777" w:rsidR="008A5457" w:rsidRPr="00FD0D99" w:rsidRDefault="008A5457" w:rsidP="002F0BEB">
      <w:pPr>
        <w:pStyle w:val="affffc"/>
      </w:pPr>
      <w:r>
        <w:rPr>
          <w:rStyle w:val="affffe"/>
        </w:rPr>
        <w:footnoteRef/>
      </w:r>
      <w:r>
        <w:t xml:space="preserve"> — В соответствии со</w:t>
      </w:r>
      <w:r w:rsidRPr="00FD0D99">
        <w:t xml:space="preserve"> Схемам</w:t>
      </w:r>
      <w:r>
        <w:t>и</w:t>
      </w:r>
      <w:r w:rsidRPr="00FD0D99">
        <w:t xml:space="preserve"> газосна</w:t>
      </w:r>
      <w:r>
        <w:t>б</w:t>
      </w:r>
      <w:r w:rsidRPr="00FD0D99">
        <w:t>жения</w:t>
      </w:r>
      <w:r>
        <w:t xml:space="preserve"> указанных населенных пунктов.</w:t>
      </w:r>
    </w:p>
  </w:footnote>
  <w:footnote w:id="3">
    <w:p w14:paraId="61458DF5" w14:textId="4FFD50E5" w:rsidR="008A5457" w:rsidRDefault="008A5457" w:rsidP="002F0BEB">
      <w:pPr>
        <w:pStyle w:val="affffc"/>
      </w:pPr>
      <w:r>
        <w:rPr>
          <w:rStyle w:val="affffe"/>
        </w:rPr>
        <w:footnoteRef/>
      </w:r>
      <w:r>
        <w:t xml:space="preserve"> — В соответствии с</w:t>
      </w:r>
      <w:r w:rsidRPr="00FD0D99">
        <w:t xml:space="preserve"> Отраслевой схем</w:t>
      </w:r>
      <w:r>
        <w:t>ой</w:t>
      </w:r>
      <w:r w:rsidRPr="00FD0D99">
        <w:t xml:space="preserve"> газоснабжения Санкт-Петербурга на период до 2015 года с учетом перспективы до 2025 года (в ред. Постановления Правительства Санкт-Петербурга от 20.04.2011 г. № 499) </w:t>
      </w:r>
      <w:r>
        <w:t xml:space="preserve">и </w:t>
      </w:r>
      <w:r w:rsidRPr="00FD0D99">
        <w:t>Схемами газоснабжения населенных пунктов</w:t>
      </w:r>
      <w:r>
        <w:t xml:space="preserve"> МО «Заневское </w:t>
      </w:r>
      <w:proofErr w:type="gramStart"/>
      <w:r w:rsidRPr="00516A82">
        <w:rPr>
          <w:color w:val="FF0000"/>
        </w:rPr>
        <w:t>городское</w:t>
      </w:r>
      <w:proofErr w:type="gramEnd"/>
      <w:r w:rsidRPr="00516A82">
        <w:rPr>
          <w:color w:val="FF0000"/>
        </w:rPr>
        <w:t xml:space="preserve"> поселение</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37ECEE" w14:textId="77777777" w:rsidR="008A5457" w:rsidRPr="00D1038D" w:rsidRDefault="008A5457" w:rsidP="00D17207">
    <w:pPr>
      <w:pStyle w:val="aff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5C8CF350"/>
    <w:lvl w:ilvl="0">
      <w:start w:val="1"/>
      <w:numFmt w:val="bullet"/>
      <w:pStyle w:val="2"/>
      <w:lvlText w:val=""/>
      <w:lvlJc w:val="left"/>
      <w:pPr>
        <w:tabs>
          <w:tab w:val="num" w:pos="360"/>
        </w:tabs>
        <w:ind w:left="360" w:hanging="360"/>
      </w:pPr>
      <w:rPr>
        <w:rFonts w:ascii="Symbol" w:hAnsi="Symbol" w:hint="default"/>
      </w:rPr>
    </w:lvl>
  </w:abstractNum>
  <w:abstractNum w:abstractNumId="1">
    <w:nsid w:val="FFFFFFFB"/>
    <w:multiLevelType w:val="multilevel"/>
    <w:tmpl w:val="58807FDA"/>
    <w:lvl w:ilvl="0">
      <w:start w:val="1"/>
      <w:numFmt w:val="decimal"/>
      <w:pStyle w:val="1"/>
      <w:lvlText w:val="%1."/>
      <w:lvlJc w:val="left"/>
      <w:pPr>
        <w:tabs>
          <w:tab w:val="num" w:pos="0"/>
        </w:tabs>
      </w:pPr>
      <w:rPr>
        <w:rFonts w:hint="default"/>
      </w:rPr>
    </w:lvl>
    <w:lvl w:ilvl="1">
      <w:start w:val="1"/>
      <w:numFmt w:val="decimal"/>
      <w:pStyle w:val="20"/>
      <w:lvlText w:val="%1.%2."/>
      <w:lvlJc w:val="left"/>
      <w:pPr>
        <w:tabs>
          <w:tab w:val="num" w:pos="0"/>
        </w:tabs>
        <w:ind w:left="284"/>
      </w:pPr>
      <w:rPr>
        <w:rFonts w:hint="default"/>
      </w:rPr>
    </w:lvl>
    <w:lvl w:ilvl="2">
      <w:start w:val="1"/>
      <w:numFmt w:val="decimal"/>
      <w:pStyle w:val="3"/>
      <w:lvlText w:val="%1.%2.%3."/>
      <w:lvlJc w:val="left"/>
      <w:pPr>
        <w:tabs>
          <w:tab w:val="num" w:pos="283"/>
        </w:tabs>
        <w:ind w:left="851"/>
      </w:pPr>
      <w:rPr>
        <w:rFonts w:hint="default"/>
      </w:rPr>
    </w:lvl>
    <w:lvl w:ilvl="3">
      <w:start w:val="1"/>
      <w:numFmt w:val="none"/>
      <w:pStyle w:val="4"/>
      <w:lvlText w:val="8.4.15."/>
      <w:lvlJc w:val="left"/>
      <w:pPr>
        <w:tabs>
          <w:tab w:val="num" w:pos="0"/>
        </w:tabs>
        <w:ind w:left="568"/>
      </w:pPr>
      <w:rPr>
        <w:rFonts w:hint="default"/>
      </w:rPr>
    </w:lvl>
    <w:lvl w:ilvl="4">
      <w:start w:val="1"/>
      <w:numFmt w:val="decimal"/>
      <w:pStyle w:val="5"/>
      <w:lvlText w:val="%1.%2.%3.%4.%5."/>
      <w:lvlJc w:val="left"/>
      <w:pPr>
        <w:tabs>
          <w:tab w:val="num" w:pos="0"/>
        </w:tabs>
        <w:ind w:left="708" w:hanging="708"/>
      </w:pPr>
      <w:rPr>
        <w:rFonts w:hint="default"/>
      </w:rPr>
    </w:lvl>
    <w:lvl w:ilvl="5">
      <w:start w:val="1"/>
      <w:numFmt w:val="decimal"/>
      <w:pStyle w:val="6"/>
      <w:lvlText w:val="%1.%2.%3.%4.%5.%6."/>
      <w:lvlJc w:val="left"/>
      <w:pPr>
        <w:tabs>
          <w:tab w:val="num" w:pos="0"/>
        </w:tabs>
        <w:ind w:left="1416" w:hanging="708"/>
      </w:pPr>
      <w:rPr>
        <w:rFonts w:hint="default"/>
      </w:rPr>
    </w:lvl>
    <w:lvl w:ilvl="6">
      <w:start w:val="1"/>
      <w:numFmt w:val="decimal"/>
      <w:pStyle w:val="7"/>
      <w:lvlText w:val="%1.%2.%3.%4.%5.%6.%7."/>
      <w:lvlJc w:val="left"/>
      <w:pPr>
        <w:tabs>
          <w:tab w:val="num" w:pos="0"/>
        </w:tabs>
        <w:ind w:left="2124" w:hanging="708"/>
      </w:pPr>
      <w:rPr>
        <w:rFonts w:hint="default"/>
      </w:rPr>
    </w:lvl>
    <w:lvl w:ilvl="7">
      <w:start w:val="1"/>
      <w:numFmt w:val="decimal"/>
      <w:pStyle w:val="8"/>
      <w:lvlText w:val="%1.%2.%3.%4.%5.%6.%7.%8."/>
      <w:lvlJc w:val="left"/>
      <w:pPr>
        <w:tabs>
          <w:tab w:val="num" w:pos="0"/>
        </w:tabs>
        <w:ind w:left="2832" w:hanging="708"/>
      </w:pPr>
      <w:rPr>
        <w:rFonts w:hint="default"/>
      </w:rPr>
    </w:lvl>
    <w:lvl w:ilvl="8">
      <w:start w:val="1"/>
      <w:numFmt w:val="decimal"/>
      <w:pStyle w:val="9"/>
      <w:lvlText w:val="%1.%2.%3.%4.%5.%6.%7.%8.%9."/>
      <w:lvlJc w:val="left"/>
      <w:pPr>
        <w:tabs>
          <w:tab w:val="num" w:pos="0"/>
        </w:tabs>
        <w:ind w:left="2832"/>
      </w:pPr>
      <w:rPr>
        <w:rFonts w:hint="default"/>
      </w:rPr>
    </w:lvl>
  </w:abstractNum>
  <w:abstractNum w:abstractNumId="2">
    <w:nsid w:val="00000008"/>
    <w:multiLevelType w:val="singleLevel"/>
    <w:tmpl w:val="00000008"/>
    <w:name w:val="WW8Num8"/>
    <w:lvl w:ilvl="0">
      <w:numFmt w:val="bullet"/>
      <w:lvlText w:val="-"/>
      <w:lvlJc w:val="left"/>
      <w:pPr>
        <w:tabs>
          <w:tab w:val="num" w:pos="687"/>
        </w:tabs>
        <w:ind w:left="687" w:hanging="360"/>
      </w:pPr>
      <w:rPr>
        <w:rFonts w:ascii="Times New Roman" w:hAnsi="Times New Roman" w:cs="Times New Roman"/>
      </w:rPr>
    </w:lvl>
  </w:abstractNum>
  <w:abstractNum w:abstractNumId="3">
    <w:nsid w:val="00457CEA"/>
    <w:multiLevelType w:val="hybridMultilevel"/>
    <w:tmpl w:val="05FA980C"/>
    <w:lvl w:ilvl="0" w:tplc="18501592">
      <w:start w:val="1"/>
      <w:numFmt w:val="decimal"/>
      <w:pStyle w:val="11111"/>
      <w:lvlText w:val="Рисунок %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4">
    <w:nsid w:val="01C3573B"/>
    <w:multiLevelType w:val="hybridMultilevel"/>
    <w:tmpl w:val="6E762EA2"/>
    <w:lvl w:ilvl="0" w:tplc="9EB2C2E8">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24961B3"/>
    <w:multiLevelType w:val="hybridMultilevel"/>
    <w:tmpl w:val="C7408F5E"/>
    <w:lvl w:ilvl="0" w:tplc="D63694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67C6CEE"/>
    <w:multiLevelType w:val="hybridMultilevel"/>
    <w:tmpl w:val="4EA210EC"/>
    <w:lvl w:ilvl="0" w:tplc="9EB2C2E8">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7015AA6"/>
    <w:multiLevelType w:val="hybridMultilevel"/>
    <w:tmpl w:val="95182180"/>
    <w:lvl w:ilvl="0" w:tplc="2676FA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9E11F1C"/>
    <w:multiLevelType w:val="multilevel"/>
    <w:tmpl w:val="63924656"/>
    <w:lvl w:ilvl="0">
      <w:start w:val="1"/>
      <w:numFmt w:val="decimal"/>
      <w:pStyle w:val="10"/>
      <w:lvlText w:val="%1."/>
      <w:lvlJc w:val="left"/>
      <w:pPr>
        <w:ind w:left="928"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3272"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9">
    <w:nsid w:val="0B457BDE"/>
    <w:multiLevelType w:val="hybridMultilevel"/>
    <w:tmpl w:val="A96C0F4A"/>
    <w:lvl w:ilvl="0" w:tplc="D63694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C7806A1"/>
    <w:multiLevelType w:val="multilevel"/>
    <w:tmpl w:val="50FEAB2E"/>
    <w:lvl w:ilvl="0">
      <w:start w:val="1"/>
      <w:numFmt w:val="decimal"/>
      <w:pStyle w:val="21"/>
      <w:lvlText w:val="%1)"/>
      <w:lvlJc w:val="left"/>
      <w:pPr>
        <w:ind w:left="964" w:hanging="284"/>
      </w:pPr>
      <w:rPr>
        <w:rFonts w:ascii="Times New Roman" w:hAnsi="Times New Roman" w:hint="default"/>
        <w:b w:val="0"/>
        <w:i w:val="0"/>
        <w:sz w:val="26"/>
      </w:rPr>
    </w:lvl>
    <w:lvl w:ilvl="1">
      <w:start w:val="1"/>
      <w:numFmt w:val="russianLower"/>
      <w:pStyle w:val="30"/>
      <w:lvlText w:val="%2)"/>
      <w:lvlJc w:val="left"/>
      <w:pPr>
        <w:ind w:left="720" w:hanging="360"/>
      </w:pPr>
      <w:rPr>
        <w:rFonts w:ascii="Times New Roman" w:hAnsi="Times New Roman" w:hint="default"/>
        <w:b w:val="0"/>
        <w:i w:val="0"/>
        <w:sz w:val="26"/>
      </w:rPr>
    </w:lvl>
    <w:lvl w:ilvl="2">
      <w:start w:val="1"/>
      <w:numFmt w:val="bullet"/>
      <w:pStyle w:val="40"/>
      <w:lvlText w:val="―"/>
      <w:lvlJc w:val="left"/>
      <w:pPr>
        <w:ind w:left="1080" w:hanging="360"/>
      </w:pPr>
      <w:rPr>
        <w:rFonts w:ascii="Times New Roman" w:hAnsi="Times New Roman" w:cs="Times New Roman"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0F876AF2"/>
    <w:multiLevelType w:val="multilevel"/>
    <w:tmpl w:val="9408A390"/>
    <w:lvl w:ilvl="0">
      <w:start w:val="1"/>
      <w:numFmt w:val="decimal"/>
      <w:pStyle w:val="11"/>
      <w:lvlText w:val="Раздел %1."/>
      <w:lvlJc w:val="left"/>
      <w:pPr>
        <w:ind w:left="928"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110"/>
      <w:isLgl/>
      <w:lvlText w:val="%1.%2."/>
      <w:lvlJc w:val="left"/>
      <w:pPr>
        <w:ind w:left="1430" w:hanging="72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111"/>
      <w:isLgl/>
      <w:lvlText w:val="%1.%2.%3."/>
      <w:lvlJc w:val="left"/>
      <w:pPr>
        <w:ind w:left="1997" w:hanging="72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1111"/>
      <w:isLgl/>
      <w:lvlText w:val="%1.%2.%3.%4."/>
      <w:lvlJc w:val="left"/>
      <w:pPr>
        <w:ind w:left="2149" w:hanging="108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a"/>
      <w:isLgl/>
      <w:lvlText w:val="Рисунок %1-%5."/>
      <w:lvlJc w:val="left"/>
      <w:pPr>
        <w:ind w:left="2149" w:hanging="1080"/>
      </w:pPr>
      <w:rPr>
        <w:rFonts w:ascii="Times New Roman" w:hAnsi="Times New Roman" w:cs="Times New Roman" w:hint="default"/>
        <w:i w:val="0"/>
        <w:iC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112"/>
      <w:isLgl/>
      <w:lvlText w:val="Таблица %1-%6."/>
      <w:lvlJc w:val="left"/>
      <w:pPr>
        <w:ind w:left="357" w:hanging="357"/>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pStyle w:val="1110"/>
      <w:isLgl/>
      <w:lvlText w:val="Таблица %1.%2-%7."/>
      <w:lvlJc w:val="left"/>
      <w:pPr>
        <w:ind w:left="6028" w:hanging="357"/>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pStyle w:val="11110"/>
      <w:isLgl/>
      <w:lvlText w:val="Таблица %1.%2.%3-%8."/>
      <w:lvlJc w:val="left"/>
      <w:pPr>
        <w:ind w:left="357" w:hanging="357"/>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pStyle w:val="111110"/>
      <w:isLgl/>
      <w:lvlText w:val="Таблица %1.%2.%3.%4-%9."/>
      <w:lvlJc w:val="left"/>
      <w:pPr>
        <w:ind w:left="7446" w:hanging="357"/>
      </w:pPr>
      <w:rPr>
        <w:rFonts w:ascii="Times New Roman" w:hAnsi="Times New Roman" w:cs="Times New Roman" w:hint="default"/>
        <w:i w:val="0"/>
        <w:iC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12">
    <w:nsid w:val="10BC2A66"/>
    <w:multiLevelType w:val="multilevel"/>
    <w:tmpl w:val="0419001F"/>
    <w:styleLink w:val="41"/>
    <w:lvl w:ilvl="0">
      <w:start w:val="4"/>
      <w:numFmt w:val="decimal"/>
      <w:lvlText w:val="%1."/>
      <w:lvlJc w:val="left"/>
      <w:pPr>
        <w:ind w:left="360" w:hanging="360"/>
      </w:pPr>
      <w:rPr>
        <w:sz w:val="16"/>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118B28D7"/>
    <w:multiLevelType w:val="hybridMultilevel"/>
    <w:tmpl w:val="4288D9A8"/>
    <w:lvl w:ilvl="0" w:tplc="A9D250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12C3676A"/>
    <w:multiLevelType w:val="singleLevel"/>
    <w:tmpl w:val="0562C3B6"/>
    <w:lvl w:ilvl="0">
      <w:start w:val="1"/>
      <w:numFmt w:val="bullet"/>
      <w:pStyle w:val="Bullet"/>
      <w:lvlText w:val=""/>
      <w:lvlJc w:val="left"/>
      <w:pPr>
        <w:tabs>
          <w:tab w:val="num" w:pos="1134"/>
        </w:tabs>
        <w:ind w:left="1134" w:hanging="567"/>
      </w:pPr>
      <w:rPr>
        <w:rFonts w:ascii="Symbol" w:hAnsi="Symbol" w:hint="default"/>
      </w:rPr>
    </w:lvl>
  </w:abstractNum>
  <w:abstractNum w:abstractNumId="15">
    <w:nsid w:val="16086404"/>
    <w:multiLevelType w:val="multilevel"/>
    <w:tmpl w:val="0419001D"/>
    <w:styleLink w:val="50"/>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1718310F"/>
    <w:multiLevelType w:val="multilevel"/>
    <w:tmpl w:val="85EC4442"/>
    <w:lvl w:ilvl="0">
      <w:start w:val="1"/>
      <w:numFmt w:val="decimal"/>
      <w:pStyle w:val="a0"/>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7">
    <w:nsid w:val="18720D7C"/>
    <w:multiLevelType w:val="hybridMultilevel"/>
    <w:tmpl w:val="043A6728"/>
    <w:lvl w:ilvl="0" w:tplc="CF0C8B56">
      <w:start w:val="1"/>
      <w:numFmt w:val="upperRoman"/>
      <w:pStyle w:val="a1"/>
      <w:lvlText w:val="%1."/>
      <w:lvlJc w:val="right"/>
      <w:pPr>
        <w:ind w:left="1428" w:hanging="72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1C257F5C"/>
    <w:multiLevelType w:val="hybridMultilevel"/>
    <w:tmpl w:val="28326FAE"/>
    <w:lvl w:ilvl="0" w:tplc="D7CAD994">
      <w:start w:val="1"/>
      <w:numFmt w:val="bullet"/>
      <w:pStyle w:val="a2"/>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4587168"/>
    <w:multiLevelType w:val="multilevel"/>
    <w:tmpl w:val="0419001F"/>
    <w:styleLink w:val="31"/>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252657B3"/>
    <w:multiLevelType w:val="multilevel"/>
    <w:tmpl w:val="51CC83FA"/>
    <w:lvl w:ilvl="0">
      <w:start w:val="1"/>
      <w:numFmt w:val="bullet"/>
      <w:pStyle w:val="szmozsbehzsa"/>
      <w:lvlText w:val=""/>
      <w:lvlJc w:val="left"/>
      <w:pPr>
        <w:tabs>
          <w:tab w:val="num" w:pos="2781"/>
        </w:tabs>
        <w:ind w:left="2781" w:hanging="360"/>
      </w:pPr>
      <w:rPr>
        <w:rFonts w:ascii="Wingdings" w:hAnsi="Wingdings" w:hint="default"/>
      </w:rPr>
    </w:lvl>
    <w:lvl w:ilvl="1" w:tentative="1">
      <w:start w:val="1"/>
      <w:numFmt w:val="bullet"/>
      <w:lvlText w:val="o"/>
      <w:lvlJc w:val="left"/>
      <w:pPr>
        <w:tabs>
          <w:tab w:val="num" w:pos="3141"/>
        </w:tabs>
        <w:ind w:left="3141" w:hanging="360"/>
      </w:pPr>
      <w:rPr>
        <w:rFonts w:ascii="Courier New" w:hAnsi="Courier New" w:hint="default"/>
      </w:rPr>
    </w:lvl>
    <w:lvl w:ilvl="2" w:tentative="1">
      <w:start w:val="1"/>
      <w:numFmt w:val="bullet"/>
      <w:lvlText w:val=""/>
      <w:lvlJc w:val="left"/>
      <w:pPr>
        <w:tabs>
          <w:tab w:val="num" w:pos="3861"/>
        </w:tabs>
        <w:ind w:left="3861" w:hanging="360"/>
      </w:pPr>
      <w:rPr>
        <w:rFonts w:ascii="Wingdings" w:hAnsi="Wingdings" w:hint="default"/>
      </w:rPr>
    </w:lvl>
    <w:lvl w:ilvl="3" w:tentative="1">
      <w:start w:val="1"/>
      <w:numFmt w:val="bullet"/>
      <w:lvlText w:val=""/>
      <w:lvlJc w:val="left"/>
      <w:pPr>
        <w:tabs>
          <w:tab w:val="num" w:pos="4581"/>
        </w:tabs>
        <w:ind w:left="4581" w:hanging="360"/>
      </w:pPr>
      <w:rPr>
        <w:rFonts w:ascii="Symbol" w:hAnsi="Symbol" w:hint="default"/>
      </w:rPr>
    </w:lvl>
    <w:lvl w:ilvl="4" w:tentative="1">
      <w:start w:val="1"/>
      <w:numFmt w:val="bullet"/>
      <w:lvlText w:val="o"/>
      <w:lvlJc w:val="left"/>
      <w:pPr>
        <w:tabs>
          <w:tab w:val="num" w:pos="5301"/>
        </w:tabs>
        <w:ind w:left="5301" w:hanging="360"/>
      </w:pPr>
      <w:rPr>
        <w:rFonts w:ascii="Courier New" w:hAnsi="Courier New" w:hint="default"/>
      </w:rPr>
    </w:lvl>
    <w:lvl w:ilvl="5" w:tentative="1">
      <w:start w:val="1"/>
      <w:numFmt w:val="bullet"/>
      <w:lvlText w:val=""/>
      <w:lvlJc w:val="left"/>
      <w:pPr>
        <w:tabs>
          <w:tab w:val="num" w:pos="6021"/>
        </w:tabs>
        <w:ind w:left="6021" w:hanging="360"/>
      </w:pPr>
      <w:rPr>
        <w:rFonts w:ascii="Wingdings" w:hAnsi="Wingdings" w:hint="default"/>
      </w:rPr>
    </w:lvl>
    <w:lvl w:ilvl="6" w:tentative="1">
      <w:start w:val="1"/>
      <w:numFmt w:val="bullet"/>
      <w:lvlText w:val=""/>
      <w:lvlJc w:val="left"/>
      <w:pPr>
        <w:tabs>
          <w:tab w:val="num" w:pos="6741"/>
        </w:tabs>
        <w:ind w:left="6741" w:hanging="360"/>
      </w:pPr>
      <w:rPr>
        <w:rFonts w:ascii="Symbol" w:hAnsi="Symbol" w:hint="default"/>
      </w:rPr>
    </w:lvl>
    <w:lvl w:ilvl="7" w:tentative="1">
      <w:start w:val="1"/>
      <w:numFmt w:val="bullet"/>
      <w:lvlText w:val="o"/>
      <w:lvlJc w:val="left"/>
      <w:pPr>
        <w:tabs>
          <w:tab w:val="num" w:pos="7461"/>
        </w:tabs>
        <w:ind w:left="7461" w:hanging="360"/>
      </w:pPr>
      <w:rPr>
        <w:rFonts w:ascii="Courier New" w:hAnsi="Courier New" w:hint="default"/>
      </w:rPr>
    </w:lvl>
    <w:lvl w:ilvl="8" w:tentative="1">
      <w:start w:val="1"/>
      <w:numFmt w:val="bullet"/>
      <w:lvlText w:val=""/>
      <w:lvlJc w:val="left"/>
      <w:pPr>
        <w:tabs>
          <w:tab w:val="num" w:pos="8181"/>
        </w:tabs>
        <w:ind w:left="8181" w:hanging="360"/>
      </w:pPr>
      <w:rPr>
        <w:rFonts w:ascii="Wingdings" w:hAnsi="Wingdings" w:hint="default"/>
      </w:rPr>
    </w:lvl>
  </w:abstractNum>
  <w:abstractNum w:abstractNumId="21">
    <w:nsid w:val="258764A9"/>
    <w:multiLevelType w:val="hybridMultilevel"/>
    <w:tmpl w:val="B3288AF2"/>
    <w:lvl w:ilvl="0" w:tplc="F6A4891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27B75ABB"/>
    <w:multiLevelType w:val="hybridMultilevel"/>
    <w:tmpl w:val="2E8281FE"/>
    <w:lvl w:ilvl="0" w:tplc="831E900C">
      <w:start w:val="1"/>
      <w:numFmt w:val="bullet"/>
      <w:pStyle w:val="a3"/>
      <w:lvlText w:val=""/>
      <w:lvlJc w:val="left"/>
      <w:pPr>
        <w:ind w:left="1287" w:hanging="360"/>
      </w:pPr>
      <w:rPr>
        <w:rFonts w:ascii="Symbol" w:hAnsi="Symbol" w:cs="Times New Roman" w:hint="default"/>
        <w:b w:val="0"/>
        <w:i w:val="0"/>
        <w:sz w:val="28"/>
      </w:rPr>
    </w:lvl>
    <w:lvl w:ilvl="1" w:tplc="04190003" w:tentative="1">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283B21D9"/>
    <w:multiLevelType w:val="multilevel"/>
    <w:tmpl w:val="212CECB0"/>
    <w:lvl w:ilvl="0">
      <w:start w:val="1"/>
      <w:numFmt w:val="bullet"/>
      <w:pStyle w:val="szvegbehzs"/>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3141"/>
        </w:tabs>
        <w:ind w:left="3141" w:hanging="360"/>
      </w:pPr>
      <w:rPr>
        <w:rFonts w:ascii="Courier New" w:hAnsi="Courier New" w:hint="default"/>
      </w:rPr>
    </w:lvl>
    <w:lvl w:ilvl="2" w:tentative="1">
      <w:start w:val="1"/>
      <w:numFmt w:val="bullet"/>
      <w:lvlText w:val=""/>
      <w:lvlJc w:val="left"/>
      <w:pPr>
        <w:tabs>
          <w:tab w:val="num" w:pos="3861"/>
        </w:tabs>
        <w:ind w:left="3861" w:hanging="360"/>
      </w:pPr>
      <w:rPr>
        <w:rFonts w:ascii="Wingdings" w:hAnsi="Wingdings" w:hint="default"/>
      </w:rPr>
    </w:lvl>
    <w:lvl w:ilvl="3" w:tentative="1">
      <w:start w:val="1"/>
      <w:numFmt w:val="bullet"/>
      <w:lvlText w:val=""/>
      <w:lvlJc w:val="left"/>
      <w:pPr>
        <w:tabs>
          <w:tab w:val="num" w:pos="4581"/>
        </w:tabs>
        <w:ind w:left="4581" w:hanging="360"/>
      </w:pPr>
      <w:rPr>
        <w:rFonts w:ascii="Symbol" w:hAnsi="Symbol" w:hint="default"/>
      </w:rPr>
    </w:lvl>
    <w:lvl w:ilvl="4" w:tentative="1">
      <w:start w:val="1"/>
      <w:numFmt w:val="bullet"/>
      <w:lvlText w:val="o"/>
      <w:lvlJc w:val="left"/>
      <w:pPr>
        <w:tabs>
          <w:tab w:val="num" w:pos="5301"/>
        </w:tabs>
        <w:ind w:left="5301" w:hanging="360"/>
      </w:pPr>
      <w:rPr>
        <w:rFonts w:ascii="Courier New" w:hAnsi="Courier New" w:hint="default"/>
      </w:rPr>
    </w:lvl>
    <w:lvl w:ilvl="5" w:tentative="1">
      <w:start w:val="1"/>
      <w:numFmt w:val="bullet"/>
      <w:lvlText w:val=""/>
      <w:lvlJc w:val="left"/>
      <w:pPr>
        <w:tabs>
          <w:tab w:val="num" w:pos="6021"/>
        </w:tabs>
        <w:ind w:left="6021" w:hanging="360"/>
      </w:pPr>
      <w:rPr>
        <w:rFonts w:ascii="Wingdings" w:hAnsi="Wingdings" w:hint="default"/>
      </w:rPr>
    </w:lvl>
    <w:lvl w:ilvl="6" w:tentative="1">
      <w:start w:val="1"/>
      <w:numFmt w:val="bullet"/>
      <w:lvlText w:val=""/>
      <w:lvlJc w:val="left"/>
      <w:pPr>
        <w:tabs>
          <w:tab w:val="num" w:pos="6741"/>
        </w:tabs>
        <w:ind w:left="6741" w:hanging="360"/>
      </w:pPr>
      <w:rPr>
        <w:rFonts w:ascii="Symbol" w:hAnsi="Symbol" w:hint="default"/>
      </w:rPr>
    </w:lvl>
    <w:lvl w:ilvl="7" w:tentative="1">
      <w:start w:val="1"/>
      <w:numFmt w:val="bullet"/>
      <w:lvlText w:val="o"/>
      <w:lvlJc w:val="left"/>
      <w:pPr>
        <w:tabs>
          <w:tab w:val="num" w:pos="7461"/>
        </w:tabs>
        <w:ind w:left="7461" w:hanging="360"/>
      </w:pPr>
      <w:rPr>
        <w:rFonts w:ascii="Courier New" w:hAnsi="Courier New" w:hint="default"/>
      </w:rPr>
    </w:lvl>
    <w:lvl w:ilvl="8" w:tentative="1">
      <w:start w:val="1"/>
      <w:numFmt w:val="bullet"/>
      <w:lvlText w:val=""/>
      <w:lvlJc w:val="left"/>
      <w:pPr>
        <w:tabs>
          <w:tab w:val="num" w:pos="8181"/>
        </w:tabs>
        <w:ind w:left="8181" w:hanging="360"/>
      </w:pPr>
      <w:rPr>
        <w:rFonts w:ascii="Wingdings" w:hAnsi="Wingdings" w:hint="default"/>
      </w:rPr>
    </w:lvl>
  </w:abstractNum>
  <w:abstractNum w:abstractNumId="24">
    <w:nsid w:val="2C1C6682"/>
    <w:multiLevelType w:val="multilevel"/>
    <w:tmpl w:val="1E725842"/>
    <w:lvl w:ilvl="0">
      <w:start w:val="1"/>
      <w:numFmt w:val="decimal"/>
      <w:pStyle w:val="a4"/>
      <w:suff w:val="space"/>
      <w:lvlText w:val="%1."/>
      <w:lvlJc w:val="left"/>
      <w:pPr>
        <w:ind w:left="340" w:hanging="56"/>
      </w:pPr>
      <w:rPr>
        <w:rFonts w:cs="Times New Roman"/>
      </w:rPr>
    </w:lvl>
    <w:lvl w:ilvl="1">
      <w:start w:val="1"/>
      <w:numFmt w:val="decimal"/>
      <w:suff w:val="space"/>
      <w:lvlText w:val="%1.%2."/>
      <w:lvlJc w:val="left"/>
      <w:pPr>
        <w:ind w:left="340" w:firstLine="227"/>
      </w:pPr>
      <w:rPr>
        <w:rFonts w:cs="Times New Roman"/>
      </w:rPr>
    </w:lvl>
    <w:lvl w:ilvl="2">
      <w:start w:val="1"/>
      <w:numFmt w:val="decimal"/>
      <w:suff w:val="space"/>
      <w:lvlText w:val="%1.%2.%3."/>
      <w:lvlJc w:val="left"/>
      <w:pPr>
        <w:ind w:left="1224" w:hanging="504"/>
      </w:pPr>
      <w:rPr>
        <w:rFonts w:cs="Times New Roman"/>
      </w:rPr>
    </w:lvl>
    <w:lvl w:ilvl="3">
      <w:start w:val="1"/>
      <w:numFmt w:val="decimal"/>
      <w:suff w:val="space"/>
      <w:lvlText w:val="%1.%2.%3.%4."/>
      <w:lvlJc w:val="left"/>
      <w:pPr>
        <w:ind w:left="1728" w:hanging="648"/>
      </w:pPr>
      <w:rPr>
        <w:rFonts w:cs="Times New Roman"/>
      </w:rPr>
    </w:lvl>
    <w:lvl w:ilvl="4">
      <w:start w:val="1"/>
      <w:numFmt w:val="decimal"/>
      <w:suff w:val="space"/>
      <w:lvlText w:val="%1.%2.%3.%4.%5."/>
      <w:lvlJc w:val="left"/>
      <w:pPr>
        <w:ind w:left="2232" w:hanging="792"/>
      </w:pPr>
      <w:rPr>
        <w:rFonts w:cs="Times New Roman"/>
      </w:rPr>
    </w:lvl>
    <w:lvl w:ilvl="5">
      <w:start w:val="1"/>
      <w:numFmt w:val="decimal"/>
      <w:suff w:val="space"/>
      <w:lvlText w:val="%1.%2.%3.%4.%5.%6."/>
      <w:lvlJc w:val="left"/>
      <w:pPr>
        <w:ind w:left="2736" w:hanging="936"/>
      </w:pPr>
      <w:rPr>
        <w:rFonts w:cs="Times New Roman"/>
      </w:rPr>
    </w:lvl>
    <w:lvl w:ilvl="6">
      <w:start w:val="1"/>
      <w:numFmt w:val="decimal"/>
      <w:suff w:val="space"/>
      <w:lvlText w:val="%1.%2.%3.%4.%5.%6.%7."/>
      <w:lvlJc w:val="left"/>
      <w:pPr>
        <w:ind w:left="3240" w:hanging="1080"/>
      </w:pPr>
      <w:rPr>
        <w:rFonts w:cs="Times New Roman"/>
      </w:rPr>
    </w:lvl>
    <w:lvl w:ilvl="7">
      <w:start w:val="1"/>
      <w:numFmt w:val="decimal"/>
      <w:suff w:val="space"/>
      <w:lvlText w:val="%1.%2.%3.%4.%5.%6.%7.%8."/>
      <w:lvlJc w:val="left"/>
      <w:pPr>
        <w:ind w:left="3744" w:hanging="1224"/>
      </w:pPr>
      <w:rPr>
        <w:rFonts w:cs="Times New Roman"/>
      </w:rPr>
    </w:lvl>
    <w:lvl w:ilvl="8">
      <w:start w:val="1"/>
      <w:numFmt w:val="decimal"/>
      <w:suff w:val="space"/>
      <w:lvlText w:val="%1.%2.%3.%4.%5.%6.%7.%8.%9."/>
      <w:lvlJc w:val="left"/>
      <w:pPr>
        <w:ind w:left="4320" w:hanging="1440"/>
      </w:pPr>
      <w:rPr>
        <w:rFonts w:cs="Times New Roman"/>
      </w:rPr>
    </w:lvl>
  </w:abstractNum>
  <w:abstractNum w:abstractNumId="25">
    <w:nsid w:val="2C9E60B4"/>
    <w:multiLevelType w:val="hybridMultilevel"/>
    <w:tmpl w:val="67908332"/>
    <w:lvl w:ilvl="0" w:tplc="2676FA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2CC54684"/>
    <w:multiLevelType w:val="hybridMultilevel"/>
    <w:tmpl w:val="0C2A12FC"/>
    <w:lvl w:ilvl="0" w:tplc="9EB2C2E8">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3038227D"/>
    <w:multiLevelType w:val="hybridMultilevel"/>
    <w:tmpl w:val="79204740"/>
    <w:lvl w:ilvl="0" w:tplc="2676FA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165276E"/>
    <w:multiLevelType w:val="hybridMultilevel"/>
    <w:tmpl w:val="A5FC4BA2"/>
    <w:lvl w:ilvl="0" w:tplc="2E6A292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31AD7D67"/>
    <w:multiLevelType w:val="hybridMultilevel"/>
    <w:tmpl w:val="511C0452"/>
    <w:lvl w:ilvl="0" w:tplc="11A0A05C">
      <w:start w:val="1"/>
      <w:numFmt w:val="decimal"/>
      <w:pStyle w:val="a5"/>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3E62C27"/>
    <w:multiLevelType w:val="multilevel"/>
    <w:tmpl w:val="0419001F"/>
    <w:styleLink w:val="2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35F52B76"/>
    <w:multiLevelType w:val="hybridMultilevel"/>
    <w:tmpl w:val="FE9EACC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66167D6"/>
    <w:multiLevelType w:val="hybridMultilevel"/>
    <w:tmpl w:val="928C9A70"/>
    <w:lvl w:ilvl="0" w:tplc="2676FA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389D16D6"/>
    <w:multiLevelType w:val="hybridMultilevel"/>
    <w:tmpl w:val="29644022"/>
    <w:lvl w:ilvl="0" w:tplc="CC789348">
      <w:start w:val="1"/>
      <w:numFmt w:val="bullet"/>
      <w:pStyle w:val="23"/>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39261714"/>
    <w:multiLevelType w:val="hybridMultilevel"/>
    <w:tmpl w:val="2F2AD69C"/>
    <w:lvl w:ilvl="0" w:tplc="2676FA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3AA3392C"/>
    <w:multiLevelType w:val="hybridMultilevel"/>
    <w:tmpl w:val="03AA0092"/>
    <w:lvl w:ilvl="0" w:tplc="87ECF858">
      <w:start w:val="1"/>
      <w:numFmt w:val="bullet"/>
      <w:lvlText w:val="-"/>
      <w:lvlJc w:val="left"/>
      <w:pPr>
        <w:ind w:left="1429" w:hanging="360"/>
      </w:pPr>
      <w:rPr>
        <w:rFonts w:ascii="Times New Roman" w:eastAsia="Times New Roman" w:hAnsi="Times New Roman" w:hint="default"/>
        <w:w w:val="99"/>
        <w:sz w:val="26"/>
        <w:szCs w:val="2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43E56537"/>
    <w:multiLevelType w:val="hybridMultilevel"/>
    <w:tmpl w:val="6C7A12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44332486"/>
    <w:multiLevelType w:val="hybridMultilevel"/>
    <w:tmpl w:val="A450433E"/>
    <w:lvl w:ilvl="0" w:tplc="D63694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46C06A91"/>
    <w:multiLevelType w:val="hybridMultilevel"/>
    <w:tmpl w:val="13421D4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49382695"/>
    <w:multiLevelType w:val="hybridMultilevel"/>
    <w:tmpl w:val="18A497D4"/>
    <w:lvl w:ilvl="0" w:tplc="24AEA242">
      <w:start w:val="1"/>
      <w:numFmt w:val="bullet"/>
      <w:pStyle w:val="a6"/>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4BBA712B"/>
    <w:multiLevelType w:val="hybridMultilevel"/>
    <w:tmpl w:val="AD507C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DA33BCC"/>
    <w:multiLevelType w:val="hybridMultilevel"/>
    <w:tmpl w:val="28AE2882"/>
    <w:lvl w:ilvl="0" w:tplc="CBD683D0">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F814CCD"/>
    <w:multiLevelType w:val="hybridMultilevel"/>
    <w:tmpl w:val="47DC2142"/>
    <w:lvl w:ilvl="0" w:tplc="BCE88144">
      <w:start w:val="1"/>
      <w:numFmt w:val="bullet"/>
      <w:pStyle w:val="behzs3"/>
      <w:lvlText w:val=""/>
      <w:lvlJc w:val="left"/>
      <w:pPr>
        <w:tabs>
          <w:tab w:val="num" w:pos="1134"/>
        </w:tabs>
        <w:ind w:left="1134" w:hanging="567"/>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3">
    <w:nsid w:val="559A3DBF"/>
    <w:multiLevelType w:val="hybridMultilevel"/>
    <w:tmpl w:val="204EA2BC"/>
    <w:lvl w:ilvl="0" w:tplc="2676FA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57C268F1"/>
    <w:multiLevelType w:val="hybridMultilevel"/>
    <w:tmpl w:val="8AA8BBB8"/>
    <w:lvl w:ilvl="0" w:tplc="2676FA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95A28F9"/>
    <w:multiLevelType w:val="singleLevel"/>
    <w:tmpl w:val="74508978"/>
    <w:lvl w:ilvl="0">
      <w:start w:val="1"/>
      <w:numFmt w:val="decimal"/>
      <w:pStyle w:val="szmozott"/>
      <w:lvlText w:val="%1."/>
      <w:lvlJc w:val="left"/>
      <w:pPr>
        <w:tabs>
          <w:tab w:val="num" w:pos="644"/>
        </w:tabs>
        <w:ind w:left="644" w:hanging="360"/>
      </w:pPr>
      <w:rPr>
        <w:rFonts w:cs="Times New Roman" w:hint="default"/>
      </w:rPr>
    </w:lvl>
  </w:abstractNum>
  <w:abstractNum w:abstractNumId="46">
    <w:nsid w:val="597C3664"/>
    <w:multiLevelType w:val="hybridMultilevel"/>
    <w:tmpl w:val="C876E7C2"/>
    <w:lvl w:ilvl="0" w:tplc="EBC0A4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nsid w:val="5BCE280A"/>
    <w:multiLevelType w:val="hybridMultilevel"/>
    <w:tmpl w:val="6F9ACB14"/>
    <w:lvl w:ilvl="0" w:tplc="2676FA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12F020E"/>
    <w:multiLevelType w:val="multilevel"/>
    <w:tmpl w:val="0419001F"/>
    <w:styleLink w:val="1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628850CB"/>
    <w:multiLevelType w:val="hybridMultilevel"/>
    <w:tmpl w:val="FE9EACC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67F91168"/>
    <w:multiLevelType w:val="multilevel"/>
    <w:tmpl w:val="A6EC42EC"/>
    <w:lvl w:ilvl="0">
      <w:start w:val="1"/>
      <w:numFmt w:val="decimal"/>
      <w:lvlText w:val="Раздел %1."/>
      <w:lvlJc w:val="left"/>
      <w:pPr>
        <w:ind w:left="928"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3272"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2149" w:hanging="1080"/>
      </w:pPr>
      <w:rPr>
        <w:rFonts w:hint="default"/>
      </w:rPr>
    </w:lvl>
    <w:lvl w:ilvl="4">
      <w:start w:val="1"/>
      <w:numFmt w:val="decimal"/>
      <w:lvlRestart w:val="1"/>
      <w:isLgl/>
      <w:lvlText w:val="Рисунок %1-%5."/>
      <w:lvlJc w:val="left"/>
      <w:pPr>
        <w:ind w:left="2149" w:hanging="108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isLgl/>
      <w:lvlText w:val="Таблица %1-%6."/>
      <w:lvlJc w:val="left"/>
      <w:pPr>
        <w:ind w:left="357" w:hanging="35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isLgl/>
      <w:lvlText w:val="Таблица %1.%2-%7."/>
      <w:lvlJc w:val="left"/>
      <w:pPr>
        <w:ind w:left="357" w:hanging="357"/>
      </w:pPr>
      <w:rPr>
        <w:rFonts w:ascii="Times New Roman" w:hAnsi="Times New Roman" w:cs="Times New Roman" w:hint="default"/>
        <w:b/>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7">
      <w:start w:val="1"/>
      <w:numFmt w:val="decimal"/>
      <w:isLgl/>
      <w:lvlText w:val="Таблица %1.%2.%3-%8."/>
      <w:lvlJc w:val="left"/>
      <w:pPr>
        <w:ind w:left="357" w:hanging="357"/>
      </w:pPr>
      <w:rPr>
        <w:rFonts w:hint="default"/>
      </w:rPr>
    </w:lvl>
    <w:lvl w:ilvl="8">
      <w:start w:val="1"/>
      <w:numFmt w:val="decimal"/>
      <w:isLgl/>
      <w:lvlText w:val="Таблица %1.%2.%3.%4-%9."/>
      <w:lvlJc w:val="left"/>
      <w:pPr>
        <w:ind w:left="357" w:hanging="357"/>
      </w:pPr>
      <w:rPr>
        <w:rFonts w:hint="default"/>
      </w:rPr>
    </w:lvl>
  </w:abstractNum>
  <w:abstractNum w:abstractNumId="51">
    <w:nsid w:val="6A510154"/>
    <w:multiLevelType w:val="hybridMultilevel"/>
    <w:tmpl w:val="570A74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DEF2746"/>
    <w:multiLevelType w:val="hybridMultilevel"/>
    <w:tmpl w:val="D07485D2"/>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53">
    <w:nsid w:val="70F12C90"/>
    <w:multiLevelType w:val="hybridMultilevel"/>
    <w:tmpl w:val="AD2C0AF8"/>
    <w:lvl w:ilvl="0" w:tplc="D63694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78662B2A"/>
    <w:multiLevelType w:val="hybridMultilevel"/>
    <w:tmpl w:val="441C42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DC07EE3"/>
    <w:multiLevelType w:val="hybridMultilevel"/>
    <w:tmpl w:val="4218E8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7F775E61"/>
    <w:multiLevelType w:val="hybridMultilevel"/>
    <w:tmpl w:val="CE9E3038"/>
    <w:lvl w:ilvl="0" w:tplc="2676FA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9"/>
  </w:num>
  <w:num w:numId="2">
    <w:abstractNumId w:val="29"/>
  </w:num>
  <w:num w:numId="3">
    <w:abstractNumId w:val="11"/>
  </w:num>
  <w:num w:numId="4">
    <w:abstractNumId w:val="11"/>
  </w:num>
  <w:num w:numId="5">
    <w:abstractNumId w:val="1"/>
  </w:num>
  <w:num w:numId="6">
    <w:abstractNumId w:val="17"/>
  </w:num>
  <w:num w:numId="7">
    <w:abstractNumId w:val="0"/>
  </w:num>
  <w:num w:numId="8">
    <w:abstractNumId w:val="24"/>
  </w:num>
  <w:num w:numId="9">
    <w:abstractNumId w:val="42"/>
  </w:num>
  <w:num w:numId="10">
    <w:abstractNumId w:val="14"/>
  </w:num>
  <w:num w:numId="11">
    <w:abstractNumId w:val="20"/>
  </w:num>
  <w:num w:numId="12">
    <w:abstractNumId w:val="23"/>
  </w:num>
  <w:num w:numId="13">
    <w:abstractNumId w:val="45"/>
  </w:num>
  <w:num w:numId="14">
    <w:abstractNumId w:val="33"/>
  </w:num>
  <w:num w:numId="15">
    <w:abstractNumId w:val="10"/>
  </w:num>
  <w:num w:numId="16">
    <w:abstractNumId w:val="8"/>
  </w:num>
  <w:num w:numId="17">
    <w:abstractNumId w:val="22"/>
  </w:num>
  <w:num w:numId="18">
    <w:abstractNumId w:val="16"/>
  </w:num>
  <w:num w:numId="19">
    <w:abstractNumId w:val="48"/>
  </w:num>
  <w:num w:numId="20">
    <w:abstractNumId w:val="30"/>
  </w:num>
  <w:num w:numId="21">
    <w:abstractNumId w:val="19"/>
  </w:num>
  <w:num w:numId="22">
    <w:abstractNumId w:val="12"/>
  </w:num>
  <w:num w:numId="23">
    <w:abstractNumId w:val="15"/>
  </w:num>
  <w:num w:numId="24">
    <w:abstractNumId w:val="3"/>
  </w:num>
  <w:num w:numId="25">
    <w:abstractNumId w:val="55"/>
  </w:num>
  <w:num w:numId="26">
    <w:abstractNumId w:val="40"/>
  </w:num>
  <w:num w:numId="27">
    <w:abstractNumId w:val="47"/>
  </w:num>
  <w:num w:numId="28">
    <w:abstractNumId w:val="28"/>
  </w:num>
  <w:num w:numId="2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6"/>
  </w:num>
  <w:num w:numId="31">
    <w:abstractNumId w:val="50"/>
  </w:num>
  <w:num w:numId="32">
    <w:abstractNumId w:val="35"/>
  </w:num>
  <w:num w:numId="33">
    <w:abstractNumId w:val="6"/>
  </w:num>
  <w:num w:numId="34">
    <w:abstractNumId w:val="26"/>
  </w:num>
  <w:num w:numId="35">
    <w:abstractNumId w:val="13"/>
  </w:num>
  <w:num w:numId="36">
    <w:abstractNumId w:val="18"/>
  </w:num>
  <w:num w:numId="37">
    <w:abstractNumId w:val="21"/>
  </w:num>
  <w:num w:numId="38">
    <w:abstractNumId w:val="41"/>
  </w:num>
  <w:num w:numId="39">
    <w:abstractNumId w:val="36"/>
  </w:num>
  <w:num w:numId="40">
    <w:abstractNumId w:val="9"/>
  </w:num>
  <w:num w:numId="41">
    <w:abstractNumId w:val="5"/>
  </w:num>
  <w:num w:numId="4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3"/>
  </w:num>
  <w:num w:numId="44">
    <w:abstractNumId w:val="51"/>
  </w:num>
  <w:num w:numId="45">
    <w:abstractNumId w:val="38"/>
  </w:num>
  <w:num w:numId="46">
    <w:abstractNumId w:val="4"/>
  </w:num>
  <w:num w:numId="47">
    <w:abstractNumId w:val="37"/>
  </w:num>
  <w:num w:numId="48">
    <w:abstractNumId w:val="53"/>
  </w:num>
  <w:num w:numId="49">
    <w:abstractNumId w:val="34"/>
  </w:num>
  <w:num w:numId="50">
    <w:abstractNumId w:val="7"/>
  </w:num>
  <w:num w:numId="51">
    <w:abstractNumId w:val="56"/>
  </w:num>
  <w:num w:numId="52">
    <w:abstractNumId w:val="27"/>
  </w:num>
  <w:num w:numId="53">
    <w:abstractNumId w:val="31"/>
  </w:num>
  <w:num w:numId="54">
    <w:abstractNumId w:val="44"/>
  </w:num>
  <w:num w:numId="55">
    <w:abstractNumId w:val="49"/>
  </w:num>
  <w:num w:numId="56">
    <w:abstractNumId w:val="25"/>
  </w:num>
  <w:num w:numId="57">
    <w:abstractNumId w:val="32"/>
  </w:num>
  <w:num w:numId="58">
    <w:abstractNumId w:val="5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grammar="clean"/>
  <w:defaultTabStop w:val="709"/>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2CCA"/>
    <w:rsid w:val="00011212"/>
    <w:rsid w:val="000148D0"/>
    <w:rsid w:val="00020281"/>
    <w:rsid w:val="0002663F"/>
    <w:rsid w:val="00030F28"/>
    <w:rsid w:val="000321B2"/>
    <w:rsid w:val="00034027"/>
    <w:rsid w:val="0004026E"/>
    <w:rsid w:val="00043263"/>
    <w:rsid w:val="00044B3F"/>
    <w:rsid w:val="00045E52"/>
    <w:rsid w:val="000465E4"/>
    <w:rsid w:val="00047B20"/>
    <w:rsid w:val="00050A30"/>
    <w:rsid w:val="00052487"/>
    <w:rsid w:val="00057FCA"/>
    <w:rsid w:val="000636BA"/>
    <w:rsid w:val="000642D9"/>
    <w:rsid w:val="00072CBA"/>
    <w:rsid w:val="00076C5B"/>
    <w:rsid w:val="00091331"/>
    <w:rsid w:val="00091BF3"/>
    <w:rsid w:val="00092EAF"/>
    <w:rsid w:val="000933E6"/>
    <w:rsid w:val="000A11BF"/>
    <w:rsid w:val="000A1B00"/>
    <w:rsid w:val="000A2CCA"/>
    <w:rsid w:val="000A768B"/>
    <w:rsid w:val="000B3817"/>
    <w:rsid w:val="000B41C5"/>
    <w:rsid w:val="000B70E3"/>
    <w:rsid w:val="000B7A82"/>
    <w:rsid w:val="000C4435"/>
    <w:rsid w:val="000C5510"/>
    <w:rsid w:val="000C63B3"/>
    <w:rsid w:val="000D2F6D"/>
    <w:rsid w:val="000D4F77"/>
    <w:rsid w:val="000E1807"/>
    <w:rsid w:val="000E2C64"/>
    <w:rsid w:val="000F106F"/>
    <w:rsid w:val="000F12AB"/>
    <w:rsid w:val="000F5EFA"/>
    <w:rsid w:val="000F6D87"/>
    <w:rsid w:val="001053D0"/>
    <w:rsid w:val="0010591C"/>
    <w:rsid w:val="00110AF8"/>
    <w:rsid w:val="00112A4F"/>
    <w:rsid w:val="00113B44"/>
    <w:rsid w:val="00114D52"/>
    <w:rsid w:val="001200E1"/>
    <w:rsid w:val="00121CE7"/>
    <w:rsid w:val="00123C0C"/>
    <w:rsid w:val="0012572C"/>
    <w:rsid w:val="00127B60"/>
    <w:rsid w:val="00135FF5"/>
    <w:rsid w:val="00136870"/>
    <w:rsid w:val="001416D5"/>
    <w:rsid w:val="0014539D"/>
    <w:rsid w:val="001458F2"/>
    <w:rsid w:val="0014753F"/>
    <w:rsid w:val="00156602"/>
    <w:rsid w:val="001650C1"/>
    <w:rsid w:val="0016660B"/>
    <w:rsid w:val="00167583"/>
    <w:rsid w:val="00176E2B"/>
    <w:rsid w:val="00177DC8"/>
    <w:rsid w:val="00182073"/>
    <w:rsid w:val="00183193"/>
    <w:rsid w:val="00184803"/>
    <w:rsid w:val="00192F38"/>
    <w:rsid w:val="00193CB4"/>
    <w:rsid w:val="001956C0"/>
    <w:rsid w:val="00196351"/>
    <w:rsid w:val="001A2566"/>
    <w:rsid w:val="001A7797"/>
    <w:rsid w:val="001B23ED"/>
    <w:rsid w:val="001B26E3"/>
    <w:rsid w:val="001B5133"/>
    <w:rsid w:val="001C50EB"/>
    <w:rsid w:val="001D0528"/>
    <w:rsid w:val="001D1B9F"/>
    <w:rsid w:val="001E22CA"/>
    <w:rsid w:val="001F0D99"/>
    <w:rsid w:val="001F150E"/>
    <w:rsid w:val="001F54D6"/>
    <w:rsid w:val="00201794"/>
    <w:rsid w:val="00216594"/>
    <w:rsid w:val="002202D6"/>
    <w:rsid w:val="0022047D"/>
    <w:rsid w:val="002221DC"/>
    <w:rsid w:val="002227F1"/>
    <w:rsid w:val="00225B64"/>
    <w:rsid w:val="00233919"/>
    <w:rsid w:val="00234259"/>
    <w:rsid w:val="00235857"/>
    <w:rsid w:val="002359C8"/>
    <w:rsid w:val="00236DA0"/>
    <w:rsid w:val="00237E00"/>
    <w:rsid w:val="0024216F"/>
    <w:rsid w:val="00247ABD"/>
    <w:rsid w:val="00252381"/>
    <w:rsid w:val="002528B9"/>
    <w:rsid w:val="00261AFC"/>
    <w:rsid w:val="00261D70"/>
    <w:rsid w:val="002644BD"/>
    <w:rsid w:val="002717C8"/>
    <w:rsid w:val="0027204E"/>
    <w:rsid w:val="00276616"/>
    <w:rsid w:val="00281EF1"/>
    <w:rsid w:val="00290565"/>
    <w:rsid w:val="002959B3"/>
    <w:rsid w:val="002964F4"/>
    <w:rsid w:val="00296A1A"/>
    <w:rsid w:val="002A16BA"/>
    <w:rsid w:val="002A3DAF"/>
    <w:rsid w:val="002A4E5D"/>
    <w:rsid w:val="002A72A9"/>
    <w:rsid w:val="002B128A"/>
    <w:rsid w:val="002B2CBD"/>
    <w:rsid w:val="002B6415"/>
    <w:rsid w:val="002C2C69"/>
    <w:rsid w:val="002C52A5"/>
    <w:rsid w:val="002C5809"/>
    <w:rsid w:val="002C6162"/>
    <w:rsid w:val="002D27D9"/>
    <w:rsid w:val="002D315C"/>
    <w:rsid w:val="002D50BA"/>
    <w:rsid w:val="002D583E"/>
    <w:rsid w:val="002D740C"/>
    <w:rsid w:val="002E0411"/>
    <w:rsid w:val="002E2455"/>
    <w:rsid w:val="002E3450"/>
    <w:rsid w:val="002F093D"/>
    <w:rsid w:val="002F0BEB"/>
    <w:rsid w:val="002F136D"/>
    <w:rsid w:val="002F26CC"/>
    <w:rsid w:val="00300F41"/>
    <w:rsid w:val="00306C99"/>
    <w:rsid w:val="0031472F"/>
    <w:rsid w:val="003247DC"/>
    <w:rsid w:val="00324C23"/>
    <w:rsid w:val="00330D0A"/>
    <w:rsid w:val="00334301"/>
    <w:rsid w:val="00340D00"/>
    <w:rsid w:val="00346CD1"/>
    <w:rsid w:val="00347508"/>
    <w:rsid w:val="00351379"/>
    <w:rsid w:val="00353A8A"/>
    <w:rsid w:val="0035442E"/>
    <w:rsid w:val="00355270"/>
    <w:rsid w:val="003708A8"/>
    <w:rsid w:val="00371E58"/>
    <w:rsid w:val="003750BC"/>
    <w:rsid w:val="00380068"/>
    <w:rsid w:val="00381A22"/>
    <w:rsid w:val="00384971"/>
    <w:rsid w:val="00391340"/>
    <w:rsid w:val="00393551"/>
    <w:rsid w:val="00394556"/>
    <w:rsid w:val="00396B6B"/>
    <w:rsid w:val="003B1567"/>
    <w:rsid w:val="003B431D"/>
    <w:rsid w:val="003B7281"/>
    <w:rsid w:val="003B7E30"/>
    <w:rsid w:val="003C3A37"/>
    <w:rsid w:val="003D1F20"/>
    <w:rsid w:val="003D1F35"/>
    <w:rsid w:val="003D36FC"/>
    <w:rsid w:val="003E32DC"/>
    <w:rsid w:val="003E69A5"/>
    <w:rsid w:val="003F4DCD"/>
    <w:rsid w:val="003F5A81"/>
    <w:rsid w:val="003F6E52"/>
    <w:rsid w:val="00401590"/>
    <w:rsid w:val="00403267"/>
    <w:rsid w:val="004051C3"/>
    <w:rsid w:val="00406970"/>
    <w:rsid w:val="00406DE7"/>
    <w:rsid w:val="004079EA"/>
    <w:rsid w:val="004114FC"/>
    <w:rsid w:val="00413565"/>
    <w:rsid w:val="004136D9"/>
    <w:rsid w:val="00415F76"/>
    <w:rsid w:val="00417582"/>
    <w:rsid w:val="004246F4"/>
    <w:rsid w:val="00427A50"/>
    <w:rsid w:val="00430F6A"/>
    <w:rsid w:val="00431BDC"/>
    <w:rsid w:val="00436AD1"/>
    <w:rsid w:val="004408A8"/>
    <w:rsid w:val="00441136"/>
    <w:rsid w:val="00442C78"/>
    <w:rsid w:val="0044479D"/>
    <w:rsid w:val="00447854"/>
    <w:rsid w:val="004568F1"/>
    <w:rsid w:val="00460E6E"/>
    <w:rsid w:val="0046129F"/>
    <w:rsid w:val="00465236"/>
    <w:rsid w:val="004658AA"/>
    <w:rsid w:val="0047129B"/>
    <w:rsid w:val="00472753"/>
    <w:rsid w:val="00477F62"/>
    <w:rsid w:val="004803C4"/>
    <w:rsid w:val="00482960"/>
    <w:rsid w:val="004840D4"/>
    <w:rsid w:val="00486359"/>
    <w:rsid w:val="0048705D"/>
    <w:rsid w:val="00490892"/>
    <w:rsid w:val="004911BE"/>
    <w:rsid w:val="004952CA"/>
    <w:rsid w:val="004A04C1"/>
    <w:rsid w:val="004A0FF9"/>
    <w:rsid w:val="004A2270"/>
    <w:rsid w:val="004A642E"/>
    <w:rsid w:val="004B0CD1"/>
    <w:rsid w:val="004B12D9"/>
    <w:rsid w:val="004B574D"/>
    <w:rsid w:val="004C32F5"/>
    <w:rsid w:val="004C3A1E"/>
    <w:rsid w:val="004C3FBE"/>
    <w:rsid w:val="004C4A94"/>
    <w:rsid w:val="004C5FEC"/>
    <w:rsid w:val="004C6C59"/>
    <w:rsid w:val="004C6D9E"/>
    <w:rsid w:val="004C7B78"/>
    <w:rsid w:val="004D12E9"/>
    <w:rsid w:val="004D343F"/>
    <w:rsid w:val="004D37B3"/>
    <w:rsid w:val="004D3A16"/>
    <w:rsid w:val="004E259B"/>
    <w:rsid w:val="004E352C"/>
    <w:rsid w:val="004E5DCE"/>
    <w:rsid w:val="004E6F8F"/>
    <w:rsid w:val="004E7938"/>
    <w:rsid w:val="004E7C4B"/>
    <w:rsid w:val="004F123D"/>
    <w:rsid w:val="004F3611"/>
    <w:rsid w:val="004F6349"/>
    <w:rsid w:val="00500E84"/>
    <w:rsid w:val="0050321E"/>
    <w:rsid w:val="00513F81"/>
    <w:rsid w:val="005143DD"/>
    <w:rsid w:val="00515007"/>
    <w:rsid w:val="00516A82"/>
    <w:rsid w:val="00521326"/>
    <w:rsid w:val="00525C85"/>
    <w:rsid w:val="0052713E"/>
    <w:rsid w:val="00533A13"/>
    <w:rsid w:val="00535A82"/>
    <w:rsid w:val="00543944"/>
    <w:rsid w:val="005460B9"/>
    <w:rsid w:val="00552CC4"/>
    <w:rsid w:val="0055369E"/>
    <w:rsid w:val="00553A43"/>
    <w:rsid w:val="0055600F"/>
    <w:rsid w:val="005562C5"/>
    <w:rsid w:val="0055711B"/>
    <w:rsid w:val="00560A1E"/>
    <w:rsid w:val="00564FFD"/>
    <w:rsid w:val="00572D9E"/>
    <w:rsid w:val="00573B1B"/>
    <w:rsid w:val="00573C88"/>
    <w:rsid w:val="00576A1D"/>
    <w:rsid w:val="0058076A"/>
    <w:rsid w:val="00583993"/>
    <w:rsid w:val="005863E2"/>
    <w:rsid w:val="0058683E"/>
    <w:rsid w:val="0059124F"/>
    <w:rsid w:val="00594E82"/>
    <w:rsid w:val="005A2EEB"/>
    <w:rsid w:val="005A5258"/>
    <w:rsid w:val="005A73E0"/>
    <w:rsid w:val="005A77BA"/>
    <w:rsid w:val="005A7E37"/>
    <w:rsid w:val="005B1ED4"/>
    <w:rsid w:val="005B3882"/>
    <w:rsid w:val="005B726B"/>
    <w:rsid w:val="005C012E"/>
    <w:rsid w:val="005C10D5"/>
    <w:rsid w:val="005C6470"/>
    <w:rsid w:val="005D3A8C"/>
    <w:rsid w:val="005D4870"/>
    <w:rsid w:val="005D6FA6"/>
    <w:rsid w:val="005E0801"/>
    <w:rsid w:val="005E1947"/>
    <w:rsid w:val="005E4A03"/>
    <w:rsid w:val="005F2AAD"/>
    <w:rsid w:val="005F2EC2"/>
    <w:rsid w:val="005F333C"/>
    <w:rsid w:val="006014A2"/>
    <w:rsid w:val="00601EE3"/>
    <w:rsid w:val="00602F1A"/>
    <w:rsid w:val="00603A23"/>
    <w:rsid w:val="00603C70"/>
    <w:rsid w:val="006056A2"/>
    <w:rsid w:val="00611EA1"/>
    <w:rsid w:val="00620BEE"/>
    <w:rsid w:val="00621856"/>
    <w:rsid w:val="00624C66"/>
    <w:rsid w:val="00631E77"/>
    <w:rsid w:val="00636246"/>
    <w:rsid w:val="006372C2"/>
    <w:rsid w:val="00640F7B"/>
    <w:rsid w:val="00641501"/>
    <w:rsid w:val="00655328"/>
    <w:rsid w:val="00656F8F"/>
    <w:rsid w:val="00656FE1"/>
    <w:rsid w:val="00661FA5"/>
    <w:rsid w:val="00662C21"/>
    <w:rsid w:val="00665499"/>
    <w:rsid w:val="006702E0"/>
    <w:rsid w:val="00672533"/>
    <w:rsid w:val="0067294A"/>
    <w:rsid w:val="00673081"/>
    <w:rsid w:val="00675B5C"/>
    <w:rsid w:val="0068035D"/>
    <w:rsid w:val="00681A81"/>
    <w:rsid w:val="00683693"/>
    <w:rsid w:val="006867CA"/>
    <w:rsid w:val="00691399"/>
    <w:rsid w:val="006942B2"/>
    <w:rsid w:val="006959D4"/>
    <w:rsid w:val="006A57E2"/>
    <w:rsid w:val="006B0236"/>
    <w:rsid w:val="006B1AD9"/>
    <w:rsid w:val="006B2ACD"/>
    <w:rsid w:val="006B4B11"/>
    <w:rsid w:val="006B5561"/>
    <w:rsid w:val="006C27DE"/>
    <w:rsid w:val="006C2AC6"/>
    <w:rsid w:val="006D104E"/>
    <w:rsid w:val="006D1E42"/>
    <w:rsid w:val="006D26EF"/>
    <w:rsid w:val="006D4C64"/>
    <w:rsid w:val="006D4D4B"/>
    <w:rsid w:val="006E0172"/>
    <w:rsid w:val="006E21A0"/>
    <w:rsid w:val="006E257D"/>
    <w:rsid w:val="006E35DC"/>
    <w:rsid w:val="006E4C78"/>
    <w:rsid w:val="006F3EE8"/>
    <w:rsid w:val="006F4B7F"/>
    <w:rsid w:val="006F60E3"/>
    <w:rsid w:val="00710C9D"/>
    <w:rsid w:val="007121E0"/>
    <w:rsid w:val="007147BF"/>
    <w:rsid w:val="00724D5D"/>
    <w:rsid w:val="00724E14"/>
    <w:rsid w:val="00725E3A"/>
    <w:rsid w:val="007269A3"/>
    <w:rsid w:val="00727C36"/>
    <w:rsid w:val="00730402"/>
    <w:rsid w:val="00743D6A"/>
    <w:rsid w:val="00744F3C"/>
    <w:rsid w:val="00744FEA"/>
    <w:rsid w:val="007462CD"/>
    <w:rsid w:val="00750D91"/>
    <w:rsid w:val="00751787"/>
    <w:rsid w:val="007525DE"/>
    <w:rsid w:val="007551AF"/>
    <w:rsid w:val="00760DAB"/>
    <w:rsid w:val="0076409E"/>
    <w:rsid w:val="00764549"/>
    <w:rsid w:val="007700DB"/>
    <w:rsid w:val="0077703C"/>
    <w:rsid w:val="00780226"/>
    <w:rsid w:val="007838B7"/>
    <w:rsid w:val="00784200"/>
    <w:rsid w:val="007847C0"/>
    <w:rsid w:val="00785FE6"/>
    <w:rsid w:val="0078792C"/>
    <w:rsid w:val="00790389"/>
    <w:rsid w:val="00790D47"/>
    <w:rsid w:val="007912DA"/>
    <w:rsid w:val="00792D50"/>
    <w:rsid w:val="0079535A"/>
    <w:rsid w:val="00796385"/>
    <w:rsid w:val="00797DF9"/>
    <w:rsid w:val="007A0023"/>
    <w:rsid w:val="007A43B4"/>
    <w:rsid w:val="007A7EC0"/>
    <w:rsid w:val="007B364D"/>
    <w:rsid w:val="007B3AF3"/>
    <w:rsid w:val="007B5D45"/>
    <w:rsid w:val="007B5D60"/>
    <w:rsid w:val="007C08A2"/>
    <w:rsid w:val="007C0E2F"/>
    <w:rsid w:val="007C35C3"/>
    <w:rsid w:val="007D23BE"/>
    <w:rsid w:val="007D4BFF"/>
    <w:rsid w:val="007E343B"/>
    <w:rsid w:val="007E361F"/>
    <w:rsid w:val="007E611A"/>
    <w:rsid w:val="007E62B6"/>
    <w:rsid w:val="007F0305"/>
    <w:rsid w:val="007F1CF8"/>
    <w:rsid w:val="007F271E"/>
    <w:rsid w:val="007F3523"/>
    <w:rsid w:val="0080073D"/>
    <w:rsid w:val="00805AC9"/>
    <w:rsid w:val="008137E2"/>
    <w:rsid w:val="0081493E"/>
    <w:rsid w:val="0081716F"/>
    <w:rsid w:val="008202CE"/>
    <w:rsid w:val="00825FD3"/>
    <w:rsid w:val="008331A4"/>
    <w:rsid w:val="00833922"/>
    <w:rsid w:val="00836CAC"/>
    <w:rsid w:val="00836CCF"/>
    <w:rsid w:val="00843C2A"/>
    <w:rsid w:val="008456C4"/>
    <w:rsid w:val="00847A2D"/>
    <w:rsid w:val="00855382"/>
    <w:rsid w:val="00855FA0"/>
    <w:rsid w:val="008628EA"/>
    <w:rsid w:val="00865544"/>
    <w:rsid w:val="00866B06"/>
    <w:rsid w:val="00866E73"/>
    <w:rsid w:val="00874B87"/>
    <w:rsid w:val="008901EB"/>
    <w:rsid w:val="00892917"/>
    <w:rsid w:val="0089350F"/>
    <w:rsid w:val="008A03A4"/>
    <w:rsid w:val="008A2025"/>
    <w:rsid w:val="008A280A"/>
    <w:rsid w:val="008A2CB7"/>
    <w:rsid w:val="008A5457"/>
    <w:rsid w:val="008A55AE"/>
    <w:rsid w:val="008B043E"/>
    <w:rsid w:val="008B116F"/>
    <w:rsid w:val="008B12B1"/>
    <w:rsid w:val="008B5A97"/>
    <w:rsid w:val="008B6C2D"/>
    <w:rsid w:val="008C3B7A"/>
    <w:rsid w:val="008C4240"/>
    <w:rsid w:val="008D230F"/>
    <w:rsid w:val="008D2395"/>
    <w:rsid w:val="008D41CF"/>
    <w:rsid w:val="008D4E7A"/>
    <w:rsid w:val="008D4F1E"/>
    <w:rsid w:val="008D5443"/>
    <w:rsid w:val="008D7248"/>
    <w:rsid w:val="008E2F94"/>
    <w:rsid w:val="008E3FD4"/>
    <w:rsid w:val="008E57AF"/>
    <w:rsid w:val="008E580D"/>
    <w:rsid w:val="008F2810"/>
    <w:rsid w:val="008F61AF"/>
    <w:rsid w:val="00903350"/>
    <w:rsid w:val="0090343F"/>
    <w:rsid w:val="009061F9"/>
    <w:rsid w:val="00910C01"/>
    <w:rsid w:val="00912FE0"/>
    <w:rsid w:val="00914018"/>
    <w:rsid w:val="00915ACB"/>
    <w:rsid w:val="00916084"/>
    <w:rsid w:val="00925AB9"/>
    <w:rsid w:val="00930561"/>
    <w:rsid w:val="009307B4"/>
    <w:rsid w:val="00933EE4"/>
    <w:rsid w:val="00935AF6"/>
    <w:rsid w:val="009367E0"/>
    <w:rsid w:val="009432F2"/>
    <w:rsid w:val="00944FFB"/>
    <w:rsid w:val="009539E5"/>
    <w:rsid w:val="00953A56"/>
    <w:rsid w:val="009561EA"/>
    <w:rsid w:val="00957FB6"/>
    <w:rsid w:val="00961705"/>
    <w:rsid w:val="009619CD"/>
    <w:rsid w:val="00967F94"/>
    <w:rsid w:val="009714C7"/>
    <w:rsid w:val="00972FC2"/>
    <w:rsid w:val="00973F4E"/>
    <w:rsid w:val="00976DE7"/>
    <w:rsid w:val="0097797C"/>
    <w:rsid w:val="00981715"/>
    <w:rsid w:val="0098316F"/>
    <w:rsid w:val="009847AF"/>
    <w:rsid w:val="00992429"/>
    <w:rsid w:val="0099250D"/>
    <w:rsid w:val="00994933"/>
    <w:rsid w:val="00997A78"/>
    <w:rsid w:val="009B128A"/>
    <w:rsid w:val="009C2A30"/>
    <w:rsid w:val="009C6DCD"/>
    <w:rsid w:val="009C6F4A"/>
    <w:rsid w:val="009C7933"/>
    <w:rsid w:val="009D0664"/>
    <w:rsid w:val="009D09C3"/>
    <w:rsid w:val="009D5BF2"/>
    <w:rsid w:val="009E0EA1"/>
    <w:rsid w:val="009F0E3B"/>
    <w:rsid w:val="009F4B88"/>
    <w:rsid w:val="009F601F"/>
    <w:rsid w:val="00A0101E"/>
    <w:rsid w:val="00A031D1"/>
    <w:rsid w:val="00A045FC"/>
    <w:rsid w:val="00A07CC2"/>
    <w:rsid w:val="00A12A14"/>
    <w:rsid w:val="00A14190"/>
    <w:rsid w:val="00A16B0B"/>
    <w:rsid w:val="00A20684"/>
    <w:rsid w:val="00A21168"/>
    <w:rsid w:val="00A3296A"/>
    <w:rsid w:val="00A533F6"/>
    <w:rsid w:val="00A54E87"/>
    <w:rsid w:val="00A60716"/>
    <w:rsid w:val="00A624B0"/>
    <w:rsid w:val="00A62C4B"/>
    <w:rsid w:val="00A63EDD"/>
    <w:rsid w:val="00A70A5A"/>
    <w:rsid w:val="00A77A99"/>
    <w:rsid w:val="00A8377E"/>
    <w:rsid w:val="00A92A1D"/>
    <w:rsid w:val="00A93EEF"/>
    <w:rsid w:val="00AA136B"/>
    <w:rsid w:val="00AB1B20"/>
    <w:rsid w:val="00AB1C3E"/>
    <w:rsid w:val="00AB51C0"/>
    <w:rsid w:val="00AB56CA"/>
    <w:rsid w:val="00AB7913"/>
    <w:rsid w:val="00AC135F"/>
    <w:rsid w:val="00AC4EC8"/>
    <w:rsid w:val="00AC64DF"/>
    <w:rsid w:val="00AD2B10"/>
    <w:rsid w:val="00AD3724"/>
    <w:rsid w:val="00AD479E"/>
    <w:rsid w:val="00AD4AD9"/>
    <w:rsid w:val="00AD7789"/>
    <w:rsid w:val="00AF006D"/>
    <w:rsid w:val="00AF0A66"/>
    <w:rsid w:val="00AF0C70"/>
    <w:rsid w:val="00AF217B"/>
    <w:rsid w:val="00AF3F8E"/>
    <w:rsid w:val="00AF45DE"/>
    <w:rsid w:val="00B004A5"/>
    <w:rsid w:val="00B06D3F"/>
    <w:rsid w:val="00B13A77"/>
    <w:rsid w:val="00B13AB1"/>
    <w:rsid w:val="00B16E6D"/>
    <w:rsid w:val="00B210C8"/>
    <w:rsid w:val="00B24B68"/>
    <w:rsid w:val="00B25A29"/>
    <w:rsid w:val="00B307A4"/>
    <w:rsid w:val="00B30D96"/>
    <w:rsid w:val="00B3311F"/>
    <w:rsid w:val="00B33A89"/>
    <w:rsid w:val="00B33D57"/>
    <w:rsid w:val="00B36C5E"/>
    <w:rsid w:val="00B425B8"/>
    <w:rsid w:val="00B56488"/>
    <w:rsid w:val="00B6316E"/>
    <w:rsid w:val="00B66364"/>
    <w:rsid w:val="00B7018D"/>
    <w:rsid w:val="00B737C1"/>
    <w:rsid w:val="00B770CD"/>
    <w:rsid w:val="00B81C7D"/>
    <w:rsid w:val="00B93BD5"/>
    <w:rsid w:val="00B950F3"/>
    <w:rsid w:val="00B95BCC"/>
    <w:rsid w:val="00B9609F"/>
    <w:rsid w:val="00B9740E"/>
    <w:rsid w:val="00BA4DD2"/>
    <w:rsid w:val="00BA7F72"/>
    <w:rsid w:val="00BB28D5"/>
    <w:rsid w:val="00BB75D7"/>
    <w:rsid w:val="00BC0F5B"/>
    <w:rsid w:val="00BC1351"/>
    <w:rsid w:val="00BC2045"/>
    <w:rsid w:val="00BC3F1D"/>
    <w:rsid w:val="00BC76C5"/>
    <w:rsid w:val="00BD210A"/>
    <w:rsid w:val="00BD2BD0"/>
    <w:rsid w:val="00BD5487"/>
    <w:rsid w:val="00BD7698"/>
    <w:rsid w:val="00BE1A29"/>
    <w:rsid w:val="00BE3685"/>
    <w:rsid w:val="00BF2A8D"/>
    <w:rsid w:val="00BF55FD"/>
    <w:rsid w:val="00BF5636"/>
    <w:rsid w:val="00BF7C38"/>
    <w:rsid w:val="00C1001A"/>
    <w:rsid w:val="00C123CE"/>
    <w:rsid w:val="00C33B52"/>
    <w:rsid w:val="00C3655E"/>
    <w:rsid w:val="00C37779"/>
    <w:rsid w:val="00C47C3F"/>
    <w:rsid w:val="00C56E31"/>
    <w:rsid w:val="00C62367"/>
    <w:rsid w:val="00C6585F"/>
    <w:rsid w:val="00C70A11"/>
    <w:rsid w:val="00C722FF"/>
    <w:rsid w:val="00C7485B"/>
    <w:rsid w:val="00C764D4"/>
    <w:rsid w:val="00C77C20"/>
    <w:rsid w:val="00C843DB"/>
    <w:rsid w:val="00C852D1"/>
    <w:rsid w:val="00C91346"/>
    <w:rsid w:val="00C918C4"/>
    <w:rsid w:val="00C91C9F"/>
    <w:rsid w:val="00C95159"/>
    <w:rsid w:val="00CA71BA"/>
    <w:rsid w:val="00CB276B"/>
    <w:rsid w:val="00CB5B4B"/>
    <w:rsid w:val="00CB5F58"/>
    <w:rsid w:val="00CC4CEA"/>
    <w:rsid w:val="00CD20BD"/>
    <w:rsid w:val="00CE086E"/>
    <w:rsid w:val="00CE72C8"/>
    <w:rsid w:val="00CF21AA"/>
    <w:rsid w:val="00CF4633"/>
    <w:rsid w:val="00CF4E22"/>
    <w:rsid w:val="00D01B14"/>
    <w:rsid w:val="00D170EC"/>
    <w:rsid w:val="00D17207"/>
    <w:rsid w:val="00D2083B"/>
    <w:rsid w:val="00D2238B"/>
    <w:rsid w:val="00D234ED"/>
    <w:rsid w:val="00D24834"/>
    <w:rsid w:val="00D25BDC"/>
    <w:rsid w:val="00D30428"/>
    <w:rsid w:val="00D33C30"/>
    <w:rsid w:val="00D42684"/>
    <w:rsid w:val="00D456A7"/>
    <w:rsid w:val="00D45E60"/>
    <w:rsid w:val="00D476DE"/>
    <w:rsid w:val="00D529AE"/>
    <w:rsid w:val="00D52C6D"/>
    <w:rsid w:val="00D53833"/>
    <w:rsid w:val="00D56166"/>
    <w:rsid w:val="00D569FD"/>
    <w:rsid w:val="00D63060"/>
    <w:rsid w:val="00D636A8"/>
    <w:rsid w:val="00D6432D"/>
    <w:rsid w:val="00D67D6D"/>
    <w:rsid w:val="00D721AB"/>
    <w:rsid w:val="00D726FD"/>
    <w:rsid w:val="00D72AC7"/>
    <w:rsid w:val="00D72B4A"/>
    <w:rsid w:val="00D759CC"/>
    <w:rsid w:val="00D769C2"/>
    <w:rsid w:val="00D805E9"/>
    <w:rsid w:val="00D83F22"/>
    <w:rsid w:val="00D85D8F"/>
    <w:rsid w:val="00D85F6F"/>
    <w:rsid w:val="00D963C9"/>
    <w:rsid w:val="00D97F3D"/>
    <w:rsid w:val="00DA1585"/>
    <w:rsid w:val="00DA173A"/>
    <w:rsid w:val="00DA27ED"/>
    <w:rsid w:val="00DA3E3A"/>
    <w:rsid w:val="00DB1427"/>
    <w:rsid w:val="00DB49F3"/>
    <w:rsid w:val="00DB5DC7"/>
    <w:rsid w:val="00DC207A"/>
    <w:rsid w:val="00DC4370"/>
    <w:rsid w:val="00DC4FC2"/>
    <w:rsid w:val="00DC50A7"/>
    <w:rsid w:val="00DD3E43"/>
    <w:rsid w:val="00DD4B00"/>
    <w:rsid w:val="00DE02C3"/>
    <w:rsid w:val="00DE2597"/>
    <w:rsid w:val="00DE420A"/>
    <w:rsid w:val="00DE555A"/>
    <w:rsid w:val="00DE59BB"/>
    <w:rsid w:val="00DE6A2C"/>
    <w:rsid w:val="00DF0BA8"/>
    <w:rsid w:val="00DF34F5"/>
    <w:rsid w:val="00DF7489"/>
    <w:rsid w:val="00DF79DB"/>
    <w:rsid w:val="00E02CF5"/>
    <w:rsid w:val="00E05BF9"/>
    <w:rsid w:val="00E13A0B"/>
    <w:rsid w:val="00E13FA9"/>
    <w:rsid w:val="00E22CB7"/>
    <w:rsid w:val="00E246BD"/>
    <w:rsid w:val="00E257F7"/>
    <w:rsid w:val="00E40EFA"/>
    <w:rsid w:val="00E452F1"/>
    <w:rsid w:val="00E45957"/>
    <w:rsid w:val="00E4612F"/>
    <w:rsid w:val="00E46362"/>
    <w:rsid w:val="00E4660A"/>
    <w:rsid w:val="00E46CB6"/>
    <w:rsid w:val="00E47A2C"/>
    <w:rsid w:val="00E51C8C"/>
    <w:rsid w:val="00E51E1D"/>
    <w:rsid w:val="00E5493B"/>
    <w:rsid w:val="00E55659"/>
    <w:rsid w:val="00E55AC6"/>
    <w:rsid w:val="00E57041"/>
    <w:rsid w:val="00E67B3B"/>
    <w:rsid w:val="00E72162"/>
    <w:rsid w:val="00E81849"/>
    <w:rsid w:val="00E84C0D"/>
    <w:rsid w:val="00E86B1C"/>
    <w:rsid w:val="00E95548"/>
    <w:rsid w:val="00E965A7"/>
    <w:rsid w:val="00EA62A7"/>
    <w:rsid w:val="00EA7603"/>
    <w:rsid w:val="00EB2B45"/>
    <w:rsid w:val="00EB4900"/>
    <w:rsid w:val="00EC04C3"/>
    <w:rsid w:val="00EC292C"/>
    <w:rsid w:val="00EC4D32"/>
    <w:rsid w:val="00EC5F47"/>
    <w:rsid w:val="00ED0AEE"/>
    <w:rsid w:val="00ED46CA"/>
    <w:rsid w:val="00EE1748"/>
    <w:rsid w:val="00EE3E33"/>
    <w:rsid w:val="00EE548C"/>
    <w:rsid w:val="00EE6865"/>
    <w:rsid w:val="00EE7547"/>
    <w:rsid w:val="00EF021F"/>
    <w:rsid w:val="00EF4EB1"/>
    <w:rsid w:val="00F013E9"/>
    <w:rsid w:val="00F026B7"/>
    <w:rsid w:val="00F12032"/>
    <w:rsid w:val="00F15569"/>
    <w:rsid w:val="00F21181"/>
    <w:rsid w:val="00F21344"/>
    <w:rsid w:val="00F219E8"/>
    <w:rsid w:val="00F21F1E"/>
    <w:rsid w:val="00F248F5"/>
    <w:rsid w:val="00F25A50"/>
    <w:rsid w:val="00F33B77"/>
    <w:rsid w:val="00F343F4"/>
    <w:rsid w:val="00F35303"/>
    <w:rsid w:val="00F374BA"/>
    <w:rsid w:val="00F415AE"/>
    <w:rsid w:val="00F41A18"/>
    <w:rsid w:val="00F428DC"/>
    <w:rsid w:val="00F429E6"/>
    <w:rsid w:val="00F50370"/>
    <w:rsid w:val="00F5040E"/>
    <w:rsid w:val="00F537F0"/>
    <w:rsid w:val="00F53B69"/>
    <w:rsid w:val="00F54E53"/>
    <w:rsid w:val="00F56778"/>
    <w:rsid w:val="00F57720"/>
    <w:rsid w:val="00F60183"/>
    <w:rsid w:val="00F6103E"/>
    <w:rsid w:val="00F73C7C"/>
    <w:rsid w:val="00F73CC5"/>
    <w:rsid w:val="00F75D71"/>
    <w:rsid w:val="00F76709"/>
    <w:rsid w:val="00F80517"/>
    <w:rsid w:val="00F821F7"/>
    <w:rsid w:val="00F9096D"/>
    <w:rsid w:val="00F917DB"/>
    <w:rsid w:val="00F91A19"/>
    <w:rsid w:val="00F94497"/>
    <w:rsid w:val="00F9779F"/>
    <w:rsid w:val="00FA0EA5"/>
    <w:rsid w:val="00FA3531"/>
    <w:rsid w:val="00FA443E"/>
    <w:rsid w:val="00FB46A6"/>
    <w:rsid w:val="00FC1CDD"/>
    <w:rsid w:val="00FC2C3F"/>
    <w:rsid w:val="00FC5F7A"/>
    <w:rsid w:val="00FD2F1D"/>
    <w:rsid w:val="00FD55F5"/>
    <w:rsid w:val="00FD5F59"/>
    <w:rsid w:val="00FD7916"/>
    <w:rsid w:val="00FE1DB0"/>
    <w:rsid w:val="00FE1E35"/>
    <w:rsid w:val="00FE4314"/>
    <w:rsid w:val="00FE452D"/>
    <w:rsid w:val="00FE4DD2"/>
    <w:rsid w:val="00FE4E12"/>
    <w:rsid w:val="00FE622C"/>
    <w:rsid w:val="00FE651E"/>
    <w:rsid w:val="00FF4A1A"/>
    <w:rsid w:val="00FF5850"/>
    <w:rsid w:val="00FF6310"/>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118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rsid w:val="0097797C"/>
    <w:pPr>
      <w:spacing w:after="200" w:line="276" w:lineRule="auto"/>
    </w:pPr>
  </w:style>
  <w:style w:type="paragraph" w:styleId="13">
    <w:name w:val="heading 1"/>
    <w:basedOn w:val="a7"/>
    <w:next w:val="a7"/>
    <w:link w:val="14"/>
    <w:uiPriority w:val="9"/>
    <w:qFormat/>
    <w:rsid w:val="00477F6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4">
    <w:name w:val="heading 2"/>
    <w:basedOn w:val="a7"/>
    <w:next w:val="a7"/>
    <w:link w:val="25"/>
    <w:uiPriority w:val="9"/>
    <w:unhideWhenUsed/>
    <w:qFormat/>
    <w:rsid w:val="00477F6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2">
    <w:name w:val="heading 3"/>
    <w:basedOn w:val="a7"/>
    <w:next w:val="a7"/>
    <w:link w:val="33"/>
    <w:uiPriority w:val="9"/>
    <w:unhideWhenUsed/>
    <w:qFormat/>
    <w:rsid w:val="00477F6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2">
    <w:name w:val="heading 4"/>
    <w:basedOn w:val="a7"/>
    <w:next w:val="a7"/>
    <w:link w:val="43"/>
    <w:uiPriority w:val="9"/>
    <w:unhideWhenUsed/>
    <w:qFormat/>
    <w:rsid w:val="00477F62"/>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1">
    <w:name w:val="heading 5"/>
    <w:basedOn w:val="a7"/>
    <w:next w:val="a7"/>
    <w:link w:val="52"/>
    <w:uiPriority w:val="9"/>
    <w:unhideWhenUsed/>
    <w:qFormat/>
    <w:rsid w:val="00EF021F"/>
    <w:pPr>
      <w:keepNext/>
      <w:keepLines/>
      <w:spacing w:before="200" w:after="0"/>
      <w:outlineLvl w:val="4"/>
    </w:pPr>
    <w:rPr>
      <w:rFonts w:asciiTheme="majorHAnsi" w:eastAsiaTheme="majorEastAsia" w:hAnsiTheme="majorHAnsi" w:cstheme="majorBidi"/>
      <w:color w:val="1F4D78" w:themeColor="accent1" w:themeShade="7F"/>
    </w:rPr>
  </w:style>
  <w:style w:type="paragraph" w:styleId="60">
    <w:name w:val="heading 6"/>
    <w:aliases w:val="_1.1.1.1.1.1."/>
    <w:basedOn w:val="a7"/>
    <w:next w:val="a7"/>
    <w:link w:val="61"/>
    <w:uiPriority w:val="9"/>
    <w:unhideWhenUsed/>
    <w:qFormat/>
    <w:rsid w:val="00EF021F"/>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70">
    <w:name w:val="heading 7"/>
    <w:basedOn w:val="a7"/>
    <w:next w:val="a7"/>
    <w:link w:val="71"/>
    <w:uiPriority w:val="9"/>
    <w:unhideWhenUsed/>
    <w:qFormat/>
    <w:rsid w:val="0063624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0">
    <w:name w:val="heading 8"/>
    <w:aliases w:val="Знак5"/>
    <w:basedOn w:val="a7"/>
    <w:next w:val="a7"/>
    <w:link w:val="81"/>
    <w:uiPriority w:val="9"/>
    <w:unhideWhenUsed/>
    <w:qFormat/>
    <w:rsid w:val="00482960"/>
    <w:pPr>
      <w:keepNext/>
      <w:keepLines/>
      <w:spacing w:before="200" w:after="0"/>
      <w:outlineLvl w:val="7"/>
    </w:pPr>
    <w:rPr>
      <w:rFonts w:ascii="Calibri Light" w:eastAsia="Times New Roman" w:hAnsi="Calibri Light" w:cs="Times New Roman"/>
      <w:color w:val="404040"/>
      <w:sz w:val="20"/>
      <w:szCs w:val="20"/>
    </w:rPr>
  </w:style>
  <w:style w:type="paragraph" w:styleId="90">
    <w:name w:val="heading 9"/>
    <w:aliases w:val="Знак4"/>
    <w:basedOn w:val="a7"/>
    <w:next w:val="a7"/>
    <w:link w:val="91"/>
    <w:uiPriority w:val="9"/>
    <w:qFormat/>
    <w:rsid w:val="00482960"/>
    <w:pPr>
      <w:keepNext/>
      <w:spacing w:after="0" w:line="240" w:lineRule="auto"/>
      <w:ind w:firstLine="720"/>
      <w:jc w:val="center"/>
      <w:outlineLvl w:val="8"/>
    </w:pPr>
    <w:rPr>
      <w:rFonts w:ascii="Times New Roman" w:eastAsia="Times New Roman" w:hAnsi="Times New Roman" w:cs="Times New Roman"/>
      <w:sz w:val="28"/>
      <w:szCs w:val="20"/>
      <w:lang w:eastAsia="ru-RU"/>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customStyle="1" w:styleId="11">
    <w:name w:val="_1."/>
    <w:basedOn w:val="13"/>
    <w:next w:val="ab"/>
    <w:link w:val="15"/>
    <w:qFormat/>
    <w:rsid w:val="00E13FA9"/>
    <w:pPr>
      <w:pageBreakBefore/>
      <w:numPr>
        <w:numId w:val="4"/>
      </w:numPr>
      <w:spacing w:before="0" w:after="360" w:line="240" w:lineRule="auto"/>
      <w:ind w:right="680"/>
      <w:jc w:val="center"/>
    </w:pPr>
    <w:rPr>
      <w:rFonts w:ascii="Times New Roman" w:hAnsi="Times New Roman" w:cs="Times New Roman"/>
      <w:b/>
      <w:bCs/>
      <w:caps/>
      <w:color w:val="auto"/>
      <w:sz w:val="26"/>
      <w:szCs w:val="26"/>
    </w:rPr>
  </w:style>
  <w:style w:type="character" w:customStyle="1" w:styleId="15">
    <w:name w:val="_1. Знак"/>
    <w:basedOn w:val="a8"/>
    <w:link w:val="11"/>
    <w:rsid w:val="00E13FA9"/>
    <w:rPr>
      <w:rFonts w:ascii="Times New Roman" w:eastAsiaTheme="majorEastAsia" w:hAnsi="Times New Roman" w:cs="Times New Roman"/>
      <w:b/>
      <w:bCs/>
      <w:caps/>
      <w:sz w:val="26"/>
      <w:szCs w:val="26"/>
    </w:rPr>
  </w:style>
  <w:style w:type="character" w:customStyle="1" w:styleId="14">
    <w:name w:val="Заголовок 1 Знак"/>
    <w:basedOn w:val="a8"/>
    <w:link w:val="13"/>
    <w:uiPriority w:val="9"/>
    <w:rsid w:val="00477F62"/>
    <w:rPr>
      <w:rFonts w:asciiTheme="majorHAnsi" w:eastAsiaTheme="majorEastAsia" w:hAnsiTheme="majorHAnsi" w:cstheme="majorBidi"/>
      <w:color w:val="2E74B5" w:themeColor="accent1" w:themeShade="BF"/>
      <w:sz w:val="32"/>
      <w:szCs w:val="32"/>
    </w:rPr>
  </w:style>
  <w:style w:type="paragraph" w:customStyle="1" w:styleId="110">
    <w:name w:val="_1.1."/>
    <w:basedOn w:val="24"/>
    <w:next w:val="ab"/>
    <w:link w:val="113"/>
    <w:qFormat/>
    <w:rsid w:val="000F106F"/>
    <w:pPr>
      <w:numPr>
        <w:ilvl w:val="1"/>
        <w:numId w:val="4"/>
      </w:numPr>
      <w:tabs>
        <w:tab w:val="left" w:pos="426"/>
      </w:tabs>
      <w:spacing w:before="360" w:after="360" w:line="240" w:lineRule="auto"/>
      <w:ind w:right="708"/>
      <w:jc w:val="both"/>
    </w:pPr>
    <w:rPr>
      <w:rFonts w:ascii="Times New Roman" w:hAnsi="Times New Roman" w:cs="Times New Roman"/>
      <w:b/>
      <w:bCs/>
      <w:color w:val="auto"/>
    </w:rPr>
  </w:style>
  <w:style w:type="character" w:customStyle="1" w:styleId="113">
    <w:name w:val="_1.1. Знак"/>
    <w:basedOn w:val="a8"/>
    <w:link w:val="110"/>
    <w:rsid w:val="000F106F"/>
    <w:rPr>
      <w:rFonts w:ascii="Times New Roman" w:eastAsiaTheme="majorEastAsia" w:hAnsi="Times New Roman" w:cs="Times New Roman"/>
      <w:b/>
      <w:bCs/>
      <w:sz w:val="26"/>
      <w:szCs w:val="26"/>
    </w:rPr>
  </w:style>
  <w:style w:type="character" w:customStyle="1" w:styleId="25">
    <w:name w:val="Заголовок 2 Знак"/>
    <w:basedOn w:val="a8"/>
    <w:link w:val="24"/>
    <w:uiPriority w:val="9"/>
    <w:rsid w:val="00477F62"/>
    <w:rPr>
      <w:rFonts w:asciiTheme="majorHAnsi" w:eastAsiaTheme="majorEastAsia" w:hAnsiTheme="majorHAnsi" w:cstheme="majorBidi"/>
      <w:color w:val="2E74B5" w:themeColor="accent1" w:themeShade="BF"/>
      <w:sz w:val="26"/>
      <w:szCs w:val="26"/>
    </w:rPr>
  </w:style>
  <w:style w:type="paragraph" w:customStyle="1" w:styleId="111">
    <w:name w:val="_1.1.1."/>
    <w:basedOn w:val="32"/>
    <w:next w:val="a7"/>
    <w:link w:val="1112"/>
    <w:qFormat/>
    <w:rsid w:val="003F6E52"/>
    <w:pPr>
      <w:numPr>
        <w:ilvl w:val="2"/>
        <w:numId w:val="4"/>
      </w:numPr>
      <w:spacing w:before="360" w:after="360" w:line="240" w:lineRule="auto"/>
      <w:ind w:left="1418"/>
      <w:jc w:val="both"/>
    </w:pPr>
    <w:rPr>
      <w:rFonts w:ascii="Times New Roman" w:eastAsia="Times New Roman" w:hAnsi="Times New Roman" w:cs="Times New Roman"/>
      <w:b/>
      <w:bCs/>
      <w:color w:val="auto"/>
      <w:sz w:val="26"/>
      <w:szCs w:val="26"/>
      <w:lang w:eastAsia="ru-RU"/>
    </w:rPr>
  </w:style>
  <w:style w:type="character" w:customStyle="1" w:styleId="1112">
    <w:name w:val="_1.1.1. Знак"/>
    <w:basedOn w:val="a8"/>
    <w:link w:val="111"/>
    <w:rsid w:val="003F6E52"/>
    <w:rPr>
      <w:rFonts w:ascii="Times New Roman" w:eastAsia="Times New Roman" w:hAnsi="Times New Roman" w:cs="Times New Roman"/>
      <w:b/>
      <w:bCs/>
      <w:sz w:val="26"/>
      <w:szCs w:val="26"/>
      <w:lang w:eastAsia="ru-RU"/>
    </w:rPr>
  </w:style>
  <w:style w:type="character" w:customStyle="1" w:styleId="33">
    <w:name w:val="Заголовок 3 Знак"/>
    <w:basedOn w:val="a8"/>
    <w:link w:val="32"/>
    <w:uiPriority w:val="9"/>
    <w:rsid w:val="00477F62"/>
    <w:rPr>
      <w:rFonts w:asciiTheme="majorHAnsi" w:eastAsiaTheme="majorEastAsia" w:hAnsiTheme="majorHAnsi" w:cstheme="majorBidi"/>
      <w:color w:val="1F4D78" w:themeColor="accent1" w:themeShade="7F"/>
      <w:sz w:val="24"/>
      <w:szCs w:val="24"/>
    </w:rPr>
  </w:style>
  <w:style w:type="paragraph" w:customStyle="1" w:styleId="1111">
    <w:name w:val="_1.1.1.1."/>
    <w:basedOn w:val="42"/>
    <w:next w:val="a7"/>
    <w:link w:val="11112"/>
    <w:qFormat/>
    <w:rsid w:val="0068035D"/>
    <w:pPr>
      <w:numPr>
        <w:ilvl w:val="3"/>
        <w:numId w:val="4"/>
      </w:numPr>
      <w:tabs>
        <w:tab w:val="left" w:pos="1560"/>
      </w:tabs>
      <w:spacing w:before="240" w:after="120" w:line="240" w:lineRule="auto"/>
      <w:jc w:val="both"/>
    </w:pPr>
    <w:rPr>
      <w:rFonts w:ascii="Times New Roman" w:hAnsi="Times New Roman" w:cs="Times New Roman"/>
      <w:b/>
      <w:bCs/>
      <w:color w:val="auto"/>
      <w:sz w:val="26"/>
      <w:szCs w:val="26"/>
      <w:lang w:eastAsia="ru-RU"/>
    </w:rPr>
  </w:style>
  <w:style w:type="character" w:customStyle="1" w:styleId="11112">
    <w:name w:val="_1.1.1.1. Знак"/>
    <w:basedOn w:val="a8"/>
    <w:link w:val="1111"/>
    <w:rsid w:val="0068035D"/>
    <w:rPr>
      <w:rFonts w:ascii="Times New Roman" w:eastAsiaTheme="majorEastAsia" w:hAnsi="Times New Roman" w:cs="Times New Roman"/>
      <w:b/>
      <w:bCs/>
      <w:i/>
      <w:iCs/>
      <w:sz w:val="26"/>
      <w:szCs w:val="26"/>
      <w:lang w:eastAsia="ru-RU"/>
    </w:rPr>
  </w:style>
  <w:style w:type="character" w:customStyle="1" w:styleId="43">
    <w:name w:val="Заголовок 4 Знак"/>
    <w:basedOn w:val="a8"/>
    <w:link w:val="42"/>
    <w:uiPriority w:val="9"/>
    <w:rsid w:val="00477F62"/>
    <w:rPr>
      <w:rFonts w:asciiTheme="majorHAnsi" w:eastAsiaTheme="majorEastAsia" w:hAnsiTheme="majorHAnsi" w:cstheme="majorBidi"/>
      <w:i/>
      <w:iCs/>
      <w:color w:val="2E74B5" w:themeColor="accent1" w:themeShade="BF"/>
    </w:rPr>
  </w:style>
  <w:style w:type="paragraph" w:customStyle="1" w:styleId="ab">
    <w:name w:val="_Обычный"/>
    <w:basedOn w:val="a7"/>
    <w:link w:val="ac"/>
    <w:uiPriority w:val="99"/>
    <w:qFormat/>
    <w:rsid w:val="00477F62"/>
    <w:pPr>
      <w:spacing w:after="0" w:line="360" w:lineRule="auto"/>
      <w:ind w:firstLine="709"/>
      <w:jc w:val="both"/>
    </w:pPr>
    <w:rPr>
      <w:rFonts w:ascii="Times New Roman" w:hAnsi="Times New Roman" w:cs="Times New Roman"/>
      <w:iCs/>
      <w:sz w:val="26"/>
      <w:szCs w:val="26"/>
    </w:rPr>
  </w:style>
  <w:style w:type="character" w:customStyle="1" w:styleId="ac">
    <w:name w:val="_Обычный Знак"/>
    <w:basedOn w:val="a8"/>
    <w:link w:val="ab"/>
    <w:uiPriority w:val="99"/>
    <w:rsid w:val="00477F62"/>
    <w:rPr>
      <w:rFonts w:ascii="Times New Roman" w:hAnsi="Times New Roman" w:cs="Times New Roman"/>
      <w:iCs/>
      <w:sz w:val="26"/>
      <w:szCs w:val="26"/>
    </w:rPr>
  </w:style>
  <w:style w:type="paragraph" w:customStyle="1" w:styleId="ad">
    <w:name w:val="_комментарий"/>
    <w:basedOn w:val="ab"/>
    <w:link w:val="ae"/>
    <w:qFormat/>
    <w:rsid w:val="00477F62"/>
    <w:pPr>
      <w:spacing w:line="240" w:lineRule="auto"/>
    </w:pPr>
    <w:rPr>
      <w:color w:val="FF0000"/>
      <w:sz w:val="20"/>
      <w:szCs w:val="20"/>
    </w:rPr>
  </w:style>
  <w:style w:type="character" w:customStyle="1" w:styleId="ae">
    <w:name w:val="_комментарий Знак"/>
    <w:basedOn w:val="ac"/>
    <w:link w:val="ad"/>
    <w:rsid w:val="00477F62"/>
    <w:rPr>
      <w:rFonts w:ascii="Times New Roman" w:hAnsi="Times New Roman" w:cs="Times New Roman"/>
      <w:iCs/>
      <w:color w:val="FF0000"/>
      <w:sz w:val="20"/>
      <w:szCs w:val="20"/>
    </w:rPr>
  </w:style>
  <w:style w:type="paragraph" w:customStyle="1" w:styleId="af">
    <w:name w:val="_Об_Таблица"/>
    <w:basedOn w:val="ab"/>
    <w:link w:val="af0"/>
    <w:qFormat/>
    <w:rsid w:val="00477F62"/>
    <w:pPr>
      <w:spacing w:line="240" w:lineRule="auto"/>
      <w:ind w:firstLine="0"/>
      <w:jc w:val="center"/>
    </w:pPr>
    <w:rPr>
      <w:sz w:val="20"/>
      <w:szCs w:val="20"/>
      <w:lang w:eastAsia="ru-RU"/>
    </w:rPr>
  </w:style>
  <w:style w:type="character" w:customStyle="1" w:styleId="af0">
    <w:name w:val="_Об_Таблица Знак"/>
    <w:basedOn w:val="ac"/>
    <w:link w:val="af"/>
    <w:rsid w:val="00477F62"/>
    <w:rPr>
      <w:rFonts w:ascii="Times New Roman" w:hAnsi="Times New Roman" w:cs="Times New Roman"/>
      <w:iCs/>
      <w:sz w:val="20"/>
      <w:szCs w:val="20"/>
      <w:lang w:eastAsia="ru-RU"/>
    </w:rPr>
  </w:style>
  <w:style w:type="paragraph" w:customStyle="1" w:styleId="af1">
    <w:name w:val="_Обычный_т"/>
    <w:basedOn w:val="ab"/>
    <w:link w:val="af2"/>
    <w:rsid w:val="00477F62"/>
    <w:pPr>
      <w:spacing w:line="240" w:lineRule="auto"/>
      <w:ind w:firstLine="0"/>
      <w:jc w:val="left"/>
    </w:pPr>
    <w:rPr>
      <w:sz w:val="20"/>
      <w:szCs w:val="20"/>
    </w:rPr>
  </w:style>
  <w:style w:type="character" w:customStyle="1" w:styleId="af2">
    <w:name w:val="_Обычный_т Знак"/>
    <w:basedOn w:val="ac"/>
    <w:link w:val="af1"/>
    <w:rsid w:val="00477F62"/>
    <w:rPr>
      <w:rFonts w:ascii="Times New Roman" w:hAnsi="Times New Roman" w:cs="Times New Roman"/>
      <w:iCs/>
      <w:sz w:val="20"/>
      <w:szCs w:val="20"/>
    </w:rPr>
  </w:style>
  <w:style w:type="paragraph" w:customStyle="1" w:styleId="af3">
    <w:name w:val="_Подразделение"/>
    <w:basedOn w:val="ab"/>
    <w:link w:val="af4"/>
    <w:qFormat/>
    <w:rsid w:val="00477F62"/>
    <w:pPr>
      <w:keepNext/>
      <w:keepLines/>
    </w:pPr>
    <w:rPr>
      <w:b/>
    </w:rPr>
  </w:style>
  <w:style w:type="character" w:customStyle="1" w:styleId="af4">
    <w:name w:val="_Подразделение Знак"/>
    <w:basedOn w:val="ac"/>
    <w:link w:val="af3"/>
    <w:rsid w:val="00477F62"/>
    <w:rPr>
      <w:rFonts w:ascii="Times New Roman" w:hAnsi="Times New Roman" w:cs="Times New Roman"/>
      <w:b/>
      <w:iCs/>
      <w:sz w:val="26"/>
      <w:szCs w:val="26"/>
    </w:rPr>
  </w:style>
  <w:style w:type="paragraph" w:customStyle="1" w:styleId="a">
    <w:name w:val="_Рисунок"/>
    <w:basedOn w:val="a7"/>
    <w:link w:val="af5"/>
    <w:qFormat/>
    <w:rsid w:val="00DC50A7"/>
    <w:pPr>
      <w:numPr>
        <w:ilvl w:val="4"/>
        <w:numId w:val="4"/>
      </w:numPr>
      <w:contextualSpacing/>
      <w:jc w:val="center"/>
    </w:pPr>
    <w:rPr>
      <w:rFonts w:ascii="Times New Roman" w:hAnsi="Times New Roman" w:cs="Times New Roman"/>
      <w:sz w:val="26"/>
      <w:szCs w:val="26"/>
    </w:rPr>
  </w:style>
  <w:style w:type="character" w:customStyle="1" w:styleId="af5">
    <w:name w:val="_Рисунок Знак"/>
    <w:basedOn w:val="a8"/>
    <w:link w:val="a"/>
    <w:rsid w:val="00DC50A7"/>
    <w:rPr>
      <w:rFonts w:ascii="Times New Roman" w:hAnsi="Times New Roman" w:cs="Times New Roman"/>
      <w:sz w:val="26"/>
      <w:szCs w:val="26"/>
    </w:rPr>
  </w:style>
  <w:style w:type="paragraph" w:customStyle="1" w:styleId="a6">
    <w:name w:val="_Список маркерны"/>
    <w:basedOn w:val="ab"/>
    <w:link w:val="af6"/>
    <w:qFormat/>
    <w:rsid w:val="00477F62"/>
    <w:pPr>
      <w:numPr>
        <w:numId w:val="1"/>
      </w:numPr>
      <w:tabs>
        <w:tab w:val="left" w:pos="284"/>
      </w:tabs>
      <w:spacing w:line="240" w:lineRule="auto"/>
    </w:pPr>
  </w:style>
  <w:style w:type="character" w:customStyle="1" w:styleId="af6">
    <w:name w:val="_Список маркерны Знак"/>
    <w:basedOn w:val="ac"/>
    <w:link w:val="a6"/>
    <w:rsid w:val="00477F62"/>
    <w:rPr>
      <w:rFonts w:ascii="Times New Roman" w:hAnsi="Times New Roman" w:cs="Times New Roman"/>
      <w:iCs/>
      <w:sz w:val="26"/>
      <w:szCs w:val="26"/>
    </w:rPr>
  </w:style>
  <w:style w:type="paragraph" w:customStyle="1" w:styleId="a5">
    <w:name w:val="_Список нумерованный"/>
    <w:basedOn w:val="a6"/>
    <w:link w:val="af7"/>
    <w:qFormat/>
    <w:rsid w:val="00477F62"/>
    <w:pPr>
      <w:numPr>
        <w:numId w:val="2"/>
      </w:numPr>
    </w:pPr>
  </w:style>
  <w:style w:type="character" w:customStyle="1" w:styleId="af7">
    <w:name w:val="_Список нумерованный Знак"/>
    <w:basedOn w:val="af6"/>
    <w:link w:val="a5"/>
    <w:rsid w:val="00477F62"/>
    <w:rPr>
      <w:rFonts w:ascii="Times New Roman" w:hAnsi="Times New Roman" w:cs="Times New Roman"/>
      <w:iCs/>
      <w:sz w:val="26"/>
      <w:szCs w:val="26"/>
    </w:rPr>
  </w:style>
  <w:style w:type="paragraph" w:customStyle="1" w:styleId="112">
    <w:name w:val="_Таблица 1.1"/>
    <w:basedOn w:val="110"/>
    <w:next w:val="ab"/>
    <w:link w:val="114"/>
    <w:qFormat/>
    <w:rsid w:val="00BF2A8D"/>
    <w:pPr>
      <w:numPr>
        <w:ilvl w:val="5"/>
      </w:numPr>
      <w:tabs>
        <w:tab w:val="clear" w:pos="426"/>
      </w:tabs>
      <w:spacing w:before="240" w:after="120"/>
      <w:ind w:right="284"/>
      <w:contextualSpacing/>
      <w:outlineLvl w:val="9"/>
    </w:pPr>
    <w:rPr>
      <w:b w:val="0"/>
    </w:rPr>
  </w:style>
  <w:style w:type="character" w:customStyle="1" w:styleId="114">
    <w:name w:val="_Таблица 1.1 Знак"/>
    <w:basedOn w:val="a8"/>
    <w:link w:val="112"/>
    <w:rsid w:val="00BF2A8D"/>
    <w:rPr>
      <w:rFonts w:ascii="Times New Roman" w:eastAsiaTheme="majorEastAsia" w:hAnsi="Times New Roman" w:cs="Times New Roman"/>
      <w:bCs/>
      <w:sz w:val="26"/>
      <w:szCs w:val="26"/>
    </w:rPr>
  </w:style>
  <w:style w:type="paragraph" w:customStyle="1" w:styleId="1110">
    <w:name w:val="_Таблица 1.1.1"/>
    <w:basedOn w:val="112"/>
    <w:next w:val="ab"/>
    <w:link w:val="1113"/>
    <w:qFormat/>
    <w:rsid w:val="00683693"/>
    <w:pPr>
      <w:numPr>
        <w:ilvl w:val="6"/>
      </w:numPr>
      <w:ind w:left="426"/>
    </w:pPr>
  </w:style>
  <w:style w:type="character" w:customStyle="1" w:styleId="1113">
    <w:name w:val="_Таблица 1.1.1 Знак"/>
    <w:basedOn w:val="114"/>
    <w:link w:val="1110"/>
    <w:rsid w:val="00683693"/>
    <w:rPr>
      <w:rFonts w:ascii="Times New Roman" w:eastAsiaTheme="majorEastAsia" w:hAnsi="Times New Roman" w:cs="Times New Roman"/>
      <w:bCs/>
      <w:sz w:val="26"/>
      <w:szCs w:val="26"/>
    </w:rPr>
  </w:style>
  <w:style w:type="paragraph" w:customStyle="1" w:styleId="11110">
    <w:name w:val="_Таблица 1.1.1.1"/>
    <w:basedOn w:val="1110"/>
    <w:next w:val="ab"/>
    <w:link w:val="11113"/>
    <w:qFormat/>
    <w:rsid w:val="00121CE7"/>
    <w:pPr>
      <w:numPr>
        <w:ilvl w:val="7"/>
      </w:numPr>
    </w:pPr>
    <w:rPr>
      <w:lang w:eastAsia="ru-RU"/>
    </w:rPr>
  </w:style>
  <w:style w:type="character" w:customStyle="1" w:styleId="11113">
    <w:name w:val="_Таблица 1.1.1.1 Знак"/>
    <w:basedOn w:val="1113"/>
    <w:link w:val="11110"/>
    <w:rsid w:val="00121CE7"/>
    <w:rPr>
      <w:rFonts w:ascii="Times New Roman" w:eastAsiaTheme="majorEastAsia" w:hAnsi="Times New Roman" w:cs="Times New Roman"/>
      <w:bCs/>
      <w:sz w:val="26"/>
      <w:szCs w:val="26"/>
      <w:lang w:eastAsia="ru-RU"/>
    </w:rPr>
  </w:style>
  <w:style w:type="paragraph" w:customStyle="1" w:styleId="111110">
    <w:name w:val="_Таблица 1.1.1.1.1"/>
    <w:basedOn w:val="11110"/>
    <w:next w:val="ab"/>
    <w:link w:val="111111"/>
    <w:qFormat/>
    <w:rsid w:val="00573B1B"/>
    <w:pPr>
      <w:numPr>
        <w:ilvl w:val="8"/>
      </w:numPr>
    </w:pPr>
  </w:style>
  <w:style w:type="character" w:customStyle="1" w:styleId="111111">
    <w:name w:val="_Таблица 1.1.1.1.1 Знак"/>
    <w:basedOn w:val="11113"/>
    <w:link w:val="111110"/>
    <w:rsid w:val="00573B1B"/>
    <w:rPr>
      <w:rFonts w:ascii="Times New Roman" w:eastAsiaTheme="majorEastAsia" w:hAnsi="Times New Roman" w:cs="Times New Roman"/>
      <w:bCs/>
      <w:sz w:val="26"/>
      <w:szCs w:val="26"/>
      <w:lang w:eastAsia="ru-RU"/>
    </w:rPr>
  </w:style>
  <w:style w:type="paragraph" w:styleId="af8">
    <w:name w:val="footer"/>
    <w:aliases w:val="Знак2"/>
    <w:basedOn w:val="a7"/>
    <w:link w:val="af9"/>
    <w:uiPriority w:val="99"/>
    <w:unhideWhenUsed/>
    <w:rsid w:val="000A2CCA"/>
    <w:pPr>
      <w:tabs>
        <w:tab w:val="center" w:pos="4677"/>
        <w:tab w:val="right" w:pos="9355"/>
      </w:tabs>
      <w:spacing w:after="0" w:line="240" w:lineRule="auto"/>
    </w:pPr>
  </w:style>
  <w:style w:type="character" w:customStyle="1" w:styleId="af9">
    <w:name w:val="Нижний колонтитул Знак"/>
    <w:aliases w:val="Знак2 Знак"/>
    <w:basedOn w:val="a8"/>
    <w:link w:val="af8"/>
    <w:uiPriority w:val="99"/>
    <w:rsid w:val="000A2CCA"/>
  </w:style>
  <w:style w:type="paragraph" w:customStyle="1" w:styleId="afa">
    <w:name w:val="Текст титула"/>
    <w:link w:val="afb"/>
    <w:qFormat/>
    <w:rsid w:val="000A2CCA"/>
    <w:pPr>
      <w:spacing w:after="120" w:line="240" w:lineRule="auto"/>
      <w:jc w:val="center"/>
    </w:pPr>
    <w:rPr>
      <w:rFonts w:ascii="Times New Roman" w:eastAsiaTheme="minorEastAsia" w:hAnsi="Times New Roman" w:cs="Times New Roman"/>
      <w:b/>
      <w:sz w:val="24"/>
      <w:szCs w:val="20"/>
    </w:rPr>
  </w:style>
  <w:style w:type="character" w:customStyle="1" w:styleId="afb">
    <w:name w:val="Текст титула Знак"/>
    <w:basedOn w:val="a8"/>
    <w:link w:val="afa"/>
    <w:rsid w:val="000A2CCA"/>
    <w:rPr>
      <w:rFonts w:ascii="Times New Roman" w:eastAsiaTheme="minorEastAsia" w:hAnsi="Times New Roman" w:cs="Times New Roman"/>
      <w:b/>
      <w:sz w:val="24"/>
      <w:szCs w:val="20"/>
    </w:rPr>
  </w:style>
  <w:style w:type="paragraph" w:customStyle="1" w:styleId="26">
    <w:name w:val="Текст титула 2"/>
    <w:basedOn w:val="a7"/>
    <w:qFormat/>
    <w:rsid w:val="000A2CCA"/>
    <w:pPr>
      <w:widowControl w:val="0"/>
      <w:snapToGrid w:val="0"/>
      <w:spacing w:before="4800" w:after="0" w:line="300" w:lineRule="auto"/>
      <w:contextualSpacing/>
      <w:jc w:val="center"/>
    </w:pPr>
    <w:rPr>
      <w:rFonts w:ascii="Times New Roman" w:eastAsiaTheme="minorEastAsia" w:hAnsi="Times New Roman"/>
      <w:b/>
      <w:sz w:val="24"/>
    </w:rPr>
  </w:style>
  <w:style w:type="paragraph" w:styleId="16">
    <w:name w:val="toc 1"/>
    <w:basedOn w:val="a7"/>
    <w:next w:val="a7"/>
    <w:autoRedefine/>
    <w:uiPriority w:val="39"/>
    <w:unhideWhenUsed/>
    <w:qFormat/>
    <w:rsid w:val="000A2CCA"/>
    <w:pPr>
      <w:spacing w:after="100"/>
    </w:pPr>
  </w:style>
  <w:style w:type="paragraph" w:styleId="27">
    <w:name w:val="toc 2"/>
    <w:basedOn w:val="a7"/>
    <w:next w:val="a7"/>
    <w:autoRedefine/>
    <w:uiPriority w:val="39"/>
    <w:unhideWhenUsed/>
    <w:qFormat/>
    <w:rsid w:val="000A2CCA"/>
    <w:pPr>
      <w:spacing w:after="100"/>
      <w:ind w:left="220"/>
    </w:pPr>
  </w:style>
  <w:style w:type="character" w:styleId="afc">
    <w:name w:val="Hyperlink"/>
    <w:basedOn w:val="a8"/>
    <w:uiPriority w:val="99"/>
    <w:unhideWhenUsed/>
    <w:rsid w:val="000A2CCA"/>
    <w:rPr>
      <w:color w:val="0563C1" w:themeColor="hyperlink"/>
      <w:u w:val="single"/>
    </w:rPr>
  </w:style>
  <w:style w:type="paragraph" w:styleId="34">
    <w:name w:val="toc 3"/>
    <w:basedOn w:val="a7"/>
    <w:next w:val="a7"/>
    <w:autoRedefine/>
    <w:uiPriority w:val="39"/>
    <w:unhideWhenUsed/>
    <w:rsid w:val="000A2CCA"/>
    <w:pPr>
      <w:spacing w:after="100"/>
      <w:ind w:left="440"/>
    </w:pPr>
  </w:style>
  <w:style w:type="paragraph" w:styleId="afd">
    <w:name w:val="List Paragraph"/>
    <w:basedOn w:val="a7"/>
    <w:link w:val="afe"/>
    <w:uiPriority w:val="34"/>
    <w:qFormat/>
    <w:rsid w:val="00CF4E22"/>
    <w:pPr>
      <w:ind w:left="720"/>
      <w:contextualSpacing/>
    </w:pPr>
  </w:style>
  <w:style w:type="table" w:styleId="aff">
    <w:name w:val="Table Grid"/>
    <w:basedOn w:val="a9"/>
    <w:uiPriority w:val="59"/>
    <w:rsid w:val="002F26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0">
    <w:name w:val="Balloon Text"/>
    <w:basedOn w:val="a7"/>
    <w:link w:val="aff1"/>
    <w:uiPriority w:val="99"/>
    <w:unhideWhenUsed/>
    <w:rsid w:val="00D2083B"/>
    <w:pPr>
      <w:spacing w:after="0" w:line="240" w:lineRule="auto"/>
    </w:pPr>
    <w:rPr>
      <w:rFonts w:ascii="Tahoma" w:hAnsi="Tahoma" w:cs="Tahoma"/>
      <w:sz w:val="16"/>
      <w:szCs w:val="16"/>
    </w:rPr>
  </w:style>
  <w:style w:type="character" w:customStyle="1" w:styleId="aff1">
    <w:name w:val="Текст выноски Знак"/>
    <w:basedOn w:val="a8"/>
    <w:link w:val="aff0"/>
    <w:uiPriority w:val="99"/>
    <w:rsid w:val="00D2083B"/>
    <w:rPr>
      <w:rFonts w:ascii="Tahoma" w:hAnsi="Tahoma" w:cs="Tahoma"/>
      <w:sz w:val="16"/>
      <w:szCs w:val="16"/>
    </w:rPr>
  </w:style>
  <w:style w:type="paragraph" w:customStyle="1" w:styleId="ConsPlusNormal">
    <w:name w:val="ConsPlusNormal"/>
    <w:rsid w:val="00A92A1D"/>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styleId="aff2">
    <w:name w:val="annotation reference"/>
    <w:basedOn w:val="a8"/>
    <w:uiPriority w:val="99"/>
    <w:unhideWhenUsed/>
    <w:rsid w:val="004D37B3"/>
    <w:rPr>
      <w:sz w:val="16"/>
      <w:szCs w:val="16"/>
    </w:rPr>
  </w:style>
  <w:style w:type="paragraph" w:styleId="aff3">
    <w:name w:val="annotation text"/>
    <w:basedOn w:val="a7"/>
    <w:link w:val="aff4"/>
    <w:uiPriority w:val="99"/>
    <w:unhideWhenUsed/>
    <w:rsid w:val="004D37B3"/>
    <w:pPr>
      <w:spacing w:line="240" w:lineRule="auto"/>
    </w:pPr>
    <w:rPr>
      <w:sz w:val="20"/>
      <w:szCs w:val="20"/>
    </w:rPr>
  </w:style>
  <w:style w:type="character" w:customStyle="1" w:styleId="aff4">
    <w:name w:val="Текст примечания Знак"/>
    <w:basedOn w:val="a8"/>
    <w:link w:val="aff3"/>
    <w:uiPriority w:val="99"/>
    <w:rsid w:val="004D37B3"/>
    <w:rPr>
      <w:sz w:val="20"/>
      <w:szCs w:val="20"/>
    </w:rPr>
  </w:style>
  <w:style w:type="paragraph" w:styleId="aff5">
    <w:name w:val="annotation subject"/>
    <w:basedOn w:val="aff3"/>
    <w:next w:val="aff3"/>
    <w:link w:val="aff6"/>
    <w:uiPriority w:val="99"/>
    <w:unhideWhenUsed/>
    <w:rsid w:val="004D37B3"/>
    <w:rPr>
      <w:b/>
      <w:bCs/>
    </w:rPr>
  </w:style>
  <w:style w:type="character" w:customStyle="1" w:styleId="aff6">
    <w:name w:val="Тема примечания Знак"/>
    <w:basedOn w:val="aff4"/>
    <w:link w:val="aff5"/>
    <w:uiPriority w:val="99"/>
    <w:rsid w:val="004D37B3"/>
    <w:rPr>
      <w:b/>
      <w:bCs/>
      <w:sz w:val="20"/>
      <w:szCs w:val="20"/>
    </w:rPr>
  </w:style>
  <w:style w:type="paragraph" w:customStyle="1" w:styleId="111112">
    <w:name w:val="_1.1.1.1.1"/>
    <w:basedOn w:val="51"/>
    <w:next w:val="a7"/>
    <w:link w:val="111113"/>
    <w:qFormat/>
    <w:rsid w:val="00EF021F"/>
    <w:pPr>
      <w:tabs>
        <w:tab w:val="num" w:pos="360"/>
      </w:tabs>
      <w:spacing w:before="40"/>
    </w:pPr>
    <w:rPr>
      <w:rFonts w:ascii="Times New Roman" w:hAnsi="Times New Roman"/>
      <w:b/>
      <w:i/>
      <w:color w:val="auto"/>
      <w:sz w:val="26"/>
    </w:rPr>
  </w:style>
  <w:style w:type="character" w:customStyle="1" w:styleId="111113">
    <w:name w:val="_1.1.1.1.1 Знак"/>
    <w:basedOn w:val="a8"/>
    <w:link w:val="111112"/>
    <w:rsid w:val="00EF021F"/>
    <w:rPr>
      <w:rFonts w:ascii="Times New Roman" w:eastAsiaTheme="majorEastAsia" w:hAnsi="Times New Roman" w:cstheme="majorBidi"/>
      <w:b/>
      <w:i/>
      <w:sz w:val="26"/>
    </w:rPr>
  </w:style>
  <w:style w:type="character" w:customStyle="1" w:styleId="52">
    <w:name w:val="Заголовок 5 Знак"/>
    <w:basedOn w:val="a8"/>
    <w:link w:val="51"/>
    <w:uiPriority w:val="9"/>
    <w:rsid w:val="00EF021F"/>
    <w:rPr>
      <w:rFonts w:asciiTheme="majorHAnsi" w:eastAsiaTheme="majorEastAsia" w:hAnsiTheme="majorHAnsi" w:cstheme="majorBidi"/>
      <w:color w:val="1F4D78" w:themeColor="accent1" w:themeShade="7F"/>
    </w:rPr>
  </w:style>
  <w:style w:type="character" w:customStyle="1" w:styleId="61">
    <w:name w:val="Заголовок 6 Знак"/>
    <w:aliases w:val="_1.1.1.1.1.1. Знак"/>
    <w:basedOn w:val="a8"/>
    <w:link w:val="60"/>
    <w:uiPriority w:val="9"/>
    <w:rsid w:val="00EF021F"/>
    <w:rPr>
      <w:rFonts w:asciiTheme="majorHAnsi" w:eastAsiaTheme="majorEastAsia" w:hAnsiTheme="majorHAnsi" w:cstheme="majorBidi"/>
      <w:i/>
      <w:iCs/>
      <w:color w:val="1F4D78" w:themeColor="accent1" w:themeShade="7F"/>
    </w:rPr>
  </w:style>
  <w:style w:type="paragraph" w:styleId="aff7">
    <w:name w:val="Revision"/>
    <w:hidden/>
    <w:uiPriority w:val="99"/>
    <w:semiHidden/>
    <w:rsid w:val="004658AA"/>
    <w:pPr>
      <w:spacing w:after="0" w:line="240" w:lineRule="auto"/>
    </w:pPr>
  </w:style>
  <w:style w:type="character" w:styleId="aff8">
    <w:name w:val="FollowedHyperlink"/>
    <w:basedOn w:val="a8"/>
    <w:uiPriority w:val="99"/>
    <w:unhideWhenUsed/>
    <w:rsid w:val="00641501"/>
    <w:rPr>
      <w:color w:val="954F72"/>
      <w:u w:val="single"/>
    </w:rPr>
  </w:style>
  <w:style w:type="paragraph" w:customStyle="1" w:styleId="xl65">
    <w:name w:val="xl65"/>
    <w:basedOn w:val="a7"/>
    <w:rsid w:val="0064150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
    <w:name w:val="xl66"/>
    <w:basedOn w:val="a7"/>
    <w:rsid w:val="006415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
    <w:name w:val="xl67"/>
    <w:basedOn w:val="a7"/>
    <w:rsid w:val="0064150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8">
    <w:name w:val="xl68"/>
    <w:basedOn w:val="a7"/>
    <w:rsid w:val="006415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69">
    <w:name w:val="xl69"/>
    <w:basedOn w:val="a7"/>
    <w:rsid w:val="006415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70">
    <w:name w:val="xl70"/>
    <w:basedOn w:val="a7"/>
    <w:rsid w:val="006415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
    <w:name w:val="xl71"/>
    <w:basedOn w:val="a7"/>
    <w:rsid w:val="0064150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2">
    <w:name w:val="xl72"/>
    <w:basedOn w:val="a7"/>
    <w:rsid w:val="0064150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7"/>
    <w:rsid w:val="0064150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7"/>
    <w:rsid w:val="00641501"/>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character" w:styleId="aff9">
    <w:name w:val="Placeholder Text"/>
    <w:basedOn w:val="a8"/>
    <w:uiPriority w:val="99"/>
    <w:semiHidden/>
    <w:rsid w:val="008D41CF"/>
    <w:rPr>
      <w:color w:val="808080"/>
    </w:rPr>
  </w:style>
  <w:style w:type="character" w:customStyle="1" w:styleId="71">
    <w:name w:val="Заголовок 7 Знак"/>
    <w:basedOn w:val="a8"/>
    <w:link w:val="70"/>
    <w:uiPriority w:val="9"/>
    <w:rsid w:val="00636246"/>
    <w:rPr>
      <w:rFonts w:asciiTheme="majorHAnsi" w:eastAsiaTheme="majorEastAsia" w:hAnsiTheme="majorHAnsi" w:cstheme="majorBidi"/>
      <w:i/>
      <w:iCs/>
      <w:color w:val="404040" w:themeColor="text1" w:themeTint="BF"/>
    </w:rPr>
  </w:style>
  <w:style w:type="paragraph" w:customStyle="1" w:styleId="xl75">
    <w:name w:val="xl75"/>
    <w:basedOn w:val="a7"/>
    <w:rsid w:val="006362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7"/>
    <w:rsid w:val="006362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7"/>
    <w:rsid w:val="006362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styleId="affa">
    <w:name w:val="Body Text"/>
    <w:aliases w:val="TabelTekst,text,Body Text2,Char,Body Text2 Char Char Char Char Char Char Char Char Char,Main text,Body Text Char2 Char,Body Text Char1 Char Char,Body Text Char Char Char Char,TabelTekst Char Char Char Char, Char,Основной текст2"/>
    <w:basedOn w:val="a7"/>
    <w:link w:val="17"/>
    <w:uiPriority w:val="99"/>
    <w:qFormat/>
    <w:rsid w:val="00636246"/>
    <w:pPr>
      <w:widowControl w:val="0"/>
      <w:adjustRightInd w:val="0"/>
      <w:spacing w:before="120" w:after="120" w:line="360" w:lineRule="atLeast"/>
      <w:ind w:firstLine="567"/>
      <w:jc w:val="both"/>
      <w:textAlignment w:val="baseline"/>
    </w:pPr>
    <w:rPr>
      <w:rFonts w:ascii="Arial" w:eastAsia="Times New Roman" w:hAnsi="Arial" w:cs="Arial"/>
      <w:spacing w:val="-5"/>
    </w:rPr>
  </w:style>
  <w:style w:type="character" w:customStyle="1" w:styleId="affb">
    <w:name w:val="Основной текст Знак"/>
    <w:aliases w:val="Основной текст Знак Знак Знак Знак Знак Знак,Основной текст2 Знак,Body Text Char Char Знак Знак Знак1 Знак,Основной текст11 Знак,Body Text Char111 Знак,Body Text Char Char Знак Знак2 Знак Знак1 Знак,Body Text Char1 Знак2 Знак"/>
    <w:basedOn w:val="a8"/>
    <w:uiPriority w:val="99"/>
    <w:rsid w:val="00636246"/>
  </w:style>
  <w:style w:type="character" w:customStyle="1" w:styleId="17">
    <w:name w:val="Основной текст Знак1"/>
    <w:aliases w:val="TabelTekst Знак,text Знак,Body Text2 Знак,Char Знак,Body Text2 Char Char Char Char Char Char Char Char Char Знак,Main text Знак,Body Text Char2 Char Знак,Body Text Char1 Char Char Знак,Body Text Char Char Char Char Знак, Char Знак"/>
    <w:link w:val="affa"/>
    <w:uiPriority w:val="99"/>
    <w:locked/>
    <w:rsid w:val="00636246"/>
    <w:rPr>
      <w:rFonts w:ascii="Arial" w:eastAsia="Times New Roman" w:hAnsi="Arial" w:cs="Arial"/>
      <w:spacing w:val="-5"/>
    </w:rPr>
  </w:style>
  <w:style w:type="paragraph" w:styleId="affc">
    <w:name w:val="caption"/>
    <w:aliases w:val="Знак,Таблица - Название объекта,!! Object Novogor !!,Caption Char,Caption Char1 Char1 Char Char,Caption Char Char2 Char1 Char Char,Caption Char Char Char Char Char1 Char1 Char Char1 Char,Caption Char Char Char1 Char Char Char, Знак"/>
    <w:basedOn w:val="a7"/>
    <w:next w:val="affa"/>
    <w:link w:val="affd"/>
    <w:uiPriority w:val="35"/>
    <w:qFormat/>
    <w:rsid w:val="00636246"/>
    <w:pPr>
      <w:spacing w:after="160" w:line="240" w:lineRule="exact"/>
    </w:pPr>
    <w:rPr>
      <w:rFonts w:ascii="Verdana" w:eastAsia="Times New Roman" w:hAnsi="Verdana" w:cs="Verdana"/>
      <w:sz w:val="20"/>
      <w:szCs w:val="20"/>
      <w:lang w:val="en-US"/>
    </w:rPr>
  </w:style>
  <w:style w:type="character" w:customStyle="1" w:styleId="affd">
    <w:name w:val="Название объекта Знак"/>
    <w:aliases w:val="Знак Знак,Таблица - Название объекта Знак,!! Object Novogor !! Знак,Caption Char Знак,Caption Char1 Char1 Char Char Знак,Caption Char Char2 Char1 Char Char Знак,Caption Char Char Char Char Char1 Char1 Char Char1 Char Знак"/>
    <w:link w:val="affc"/>
    <w:uiPriority w:val="35"/>
    <w:locked/>
    <w:rsid w:val="00636246"/>
    <w:rPr>
      <w:rFonts w:ascii="Verdana" w:eastAsia="Times New Roman" w:hAnsi="Verdana" w:cs="Verdana"/>
      <w:sz w:val="20"/>
      <w:szCs w:val="20"/>
      <w:lang w:val="en-US"/>
    </w:rPr>
  </w:style>
  <w:style w:type="paragraph" w:styleId="28">
    <w:name w:val="Body Text 2"/>
    <w:aliases w:val="Знак1"/>
    <w:basedOn w:val="a7"/>
    <w:link w:val="29"/>
    <w:uiPriority w:val="99"/>
    <w:rsid w:val="00636246"/>
    <w:pPr>
      <w:widowControl w:val="0"/>
      <w:adjustRightInd w:val="0"/>
      <w:spacing w:after="120" w:line="480" w:lineRule="auto"/>
      <w:ind w:left="1080"/>
      <w:jc w:val="both"/>
      <w:textAlignment w:val="baseline"/>
    </w:pPr>
    <w:rPr>
      <w:rFonts w:ascii="Arial" w:eastAsia="Times New Roman" w:hAnsi="Arial" w:cs="Arial"/>
      <w:spacing w:val="-5"/>
      <w:sz w:val="20"/>
      <w:szCs w:val="20"/>
      <w:lang w:val="en-US"/>
    </w:rPr>
  </w:style>
  <w:style w:type="character" w:customStyle="1" w:styleId="29">
    <w:name w:val="Основной текст 2 Знак"/>
    <w:aliases w:val="Знак1 Знак"/>
    <w:basedOn w:val="a8"/>
    <w:link w:val="28"/>
    <w:uiPriority w:val="99"/>
    <w:rsid w:val="00636246"/>
    <w:rPr>
      <w:rFonts w:ascii="Arial" w:eastAsia="Times New Roman" w:hAnsi="Arial" w:cs="Arial"/>
      <w:spacing w:val="-5"/>
      <w:sz w:val="20"/>
      <w:szCs w:val="20"/>
      <w:lang w:val="en-US"/>
    </w:rPr>
  </w:style>
  <w:style w:type="paragraph" w:customStyle="1" w:styleId="affe">
    <w:name w:val="Стиль Основной текст Кузнецов"/>
    <w:basedOn w:val="affa"/>
    <w:rsid w:val="00636246"/>
    <w:pPr>
      <w:widowControl/>
      <w:adjustRightInd/>
      <w:spacing w:before="0" w:after="60" w:line="360" w:lineRule="auto"/>
      <w:ind w:firstLine="709"/>
      <w:textAlignment w:val="auto"/>
    </w:pPr>
    <w:rPr>
      <w:rFonts w:cs="Times New Roman"/>
      <w:spacing w:val="0"/>
      <w:szCs w:val="24"/>
      <w:lang w:val="x-none" w:eastAsia="x-none"/>
    </w:rPr>
  </w:style>
  <w:style w:type="paragraph" w:customStyle="1" w:styleId="35">
    <w:name w:val="Основной текст3"/>
    <w:basedOn w:val="a7"/>
    <w:rsid w:val="00636246"/>
    <w:pPr>
      <w:widowControl w:val="0"/>
      <w:shd w:val="clear" w:color="auto" w:fill="FFFFFF"/>
      <w:spacing w:after="0" w:line="274" w:lineRule="exact"/>
      <w:jc w:val="both"/>
    </w:pPr>
    <w:rPr>
      <w:rFonts w:ascii="Times New Roman" w:eastAsia="Times New Roman" w:hAnsi="Times New Roman" w:cs="Arial"/>
      <w:spacing w:val="3"/>
      <w:sz w:val="21"/>
      <w:szCs w:val="21"/>
    </w:rPr>
  </w:style>
  <w:style w:type="character" w:customStyle="1" w:styleId="afff">
    <w:name w:val="Основной текст + Малые прописные"/>
    <w:rsid w:val="00636246"/>
    <w:rPr>
      <w:rFonts w:ascii="Times New Roman" w:eastAsia="Times New Roman" w:hAnsi="Times New Roman" w:cs="Times New Roman"/>
      <w:smallCaps/>
      <w:color w:val="000000"/>
      <w:spacing w:val="3"/>
      <w:w w:val="100"/>
      <w:position w:val="0"/>
      <w:sz w:val="21"/>
      <w:szCs w:val="21"/>
      <w:shd w:val="clear" w:color="auto" w:fill="FFFFFF"/>
      <w:lang w:val="en-US"/>
    </w:rPr>
  </w:style>
  <w:style w:type="paragraph" w:customStyle="1" w:styleId="Default">
    <w:name w:val="Default"/>
    <w:rsid w:val="00636246"/>
    <w:pPr>
      <w:autoSpaceDE w:val="0"/>
      <w:autoSpaceDN w:val="0"/>
      <w:adjustRightInd w:val="0"/>
      <w:spacing w:after="0" w:line="240" w:lineRule="auto"/>
    </w:pPr>
    <w:rPr>
      <w:rFonts w:ascii="Arial" w:eastAsia="Times New Roman" w:hAnsi="Arial" w:cs="Arial"/>
      <w:color w:val="000000"/>
      <w:sz w:val="24"/>
      <w:szCs w:val="24"/>
      <w:lang w:eastAsia="ru-RU"/>
    </w:rPr>
  </w:style>
  <w:style w:type="character" w:styleId="afff0">
    <w:name w:val="Strong"/>
    <w:basedOn w:val="a8"/>
    <w:uiPriority w:val="22"/>
    <w:qFormat/>
    <w:rsid w:val="00636246"/>
    <w:rPr>
      <w:b/>
      <w:bCs/>
    </w:rPr>
  </w:style>
  <w:style w:type="character" w:customStyle="1" w:styleId="apple-converted-space">
    <w:name w:val="apple-converted-space"/>
    <w:basedOn w:val="a8"/>
    <w:rsid w:val="00636246"/>
  </w:style>
  <w:style w:type="paragraph" w:customStyle="1" w:styleId="18">
    <w:name w:val="Рис1"/>
    <w:basedOn w:val="affa"/>
    <w:link w:val="19"/>
    <w:qFormat/>
    <w:rsid w:val="00636246"/>
    <w:pPr>
      <w:spacing w:before="0" w:after="0" w:line="240" w:lineRule="auto"/>
      <w:ind w:firstLine="0"/>
      <w:jc w:val="center"/>
    </w:pPr>
    <w:rPr>
      <w:rFonts w:ascii="Arial Black" w:hAnsi="Arial Black"/>
    </w:rPr>
  </w:style>
  <w:style w:type="character" w:customStyle="1" w:styleId="19">
    <w:name w:val="Рис1 Знак"/>
    <w:basedOn w:val="a8"/>
    <w:link w:val="18"/>
    <w:rsid w:val="00636246"/>
    <w:rPr>
      <w:rFonts w:ascii="Arial Black" w:eastAsia="Times New Roman" w:hAnsi="Arial Black" w:cs="Arial"/>
      <w:spacing w:val="-5"/>
    </w:rPr>
  </w:style>
  <w:style w:type="paragraph" w:customStyle="1" w:styleId="1">
    <w:name w:val="заголовок 1"/>
    <w:basedOn w:val="a7"/>
    <w:next w:val="a7"/>
    <w:rsid w:val="00636246"/>
    <w:pPr>
      <w:numPr>
        <w:numId w:val="5"/>
      </w:numPr>
      <w:suppressAutoHyphens/>
      <w:autoSpaceDE w:val="0"/>
      <w:autoSpaceDN w:val="0"/>
      <w:spacing w:before="960" w:after="120" w:line="240" w:lineRule="auto"/>
      <w:jc w:val="center"/>
      <w:outlineLvl w:val="0"/>
    </w:pPr>
    <w:rPr>
      <w:rFonts w:ascii="Arial" w:eastAsia="Times New Roman" w:hAnsi="Arial" w:cs="Arial"/>
      <w:b/>
      <w:bCs/>
      <w:u w:val="single"/>
      <w:lang w:eastAsia="ru-RU"/>
    </w:rPr>
  </w:style>
  <w:style w:type="paragraph" w:customStyle="1" w:styleId="20">
    <w:name w:val="заголовок 2"/>
    <w:basedOn w:val="a7"/>
    <w:next w:val="a7"/>
    <w:rsid w:val="00636246"/>
    <w:pPr>
      <w:numPr>
        <w:ilvl w:val="1"/>
        <w:numId w:val="5"/>
      </w:numPr>
      <w:autoSpaceDE w:val="0"/>
      <w:autoSpaceDN w:val="0"/>
      <w:spacing w:before="120" w:after="0" w:line="240" w:lineRule="auto"/>
      <w:outlineLvl w:val="1"/>
    </w:pPr>
    <w:rPr>
      <w:rFonts w:ascii="Arial" w:eastAsia="Times New Roman" w:hAnsi="Arial" w:cs="Arial"/>
      <w:sz w:val="20"/>
      <w:szCs w:val="20"/>
      <w:lang w:eastAsia="ru-RU"/>
    </w:rPr>
  </w:style>
  <w:style w:type="paragraph" w:customStyle="1" w:styleId="3">
    <w:name w:val="заголовок 3"/>
    <w:basedOn w:val="a7"/>
    <w:next w:val="a7"/>
    <w:rsid w:val="00636246"/>
    <w:pPr>
      <w:numPr>
        <w:ilvl w:val="2"/>
        <w:numId w:val="5"/>
      </w:numPr>
      <w:tabs>
        <w:tab w:val="num" w:pos="0"/>
      </w:tabs>
      <w:autoSpaceDE w:val="0"/>
      <w:autoSpaceDN w:val="0"/>
      <w:spacing w:before="120" w:after="0" w:line="240" w:lineRule="auto"/>
      <w:ind w:left="568"/>
      <w:outlineLvl w:val="2"/>
    </w:pPr>
    <w:rPr>
      <w:rFonts w:ascii="Arial" w:eastAsia="Times New Roman" w:hAnsi="Arial" w:cs="Arial"/>
      <w:sz w:val="20"/>
      <w:szCs w:val="20"/>
      <w:lang w:eastAsia="ru-RU"/>
    </w:rPr>
  </w:style>
  <w:style w:type="paragraph" w:customStyle="1" w:styleId="4">
    <w:name w:val="заголовок 4"/>
    <w:basedOn w:val="3"/>
    <w:next w:val="a7"/>
    <w:rsid w:val="00636246"/>
    <w:pPr>
      <w:keepNext/>
      <w:numPr>
        <w:ilvl w:val="3"/>
      </w:numPr>
      <w:tabs>
        <w:tab w:val="num" w:pos="643"/>
      </w:tabs>
      <w:spacing w:before="0"/>
      <w:ind w:left="360" w:hanging="360"/>
      <w:outlineLvl w:val="3"/>
    </w:pPr>
  </w:style>
  <w:style w:type="paragraph" w:customStyle="1" w:styleId="5">
    <w:name w:val="заголовок 5"/>
    <w:basedOn w:val="a7"/>
    <w:next w:val="a7"/>
    <w:rsid w:val="00636246"/>
    <w:pPr>
      <w:numPr>
        <w:ilvl w:val="4"/>
        <w:numId w:val="5"/>
      </w:numPr>
      <w:autoSpaceDE w:val="0"/>
      <w:autoSpaceDN w:val="0"/>
      <w:spacing w:before="120" w:after="0" w:line="240" w:lineRule="auto"/>
      <w:outlineLvl w:val="4"/>
    </w:pPr>
    <w:rPr>
      <w:rFonts w:ascii="Arial" w:eastAsia="Times New Roman" w:hAnsi="Arial" w:cs="Arial"/>
      <w:sz w:val="20"/>
      <w:szCs w:val="20"/>
      <w:lang w:eastAsia="ru-RU"/>
    </w:rPr>
  </w:style>
  <w:style w:type="paragraph" w:customStyle="1" w:styleId="6">
    <w:name w:val="заголовок 6"/>
    <w:basedOn w:val="a7"/>
    <w:next w:val="a7"/>
    <w:rsid w:val="00636246"/>
    <w:pPr>
      <w:numPr>
        <w:ilvl w:val="5"/>
        <w:numId w:val="5"/>
      </w:numPr>
      <w:autoSpaceDE w:val="0"/>
      <w:autoSpaceDN w:val="0"/>
      <w:spacing w:before="240" w:after="60" w:line="240" w:lineRule="auto"/>
      <w:outlineLvl w:val="5"/>
    </w:pPr>
    <w:rPr>
      <w:rFonts w:ascii="Arial" w:eastAsia="Times New Roman" w:hAnsi="Arial" w:cs="Arial"/>
      <w:i/>
      <w:iCs/>
      <w:lang w:eastAsia="ru-RU"/>
    </w:rPr>
  </w:style>
  <w:style w:type="paragraph" w:customStyle="1" w:styleId="7">
    <w:name w:val="заголовок 7"/>
    <w:basedOn w:val="a7"/>
    <w:next w:val="a7"/>
    <w:rsid w:val="00636246"/>
    <w:pPr>
      <w:numPr>
        <w:ilvl w:val="6"/>
        <w:numId w:val="5"/>
      </w:numPr>
      <w:autoSpaceDE w:val="0"/>
      <w:autoSpaceDN w:val="0"/>
      <w:spacing w:before="240" w:after="60" w:line="240" w:lineRule="auto"/>
      <w:outlineLvl w:val="6"/>
    </w:pPr>
    <w:rPr>
      <w:rFonts w:ascii="Arial" w:eastAsia="Times New Roman" w:hAnsi="Arial" w:cs="Arial"/>
      <w:sz w:val="20"/>
      <w:szCs w:val="20"/>
      <w:lang w:eastAsia="ru-RU"/>
    </w:rPr>
  </w:style>
  <w:style w:type="paragraph" w:customStyle="1" w:styleId="8">
    <w:name w:val="заголовок 8"/>
    <w:basedOn w:val="a7"/>
    <w:next w:val="a7"/>
    <w:rsid w:val="00636246"/>
    <w:pPr>
      <w:numPr>
        <w:ilvl w:val="7"/>
        <w:numId w:val="5"/>
      </w:numPr>
      <w:autoSpaceDE w:val="0"/>
      <w:autoSpaceDN w:val="0"/>
      <w:spacing w:before="240" w:after="60" w:line="240" w:lineRule="auto"/>
      <w:outlineLvl w:val="7"/>
    </w:pPr>
    <w:rPr>
      <w:rFonts w:ascii="Arial" w:eastAsia="Times New Roman" w:hAnsi="Arial" w:cs="Arial"/>
      <w:i/>
      <w:iCs/>
      <w:sz w:val="20"/>
      <w:szCs w:val="20"/>
      <w:lang w:eastAsia="ru-RU"/>
    </w:rPr>
  </w:style>
  <w:style w:type="paragraph" w:customStyle="1" w:styleId="9">
    <w:name w:val="заголовок 9"/>
    <w:basedOn w:val="a7"/>
    <w:next w:val="a7"/>
    <w:rsid w:val="00636246"/>
    <w:pPr>
      <w:numPr>
        <w:ilvl w:val="8"/>
        <w:numId w:val="5"/>
      </w:numPr>
      <w:autoSpaceDE w:val="0"/>
      <w:autoSpaceDN w:val="0"/>
      <w:spacing w:before="240" w:after="60" w:line="240" w:lineRule="auto"/>
      <w:outlineLvl w:val="8"/>
    </w:pPr>
    <w:rPr>
      <w:rFonts w:ascii="Arial" w:eastAsia="Times New Roman" w:hAnsi="Arial" w:cs="Arial"/>
      <w:sz w:val="16"/>
      <w:szCs w:val="16"/>
      <w:vertAlign w:val="superscript"/>
      <w:lang w:eastAsia="ru-RU"/>
    </w:rPr>
  </w:style>
  <w:style w:type="character" w:customStyle="1" w:styleId="FontStyle11">
    <w:name w:val="Font Style11"/>
    <w:basedOn w:val="a8"/>
    <w:uiPriority w:val="99"/>
    <w:rsid w:val="00636246"/>
    <w:rPr>
      <w:rFonts w:ascii="Times New Roman" w:hAnsi="Times New Roman" w:cs="Times New Roman"/>
      <w:sz w:val="18"/>
      <w:szCs w:val="18"/>
    </w:rPr>
  </w:style>
  <w:style w:type="character" w:customStyle="1" w:styleId="2a">
    <w:name w:val="Основной текст (2)_"/>
    <w:basedOn w:val="a8"/>
    <w:link w:val="2b"/>
    <w:rsid w:val="00636246"/>
    <w:rPr>
      <w:rFonts w:ascii="Trebuchet MS" w:eastAsia="Trebuchet MS" w:hAnsi="Trebuchet MS" w:cs="Trebuchet MS"/>
      <w:sz w:val="18"/>
      <w:szCs w:val="18"/>
      <w:shd w:val="clear" w:color="auto" w:fill="FFFFFF"/>
    </w:rPr>
  </w:style>
  <w:style w:type="character" w:customStyle="1" w:styleId="2Arial85pt">
    <w:name w:val="Основной текст (2) + Arial;8;5 pt"/>
    <w:basedOn w:val="2a"/>
    <w:rsid w:val="00636246"/>
    <w:rPr>
      <w:rFonts w:ascii="Arial" w:eastAsia="Arial" w:hAnsi="Arial" w:cs="Arial"/>
      <w:color w:val="000000"/>
      <w:spacing w:val="0"/>
      <w:w w:val="100"/>
      <w:position w:val="0"/>
      <w:sz w:val="17"/>
      <w:szCs w:val="17"/>
      <w:shd w:val="clear" w:color="auto" w:fill="FFFFFF"/>
      <w:lang w:val="ru-RU" w:eastAsia="ru-RU" w:bidi="ru-RU"/>
    </w:rPr>
  </w:style>
  <w:style w:type="character" w:customStyle="1" w:styleId="2Corbel75pt">
    <w:name w:val="Основной текст (2) + Corbel;7;5 pt;Полужирный"/>
    <w:basedOn w:val="2a"/>
    <w:rsid w:val="00636246"/>
    <w:rPr>
      <w:rFonts w:ascii="Corbel" w:eastAsia="Corbel" w:hAnsi="Corbel" w:cs="Corbel"/>
      <w:b/>
      <w:bCs/>
      <w:color w:val="000000"/>
      <w:spacing w:val="0"/>
      <w:w w:val="100"/>
      <w:position w:val="0"/>
      <w:sz w:val="15"/>
      <w:szCs w:val="15"/>
      <w:shd w:val="clear" w:color="auto" w:fill="FFFFFF"/>
      <w:lang w:val="ru-RU" w:eastAsia="ru-RU" w:bidi="ru-RU"/>
    </w:rPr>
  </w:style>
  <w:style w:type="character" w:customStyle="1" w:styleId="255pt">
    <w:name w:val="Основной текст (2) + 5;5 pt"/>
    <w:basedOn w:val="2a"/>
    <w:rsid w:val="00636246"/>
    <w:rPr>
      <w:rFonts w:ascii="Trebuchet MS" w:eastAsia="Trebuchet MS" w:hAnsi="Trebuchet MS" w:cs="Trebuchet MS"/>
      <w:color w:val="000000"/>
      <w:spacing w:val="0"/>
      <w:w w:val="100"/>
      <w:position w:val="0"/>
      <w:sz w:val="11"/>
      <w:szCs w:val="11"/>
      <w:shd w:val="clear" w:color="auto" w:fill="FFFFFF"/>
      <w:lang w:val="ru-RU" w:eastAsia="ru-RU" w:bidi="ru-RU"/>
    </w:rPr>
  </w:style>
  <w:style w:type="paragraph" w:customStyle="1" w:styleId="2b">
    <w:name w:val="Основной текст (2)"/>
    <w:basedOn w:val="a7"/>
    <w:link w:val="2a"/>
    <w:rsid w:val="00636246"/>
    <w:pPr>
      <w:widowControl w:val="0"/>
      <w:shd w:val="clear" w:color="auto" w:fill="FFFFFF"/>
      <w:spacing w:before="420" w:after="60" w:line="360" w:lineRule="exact"/>
      <w:ind w:hanging="380"/>
      <w:jc w:val="both"/>
    </w:pPr>
    <w:rPr>
      <w:rFonts w:ascii="Trebuchet MS" w:eastAsia="Trebuchet MS" w:hAnsi="Trebuchet MS" w:cs="Trebuchet MS"/>
      <w:sz w:val="18"/>
      <w:szCs w:val="18"/>
    </w:rPr>
  </w:style>
  <w:style w:type="character" w:customStyle="1" w:styleId="2Arial65pt">
    <w:name w:val="Основной текст (2) + Arial;6;5 pt;Полужирный"/>
    <w:basedOn w:val="2a"/>
    <w:rsid w:val="00636246"/>
    <w:rPr>
      <w:rFonts w:ascii="Arial" w:eastAsia="Arial" w:hAnsi="Arial" w:cs="Arial"/>
      <w:b/>
      <w:bCs/>
      <w:i w:val="0"/>
      <w:iCs w:val="0"/>
      <w:smallCaps w:val="0"/>
      <w:strike w:val="0"/>
      <w:color w:val="000000"/>
      <w:spacing w:val="0"/>
      <w:w w:val="100"/>
      <w:position w:val="0"/>
      <w:sz w:val="13"/>
      <w:szCs w:val="13"/>
      <w:u w:val="none"/>
      <w:shd w:val="clear" w:color="auto" w:fill="FFFFFF"/>
      <w:lang w:val="ru-RU" w:eastAsia="ru-RU" w:bidi="ru-RU"/>
    </w:rPr>
  </w:style>
  <w:style w:type="paragraph" w:customStyle="1" w:styleId="1-1">
    <w:name w:val="_Рисунок 1-1"/>
    <w:basedOn w:val="a7"/>
    <w:next w:val="ab"/>
    <w:link w:val="1-10"/>
    <w:qFormat/>
    <w:rsid w:val="00636246"/>
    <w:pPr>
      <w:spacing w:before="240" w:after="120" w:line="360" w:lineRule="auto"/>
      <w:ind w:left="851" w:right="282" w:hanging="357"/>
      <w:contextualSpacing/>
      <w:jc w:val="center"/>
    </w:pPr>
    <w:rPr>
      <w:rFonts w:ascii="Times New Roman" w:hAnsi="Times New Roman" w:cs="Times New Roman"/>
      <w:b/>
      <w:iCs/>
      <w:sz w:val="26"/>
      <w:szCs w:val="26"/>
    </w:rPr>
  </w:style>
  <w:style w:type="paragraph" w:customStyle="1" w:styleId="1a">
    <w:name w:val="Знак Знак Знак Знак Знак Знак1 Знак Знак Знак Знак Знак Знак Знак"/>
    <w:basedOn w:val="a7"/>
    <w:rsid w:val="00636246"/>
    <w:pPr>
      <w:tabs>
        <w:tab w:val="num" w:pos="432"/>
      </w:tabs>
      <w:spacing w:before="120" w:after="160" w:line="240" w:lineRule="auto"/>
      <w:ind w:left="432" w:hanging="432"/>
      <w:jc w:val="both"/>
    </w:pPr>
    <w:rPr>
      <w:rFonts w:ascii="Times New Roman" w:eastAsia="Times New Roman" w:hAnsi="Times New Roman" w:cs="Times New Roman"/>
      <w:b/>
      <w:bCs/>
      <w:caps/>
      <w:sz w:val="32"/>
      <w:szCs w:val="32"/>
      <w:lang w:val="en-US"/>
    </w:rPr>
  </w:style>
  <w:style w:type="paragraph" w:customStyle="1" w:styleId="1b">
    <w:name w:val="Знак Знак1 Знак"/>
    <w:basedOn w:val="a7"/>
    <w:rsid w:val="00636246"/>
    <w:pPr>
      <w:tabs>
        <w:tab w:val="num" w:pos="432"/>
      </w:tabs>
      <w:spacing w:before="120" w:after="160" w:line="240" w:lineRule="auto"/>
      <w:ind w:left="432" w:hanging="432"/>
      <w:jc w:val="both"/>
    </w:pPr>
    <w:rPr>
      <w:rFonts w:ascii="Times New Roman" w:eastAsia="Times New Roman" w:hAnsi="Times New Roman" w:cs="Times New Roman"/>
      <w:b/>
      <w:bCs/>
      <w:caps/>
      <w:sz w:val="32"/>
      <w:szCs w:val="32"/>
      <w:lang w:val="en-US"/>
    </w:rPr>
  </w:style>
  <w:style w:type="paragraph" w:styleId="44">
    <w:name w:val="toc 4"/>
    <w:basedOn w:val="a7"/>
    <w:next w:val="a7"/>
    <w:autoRedefine/>
    <w:uiPriority w:val="39"/>
    <w:unhideWhenUsed/>
    <w:rsid w:val="00636246"/>
    <w:pPr>
      <w:spacing w:after="100" w:line="259" w:lineRule="auto"/>
      <w:ind w:left="660"/>
    </w:pPr>
    <w:rPr>
      <w:rFonts w:eastAsiaTheme="minorEastAsia"/>
      <w:lang w:eastAsia="ru-RU"/>
    </w:rPr>
  </w:style>
  <w:style w:type="paragraph" w:styleId="53">
    <w:name w:val="toc 5"/>
    <w:basedOn w:val="a7"/>
    <w:next w:val="a7"/>
    <w:autoRedefine/>
    <w:uiPriority w:val="39"/>
    <w:unhideWhenUsed/>
    <w:rsid w:val="00636246"/>
    <w:pPr>
      <w:spacing w:after="100" w:line="259" w:lineRule="auto"/>
      <w:ind w:left="880"/>
    </w:pPr>
    <w:rPr>
      <w:rFonts w:eastAsiaTheme="minorEastAsia"/>
      <w:lang w:eastAsia="ru-RU"/>
    </w:rPr>
  </w:style>
  <w:style w:type="paragraph" w:styleId="62">
    <w:name w:val="toc 6"/>
    <w:basedOn w:val="a7"/>
    <w:next w:val="a7"/>
    <w:autoRedefine/>
    <w:uiPriority w:val="39"/>
    <w:unhideWhenUsed/>
    <w:rsid w:val="00636246"/>
    <w:pPr>
      <w:spacing w:after="100" w:line="259" w:lineRule="auto"/>
      <w:ind w:left="1100"/>
    </w:pPr>
    <w:rPr>
      <w:rFonts w:eastAsiaTheme="minorEastAsia"/>
      <w:lang w:eastAsia="ru-RU"/>
    </w:rPr>
  </w:style>
  <w:style w:type="paragraph" w:styleId="72">
    <w:name w:val="toc 7"/>
    <w:basedOn w:val="a7"/>
    <w:next w:val="a7"/>
    <w:autoRedefine/>
    <w:uiPriority w:val="39"/>
    <w:unhideWhenUsed/>
    <w:rsid w:val="00636246"/>
    <w:pPr>
      <w:spacing w:after="100" w:line="259" w:lineRule="auto"/>
      <w:ind w:left="1320"/>
    </w:pPr>
    <w:rPr>
      <w:rFonts w:eastAsiaTheme="minorEastAsia"/>
      <w:lang w:eastAsia="ru-RU"/>
    </w:rPr>
  </w:style>
  <w:style w:type="paragraph" w:styleId="82">
    <w:name w:val="toc 8"/>
    <w:basedOn w:val="a7"/>
    <w:next w:val="a7"/>
    <w:autoRedefine/>
    <w:uiPriority w:val="39"/>
    <w:unhideWhenUsed/>
    <w:rsid w:val="00636246"/>
    <w:pPr>
      <w:spacing w:after="100" w:line="259" w:lineRule="auto"/>
      <w:ind w:left="1540"/>
    </w:pPr>
    <w:rPr>
      <w:rFonts w:eastAsiaTheme="minorEastAsia"/>
      <w:lang w:eastAsia="ru-RU"/>
    </w:rPr>
  </w:style>
  <w:style w:type="paragraph" w:styleId="92">
    <w:name w:val="toc 9"/>
    <w:basedOn w:val="a7"/>
    <w:next w:val="a7"/>
    <w:autoRedefine/>
    <w:uiPriority w:val="39"/>
    <w:unhideWhenUsed/>
    <w:rsid w:val="00636246"/>
    <w:pPr>
      <w:spacing w:after="100" w:line="259" w:lineRule="auto"/>
      <w:ind w:left="1760"/>
    </w:pPr>
    <w:rPr>
      <w:rFonts w:eastAsiaTheme="minorEastAsia"/>
      <w:lang w:eastAsia="ru-RU"/>
    </w:rPr>
  </w:style>
  <w:style w:type="paragraph" w:styleId="afff1">
    <w:name w:val="header"/>
    <w:aliases w:val="Знак Знак Знак Знак,Верхний колонтитул1,Знак Знак Знак1,Знак Знак1,Знак Знак Знак Знак Знак Знак Знак Знак Знак1,Знак Знак Знак Знак Знак Знак Знак Знак Знак2,Знак Знак Знак,Знак3"/>
    <w:basedOn w:val="a7"/>
    <w:link w:val="afff2"/>
    <w:uiPriority w:val="99"/>
    <w:unhideWhenUsed/>
    <w:rsid w:val="00636246"/>
    <w:pPr>
      <w:tabs>
        <w:tab w:val="center" w:pos="4677"/>
        <w:tab w:val="right" w:pos="9355"/>
      </w:tabs>
      <w:spacing w:after="0" w:line="240" w:lineRule="auto"/>
    </w:pPr>
  </w:style>
  <w:style w:type="character" w:customStyle="1" w:styleId="afff2">
    <w:name w:val="Верхний колонтитул Знак"/>
    <w:aliases w:val="Знак Знак Знак Знак Знак,Верхний колонтитул1 Знак,Знак Знак Знак1 Знак,Знак Знак1 Знак1,Знак Знак Знак Знак Знак Знак Знак Знак Знак1 Знак,Знак Знак Знак Знак Знак Знак Знак Знак Знак2 Знак,Знак Знак Знак Знак1,Знак3 Знак"/>
    <w:basedOn w:val="a8"/>
    <w:link w:val="afff1"/>
    <w:uiPriority w:val="99"/>
    <w:rsid w:val="00636246"/>
  </w:style>
  <w:style w:type="character" w:customStyle="1" w:styleId="afe">
    <w:name w:val="Абзац списка Знак"/>
    <w:link w:val="afd"/>
    <w:uiPriority w:val="34"/>
    <w:rsid w:val="00D476DE"/>
  </w:style>
  <w:style w:type="character" w:customStyle="1" w:styleId="81">
    <w:name w:val="Заголовок 8 Знак"/>
    <w:aliases w:val="Знак5 Знак"/>
    <w:basedOn w:val="a8"/>
    <w:link w:val="80"/>
    <w:uiPriority w:val="9"/>
    <w:rsid w:val="00482960"/>
    <w:rPr>
      <w:rFonts w:ascii="Calibri Light" w:eastAsia="Times New Roman" w:hAnsi="Calibri Light" w:cs="Times New Roman"/>
      <w:color w:val="404040"/>
      <w:sz w:val="20"/>
      <w:szCs w:val="20"/>
    </w:rPr>
  </w:style>
  <w:style w:type="character" w:customStyle="1" w:styleId="91">
    <w:name w:val="Заголовок 9 Знак"/>
    <w:aliases w:val="Знак4 Знак"/>
    <w:basedOn w:val="a8"/>
    <w:link w:val="90"/>
    <w:uiPriority w:val="9"/>
    <w:rsid w:val="00482960"/>
    <w:rPr>
      <w:rFonts w:ascii="Times New Roman" w:eastAsia="Times New Roman" w:hAnsi="Times New Roman" w:cs="Times New Roman"/>
      <w:sz w:val="28"/>
      <w:szCs w:val="20"/>
      <w:lang w:eastAsia="ru-RU"/>
    </w:rPr>
  </w:style>
  <w:style w:type="table" w:customStyle="1" w:styleId="-12">
    <w:name w:val="Таблица-сетка 1 светлая2"/>
    <w:basedOn w:val="a9"/>
    <w:next w:val="-11"/>
    <w:uiPriority w:val="46"/>
    <w:rsid w:val="00482960"/>
    <w:pPr>
      <w:spacing w:after="0" w:line="240" w:lineRule="auto"/>
      <w:jc w:val="center"/>
    </w:pPr>
    <w:rPr>
      <w:rFonts w:ascii="Times New Roman" w:hAnsi="Times New Roman"/>
      <w:sz w:val="20"/>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cPr>
      <w:vAlign w:val="center"/>
    </w:tcPr>
    <w:tblStylePr w:type="firstRow">
      <w:rPr>
        <w:b/>
        <w:bCs/>
      </w:rPr>
      <w:tblPr/>
      <w:trPr>
        <w:cantSplit/>
        <w:tblHeader/>
      </w:trPr>
      <w:tcPr>
        <w:shd w:val="clear" w:color="auto" w:fill="E9E5DC"/>
      </w:tcPr>
    </w:tblStylePr>
    <w:tblStylePr w:type="lastRow">
      <w:rPr>
        <w:b/>
        <w:bCs/>
      </w:rPr>
      <w:tblPr/>
      <w:tcPr>
        <w:tcBorders>
          <w:top w:val="double" w:sz="2" w:space="0" w:color="666666"/>
        </w:tcBorders>
      </w:tcPr>
    </w:tblStylePr>
    <w:tblStylePr w:type="firstCol">
      <w:rPr>
        <w:b w:val="0"/>
        <w:bCs/>
      </w:rPr>
    </w:tblStylePr>
    <w:tblStylePr w:type="lastCol">
      <w:rPr>
        <w:b/>
        <w:bCs/>
      </w:rPr>
    </w:tblStylePr>
  </w:style>
  <w:style w:type="table" w:customStyle="1" w:styleId="-11">
    <w:name w:val="Таблица-сетка 1 светлая1"/>
    <w:basedOn w:val="a9"/>
    <w:uiPriority w:val="46"/>
    <w:rsid w:val="00482960"/>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afff3">
    <w:name w:val="Body Text Indent"/>
    <w:aliases w:val="Основной текст 1,Основной текст 11,Основной текст с отступом Знак Знак"/>
    <w:basedOn w:val="a7"/>
    <w:link w:val="afff4"/>
    <w:uiPriority w:val="99"/>
    <w:unhideWhenUsed/>
    <w:rsid w:val="00482960"/>
    <w:pPr>
      <w:spacing w:after="120"/>
      <w:ind w:left="283"/>
    </w:pPr>
  </w:style>
  <w:style w:type="character" w:customStyle="1" w:styleId="afff4">
    <w:name w:val="Основной текст с отступом Знак"/>
    <w:aliases w:val="Основной текст 1 Знак1,Основной текст 11 Знак1,Основной текст с отступом Знак Знак Знак"/>
    <w:basedOn w:val="a8"/>
    <w:link w:val="afff3"/>
    <w:uiPriority w:val="99"/>
    <w:rsid w:val="00482960"/>
  </w:style>
  <w:style w:type="table" w:customStyle="1" w:styleId="1c">
    <w:name w:val="Сетка таблицы1"/>
    <w:basedOn w:val="a9"/>
    <w:next w:val="aff"/>
    <w:uiPriority w:val="59"/>
    <w:rsid w:val="0048296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a7"/>
    <w:rsid w:val="004829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d">
    <w:name w:val="Основной текст с отступом Знак1"/>
    <w:aliases w:val="Основной текст 1 Знак,Основной текст 11 Знак,Основной текст с отступом Знак Знак Знак1"/>
    <w:uiPriority w:val="99"/>
    <w:rsid w:val="00482960"/>
    <w:rPr>
      <w:rFonts w:ascii="Times New Roman" w:eastAsia="Times New Roman" w:hAnsi="Times New Roman" w:cs="Times New Roman"/>
      <w:sz w:val="28"/>
      <w:szCs w:val="20"/>
      <w:lang w:val="x-none" w:eastAsia="ar-SA"/>
    </w:rPr>
  </w:style>
  <w:style w:type="paragraph" w:styleId="afff5">
    <w:name w:val="Normal (Web)"/>
    <w:aliases w:val="Обычный (Web),Обычный (веб)3"/>
    <w:basedOn w:val="a7"/>
    <w:link w:val="afff6"/>
    <w:uiPriority w:val="99"/>
    <w:unhideWhenUsed/>
    <w:rsid w:val="00482960"/>
    <w:pPr>
      <w:spacing w:before="100" w:beforeAutospacing="1" w:after="100" w:afterAutospacing="1" w:line="240" w:lineRule="auto"/>
      <w:ind w:firstLine="567"/>
      <w:contextualSpacing/>
      <w:jc w:val="both"/>
    </w:pPr>
    <w:rPr>
      <w:rFonts w:ascii="Times New Roman" w:eastAsia="Times New Roman" w:hAnsi="Times New Roman" w:cs="Times New Roman"/>
      <w:sz w:val="24"/>
      <w:szCs w:val="24"/>
      <w:lang w:eastAsia="ru-RU"/>
    </w:rPr>
  </w:style>
  <w:style w:type="paragraph" w:customStyle="1" w:styleId="xl78">
    <w:name w:val="xl78"/>
    <w:basedOn w:val="a7"/>
    <w:rsid w:val="004829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7"/>
    <w:rsid w:val="004829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7"/>
    <w:rsid w:val="004829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CYR" w:eastAsia="Times New Roman" w:hAnsi="Arial CYR" w:cs="Times New Roman"/>
      <w:sz w:val="20"/>
      <w:szCs w:val="20"/>
      <w:lang w:eastAsia="ru-RU"/>
    </w:rPr>
  </w:style>
  <w:style w:type="paragraph" w:customStyle="1" w:styleId="xl81">
    <w:name w:val="xl81"/>
    <w:basedOn w:val="a7"/>
    <w:rsid w:val="004829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CYR" w:eastAsia="Times New Roman" w:hAnsi="Arial CYR" w:cs="Times New Roman"/>
      <w:sz w:val="20"/>
      <w:szCs w:val="20"/>
      <w:lang w:eastAsia="ru-RU"/>
    </w:rPr>
  </w:style>
  <w:style w:type="paragraph" w:customStyle="1" w:styleId="xl82">
    <w:name w:val="xl82"/>
    <w:basedOn w:val="a7"/>
    <w:rsid w:val="004829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7"/>
    <w:rsid w:val="0048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7"/>
    <w:rsid w:val="004829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85">
    <w:name w:val="xl85"/>
    <w:basedOn w:val="a7"/>
    <w:rsid w:val="0048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7"/>
    <w:rsid w:val="0048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7"/>
    <w:rsid w:val="0048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Times New Roman"/>
      <w:sz w:val="24"/>
      <w:szCs w:val="24"/>
      <w:lang w:eastAsia="ru-RU"/>
    </w:rPr>
  </w:style>
  <w:style w:type="paragraph" w:customStyle="1" w:styleId="xl88">
    <w:name w:val="xl88"/>
    <w:basedOn w:val="a7"/>
    <w:rsid w:val="004829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89">
    <w:name w:val="xl89"/>
    <w:basedOn w:val="a7"/>
    <w:rsid w:val="00482960"/>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0">
    <w:name w:val="xl90"/>
    <w:basedOn w:val="a7"/>
    <w:rsid w:val="00482960"/>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1">
    <w:name w:val="xl91"/>
    <w:basedOn w:val="a7"/>
    <w:rsid w:val="00482960"/>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7"/>
    <w:rsid w:val="004829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3">
    <w:name w:val="xl93"/>
    <w:basedOn w:val="a7"/>
    <w:rsid w:val="004829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4">
    <w:name w:val="xl94"/>
    <w:basedOn w:val="a7"/>
    <w:rsid w:val="00482960"/>
    <w:pPr>
      <w:pBdr>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5">
    <w:name w:val="xl95"/>
    <w:basedOn w:val="a7"/>
    <w:rsid w:val="004829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6">
    <w:name w:val="xl96"/>
    <w:basedOn w:val="a7"/>
    <w:rsid w:val="00482960"/>
    <w:pPr>
      <w:pBdr>
        <w:top w:val="single" w:sz="8" w:space="0" w:color="auto"/>
        <w:left w:val="single" w:sz="8" w:space="7"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4"/>
      <w:szCs w:val="24"/>
      <w:lang w:eastAsia="ru-RU"/>
    </w:rPr>
  </w:style>
  <w:style w:type="paragraph" w:customStyle="1" w:styleId="xl97">
    <w:name w:val="xl97"/>
    <w:basedOn w:val="a7"/>
    <w:rsid w:val="00482960"/>
    <w:pPr>
      <w:pBdr>
        <w:top w:val="single" w:sz="8" w:space="0" w:color="auto"/>
        <w:right w:val="single" w:sz="8"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4"/>
      <w:szCs w:val="24"/>
      <w:lang w:eastAsia="ru-RU"/>
    </w:rPr>
  </w:style>
  <w:style w:type="paragraph" w:customStyle="1" w:styleId="xl98">
    <w:name w:val="xl98"/>
    <w:basedOn w:val="a7"/>
    <w:rsid w:val="00482960"/>
    <w:pPr>
      <w:pBdr>
        <w:left w:val="single" w:sz="8" w:space="7" w:color="auto"/>
        <w:bottom w:val="single" w:sz="8"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4"/>
      <w:szCs w:val="24"/>
      <w:lang w:eastAsia="ru-RU"/>
    </w:rPr>
  </w:style>
  <w:style w:type="paragraph" w:customStyle="1" w:styleId="xl99">
    <w:name w:val="xl99"/>
    <w:basedOn w:val="a7"/>
    <w:rsid w:val="00482960"/>
    <w:pPr>
      <w:pBdr>
        <w:bottom w:val="single" w:sz="8" w:space="0" w:color="auto"/>
        <w:right w:val="single" w:sz="8"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4"/>
      <w:szCs w:val="24"/>
      <w:lang w:eastAsia="ru-RU"/>
    </w:rPr>
  </w:style>
  <w:style w:type="paragraph" w:customStyle="1" w:styleId="xl100">
    <w:name w:val="xl100"/>
    <w:basedOn w:val="a7"/>
    <w:rsid w:val="004829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1">
    <w:name w:val="xl101"/>
    <w:basedOn w:val="a7"/>
    <w:rsid w:val="004829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7"/>
    <w:rsid w:val="004829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3">
    <w:name w:val="xl103"/>
    <w:basedOn w:val="a7"/>
    <w:rsid w:val="004829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4">
    <w:name w:val="xl104"/>
    <w:basedOn w:val="a7"/>
    <w:rsid w:val="004829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05">
    <w:name w:val="xl105"/>
    <w:basedOn w:val="a7"/>
    <w:rsid w:val="00482960"/>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7"/>
    <w:rsid w:val="00482960"/>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7">
    <w:name w:val="xl107"/>
    <w:basedOn w:val="a7"/>
    <w:rsid w:val="00482960"/>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8">
    <w:name w:val="xl108"/>
    <w:basedOn w:val="a7"/>
    <w:rsid w:val="0048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9">
    <w:name w:val="xl109"/>
    <w:basedOn w:val="a7"/>
    <w:rsid w:val="0048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a7"/>
    <w:rsid w:val="0048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1">
    <w:name w:val="xl111"/>
    <w:basedOn w:val="a7"/>
    <w:rsid w:val="0048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2">
    <w:name w:val="xl112"/>
    <w:basedOn w:val="a7"/>
    <w:rsid w:val="0048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3">
    <w:name w:val="xl113"/>
    <w:basedOn w:val="a7"/>
    <w:rsid w:val="004829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ru-RU"/>
    </w:rPr>
  </w:style>
  <w:style w:type="paragraph" w:customStyle="1" w:styleId="115">
    <w:name w:val="Знак Знак1 Знак Знак Знак Знак Знак Знак Знак Знак Знак1 Знак Знак Знак Знак Знак Знак Знак Знак Знак Знак Знак Знак Знак"/>
    <w:basedOn w:val="a7"/>
    <w:rsid w:val="00482960"/>
    <w:pPr>
      <w:tabs>
        <w:tab w:val="num" w:pos="432"/>
      </w:tabs>
      <w:spacing w:before="120" w:after="160" w:line="240" w:lineRule="auto"/>
      <w:ind w:left="432" w:hanging="432"/>
      <w:jc w:val="both"/>
    </w:pPr>
    <w:rPr>
      <w:rFonts w:ascii="Times New Roman" w:eastAsia="Times New Roman" w:hAnsi="Times New Roman" w:cs="Times New Roman"/>
      <w:b/>
      <w:bCs/>
      <w:caps/>
      <w:sz w:val="32"/>
      <w:szCs w:val="32"/>
      <w:lang w:val="en-US"/>
    </w:rPr>
  </w:style>
  <w:style w:type="character" w:customStyle="1" w:styleId="WW-Absatz-Standardschriftart1111">
    <w:name w:val="WW-Absatz-Standardschriftart1111"/>
    <w:rsid w:val="00482960"/>
  </w:style>
  <w:style w:type="paragraph" w:customStyle="1" w:styleId="1-">
    <w:name w:val="!Список 1-ый"/>
    <w:basedOn w:val="a7"/>
    <w:rsid w:val="00482960"/>
    <w:pPr>
      <w:spacing w:before="60" w:after="60" w:line="240" w:lineRule="auto"/>
    </w:pPr>
    <w:rPr>
      <w:rFonts w:ascii="Times New Roman" w:eastAsia="Times New Roman" w:hAnsi="Times New Roman" w:cs="Times New Roman"/>
      <w:sz w:val="26"/>
      <w:szCs w:val="20"/>
      <w:lang w:eastAsia="ru-RU"/>
    </w:rPr>
  </w:style>
  <w:style w:type="paragraph" w:customStyle="1" w:styleId="a1">
    <w:name w:val="Список римский"/>
    <w:basedOn w:val="ab"/>
    <w:rsid w:val="00482960"/>
    <w:pPr>
      <w:numPr>
        <w:numId w:val="6"/>
      </w:numPr>
      <w:tabs>
        <w:tab w:val="num" w:pos="360"/>
        <w:tab w:val="left" w:pos="1134"/>
      </w:tabs>
      <w:ind w:left="0" w:firstLine="851"/>
    </w:pPr>
    <w:rPr>
      <w:rFonts w:eastAsia="Calibri"/>
    </w:rPr>
  </w:style>
  <w:style w:type="paragraph" w:customStyle="1" w:styleId="ConsPlusCell">
    <w:name w:val="ConsPlusCell"/>
    <w:rsid w:val="0048296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05050">
    <w:name w:val="Стиль По ширине Слева:  0.5 см Первая строка:  0.5 см Справа:  0..."/>
    <w:basedOn w:val="a7"/>
    <w:uiPriority w:val="99"/>
    <w:rsid w:val="00482960"/>
    <w:pPr>
      <w:spacing w:after="0" w:line="240" w:lineRule="auto"/>
      <w:ind w:left="284" w:right="284" w:firstLine="567"/>
      <w:jc w:val="both"/>
    </w:pPr>
    <w:rPr>
      <w:rFonts w:ascii="Times New Roman" w:eastAsia="Times New Roman" w:hAnsi="Times New Roman" w:cs="Times New Roman"/>
      <w:sz w:val="28"/>
      <w:szCs w:val="20"/>
      <w:lang w:eastAsia="ru-RU"/>
    </w:rPr>
  </w:style>
  <w:style w:type="paragraph" w:customStyle="1" w:styleId="xl114">
    <w:name w:val="xl114"/>
    <w:basedOn w:val="a7"/>
    <w:rsid w:val="00482960"/>
    <w:pPr>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eastAsia="ru-RU"/>
    </w:rPr>
  </w:style>
  <w:style w:type="paragraph" w:customStyle="1" w:styleId="xl115">
    <w:name w:val="xl115"/>
    <w:basedOn w:val="a7"/>
    <w:rsid w:val="0048296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color w:val="FF0000"/>
      <w:sz w:val="20"/>
      <w:szCs w:val="20"/>
      <w:lang w:eastAsia="ru-RU"/>
    </w:rPr>
  </w:style>
  <w:style w:type="paragraph" w:customStyle="1" w:styleId="xl116">
    <w:name w:val="xl116"/>
    <w:basedOn w:val="a7"/>
    <w:rsid w:val="0048296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b/>
      <w:bCs/>
      <w:color w:val="FF0000"/>
      <w:sz w:val="20"/>
      <w:szCs w:val="20"/>
      <w:lang w:eastAsia="ru-RU"/>
    </w:rPr>
  </w:style>
  <w:style w:type="paragraph" w:customStyle="1" w:styleId="xl117">
    <w:name w:val="xl117"/>
    <w:basedOn w:val="a7"/>
    <w:rsid w:val="0048296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b/>
      <w:bCs/>
      <w:color w:val="FF0000"/>
      <w:sz w:val="20"/>
      <w:szCs w:val="20"/>
      <w:lang w:eastAsia="ru-RU"/>
    </w:rPr>
  </w:style>
  <w:style w:type="paragraph" w:customStyle="1" w:styleId="xl118">
    <w:name w:val="xl118"/>
    <w:basedOn w:val="a7"/>
    <w:rsid w:val="0048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ru-RU"/>
    </w:rPr>
  </w:style>
  <w:style w:type="paragraph" w:customStyle="1" w:styleId="xl119">
    <w:name w:val="xl119"/>
    <w:basedOn w:val="a7"/>
    <w:rsid w:val="0048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0"/>
      <w:szCs w:val="20"/>
      <w:lang w:eastAsia="ru-RU"/>
    </w:rPr>
  </w:style>
  <w:style w:type="paragraph" w:customStyle="1" w:styleId="xl120">
    <w:name w:val="xl120"/>
    <w:basedOn w:val="a7"/>
    <w:rsid w:val="00482960"/>
    <w:pPr>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eastAsia="ru-RU"/>
    </w:rPr>
  </w:style>
  <w:style w:type="paragraph" w:customStyle="1" w:styleId="xl121">
    <w:name w:val="xl121"/>
    <w:basedOn w:val="a7"/>
    <w:rsid w:val="0048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22">
    <w:name w:val="xl122"/>
    <w:basedOn w:val="a7"/>
    <w:rsid w:val="0048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ru-RU"/>
    </w:rPr>
  </w:style>
  <w:style w:type="paragraph" w:customStyle="1" w:styleId="xl123">
    <w:name w:val="xl123"/>
    <w:basedOn w:val="a7"/>
    <w:rsid w:val="0048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4">
    <w:name w:val="xl124"/>
    <w:basedOn w:val="a7"/>
    <w:rsid w:val="0048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25">
    <w:name w:val="xl125"/>
    <w:basedOn w:val="a7"/>
    <w:rsid w:val="0048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26">
    <w:name w:val="xl126"/>
    <w:basedOn w:val="a7"/>
    <w:rsid w:val="00482960"/>
    <w:pP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27">
    <w:name w:val="xl127"/>
    <w:basedOn w:val="a7"/>
    <w:rsid w:val="004829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28">
    <w:name w:val="xl128"/>
    <w:basedOn w:val="a7"/>
    <w:rsid w:val="0048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29">
    <w:name w:val="xl129"/>
    <w:basedOn w:val="a7"/>
    <w:rsid w:val="0048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0">
    <w:name w:val="xl130"/>
    <w:basedOn w:val="a7"/>
    <w:rsid w:val="004829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ru-RU"/>
    </w:rPr>
  </w:style>
  <w:style w:type="paragraph" w:customStyle="1" w:styleId="xl131">
    <w:name w:val="xl131"/>
    <w:basedOn w:val="a7"/>
    <w:rsid w:val="0048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ru-RU"/>
    </w:rPr>
  </w:style>
  <w:style w:type="paragraph" w:customStyle="1" w:styleId="xl132">
    <w:name w:val="xl132"/>
    <w:basedOn w:val="a7"/>
    <w:rsid w:val="0048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ru-RU"/>
    </w:rPr>
  </w:style>
  <w:style w:type="paragraph" w:customStyle="1" w:styleId="xl133">
    <w:name w:val="xl133"/>
    <w:basedOn w:val="a7"/>
    <w:rsid w:val="004829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134">
    <w:name w:val="xl134"/>
    <w:basedOn w:val="a7"/>
    <w:rsid w:val="0048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135">
    <w:name w:val="xl135"/>
    <w:basedOn w:val="a7"/>
    <w:rsid w:val="0048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6">
    <w:name w:val="xl136"/>
    <w:basedOn w:val="a7"/>
    <w:rsid w:val="004829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137">
    <w:name w:val="xl137"/>
    <w:basedOn w:val="a7"/>
    <w:rsid w:val="004829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ru-RU"/>
    </w:rPr>
  </w:style>
  <w:style w:type="paragraph" w:customStyle="1" w:styleId="xl138">
    <w:name w:val="xl138"/>
    <w:basedOn w:val="a7"/>
    <w:rsid w:val="004829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ru-RU"/>
    </w:rPr>
  </w:style>
  <w:style w:type="paragraph" w:customStyle="1" w:styleId="xl139">
    <w:name w:val="xl139"/>
    <w:basedOn w:val="a7"/>
    <w:rsid w:val="004829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ru-RU"/>
    </w:rPr>
  </w:style>
  <w:style w:type="paragraph" w:customStyle="1" w:styleId="xl140">
    <w:name w:val="xl140"/>
    <w:basedOn w:val="a7"/>
    <w:rsid w:val="004829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41">
    <w:name w:val="xl141"/>
    <w:basedOn w:val="a7"/>
    <w:rsid w:val="004829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42">
    <w:name w:val="xl142"/>
    <w:basedOn w:val="a7"/>
    <w:rsid w:val="004829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43">
    <w:name w:val="xl143"/>
    <w:basedOn w:val="a7"/>
    <w:rsid w:val="0048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44">
    <w:name w:val="xl144"/>
    <w:basedOn w:val="a7"/>
    <w:rsid w:val="0048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FFFF"/>
      <w:sz w:val="20"/>
      <w:szCs w:val="20"/>
      <w:lang w:eastAsia="ru-RU"/>
    </w:rPr>
  </w:style>
  <w:style w:type="paragraph" w:customStyle="1" w:styleId="xl145">
    <w:name w:val="xl145"/>
    <w:basedOn w:val="a7"/>
    <w:rsid w:val="004829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46">
    <w:name w:val="xl146"/>
    <w:basedOn w:val="a7"/>
    <w:rsid w:val="0048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ru-RU"/>
    </w:rPr>
  </w:style>
  <w:style w:type="paragraph" w:customStyle="1" w:styleId="xl147">
    <w:name w:val="xl147"/>
    <w:basedOn w:val="a7"/>
    <w:rsid w:val="004829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48">
    <w:name w:val="xl148"/>
    <w:basedOn w:val="a7"/>
    <w:rsid w:val="004829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49">
    <w:name w:val="xl149"/>
    <w:basedOn w:val="a7"/>
    <w:rsid w:val="004829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50">
    <w:name w:val="xl150"/>
    <w:basedOn w:val="a7"/>
    <w:rsid w:val="00482960"/>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151">
    <w:name w:val="xl151"/>
    <w:basedOn w:val="a7"/>
    <w:rsid w:val="00482960"/>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152">
    <w:name w:val="xl152"/>
    <w:basedOn w:val="a7"/>
    <w:rsid w:val="00482960"/>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153">
    <w:name w:val="xl153"/>
    <w:basedOn w:val="a7"/>
    <w:rsid w:val="00482960"/>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154">
    <w:name w:val="xl154"/>
    <w:basedOn w:val="a7"/>
    <w:rsid w:val="00482960"/>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155">
    <w:name w:val="xl155"/>
    <w:basedOn w:val="a7"/>
    <w:rsid w:val="00482960"/>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156">
    <w:name w:val="xl156"/>
    <w:basedOn w:val="a7"/>
    <w:rsid w:val="00482960"/>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157">
    <w:name w:val="xl157"/>
    <w:basedOn w:val="a7"/>
    <w:rsid w:val="00482960"/>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158">
    <w:name w:val="xl158"/>
    <w:basedOn w:val="a7"/>
    <w:rsid w:val="00482960"/>
    <w:pPr>
      <w:pBdr>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159">
    <w:name w:val="xl159"/>
    <w:basedOn w:val="a7"/>
    <w:rsid w:val="0048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60">
    <w:name w:val="xl160"/>
    <w:basedOn w:val="a7"/>
    <w:rsid w:val="0048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61">
    <w:name w:val="xl161"/>
    <w:basedOn w:val="a7"/>
    <w:rsid w:val="00482960"/>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62">
    <w:name w:val="xl162"/>
    <w:basedOn w:val="a7"/>
    <w:rsid w:val="00482960"/>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63">
    <w:name w:val="xl163"/>
    <w:basedOn w:val="a7"/>
    <w:rsid w:val="00482960"/>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64">
    <w:name w:val="xl164"/>
    <w:basedOn w:val="a7"/>
    <w:rsid w:val="00482960"/>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65">
    <w:name w:val="xl165"/>
    <w:basedOn w:val="a7"/>
    <w:rsid w:val="004829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66">
    <w:name w:val="xl166"/>
    <w:basedOn w:val="a7"/>
    <w:rsid w:val="004829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67">
    <w:name w:val="xl167"/>
    <w:basedOn w:val="a7"/>
    <w:rsid w:val="004829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8">
    <w:name w:val="xl168"/>
    <w:basedOn w:val="a7"/>
    <w:rsid w:val="004829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9">
    <w:name w:val="xl169"/>
    <w:basedOn w:val="a7"/>
    <w:rsid w:val="004829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70">
    <w:name w:val="xl170"/>
    <w:basedOn w:val="a7"/>
    <w:rsid w:val="004829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71">
    <w:name w:val="xl171"/>
    <w:basedOn w:val="a7"/>
    <w:rsid w:val="004829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72">
    <w:name w:val="xl172"/>
    <w:basedOn w:val="a7"/>
    <w:rsid w:val="00482960"/>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73">
    <w:name w:val="xl173"/>
    <w:basedOn w:val="a7"/>
    <w:rsid w:val="00482960"/>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74">
    <w:name w:val="xl174"/>
    <w:basedOn w:val="a7"/>
    <w:rsid w:val="00482960"/>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75">
    <w:name w:val="xl175"/>
    <w:basedOn w:val="a7"/>
    <w:rsid w:val="00482960"/>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76">
    <w:name w:val="xl176"/>
    <w:basedOn w:val="a7"/>
    <w:rsid w:val="004829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77">
    <w:name w:val="xl177"/>
    <w:basedOn w:val="a7"/>
    <w:rsid w:val="004829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78">
    <w:name w:val="xl178"/>
    <w:basedOn w:val="a7"/>
    <w:rsid w:val="004829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79">
    <w:name w:val="xl179"/>
    <w:basedOn w:val="a7"/>
    <w:rsid w:val="004829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
    <w:name w:val="xl180"/>
    <w:basedOn w:val="a7"/>
    <w:rsid w:val="004829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1">
    <w:name w:val="xl181"/>
    <w:basedOn w:val="a7"/>
    <w:rsid w:val="004829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2">
    <w:name w:val="xl182"/>
    <w:basedOn w:val="a7"/>
    <w:rsid w:val="0048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3">
    <w:name w:val="xl183"/>
    <w:basedOn w:val="a7"/>
    <w:rsid w:val="004829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ConsPlusTitle">
    <w:name w:val="ConsPlusTitle"/>
    <w:rsid w:val="0048296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xl184">
    <w:name w:val="xl184"/>
    <w:basedOn w:val="a7"/>
    <w:rsid w:val="004829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ru-RU"/>
    </w:rPr>
  </w:style>
  <w:style w:type="paragraph" w:customStyle="1" w:styleId="xl185">
    <w:name w:val="xl185"/>
    <w:basedOn w:val="a7"/>
    <w:rsid w:val="004829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6">
    <w:name w:val="xl186"/>
    <w:basedOn w:val="a7"/>
    <w:rsid w:val="004829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7">
    <w:name w:val="xl187"/>
    <w:basedOn w:val="a7"/>
    <w:rsid w:val="004829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8">
    <w:name w:val="xl188"/>
    <w:basedOn w:val="a7"/>
    <w:rsid w:val="004829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FFFF"/>
      <w:sz w:val="20"/>
      <w:szCs w:val="20"/>
      <w:lang w:eastAsia="ru-RU"/>
    </w:rPr>
  </w:style>
  <w:style w:type="paragraph" w:customStyle="1" w:styleId="xl189">
    <w:name w:val="xl189"/>
    <w:basedOn w:val="a7"/>
    <w:rsid w:val="004829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ru-RU"/>
    </w:rPr>
  </w:style>
  <w:style w:type="paragraph" w:customStyle="1" w:styleId="xl190">
    <w:name w:val="xl190"/>
    <w:basedOn w:val="a7"/>
    <w:rsid w:val="004829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ru-RU"/>
    </w:rPr>
  </w:style>
  <w:style w:type="paragraph" w:customStyle="1" w:styleId="xl191">
    <w:name w:val="xl191"/>
    <w:basedOn w:val="a7"/>
    <w:rsid w:val="004829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192">
    <w:name w:val="xl192"/>
    <w:basedOn w:val="a7"/>
    <w:rsid w:val="004829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ru-RU"/>
    </w:rPr>
  </w:style>
  <w:style w:type="paragraph" w:customStyle="1" w:styleId="xl193">
    <w:name w:val="xl193"/>
    <w:basedOn w:val="a7"/>
    <w:rsid w:val="004829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94">
    <w:name w:val="xl194"/>
    <w:basedOn w:val="a7"/>
    <w:rsid w:val="004829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95">
    <w:name w:val="xl195"/>
    <w:basedOn w:val="a7"/>
    <w:rsid w:val="004829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96">
    <w:name w:val="xl196"/>
    <w:basedOn w:val="a7"/>
    <w:rsid w:val="004829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97">
    <w:name w:val="xl197"/>
    <w:basedOn w:val="a7"/>
    <w:rsid w:val="004829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98">
    <w:name w:val="xl198"/>
    <w:basedOn w:val="a7"/>
    <w:rsid w:val="004829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199">
    <w:name w:val="xl199"/>
    <w:basedOn w:val="a7"/>
    <w:rsid w:val="004829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00">
    <w:name w:val="xl200"/>
    <w:basedOn w:val="a7"/>
    <w:rsid w:val="004829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01">
    <w:name w:val="xl201"/>
    <w:basedOn w:val="a7"/>
    <w:rsid w:val="004829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02">
    <w:name w:val="xl202"/>
    <w:basedOn w:val="a7"/>
    <w:rsid w:val="004829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03">
    <w:name w:val="xl203"/>
    <w:basedOn w:val="a7"/>
    <w:rsid w:val="00482960"/>
    <w:pPr>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ru-RU"/>
    </w:rPr>
  </w:style>
  <w:style w:type="paragraph" w:customStyle="1" w:styleId="xl204">
    <w:name w:val="xl204"/>
    <w:basedOn w:val="a7"/>
    <w:rsid w:val="00482960"/>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205">
    <w:name w:val="xl205"/>
    <w:basedOn w:val="a7"/>
    <w:rsid w:val="00482960"/>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206">
    <w:name w:val="xl206"/>
    <w:basedOn w:val="a7"/>
    <w:rsid w:val="00482960"/>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207">
    <w:name w:val="xl207"/>
    <w:basedOn w:val="a7"/>
    <w:rsid w:val="00482960"/>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208">
    <w:name w:val="xl208"/>
    <w:basedOn w:val="a7"/>
    <w:rsid w:val="00482960"/>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209">
    <w:name w:val="xl209"/>
    <w:basedOn w:val="a7"/>
    <w:rsid w:val="00482960"/>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210">
    <w:name w:val="xl210"/>
    <w:basedOn w:val="a7"/>
    <w:rsid w:val="0048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11">
    <w:name w:val="xl211"/>
    <w:basedOn w:val="a7"/>
    <w:rsid w:val="0048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12">
    <w:name w:val="xl212"/>
    <w:basedOn w:val="a7"/>
    <w:rsid w:val="00482960"/>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13">
    <w:name w:val="xl213"/>
    <w:basedOn w:val="a7"/>
    <w:rsid w:val="00482960"/>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14">
    <w:name w:val="xl214"/>
    <w:basedOn w:val="a7"/>
    <w:rsid w:val="00482960"/>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15">
    <w:name w:val="xl215"/>
    <w:basedOn w:val="a7"/>
    <w:rsid w:val="00482960"/>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16">
    <w:name w:val="xl216"/>
    <w:basedOn w:val="a7"/>
    <w:rsid w:val="004829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17">
    <w:name w:val="xl217"/>
    <w:basedOn w:val="a7"/>
    <w:rsid w:val="004829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18">
    <w:name w:val="xl218"/>
    <w:basedOn w:val="a7"/>
    <w:rsid w:val="00482960"/>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219">
    <w:name w:val="xl219"/>
    <w:basedOn w:val="a7"/>
    <w:rsid w:val="00482960"/>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220">
    <w:name w:val="xl220"/>
    <w:basedOn w:val="a7"/>
    <w:rsid w:val="00482960"/>
    <w:pPr>
      <w:pBdr>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221">
    <w:name w:val="xl221"/>
    <w:basedOn w:val="a7"/>
    <w:rsid w:val="004829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2">
    <w:name w:val="xl222"/>
    <w:basedOn w:val="a7"/>
    <w:rsid w:val="004829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3">
    <w:name w:val="xl223"/>
    <w:basedOn w:val="a7"/>
    <w:rsid w:val="004829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4">
    <w:name w:val="xl224"/>
    <w:basedOn w:val="a7"/>
    <w:rsid w:val="004829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25">
    <w:name w:val="xl225"/>
    <w:basedOn w:val="a7"/>
    <w:rsid w:val="004829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26">
    <w:name w:val="xl226"/>
    <w:basedOn w:val="a7"/>
    <w:rsid w:val="004829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27">
    <w:name w:val="xl227"/>
    <w:basedOn w:val="a7"/>
    <w:rsid w:val="0048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28">
    <w:name w:val="xl228"/>
    <w:basedOn w:val="a7"/>
    <w:rsid w:val="00482960"/>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29">
    <w:name w:val="xl229"/>
    <w:basedOn w:val="a7"/>
    <w:rsid w:val="00482960"/>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30">
    <w:name w:val="xl230"/>
    <w:basedOn w:val="a7"/>
    <w:rsid w:val="00482960"/>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31">
    <w:name w:val="xl231"/>
    <w:basedOn w:val="a7"/>
    <w:rsid w:val="00482960"/>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32">
    <w:name w:val="xl232"/>
    <w:basedOn w:val="a7"/>
    <w:rsid w:val="004829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33">
    <w:name w:val="xl233"/>
    <w:basedOn w:val="a7"/>
    <w:rsid w:val="004829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34">
    <w:name w:val="xl234"/>
    <w:basedOn w:val="a7"/>
    <w:rsid w:val="004829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35">
    <w:name w:val="xl235"/>
    <w:basedOn w:val="a7"/>
    <w:rsid w:val="004829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36">
    <w:name w:val="xl236"/>
    <w:basedOn w:val="a7"/>
    <w:rsid w:val="004829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37">
    <w:name w:val="xl237"/>
    <w:basedOn w:val="a7"/>
    <w:rsid w:val="004829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38">
    <w:name w:val="xl238"/>
    <w:basedOn w:val="a7"/>
    <w:rsid w:val="004829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39">
    <w:name w:val="xl239"/>
    <w:basedOn w:val="a7"/>
    <w:rsid w:val="004829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40">
    <w:name w:val="xl240"/>
    <w:basedOn w:val="a7"/>
    <w:rsid w:val="00482960"/>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41">
    <w:name w:val="xl241"/>
    <w:basedOn w:val="a7"/>
    <w:rsid w:val="00482960"/>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42">
    <w:name w:val="xl242"/>
    <w:basedOn w:val="a7"/>
    <w:rsid w:val="00482960"/>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43">
    <w:name w:val="xl243"/>
    <w:basedOn w:val="a7"/>
    <w:rsid w:val="00482960"/>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44">
    <w:name w:val="xl244"/>
    <w:basedOn w:val="a7"/>
    <w:rsid w:val="004829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45">
    <w:name w:val="xl245"/>
    <w:basedOn w:val="a7"/>
    <w:rsid w:val="004829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46">
    <w:name w:val="xl246"/>
    <w:basedOn w:val="a7"/>
    <w:rsid w:val="004829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47">
    <w:name w:val="xl247"/>
    <w:basedOn w:val="a7"/>
    <w:rsid w:val="004829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48">
    <w:name w:val="xl248"/>
    <w:basedOn w:val="a7"/>
    <w:rsid w:val="004829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49">
    <w:name w:val="xl249"/>
    <w:basedOn w:val="a7"/>
    <w:rsid w:val="00482960"/>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50">
    <w:name w:val="xl250"/>
    <w:basedOn w:val="a7"/>
    <w:rsid w:val="00482960"/>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51">
    <w:name w:val="xl251"/>
    <w:basedOn w:val="a7"/>
    <w:rsid w:val="00482960"/>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52">
    <w:name w:val="xl252"/>
    <w:basedOn w:val="a7"/>
    <w:rsid w:val="00482960"/>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53">
    <w:name w:val="xl253"/>
    <w:basedOn w:val="a7"/>
    <w:rsid w:val="004829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54">
    <w:name w:val="xl254"/>
    <w:basedOn w:val="a7"/>
    <w:rsid w:val="004829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55">
    <w:name w:val="xl255"/>
    <w:basedOn w:val="a7"/>
    <w:rsid w:val="00482960"/>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56">
    <w:name w:val="xl256"/>
    <w:basedOn w:val="a7"/>
    <w:rsid w:val="00482960"/>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57">
    <w:name w:val="xl257"/>
    <w:basedOn w:val="a7"/>
    <w:rsid w:val="00482960"/>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58">
    <w:name w:val="xl258"/>
    <w:basedOn w:val="a7"/>
    <w:rsid w:val="00482960"/>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59">
    <w:name w:val="xl259"/>
    <w:basedOn w:val="a7"/>
    <w:rsid w:val="00482960"/>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60">
    <w:name w:val="xl260"/>
    <w:basedOn w:val="a7"/>
    <w:rsid w:val="00482960"/>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61">
    <w:name w:val="xl261"/>
    <w:basedOn w:val="a7"/>
    <w:rsid w:val="00482960"/>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62">
    <w:name w:val="xl262"/>
    <w:basedOn w:val="a7"/>
    <w:rsid w:val="00482960"/>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63">
    <w:name w:val="xl263"/>
    <w:basedOn w:val="a7"/>
    <w:rsid w:val="004829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64">
    <w:name w:val="xl264"/>
    <w:basedOn w:val="a7"/>
    <w:rsid w:val="004829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65">
    <w:name w:val="xl265"/>
    <w:basedOn w:val="a7"/>
    <w:rsid w:val="004829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font5">
    <w:name w:val="font5"/>
    <w:basedOn w:val="a7"/>
    <w:rsid w:val="00482960"/>
    <w:pPr>
      <w:spacing w:before="100" w:beforeAutospacing="1" w:after="100" w:afterAutospacing="1" w:line="240" w:lineRule="auto"/>
    </w:pPr>
    <w:rPr>
      <w:rFonts w:ascii="Times New Roman" w:eastAsia="Times New Roman" w:hAnsi="Times New Roman" w:cs="Times New Roman"/>
      <w:b/>
      <w:bCs/>
      <w:color w:val="FF0000"/>
      <w:sz w:val="20"/>
      <w:szCs w:val="20"/>
      <w:lang w:eastAsia="ru-RU"/>
    </w:rPr>
  </w:style>
  <w:style w:type="paragraph" w:customStyle="1" w:styleId="font6">
    <w:name w:val="font6"/>
    <w:basedOn w:val="a7"/>
    <w:rsid w:val="00482960"/>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font7">
    <w:name w:val="font7"/>
    <w:basedOn w:val="a7"/>
    <w:rsid w:val="00482960"/>
    <w:pPr>
      <w:spacing w:before="100" w:beforeAutospacing="1" w:after="100" w:afterAutospacing="1" w:line="240" w:lineRule="auto"/>
    </w:pPr>
    <w:rPr>
      <w:rFonts w:ascii="Times New Roman" w:eastAsia="Times New Roman" w:hAnsi="Times New Roman" w:cs="Times New Roman"/>
      <w:b/>
      <w:bCs/>
      <w:color w:val="FF0000"/>
      <w:sz w:val="20"/>
      <w:szCs w:val="20"/>
      <w:u w:val="single"/>
      <w:lang w:eastAsia="ru-RU"/>
    </w:rPr>
  </w:style>
  <w:style w:type="paragraph" w:customStyle="1" w:styleId="xl266">
    <w:name w:val="xl266"/>
    <w:basedOn w:val="a7"/>
    <w:rsid w:val="00482960"/>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67">
    <w:name w:val="xl267"/>
    <w:basedOn w:val="a7"/>
    <w:rsid w:val="00482960"/>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68">
    <w:name w:val="xl268"/>
    <w:basedOn w:val="a7"/>
    <w:rsid w:val="00482960"/>
    <w:pPr>
      <w:pBdr>
        <w:top w:val="single" w:sz="4" w:space="0" w:color="auto"/>
        <w:left w:val="single" w:sz="4" w:space="0" w:color="auto"/>
        <w:bottom w:val="single" w:sz="4" w:space="0" w:color="auto"/>
      </w:pBdr>
      <w:shd w:val="clear" w:color="000000" w:fill="FF0000"/>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269">
    <w:name w:val="xl269"/>
    <w:basedOn w:val="a7"/>
    <w:rsid w:val="00482960"/>
    <w:pPr>
      <w:pBdr>
        <w:top w:val="single" w:sz="4" w:space="0" w:color="auto"/>
        <w:bottom w:val="single" w:sz="4" w:space="0" w:color="auto"/>
      </w:pBdr>
      <w:shd w:val="clear" w:color="000000" w:fill="FF0000"/>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270">
    <w:name w:val="xl270"/>
    <w:basedOn w:val="a7"/>
    <w:rsid w:val="00482960"/>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271">
    <w:name w:val="xl271"/>
    <w:basedOn w:val="a7"/>
    <w:rsid w:val="00482960"/>
    <w:pPr>
      <w:pBdr>
        <w:top w:val="single" w:sz="4" w:space="0" w:color="auto"/>
        <w:left w:val="single" w:sz="4" w:space="0" w:color="auto"/>
        <w:bottom w:val="single" w:sz="4" w:space="0" w:color="auto"/>
      </w:pBdr>
      <w:shd w:val="clear" w:color="000000" w:fill="DA9694"/>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272">
    <w:name w:val="xl272"/>
    <w:basedOn w:val="a7"/>
    <w:rsid w:val="00482960"/>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73">
    <w:name w:val="xl273"/>
    <w:basedOn w:val="a7"/>
    <w:rsid w:val="00482960"/>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74">
    <w:name w:val="xl274"/>
    <w:basedOn w:val="a7"/>
    <w:rsid w:val="00482960"/>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75">
    <w:name w:val="xl275"/>
    <w:basedOn w:val="a7"/>
    <w:rsid w:val="00482960"/>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276">
    <w:name w:val="xl276"/>
    <w:basedOn w:val="a7"/>
    <w:rsid w:val="00482960"/>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277">
    <w:name w:val="xl277"/>
    <w:basedOn w:val="a7"/>
    <w:rsid w:val="00482960"/>
    <w:pPr>
      <w:pBdr>
        <w:top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78">
    <w:name w:val="xl278"/>
    <w:basedOn w:val="a7"/>
    <w:rsid w:val="00482960"/>
    <w:pPr>
      <w:pBdr>
        <w:top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79">
    <w:name w:val="xl279"/>
    <w:basedOn w:val="a7"/>
    <w:rsid w:val="00482960"/>
    <w:pPr>
      <w:shd w:val="clear" w:color="000000" w:fill="DA9694"/>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280">
    <w:name w:val="xl280"/>
    <w:basedOn w:val="a7"/>
    <w:rsid w:val="00482960"/>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81">
    <w:name w:val="xl281"/>
    <w:basedOn w:val="a7"/>
    <w:rsid w:val="00482960"/>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82">
    <w:name w:val="xl282"/>
    <w:basedOn w:val="a7"/>
    <w:rsid w:val="00482960"/>
    <w:pPr>
      <w:pBdr>
        <w:top w:val="single" w:sz="4" w:space="0" w:color="auto"/>
        <w:left w:val="single" w:sz="4" w:space="0" w:color="auto"/>
        <w:bottom w:val="single" w:sz="4" w:space="0" w:color="auto"/>
      </w:pBdr>
      <w:shd w:val="clear" w:color="000000" w:fill="DA9694"/>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83">
    <w:name w:val="xl283"/>
    <w:basedOn w:val="a7"/>
    <w:rsid w:val="00482960"/>
    <w:pPr>
      <w:shd w:val="clear" w:color="000000" w:fill="DA9694"/>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284">
    <w:name w:val="xl284"/>
    <w:basedOn w:val="a7"/>
    <w:rsid w:val="00482960"/>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formattext">
    <w:name w:val="formattext"/>
    <w:basedOn w:val="a7"/>
    <w:rsid w:val="004829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js-extracted-address">
    <w:name w:val="js-extracted-address"/>
    <w:rsid w:val="00482960"/>
  </w:style>
  <w:style w:type="character" w:customStyle="1" w:styleId="mail-message-map-nobreak">
    <w:name w:val="mail-message-map-nobreak"/>
    <w:rsid w:val="00482960"/>
  </w:style>
  <w:style w:type="paragraph" w:customStyle="1" w:styleId="116">
    <w:name w:val="_Рисунок 1.1"/>
    <w:basedOn w:val="ab"/>
    <w:next w:val="ab"/>
    <w:link w:val="117"/>
    <w:rsid w:val="00482960"/>
    <w:pPr>
      <w:spacing w:before="240" w:after="120"/>
      <w:ind w:left="5029" w:right="282" w:hanging="180"/>
      <w:contextualSpacing/>
      <w:jc w:val="center"/>
    </w:pPr>
    <w:rPr>
      <w:rFonts w:eastAsia="Calibri"/>
      <w:b/>
    </w:rPr>
  </w:style>
  <w:style w:type="character" w:customStyle="1" w:styleId="117">
    <w:name w:val="_Рисунок 1.1 Знак"/>
    <w:link w:val="116"/>
    <w:rsid w:val="00482960"/>
    <w:rPr>
      <w:rFonts w:ascii="Times New Roman" w:eastAsia="Calibri" w:hAnsi="Times New Roman" w:cs="Times New Roman"/>
      <w:b/>
      <w:iCs/>
      <w:sz w:val="26"/>
      <w:szCs w:val="26"/>
    </w:rPr>
  </w:style>
  <w:style w:type="character" w:styleId="afff7">
    <w:name w:val="page number"/>
    <w:uiPriority w:val="99"/>
    <w:rsid w:val="00482960"/>
    <w:rPr>
      <w:rFonts w:cs="Times New Roman"/>
    </w:rPr>
  </w:style>
  <w:style w:type="paragraph" w:styleId="afff8">
    <w:name w:val="Block Text"/>
    <w:basedOn w:val="a7"/>
    <w:uiPriority w:val="99"/>
    <w:rsid w:val="00482960"/>
    <w:pPr>
      <w:ind w:left="-108" w:right="-108"/>
    </w:pPr>
    <w:rPr>
      <w:rFonts w:ascii="Calibri" w:eastAsia="Times New Roman" w:hAnsi="Calibri" w:cs="Times New Roman"/>
      <w:sz w:val="24"/>
      <w:szCs w:val="24"/>
      <w:lang w:eastAsia="ru-RU"/>
    </w:rPr>
  </w:style>
  <w:style w:type="paragraph" w:styleId="afff9">
    <w:name w:val="Title"/>
    <w:basedOn w:val="a7"/>
    <w:link w:val="afffa"/>
    <w:uiPriority w:val="10"/>
    <w:qFormat/>
    <w:rsid w:val="00482960"/>
    <w:pPr>
      <w:spacing w:line="360" w:lineRule="auto"/>
      <w:ind w:left="57" w:right="57"/>
      <w:jc w:val="center"/>
    </w:pPr>
    <w:rPr>
      <w:rFonts w:ascii="Arial" w:eastAsia="Times New Roman" w:hAnsi="Arial" w:cs="Times New Roman"/>
      <w:sz w:val="28"/>
      <w:szCs w:val="20"/>
      <w:lang w:eastAsia="ru-RU"/>
    </w:rPr>
  </w:style>
  <w:style w:type="character" w:customStyle="1" w:styleId="afffa">
    <w:name w:val="Название Знак"/>
    <w:basedOn w:val="a8"/>
    <w:link w:val="afff9"/>
    <w:uiPriority w:val="10"/>
    <w:rsid w:val="00482960"/>
    <w:rPr>
      <w:rFonts w:ascii="Arial" w:eastAsia="Times New Roman" w:hAnsi="Arial" w:cs="Times New Roman"/>
      <w:sz w:val="28"/>
      <w:szCs w:val="20"/>
      <w:lang w:eastAsia="ru-RU"/>
    </w:rPr>
  </w:style>
  <w:style w:type="paragraph" w:styleId="36">
    <w:name w:val="Body Text 3"/>
    <w:basedOn w:val="a7"/>
    <w:link w:val="37"/>
    <w:uiPriority w:val="99"/>
    <w:rsid w:val="00482960"/>
    <w:pPr>
      <w:spacing w:after="120"/>
    </w:pPr>
    <w:rPr>
      <w:rFonts w:ascii="Times New Roman" w:eastAsia="Times New Roman" w:hAnsi="Times New Roman" w:cs="Times New Roman"/>
      <w:sz w:val="16"/>
      <w:szCs w:val="16"/>
      <w:lang w:eastAsia="ru-RU"/>
    </w:rPr>
  </w:style>
  <w:style w:type="character" w:customStyle="1" w:styleId="37">
    <w:name w:val="Основной текст 3 Знак"/>
    <w:basedOn w:val="a8"/>
    <w:link w:val="36"/>
    <w:uiPriority w:val="99"/>
    <w:rsid w:val="00482960"/>
    <w:rPr>
      <w:rFonts w:ascii="Times New Roman" w:eastAsia="Times New Roman" w:hAnsi="Times New Roman" w:cs="Times New Roman"/>
      <w:sz w:val="16"/>
      <w:szCs w:val="16"/>
      <w:lang w:eastAsia="ru-RU"/>
    </w:rPr>
  </w:style>
  <w:style w:type="paragraph" w:customStyle="1" w:styleId="1207905">
    <w:name w:val="Стиль 12 пт По левому краю Слева:  079 см Выступ:  05 см"/>
    <w:basedOn w:val="a7"/>
    <w:uiPriority w:val="99"/>
    <w:rsid w:val="00482960"/>
    <w:pPr>
      <w:autoSpaceDE w:val="0"/>
      <w:autoSpaceDN w:val="0"/>
      <w:spacing w:after="0" w:line="288" w:lineRule="auto"/>
      <w:ind w:left="454"/>
    </w:pPr>
    <w:rPr>
      <w:rFonts w:ascii="Arial" w:eastAsia="Times New Roman" w:hAnsi="Arial" w:cs="Times New Roman"/>
      <w:sz w:val="24"/>
      <w:szCs w:val="20"/>
      <w:lang w:eastAsia="ru-RU"/>
    </w:rPr>
  </w:style>
  <w:style w:type="paragraph" w:styleId="2c">
    <w:name w:val="Body Text Indent 2"/>
    <w:basedOn w:val="a7"/>
    <w:link w:val="2d"/>
    <w:uiPriority w:val="99"/>
    <w:rsid w:val="00482960"/>
    <w:pPr>
      <w:spacing w:after="0" w:line="240" w:lineRule="auto"/>
      <w:ind w:firstLine="720"/>
      <w:jc w:val="both"/>
    </w:pPr>
    <w:rPr>
      <w:rFonts w:ascii="Times New Roman" w:eastAsia="Times New Roman" w:hAnsi="Times New Roman" w:cs="Times New Roman"/>
      <w:sz w:val="24"/>
      <w:szCs w:val="20"/>
      <w:u w:val="single"/>
      <w:lang w:eastAsia="ru-RU"/>
    </w:rPr>
  </w:style>
  <w:style w:type="character" w:customStyle="1" w:styleId="2d">
    <w:name w:val="Основной текст с отступом 2 Знак"/>
    <w:basedOn w:val="a8"/>
    <w:link w:val="2c"/>
    <w:uiPriority w:val="99"/>
    <w:rsid w:val="00482960"/>
    <w:rPr>
      <w:rFonts w:ascii="Times New Roman" w:eastAsia="Times New Roman" w:hAnsi="Times New Roman" w:cs="Times New Roman"/>
      <w:sz w:val="24"/>
      <w:szCs w:val="20"/>
      <w:u w:val="single"/>
      <w:lang w:eastAsia="ru-RU"/>
    </w:rPr>
  </w:style>
  <w:style w:type="paragraph" w:styleId="38">
    <w:name w:val="Body Text Indent 3"/>
    <w:basedOn w:val="a7"/>
    <w:link w:val="39"/>
    <w:uiPriority w:val="99"/>
    <w:rsid w:val="00482960"/>
    <w:pPr>
      <w:spacing w:after="0" w:line="240" w:lineRule="auto"/>
      <w:ind w:firstLine="720"/>
    </w:pPr>
    <w:rPr>
      <w:rFonts w:ascii="Times New Roman" w:eastAsia="Times New Roman" w:hAnsi="Times New Roman" w:cs="Times New Roman"/>
      <w:sz w:val="24"/>
      <w:szCs w:val="20"/>
      <w:lang w:eastAsia="ru-RU"/>
    </w:rPr>
  </w:style>
  <w:style w:type="character" w:customStyle="1" w:styleId="39">
    <w:name w:val="Основной текст с отступом 3 Знак"/>
    <w:basedOn w:val="a8"/>
    <w:link w:val="38"/>
    <w:uiPriority w:val="99"/>
    <w:rsid w:val="00482960"/>
    <w:rPr>
      <w:rFonts w:ascii="Times New Roman" w:eastAsia="Times New Roman" w:hAnsi="Times New Roman" w:cs="Times New Roman"/>
      <w:sz w:val="24"/>
      <w:szCs w:val="20"/>
      <w:lang w:eastAsia="ru-RU"/>
    </w:rPr>
  </w:style>
  <w:style w:type="paragraph" w:styleId="afffb">
    <w:name w:val="Subtitle"/>
    <w:basedOn w:val="a7"/>
    <w:link w:val="afffc"/>
    <w:uiPriority w:val="11"/>
    <w:qFormat/>
    <w:rsid w:val="00482960"/>
    <w:pPr>
      <w:spacing w:after="0" w:line="240" w:lineRule="auto"/>
    </w:pPr>
    <w:rPr>
      <w:rFonts w:ascii="Times New Roman" w:eastAsia="Times New Roman" w:hAnsi="Times New Roman" w:cs="Times New Roman"/>
      <w:sz w:val="24"/>
      <w:szCs w:val="24"/>
      <w:lang w:eastAsia="ru-RU"/>
    </w:rPr>
  </w:style>
  <w:style w:type="character" w:customStyle="1" w:styleId="afffc">
    <w:name w:val="Подзаголовок Знак"/>
    <w:basedOn w:val="a8"/>
    <w:link w:val="afffb"/>
    <w:uiPriority w:val="11"/>
    <w:rsid w:val="00482960"/>
    <w:rPr>
      <w:rFonts w:ascii="Times New Roman" w:eastAsia="Times New Roman" w:hAnsi="Times New Roman" w:cs="Times New Roman"/>
      <w:sz w:val="24"/>
      <w:szCs w:val="24"/>
      <w:lang w:eastAsia="ru-RU"/>
    </w:rPr>
  </w:style>
  <w:style w:type="paragraph" w:customStyle="1" w:styleId="afffd">
    <w:name w:val="Краткий обратный адрес"/>
    <w:basedOn w:val="a7"/>
    <w:uiPriority w:val="99"/>
    <w:rsid w:val="00482960"/>
    <w:pPr>
      <w:spacing w:after="0" w:line="240" w:lineRule="auto"/>
    </w:pPr>
    <w:rPr>
      <w:rFonts w:ascii="Times New Roman" w:eastAsia="Times New Roman" w:hAnsi="Times New Roman" w:cs="Times New Roman"/>
      <w:sz w:val="20"/>
      <w:szCs w:val="20"/>
      <w:lang w:eastAsia="ru-RU"/>
    </w:rPr>
  </w:style>
  <w:style w:type="paragraph" w:styleId="2e">
    <w:name w:val="List 2"/>
    <w:basedOn w:val="a7"/>
    <w:uiPriority w:val="99"/>
    <w:rsid w:val="00482960"/>
    <w:pPr>
      <w:spacing w:after="0" w:line="240" w:lineRule="auto"/>
      <w:ind w:left="566" w:hanging="283"/>
    </w:pPr>
    <w:rPr>
      <w:rFonts w:ascii="Times New Roman" w:eastAsia="Times New Roman" w:hAnsi="Times New Roman" w:cs="Times New Roman"/>
      <w:sz w:val="20"/>
      <w:szCs w:val="20"/>
      <w:lang w:eastAsia="ru-RU"/>
    </w:rPr>
  </w:style>
  <w:style w:type="paragraph" w:customStyle="1" w:styleId="1e">
    <w:name w:val="Обычный1"/>
    <w:uiPriority w:val="99"/>
    <w:rsid w:val="00482960"/>
    <w:pPr>
      <w:widowControl w:val="0"/>
      <w:spacing w:after="0" w:line="240" w:lineRule="auto"/>
    </w:pPr>
    <w:rPr>
      <w:rFonts w:ascii="Times New Roman" w:eastAsia="Times New Roman" w:hAnsi="Times New Roman" w:cs="Times New Roman"/>
      <w:sz w:val="28"/>
      <w:szCs w:val="20"/>
      <w:lang w:eastAsia="ru-RU"/>
    </w:rPr>
  </w:style>
  <w:style w:type="paragraph" w:customStyle="1" w:styleId="Style4">
    <w:name w:val="Style4"/>
    <w:basedOn w:val="a7"/>
    <w:uiPriority w:val="99"/>
    <w:rsid w:val="00482960"/>
    <w:pPr>
      <w:widowControl w:val="0"/>
      <w:autoSpaceDE w:val="0"/>
      <w:autoSpaceDN w:val="0"/>
      <w:adjustRightInd w:val="0"/>
      <w:spacing w:after="0" w:line="262" w:lineRule="exact"/>
      <w:ind w:hanging="331"/>
      <w:jc w:val="both"/>
    </w:pPr>
    <w:rPr>
      <w:rFonts w:ascii="Times New Roman" w:eastAsia="Times New Roman" w:hAnsi="Times New Roman" w:cs="Times New Roman"/>
      <w:sz w:val="24"/>
      <w:szCs w:val="24"/>
      <w:lang w:eastAsia="ru-RU"/>
    </w:rPr>
  </w:style>
  <w:style w:type="character" w:customStyle="1" w:styleId="FontStyle13">
    <w:name w:val="Font Style13"/>
    <w:uiPriority w:val="99"/>
    <w:rsid w:val="00482960"/>
    <w:rPr>
      <w:rFonts w:ascii="Times New Roman" w:hAnsi="Times New Roman" w:cs="Times New Roman"/>
      <w:sz w:val="22"/>
      <w:szCs w:val="22"/>
    </w:rPr>
  </w:style>
  <w:style w:type="paragraph" w:customStyle="1" w:styleId="-">
    <w:name w:val="ПЗ-Список"/>
    <w:basedOn w:val="a7"/>
    <w:uiPriority w:val="99"/>
    <w:rsid w:val="00482960"/>
    <w:pPr>
      <w:tabs>
        <w:tab w:val="num" w:pos="1353"/>
      </w:tabs>
      <w:spacing w:after="0" w:line="240" w:lineRule="auto"/>
      <w:ind w:left="1353" w:right="57" w:hanging="360"/>
      <w:jc w:val="both"/>
    </w:pPr>
    <w:rPr>
      <w:rFonts w:ascii="Arial" w:eastAsia="Times New Roman" w:hAnsi="Arial" w:cs="Times New Roman"/>
      <w:sz w:val="20"/>
      <w:szCs w:val="20"/>
      <w:lang w:eastAsia="ru-RU"/>
    </w:rPr>
  </w:style>
  <w:style w:type="paragraph" w:customStyle="1" w:styleId="a4">
    <w:name w:val="Общие указания"/>
    <w:basedOn w:val="a7"/>
    <w:next w:val="a7"/>
    <w:uiPriority w:val="99"/>
    <w:rsid w:val="00482960"/>
    <w:pPr>
      <w:numPr>
        <w:numId w:val="8"/>
      </w:numPr>
      <w:spacing w:after="0" w:line="312" w:lineRule="auto"/>
      <w:ind w:right="284"/>
      <w:jc w:val="both"/>
    </w:pPr>
    <w:rPr>
      <w:rFonts w:ascii="Arial" w:eastAsia="Times New Roman" w:hAnsi="Arial" w:cs="Times New Roman"/>
      <w:sz w:val="24"/>
      <w:szCs w:val="28"/>
      <w:lang w:eastAsia="ru-RU"/>
    </w:rPr>
  </w:style>
  <w:style w:type="paragraph" w:customStyle="1" w:styleId="afffe">
    <w:name w:val="штамп"/>
    <w:basedOn w:val="a7"/>
    <w:uiPriority w:val="99"/>
    <w:rsid w:val="00482960"/>
    <w:pPr>
      <w:spacing w:after="0" w:line="264" w:lineRule="auto"/>
      <w:jc w:val="center"/>
    </w:pPr>
    <w:rPr>
      <w:rFonts w:ascii="Arial" w:eastAsia="Times New Roman" w:hAnsi="Arial" w:cs="Times New Roman"/>
      <w:sz w:val="24"/>
      <w:szCs w:val="28"/>
      <w:lang w:eastAsia="ru-RU"/>
    </w:rPr>
  </w:style>
  <w:style w:type="paragraph" w:customStyle="1" w:styleId="Figyelem">
    <w:name w:val="Figyelem!"/>
    <w:basedOn w:val="a7"/>
    <w:next w:val="a7"/>
    <w:uiPriority w:val="99"/>
    <w:rsid w:val="00482960"/>
    <w:pPr>
      <w:widowControl w:val="0"/>
      <w:spacing w:before="120" w:after="160" w:line="240" w:lineRule="auto"/>
      <w:ind w:left="1276" w:hanging="1276"/>
      <w:jc w:val="both"/>
    </w:pPr>
    <w:rPr>
      <w:rFonts w:ascii="Times New Roman" w:eastAsia="Times New Roman" w:hAnsi="Times New Roman" w:cs="Times New Roman"/>
      <w:b/>
      <w:sz w:val="24"/>
      <w:szCs w:val="28"/>
    </w:rPr>
  </w:style>
  <w:style w:type="paragraph" w:customStyle="1" w:styleId="szmozottfelsorols">
    <w:name w:val="számozott felsorolás"/>
    <w:uiPriority w:val="99"/>
    <w:rsid w:val="00482960"/>
    <w:pPr>
      <w:tabs>
        <w:tab w:val="num" w:pos="927"/>
      </w:tabs>
      <w:spacing w:after="120" w:line="240" w:lineRule="auto"/>
      <w:ind w:left="927" w:hanging="360"/>
      <w:jc w:val="both"/>
    </w:pPr>
    <w:rPr>
      <w:rFonts w:ascii="Times New Roman" w:eastAsia="Times New Roman" w:hAnsi="Times New Roman" w:cs="Times New Roman"/>
      <w:sz w:val="24"/>
      <w:szCs w:val="20"/>
      <w:lang w:val="hu-HU" w:eastAsia="hu-HU"/>
    </w:rPr>
  </w:style>
  <w:style w:type="paragraph" w:customStyle="1" w:styleId="behzs1">
    <w:name w:val="behúzás 1"/>
    <w:next w:val="a7"/>
    <w:uiPriority w:val="99"/>
    <w:rsid w:val="00482960"/>
    <w:pPr>
      <w:tabs>
        <w:tab w:val="num" w:pos="927"/>
        <w:tab w:val="num" w:pos="992"/>
      </w:tabs>
      <w:spacing w:after="120" w:line="240" w:lineRule="auto"/>
      <w:ind w:left="992" w:hanging="425"/>
      <w:jc w:val="both"/>
    </w:pPr>
    <w:rPr>
      <w:rFonts w:ascii="Times New Roman" w:eastAsia="Times New Roman" w:hAnsi="Times New Roman" w:cs="Times New Roman"/>
      <w:sz w:val="24"/>
      <w:szCs w:val="20"/>
      <w:lang w:val="hu-HU" w:eastAsia="hu-HU"/>
    </w:rPr>
  </w:style>
  <w:style w:type="paragraph" w:customStyle="1" w:styleId="behzs31">
    <w:name w:val="behúzás 31"/>
    <w:basedOn w:val="a7"/>
    <w:uiPriority w:val="99"/>
    <w:rsid w:val="00482960"/>
    <w:pPr>
      <w:spacing w:before="60" w:after="60" w:line="240" w:lineRule="auto"/>
    </w:pPr>
    <w:rPr>
      <w:rFonts w:ascii="Times New Roman" w:eastAsia="Times New Roman" w:hAnsi="Times New Roman" w:cs="Times New Roman"/>
      <w:sz w:val="24"/>
      <w:szCs w:val="28"/>
      <w:lang w:val="de-DE" w:eastAsia="hu-HU"/>
    </w:rPr>
  </w:style>
  <w:style w:type="paragraph" w:customStyle="1" w:styleId="behzs3">
    <w:name w:val="behúzás 3"/>
    <w:basedOn w:val="a7"/>
    <w:rsid w:val="00482960"/>
    <w:pPr>
      <w:numPr>
        <w:numId w:val="9"/>
      </w:numPr>
      <w:tabs>
        <w:tab w:val="clear" w:pos="1134"/>
        <w:tab w:val="num" w:pos="356"/>
      </w:tabs>
      <w:spacing w:before="60" w:after="60" w:line="240" w:lineRule="auto"/>
      <w:ind w:left="357" w:hanging="357"/>
    </w:pPr>
    <w:rPr>
      <w:rFonts w:ascii="Times New Roman" w:eastAsia="Times New Roman" w:hAnsi="Times New Roman" w:cs="Times New Roman"/>
      <w:sz w:val="24"/>
      <w:szCs w:val="28"/>
      <w:lang w:val="de-DE" w:eastAsia="hu-HU"/>
    </w:rPr>
  </w:style>
  <w:style w:type="paragraph" w:customStyle="1" w:styleId="Bullet">
    <w:name w:val="Bullet"/>
    <w:basedOn w:val="a7"/>
    <w:next w:val="a7"/>
    <w:uiPriority w:val="99"/>
    <w:rsid w:val="00482960"/>
    <w:pPr>
      <w:widowControl w:val="0"/>
      <w:numPr>
        <w:numId w:val="10"/>
      </w:numPr>
      <w:spacing w:before="120" w:after="120" w:line="240" w:lineRule="auto"/>
      <w:jc w:val="both"/>
    </w:pPr>
    <w:rPr>
      <w:rFonts w:ascii="Times New Roman" w:eastAsia="Times New Roman" w:hAnsi="Times New Roman" w:cs="Times New Roman"/>
      <w:sz w:val="24"/>
      <w:szCs w:val="28"/>
    </w:rPr>
  </w:style>
  <w:style w:type="paragraph" w:customStyle="1" w:styleId="kiemels">
    <w:name w:val="kiemelés"/>
    <w:next w:val="a7"/>
    <w:uiPriority w:val="99"/>
    <w:rsid w:val="00482960"/>
    <w:pPr>
      <w:spacing w:before="120" w:after="120" w:line="240" w:lineRule="auto"/>
    </w:pPr>
    <w:rPr>
      <w:rFonts w:ascii="Arial Narrow" w:eastAsia="Times New Roman" w:hAnsi="Arial Narrow" w:cs="Times New Roman"/>
      <w:b/>
      <w:sz w:val="24"/>
      <w:szCs w:val="20"/>
      <w:u w:val="single"/>
      <w:lang w:val="hu-HU" w:eastAsia="hu-HU"/>
    </w:rPr>
  </w:style>
  <w:style w:type="paragraph" w:customStyle="1" w:styleId="Tablemegjegyzs">
    <w:name w:val="Table megjegyzés"/>
    <w:basedOn w:val="a7"/>
    <w:next w:val="a7"/>
    <w:uiPriority w:val="99"/>
    <w:rsid w:val="00482960"/>
    <w:pPr>
      <w:overflowPunct w:val="0"/>
      <w:autoSpaceDE w:val="0"/>
      <w:autoSpaceDN w:val="0"/>
      <w:adjustRightInd w:val="0"/>
      <w:spacing w:before="60" w:after="60" w:line="240" w:lineRule="auto"/>
      <w:jc w:val="both"/>
      <w:textAlignment w:val="baseline"/>
    </w:pPr>
    <w:rPr>
      <w:rFonts w:ascii="Times New Roman" w:eastAsia="Times New Roman" w:hAnsi="Times New Roman" w:cs="Times New Roman"/>
      <w:sz w:val="28"/>
      <w:szCs w:val="28"/>
      <w:lang w:val="en-GB" w:eastAsia="hu-HU"/>
    </w:rPr>
  </w:style>
  <w:style w:type="paragraph" w:customStyle="1" w:styleId="kiemels1">
    <w:name w:val="kiemelés 1"/>
    <w:next w:val="a7"/>
    <w:uiPriority w:val="99"/>
    <w:rsid w:val="00482960"/>
    <w:pPr>
      <w:widowControl w:val="0"/>
      <w:spacing w:before="120" w:after="120" w:line="240" w:lineRule="auto"/>
    </w:pPr>
    <w:rPr>
      <w:rFonts w:ascii="Times New Roman" w:eastAsia="Times New Roman" w:hAnsi="Times New Roman" w:cs="Times New Roman"/>
      <w:b/>
      <w:sz w:val="24"/>
      <w:szCs w:val="20"/>
      <w:lang w:val="hu-HU" w:eastAsia="ru-RU"/>
    </w:rPr>
  </w:style>
  <w:style w:type="paragraph" w:customStyle="1" w:styleId="tabletextfelsorols">
    <w:name w:val="table text felsorolás"/>
    <w:basedOn w:val="a7"/>
    <w:uiPriority w:val="99"/>
    <w:rsid w:val="00482960"/>
    <w:pPr>
      <w:spacing w:before="20" w:after="20" w:line="240" w:lineRule="auto"/>
      <w:ind w:left="357" w:hanging="357"/>
    </w:pPr>
    <w:rPr>
      <w:rFonts w:ascii="Arial Narrow" w:eastAsia="Times New Roman" w:hAnsi="Arial Narrow" w:cs="Times New Roman"/>
      <w:sz w:val="28"/>
      <w:szCs w:val="28"/>
      <w:lang w:val="hu-HU" w:eastAsia="hu-HU"/>
    </w:rPr>
  </w:style>
  <w:style w:type="paragraph" w:customStyle="1" w:styleId="TableText1oszlop">
    <w:name w:val="TableText 1 oszlop"/>
    <w:next w:val="a7"/>
    <w:uiPriority w:val="99"/>
    <w:rsid w:val="00482960"/>
    <w:pPr>
      <w:spacing w:before="20" w:after="20" w:line="240" w:lineRule="auto"/>
    </w:pPr>
    <w:rPr>
      <w:rFonts w:ascii="Arial Narrow" w:eastAsia="Times New Roman" w:hAnsi="Arial Narrow" w:cs="Times New Roman"/>
      <w:b/>
      <w:sz w:val="20"/>
      <w:szCs w:val="20"/>
      <w:lang w:val="hu-HU" w:eastAsia="hu-HU"/>
    </w:rPr>
  </w:style>
  <w:style w:type="paragraph" w:customStyle="1" w:styleId="Tablefejlc2">
    <w:name w:val="Table fejléc 2"/>
    <w:next w:val="a7"/>
    <w:autoRedefine/>
    <w:uiPriority w:val="99"/>
    <w:rsid w:val="00482960"/>
    <w:pPr>
      <w:spacing w:after="120" w:line="240" w:lineRule="auto"/>
      <w:jc w:val="center"/>
    </w:pPr>
    <w:rPr>
      <w:rFonts w:ascii="Times New Roman" w:eastAsia="Times New Roman" w:hAnsi="Times New Roman" w:cs="Times New Roman"/>
      <w:sz w:val="28"/>
      <w:szCs w:val="28"/>
      <w:lang w:val="hu-HU" w:eastAsia="hu-HU"/>
    </w:rPr>
  </w:style>
  <w:style w:type="paragraph" w:customStyle="1" w:styleId="behzs2">
    <w:name w:val="behúzás 2"/>
    <w:uiPriority w:val="99"/>
    <w:rsid w:val="00482960"/>
    <w:pPr>
      <w:tabs>
        <w:tab w:val="left" w:pos="1985"/>
        <w:tab w:val="num" w:pos="2061"/>
      </w:tabs>
      <w:spacing w:after="120" w:line="240" w:lineRule="auto"/>
      <w:ind w:left="1985" w:hanging="284"/>
      <w:jc w:val="both"/>
    </w:pPr>
    <w:rPr>
      <w:rFonts w:ascii="Times New Roman" w:eastAsia="Times New Roman" w:hAnsi="Times New Roman" w:cs="Times New Roman"/>
      <w:sz w:val="24"/>
      <w:szCs w:val="20"/>
      <w:lang w:val="hu-HU" w:eastAsia="hu-HU"/>
    </w:rPr>
  </w:style>
  <w:style w:type="paragraph" w:customStyle="1" w:styleId="Tablefejlc1">
    <w:name w:val="Table fejléc 1"/>
    <w:next w:val="a7"/>
    <w:uiPriority w:val="99"/>
    <w:rsid w:val="00482960"/>
    <w:pPr>
      <w:spacing w:before="120" w:after="120" w:line="240" w:lineRule="auto"/>
      <w:jc w:val="center"/>
    </w:pPr>
    <w:rPr>
      <w:rFonts w:ascii="Arial Narrow" w:eastAsia="Times New Roman" w:hAnsi="Arial Narrow" w:cs="Times New Roman"/>
      <w:b/>
      <w:color w:val="FFFFFF"/>
      <w:szCs w:val="20"/>
      <w:lang w:eastAsia="hu-HU"/>
    </w:rPr>
  </w:style>
  <w:style w:type="paragraph" w:customStyle="1" w:styleId="TableText">
    <w:name w:val="Table Text"/>
    <w:uiPriority w:val="99"/>
    <w:rsid w:val="00482960"/>
    <w:pPr>
      <w:spacing w:before="20" w:after="20" w:line="240" w:lineRule="auto"/>
      <w:jc w:val="center"/>
    </w:pPr>
    <w:rPr>
      <w:rFonts w:ascii="Arial Narrow" w:eastAsia="Times New Roman" w:hAnsi="Arial Narrow" w:cs="Times New Roman"/>
      <w:sz w:val="20"/>
      <w:szCs w:val="20"/>
      <w:lang w:val="hu-HU" w:eastAsia="hu-HU"/>
    </w:rPr>
  </w:style>
  <w:style w:type="paragraph" w:customStyle="1" w:styleId="affff">
    <w:name w:val="обычный текст Знак"/>
    <w:basedOn w:val="a7"/>
    <w:link w:val="affff0"/>
    <w:rsid w:val="00482960"/>
    <w:pPr>
      <w:spacing w:after="0" w:line="240" w:lineRule="auto"/>
      <w:ind w:left="284" w:right="311" w:firstLine="567"/>
      <w:jc w:val="both"/>
    </w:pPr>
    <w:rPr>
      <w:rFonts w:ascii="Times New Roman" w:eastAsia="Times New Roman" w:hAnsi="Times New Roman" w:cs="Times New Roman"/>
      <w:sz w:val="28"/>
      <w:szCs w:val="20"/>
      <w:lang w:eastAsia="ru-RU"/>
    </w:rPr>
  </w:style>
  <w:style w:type="character" w:customStyle="1" w:styleId="affff0">
    <w:name w:val="обычный текст Знак Знак"/>
    <w:link w:val="affff"/>
    <w:locked/>
    <w:rsid w:val="00482960"/>
    <w:rPr>
      <w:rFonts w:ascii="Times New Roman" w:eastAsia="Times New Roman" w:hAnsi="Times New Roman" w:cs="Times New Roman"/>
      <w:sz w:val="28"/>
      <w:szCs w:val="20"/>
      <w:lang w:eastAsia="ru-RU"/>
    </w:rPr>
  </w:style>
  <w:style w:type="paragraph" w:customStyle="1" w:styleId="3a">
    <w:name w:val="Заголовок 3 (ага)"/>
    <w:basedOn w:val="32"/>
    <w:uiPriority w:val="99"/>
    <w:rsid w:val="00482960"/>
    <w:pPr>
      <w:keepLines w:val="0"/>
      <w:spacing w:before="0" w:line="240" w:lineRule="auto"/>
      <w:ind w:left="284" w:right="284" w:firstLine="567"/>
      <w:jc w:val="center"/>
    </w:pPr>
    <w:rPr>
      <w:rFonts w:ascii="Times New Roman" w:eastAsia="Times New Roman" w:hAnsi="Times New Roman" w:cs="Times New Roman"/>
      <w:b/>
      <w:bCs/>
      <w:color w:val="auto"/>
      <w:sz w:val="28"/>
      <w:szCs w:val="20"/>
      <w:lang w:eastAsia="ru-RU"/>
    </w:rPr>
  </w:style>
  <w:style w:type="paragraph" w:customStyle="1" w:styleId="45">
    <w:name w:val="Заголовок 4 (ага)"/>
    <w:basedOn w:val="42"/>
    <w:uiPriority w:val="99"/>
    <w:rsid w:val="00482960"/>
    <w:pPr>
      <w:keepLines w:val="0"/>
      <w:spacing w:before="0" w:line="240" w:lineRule="auto"/>
      <w:ind w:left="284" w:right="284" w:firstLine="567"/>
      <w:jc w:val="center"/>
    </w:pPr>
    <w:rPr>
      <w:rFonts w:ascii="Times New Roman" w:eastAsia="Times New Roman" w:hAnsi="Times New Roman" w:cs="Times New Roman"/>
      <w:b/>
      <w:bCs/>
      <w:i w:val="0"/>
      <w:iCs w:val="0"/>
      <w:color w:val="auto"/>
      <w:sz w:val="28"/>
      <w:szCs w:val="28"/>
      <w:lang w:eastAsia="ru-RU"/>
    </w:rPr>
  </w:style>
  <w:style w:type="paragraph" w:customStyle="1" w:styleId="Alapszveg">
    <w:name w:val="Alapszöveg"/>
    <w:basedOn w:val="a7"/>
    <w:uiPriority w:val="99"/>
    <w:rsid w:val="00482960"/>
    <w:pPr>
      <w:spacing w:after="160" w:line="240" w:lineRule="auto"/>
    </w:pPr>
    <w:rPr>
      <w:rFonts w:ascii="Times New Roman" w:eastAsia="Times New Roman" w:hAnsi="Times New Roman" w:cs="Times New Roman"/>
      <w:sz w:val="24"/>
      <w:szCs w:val="24"/>
      <w:lang w:val="hu-HU" w:eastAsia="hu-HU"/>
    </w:rPr>
  </w:style>
  <w:style w:type="paragraph" w:customStyle="1" w:styleId="Szmozott0">
    <w:name w:val="Számozott"/>
    <w:basedOn w:val="affff1"/>
    <w:uiPriority w:val="99"/>
    <w:rsid w:val="00482960"/>
    <w:pPr>
      <w:widowControl w:val="0"/>
      <w:tabs>
        <w:tab w:val="clear" w:pos="720"/>
        <w:tab w:val="num" w:pos="360"/>
      </w:tabs>
      <w:spacing w:before="120" w:after="120"/>
      <w:ind w:left="360"/>
      <w:jc w:val="both"/>
    </w:pPr>
    <w:rPr>
      <w:sz w:val="24"/>
      <w:szCs w:val="20"/>
      <w:lang w:eastAsia="hu-HU"/>
    </w:rPr>
  </w:style>
  <w:style w:type="paragraph" w:styleId="affff1">
    <w:name w:val="List Bullet"/>
    <w:basedOn w:val="a7"/>
    <w:uiPriority w:val="99"/>
    <w:rsid w:val="00482960"/>
    <w:pPr>
      <w:tabs>
        <w:tab w:val="num" w:pos="720"/>
      </w:tabs>
      <w:spacing w:after="0" w:line="240" w:lineRule="auto"/>
      <w:ind w:left="720" w:hanging="360"/>
    </w:pPr>
    <w:rPr>
      <w:rFonts w:ascii="Times New Roman" w:eastAsia="Times New Roman" w:hAnsi="Times New Roman" w:cs="Times New Roman"/>
      <w:sz w:val="28"/>
      <w:szCs w:val="28"/>
      <w:lang w:eastAsia="ru-RU"/>
    </w:rPr>
  </w:style>
  <w:style w:type="paragraph" w:customStyle="1" w:styleId="szmozsbehzsa">
    <w:name w:val="számozás behúzása"/>
    <w:basedOn w:val="a7"/>
    <w:uiPriority w:val="99"/>
    <w:rsid w:val="00482960"/>
    <w:pPr>
      <w:widowControl w:val="0"/>
      <w:numPr>
        <w:numId w:val="11"/>
      </w:numPr>
      <w:tabs>
        <w:tab w:val="clear" w:pos="2781"/>
        <w:tab w:val="num" w:pos="1418"/>
      </w:tabs>
      <w:spacing w:after="120" w:line="240" w:lineRule="auto"/>
      <w:ind w:left="1418" w:hanging="284"/>
      <w:jc w:val="both"/>
    </w:pPr>
    <w:rPr>
      <w:rFonts w:ascii="Times New Roman" w:eastAsia="Times New Roman" w:hAnsi="Times New Roman" w:cs="Times New Roman"/>
      <w:sz w:val="24"/>
      <w:szCs w:val="20"/>
      <w:lang w:eastAsia="hu-HU"/>
    </w:rPr>
  </w:style>
  <w:style w:type="paragraph" w:customStyle="1" w:styleId="szvegbehzs">
    <w:name w:val="szöveg behúzás"/>
    <w:basedOn w:val="szmozsbehzsa"/>
    <w:uiPriority w:val="99"/>
    <w:rsid w:val="00482960"/>
    <w:pPr>
      <w:numPr>
        <w:numId w:val="12"/>
      </w:numPr>
      <w:tabs>
        <w:tab w:val="clear" w:pos="720"/>
        <w:tab w:val="num" w:pos="1134"/>
      </w:tabs>
      <w:ind w:left="360" w:hanging="436"/>
    </w:pPr>
  </w:style>
  <w:style w:type="paragraph" w:customStyle="1" w:styleId="BodyTextBTbt">
    <w:name w:val="Body Text.BT.bt"/>
    <w:basedOn w:val="a7"/>
    <w:uiPriority w:val="99"/>
    <w:rsid w:val="00482960"/>
    <w:pPr>
      <w:widowControl w:val="0"/>
      <w:spacing w:after="160" w:line="240" w:lineRule="auto"/>
      <w:jc w:val="both"/>
    </w:pPr>
    <w:rPr>
      <w:rFonts w:ascii="Book Antiqua" w:eastAsia="Times New Roman" w:hAnsi="Book Antiqua" w:cs="Times New Roman"/>
      <w:sz w:val="24"/>
      <w:szCs w:val="24"/>
      <w:lang w:val="hu-HU"/>
    </w:rPr>
  </w:style>
  <w:style w:type="paragraph" w:customStyle="1" w:styleId="szmozott">
    <w:name w:val="számozott"/>
    <w:basedOn w:val="a7"/>
    <w:uiPriority w:val="99"/>
    <w:rsid w:val="00482960"/>
    <w:pPr>
      <w:widowControl w:val="0"/>
      <w:numPr>
        <w:numId w:val="13"/>
      </w:numPr>
      <w:spacing w:before="120" w:after="120" w:line="240" w:lineRule="auto"/>
      <w:jc w:val="both"/>
    </w:pPr>
    <w:rPr>
      <w:rFonts w:ascii="Times New Roman" w:eastAsia="Times New Roman" w:hAnsi="Times New Roman" w:cs="Times New Roman"/>
      <w:sz w:val="24"/>
      <w:szCs w:val="20"/>
      <w:lang w:eastAsia="hu-HU"/>
    </w:rPr>
  </w:style>
  <w:style w:type="paragraph" w:styleId="2">
    <w:name w:val="List Bullet 2"/>
    <w:basedOn w:val="a7"/>
    <w:uiPriority w:val="99"/>
    <w:rsid w:val="00482960"/>
    <w:pPr>
      <w:numPr>
        <w:numId w:val="7"/>
      </w:numPr>
      <w:tabs>
        <w:tab w:val="clear" w:pos="360"/>
        <w:tab w:val="num" w:pos="643"/>
      </w:tabs>
      <w:spacing w:after="0" w:line="240" w:lineRule="auto"/>
      <w:ind w:left="643"/>
    </w:pPr>
    <w:rPr>
      <w:rFonts w:ascii="Times New Roman" w:eastAsia="Times New Roman" w:hAnsi="Times New Roman" w:cs="Times New Roman"/>
      <w:sz w:val="28"/>
      <w:szCs w:val="28"/>
      <w:lang w:eastAsia="ru-RU"/>
    </w:rPr>
  </w:style>
  <w:style w:type="paragraph" w:styleId="affff2">
    <w:name w:val="Document Map"/>
    <w:basedOn w:val="a7"/>
    <w:link w:val="affff3"/>
    <w:uiPriority w:val="99"/>
    <w:rsid w:val="00482960"/>
    <w:pPr>
      <w:shd w:val="clear" w:color="auto" w:fill="000080"/>
      <w:spacing w:after="0" w:line="240" w:lineRule="auto"/>
    </w:pPr>
    <w:rPr>
      <w:rFonts w:ascii="Tahoma" w:eastAsia="Times New Roman" w:hAnsi="Tahoma" w:cs="Times New Roman"/>
      <w:sz w:val="20"/>
      <w:szCs w:val="20"/>
      <w:lang w:eastAsia="ru-RU"/>
    </w:rPr>
  </w:style>
  <w:style w:type="character" w:customStyle="1" w:styleId="affff3">
    <w:name w:val="Схема документа Знак"/>
    <w:basedOn w:val="a8"/>
    <w:link w:val="affff2"/>
    <w:uiPriority w:val="99"/>
    <w:rsid w:val="00482960"/>
    <w:rPr>
      <w:rFonts w:ascii="Tahoma" w:eastAsia="Times New Roman" w:hAnsi="Tahoma" w:cs="Times New Roman"/>
      <w:sz w:val="20"/>
      <w:szCs w:val="20"/>
      <w:shd w:val="clear" w:color="auto" w:fill="000080"/>
      <w:lang w:eastAsia="ru-RU"/>
    </w:rPr>
  </w:style>
  <w:style w:type="paragraph" w:customStyle="1" w:styleId="behzs">
    <w:name w:val="behúzás"/>
    <w:uiPriority w:val="99"/>
    <w:rsid w:val="00482960"/>
    <w:pPr>
      <w:tabs>
        <w:tab w:val="num" w:pos="1134"/>
      </w:tabs>
      <w:spacing w:after="120" w:line="240" w:lineRule="auto"/>
      <w:ind w:left="1134" w:hanging="567"/>
    </w:pPr>
    <w:rPr>
      <w:rFonts w:ascii="Times New Roman" w:eastAsia="Times New Roman" w:hAnsi="Times New Roman" w:cs="Times New Roman"/>
      <w:sz w:val="24"/>
      <w:szCs w:val="20"/>
      <w:lang w:val="hu-HU" w:eastAsia="hu-HU"/>
    </w:rPr>
  </w:style>
  <w:style w:type="paragraph" w:customStyle="1" w:styleId="TableHead">
    <w:name w:val="Table Head"/>
    <w:basedOn w:val="a7"/>
    <w:next w:val="a7"/>
    <w:uiPriority w:val="99"/>
    <w:rsid w:val="00482960"/>
    <w:pPr>
      <w:widowControl w:val="0"/>
      <w:spacing w:before="80" w:after="80" w:line="240" w:lineRule="auto"/>
      <w:jc w:val="center"/>
    </w:pPr>
    <w:rPr>
      <w:rFonts w:ascii="Arial Narrow" w:eastAsia="Times New Roman" w:hAnsi="Arial Narrow" w:cs="Times New Roman"/>
      <w:b/>
      <w:sz w:val="20"/>
      <w:szCs w:val="20"/>
    </w:rPr>
  </w:style>
  <w:style w:type="paragraph" w:customStyle="1" w:styleId="TableBody">
    <w:name w:val="Table Body"/>
    <w:basedOn w:val="TableHead"/>
    <w:uiPriority w:val="99"/>
    <w:rsid w:val="00482960"/>
    <w:pPr>
      <w:spacing w:before="40" w:after="40"/>
      <w:jc w:val="left"/>
    </w:pPr>
    <w:rPr>
      <w:b w:val="0"/>
      <w:lang w:val="hu-HU"/>
    </w:rPr>
  </w:style>
  <w:style w:type="paragraph" w:styleId="affff4">
    <w:name w:val="Plain Text"/>
    <w:basedOn w:val="a7"/>
    <w:link w:val="affff5"/>
    <w:uiPriority w:val="99"/>
    <w:rsid w:val="00482960"/>
    <w:pPr>
      <w:spacing w:after="0" w:line="240" w:lineRule="auto"/>
    </w:pPr>
    <w:rPr>
      <w:rFonts w:ascii="Courier New" w:eastAsia="Times New Roman" w:hAnsi="Courier New" w:cs="Times New Roman"/>
      <w:sz w:val="20"/>
      <w:szCs w:val="20"/>
      <w:lang w:eastAsia="ru-RU"/>
    </w:rPr>
  </w:style>
  <w:style w:type="character" w:customStyle="1" w:styleId="affff5">
    <w:name w:val="Текст Знак"/>
    <w:basedOn w:val="a8"/>
    <w:link w:val="affff4"/>
    <w:uiPriority w:val="99"/>
    <w:rsid w:val="00482960"/>
    <w:rPr>
      <w:rFonts w:ascii="Courier New" w:eastAsia="Times New Roman" w:hAnsi="Courier New" w:cs="Times New Roman"/>
      <w:sz w:val="20"/>
      <w:szCs w:val="20"/>
      <w:lang w:eastAsia="ru-RU"/>
    </w:rPr>
  </w:style>
  <w:style w:type="character" w:customStyle="1" w:styleId="63">
    <w:name w:val="Знак6"/>
    <w:uiPriority w:val="99"/>
    <w:rsid w:val="00482960"/>
    <w:rPr>
      <w:rFonts w:cs="Times New Roman"/>
      <w:b/>
      <w:bCs/>
      <w:iCs/>
      <w:snapToGrid w:val="0"/>
      <w:sz w:val="28"/>
      <w:szCs w:val="28"/>
      <w:lang w:val="ru-RU" w:eastAsia="ru-RU" w:bidi="ar-SA"/>
    </w:rPr>
  </w:style>
  <w:style w:type="character" w:customStyle="1" w:styleId="WW8Num3z0">
    <w:name w:val="WW8Num3z0"/>
    <w:uiPriority w:val="99"/>
    <w:rsid w:val="00482960"/>
    <w:rPr>
      <w:rFonts w:ascii="Symbol" w:hAnsi="Symbol"/>
    </w:rPr>
  </w:style>
  <w:style w:type="character" w:customStyle="1" w:styleId="BodyTextChar11">
    <w:name w:val="Body Text Char1 Знак1"/>
    <w:aliases w:val="Body Text Char Char Знак Знак1"/>
    <w:uiPriority w:val="99"/>
    <w:rsid w:val="00482960"/>
    <w:rPr>
      <w:rFonts w:cs="Times New Roman"/>
      <w:bCs/>
      <w:snapToGrid w:val="0"/>
      <w:sz w:val="28"/>
      <w:szCs w:val="28"/>
      <w:lang w:val="ru-RU" w:eastAsia="ru-RU" w:bidi="ar-SA"/>
    </w:rPr>
  </w:style>
  <w:style w:type="paragraph" w:customStyle="1" w:styleId="FR3">
    <w:name w:val="FR3"/>
    <w:uiPriority w:val="99"/>
    <w:rsid w:val="00482960"/>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b/>
      <w:sz w:val="28"/>
      <w:szCs w:val="20"/>
      <w:lang w:eastAsia="ru-RU"/>
    </w:rPr>
  </w:style>
  <w:style w:type="character" w:customStyle="1" w:styleId="73">
    <w:name w:val="Знак Знак7"/>
    <w:uiPriority w:val="99"/>
    <w:rsid w:val="00482960"/>
    <w:rPr>
      <w:rFonts w:ascii="Arial" w:hAnsi="Arial" w:cs="Times New Roman"/>
      <w:snapToGrid w:val="0"/>
      <w:sz w:val="28"/>
      <w:szCs w:val="28"/>
      <w:lang w:val="ru-RU" w:eastAsia="ru-RU" w:bidi="ar-SA"/>
    </w:rPr>
  </w:style>
  <w:style w:type="character" w:customStyle="1" w:styleId="64">
    <w:name w:val="Знак Знак6"/>
    <w:uiPriority w:val="99"/>
    <w:rsid w:val="00482960"/>
    <w:rPr>
      <w:rFonts w:cs="Times New Roman"/>
      <w:b/>
      <w:snapToGrid w:val="0"/>
      <w:sz w:val="28"/>
      <w:szCs w:val="28"/>
      <w:lang w:val="ru-RU" w:eastAsia="ru-RU" w:bidi="ar-SA"/>
    </w:rPr>
  </w:style>
  <w:style w:type="paragraph" w:styleId="54">
    <w:name w:val="List Number 5"/>
    <w:basedOn w:val="a7"/>
    <w:uiPriority w:val="99"/>
    <w:rsid w:val="00482960"/>
    <w:pPr>
      <w:tabs>
        <w:tab w:val="num" w:pos="1492"/>
      </w:tabs>
      <w:spacing w:after="0" w:line="240" w:lineRule="auto"/>
      <w:ind w:left="1492" w:hanging="360"/>
    </w:pPr>
    <w:rPr>
      <w:rFonts w:ascii="Times New Roman" w:eastAsia="Times New Roman" w:hAnsi="Times New Roman" w:cs="Times New Roman"/>
      <w:sz w:val="24"/>
      <w:szCs w:val="24"/>
      <w:lang w:eastAsia="ru-RU"/>
    </w:rPr>
  </w:style>
  <w:style w:type="paragraph" w:customStyle="1" w:styleId="affff6">
    <w:name w:val="обычный текст"/>
    <w:basedOn w:val="a7"/>
    <w:uiPriority w:val="99"/>
    <w:rsid w:val="00482960"/>
    <w:pPr>
      <w:spacing w:after="0" w:line="240" w:lineRule="auto"/>
      <w:ind w:left="284" w:right="311" w:firstLine="567"/>
      <w:jc w:val="both"/>
    </w:pPr>
    <w:rPr>
      <w:rFonts w:ascii="Times New Roman" w:eastAsia="Times New Roman" w:hAnsi="Times New Roman" w:cs="Times New Roman"/>
      <w:sz w:val="28"/>
      <w:szCs w:val="20"/>
      <w:lang w:eastAsia="ru-RU"/>
    </w:rPr>
  </w:style>
  <w:style w:type="paragraph" w:customStyle="1" w:styleId="1f">
    <w:name w:val="Абзац списка1"/>
    <w:basedOn w:val="a7"/>
    <w:uiPriority w:val="99"/>
    <w:rsid w:val="00482960"/>
    <w:pPr>
      <w:spacing w:after="0" w:line="240" w:lineRule="auto"/>
      <w:ind w:left="720"/>
    </w:pPr>
    <w:rPr>
      <w:rFonts w:ascii="Times New Roman" w:eastAsia="Times New Roman" w:hAnsi="Times New Roman" w:cs="Times New Roman"/>
      <w:sz w:val="28"/>
      <w:szCs w:val="28"/>
      <w:lang w:eastAsia="ru-RU"/>
    </w:rPr>
  </w:style>
  <w:style w:type="character" w:customStyle="1" w:styleId="affff7">
    <w:name w:val="Текст концевой сноски Знак"/>
    <w:basedOn w:val="a8"/>
    <w:link w:val="affff8"/>
    <w:uiPriority w:val="99"/>
    <w:semiHidden/>
    <w:rsid w:val="00482960"/>
    <w:rPr>
      <w:sz w:val="20"/>
      <w:szCs w:val="20"/>
    </w:rPr>
  </w:style>
  <w:style w:type="paragraph" w:styleId="affff8">
    <w:name w:val="endnote text"/>
    <w:basedOn w:val="a7"/>
    <w:link w:val="affff7"/>
    <w:uiPriority w:val="99"/>
    <w:semiHidden/>
    <w:unhideWhenUsed/>
    <w:rsid w:val="00482960"/>
    <w:pPr>
      <w:spacing w:after="0" w:line="240" w:lineRule="auto"/>
    </w:pPr>
    <w:rPr>
      <w:sz w:val="20"/>
      <w:szCs w:val="20"/>
    </w:rPr>
  </w:style>
  <w:style w:type="character" w:customStyle="1" w:styleId="1f0">
    <w:name w:val="Текст концевой сноски Знак1"/>
    <w:basedOn w:val="a8"/>
    <w:uiPriority w:val="99"/>
    <w:semiHidden/>
    <w:rsid w:val="00482960"/>
    <w:rPr>
      <w:sz w:val="20"/>
      <w:szCs w:val="20"/>
    </w:rPr>
  </w:style>
  <w:style w:type="paragraph" w:customStyle="1" w:styleId="23">
    <w:name w:val="_Список маркерный 2"/>
    <w:basedOn w:val="a6"/>
    <w:qFormat/>
    <w:rsid w:val="00482960"/>
    <w:pPr>
      <w:numPr>
        <w:numId w:val="14"/>
      </w:numPr>
      <w:spacing w:line="360" w:lineRule="auto"/>
      <w:ind w:left="1134" w:hanging="425"/>
    </w:pPr>
  </w:style>
  <w:style w:type="paragraph" w:customStyle="1" w:styleId="affff9">
    <w:name w:val="_Обычный_тц"/>
    <w:basedOn w:val="af1"/>
    <w:rsid w:val="00482960"/>
    <w:pPr>
      <w:jc w:val="center"/>
    </w:pPr>
    <w:rPr>
      <w:bCs/>
      <w:lang w:eastAsia="ru-RU"/>
    </w:rPr>
  </w:style>
  <w:style w:type="paragraph" w:customStyle="1" w:styleId="340">
    <w:name w:val="3.4 Т. Центр"/>
    <w:link w:val="341"/>
    <w:qFormat/>
    <w:rsid w:val="00482960"/>
    <w:pPr>
      <w:spacing w:after="0" w:line="240" w:lineRule="auto"/>
      <w:jc w:val="center"/>
    </w:pPr>
    <w:rPr>
      <w:rFonts w:ascii="Times New Roman" w:eastAsia="Times New Roman" w:hAnsi="Times New Roman" w:cs="Times New Roman"/>
      <w:sz w:val="20"/>
      <w:szCs w:val="20"/>
    </w:rPr>
  </w:style>
  <w:style w:type="character" w:customStyle="1" w:styleId="341">
    <w:name w:val="3.4 Т. Центр Знак"/>
    <w:basedOn w:val="a8"/>
    <w:link w:val="340"/>
    <w:rsid w:val="00482960"/>
    <w:rPr>
      <w:rFonts w:ascii="Times New Roman" w:eastAsia="Times New Roman" w:hAnsi="Times New Roman" w:cs="Times New Roman"/>
      <w:sz w:val="20"/>
      <w:szCs w:val="20"/>
    </w:rPr>
  </w:style>
  <w:style w:type="paragraph" w:customStyle="1" w:styleId="330">
    <w:name w:val="3.3 Т. Слева + 0"/>
    <w:basedOn w:val="a7"/>
    <w:link w:val="3300"/>
    <w:qFormat/>
    <w:rsid w:val="00482960"/>
    <w:pPr>
      <w:spacing w:after="0" w:line="240" w:lineRule="auto"/>
    </w:pPr>
    <w:rPr>
      <w:rFonts w:ascii="Times New Roman" w:eastAsia="Times New Roman" w:hAnsi="Times New Roman" w:cs="Times New Roman"/>
      <w:sz w:val="20"/>
      <w:szCs w:val="20"/>
    </w:rPr>
  </w:style>
  <w:style w:type="character" w:customStyle="1" w:styleId="3300">
    <w:name w:val="3.3 Т. Слева + 0 Знак"/>
    <w:basedOn w:val="a8"/>
    <w:link w:val="330"/>
    <w:rsid w:val="00482960"/>
    <w:rPr>
      <w:rFonts w:ascii="Times New Roman" w:eastAsia="Times New Roman" w:hAnsi="Times New Roman" w:cs="Times New Roman"/>
      <w:sz w:val="20"/>
      <w:szCs w:val="20"/>
    </w:rPr>
  </w:style>
  <w:style w:type="paragraph" w:customStyle="1" w:styleId="BodyTextKeep">
    <w:name w:val="Body Text Keep"/>
    <w:basedOn w:val="affa"/>
    <w:link w:val="BodyTextKeepChar"/>
    <w:uiPriority w:val="99"/>
    <w:rsid w:val="00482960"/>
    <w:pPr>
      <w:keepNext/>
    </w:pPr>
    <w:rPr>
      <w:rFonts w:cs="Times New Roman"/>
    </w:rPr>
  </w:style>
  <w:style w:type="character" w:customStyle="1" w:styleId="BodyTextKeepChar">
    <w:name w:val="Body Text Keep Char"/>
    <w:link w:val="BodyTextKeep"/>
    <w:uiPriority w:val="99"/>
    <w:rsid w:val="00482960"/>
    <w:rPr>
      <w:rFonts w:ascii="Arial" w:eastAsia="Times New Roman" w:hAnsi="Arial" w:cs="Times New Roman"/>
      <w:spacing w:val="-5"/>
    </w:rPr>
  </w:style>
  <w:style w:type="paragraph" w:customStyle="1" w:styleId="font8">
    <w:name w:val="font8"/>
    <w:basedOn w:val="a7"/>
    <w:rsid w:val="00482960"/>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63">
    <w:name w:val="xl63"/>
    <w:basedOn w:val="a7"/>
    <w:rsid w:val="0048296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7"/>
    <w:rsid w:val="0048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character" w:customStyle="1" w:styleId="5Exact">
    <w:name w:val="Основной текст (5) Exact"/>
    <w:basedOn w:val="a8"/>
    <w:rsid w:val="00482960"/>
    <w:rPr>
      <w:rFonts w:ascii="Arial" w:eastAsia="Arial" w:hAnsi="Arial" w:cs="Arial"/>
      <w:b w:val="0"/>
      <w:bCs w:val="0"/>
      <w:i/>
      <w:iCs/>
      <w:smallCaps w:val="0"/>
      <w:strike w:val="0"/>
      <w:spacing w:val="-20"/>
      <w:sz w:val="18"/>
      <w:szCs w:val="18"/>
      <w:u w:val="none"/>
      <w:lang w:val="en-US" w:eastAsia="en-US" w:bidi="en-US"/>
    </w:rPr>
  </w:style>
  <w:style w:type="numbering" w:customStyle="1" w:styleId="1f1">
    <w:name w:val="Нет списка1"/>
    <w:next w:val="aa"/>
    <w:uiPriority w:val="99"/>
    <w:semiHidden/>
    <w:unhideWhenUsed/>
    <w:rsid w:val="00482960"/>
  </w:style>
  <w:style w:type="paragraph" w:customStyle="1" w:styleId="21">
    <w:name w:val="_Сн 2"/>
    <w:basedOn w:val="a5"/>
    <w:rsid w:val="00912FE0"/>
    <w:pPr>
      <w:numPr>
        <w:numId w:val="15"/>
      </w:numPr>
      <w:spacing w:line="360" w:lineRule="auto"/>
      <w:ind w:left="1134" w:hanging="425"/>
    </w:pPr>
    <w:rPr>
      <w:lang w:eastAsia="ru-RU"/>
    </w:rPr>
  </w:style>
  <w:style w:type="paragraph" w:customStyle="1" w:styleId="30">
    <w:name w:val="_Сн 3"/>
    <w:basedOn w:val="21"/>
    <w:rsid w:val="00912FE0"/>
    <w:pPr>
      <w:numPr>
        <w:ilvl w:val="1"/>
      </w:numPr>
      <w:ind w:left="1560" w:hanging="425"/>
    </w:pPr>
  </w:style>
  <w:style w:type="paragraph" w:customStyle="1" w:styleId="40">
    <w:name w:val="_Сн 4"/>
    <w:basedOn w:val="30"/>
    <w:rsid w:val="00912FE0"/>
    <w:pPr>
      <w:numPr>
        <w:ilvl w:val="2"/>
      </w:numPr>
      <w:ind w:left="1985" w:hanging="425"/>
    </w:pPr>
  </w:style>
  <w:style w:type="paragraph" w:customStyle="1" w:styleId="affffa">
    <w:name w:val="Нормальный (таблица)"/>
    <w:basedOn w:val="a7"/>
    <w:next w:val="a7"/>
    <w:uiPriority w:val="99"/>
    <w:rsid w:val="004840D4"/>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1-10">
    <w:name w:val="_Рисунок 1-1 Знак"/>
    <w:basedOn w:val="a8"/>
    <w:link w:val="1-1"/>
    <w:rsid w:val="00D17207"/>
    <w:rPr>
      <w:rFonts w:ascii="Times New Roman" w:hAnsi="Times New Roman" w:cs="Times New Roman"/>
      <w:b/>
      <w:iCs/>
      <w:sz w:val="26"/>
      <w:szCs w:val="26"/>
    </w:rPr>
  </w:style>
  <w:style w:type="character" w:customStyle="1" w:styleId="afff6">
    <w:name w:val="Обычный (веб) Знак"/>
    <w:aliases w:val="Обычный (Web) Знак,Обычный (веб)3 Знак"/>
    <w:link w:val="afff5"/>
    <w:uiPriority w:val="99"/>
    <w:rsid w:val="00D17207"/>
    <w:rPr>
      <w:rFonts w:ascii="Times New Roman" w:eastAsia="Times New Roman" w:hAnsi="Times New Roman" w:cs="Times New Roman"/>
      <w:sz w:val="24"/>
      <w:szCs w:val="24"/>
      <w:lang w:eastAsia="ru-RU"/>
    </w:rPr>
  </w:style>
  <w:style w:type="paragraph" w:customStyle="1" w:styleId="doktekstj">
    <w:name w:val="doktekstj"/>
    <w:basedOn w:val="a7"/>
    <w:rsid w:val="00D172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oktekstl">
    <w:name w:val="doktekstl"/>
    <w:basedOn w:val="a7"/>
    <w:rsid w:val="00D172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b">
    <w:name w:val="endnote reference"/>
    <w:basedOn w:val="a8"/>
    <w:uiPriority w:val="99"/>
    <w:semiHidden/>
    <w:unhideWhenUsed/>
    <w:rsid w:val="00D17207"/>
    <w:rPr>
      <w:vertAlign w:val="superscript"/>
    </w:rPr>
  </w:style>
  <w:style w:type="paragraph" w:styleId="affffc">
    <w:name w:val="footnote text"/>
    <w:basedOn w:val="a7"/>
    <w:link w:val="affffd"/>
    <w:uiPriority w:val="99"/>
    <w:semiHidden/>
    <w:unhideWhenUsed/>
    <w:rsid w:val="00D17207"/>
    <w:pPr>
      <w:spacing w:after="0" w:line="240" w:lineRule="auto"/>
    </w:pPr>
    <w:rPr>
      <w:sz w:val="20"/>
      <w:szCs w:val="20"/>
    </w:rPr>
  </w:style>
  <w:style w:type="character" w:customStyle="1" w:styleId="affffd">
    <w:name w:val="Текст сноски Знак"/>
    <w:basedOn w:val="a8"/>
    <w:link w:val="affffc"/>
    <w:uiPriority w:val="99"/>
    <w:semiHidden/>
    <w:rsid w:val="00D17207"/>
    <w:rPr>
      <w:sz w:val="20"/>
      <w:szCs w:val="20"/>
    </w:rPr>
  </w:style>
  <w:style w:type="character" w:styleId="affffe">
    <w:name w:val="footnote reference"/>
    <w:basedOn w:val="a8"/>
    <w:uiPriority w:val="99"/>
    <w:semiHidden/>
    <w:unhideWhenUsed/>
    <w:rsid w:val="00D17207"/>
    <w:rPr>
      <w:vertAlign w:val="superscript"/>
    </w:rPr>
  </w:style>
  <w:style w:type="paragraph" w:customStyle="1" w:styleId="3b">
    <w:name w:val="Заголовок доработки схемы 3"/>
    <w:basedOn w:val="ab"/>
    <w:next w:val="11111"/>
    <w:link w:val="3c"/>
    <w:qFormat/>
    <w:rsid w:val="00D17207"/>
    <w:pPr>
      <w:spacing w:before="240" w:after="240" w:line="240" w:lineRule="auto"/>
      <w:ind w:left="924" w:right="680" w:hanging="357"/>
      <w:outlineLvl w:val="2"/>
    </w:pPr>
    <w:rPr>
      <w:rFonts w:eastAsia="Times New Roman"/>
      <w:b/>
      <w:i/>
    </w:rPr>
  </w:style>
  <w:style w:type="character" w:customStyle="1" w:styleId="3c">
    <w:name w:val="Заголовок доработки схемы 3 Знак"/>
    <w:link w:val="3b"/>
    <w:rsid w:val="00D17207"/>
    <w:rPr>
      <w:rFonts w:ascii="Times New Roman" w:eastAsia="Times New Roman" w:hAnsi="Times New Roman" w:cs="Times New Roman"/>
      <w:b/>
      <w:i/>
      <w:iCs/>
      <w:sz w:val="26"/>
      <w:szCs w:val="26"/>
    </w:rPr>
  </w:style>
  <w:style w:type="paragraph" w:customStyle="1" w:styleId="afffff">
    <w:name w:val="Основной текст для доработки схемы"/>
    <w:basedOn w:val="ab"/>
    <w:link w:val="afffff0"/>
    <w:qFormat/>
    <w:rsid w:val="00D17207"/>
    <w:pPr>
      <w:spacing w:line="240" w:lineRule="auto"/>
      <w:ind w:firstLine="567"/>
    </w:pPr>
    <w:rPr>
      <w:rFonts w:eastAsia="Times New Roman"/>
    </w:rPr>
  </w:style>
  <w:style w:type="character" w:customStyle="1" w:styleId="afffff0">
    <w:name w:val="Основной текст для доработки схемы Знак"/>
    <w:link w:val="afffff"/>
    <w:rsid w:val="00D17207"/>
    <w:rPr>
      <w:rFonts w:ascii="Times New Roman" w:eastAsia="Times New Roman" w:hAnsi="Times New Roman" w:cs="Times New Roman"/>
      <w:iCs/>
      <w:sz w:val="26"/>
      <w:szCs w:val="26"/>
    </w:rPr>
  </w:style>
  <w:style w:type="paragraph" w:customStyle="1" w:styleId="a3">
    <w:name w:val="Ненумерованный список для доработки схемы"/>
    <w:basedOn w:val="afffff"/>
    <w:link w:val="afffff1"/>
    <w:qFormat/>
    <w:rsid w:val="00D17207"/>
    <w:pPr>
      <w:numPr>
        <w:numId w:val="17"/>
      </w:numPr>
      <w:tabs>
        <w:tab w:val="left" w:pos="851"/>
      </w:tabs>
      <w:ind w:left="0" w:firstLine="567"/>
    </w:pPr>
  </w:style>
  <w:style w:type="character" w:customStyle="1" w:styleId="afffff1">
    <w:name w:val="Ненумерованный список для доработки схемы Знак"/>
    <w:basedOn w:val="afffff0"/>
    <w:link w:val="a3"/>
    <w:rsid w:val="00D17207"/>
    <w:rPr>
      <w:rFonts w:ascii="Times New Roman" w:eastAsia="Times New Roman" w:hAnsi="Times New Roman" w:cs="Times New Roman"/>
      <w:iCs/>
      <w:sz w:val="26"/>
      <w:szCs w:val="26"/>
    </w:rPr>
  </w:style>
  <w:style w:type="paragraph" w:customStyle="1" w:styleId="a0">
    <w:name w:val="Нумерованный список для доработки схемы"/>
    <w:basedOn w:val="ab"/>
    <w:link w:val="afffff2"/>
    <w:qFormat/>
    <w:rsid w:val="00D17207"/>
    <w:pPr>
      <w:numPr>
        <w:numId w:val="18"/>
      </w:numPr>
      <w:spacing w:line="240" w:lineRule="auto"/>
    </w:pPr>
    <w:rPr>
      <w:rFonts w:eastAsia="Times New Roman"/>
    </w:rPr>
  </w:style>
  <w:style w:type="character" w:customStyle="1" w:styleId="afffff2">
    <w:name w:val="Нумерованный список для доработки схемы Знак"/>
    <w:link w:val="a0"/>
    <w:rsid w:val="00D17207"/>
    <w:rPr>
      <w:rFonts w:ascii="Times New Roman" w:eastAsia="Times New Roman" w:hAnsi="Times New Roman" w:cs="Times New Roman"/>
      <w:iCs/>
      <w:sz w:val="26"/>
      <w:szCs w:val="26"/>
    </w:rPr>
  </w:style>
  <w:style w:type="paragraph" w:styleId="afffff3">
    <w:name w:val="TOC Heading"/>
    <w:basedOn w:val="13"/>
    <w:next w:val="a7"/>
    <w:uiPriority w:val="39"/>
    <w:unhideWhenUsed/>
    <w:qFormat/>
    <w:rsid w:val="00D17207"/>
    <w:pPr>
      <w:spacing w:line="259" w:lineRule="auto"/>
      <w:ind w:left="432" w:hanging="432"/>
      <w:outlineLvl w:val="9"/>
    </w:pPr>
    <w:rPr>
      <w:lang w:eastAsia="ru-RU"/>
    </w:rPr>
  </w:style>
  <w:style w:type="paragraph" w:customStyle="1" w:styleId="11111">
    <w:name w:val="_1.1.1.1.1."/>
    <w:basedOn w:val="ab"/>
    <w:next w:val="ab"/>
    <w:qFormat/>
    <w:rsid w:val="00D17207"/>
    <w:pPr>
      <w:numPr>
        <w:numId w:val="24"/>
      </w:numPr>
      <w:spacing w:before="280"/>
    </w:pPr>
    <w:rPr>
      <w:i/>
    </w:rPr>
  </w:style>
  <w:style w:type="paragraph" w:customStyle="1" w:styleId="46">
    <w:name w:val="Заголовок для доработки схем 4"/>
    <w:basedOn w:val="ab"/>
    <w:link w:val="47"/>
    <w:qFormat/>
    <w:rsid w:val="00D17207"/>
    <w:pPr>
      <w:keepNext/>
      <w:spacing w:before="240" w:after="240" w:line="240" w:lineRule="auto"/>
      <w:ind w:left="924" w:right="680" w:hanging="357"/>
    </w:pPr>
    <w:rPr>
      <w:rFonts w:eastAsia="Times New Roman"/>
    </w:rPr>
  </w:style>
  <w:style w:type="character" w:customStyle="1" w:styleId="47">
    <w:name w:val="Заголовок для доработки схем 4 Знак"/>
    <w:link w:val="46"/>
    <w:rsid w:val="00D17207"/>
    <w:rPr>
      <w:rFonts w:ascii="Times New Roman" w:eastAsia="Times New Roman" w:hAnsi="Times New Roman" w:cs="Times New Roman"/>
      <w:iCs/>
      <w:sz w:val="26"/>
      <w:szCs w:val="26"/>
    </w:rPr>
  </w:style>
  <w:style w:type="paragraph" w:customStyle="1" w:styleId="55">
    <w:name w:val="Заголовок доработки схем 5"/>
    <w:basedOn w:val="ab"/>
    <w:link w:val="56"/>
    <w:qFormat/>
    <w:rsid w:val="00D17207"/>
    <w:pPr>
      <w:keepNext/>
      <w:spacing w:before="240" w:after="240" w:line="240" w:lineRule="auto"/>
      <w:ind w:left="709" w:right="680" w:firstLine="0"/>
    </w:pPr>
    <w:rPr>
      <w:rFonts w:eastAsia="Times New Roman"/>
      <w:i/>
    </w:rPr>
  </w:style>
  <w:style w:type="character" w:customStyle="1" w:styleId="56">
    <w:name w:val="Заголовок доработки схем 5 Знак"/>
    <w:link w:val="55"/>
    <w:rsid w:val="00D17207"/>
    <w:rPr>
      <w:rFonts w:ascii="Times New Roman" w:eastAsia="Times New Roman" w:hAnsi="Times New Roman" w:cs="Times New Roman"/>
      <w:i/>
      <w:iCs/>
      <w:sz w:val="26"/>
      <w:szCs w:val="26"/>
    </w:rPr>
  </w:style>
  <w:style w:type="paragraph" w:customStyle="1" w:styleId="2f">
    <w:name w:val="Заголовок для доработки схемы 2"/>
    <w:basedOn w:val="ab"/>
    <w:link w:val="2f0"/>
    <w:qFormat/>
    <w:rsid w:val="00D17207"/>
    <w:pPr>
      <w:spacing w:after="360" w:line="240" w:lineRule="auto"/>
      <w:ind w:left="924" w:right="680" w:hanging="357"/>
      <w:outlineLvl w:val="1"/>
    </w:pPr>
    <w:rPr>
      <w:rFonts w:eastAsia="Times New Roman"/>
      <w:b/>
    </w:rPr>
  </w:style>
  <w:style w:type="character" w:customStyle="1" w:styleId="2f0">
    <w:name w:val="Заголовок для доработки схемы 2 Знак"/>
    <w:link w:val="2f"/>
    <w:rsid w:val="00D17207"/>
    <w:rPr>
      <w:rFonts w:ascii="Times New Roman" w:eastAsia="Times New Roman" w:hAnsi="Times New Roman" w:cs="Times New Roman"/>
      <w:b/>
      <w:iCs/>
      <w:sz w:val="26"/>
      <w:szCs w:val="26"/>
    </w:rPr>
  </w:style>
  <w:style w:type="paragraph" w:customStyle="1" w:styleId="10">
    <w:name w:val="Заголовок для доработки схемы 1"/>
    <w:basedOn w:val="11"/>
    <w:link w:val="1f2"/>
    <w:qFormat/>
    <w:rsid w:val="00D17207"/>
    <w:pPr>
      <w:numPr>
        <w:numId w:val="16"/>
      </w:numPr>
      <w:tabs>
        <w:tab w:val="left" w:pos="993"/>
      </w:tabs>
      <w:ind w:left="924" w:hanging="357"/>
    </w:pPr>
    <w:rPr>
      <w:rFonts w:eastAsia="Calibri"/>
      <w:caps w:val="0"/>
    </w:rPr>
  </w:style>
  <w:style w:type="character" w:customStyle="1" w:styleId="1f2">
    <w:name w:val="Заголовок для доработки схемы 1 Знак"/>
    <w:link w:val="10"/>
    <w:rsid w:val="00D17207"/>
    <w:rPr>
      <w:rFonts w:ascii="Times New Roman" w:eastAsia="Calibri" w:hAnsi="Times New Roman" w:cs="Times New Roman"/>
      <w:b/>
      <w:bCs/>
      <w:sz w:val="26"/>
      <w:szCs w:val="26"/>
    </w:rPr>
  </w:style>
  <w:style w:type="paragraph" w:customStyle="1" w:styleId="118">
    <w:name w:val="Абзац списка11"/>
    <w:basedOn w:val="a7"/>
    <w:rsid w:val="00D17207"/>
    <w:pPr>
      <w:spacing w:after="0" w:line="240" w:lineRule="auto"/>
      <w:ind w:left="720"/>
    </w:pPr>
    <w:rPr>
      <w:rFonts w:ascii="Times New Roman" w:eastAsia="Times New Roman" w:hAnsi="Times New Roman" w:cs="Times New Roman"/>
      <w:sz w:val="28"/>
      <w:szCs w:val="28"/>
      <w:lang w:eastAsia="ru-RU"/>
    </w:rPr>
  </w:style>
  <w:style w:type="paragraph" w:customStyle="1" w:styleId="TableParagraph">
    <w:name w:val="Table Paragraph"/>
    <w:basedOn w:val="a7"/>
    <w:uiPriority w:val="1"/>
    <w:qFormat/>
    <w:rsid w:val="00D17207"/>
    <w:pPr>
      <w:widowControl w:val="0"/>
      <w:spacing w:after="0" w:line="240" w:lineRule="auto"/>
    </w:pPr>
    <w:rPr>
      <w:rFonts w:ascii="Calibri" w:eastAsia="Times New Roman" w:hAnsi="Calibri" w:cs="Times New Roman"/>
      <w:lang w:val="en-US"/>
    </w:rPr>
  </w:style>
  <w:style w:type="paragraph" w:styleId="1f3">
    <w:name w:val="index 1"/>
    <w:basedOn w:val="a7"/>
    <w:next w:val="a7"/>
    <w:autoRedefine/>
    <w:rsid w:val="00D17207"/>
    <w:pPr>
      <w:spacing w:after="0"/>
      <w:ind w:left="220" w:hanging="220"/>
    </w:pPr>
    <w:rPr>
      <w:rFonts w:ascii="Times New Roman" w:eastAsia="Times New Roman" w:hAnsi="Times New Roman" w:cs="Times New Roman"/>
      <w:sz w:val="20"/>
      <w:szCs w:val="20"/>
      <w:lang w:eastAsia="ru-RU"/>
    </w:rPr>
  </w:style>
  <w:style w:type="paragraph" w:styleId="2f1">
    <w:name w:val="index 2"/>
    <w:basedOn w:val="a7"/>
    <w:next w:val="a7"/>
    <w:autoRedefine/>
    <w:rsid w:val="00D17207"/>
    <w:pPr>
      <w:spacing w:after="0"/>
      <w:ind w:left="440" w:hanging="220"/>
    </w:pPr>
    <w:rPr>
      <w:rFonts w:ascii="Times New Roman" w:eastAsia="Times New Roman" w:hAnsi="Times New Roman" w:cs="Times New Roman"/>
      <w:sz w:val="20"/>
      <w:szCs w:val="20"/>
      <w:lang w:eastAsia="ru-RU"/>
    </w:rPr>
  </w:style>
  <w:style w:type="paragraph" w:styleId="3d">
    <w:name w:val="index 3"/>
    <w:basedOn w:val="a7"/>
    <w:next w:val="a7"/>
    <w:autoRedefine/>
    <w:rsid w:val="00D17207"/>
    <w:pPr>
      <w:spacing w:after="0"/>
      <w:ind w:left="660" w:hanging="220"/>
    </w:pPr>
    <w:rPr>
      <w:rFonts w:ascii="Times New Roman" w:eastAsia="Times New Roman" w:hAnsi="Times New Roman" w:cs="Times New Roman"/>
      <w:sz w:val="20"/>
      <w:szCs w:val="20"/>
      <w:lang w:eastAsia="ru-RU"/>
    </w:rPr>
  </w:style>
  <w:style w:type="paragraph" w:styleId="48">
    <w:name w:val="index 4"/>
    <w:basedOn w:val="a7"/>
    <w:next w:val="a7"/>
    <w:autoRedefine/>
    <w:rsid w:val="00D17207"/>
    <w:pPr>
      <w:spacing w:after="0"/>
      <w:ind w:left="880" w:hanging="220"/>
    </w:pPr>
    <w:rPr>
      <w:rFonts w:ascii="Times New Roman" w:eastAsia="Times New Roman" w:hAnsi="Times New Roman" w:cs="Times New Roman"/>
      <w:sz w:val="20"/>
      <w:szCs w:val="20"/>
      <w:lang w:eastAsia="ru-RU"/>
    </w:rPr>
  </w:style>
  <w:style w:type="paragraph" w:styleId="57">
    <w:name w:val="index 5"/>
    <w:basedOn w:val="a7"/>
    <w:next w:val="a7"/>
    <w:autoRedefine/>
    <w:rsid w:val="00D17207"/>
    <w:pPr>
      <w:spacing w:after="0"/>
      <w:ind w:left="1100" w:hanging="220"/>
    </w:pPr>
    <w:rPr>
      <w:rFonts w:ascii="Times New Roman" w:eastAsia="Times New Roman" w:hAnsi="Times New Roman" w:cs="Times New Roman"/>
      <w:sz w:val="20"/>
      <w:szCs w:val="20"/>
      <w:lang w:eastAsia="ru-RU"/>
    </w:rPr>
  </w:style>
  <w:style w:type="paragraph" w:styleId="65">
    <w:name w:val="index 6"/>
    <w:basedOn w:val="a7"/>
    <w:next w:val="a7"/>
    <w:autoRedefine/>
    <w:rsid w:val="00D17207"/>
    <w:pPr>
      <w:spacing w:after="0"/>
      <w:ind w:left="1320" w:hanging="220"/>
    </w:pPr>
    <w:rPr>
      <w:rFonts w:ascii="Times New Roman" w:eastAsia="Times New Roman" w:hAnsi="Times New Roman" w:cs="Times New Roman"/>
      <w:sz w:val="20"/>
      <w:szCs w:val="20"/>
      <w:lang w:eastAsia="ru-RU"/>
    </w:rPr>
  </w:style>
  <w:style w:type="paragraph" w:styleId="74">
    <w:name w:val="index 7"/>
    <w:basedOn w:val="a7"/>
    <w:next w:val="a7"/>
    <w:autoRedefine/>
    <w:rsid w:val="00D17207"/>
    <w:pPr>
      <w:spacing w:after="0"/>
      <w:ind w:left="1540" w:hanging="220"/>
    </w:pPr>
    <w:rPr>
      <w:rFonts w:ascii="Times New Roman" w:eastAsia="Times New Roman" w:hAnsi="Times New Roman" w:cs="Times New Roman"/>
      <w:sz w:val="20"/>
      <w:szCs w:val="20"/>
      <w:lang w:eastAsia="ru-RU"/>
    </w:rPr>
  </w:style>
  <w:style w:type="paragraph" w:styleId="83">
    <w:name w:val="index 8"/>
    <w:basedOn w:val="a7"/>
    <w:next w:val="a7"/>
    <w:autoRedefine/>
    <w:rsid w:val="00D17207"/>
    <w:pPr>
      <w:spacing w:after="0"/>
      <w:ind w:left="1760" w:hanging="220"/>
    </w:pPr>
    <w:rPr>
      <w:rFonts w:ascii="Times New Roman" w:eastAsia="Times New Roman" w:hAnsi="Times New Roman" w:cs="Times New Roman"/>
      <w:sz w:val="20"/>
      <w:szCs w:val="20"/>
      <w:lang w:eastAsia="ru-RU"/>
    </w:rPr>
  </w:style>
  <w:style w:type="paragraph" w:styleId="93">
    <w:name w:val="index 9"/>
    <w:basedOn w:val="a7"/>
    <w:next w:val="a7"/>
    <w:autoRedefine/>
    <w:rsid w:val="00D17207"/>
    <w:pPr>
      <w:spacing w:after="0"/>
      <w:ind w:left="1980" w:hanging="220"/>
    </w:pPr>
    <w:rPr>
      <w:rFonts w:ascii="Times New Roman" w:eastAsia="Times New Roman" w:hAnsi="Times New Roman" w:cs="Times New Roman"/>
      <w:sz w:val="20"/>
      <w:szCs w:val="20"/>
      <w:lang w:eastAsia="ru-RU"/>
    </w:rPr>
  </w:style>
  <w:style w:type="paragraph" w:styleId="afffff4">
    <w:name w:val="index heading"/>
    <w:basedOn w:val="a7"/>
    <w:next w:val="1f3"/>
    <w:rsid w:val="00D17207"/>
    <w:pPr>
      <w:spacing w:before="120" w:after="120"/>
    </w:pPr>
    <w:rPr>
      <w:rFonts w:ascii="Times New Roman" w:eastAsia="Times New Roman" w:hAnsi="Times New Roman" w:cs="Times New Roman"/>
      <w:b/>
      <w:bCs/>
      <w:i/>
      <w:iCs/>
      <w:sz w:val="20"/>
      <w:szCs w:val="20"/>
      <w:lang w:eastAsia="ru-RU"/>
    </w:rPr>
  </w:style>
  <w:style w:type="character" w:customStyle="1" w:styleId="119">
    <w:name w:val="Знак Знак11"/>
    <w:locked/>
    <w:rsid w:val="00D17207"/>
    <w:rPr>
      <w:rFonts w:ascii="Calibri" w:hAnsi="Calibri"/>
      <w:sz w:val="24"/>
      <w:szCs w:val="22"/>
      <w:lang w:val="ru-RU" w:eastAsia="ru-RU" w:bidi="ar-SA"/>
    </w:rPr>
  </w:style>
  <w:style w:type="character" w:customStyle="1" w:styleId="94">
    <w:name w:val="Знак Знак9"/>
    <w:locked/>
    <w:rsid w:val="00D17207"/>
    <w:rPr>
      <w:sz w:val="28"/>
      <w:lang w:val="ru-RU" w:eastAsia="ru-RU" w:bidi="ar-SA"/>
    </w:rPr>
  </w:style>
  <w:style w:type="character" w:customStyle="1" w:styleId="84">
    <w:name w:val="Знак Знак8"/>
    <w:locked/>
    <w:rsid w:val="00D17207"/>
    <w:rPr>
      <w:sz w:val="24"/>
      <w:lang w:val="ru-RU" w:eastAsia="ru-RU" w:bidi="ar-SA"/>
    </w:rPr>
  </w:style>
  <w:style w:type="character" w:customStyle="1" w:styleId="58">
    <w:name w:val="Знак Знак5"/>
    <w:locked/>
    <w:rsid w:val="00D17207"/>
    <w:rPr>
      <w:rFonts w:ascii="Calibri" w:hAnsi="Calibri"/>
      <w:sz w:val="16"/>
      <w:szCs w:val="16"/>
      <w:lang w:val="ru-RU" w:eastAsia="ru-RU" w:bidi="ar-SA"/>
    </w:rPr>
  </w:style>
  <w:style w:type="character" w:customStyle="1" w:styleId="49">
    <w:name w:val="Знак Знак4"/>
    <w:locked/>
    <w:rsid w:val="00D17207"/>
    <w:rPr>
      <w:sz w:val="24"/>
      <w:u w:val="single"/>
      <w:lang w:val="ru-RU" w:eastAsia="ru-RU" w:bidi="ar-SA"/>
    </w:rPr>
  </w:style>
  <w:style w:type="character" w:customStyle="1" w:styleId="3e">
    <w:name w:val="Знак Знак3"/>
    <w:locked/>
    <w:rsid w:val="00D17207"/>
    <w:rPr>
      <w:sz w:val="24"/>
      <w:lang w:val="ru-RU" w:eastAsia="ru-RU" w:bidi="ar-SA"/>
    </w:rPr>
  </w:style>
  <w:style w:type="character" w:customStyle="1" w:styleId="120">
    <w:name w:val="Знак Знак12"/>
    <w:locked/>
    <w:rsid w:val="00D17207"/>
    <w:rPr>
      <w:rFonts w:ascii="Tahoma" w:hAnsi="Tahoma" w:cs="Tahoma"/>
      <w:lang w:val="ru-RU" w:eastAsia="ru-RU" w:bidi="ar-SA"/>
    </w:rPr>
  </w:style>
  <w:style w:type="character" w:customStyle="1" w:styleId="130">
    <w:name w:val="Знак Знак13"/>
    <w:locked/>
    <w:rsid w:val="00D17207"/>
    <w:rPr>
      <w:rFonts w:ascii="Courier New" w:hAnsi="Courier New"/>
      <w:lang w:val="ru-RU" w:eastAsia="ru-RU" w:bidi="ar-SA"/>
    </w:rPr>
  </w:style>
  <w:style w:type="character" w:customStyle="1" w:styleId="121">
    <w:name w:val="Знак Знак121"/>
    <w:locked/>
    <w:rsid w:val="00D17207"/>
    <w:rPr>
      <w:rFonts w:ascii="Calibri" w:hAnsi="Calibri" w:cs="Times New Roman"/>
      <w:sz w:val="22"/>
      <w:szCs w:val="22"/>
    </w:rPr>
  </w:style>
  <w:style w:type="numbering" w:customStyle="1" w:styleId="12">
    <w:name w:val="Стиль1"/>
    <w:uiPriority w:val="99"/>
    <w:rsid w:val="00D17207"/>
    <w:pPr>
      <w:numPr>
        <w:numId w:val="19"/>
      </w:numPr>
    </w:pPr>
  </w:style>
  <w:style w:type="numbering" w:customStyle="1" w:styleId="22">
    <w:name w:val="Стиль2"/>
    <w:uiPriority w:val="99"/>
    <w:rsid w:val="00D17207"/>
    <w:pPr>
      <w:numPr>
        <w:numId w:val="20"/>
      </w:numPr>
    </w:pPr>
  </w:style>
  <w:style w:type="numbering" w:customStyle="1" w:styleId="31">
    <w:name w:val="Стиль3"/>
    <w:uiPriority w:val="99"/>
    <w:rsid w:val="00D17207"/>
    <w:pPr>
      <w:numPr>
        <w:numId w:val="21"/>
      </w:numPr>
    </w:pPr>
  </w:style>
  <w:style w:type="character" w:customStyle="1" w:styleId="29pt0pt">
    <w:name w:val="Основной текст (2) + 9 pt;Не полужирный;Интервал 0 pt"/>
    <w:basedOn w:val="2a"/>
    <w:rsid w:val="00D17207"/>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3f">
    <w:name w:val="Основной текст (3)_"/>
    <w:basedOn w:val="a8"/>
    <w:link w:val="3f0"/>
    <w:rsid w:val="00D17207"/>
    <w:rPr>
      <w:rFonts w:ascii="Times New Roman" w:eastAsia="Times New Roman" w:hAnsi="Times New Roman" w:cs="Times New Roman"/>
      <w:sz w:val="15"/>
      <w:szCs w:val="15"/>
      <w:shd w:val="clear" w:color="auto" w:fill="FFFFFF"/>
    </w:rPr>
  </w:style>
  <w:style w:type="paragraph" w:customStyle="1" w:styleId="3f0">
    <w:name w:val="Основной текст (3)"/>
    <w:basedOn w:val="a7"/>
    <w:link w:val="3f"/>
    <w:rsid w:val="00D17207"/>
    <w:pPr>
      <w:widowControl w:val="0"/>
      <w:shd w:val="clear" w:color="auto" w:fill="FFFFFF"/>
      <w:spacing w:after="120" w:line="0" w:lineRule="atLeast"/>
    </w:pPr>
    <w:rPr>
      <w:rFonts w:ascii="Times New Roman" w:eastAsia="Times New Roman" w:hAnsi="Times New Roman" w:cs="Times New Roman"/>
      <w:sz w:val="15"/>
      <w:szCs w:val="15"/>
    </w:rPr>
  </w:style>
  <w:style w:type="character" w:customStyle="1" w:styleId="265pt">
    <w:name w:val="Основной текст (2) + 6;5 pt"/>
    <w:basedOn w:val="2a"/>
    <w:rsid w:val="00D17207"/>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Impact11pt">
    <w:name w:val="Основной текст (2) + Impact;11 pt"/>
    <w:basedOn w:val="2a"/>
    <w:rsid w:val="00D17207"/>
    <w:rPr>
      <w:rFonts w:ascii="Impact" w:eastAsia="Impact" w:hAnsi="Impact" w:cs="Impact"/>
      <w:b/>
      <w:bCs/>
      <w:i w:val="0"/>
      <w:iCs w:val="0"/>
      <w:smallCaps w:val="0"/>
      <w:strike w:val="0"/>
      <w:color w:val="000000"/>
      <w:spacing w:val="0"/>
      <w:w w:val="100"/>
      <w:position w:val="0"/>
      <w:sz w:val="22"/>
      <w:szCs w:val="22"/>
      <w:u w:val="none"/>
      <w:shd w:val="clear" w:color="auto" w:fill="FFFFFF"/>
      <w:lang w:val="en-US" w:eastAsia="en-US" w:bidi="en-US"/>
    </w:rPr>
  </w:style>
  <w:style w:type="character" w:customStyle="1" w:styleId="afffff5">
    <w:name w:val="Подпись к таблице"/>
    <w:basedOn w:val="a8"/>
    <w:rsid w:val="00D17207"/>
    <w:rPr>
      <w:rFonts w:ascii="Times New Roman" w:eastAsia="Times New Roman" w:hAnsi="Times New Roman" w:cs="Times New Roman"/>
      <w:b w:val="0"/>
      <w:bCs w:val="0"/>
      <w:i w:val="0"/>
      <w:iCs w:val="0"/>
      <w:smallCaps w:val="0"/>
      <w:strike w:val="0"/>
      <w:color w:val="000000"/>
      <w:spacing w:val="0"/>
      <w:w w:val="100"/>
      <w:position w:val="0"/>
      <w:sz w:val="18"/>
      <w:szCs w:val="18"/>
      <w:u w:val="single"/>
      <w:lang w:val="ru-RU" w:eastAsia="ru-RU" w:bidi="ru-RU"/>
    </w:rPr>
  </w:style>
  <w:style w:type="character" w:customStyle="1" w:styleId="29pt">
    <w:name w:val="Основной текст (2) + 9 pt"/>
    <w:basedOn w:val="2a"/>
    <w:rsid w:val="00D17207"/>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8pt">
    <w:name w:val="Основной текст (2) + 8 pt"/>
    <w:basedOn w:val="2a"/>
    <w:rsid w:val="00D17207"/>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f2">
    <w:name w:val="Основной текст (2) + Полужирный;Курсив"/>
    <w:basedOn w:val="2a"/>
    <w:rsid w:val="00D17207"/>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ru-RU" w:eastAsia="ru-RU" w:bidi="ru-RU"/>
    </w:rPr>
  </w:style>
  <w:style w:type="character" w:customStyle="1" w:styleId="2f3">
    <w:name w:val="Основной текст (2) + Полужирный"/>
    <w:basedOn w:val="2a"/>
    <w:rsid w:val="00D17207"/>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7Exact">
    <w:name w:val="Основной текст (7) Exact"/>
    <w:basedOn w:val="a8"/>
    <w:link w:val="75"/>
    <w:rsid w:val="00D17207"/>
    <w:rPr>
      <w:rFonts w:ascii="Lucida Sans Unicode" w:eastAsia="Lucida Sans Unicode" w:hAnsi="Lucida Sans Unicode" w:cs="Lucida Sans Unicode"/>
      <w:sz w:val="21"/>
      <w:szCs w:val="21"/>
      <w:shd w:val="clear" w:color="auto" w:fill="FFFFFF"/>
    </w:rPr>
  </w:style>
  <w:style w:type="paragraph" w:customStyle="1" w:styleId="75">
    <w:name w:val="Основной текст (7)"/>
    <w:basedOn w:val="a7"/>
    <w:link w:val="7Exact"/>
    <w:rsid w:val="00D17207"/>
    <w:pPr>
      <w:widowControl w:val="0"/>
      <w:shd w:val="clear" w:color="auto" w:fill="FFFFFF"/>
      <w:spacing w:after="0" w:line="0" w:lineRule="atLeast"/>
    </w:pPr>
    <w:rPr>
      <w:rFonts w:ascii="Lucida Sans Unicode" w:eastAsia="Lucida Sans Unicode" w:hAnsi="Lucida Sans Unicode" w:cs="Lucida Sans Unicode"/>
      <w:sz w:val="21"/>
      <w:szCs w:val="21"/>
    </w:rPr>
  </w:style>
  <w:style w:type="character" w:customStyle="1" w:styleId="76">
    <w:name w:val="Основной текст (7) + Курсив"/>
    <w:basedOn w:val="a8"/>
    <w:rsid w:val="00D17207"/>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66">
    <w:name w:val="Основной текст (6)"/>
    <w:basedOn w:val="a8"/>
    <w:rsid w:val="00D17207"/>
    <w:rPr>
      <w:rFonts w:ascii="Times New Roman" w:eastAsia="Times New Roman" w:hAnsi="Times New Roman" w:cs="Times New Roman"/>
      <w:b/>
      <w:bCs/>
      <w:i w:val="0"/>
      <w:iCs w:val="0"/>
      <w:smallCaps w:val="0"/>
      <w:strike w:val="0"/>
      <w:color w:val="000000"/>
      <w:spacing w:val="0"/>
      <w:w w:val="100"/>
      <w:position w:val="0"/>
      <w:sz w:val="18"/>
      <w:szCs w:val="18"/>
      <w:u w:val="single"/>
      <w:lang w:val="ru-RU" w:eastAsia="ru-RU" w:bidi="ru-RU"/>
    </w:rPr>
  </w:style>
  <w:style w:type="character" w:customStyle="1" w:styleId="77">
    <w:name w:val="Основной текст (7) + Не полужирный"/>
    <w:basedOn w:val="a8"/>
    <w:rsid w:val="00D17207"/>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numbering" w:customStyle="1" w:styleId="41">
    <w:name w:val="Стиль4"/>
    <w:uiPriority w:val="99"/>
    <w:rsid w:val="00D17207"/>
    <w:pPr>
      <w:numPr>
        <w:numId w:val="22"/>
      </w:numPr>
    </w:pPr>
  </w:style>
  <w:style w:type="numbering" w:customStyle="1" w:styleId="50">
    <w:name w:val="Стиль5"/>
    <w:uiPriority w:val="99"/>
    <w:rsid w:val="00D17207"/>
    <w:pPr>
      <w:numPr>
        <w:numId w:val="23"/>
      </w:numPr>
    </w:pPr>
  </w:style>
  <w:style w:type="paragraph" w:customStyle="1" w:styleId="111114">
    <w:name w:val="_ 1.1.1.1.1"/>
    <w:basedOn w:val="a7"/>
    <w:rsid w:val="00D17207"/>
  </w:style>
  <w:style w:type="paragraph" w:customStyle="1" w:styleId="2f4">
    <w:name w:val="Обычный2"/>
    <w:rsid w:val="00D17207"/>
    <w:pPr>
      <w:widowControl w:val="0"/>
      <w:spacing w:after="0" w:line="300" w:lineRule="auto"/>
      <w:ind w:left="120" w:right="1000"/>
    </w:pPr>
    <w:rPr>
      <w:rFonts w:ascii="Times New Roman" w:eastAsia="MS Mincho" w:hAnsi="Times New Roman" w:cs="Times New Roman"/>
      <w:snapToGrid w:val="0"/>
      <w:sz w:val="24"/>
      <w:szCs w:val="20"/>
      <w:lang w:eastAsia="ru-RU"/>
    </w:rPr>
  </w:style>
  <w:style w:type="paragraph" w:styleId="afffff6">
    <w:name w:val="Body Text First Indent"/>
    <w:basedOn w:val="affa"/>
    <w:link w:val="afffff7"/>
    <w:rsid w:val="00D17207"/>
    <w:pPr>
      <w:widowControl/>
      <w:adjustRightInd/>
      <w:spacing w:before="0" w:line="240" w:lineRule="auto"/>
      <w:ind w:firstLine="210"/>
      <w:jc w:val="left"/>
      <w:textAlignment w:val="auto"/>
    </w:pPr>
    <w:rPr>
      <w:rFonts w:ascii="Times New Roman" w:hAnsi="Times New Roman" w:cs="Times New Roman"/>
      <w:spacing w:val="0"/>
      <w:kern w:val="16"/>
      <w:sz w:val="28"/>
      <w:szCs w:val="28"/>
      <w:lang w:eastAsia="ru-RU"/>
    </w:rPr>
  </w:style>
  <w:style w:type="character" w:customStyle="1" w:styleId="afffff7">
    <w:name w:val="Красная строка Знак"/>
    <w:basedOn w:val="17"/>
    <w:link w:val="afffff6"/>
    <w:rsid w:val="00D17207"/>
    <w:rPr>
      <w:rFonts w:ascii="Times New Roman" w:eastAsia="Times New Roman" w:hAnsi="Times New Roman" w:cs="Times New Roman"/>
      <w:spacing w:val="-5"/>
      <w:kern w:val="16"/>
      <w:sz w:val="28"/>
      <w:szCs w:val="28"/>
      <w:lang w:eastAsia="ru-RU"/>
    </w:rPr>
  </w:style>
  <w:style w:type="character" w:customStyle="1" w:styleId="05">
    <w:name w:val="Обычный + Слева:  0.5 см Знак"/>
    <w:aliases w:val="Первая строка:  1 см Знак,Междустр.интервал:  полуторный ... Знак,Обычный + Слева:  0 Знак,5 см Знак,Междустр.интервал:  полуторный Знак,... Знак Знак Знак"/>
    <w:link w:val="afffff8"/>
    <w:rsid w:val="00D17207"/>
    <w:rPr>
      <w:rFonts w:eastAsia="MS Mincho"/>
      <w:b/>
      <w:bCs/>
      <w:sz w:val="28"/>
      <w:szCs w:val="28"/>
      <w:lang w:eastAsia="ru-RU"/>
    </w:rPr>
  </w:style>
  <w:style w:type="paragraph" w:customStyle="1" w:styleId="afffff8">
    <w:name w:val="... Знак Знак"/>
    <w:basedOn w:val="a7"/>
    <w:link w:val="05"/>
    <w:rsid w:val="00D17207"/>
    <w:pPr>
      <w:widowControl w:val="0"/>
      <w:spacing w:after="0" w:line="240" w:lineRule="auto"/>
      <w:ind w:left="567" w:right="352" w:firstLine="567"/>
      <w:jc w:val="both"/>
    </w:pPr>
    <w:rPr>
      <w:rFonts w:eastAsia="MS Mincho"/>
      <w:b/>
      <w:bCs/>
      <w:sz w:val="28"/>
      <w:szCs w:val="28"/>
      <w:lang w:eastAsia="ru-RU"/>
    </w:rPr>
  </w:style>
  <w:style w:type="paragraph" w:customStyle="1" w:styleId="afffff9">
    <w:name w:val="Обычный + по ширине"/>
    <w:aliases w:val="Слева:  1 см,Первая строка:  1 см,Справа:  0,62 см,Обычный + Слева:  0.5 см,Междустр.интервал:  полуторный ...,Обычный + Слева:  0,5 см,Междустр.интервал:  полуторный,..."/>
    <w:basedOn w:val="a7"/>
    <w:rsid w:val="00D17207"/>
    <w:pPr>
      <w:widowControl w:val="0"/>
      <w:spacing w:after="0" w:line="240" w:lineRule="auto"/>
      <w:ind w:left="567" w:right="352" w:firstLine="567"/>
      <w:jc w:val="both"/>
    </w:pPr>
    <w:rPr>
      <w:rFonts w:ascii="Times New Roman" w:eastAsia="MS Mincho" w:hAnsi="Times New Roman" w:cs="Times New Roman"/>
      <w:b/>
      <w:bCs/>
      <w:sz w:val="28"/>
      <w:szCs w:val="28"/>
      <w:lang w:eastAsia="ru-RU"/>
    </w:rPr>
  </w:style>
  <w:style w:type="paragraph" w:customStyle="1" w:styleId="afffffa">
    <w:name w:val="Чертежный"/>
    <w:rsid w:val="00D17207"/>
    <w:pPr>
      <w:spacing w:after="0" w:line="240" w:lineRule="auto"/>
      <w:jc w:val="both"/>
    </w:pPr>
    <w:rPr>
      <w:rFonts w:ascii="ISOCPEUR" w:eastAsia="Times New Roman" w:hAnsi="ISOCPEUR" w:cs="Times New Roman"/>
      <w:i/>
      <w:sz w:val="28"/>
      <w:szCs w:val="20"/>
      <w:lang w:val="uk-UA" w:eastAsia="ru-RU"/>
    </w:rPr>
  </w:style>
  <w:style w:type="character" w:styleId="afffffb">
    <w:name w:val="Emphasis"/>
    <w:uiPriority w:val="20"/>
    <w:qFormat/>
    <w:rsid w:val="00D17207"/>
    <w:rPr>
      <w:i/>
      <w:iCs/>
    </w:rPr>
  </w:style>
  <w:style w:type="paragraph" w:customStyle="1" w:styleId="wp-caption-text">
    <w:name w:val="wp-caption-text"/>
    <w:basedOn w:val="a7"/>
    <w:rsid w:val="00D17207"/>
    <w:pPr>
      <w:spacing w:before="100" w:beforeAutospacing="1" w:after="360" w:line="240" w:lineRule="auto"/>
    </w:pPr>
    <w:rPr>
      <w:rFonts w:ascii="Times New Roman" w:eastAsia="Times New Roman" w:hAnsi="Times New Roman" w:cs="Times New Roman"/>
      <w:sz w:val="24"/>
      <w:szCs w:val="24"/>
      <w:lang w:eastAsia="ru-RU"/>
    </w:rPr>
  </w:style>
  <w:style w:type="paragraph" w:customStyle="1" w:styleId="afffffc">
    <w:name w:val="... Знак"/>
    <w:basedOn w:val="a7"/>
    <w:rsid w:val="00D17207"/>
    <w:pPr>
      <w:widowControl w:val="0"/>
      <w:spacing w:after="0" w:line="240" w:lineRule="auto"/>
      <w:ind w:left="567" w:right="352" w:firstLine="567"/>
      <w:jc w:val="both"/>
    </w:pPr>
    <w:rPr>
      <w:rFonts w:ascii="Times New Roman" w:eastAsia="MS Mincho" w:hAnsi="Times New Roman" w:cs="Times New Roman"/>
      <w:b/>
      <w:bCs/>
      <w:sz w:val="28"/>
      <w:szCs w:val="28"/>
      <w:lang w:eastAsia="ru-RU"/>
    </w:rPr>
  </w:style>
  <w:style w:type="paragraph" w:customStyle="1" w:styleId="CM74">
    <w:name w:val="CM74"/>
    <w:basedOn w:val="a7"/>
    <w:next w:val="a7"/>
    <w:rsid w:val="00D17207"/>
    <w:pPr>
      <w:widowControl w:val="0"/>
      <w:autoSpaceDE w:val="0"/>
      <w:autoSpaceDN w:val="0"/>
      <w:adjustRightInd w:val="0"/>
      <w:spacing w:before="100" w:after="0" w:line="240" w:lineRule="auto"/>
      <w:jc w:val="both"/>
    </w:pPr>
    <w:rPr>
      <w:rFonts w:ascii="TTE1A887F8t00" w:eastAsia="Times New Roman" w:hAnsi="TTE1A887F8t00" w:cs="Times New Roman"/>
      <w:sz w:val="24"/>
      <w:szCs w:val="24"/>
      <w:lang w:eastAsia="ru-RU"/>
    </w:rPr>
  </w:style>
  <w:style w:type="character" w:customStyle="1" w:styleId="2Exact">
    <w:name w:val="Основной текст (2) Exact"/>
    <w:basedOn w:val="a8"/>
    <w:rsid w:val="00D17207"/>
    <w:rPr>
      <w:rFonts w:ascii="Times New Roman" w:eastAsia="Times New Roman" w:hAnsi="Times New Roman" w:cs="Times New Roman"/>
      <w:b w:val="0"/>
      <w:bCs w:val="0"/>
      <w:i w:val="0"/>
      <w:iCs w:val="0"/>
      <w:smallCaps w:val="0"/>
      <w:strike w:val="0"/>
      <w:sz w:val="28"/>
      <w:szCs w:val="28"/>
      <w:u w:val="none"/>
    </w:rPr>
  </w:style>
  <w:style w:type="character" w:customStyle="1" w:styleId="2ArialUnicodeMS10pt">
    <w:name w:val="Основной текст (2) + Arial Unicode MS;10 pt"/>
    <w:basedOn w:val="2a"/>
    <w:rsid w:val="00D17207"/>
    <w:rPr>
      <w:rFonts w:ascii="Arial Unicode MS" w:eastAsia="Arial Unicode MS" w:hAnsi="Arial Unicode MS" w:cs="Arial Unicode MS"/>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ArialUnicodeMS10pt0">
    <w:name w:val="Основной текст (2) + Arial Unicode MS;10 pt;Полужирный"/>
    <w:basedOn w:val="2a"/>
    <w:rsid w:val="00D17207"/>
    <w:rPr>
      <w:rFonts w:ascii="Arial Unicode MS" w:eastAsia="Arial Unicode MS" w:hAnsi="Arial Unicode MS" w:cs="Arial Unicode MS"/>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8Exact">
    <w:name w:val="Основной текст (8) Exact"/>
    <w:basedOn w:val="a8"/>
    <w:link w:val="85"/>
    <w:rsid w:val="00D17207"/>
    <w:rPr>
      <w:rFonts w:ascii="Times New Roman" w:eastAsia="Times New Roman" w:hAnsi="Times New Roman" w:cs="Times New Roman"/>
      <w:b/>
      <w:bCs/>
      <w:spacing w:val="-10"/>
      <w:sz w:val="13"/>
      <w:szCs w:val="13"/>
      <w:shd w:val="clear" w:color="auto" w:fill="FFFFFF"/>
    </w:rPr>
  </w:style>
  <w:style w:type="paragraph" w:customStyle="1" w:styleId="85">
    <w:name w:val="Основной текст (8)"/>
    <w:basedOn w:val="a7"/>
    <w:link w:val="8Exact"/>
    <w:rsid w:val="00D17207"/>
    <w:pPr>
      <w:widowControl w:val="0"/>
      <w:shd w:val="clear" w:color="auto" w:fill="FFFFFF"/>
      <w:spacing w:before="100" w:after="0" w:line="0" w:lineRule="atLeast"/>
      <w:jc w:val="both"/>
    </w:pPr>
    <w:rPr>
      <w:rFonts w:ascii="Times New Roman" w:eastAsia="Times New Roman" w:hAnsi="Times New Roman" w:cs="Times New Roman"/>
      <w:b/>
      <w:bCs/>
      <w:spacing w:val="-10"/>
      <w:sz w:val="13"/>
      <w:szCs w:val="13"/>
    </w:rPr>
  </w:style>
  <w:style w:type="character" w:customStyle="1" w:styleId="Exact">
    <w:name w:val="Подпись к таблице Exact"/>
    <w:basedOn w:val="a8"/>
    <w:rsid w:val="00D17207"/>
    <w:rPr>
      <w:rFonts w:ascii="Times New Roman" w:eastAsia="Times New Roman" w:hAnsi="Times New Roman" w:cs="Times New Roman"/>
      <w:b w:val="0"/>
      <w:bCs w:val="0"/>
      <w:i w:val="0"/>
      <w:iCs w:val="0"/>
      <w:smallCaps w:val="0"/>
      <w:strike w:val="0"/>
      <w:sz w:val="16"/>
      <w:szCs w:val="16"/>
      <w:u w:val="none"/>
    </w:rPr>
  </w:style>
  <w:style w:type="character" w:customStyle="1" w:styleId="2ArialUnicodeMS7pt0pt">
    <w:name w:val="Основной текст (2) + Arial Unicode MS;7 pt;Полужирный;Интервал 0 pt"/>
    <w:basedOn w:val="2a"/>
    <w:rsid w:val="00D17207"/>
    <w:rPr>
      <w:rFonts w:ascii="Arial Unicode MS" w:eastAsia="Arial Unicode MS" w:hAnsi="Arial Unicode MS" w:cs="Arial Unicode MS"/>
      <w:b/>
      <w:bCs/>
      <w:i w:val="0"/>
      <w:iCs w:val="0"/>
      <w:smallCaps w:val="0"/>
      <w:strike w:val="0"/>
      <w:color w:val="000000"/>
      <w:spacing w:val="-10"/>
      <w:w w:val="100"/>
      <w:position w:val="0"/>
      <w:sz w:val="14"/>
      <w:szCs w:val="14"/>
      <w:u w:val="none"/>
      <w:shd w:val="clear" w:color="auto" w:fill="FFFFFF"/>
      <w:lang w:val="ru-RU" w:eastAsia="ru-RU" w:bidi="ru-RU"/>
    </w:rPr>
  </w:style>
  <w:style w:type="character" w:customStyle="1" w:styleId="2ArialUnicodeMS7pt0pt0">
    <w:name w:val="Основной текст (2) + Arial Unicode MS;7 pt;Интервал 0 pt"/>
    <w:basedOn w:val="2a"/>
    <w:rsid w:val="00D17207"/>
    <w:rPr>
      <w:rFonts w:ascii="Arial Unicode MS" w:eastAsia="Arial Unicode MS" w:hAnsi="Arial Unicode MS" w:cs="Arial Unicode MS"/>
      <w:b w:val="0"/>
      <w:bCs w:val="0"/>
      <w:i w:val="0"/>
      <w:iCs w:val="0"/>
      <w:smallCaps w:val="0"/>
      <w:strike w:val="0"/>
      <w:color w:val="000000"/>
      <w:spacing w:val="-10"/>
      <w:w w:val="100"/>
      <w:position w:val="0"/>
      <w:sz w:val="14"/>
      <w:szCs w:val="14"/>
      <w:u w:val="none"/>
      <w:shd w:val="clear" w:color="auto" w:fill="FFFFFF"/>
      <w:lang w:val="ru-RU" w:eastAsia="ru-RU" w:bidi="ru-RU"/>
    </w:rPr>
  </w:style>
  <w:style w:type="character" w:customStyle="1" w:styleId="2Consolas11pt">
    <w:name w:val="Основной текст (2) + Consolas;11 pt;Курсив"/>
    <w:basedOn w:val="2a"/>
    <w:rsid w:val="00D17207"/>
    <w:rPr>
      <w:rFonts w:ascii="Consolas" w:eastAsia="Consolas" w:hAnsi="Consolas" w:cs="Consolas"/>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SegoeUI115pt">
    <w:name w:val="Основной текст (2) + Segoe UI;11;5 pt"/>
    <w:basedOn w:val="2a"/>
    <w:rsid w:val="00D17207"/>
    <w:rPr>
      <w:rFonts w:ascii="Segoe UI" w:eastAsia="Segoe UI" w:hAnsi="Segoe UI" w:cs="Segoe UI"/>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7pt">
    <w:name w:val="Основной текст (2) + 7 pt;Полужирный"/>
    <w:basedOn w:val="2a"/>
    <w:rsid w:val="00D17207"/>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75pt">
    <w:name w:val="Основной текст (2) + 7;5 pt;Малые прописные"/>
    <w:basedOn w:val="2a"/>
    <w:rsid w:val="00D17207"/>
    <w:rPr>
      <w:rFonts w:ascii="Times New Roman" w:eastAsia="Times New Roman" w:hAnsi="Times New Roman" w:cs="Times New Roman"/>
      <w:b w:val="0"/>
      <w:bCs w:val="0"/>
      <w:i w:val="0"/>
      <w:iCs w:val="0"/>
      <w:smallCaps/>
      <w:strike w:val="0"/>
      <w:color w:val="000000"/>
      <w:spacing w:val="0"/>
      <w:w w:val="100"/>
      <w:position w:val="0"/>
      <w:sz w:val="15"/>
      <w:szCs w:val="15"/>
      <w:u w:val="single"/>
      <w:shd w:val="clear" w:color="auto" w:fill="FFFFFF"/>
      <w:lang w:val="ru-RU" w:eastAsia="ru-RU" w:bidi="ru-RU"/>
    </w:rPr>
  </w:style>
  <w:style w:type="character" w:customStyle="1" w:styleId="21pt">
    <w:name w:val="Основной текст (2) + Интервал 1 pt"/>
    <w:basedOn w:val="2a"/>
    <w:rsid w:val="00D17207"/>
    <w:rPr>
      <w:rFonts w:ascii="Times New Roman" w:eastAsia="Times New Roman" w:hAnsi="Times New Roman" w:cs="Times New Roman"/>
      <w:b w:val="0"/>
      <w:bCs w:val="0"/>
      <w:i w:val="0"/>
      <w:iCs w:val="0"/>
      <w:smallCaps w:val="0"/>
      <w:strike w:val="0"/>
      <w:color w:val="000000"/>
      <w:spacing w:val="20"/>
      <w:w w:val="100"/>
      <w:position w:val="0"/>
      <w:sz w:val="18"/>
      <w:szCs w:val="18"/>
      <w:u w:val="none"/>
      <w:shd w:val="clear" w:color="auto" w:fill="FFFFFF"/>
      <w:lang w:val="ru-RU" w:eastAsia="ru-RU" w:bidi="ru-RU"/>
    </w:rPr>
  </w:style>
  <w:style w:type="character" w:customStyle="1" w:styleId="21pt0">
    <w:name w:val="Основной текст (2) + Полужирный;Курсив;Интервал 1 pt"/>
    <w:basedOn w:val="2a"/>
    <w:rsid w:val="00D17207"/>
    <w:rPr>
      <w:rFonts w:ascii="Times New Roman" w:eastAsia="Times New Roman" w:hAnsi="Times New Roman" w:cs="Times New Roman"/>
      <w:b/>
      <w:bCs/>
      <w:i/>
      <w:iCs/>
      <w:smallCaps w:val="0"/>
      <w:strike w:val="0"/>
      <w:color w:val="000000"/>
      <w:spacing w:val="20"/>
      <w:w w:val="100"/>
      <w:position w:val="0"/>
      <w:sz w:val="18"/>
      <w:szCs w:val="18"/>
      <w:u w:val="none"/>
      <w:shd w:val="clear" w:color="auto" w:fill="FFFFFF"/>
      <w:lang w:val="ru-RU" w:eastAsia="ru-RU" w:bidi="ru-RU"/>
    </w:rPr>
  </w:style>
  <w:style w:type="character" w:customStyle="1" w:styleId="78">
    <w:name w:val="Основной текст (7)_"/>
    <w:basedOn w:val="a8"/>
    <w:rsid w:val="00D17207"/>
    <w:rPr>
      <w:rFonts w:ascii="Times New Roman" w:eastAsia="Times New Roman" w:hAnsi="Times New Roman" w:cs="Times New Roman"/>
      <w:b/>
      <w:bCs/>
      <w:i w:val="0"/>
      <w:iCs w:val="0"/>
      <w:smallCaps w:val="0"/>
      <w:strike w:val="0"/>
      <w:sz w:val="18"/>
      <w:szCs w:val="18"/>
      <w:u w:val="none"/>
    </w:rPr>
  </w:style>
  <w:style w:type="character" w:customStyle="1" w:styleId="86">
    <w:name w:val="Основной текст (8)_"/>
    <w:basedOn w:val="a8"/>
    <w:rsid w:val="00D17207"/>
    <w:rPr>
      <w:rFonts w:ascii="Times New Roman" w:eastAsia="Times New Roman" w:hAnsi="Times New Roman" w:cs="Times New Roman"/>
      <w:b/>
      <w:bCs/>
      <w:i/>
      <w:iCs/>
      <w:smallCaps w:val="0"/>
      <w:strike w:val="0"/>
      <w:sz w:val="18"/>
      <w:szCs w:val="18"/>
      <w:u w:val="none"/>
    </w:rPr>
  </w:style>
  <w:style w:type="character" w:customStyle="1" w:styleId="67">
    <w:name w:val="Основной текст (6)_"/>
    <w:basedOn w:val="a8"/>
    <w:rsid w:val="00D17207"/>
    <w:rPr>
      <w:rFonts w:ascii="Times New Roman" w:eastAsia="Times New Roman" w:hAnsi="Times New Roman" w:cs="Times New Roman"/>
      <w:b/>
      <w:bCs/>
      <w:i w:val="0"/>
      <w:iCs w:val="0"/>
      <w:smallCaps w:val="0"/>
      <w:strike w:val="0"/>
      <w:sz w:val="18"/>
      <w:szCs w:val="18"/>
      <w:u w:val="none"/>
    </w:rPr>
  </w:style>
  <w:style w:type="paragraph" w:customStyle="1" w:styleId="1f4">
    <w:name w:val="1"/>
    <w:basedOn w:val="24"/>
    <w:link w:val="1f5"/>
    <w:rsid w:val="00D17207"/>
    <w:pPr>
      <w:spacing w:before="200"/>
      <w:jc w:val="both"/>
    </w:pPr>
    <w:rPr>
      <w:rFonts w:ascii="Times New Roman" w:eastAsia="Times New Roman" w:hAnsi="Times New Roman" w:cs="Times New Roman"/>
      <w:bCs/>
    </w:rPr>
  </w:style>
  <w:style w:type="character" w:customStyle="1" w:styleId="1f5">
    <w:name w:val="1 Знак"/>
    <w:basedOn w:val="25"/>
    <w:link w:val="1f4"/>
    <w:rsid w:val="00D17207"/>
    <w:rPr>
      <w:rFonts w:ascii="Times New Roman" w:eastAsia="Times New Roman" w:hAnsi="Times New Roman" w:cs="Times New Roman"/>
      <w:bCs/>
      <w:color w:val="2E74B5" w:themeColor="accent1" w:themeShade="BF"/>
      <w:sz w:val="26"/>
      <w:szCs w:val="26"/>
    </w:rPr>
  </w:style>
  <w:style w:type="paragraph" w:styleId="afffffd">
    <w:name w:val="No Spacing"/>
    <w:qFormat/>
    <w:rsid w:val="00D17207"/>
    <w:pPr>
      <w:spacing w:after="0" w:line="240" w:lineRule="auto"/>
    </w:pPr>
  </w:style>
  <w:style w:type="paragraph" w:customStyle="1" w:styleId="afffffe">
    <w:name w:val="ргщш"/>
    <w:basedOn w:val="51"/>
    <w:next w:val="ab"/>
    <w:rsid w:val="00D17207"/>
    <w:pPr>
      <w:tabs>
        <w:tab w:val="num" w:pos="360"/>
      </w:tabs>
      <w:spacing w:before="40"/>
    </w:pPr>
    <w:rPr>
      <w:rFonts w:ascii="Times New Roman" w:hAnsi="Times New Roman"/>
      <w:b/>
      <w:i/>
      <w:color w:val="auto"/>
      <w:sz w:val="26"/>
    </w:rPr>
  </w:style>
  <w:style w:type="table" w:customStyle="1" w:styleId="-1100">
    <w:name w:val="Таблица-сетка 1 светлая100"/>
    <w:basedOn w:val="a9"/>
    <w:uiPriority w:val="46"/>
    <w:rsid w:val="006B4B11"/>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affffff">
    <w:name w:val="_Об_таблица"/>
    <w:basedOn w:val="ab"/>
    <w:qFormat/>
    <w:rsid w:val="00D17207"/>
    <w:pPr>
      <w:widowControl w:val="0"/>
      <w:spacing w:line="240" w:lineRule="auto"/>
      <w:ind w:firstLine="0"/>
      <w:jc w:val="center"/>
    </w:pPr>
    <w:rPr>
      <w:w w:val="115"/>
      <w:sz w:val="24"/>
      <w:lang w:val="en-US"/>
    </w:rPr>
  </w:style>
  <w:style w:type="character" w:customStyle="1" w:styleId="affffff0">
    <w:name w:val="Основной текст_"/>
    <w:basedOn w:val="a8"/>
    <w:rsid w:val="00D17207"/>
    <w:rPr>
      <w:rFonts w:ascii="Times New Roman" w:eastAsia="Times New Roman" w:hAnsi="Times New Roman" w:cs="Times New Roman"/>
      <w:b w:val="0"/>
      <w:bCs w:val="0"/>
      <w:i w:val="0"/>
      <w:iCs w:val="0"/>
      <w:smallCaps w:val="0"/>
      <w:strike w:val="0"/>
      <w:sz w:val="25"/>
      <w:szCs w:val="25"/>
      <w:u w:val="none"/>
    </w:rPr>
  </w:style>
  <w:style w:type="character" w:customStyle="1" w:styleId="1f6">
    <w:name w:val="Основной текст1"/>
    <w:basedOn w:val="affffff0"/>
    <w:rsid w:val="00D17207"/>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style>
  <w:style w:type="paragraph" w:customStyle="1" w:styleId="s3">
    <w:name w:val="s_3"/>
    <w:basedOn w:val="a7"/>
    <w:rsid w:val="00D172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5">
    <w:name w:val="s_15"/>
    <w:basedOn w:val="a7"/>
    <w:rsid w:val="00D172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_10"/>
    <w:basedOn w:val="a8"/>
    <w:rsid w:val="00D17207"/>
  </w:style>
  <w:style w:type="paragraph" w:customStyle="1" w:styleId="s1">
    <w:name w:val="s_1"/>
    <w:basedOn w:val="a7"/>
    <w:rsid w:val="00D172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22">
    <w:name w:val="s_22"/>
    <w:basedOn w:val="a7"/>
    <w:rsid w:val="00D172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9">
    <w:name w:val="s_9"/>
    <w:basedOn w:val="a7"/>
    <w:rsid w:val="00D172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f1">
    <w:name w:val="Book Title"/>
    <w:basedOn w:val="a8"/>
    <w:uiPriority w:val="33"/>
    <w:qFormat/>
    <w:rsid w:val="00D17207"/>
    <w:rPr>
      <w:b/>
      <w:bCs/>
      <w:i/>
      <w:iCs/>
      <w:spacing w:val="5"/>
    </w:rPr>
  </w:style>
  <w:style w:type="paragraph" w:customStyle="1" w:styleId="affffff2">
    <w:name w:val="Таблица"/>
    <w:basedOn w:val="a7"/>
    <w:link w:val="affffff3"/>
    <w:qFormat/>
    <w:rsid w:val="00D17207"/>
    <w:pPr>
      <w:widowControl w:val="0"/>
      <w:adjustRightInd w:val="0"/>
      <w:spacing w:after="0" w:line="360" w:lineRule="atLeast"/>
      <w:jc w:val="both"/>
      <w:textAlignment w:val="baseline"/>
    </w:pPr>
    <w:rPr>
      <w:rFonts w:ascii="Times New Roman" w:eastAsia="Times New Roman" w:hAnsi="Times New Roman" w:cs="Times New Roman"/>
      <w:b/>
      <w:bCs/>
      <w:spacing w:val="-5"/>
      <w:lang w:val="en-US"/>
    </w:rPr>
  </w:style>
  <w:style w:type="character" w:customStyle="1" w:styleId="affffff3">
    <w:name w:val="Таблица Знак"/>
    <w:link w:val="affffff2"/>
    <w:rsid w:val="00D17207"/>
    <w:rPr>
      <w:rFonts w:ascii="Times New Roman" w:eastAsia="Times New Roman" w:hAnsi="Times New Roman" w:cs="Times New Roman"/>
      <w:b/>
      <w:bCs/>
      <w:spacing w:val="-5"/>
      <w:lang w:val="en-US"/>
    </w:rPr>
  </w:style>
  <w:style w:type="table" w:customStyle="1" w:styleId="-110">
    <w:name w:val="Таблица-сетка 1 светлая10"/>
    <w:basedOn w:val="a9"/>
    <w:uiPriority w:val="46"/>
    <w:rsid w:val="00D17207"/>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FORMATTEXT0">
    <w:name w:val=".FORMATTEXT"/>
    <w:uiPriority w:val="99"/>
    <w:rsid w:val="00D1720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HEADERTEXT">
    <w:name w:val=".HEADERTEXT"/>
    <w:uiPriority w:val="99"/>
    <w:rsid w:val="00D17207"/>
    <w:pPr>
      <w:widowControl w:val="0"/>
      <w:autoSpaceDE w:val="0"/>
      <w:autoSpaceDN w:val="0"/>
      <w:adjustRightInd w:val="0"/>
      <w:spacing w:after="0" w:line="240" w:lineRule="auto"/>
    </w:pPr>
    <w:rPr>
      <w:rFonts w:ascii="Times New Roman" w:eastAsiaTheme="minorEastAsia" w:hAnsi="Times New Roman" w:cs="Times New Roman"/>
      <w:color w:val="2B4279"/>
      <w:sz w:val="24"/>
      <w:szCs w:val="24"/>
      <w:lang w:eastAsia="ru-RU"/>
    </w:rPr>
  </w:style>
  <w:style w:type="paragraph" w:customStyle="1" w:styleId="affffff4">
    <w:name w:val="Интерактивный заголовок"/>
    <w:basedOn w:val="a7"/>
    <w:next w:val="a7"/>
    <w:uiPriority w:val="99"/>
    <w:rsid w:val="00D17207"/>
    <w:pPr>
      <w:widowControl w:val="0"/>
      <w:autoSpaceDE w:val="0"/>
      <w:autoSpaceDN w:val="0"/>
      <w:adjustRightInd w:val="0"/>
      <w:spacing w:after="0" w:line="240" w:lineRule="auto"/>
      <w:jc w:val="both"/>
    </w:pPr>
    <w:rPr>
      <w:rFonts w:ascii="Arial" w:eastAsia="Times New Roman" w:hAnsi="Arial" w:cs="Arial"/>
      <w:sz w:val="24"/>
      <w:szCs w:val="24"/>
      <w:u w:val="single"/>
      <w:lang w:eastAsia="ru-RU"/>
    </w:rPr>
  </w:style>
  <w:style w:type="character" w:customStyle="1" w:styleId="affffff5">
    <w:name w:val="Гипертекстовая ссылка"/>
    <w:uiPriority w:val="99"/>
    <w:rsid w:val="00D17207"/>
    <w:rPr>
      <w:b/>
      <w:bCs/>
      <w:color w:val="008000"/>
    </w:rPr>
  </w:style>
  <w:style w:type="character" w:customStyle="1" w:styleId="razr">
    <w:name w:val="razr"/>
    <w:basedOn w:val="a8"/>
    <w:rsid w:val="00D17207"/>
  </w:style>
  <w:style w:type="table" w:customStyle="1" w:styleId="510">
    <w:name w:val="Таблица простая 51"/>
    <w:basedOn w:val="a9"/>
    <w:uiPriority w:val="45"/>
    <w:rsid w:val="00D17207"/>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20">
    <w:name w:val="Таблица простая 52"/>
    <w:basedOn w:val="a9"/>
    <w:uiPriority w:val="45"/>
    <w:rsid w:val="00D17207"/>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affffff6">
    <w:name w:val="_Об_центр"/>
    <w:basedOn w:val="ab"/>
    <w:qFormat/>
    <w:rsid w:val="00D17207"/>
    <w:pPr>
      <w:spacing w:before="240"/>
      <w:ind w:firstLine="0"/>
      <w:jc w:val="center"/>
    </w:pPr>
  </w:style>
  <w:style w:type="table" w:customStyle="1" w:styleId="2f5">
    <w:name w:val="Сетка таблицы2"/>
    <w:basedOn w:val="a9"/>
    <w:next w:val="aff"/>
    <w:uiPriority w:val="59"/>
    <w:rsid w:val="00D172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a">
    <w:name w:val="Сетка таблицы11"/>
    <w:basedOn w:val="a9"/>
    <w:next w:val="aff"/>
    <w:rsid w:val="00D17207"/>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text0">
    <w:name w:val="headertext"/>
    <w:basedOn w:val="a7"/>
    <w:rsid w:val="00D172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f6">
    <w:name w:val="Quote"/>
    <w:basedOn w:val="a7"/>
    <w:next w:val="a7"/>
    <w:link w:val="2f7"/>
    <w:uiPriority w:val="29"/>
    <w:qFormat/>
    <w:rsid w:val="00D17207"/>
    <w:pPr>
      <w:spacing w:before="200" w:after="0" w:line="240" w:lineRule="auto"/>
      <w:ind w:left="360" w:right="360"/>
      <w:jc w:val="both"/>
    </w:pPr>
    <w:rPr>
      <w:rFonts w:ascii="Times New Roman" w:eastAsia="Times New Roman" w:hAnsi="Times New Roman" w:cs="Times New Roman"/>
      <w:i/>
      <w:iCs/>
      <w:sz w:val="24"/>
      <w:szCs w:val="24"/>
      <w:lang w:eastAsia="ru-RU"/>
    </w:rPr>
  </w:style>
  <w:style w:type="character" w:customStyle="1" w:styleId="2f7">
    <w:name w:val="Цитата 2 Знак"/>
    <w:basedOn w:val="a8"/>
    <w:link w:val="2f6"/>
    <w:uiPriority w:val="29"/>
    <w:rsid w:val="00D17207"/>
    <w:rPr>
      <w:rFonts w:ascii="Times New Roman" w:eastAsia="Times New Roman" w:hAnsi="Times New Roman" w:cs="Times New Roman"/>
      <w:i/>
      <w:iCs/>
      <w:sz w:val="24"/>
      <w:szCs w:val="24"/>
      <w:lang w:eastAsia="ru-RU"/>
    </w:rPr>
  </w:style>
  <w:style w:type="paragraph" w:styleId="affffff7">
    <w:name w:val="Intense Quote"/>
    <w:basedOn w:val="a7"/>
    <w:next w:val="a7"/>
    <w:link w:val="affffff8"/>
    <w:uiPriority w:val="30"/>
    <w:qFormat/>
    <w:rsid w:val="00D17207"/>
    <w:pPr>
      <w:pBdr>
        <w:bottom w:val="single" w:sz="4" w:space="1" w:color="auto"/>
      </w:pBdr>
      <w:spacing w:before="200" w:after="280" w:line="240" w:lineRule="auto"/>
      <w:ind w:left="1008" w:right="1152"/>
      <w:jc w:val="both"/>
    </w:pPr>
    <w:rPr>
      <w:rFonts w:ascii="Times New Roman" w:eastAsia="Times New Roman" w:hAnsi="Times New Roman" w:cs="Times New Roman"/>
      <w:b/>
      <w:bCs/>
      <w:i/>
      <w:iCs/>
      <w:sz w:val="24"/>
      <w:szCs w:val="24"/>
      <w:lang w:eastAsia="ru-RU"/>
    </w:rPr>
  </w:style>
  <w:style w:type="character" w:customStyle="1" w:styleId="affffff8">
    <w:name w:val="Выделенная цитата Знак"/>
    <w:basedOn w:val="a8"/>
    <w:link w:val="affffff7"/>
    <w:uiPriority w:val="30"/>
    <w:rsid w:val="00D17207"/>
    <w:rPr>
      <w:rFonts w:ascii="Times New Roman" w:eastAsia="Times New Roman" w:hAnsi="Times New Roman" w:cs="Times New Roman"/>
      <w:b/>
      <w:bCs/>
      <w:i/>
      <w:iCs/>
      <w:sz w:val="24"/>
      <w:szCs w:val="24"/>
      <w:lang w:eastAsia="ru-RU"/>
    </w:rPr>
  </w:style>
  <w:style w:type="character" w:styleId="affffff9">
    <w:name w:val="Subtle Emphasis"/>
    <w:uiPriority w:val="19"/>
    <w:qFormat/>
    <w:rsid w:val="00D17207"/>
    <w:rPr>
      <w:i/>
      <w:iCs/>
    </w:rPr>
  </w:style>
  <w:style w:type="character" w:styleId="affffffa">
    <w:name w:val="Intense Emphasis"/>
    <w:uiPriority w:val="21"/>
    <w:qFormat/>
    <w:rsid w:val="00D17207"/>
    <w:rPr>
      <w:b/>
      <w:bCs/>
    </w:rPr>
  </w:style>
  <w:style w:type="character" w:styleId="affffffb">
    <w:name w:val="Subtle Reference"/>
    <w:uiPriority w:val="31"/>
    <w:qFormat/>
    <w:rsid w:val="00D17207"/>
    <w:rPr>
      <w:smallCaps/>
    </w:rPr>
  </w:style>
  <w:style w:type="character" w:styleId="affffffc">
    <w:name w:val="Intense Reference"/>
    <w:uiPriority w:val="32"/>
    <w:qFormat/>
    <w:rsid w:val="00D17207"/>
    <w:rPr>
      <w:smallCaps/>
      <w:spacing w:val="5"/>
      <w:u w:val="single"/>
    </w:rPr>
  </w:style>
  <w:style w:type="paragraph" w:customStyle="1" w:styleId="affffffd">
    <w:name w:val="назвние таблицы"/>
    <w:basedOn w:val="affc"/>
    <w:next w:val="affa"/>
    <w:link w:val="affffffe"/>
    <w:rsid w:val="00D17207"/>
    <w:pPr>
      <w:keepNext/>
      <w:spacing w:before="240" w:after="60" w:line="240" w:lineRule="auto"/>
    </w:pPr>
    <w:rPr>
      <w:rFonts w:ascii="Arial" w:hAnsi="Arial" w:cs="Times New Roman"/>
      <w:b/>
      <w:bCs/>
      <w:lang w:val="ru-RU" w:eastAsia="ru-RU"/>
    </w:rPr>
  </w:style>
  <w:style w:type="character" w:customStyle="1" w:styleId="affffffe">
    <w:name w:val="назвние таблицы Знак"/>
    <w:link w:val="affffffd"/>
    <w:locked/>
    <w:rsid w:val="00D17207"/>
    <w:rPr>
      <w:rFonts w:ascii="Arial" w:eastAsia="Times New Roman" w:hAnsi="Arial" w:cs="Times New Roman"/>
      <w:b/>
      <w:bCs/>
      <w:sz w:val="20"/>
      <w:szCs w:val="20"/>
      <w:lang w:eastAsia="ru-RU"/>
    </w:rPr>
  </w:style>
  <w:style w:type="character" w:customStyle="1" w:styleId="blk">
    <w:name w:val="blk"/>
    <w:basedOn w:val="a8"/>
    <w:rsid w:val="00436AD1"/>
  </w:style>
  <w:style w:type="table" w:customStyle="1" w:styleId="NormalTable0">
    <w:name w:val="Normal Table0"/>
    <w:uiPriority w:val="2"/>
    <w:semiHidden/>
    <w:unhideWhenUsed/>
    <w:qFormat/>
    <w:rsid w:val="002D583E"/>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font9">
    <w:name w:val="font9"/>
    <w:basedOn w:val="a7"/>
    <w:rsid w:val="002D583E"/>
    <w:pPr>
      <w:spacing w:before="100" w:beforeAutospacing="1" w:after="100" w:afterAutospacing="1" w:line="240" w:lineRule="auto"/>
    </w:pPr>
    <w:rPr>
      <w:rFonts w:ascii="Times New Roman" w:eastAsia="Times New Roman" w:hAnsi="Times New Roman" w:cs="Times New Roman"/>
      <w:color w:val="000000"/>
      <w:sz w:val="18"/>
      <w:szCs w:val="18"/>
      <w:lang w:eastAsia="ru-RU"/>
    </w:rPr>
  </w:style>
  <w:style w:type="table" w:customStyle="1" w:styleId="-1101">
    <w:name w:val="Таблица-сетка 1 светлая101"/>
    <w:basedOn w:val="a9"/>
    <w:uiPriority w:val="46"/>
    <w:rsid w:val="00BB75D7"/>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NormalTable00">
    <w:name w:val="Normal Table00"/>
    <w:uiPriority w:val="2"/>
    <w:semiHidden/>
    <w:unhideWhenUsed/>
    <w:qFormat/>
    <w:rsid w:val="00BB75D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010">
    <w:name w:val="Таблица-сетка 1 светлая1010"/>
    <w:basedOn w:val="a9"/>
    <w:uiPriority w:val="46"/>
    <w:rsid w:val="00431BDC"/>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0100">
    <w:name w:val="Таблица-сетка 1 светлая10100"/>
    <w:basedOn w:val="a9"/>
    <w:uiPriority w:val="46"/>
    <w:rsid w:val="00176E2B"/>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01000">
    <w:name w:val="Таблица-сетка 1 светлая101000"/>
    <w:basedOn w:val="a9"/>
    <w:uiPriority w:val="46"/>
    <w:rsid w:val="0022047D"/>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010000">
    <w:name w:val="Таблица-сетка 1 светлая1010000"/>
    <w:basedOn w:val="a9"/>
    <w:uiPriority w:val="46"/>
    <w:rsid w:val="00E55AC6"/>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0100000">
    <w:name w:val="Таблица-сетка 1 светлая10100000"/>
    <w:basedOn w:val="a9"/>
    <w:uiPriority w:val="46"/>
    <w:rsid w:val="00D53833"/>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Normal">
    <w:name w:val="Table Normal"/>
    <w:uiPriority w:val="2"/>
    <w:semiHidden/>
    <w:unhideWhenUsed/>
    <w:qFormat/>
    <w:rsid w:val="002F0BE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3">
    <w:name w:val="Таблица-сетка 1 светлая3"/>
    <w:basedOn w:val="a9"/>
    <w:uiPriority w:val="46"/>
    <w:rsid w:val="002F0BEB"/>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30">
    <w:name w:val="Таблица простая 53"/>
    <w:basedOn w:val="a9"/>
    <w:uiPriority w:val="45"/>
    <w:rsid w:val="002F0BEB"/>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a2">
    <w:name w:val="Спис"/>
    <w:basedOn w:val="ab"/>
    <w:link w:val="afffffff"/>
    <w:qFormat/>
    <w:rsid w:val="002F0BEB"/>
    <w:pPr>
      <w:numPr>
        <w:numId w:val="36"/>
      </w:numPr>
      <w:ind w:left="1134" w:hanging="283"/>
    </w:pPr>
    <w:rPr>
      <w:lang w:eastAsia="ru-RU"/>
    </w:rPr>
  </w:style>
  <w:style w:type="character" w:customStyle="1" w:styleId="afffffff">
    <w:name w:val="Спис Знак"/>
    <w:basedOn w:val="ac"/>
    <w:link w:val="a2"/>
    <w:rsid w:val="002F0BEB"/>
    <w:rPr>
      <w:rFonts w:ascii="Times New Roman" w:hAnsi="Times New Roman" w:cs="Times New Roman"/>
      <w:iCs/>
      <w:sz w:val="26"/>
      <w:szCs w:val="26"/>
      <w:lang w:eastAsia="ru-RU"/>
    </w:rPr>
  </w:style>
  <w:style w:type="table" w:customStyle="1" w:styleId="UsersTable">
    <w:name w:val="Users Table"/>
    <w:basedOn w:val="a9"/>
    <w:rsid w:val="002F0BEB"/>
    <w:pPr>
      <w:spacing w:after="0" w:line="240" w:lineRule="auto"/>
      <w:jc w:val="center"/>
    </w:pPr>
    <w:rPr>
      <w:rFonts w:ascii="Times New Roman" w:eastAsia="Calibri" w:hAnsi="Times New Roman" w:cs="Arial"/>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rPr>
        <w:tblHeader/>
      </w:trPr>
    </w:tblStylePr>
    <w:tblStylePr w:type="lastRow">
      <w:rPr>
        <w:b/>
      </w:rPr>
      <w:tblPr/>
      <w:tcPr>
        <w:tcBorders>
          <w:top w:val="double" w:sz="4" w:space="0" w:color="auto"/>
        </w:tcBorders>
      </w:tcPr>
    </w:tblStylePr>
  </w:style>
  <w:style w:type="table" w:customStyle="1" w:styleId="11b">
    <w:name w:val="Таблица простая 11"/>
    <w:basedOn w:val="a9"/>
    <w:uiPriority w:val="41"/>
    <w:rsid w:val="002F0BEB"/>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11">
    <w:name w:val="Таблица-сетка 1 светлая — акцент 11"/>
    <w:basedOn w:val="a9"/>
    <w:uiPriority w:val="46"/>
    <w:rsid w:val="002F0BEB"/>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1f7">
    <w:name w:val="Сетка таблицы светлая1"/>
    <w:basedOn w:val="a9"/>
    <w:uiPriority w:val="40"/>
    <w:rsid w:val="002F0BEB"/>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afffffff0">
    <w:name w:val="Прижатый влево"/>
    <w:basedOn w:val="a7"/>
    <w:next w:val="a7"/>
    <w:rsid w:val="00EC4D32"/>
    <w:pPr>
      <w:widowControl w:val="0"/>
      <w:suppressAutoHyphens/>
      <w:autoSpaceDE w:val="0"/>
      <w:spacing w:after="0" w:line="240" w:lineRule="auto"/>
    </w:pPr>
    <w:rPr>
      <w:rFonts w:ascii="Arial" w:eastAsia="Arial" w:hAnsi="Arial" w:cs="Arial"/>
      <w:kern w:val="1"/>
      <w:sz w:val="24"/>
      <w:szCs w:val="24"/>
      <w:lang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rsid w:val="0097797C"/>
    <w:pPr>
      <w:spacing w:after="200" w:line="276" w:lineRule="auto"/>
    </w:pPr>
  </w:style>
  <w:style w:type="paragraph" w:styleId="13">
    <w:name w:val="heading 1"/>
    <w:basedOn w:val="a7"/>
    <w:next w:val="a7"/>
    <w:link w:val="14"/>
    <w:uiPriority w:val="9"/>
    <w:qFormat/>
    <w:rsid w:val="00477F6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4">
    <w:name w:val="heading 2"/>
    <w:basedOn w:val="a7"/>
    <w:next w:val="a7"/>
    <w:link w:val="25"/>
    <w:uiPriority w:val="9"/>
    <w:unhideWhenUsed/>
    <w:qFormat/>
    <w:rsid w:val="00477F6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2">
    <w:name w:val="heading 3"/>
    <w:basedOn w:val="a7"/>
    <w:next w:val="a7"/>
    <w:link w:val="33"/>
    <w:uiPriority w:val="9"/>
    <w:unhideWhenUsed/>
    <w:qFormat/>
    <w:rsid w:val="00477F6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2">
    <w:name w:val="heading 4"/>
    <w:basedOn w:val="a7"/>
    <w:next w:val="a7"/>
    <w:link w:val="43"/>
    <w:uiPriority w:val="9"/>
    <w:unhideWhenUsed/>
    <w:qFormat/>
    <w:rsid w:val="00477F62"/>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1">
    <w:name w:val="heading 5"/>
    <w:basedOn w:val="a7"/>
    <w:next w:val="a7"/>
    <w:link w:val="52"/>
    <w:uiPriority w:val="9"/>
    <w:unhideWhenUsed/>
    <w:qFormat/>
    <w:rsid w:val="00EF021F"/>
    <w:pPr>
      <w:keepNext/>
      <w:keepLines/>
      <w:spacing w:before="200" w:after="0"/>
      <w:outlineLvl w:val="4"/>
    </w:pPr>
    <w:rPr>
      <w:rFonts w:asciiTheme="majorHAnsi" w:eastAsiaTheme="majorEastAsia" w:hAnsiTheme="majorHAnsi" w:cstheme="majorBidi"/>
      <w:color w:val="1F4D78" w:themeColor="accent1" w:themeShade="7F"/>
    </w:rPr>
  </w:style>
  <w:style w:type="paragraph" w:styleId="60">
    <w:name w:val="heading 6"/>
    <w:aliases w:val="_1.1.1.1.1.1."/>
    <w:basedOn w:val="a7"/>
    <w:next w:val="a7"/>
    <w:link w:val="61"/>
    <w:uiPriority w:val="9"/>
    <w:unhideWhenUsed/>
    <w:qFormat/>
    <w:rsid w:val="00EF021F"/>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70">
    <w:name w:val="heading 7"/>
    <w:basedOn w:val="a7"/>
    <w:next w:val="a7"/>
    <w:link w:val="71"/>
    <w:uiPriority w:val="9"/>
    <w:unhideWhenUsed/>
    <w:qFormat/>
    <w:rsid w:val="0063624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0">
    <w:name w:val="heading 8"/>
    <w:aliases w:val="Знак5"/>
    <w:basedOn w:val="a7"/>
    <w:next w:val="a7"/>
    <w:link w:val="81"/>
    <w:uiPriority w:val="9"/>
    <w:unhideWhenUsed/>
    <w:qFormat/>
    <w:rsid w:val="00482960"/>
    <w:pPr>
      <w:keepNext/>
      <w:keepLines/>
      <w:spacing w:before="200" w:after="0"/>
      <w:outlineLvl w:val="7"/>
    </w:pPr>
    <w:rPr>
      <w:rFonts w:ascii="Calibri Light" w:eastAsia="Times New Roman" w:hAnsi="Calibri Light" w:cs="Times New Roman"/>
      <w:color w:val="404040"/>
      <w:sz w:val="20"/>
      <w:szCs w:val="20"/>
    </w:rPr>
  </w:style>
  <w:style w:type="paragraph" w:styleId="90">
    <w:name w:val="heading 9"/>
    <w:aliases w:val="Знак4"/>
    <w:basedOn w:val="a7"/>
    <w:next w:val="a7"/>
    <w:link w:val="91"/>
    <w:uiPriority w:val="9"/>
    <w:qFormat/>
    <w:rsid w:val="00482960"/>
    <w:pPr>
      <w:keepNext/>
      <w:spacing w:after="0" w:line="240" w:lineRule="auto"/>
      <w:ind w:firstLine="720"/>
      <w:jc w:val="center"/>
      <w:outlineLvl w:val="8"/>
    </w:pPr>
    <w:rPr>
      <w:rFonts w:ascii="Times New Roman" w:eastAsia="Times New Roman" w:hAnsi="Times New Roman" w:cs="Times New Roman"/>
      <w:sz w:val="28"/>
      <w:szCs w:val="20"/>
      <w:lang w:eastAsia="ru-RU"/>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customStyle="1" w:styleId="11">
    <w:name w:val="_1."/>
    <w:basedOn w:val="13"/>
    <w:next w:val="ab"/>
    <w:link w:val="15"/>
    <w:qFormat/>
    <w:rsid w:val="00E13FA9"/>
    <w:pPr>
      <w:pageBreakBefore/>
      <w:numPr>
        <w:numId w:val="4"/>
      </w:numPr>
      <w:spacing w:before="0" w:after="360" w:line="240" w:lineRule="auto"/>
      <w:ind w:right="680"/>
      <w:jc w:val="center"/>
    </w:pPr>
    <w:rPr>
      <w:rFonts w:ascii="Times New Roman" w:hAnsi="Times New Roman" w:cs="Times New Roman"/>
      <w:b/>
      <w:bCs/>
      <w:caps/>
      <w:color w:val="auto"/>
      <w:sz w:val="26"/>
      <w:szCs w:val="26"/>
    </w:rPr>
  </w:style>
  <w:style w:type="character" w:customStyle="1" w:styleId="15">
    <w:name w:val="_1. Знак"/>
    <w:basedOn w:val="a8"/>
    <w:link w:val="11"/>
    <w:rsid w:val="00E13FA9"/>
    <w:rPr>
      <w:rFonts w:ascii="Times New Roman" w:eastAsiaTheme="majorEastAsia" w:hAnsi="Times New Roman" w:cs="Times New Roman"/>
      <w:b/>
      <w:bCs/>
      <w:caps/>
      <w:sz w:val="26"/>
      <w:szCs w:val="26"/>
    </w:rPr>
  </w:style>
  <w:style w:type="character" w:customStyle="1" w:styleId="14">
    <w:name w:val="Заголовок 1 Знак"/>
    <w:basedOn w:val="a8"/>
    <w:link w:val="13"/>
    <w:uiPriority w:val="9"/>
    <w:rsid w:val="00477F62"/>
    <w:rPr>
      <w:rFonts w:asciiTheme="majorHAnsi" w:eastAsiaTheme="majorEastAsia" w:hAnsiTheme="majorHAnsi" w:cstheme="majorBidi"/>
      <w:color w:val="2E74B5" w:themeColor="accent1" w:themeShade="BF"/>
      <w:sz w:val="32"/>
      <w:szCs w:val="32"/>
    </w:rPr>
  </w:style>
  <w:style w:type="paragraph" w:customStyle="1" w:styleId="110">
    <w:name w:val="_1.1."/>
    <w:basedOn w:val="24"/>
    <w:next w:val="ab"/>
    <w:link w:val="113"/>
    <w:qFormat/>
    <w:rsid w:val="000F106F"/>
    <w:pPr>
      <w:numPr>
        <w:ilvl w:val="1"/>
        <w:numId w:val="4"/>
      </w:numPr>
      <w:tabs>
        <w:tab w:val="left" w:pos="426"/>
      </w:tabs>
      <w:spacing w:before="360" w:after="360" w:line="240" w:lineRule="auto"/>
      <w:ind w:right="708"/>
      <w:jc w:val="both"/>
    </w:pPr>
    <w:rPr>
      <w:rFonts w:ascii="Times New Roman" w:hAnsi="Times New Roman" w:cs="Times New Roman"/>
      <w:b/>
      <w:bCs/>
      <w:color w:val="auto"/>
    </w:rPr>
  </w:style>
  <w:style w:type="character" w:customStyle="1" w:styleId="113">
    <w:name w:val="_1.1. Знак"/>
    <w:basedOn w:val="a8"/>
    <w:link w:val="110"/>
    <w:rsid w:val="000F106F"/>
    <w:rPr>
      <w:rFonts w:ascii="Times New Roman" w:eastAsiaTheme="majorEastAsia" w:hAnsi="Times New Roman" w:cs="Times New Roman"/>
      <w:b/>
      <w:bCs/>
      <w:sz w:val="26"/>
      <w:szCs w:val="26"/>
    </w:rPr>
  </w:style>
  <w:style w:type="character" w:customStyle="1" w:styleId="25">
    <w:name w:val="Заголовок 2 Знак"/>
    <w:basedOn w:val="a8"/>
    <w:link w:val="24"/>
    <w:uiPriority w:val="9"/>
    <w:rsid w:val="00477F62"/>
    <w:rPr>
      <w:rFonts w:asciiTheme="majorHAnsi" w:eastAsiaTheme="majorEastAsia" w:hAnsiTheme="majorHAnsi" w:cstheme="majorBidi"/>
      <w:color w:val="2E74B5" w:themeColor="accent1" w:themeShade="BF"/>
      <w:sz w:val="26"/>
      <w:szCs w:val="26"/>
    </w:rPr>
  </w:style>
  <w:style w:type="paragraph" w:customStyle="1" w:styleId="111">
    <w:name w:val="_1.1.1."/>
    <w:basedOn w:val="32"/>
    <w:next w:val="a7"/>
    <w:link w:val="1112"/>
    <w:qFormat/>
    <w:rsid w:val="003F6E52"/>
    <w:pPr>
      <w:numPr>
        <w:ilvl w:val="2"/>
        <w:numId w:val="4"/>
      </w:numPr>
      <w:spacing w:before="360" w:after="360" w:line="240" w:lineRule="auto"/>
      <w:ind w:left="1418"/>
      <w:jc w:val="both"/>
    </w:pPr>
    <w:rPr>
      <w:rFonts w:ascii="Times New Roman" w:eastAsia="Times New Roman" w:hAnsi="Times New Roman" w:cs="Times New Roman"/>
      <w:b/>
      <w:bCs/>
      <w:color w:val="auto"/>
      <w:sz w:val="26"/>
      <w:szCs w:val="26"/>
      <w:lang w:eastAsia="ru-RU"/>
    </w:rPr>
  </w:style>
  <w:style w:type="character" w:customStyle="1" w:styleId="1112">
    <w:name w:val="_1.1.1. Знак"/>
    <w:basedOn w:val="a8"/>
    <w:link w:val="111"/>
    <w:rsid w:val="003F6E52"/>
    <w:rPr>
      <w:rFonts w:ascii="Times New Roman" w:eastAsia="Times New Roman" w:hAnsi="Times New Roman" w:cs="Times New Roman"/>
      <w:b/>
      <w:bCs/>
      <w:sz w:val="26"/>
      <w:szCs w:val="26"/>
      <w:lang w:eastAsia="ru-RU"/>
    </w:rPr>
  </w:style>
  <w:style w:type="character" w:customStyle="1" w:styleId="33">
    <w:name w:val="Заголовок 3 Знак"/>
    <w:basedOn w:val="a8"/>
    <w:link w:val="32"/>
    <w:uiPriority w:val="9"/>
    <w:rsid w:val="00477F62"/>
    <w:rPr>
      <w:rFonts w:asciiTheme="majorHAnsi" w:eastAsiaTheme="majorEastAsia" w:hAnsiTheme="majorHAnsi" w:cstheme="majorBidi"/>
      <w:color w:val="1F4D78" w:themeColor="accent1" w:themeShade="7F"/>
      <w:sz w:val="24"/>
      <w:szCs w:val="24"/>
    </w:rPr>
  </w:style>
  <w:style w:type="paragraph" w:customStyle="1" w:styleId="1111">
    <w:name w:val="_1.1.1.1."/>
    <w:basedOn w:val="42"/>
    <w:next w:val="a7"/>
    <w:link w:val="11112"/>
    <w:qFormat/>
    <w:rsid w:val="0068035D"/>
    <w:pPr>
      <w:numPr>
        <w:ilvl w:val="3"/>
        <w:numId w:val="4"/>
      </w:numPr>
      <w:tabs>
        <w:tab w:val="left" w:pos="1560"/>
      </w:tabs>
      <w:spacing w:before="240" w:after="120" w:line="240" w:lineRule="auto"/>
      <w:jc w:val="both"/>
    </w:pPr>
    <w:rPr>
      <w:rFonts w:ascii="Times New Roman" w:hAnsi="Times New Roman" w:cs="Times New Roman"/>
      <w:b/>
      <w:bCs/>
      <w:color w:val="auto"/>
      <w:sz w:val="26"/>
      <w:szCs w:val="26"/>
      <w:lang w:eastAsia="ru-RU"/>
    </w:rPr>
  </w:style>
  <w:style w:type="character" w:customStyle="1" w:styleId="11112">
    <w:name w:val="_1.1.1.1. Знак"/>
    <w:basedOn w:val="a8"/>
    <w:link w:val="1111"/>
    <w:rsid w:val="0068035D"/>
    <w:rPr>
      <w:rFonts w:ascii="Times New Roman" w:eastAsiaTheme="majorEastAsia" w:hAnsi="Times New Roman" w:cs="Times New Roman"/>
      <w:b/>
      <w:bCs/>
      <w:i/>
      <w:iCs/>
      <w:sz w:val="26"/>
      <w:szCs w:val="26"/>
      <w:lang w:eastAsia="ru-RU"/>
    </w:rPr>
  </w:style>
  <w:style w:type="character" w:customStyle="1" w:styleId="43">
    <w:name w:val="Заголовок 4 Знак"/>
    <w:basedOn w:val="a8"/>
    <w:link w:val="42"/>
    <w:uiPriority w:val="9"/>
    <w:rsid w:val="00477F62"/>
    <w:rPr>
      <w:rFonts w:asciiTheme="majorHAnsi" w:eastAsiaTheme="majorEastAsia" w:hAnsiTheme="majorHAnsi" w:cstheme="majorBidi"/>
      <w:i/>
      <w:iCs/>
      <w:color w:val="2E74B5" w:themeColor="accent1" w:themeShade="BF"/>
    </w:rPr>
  </w:style>
  <w:style w:type="paragraph" w:customStyle="1" w:styleId="ab">
    <w:name w:val="_Обычный"/>
    <w:basedOn w:val="a7"/>
    <w:link w:val="ac"/>
    <w:uiPriority w:val="99"/>
    <w:qFormat/>
    <w:rsid w:val="00477F62"/>
    <w:pPr>
      <w:spacing w:after="0" w:line="360" w:lineRule="auto"/>
      <w:ind w:firstLine="709"/>
      <w:jc w:val="both"/>
    </w:pPr>
    <w:rPr>
      <w:rFonts w:ascii="Times New Roman" w:hAnsi="Times New Roman" w:cs="Times New Roman"/>
      <w:iCs/>
      <w:sz w:val="26"/>
      <w:szCs w:val="26"/>
    </w:rPr>
  </w:style>
  <w:style w:type="character" w:customStyle="1" w:styleId="ac">
    <w:name w:val="_Обычный Знак"/>
    <w:basedOn w:val="a8"/>
    <w:link w:val="ab"/>
    <w:uiPriority w:val="99"/>
    <w:rsid w:val="00477F62"/>
    <w:rPr>
      <w:rFonts w:ascii="Times New Roman" w:hAnsi="Times New Roman" w:cs="Times New Roman"/>
      <w:iCs/>
      <w:sz w:val="26"/>
      <w:szCs w:val="26"/>
    </w:rPr>
  </w:style>
  <w:style w:type="paragraph" w:customStyle="1" w:styleId="ad">
    <w:name w:val="_комментарий"/>
    <w:basedOn w:val="ab"/>
    <w:link w:val="ae"/>
    <w:qFormat/>
    <w:rsid w:val="00477F62"/>
    <w:pPr>
      <w:spacing w:line="240" w:lineRule="auto"/>
    </w:pPr>
    <w:rPr>
      <w:color w:val="FF0000"/>
      <w:sz w:val="20"/>
      <w:szCs w:val="20"/>
    </w:rPr>
  </w:style>
  <w:style w:type="character" w:customStyle="1" w:styleId="ae">
    <w:name w:val="_комментарий Знак"/>
    <w:basedOn w:val="ac"/>
    <w:link w:val="ad"/>
    <w:rsid w:val="00477F62"/>
    <w:rPr>
      <w:rFonts w:ascii="Times New Roman" w:hAnsi="Times New Roman" w:cs="Times New Roman"/>
      <w:iCs/>
      <w:color w:val="FF0000"/>
      <w:sz w:val="20"/>
      <w:szCs w:val="20"/>
    </w:rPr>
  </w:style>
  <w:style w:type="paragraph" w:customStyle="1" w:styleId="af">
    <w:name w:val="_Об_Таблица"/>
    <w:basedOn w:val="ab"/>
    <w:link w:val="af0"/>
    <w:qFormat/>
    <w:rsid w:val="00477F62"/>
    <w:pPr>
      <w:spacing w:line="240" w:lineRule="auto"/>
      <w:ind w:firstLine="0"/>
      <w:jc w:val="center"/>
    </w:pPr>
    <w:rPr>
      <w:sz w:val="20"/>
      <w:szCs w:val="20"/>
      <w:lang w:eastAsia="ru-RU"/>
    </w:rPr>
  </w:style>
  <w:style w:type="character" w:customStyle="1" w:styleId="af0">
    <w:name w:val="_Об_Таблица Знак"/>
    <w:basedOn w:val="ac"/>
    <w:link w:val="af"/>
    <w:rsid w:val="00477F62"/>
    <w:rPr>
      <w:rFonts w:ascii="Times New Roman" w:hAnsi="Times New Roman" w:cs="Times New Roman"/>
      <w:iCs/>
      <w:sz w:val="20"/>
      <w:szCs w:val="20"/>
      <w:lang w:eastAsia="ru-RU"/>
    </w:rPr>
  </w:style>
  <w:style w:type="paragraph" w:customStyle="1" w:styleId="af1">
    <w:name w:val="_Обычный_т"/>
    <w:basedOn w:val="ab"/>
    <w:link w:val="af2"/>
    <w:rsid w:val="00477F62"/>
    <w:pPr>
      <w:spacing w:line="240" w:lineRule="auto"/>
      <w:ind w:firstLine="0"/>
      <w:jc w:val="left"/>
    </w:pPr>
    <w:rPr>
      <w:sz w:val="20"/>
      <w:szCs w:val="20"/>
    </w:rPr>
  </w:style>
  <w:style w:type="character" w:customStyle="1" w:styleId="af2">
    <w:name w:val="_Обычный_т Знак"/>
    <w:basedOn w:val="ac"/>
    <w:link w:val="af1"/>
    <w:rsid w:val="00477F62"/>
    <w:rPr>
      <w:rFonts w:ascii="Times New Roman" w:hAnsi="Times New Roman" w:cs="Times New Roman"/>
      <w:iCs/>
      <w:sz w:val="20"/>
      <w:szCs w:val="20"/>
    </w:rPr>
  </w:style>
  <w:style w:type="paragraph" w:customStyle="1" w:styleId="af3">
    <w:name w:val="_Подразделение"/>
    <w:basedOn w:val="ab"/>
    <w:link w:val="af4"/>
    <w:qFormat/>
    <w:rsid w:val="00477F62"/>
    <w:pPr>
      <w:keepNext/>
      <w:keepLines/>
    </w:pPr>
    <w:rPr>
      <w:b/>
    </w:rPr>
  </w:style>
  <w:style w:type="character" w:customStyle="1" w:styleId="af4">
    <w:name w:val="_Подразделение Знак"/>
    <w:basedOn w:val="ac"/>
    <w:link w:val="af3"/>
    <w:rsid w:val="00477F62"/>
    <w:rPr>
      <w:rFonts w:ascii="Times New Roman" w:hAnsi="Times New Roman" w:cs="Times New Roman"/>
      <w:b/>
      <w:iCs/>
      <w:sz w:val="26"/>
      <w:szCs w:val="26"/>
    </w:rPr>
  </w:style>
  <w:style w:type="paragraph" w:customStyle="1" w:styleId="a">
    <w:name w:val="_Рисунок"/>
    <w:basedOn w:val="a7"/>
    <w:link w:val="af5"/>
    <w:qFormat/>
    <w:rsid w:val="00DC50A7"/>
    <w:pPr>
      <w:numPr>
        <w:ilvl w:val="4"/>
        <w:numId w:val="4"/>
      </w:numPr>
      <w:contextualSpacing/>
      <w:jc w:val="center"/>
    </w:pPr>
    <w:rPr>
      <w:rFonts w:ascii="Times New Roman" w:hAnsi="Times New Roman" w:cs="Times New Roman"/>
      <w:sz w:val="26"/>
      <w:szCs w:val="26"/>
    </w:rPr>
  </w:style>
  <w:style w:type="character" w:customStyle="1" w:styleId="af5">
    <w:name w:val="_Рисунок Знак"/>
    <w:basedOn w:val="a8"/>
    <w:link w:val="a"/>
    <w:rsid w:val="00DC50A7"/>
    <w:rPr>
      <w:rFonts w:ascii="Times New Roman" w:hAnsi="Times New Roman" w:cs="Times New Roman"/>
      <w:sz w:val="26"/>
      <w:szCs w:val="26"/>
    </w:rPr>
  </w:style>
  <w:style w:type="paragraph" w:customStyle="1" w:styleId="a6">
    <w:name w:val="_Список маркерны"/>
    <w:basedOn w:val="ab"/>
    <w:link w:val="af6"/>
    <w:qFormat/>
    <w:rsid w:val="00477F62"/>
    <w:pPr>
      <w:numPr>
        <w:numId w:val="1"/>
      </w:numPr>
      <w:tabs>
        <w:tab w:val="left" w:pos="284"/>
      </w:tabs>
      <w:spacing w:line="240" w:lineRule="auto"/>
    </w:pPr>
  </w:style>
  <w:style w:type="character" w:customStyle="1" w:styleId="af6">
    <w:name w:val="_Список маркерны Знак"/>
    <w:basedOn w:val="ac"/>
    <w:link w:val="a6"/>
    <w:rsid w:val="00477F62"/>
    <w:rPr>
      <w:rFonts w:ascii="Times New Roman" w:hAnsi="Times New Roman" w:cs="Times New Roman"/>
      <w:iCs/>
      <w:sz w:val="26"/>
      <w:szCs w:val="26"/>
    </w:rPr>
  </w:style>
  <w:style w:type="paragraph" w:customStyle="1" w:styleId="a5">
    <w:name w:val="_Список нумерованный"/>
    <w:basedOn w:val="a6"/>
    <w:link w:val="af7"/>
    <w:qFormat/>
    <w:rsid w:val="00477F62"/>
    <w:pPr>
      <w:numPr>
        <w:numId w:val="2"/>
      </w:numPr>
    </w:pPr>
  </w:style>
  <w:style w:type="character" w:customStyle="1" w:styleId="af7">
    <w:name w:val="_Список нумерованный Знак"/>
    <w:basedOn w:val="af6"/>
    <w:link w:val="a5"/>
    <w:rsid w:val="00477F62"/>
    <w:rPr>
      <w:rFonts w:ascii="Times New Roman" w:hAnsi="Times New Roman" w:cs="Times New Roman"/>
      <w:iCs/>
      <w:sz w:val="26"/>
      <w:szCs w:val="26"/>
    </w:rPr>
  </w:style>
  <w:style w:type="paragraph" w:customStyle="1" w:styleId="112">
    <w:name w:val="_Таблица 1.1"/>
    <w:basedOn w:val="110"/>
    <w:next w:val="ab"/>
    <w:link w:val="114"/>
    <w:qFormat/>
    <w:rsid w:val="00BF2A8D"/>
    <w:pPr>
      <w:numPr>
        <w:ilvl w:val="5"/>
      </w:numPr>
      <w:tabs>
        <w:tab w:val="clear" w:pos="426"/>
      </w:tabs>
      <w:spacing w:before="240" w:after="120"/>
      <w:ind w:right="284"/>
      <w:contextualSpacing/>
      <w:outlineLvl w:val="9"/>
    </w:pPr>
    <w:rPr>
      <w:b w:val="0"/>
    </w:rPr>
  </w:style>
  <w:style w:type="character" w:customStyle="1" w:styleId="114">
    <w:name w:val="_Таблица 1.1 Знак"/>
    <w:basedOn w:val="a8"/>
    <w:link w:val="112"/>
    <w:rsid w:val="00BF2A8D"/>
    <w:rPr>
      <w:rFonts w:ascii="Times New Roman" w:eastAsiaTheme="majorEastAsia" w:hAnsi="Times New Roman" w:cs="Times New Roman"/>
      <w:bCs/>
      <w:sz w:val="26"/>
      <w:szCs w:val="26"/>
    </w:rPr>
  </w:style>
  <w:style w:type="paragraph" w:customStyle="1" w:styleId="1110">
    <w:name w:val="_Таблица 1.1.1"/>
    <w:basedOn w:val="112"/>
    <w:next w:val="ab"/>
    <w:link w:val="1113"/>
    <w:qFormat/>
    <w:rsid w:val="00683693"/>
    <w:pPr>
      <w:numPr>
        <w:ilvl w:val="6"/>
      </w:numPr>
      <w:ind w:left="426"/>
    </w:pPr>
  </w:style>
  <w:style w:type="character" w:customStyle="1" w:styleId="1113">
    <w:name w:val="_Таблица 1.1.1 Знак"/>
    <w:basedOn w:val="114"/>
    <w:link w:val="1110"/>
    <w:rsid w:val="00683693"/>
    <w:rPr>
      <w:rFonts w:ascii="Times New Roman" w:eastAsiaTheme="majorEastAsia" w:hAnsi="Times New Roman" w:cs="Times New Roman"/>
      <w:bCs/>
      <w:sz w:val="26"/>
      <w:szCs w:val="26"/>
    </w:rPr>
  </w:style>
  <w:style w:type="paragraph" w:customStyle="1" w:styleId="11110">
    <w:name w:val="_Таблица 1.1.1.1"/>
    <w:basedOn w:val="1110"/>
    <w:next w:val="ab"/>
    <w:link w:val="11113"/>
    <w:qFormat/>
    <w:rsid w:val="00121CE7"/>
    <w:pPr>
      <w:numPr>
        <w:ilvl w:val="7"/>
      </w:numPr>
    </w:pPr>
    <w:rPr>
      <w:lang w:eastAsia="ru-RU"/>
    </w:rPr>
  </w:style>
  <w:style w:type="character" w:customStyle="1" w:styleId="11113">
    <w:name w:val="_Таблица 1.1.1.1 Знак"/>
    <w:basedOn w:val="1113"/>
    <w:link w:val="11110"/>
    <w:rsid w:val="00121CE7"/>
    <w:rPr>
      <w:rFonts w:ascii="Times New Roman" w:eastAsiaTheme="majorEastAsia" w:hAnsi="Times New Roman" w:cs="Times New Roman"/>
      <w:bCs/>
      <w:sz w:val="26"/>
      <w:szCs w:val="26"/>
      <w:lang w:eastAsia="ru-RU"/>
    </w:rPr>
  </w:style>
  <w:style w:type="paragraph" w:customStyle="1" w:styleId="111110">
    <w:name w:val="_Таблица 1.1.1.1.1"/>
    <w:basedOn w:val="11110"/>
    <w:next w:val="ab"/>
    <w:link w:val="111111"/>
    <w:qFormat/>
    <w:rsid w:val="00573B1B"/>
    <w:pPr>
      <w:numPr>
        <w:ilvl w:val="8"/>
      </w:numPr>
    </w:pPr>
  </w:style>
  <w:style w:type="character" w:customStyle="1" w:styleId="111111">
    <w:name w:val="_Таблица 1.1.1.1.1 Знак"/>
    <w:basedOn w:val="11113"/>
    <w:link w:val="111110"/>
    <w:rsid w:val="00573B1B"/>
    <w:rPr>
      <w:rFonts w:ascii="Times New Roman" w:eastAsiaTheme="majorEastAsia" w:hAnsi="Times New Roman" w:cs="Times New Roman"/>
      <w:bCs/>
      <w:sz w:val="26"/>
      <w:szCs w:val="26"/>
      <w:lang w:eastAsia="ru-RU"/>
    </w:rPr>
  </w:style>
  <w:style w:type="paragraph" w:styleId="af8">
    <w:name w:val="footer"/>
    <w:aliases w:val="Знак2"/>
    <w:basedOn w:val="a7"/>
    <w:link w:val="af9"/>
    <w:uiPriority w:val="99"/>
    <w:unhideWhenUsed/>
    <w:rsid w:val="000A2CCA"/>
    <w:pPr>
      <w:tabs>
        <w:tab w:val="center" w:pos="4677"/>
        <w:tab w:val="right" w:pos="9355"/>
      </w:tabs>
      <w:spacing w:after="0" w:line="240" w:lineRule="auto"/>
    </w:pPr>
  </w:style>
  <w:style w:type="character" w:customStyle="1" w:styleId="af9">
    <w:name w:val="Нижний колонтитул Знак"/>
    <w:aliases w:val="Знак2 Знак"/>
    <w:basedOn w:val="a8"/>
    <w:link w:val="af8"/>
    <w:uiPriority w:val="99"/>
    <w:rsid w:val="000A2CCA"/>
  </w:style>
  <w:style w:type="paragraph" w:customStyle="1" w:styleId="afa">
    <w:name w:val="Текст титула"/>
    <w:link w:val="afb"/>
    <w:qFormat/>
    <w:rsid w:val="000A2CCA"/>
    <w:pPr>
      <w:spacing w:after="120" w:line="240" w:lineRule="auto"/>
      <w:jc w:val="center"/>
    </w:pPr>
    <w:rPr>
      <w:rFonts w:ascii="Times New Roman" w:eastAsiaTheme="minorEastAsia" w:hAnsi="Times New Roman" w:cs="Times New Roman"/>
      <w:b/>
      <w:sz w:val="24"/>
      <w:szCs w:val="20"/>
    </w:rPr>
  </w:style>
  <w:style w:type="character" w:customStyle="1" w:styleId="afb">
    <w:name w:val="Текст титула Знак"/>
    <w:basedOn w:val="a8"/>
    <w:link w:val="afa"/>
    <w:rsid w:val="000A2CCA"/>
    <w:rPr>
      <w:rFonts w:ascii="Times New Roman" w:eastAsiaTheme="minorEastAsia" w:hAnsi="Times New Roman" w:cs="Times New Roman"/>
      <w:b/>
      <w:sz w:val="24"/>
      <w:szCs w:val="20"/>
    </w:rPr>
  </w:style>
  <w:style w:type="paragraph" w:customStyle="1" w:styleId="26">
    <w:name w:val="Текст титула 2"/>
    <w:basedOn w:val="a7"/>
    <w:qFormat/>
    <w:rsid w:val="000A2CCA"/>
    <w:pPr>
      <w:widowControl w:val="0"/>
      <w:snapToGrid w:val="0"/>
      <w:spacing w:before="4800" w:after="0" w:line="300" w:lineRule="auto"/>
      <w:contextualSpacing/>
      <w:jc w:val="center"/>
    </w:pPr>
    <w:rPr>
      <w:rFonts w:ascii="Times New Roman" w:eastAsiaTheme="minorEastAsia" w:hAnsi="Times New Roman"/>
      <w:b/>
      <w:sz w:val="24"/>
    </w:rPr>
  </w:style>
  <w:style w:type="paragraph" w:styleId="16">
    <w:name w:val="toc 1"/>
    <w:basedOn w:val="a7"/>
    <w:next w:val="a7"/>
    <w:autoRedefine/>
    <w:uiPriority w:val="39"/>
    <w:unhideWhenUsed/>
    <w:qFormat/>
    <w:rsid w:val="000A2CCA"/>
    <w:pPr>
      <w:spacing w:after="100"/>
    </w:pPr>
  </w:style>
  <w:style w:type="paragraph" w:styleId="27">
    <w:name w:val="toc 2"/>
    <w:basedOn w:val="a7"/>
    <w:next w:val="a7"/>
    <w:autoRedefine/>
    <w:uiPriority w:val="39"/>
    <w:unhideWhenUsed/>
    <w:qFormat/>
    <w:rsid w:val="000A2CCA"/>
    <w:pPr>
      <w:spacing w:after="100"/>
      <w:ind w:left="220"/>
    </w:pPr>
  </w:style>
  <w:style w:type="character" w:styleId="afc">
    <w:name w:val="Hyperlink"/>
    <w:basedOn w:val="a8"/>
    <w:uiPriority w:val="99"/>
    <w:unhideWhenUsed/>
    <w:rsid w:val="000A2CCA"/>
    <w:rPr>
      <w:color w:val="0563C1" w:themeColor="hyperlink"/>
      <w:u w:val="single"/>
    </w:rPr>
  </w:style>
  <w:style w:type="paragraph" w:styleId="34">
    <w:name w:val="toc 3"/>
    <w:basedOn w:val="a7"/>
    <w:next w:val="a7"/>
    <w:autoRedefine/>
    <w:uiPriority w:val="39"/>
    <w:unhideWhenUsed/>
    <w:rsid w:val="000A2CCA"/>
    <w:pPr>
      <w:spacing w:after="100"/>
      <w:ind w:left="440"/>
    </w:pPr>
  </w:style>
  <w:style w:type="paragraph" w:styleId="afd">
    <w:name w:val="List Paragraph"/>
    <w:basedOn w:val="a7"/>
    <w:link w:val="afe"/>
    <w:uiPriority w:val="34"/>
    <w:qFormat/>
    <w:rsid w:val="00CF4E22"/>
    <w:pPr>
      <w:ind w:left="720"/>
      <w:contextualSpacing/>
    </w:pPr>
  </w:style>
  <w:style w:type="table" w:styleId="aff">
    <w:name w:val="Table Grid"/>
    <w:basedOn w:val="a9"/>
    <w:uiPriority w:val="59"/>
    <w:rsid w:val="002F26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0">
    <w:name w:val="Balloon Text"/>
    <w:basedOn w:val="a7"/>
    <w:link w:val="aff1"/>
    <w:uiPriority w:val="99"/>
    <w:unhideWhenUsed/>
    <w:rsid w:val="00D2083B"/>
    <w:pPr>
      <w:spacing w:after="0" w:line="240" w:lineRule="auto"/>
    </w:pPr>
    <w:rPr>
      <w:rFonts w:ascii="Tahoma" w:hAnsi="Tahoma" w:cs="Tahoma"/>
      <w:sz w:val="16"/>
      <w:szCs w:val="16"/>
    </w:rPr>
  </w:style>
  <w:style w:type="character" w:customStyle="1" w:styleId="aff1">
    <w:name w:val="Текст выноски Знак"/>
    <w:basedOn w:val="a8"/>
    <w:link w:val="aff0"/>
    <w:uiPriority w:val="99"/>
    <w:rsid w:val="00D2083B"/>
    <w:rPr>
      <w:rFonts w:ascii="Tahoma" w:hAnsi="Tahoma" w:cs="Tahoma"/>
      <w:sz w:val="16"/>
      <w:szCs w:val="16"/>
    </w:rPr>
  </w:style>
  <w:style w:type="paragraph" w:customStyle="1" w:styleId="ConsPlusNormal">
    <w:name w:val="ConsPlusNormal"/>
    <w:rsid w:val="00A92A1D"/>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styleId="aff2">
    <w:name w:val="annotation reference"/>
    <w:basedOn w:val="a8"/>
    <w:uiPriority w:val="99"/>
    <w:unhideWhenUsed/>
    <w:rsid w:val="004D37B3"/>
    <w:rPr>
      <w:sz w:val="16"/>
      <w:szCs w:val="16"/>
    </w:rPr>
  </w:style>
  <w:style w:type="paragraph" w:styleId="aff3">
    <w:name w:val="annotation text"/>
    <w:basedOn w:val="a7"/>
    <w:link w:val="aff4"/>
    <w:uiPriority w:val="99"/>
    <w:unhideWhenUsed/>
    <w:rsid w:val="004D37B3"/>
    <w:pPr>
      <w:spacing w:line="240" w:lineRule="auto"/>
    </w:pPr>
    <w:rPr>
      <w:sz w:val="20"/>
      <w:szCs w:val="20"/>
    </w:rPr>
  </w:style>
  <w:style w:type="character" w:customStyle="1" w:styleId="aff4">
    <w:name w:val="Текст примечания Знак"/>
    <w:basedOn w:val="a8"/>
    <w:link w:val="aff3"/>
    <w:uiPriority w:val="99"/>
    <w:rsid w:val="004D37B3"/>
    <w:rPr>
      <w:sz w:val="20"/>
      <w:szCs w:val="20"/>
    </w:rPr>
  </w:style>
  <w:style w:type="paragraph" w:styleId="aff5">
    <w:name w:val="annotation subject"/>
    <w:basedOn w:val="aff3"/>
    <w:next w:val="aff3"/>
    <w:link w:val="aff6"/>
    <w:uiPriority w:val="99"/>
    <w:unhideWhenUsed/>
    <w:rsid w:val="004D37B3"/>
    <w:rPr>
      <w:b/>
      <w:bCs/>
    </w:rPr>
  </w:style>
  <w:style w:type="character" w:customStyle="1" w:styleId="aff6">
    <w:name w:val="Тема примечания Знак"/>
    <w:basedOn w:val="aff4"/>
    <w:link w:val="aff5"/>
    <w:uiPriority w:val="99"/>
    <w:rsid w:val="004D37B3"/>
    <w:rPr>
      <w:b/>
      <w:bCs/>
      <w:sz w:val="20"/>
      <w:szCs w:val="20"/>
    </w:rPr>
  </w:style>
  <w:style w:type="paragraph" w:customStyle="1" w:styleId="111112">
    <w:name w:val="_1.1.1.1.1"/>
    <w:basedOn w:val="51"/>
    <w:next w:val="a7"/>
    <w:link w:val="111113"/>
    <w:qFormat/>
    <w:rsid w:val="00EF021F"/>
    <w:pPr>
      <w:tabs>
        <w:tab w:val="num" w:pos="360"/>
      </w:tabs>
      <w:spacing w:before="40"/>
    </w:pPr>
    <w:rPr>
      <w:rFonts w:ascii="Times New Roman" w:hAnsi="Times New Roman"/>
      <w:b/>
      <w:i/>
      <w:color w:val="auto"/>
      <w:sz w:val="26"/>
    </w:rPr>
  </w:style>
  <w:style w:type="character" w:customStyle="1" w:styleId="111113">
    <w:name w:val="_1.1.1.1.1 Знак"/>
    <w:basedOn w:val="a8"/>
    <w:link w:val="111112"/>
    <w:rsid w:val="00EF021F"/>
    <w:rPr>
      <w:rFonts w:ascii="Times New Roman" w:eastAsiaTheme="majorEastAsia" w:hAnsi="Times New Roman" w:cstheme="majorBidi"/>
      <w:b/>
      <w:i/>
      <w:sz w:val="26"/>
    </w:rPr>
  </w:style>
  <w:style w:type="character" w:customStyle="1" w:styleId="52">
    <w:name w:val="Заголовок 5 Знак"/>
    <w:basedOn w:val="a8"/>
    <w:link w:val="51"/>
    <w:uiPriority w:val="9"/>
    <w:rsid w:val="00EF021F"/>
    <w:rPr>
      <w:rFonts w:asciiTheme="majorHAnsi" w:eastAsiaTheme="majorEastAsia" w:hAnsiTheme="majorHAnsi" w:cstheme="majorBidi"/>
      <w:color w:val="1F4D78" w:themeColor="accent1" w:themeShade="7F"/>
    </w:rPr>
  </w:style>
  <w:style w:type="character" w:customStyle="1" w:styleId="61">
    <w:name w:val="Заголовок 6 Знак"/>
    <w:aliases w:val="_1.1.1.1.1.1. Знак"/>
    <w:basedOn w:val="a8"/>
    <w:link w:val="60"/>
    <w:uiPriority w:val="9"/>
    <w:rsid w:val="00EF021F"/>
    <w:rPr>
      <w:rFonts w:asciiTheme="majorHAnsi" w:eastAsiaTheme="majorEastAsia" w:hAnsiTheme="majorHAnsi" w:cstheme="majorBidi"/>
      <w:i/>
      <w:iCs/>
      <w:color w:val="1F4D78" w:themeColor="accent1" w:themeShade="7F"/>
    </w:rPr>
  </w:style>
  <w:style w:type="paragraph" w:styleId="aff7">
    <w:name w:val="Revision"/>
    <w:hidden/>
    <w:uiPriority w:val="99"/>
    <w:semiHidden/>
    <w:rsid w:val="004658AA"/>
    <w:pPr>
      <w:spacing w:after="0" w:line="240" w:lineRule="auto"/>
    </w:pPr>
  </w:style>
  <w:style w:type="character" w:styleId="aff8">
    <w:name w:val="FollowedHyperlink"/>
    <w:basedOn w:val="a8"/>
    <w:uiPriority w:val="99"/>
    <w:unhideWhenUsed/>
    <w:rsid w:val="00641501"/>
    <w:rPr>
      <w:color w:val="954F72"/>
      <w:u w:val="single"/>
    </w:rPr>
  </w:style>
  <w:style w:type="paragraph" w:customStyle="1" w:styleId="xl65">
    <w:name w:val="xl65"/>
    <w:basedOn w:val="a7"/>
    <w:rsid w:val="0064150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
    <w:name w:val="xl66"/>
    <w:basedOn w:val="a7"/>
    <w:rsid w:val="006415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
    <w:name w:val="xl67"/>
    <w:basedOn w:val="a7"/>
    <w:rsid w:val="0064150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8">
    <w:name w:val="xl68"/>
    <w:basedOn w:val="a7"/>
    <w:rsid w:val="006415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69">
    <w:name w:val="xl69"/>
    <w:basedOn w:val="a7"/>
    <w:rsid w:val="006415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70">
    <w:name w:val="xl70"/>
    <w:basedOn w:val="a7"/>
    <w:rsid w:val="006415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
    <w:name w:val="xl71"/>
    <w:basedOn w:val="a7"/>
    <w:rsid w:val="0064150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2">
    <w:name w:val="xl72"/>
    <w:basedOn w:val="a7"/>
    <w:rsid w:val="0064150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7"/>
    <w:rsid w:val="0064150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7"/>
    <w:rsid w:val="00641501"/>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character" w:styleId="aff9">
    <w:name w:val="Placeholder Text"/>
    <w:basedOn w:val="a8"/>
    <w:uiPriority w:val="99"/>
    <w:semiHidden/>
    <w:rsid w:val="008D41CF"/>
    <w:rPr>
      <w:color w:val="808080"/>
    </w:rPr>
  </w:style>
  <w:style w:type="character" w:customStyle="1" w:styleId="71">
    <w:name w:val="Заголовок 7 Знак"/>
    <w:basedOn w:val="a8"/>
    <w:link w:val="70"/>
    <w:uiPriority w:val="9"/>
    <w:rsid w:val="00636246"/>
    <w:rPr>
      <w:rFonts w:asciiTheme="majorHAnsi" w:eastAsiaTheme="majorEastAsia" w:hAnsiTheme="majorHAnsi" w:cstheme="majorBidi"/>
      <w:i/>
      <w:iCs/>
      <w:color w:val="404040" w:themeColor="text1" w:themeTint="BF"/>
    </w:rPr>
  </w:style>
  <w:style w:type="paragraph" w:customStyle="1" w:styleId="xl75">
    <w:name w:val="xl75"/>
    <w:basedOn w:val="a7"/>
    <w:rsid w:val="006362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7"/>
    <w:rsid w:val="006362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7"/>
    <w:rsid w:val="006362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styleId="affa">
    <w:name w:val="Body Text"/>
    <w:aliases w:val="TabelTekst,text,Body Text2,Char,Body Text2 Char Char Char Char Char Char Char Char Char,Main text,Body Text Char2 Char,Body Text Char1 Char Char,Body Text Char Char Char Char,TabelTekst Char Char Char Char, Char,Основной текст2"/>
    <w:basedOn w:val="a7"/>
    <w:link w:val="17"/>
    <w:uiPriority w:val="99"/>
    <w:qFormat/>
    <w:rsid w:val="00636246"/>
    <w:pPr>
      <w:widowControl w:val="0"/>
      <w:adjustRightInd w:val="0"/>
      <w:spacing w:before="120" w:after="120" w:line="360" w:lineRule="atLeast"/>
      <w:ind w:firstLine="567"/>
      <w:jc w:val="both"/>
      <w:textAlignment w:val="baseline"/>
    </w:pPr>
    <w:rPr>
      <w:rFonts w:ascii="Arial" w:eastAsia="Times New Roman" w:hAnsi="Arial" w:cs="Arial"/>
      <w:spacing w:val="-5"/>
    </w:rPr>
  </w:style>
  <w:style w:type="character" w:customStyle="1" w:styleId="affb">
    <w:name w:val="Основной текст Знак"/>
    <w:aliases w:val="Основной текст Знак Знак Знак Знак Знак Знак,Основной текст2 Знак,Body Text Char Char Знак Знак Знак1 Знак,Основной текст11 Знак,Body Text Char111 Знак,Body Text Char Char Знак Знак2 Знак Знак1 Знак,Body Text Char1 Знак2 Знак"/>
    <w:basedOn w:val="a8"/>
    <w:uiPriority w:val="99"/>
    <w:rsid w:val="00636246"/>
  </w:style>
  <w:style w:type="character" w:customStyle="1" w:styleId="17">
    <w:name w:val="Основной текст Знак1"/>
    <w:aliases w:val="TabelTekst Знак,text Знак,Body Text2 Знак,Char Знак,Body Text2 Char Char Char Char Char Char Char Char Char Знак,Main text Знак,Body Text Char2 Char Знак,Body Text Char1 Char Char Знак,Body Text Char Char Char Char Знак, Char Знак"/>
    <w:link w:val="affa"/>
    <w:uiPriority w:val="99"/>
    <w:locked/>
    <w:rsid w:val="00636246"/>
    <w:rPr>
      <w:rFonts w:ascii="Arial" w:eastAsia="Times New Roman" w:hAnsi="Arial" w:cs="Arial"/>
      <w:spacing w:val="-5"/>
    </w:rPr>
  </w:style>
  <w:style w:type="paragraph" w:styleId="affc">
    <w:name w:val="caption"/>
    <w:aliases w:val="Знак,Таблица - Название объекта,!! Object Novogor !!,Caption Char,Caption Char1 Char1 Char Char,Caption Char Char2 Char1 Char Char,Caption Char Char Char Char Char1 Char1 Char Char1 Char,Caption Char Char Char1 Char Char Char, Знак"/>
    <w:basedOn w:val="a7"/>
    <w:next w:val="affa"/>
    <w:link w:val="affd"/>
    <w:uiPriority w:val="35"/>
    <w:qFormat/>
    <w:rsid w:val="00636246"/>
    <w:pPr>
      <w:spacing w:after="160" w:line="240" w:lineRule="exact"/>
    </w:pPr>
    <w:rPr>
      <w:rFonts w:ascii="Verdana" w:eastAsia="Times New Roman" w:hAnsi="Verdana" w:cs="Verdana"/>
      <w:sz w:val="20"/>
      <w:szCs w:val="20"/>
      <w:lang w:val="en-US"/>
    </w:rPr>
  </w:style>
  <w:style w:type="character" w:customStyle="1" w:styleId="affd">
    <w:name w:val="Название объекта Знак"/>
    <w:aliases w:val="Знак Знак,Таблица - Название объекта Знак,!! Object Novogor !! Знак,Caption Char Знак,Caption Char1 Char1 Char Char Знак,Caption Char Char2 Char1 Char Char Знак,Caption Char Char Char Char Char1 Char1 Char Char1 Char Знак"/>
    <w:link w:val="affc"/>
    <w:uiPriority w:val="35"/>
    <w:locked/>
    <w:rsid w:val="00636246"/>
    <w:rPr>
      <w:rFonts w:ascii="Verdana" w:eastAsia="Times New Roman" w:hAnsi="Verdana" w:cs="Verdana"/>
      <w:sz w:val="20"/>
      <w:szCs w:val="20"/>
      <w:lang w:val="en-US"/>
    </w:rPr>
  </w:style>
  <w:style w:type="paragraph" w:styleId="28">
    <w:name w:val="Body Text 2"/>
    <w:aliases w:val="Знак1"/>
    <w:basedOn w:val="a7"/>
    <w:link w:val="29"/>
    <w:uiPriority w:val="99"/>
    <w:rsid w:val="00636246"/>
    <w:pPr>
      <w:widowControl w:val="0"/>
      <w:adjustRightInd w:val="0"/>
      <w:spacing w:after="120" w:line="480" w:lineRule="auto"/>
      <w:ind w:left="1080"/>
      <w:jc w:val="both"/>
      <w:textAlignment w:val="baseline"/>
    </w:pPr>
    <w:rPr>
      <w:rFonts w:ascii="Arial" w:eastAsia="Times New Roman" w:hAnsi="Arial" w:cs="Arial"/>
      <w:spacing w:val="-5"/>
      <w:sz w:val="20"/>
      <w:szCs w:val="20"/>
      <w:lang w:val="en-US"/>
    </w:rPr>
  </w:style>
  <w:style w:type="character" w:customStyle="1" w:styleId="29">
    <w:name w:val="Основной текст 2 Знак"/>
    <w:aliases w:val="Знак1 Знак"/>
    <w:basedOn w:val="a8"/>
    <w:link w:val="28"/>
    <w:uiPriority w:val="99"/>
    <w:rsid w:val="00636246"/>
    <w:rPr>
      <w:rFonts w:ascii="Arial" w:eastAsia="Times New Roman" w:hAnsi="Arial" w:cs="Arial"/>
      <w:spacing w:val="-5"/>
      <w:sz w:val="20"/>
      <w:szCs w:val="20"/>
      <w:lang w:val="en-US"/>
    </w:rPr>
  </w:style>
  <w:style w:type="paragraph" w:customStyle="1" w:styleId="affe">
    <w:name w:val="Стиль Основной текст Кузнецов"/>
    <w:basedOn w:val="affa"/>
    <w:rsid w:val="00636246"/>
    <w:pPr>
      <w:widowControl/>
      <w:adjustRightInd/>
      <w:spacing w:before="0" w:after="60" w:line="360" w:lineRule="auto"/>
      <w:ind w:firstLine="709"/>
      <w:textAlignment w:val="auto"/>
    </w:pPr>
    <w:rPr>
      <w:rFonts w:cs="Times New Roman"/>
      <w:spacing w:val="0"/>
      <w:szCs w:val="24"/>
      <w:lang w:val="x-none" w:eastAsia="x-none"/>
    </w:rPr>
  </w:style>
  <w:style w:type="paragraph" w:customStyle="1" w:styleId="35">
    <w:name w:val="Основной текст3"/>
    <w:basedOn w:val="a7"/>
    <w:rsid w:val="00636246"/>
    <w:pPr>
      <w:widowControl w:val="0"/>
      <w:shd w:val="clear" w:color="auto" w:fill="FFFFFF"/>
      <w:spacing w:after="0" w:line="274" w:lineRule="exact"/>
      <w:jc w:val="both"/>
    </w:pPr>
    <w:rPr>
      <w:rFonts w:ascii="Times New Roman" w:eastAsia="Times New Roman" w:hAnsi="Times New Roman" w:cs="Arial"/>
      <w:spacing w:val="3"/>
      <w:sz w:val="21"/>
      <w:szCs w:val="21"/>
    </w:rPr>
  </w:style>
  <w:style w:type="character" w:customStyle="1" w:styleId="afff">
    <w:name w:val="Основной текст + Малые прописные"/>
    <w:rsid w:val="00636246"/>
    <w:rPr>
      <w:rFonts w:ascii="Times New Roman" w:eastAsia="Times New Roman" w:hAnsi="Times New Roman" w:cs="Times New Roman"/>
      <w:smallCaps/>
      <w:color w:val="000000"/>
      <w:spacing w:val="3"/>
      <w:w w:val="100"/>
      <w:position w:val="0"/>
      <w:sz w:val="21"/>
      <w:szCs w:val="21"/>
      <w:shd w:val="clear" w:color="auto" w:fill="FFFFFF"/>
      <w:lang w:val="en-US"/>
    </w:rPr>
  </w:style>
  <w:style w:type="paragraph" w:customStyle="1" w:styleId="Default">
    <w:name w:val="Default"/>
    <w:rsid w:val="00636246"/>
    <w:pPr>
      <w:autoSpaceDE w:val="0"/>
      <w:autoSpaceDN w:val="0"/>
      <w:adjustRightInd w:val="0"/>
      <w:spacing w:after="0" w:line="240" w:lineRule="auto"/>
    </w:pPr>
    <w:rPr>
      <w:rFonts w:ascii="Arial" w:eastAsia="Times New Roman" w:hAnsi="Arial" w:cs="Arial"/>
      <w:color w:val="000000"/>
      <w:sz w:val="24"/>
      <w:szCs w:val="24"/>
      <w:lang w:eastAsia="ru-RU"/>
    </w:rPr>
  </w:style>
  <w:style w:type="character" w:styleId="afff0">
    <w:name w:val="Strong"/>
    <w:basedOn w:val="a8"/>
    <w:uiPriority w:val="22"/>
    <w:qFormat/>
    <w:rsid w:val="00636246"/>
    <w:rPr>
      <w:b/>
      <w:bCs/>
    </w:rPr>
  </w:style>
  <w:style w:type="character" w:customStyle="1" w:styleId="apple-converted-space">
    <w:name w:val="apple-converted-space"/>
    <w:basedOn w:val="a8"/>
    <w:rsid w:val="00636246"/>
  </w:style>
  <w:style w:type="paragraph" w:customStyle="1" w:styleId="18">
    <w:name w:val="Рис1"/>
    <w:basedOn w:val="affa"/>
    <w:link w:val="19"/>
    <w:qFormat/>
    <w:rsid w:val="00636246"/>
    <w:pPr>
      <w:spacing w:before="0" w:after="0" w:line="240" w:lineRule="auto"/>
      <w:ind w:firstLine="0"/>
      <w:jc w:val="center"/>
    </w:pPr>
    <w:rPr>
      <w:rFonts w:ascii="Arial Black" w:hAnsi="Arial Black"/>
    </w:rPr>
  </w:style>
  <w:style w:type="character" w:customStyle="1" w:styleId="19">
    <w:name w:val="Рис1 Знак"/>
    <w:basedOn w:val="a8"/>
    <w:link w:val="18"/>
    <w:rsid w:val="00636246"/>
    <w:rPr>
      <w:rFonts w:ascii="Arial Black" w:eastAsia="Times New Roman" w:hAnsi="Arial Black" w:cs="Arial"/>
      <w:spacing w:val="-5"/>
    </w:rPr>
  </w:style>
  <w:style w:type="paragraph" w:customStyle="1" w:styleId="1">
    <w:name w:val="заголовок 1"/>
    <w:basedOn w:val="a7"/>
    <w:next w:val="a7"/>
    <w:rsid w:val="00636246"/>
    <w:pPr>
      <w:numPr>
        <w:numId w:val="5"/>
      </w:numPr>
      <w:suppressAutoHyphens/>
      <w:autoSpaceDE w:val="0"/>
      <w:autoSpaceDN w:val="0"/>
      <w:spacing w:before="960" w:after="120" w:line="240" w:lineRule="auto"/>
      <w:jc w:val="center"/>
      <w:outlineLvl w:val="0"/>
    </w:pPr>
    <w:rPr>
      <w:rFonts w:ascii="Arial" w:eastAsia="Times New Roman" w:hAnsi="Arial" w:cs="Arial"/>
      <w:b/>
      <w:bCs/>
      <w:u w:val="single"/>
      <w:lang w:eastAsia="ru-RU"/>
    </w:rPr>
  </w:style>
  <w:style w:type="paragraph" w:customStyle="1" w:styleId="20">
    <w:name w:val="заголовок 2"/>
    <w:basedOn w:val="a7"/>
    <w:next w:val="a7"/>
    <w:rsid w:val="00636246"/>
    <w:pPr>
      <w:numPr>
        <w:ilvl w:val="1"/>
        <w:numId w:val="5"/>
      </w:numPr>
      <w:autoSpaceDE w:val="0"/>
      <w:autoSpaceDN w:val="0"/>
      <w:spacing w:before="120" w:after="0" w:line="240" w:lineRule="auto"/>
      <w:outlineLvl w:val="1"/>
    </w:pPr>
    <w:rPr>
      <w:rFonts w:ascii="Arial" w:eastAsia="Times New Roman" w:hAnsi="Arial" w:cs="Arial"/>
      <w:sz w:val="20"/>
      <w:szCs w:val="20"/>
      <w:lang w:eastAsia="ru-RU"/>
    </w:rPr>
  </w:style>
  <w:style w:type="paragraph" w:customStyle="1" w:styleId="3">
    <w:name w:val="заголовок 3"/>
    <w:basedOn w:val="a7"/>
    <w:next w:val="a7"/>
    <w:rsid w:val="00636246"/>
    <w:pPr>
      <w:numPr>
        <w:ilvl w:val="2"/>
        <w:numId w:val="5"/>
      </w:numPr>
      <w:tabs>
        <w:tab w:val="num" w:pos="0"/>
      </w:tabs>
      <w:autoSpaceDE w:val="0"/>
      <w:autoSpaceDN w:val="0"/>
      <w:spacing w:before="120" w:after="0" w:line="240" w:lineRule="auto"/>
      <w:ind w:left="568"/>
      <w:outlineLvl w:val="2"/>
    </w:pPr>
    <w:rPr>
      <w:rFonts w:ascii="Arial" w:eastAsia="Times New Roman" w:hAnsi="Arial" w:cs="Arial"/>
      <w:sz w:val="20"/>
      <w:szCs w:val="20"/>
      <w:lang w:eastAsia="ru-RU"/>
    </w:rPr>
  </w:style>
  <w:style w:type="paragraph" w:customStyle="1" w:styleId="4">
    <w:name w:val="заголовок 4"/>
    <w:basedOn w:val="3"/>
    <w:next w:val="a7"/>
    <w:rsid w:val="00636246"/>
    <w:pPr>
      <w:keepNext/>
      <w:numPr>
        <w:ilvl w:val="3"/>
      </w:numPr>
      <w:tabs>
        <w:tab w:val="num" w:pos="643"/>
      </w:tabs>
      <w:spacing w:before="0"/>
      <w:ind w:left="360" w:hanging="360"/>
      <w:outlineLvl w:val="3"/>
    </w:pPr>
  </w:style>
  <w:style w:type="paragraph" w:customStyle="1" w:styleId="5">
    <w:name w:val="заголовок 5"/>
    <w:basedOn w:val="a7"/>
    <w:next w:val="a7"/>
    <w:rsid w:val="00636246"/>
    <w:pPr>
      <w:numPr>
        <w:ilvl w:val="4"/>
        <w:numId w:val="5"/>
      </w:numPr>
      <w:autoSpaceDE w:val="0"/>
      <w:autoSpaceDN w:val="0"/>
      <w:spacing w:before="120" w:after="0" w:line="240" w:lineRule="auto"/>
      <w:outlineLvl w:val="4"/>
    </w:pPr>
    <w:rPr>
      <w:rFonts w:ascii="Arial" w:eastAsia="Times New Roman" w:hAnsi="Arial" w:cs="Arial"/>
      <w:sz w:val="20"/>
      <w:szCs w:val="20"/>
      <w:lang w:eastAsia="ru-RU"/>
    </w:rPr>
  </w:style>
  <w:style w:type="paragraph" w:customStyle="1" w:styleId="6">
    <w:name w:val="заголовок 6"/>
    <w:basedOn w:val="a7"/>
    <w:next w:val="a7"/>
    <w:rsid w:val="00636246"/>
    <w:pPr>
      <w:numPr>
        <w:ilvl w:val="5"/>
        <w:numId w:val="5"/>
      </w:numPr>
      <w:autoSpaceDE w:val="0"/>
      <w:autoSpaceDN w:val="0"/>
      <w:spacing w:before="240" w:after="60" w:line="240" w:lineRule="auto"/>
      <w:outlineLvl w:val="5"/>
    </w:pPr>
    <w:rPr>
      <w:rFonts w:ascii="Arial" w:eastAsia="Times New Roman" w:hAnsi="Arial" w:cs="Arial"/>
      <w:i/>
      <w:iCs/>
      <w:lang w:eastAsia="ru-RU"/>
    </w:rPr>
  </w:style>
  <w:style w:type="paragraph" w:customStyle="1" w:styleId="7">
    <w:name w:val="заголовок 7"/>
    <w:basedOn w:val="a7"/>
    <w:next w:val="a7"/>
    <w:rsid w:val="00636246"/>
    <w:pPr>
      <w:numPr>
        <w:ilvl w:val="6"/>
        <w:numId w:val="5"/>
      </w:numPr>
      <w:autoSpaceDE w:val="0"/>
      <w:autoSpaceDN w:val="0"/>
      <w:spacing w:before="240" w:after="60" w:line="240" w:lineRule="auto"/>
      <w:outlineLvl w:val="6"/>
    </w:pPr>
    <w:rPr>
      <w:rFonts w:ascii="Arial" w:eastAsia="Times New Roman" w:hAnsi="Arial" w:cs="Arial"/>
      <w:sz w:val="20"/>
      <w:szCs w:val="20"/>
      <w:lang w:eastAsia="ru-RU"/>
    </w:rPr>
  </w:style>
  <w:style w:type="paragraph" w:customStyle="1" w:styleId="8">
    <w:name w:val="заголовок 8"/>
    <w:basedOn w:val="a7"/>
    <w:next w:val="a7"/>
    <w:rsid w:val="00636246"/>
    <w:pPr>
      <w:numPr>
        <w:ilvl w:val="7"/>
        <w:numId w:val="5"/>
      </w:numPr>
      <w:autoSpaceDE w:val="0"/>
      <w:autoSpaceDN w:val="0"/>
      <w:spacing w:before="240" w:after="60" w:line="240" w:lineRule="auto"/>
      <w:outlineLvl w:val="7"/>
    </w:pPr>
    <w:rPr>
      <w:rFonts w:ascii="Arial" w:eastAsia="Times New Roman" w:hAnsi="Arial" w:cs="Arial"/>
      <w:i/>
      <w:iCs/>
      <w:sz w:val="20"/>
      <w:szCs w:val="20"/>
      <w:lang w:eastAsia="ru-RU"/>
    </w:rPr>
  </w:style>
  <w:style w:type="paragraph" w:customStyle="1" w:styleId="9">
    <w:name w:val="заголовок 9"/>
    <w:basedOn w:val="a7"/>
    <w:next w:val="a7"/>
    <w:rsid w:val="00636246"/>
    <w:pPr>
      <w:numPr>
        <w:ilvl w:val="8"/>
        <w:numId w:val="5"/>
      </w:numPr>
      <w:autoSpaceDE w:val="0"/>
      <w:autoSpaceDN w:val="0"/>
      <w:spacing w:before="240" w:after="60" w:line="240" w:lineRule="auto"/>
      <w:outlineLvl w:val="8"/>
    </w:pPr>
    <w:rPr>
      <w:rFonts w:ascii="Arial" w:eastAsia="Times New Roman" w:hAnsi="Arial" w:cs="Arial"/>
      <w:sz w:val="16"/>
      <w:szCs w:val="16"/>
      <w:vertAlign w:val="superscript"/>
      <w:lang w:eastAsia="ru-RU"/>
    </w:rPr>
  </w:style>
  <w:style w:type="character" w:customStyle="1" w:styleId="FontStyle11">
    <w:name w:val="Font Style11"/>
    <w:basedOn w:val="a8"/>
    <w:uiPriority w:val="99"/>
    <w:rsid w:val="00636246"/>
    <w:rPr>
      <w:rFonts w:ascii="Times New Roman" w:hAnsi="Times New Roman" w:cs="Times New Roman"/>
      <w:sz w:val="18"/>
      <w:szCs w:val="18"/>
    </w:rPr>
  </w:style>
  <w:style w:type="character" w:customStyle="1" w:styleId="2a">
    <w:name w:val="Основной текст (2)_"/>
    <w:basedOn w:val="a8"/>
    <w:link w:val="2b"/>
    <w:rsid w:val="00636246"/>
    <w:rPr>
      <w:rFonts w:ascii="Trebuchet MS" w:eastAsia="Trebuchet MS" w:hAnsi="Trebuchet MS" w:cs="Trebuchet MS"/>
      <w:sz w:val="18"/>
      <w:szCs w:val="18"/>
      <w:shd w:val="clear" w:color="auto" w:fill="FFFFFF"/>
    </w:rPr>
  </w:style>
  <w:style w:type="character" w:customStyle="1" w:styleId="2Arial85pt">
    <w:name w:val="Основной текст (2) + Arial;8;5 pt"/>
    <w:basedOn w:val="2a"/>
    <w:rsid w:val="00636246"/>
    <w:rPr>
      <w:rFonts w:ascii="Arial" w:eastAsia="Arial" w:hAnsi="Arial" w:cs="Arial"/>
      <w:color w:val="000000"/>
      <w:spacing w:val="0"/>
      <w:w w:val="100"/>
      <w:position w:val="0"/>
      <w:sz w:val="17"/>
      <w:szCs w:val="17"/>
      <w:shd w:val="clear" w:color="auto" w:fill="FFFFFF"/>
      <w:lang w:val="ru-RU" w:eastAsia="ru-RU" w:bidi="ru-RU"/>
    </w:rPr>
  </w:style>
  <w:style w:type="character" w:customStyle="1" w:styleId="2Corbel75pt">
    <w:name w:val="Основной текст (2) + Corbel;7;5 pt;Полужирный"/>
    <w:basedOn w:val="2a"/>
    <w:rsid w:val="00636246"/>
    <w:rPr>
      <w:rFonts w:ascii="Corbel" w:eastAsia="Corbel" w:hAnsi="Corbel" w:cs="Corbel"/>
      <w:b/>
      <w:bCs/>
      <w:color w:val="000000"/>
      <w:spacing w:val="0"/>
      <w:w w:val="100"/>
      <w:position w:val="0"/>
      <w:sz w:val="15"/>
      <w:szCs w:val="15"/>
      <w:shd w:val="clear" w:color="auto" w:fill="FFFFFF"/>
      <w:lang w:val="ru-RU" w:eastAsia="ru-RU" w:bidi="ru-RU"/>
    </w:rPr>
  </w:style>
  <w:style w:type="character" w:customStyle="1" w:styleId="255pt">
    <w:name w:val="Основной текст (2) + 5;5 pt"/>
    <w:basedOn w:val="2a"/>
    <w:rsid w:val="00636246"/>
    <w:rPr>
      <w:rFonts w:ascii="Trebuchet MS" w:eastAsia="Trebuchet MS" w:hAnsi="Trebuchet MS" w:cs="Trebuchet MS"/>
      <w:color w:val="000000"/>
      <w:spacing w:val="0"/>
      <w:w w:val="100"/>
      <w:position w:val="0"/>
      <w:sz w:val="11"/>
      <w:szCs w:val="11"/>
      <w:shd w:val="clear" w:color="auto" w:fill="FFFFFF"/>
      <w:lang w:val="ru-RU" w:eastAsia="ru-RU" w:bidi="ru-RU"/>
    </w:rPr>
  </w:style>
  <w:style w:type="paragraph" w:customStyle="1" w:styleId="2b">
    <w:name w:val="Основной текст (2)"/>
    <w:basedOn w:val="a7"/>
    <w:link w:val="2a"/>
    <w:rsid w:val="00636246"/>
    <w:pPr>
      <w:widowControl w:val="0"/>
      <w:shd w:val="clear" w:color="auto" w:fill="FFFFFF"/>
      <w:spacing w:before="420" w:after="60" w:line="360" w:lineRule="exact"/>
      <w:ind w:hanging="380"/>
      <w:jc w:val="both"/>
    </w:pPr>
    <w:rPr>
      <w:rFonts w:ascii="Trebuchet MS" w:eastAsia="Trebuchet MS" w:hAnsi="Trebuchet MS" w:cs="Trebuchet MS"/>
      <w:sz w:val="18"/>
      <w:szCs w:val="18"/>
    </w:rPr>
  </w:style>
  <w:style w:type="character" w:customStyle="1" w:styleId="2Arial65pt">
    <w:name w:val="Основной текст (2) + Arial;6;5 pt;Полужирный"/>
    <w:basedOn w:val="2a"/>
    <w:rsid w:val="00636246"/>
    <w:rPr>
      <w:rFonts w:ascii="Arial" w:eastAsia="Arial" w:hAnsi="Arial" w:cs="Arial"/>
      <w:b/>
      <w:bCs/>
      <w:i w:val="0"/>
      <w:iCs w:val="0"/>
      <w:smallCaps w:val="0"/>
      <w:strike w:val="0"/>
      <w:color w:val="000000"/>
      <w:spacing w:val="0"/>
      <w:w w:val="100"/>
      <w:position w:val="0"/>
      <w:sz w:val="13"/>
      <w:szCs w:val="13"/>
      <w:u w:val="none"/>
      <w:shd w:val="clear" w:color="auto" w:fill="FFFFFF"/>
      <w:lang w:val="ru-RU" w:eastAsia="ru-RU" w:bidi="ru-RU"/>
    </w:rPr>
  </w:style>
  <w:style w:type="paragraph" w:customStyle="1" w:styleId="1-1">
    <w:name w:val="_Рисунок 1-1"/>
    <w:basedOn w:val="a7"/>
    <w:next w:val="ab"/>
    <w:link w:val="1-10"/>
    <w:qFormat/>
    <w:rsid w:val="00636246"/>
    <w:pPr>
      <w:spacing w:before="240" w:after="120" w:line="360" w:lineRule="auto"/>
      <w:ind w:left="851" w:right="282" w:hanging="357"/>
      <w:contextualSpacing/>
      <w:jc w:val="center"/>
    </w:pPr>
    <w:rPr>
      <w:rFonts w:ascii="Times New Roman" w:hAnsi="Times New Roman" w:cs="Times New Roman"/>
      <w:b/>
      <w:iCs/>
      <w:sz w:val="26"/>
      <w:szCs w:val="26"/>
    </w:rPr>
  </w:style>
  <w:style w:type="paragraph" w:customStyle="1" w:styleId="1a">
    <w:name w:val="Знак Знак Знак Знак Знак Знак1 Знак Знак Знак Знак Знак Знак Знак"/>
    <w:basedOn w:val="a7"/>
    <w:rsid w:val="00636246"/>
    <w:pPr>
      <w:tabs>
        <w:tab w:val="num" w:pos="432"/>
      </w:tabs>
      <w:spacing w:before="120" w:after="160" w:line="240" w:lineRule="auto"/>
      <w:ind w:left="432" w:hanging="432"/>
      <w:jc w:val="both"/>
    </w:pPr>
    <w:rPr>
      <w:rFonts w:ascii="Times New Roman" w:eastAsia="Times New Roman" w:hAnsi="Times New Roman" w:cs="Times New Roman"/>
      <w:b/>
      <w:bCs/>
      <w:caps/>
      <w:sz w:val="32"/>
      <w:szCs w:val="32"/>
      <w:lang w:val="en-US"/>
    </w:rPr>
  </w:style>
  <w:style w:type="paragraph" w:customStyle="1" w:styleId="1b">
    <w:name w:val="Знак Знак1 Знак"/>
    <w:basedOn w:val="a7"/>
    <w:rsid w:val="00636246"/>
    <w:pPr>
      <w:tabs>
        <w:tab w:val="num" w:pos="432"/>
      </w:tabs>
      <w:spacing w:before="120" w:after="160" w:line="240" w:lineRule="auto"/>
      <w:ind w:left="432" w:hanging="432"/>
      <w:jc w:val="both"/>
    </w:pPr>
    <w:rPr>
      <w:rFonts w:ascii="Times New Roman" w:eastAsia="Times New Roman" w:hAnsi="Times New Roman" w:cs="Times New Roman"/>
      <w:b/>
      <w:bCs/>
      <w:caps/>
      <w:sz w:val="32"/>
      <w:szCs w:val="32"/>
      <w:lang w:val="en-US"/>
    </w:rPr>
  </w:style>
  <w:style w:type="paragraph" w:styleId="44">
    <w:name w:val="toc 4"/>
    <w:basedOn w:val="a7"/>
    <w:next w:val="a7"/>
    <w:autoRedefine/>
    <w:uiPriority w:val="39"/>
    <w:unhideWhenUsed/>
    <w:rsid w:val="00636246"/>
    <w:pPr>
      <w:spacing w:after="100" w:line="259" w:lineRule="auto"/>
      <w:ind w:left="660"/>
    </w:pPr>
    <w:rPr>
      <w:rFonts w:eastAsiaTheme="minorEastAsia"/>
      <w:lang w:eastAsia="ru-RU"/>
    </w:rPr>
  </w:style>
  <w:style w:type="paragraph" w:styleId="53">
    <w:name w:val="toc 5"/>
    <w:basedOn w:val="a7"/>
    <w:next w:val="a7"/>
    <w:autoRedefine/>
    <w:uiPriority w:val="39"/>
    <w:unhideWhenUsed/>
    <w:rsid w:val="00636246"/>
    <w:pPr>
      <w:spacing w:after="100" w:line="259" w:lineRule="auto"/>
      <w:ind w:left="880"/>
    </w:pPr>
    <w:rPr>
      <w:rFonts w:eastAsiaTheme="minorEastAsia"/>
      <w:lang w:eastAsia="ru-RU"/>
    </w:rPr>
  </w:style>
  <w:style w:type="paragraph" w:styleId="62">
    <w:name w:val="toc 6"/>
    <w:basedOn w:val="a7"/>
    <w:next w:val="a7"/>
    <w:autoRedefine/>
    <w:uiPriority w:val="39"/>
    <w:unhideWhenUsed/>
    <w:rsid w:val="00636246"/>
    <w:pPr>
      <w:spacing w:after="100" w:line="259" w:lineRule="auto"/>
      <w:ind w:left="1100"/>
    </w:pPr>
    <w:rPr>
      <w:rFonts w:eastAsiaTheme="minorEastAsia"/>
      <w:lang w:eastAsia="ru-RU"/>
    </w:rPr>
  </w:style>
  <w:style w:type="paragraph" w:styleId="72">
    <w:name w:val="toc 7"/>
    <w:basedOn w:val="a7"/>
    <w:next w:val="a7"/>
    <w:autoRedefine/>
    <w:uiPriority w:val="39"/>
    <w:unhideWhenUsed/>
    <w:rsid w:val="00636246"/>
    <w:pPr>
      <w:spacing w:after="100" w:line="259" w:lineRule="auto"/>
      <w:ind w:left="1320"/>
    </w:pPr>
    <w:rPr>
      <w:rFonts w:eastAsiaTheme="minorEastAsia"/>
      <w:lang w:eastAsia="ru-RU"/>
    </w:rPr>
  </w:style>
  <w:style w:type="paragraph" w:styleId="82">
    <w:name w:val="toc 8"/>
    <w:basedOn w:val="a7"/>
    <w:next w:val="a7"/>
    <w:autoRedefine/>
    <w:uiPriority w:val="39"/>
    <w:unhideWhenUsed/>
    <w:rsid w:val="00636246"/>
    <w:pPr>
      <w:spacing w:after="100" w:line="259" w:lineRule="auto"/>
      <w:ind w:left="1540"/>
    </w:pPr>
    <w:rPr>
      <w:rFonts w:eastAsiaTheme="minorEastAsia"/>
      <w:lang w:eastAsia="ru-RU"/>
    </w:rPr>
  </w:style>
  <w:style w:type="paragraph" w:styleId="92">
    <w:name w:val="toc 9"/>
    <w:basedOn w:val="a7"/>
    <w:next w:val="a7"/>
    <w:autoRedefine/>
    <w:uiPriority w:val="39"/>
    <w:unhideWhenUsed/>
    <w:rsid w:val="00636246"/>
    <w:pPr>
      <w:spacing w:after="100" w:line="259" w:lineRule="auto"/>
      <w:ind w:left="1760"/>
    </w:pPr>
    <w:rPr>
      <w:rFonts w:eastAsiaTheme="minorEastAsia"/>
      <w:lang w:eastAsia="ru-RU"/>
    </w:rPr>
  </w:style>
  <w:style w:type="paragraph" w:styleId="afff1">
    <w:name w:val="header"/>
    <w:aliases w:val="Знак Знак Знак Знак,Верхний колонтитул1,Знак Знак Знак1,Знак Знак1,Знак Знак Знак Знак Знак Знак Знак Знак Знак1,Знак Знак Знак Знак Знак Знак Знак Знак Знак2,Знак Знак Знак,Знак3"/>
    <w:basedOn w:val="a7"/>
    <w:link w:val="afff2"/>
    <w:uiPriority w:val="99"/>
    <w:unhideWhenUsed/>
    <w:rsid w:val="00636246"/>
    <w:pPr>
      <w:tabs>
        <w:tab w:val="center" w:pos="4677"/>
        <w:tab w:val="right" w:pos="9355"/>
      </w:tabs>
      <w:spacing w:after="0" w:line="240" w:lineRule="auto"/>
    </w:pPr>
  </w:style>
  <w:style w:type="character" w:customStyle="1" w:styleId="afff2">
    <w:name w:val="Верхний колонтитул Знак"/>
    <w:aliases w:val="Знак Знак Знак Знак Знак,Верхний колонтитул1 Знак,Знак Знак Знак1 Знак,Знак Знак1 Знак1,Знак Знак Знак Знак Знак Знак Знак Знак Знак1 Знак,Знак Знак Знак Знак Знак Знак Знак Знак Знак2 Знак,Знак Знак Знак Знак1,Знак3 Знак"/>
    <w:basedOn w:val="a8"/>
    <w:link w:val="afff1"/>
    <w:uiPriority w:val="99"/>
    <w:rsid w:val="00636246"/>
  </w:style>
  <w:style w:type="character" w:customStyle="1" w:styleId="afe">
    <w:name w:val="Абзац списка Знак"/>
    <w:link w:val="afd"/>
    <w:uiPriority w:val="34"/>
    <w:rsid w:val="00D476DE"/>
  </w:style>
  <w:style w:type="character" w:customStyle="1" w:styleId="81">
    <w:name w:val="Заголовок 8 Знак"/>
    <w:aliases w:val="Знак5 Знак"/>
    <w:basedOn w:val="a8"/>
    <w:link w:val="80"/>
    <w:uiPriority w:val="9"/>
    <w:rsid w:val="00482960"/>
    <w:rPr>
      <w:rFonts w:ascii="Calibri Light" w:eastAsia="Times New Roman" w:hAnsi="Calibri Light" w:cs="Times New Roman"/>
      <w:color w:val="404040"/>
      <w:sz w:val="20"/>
      <w:szCs w:val="20"/>
    </w:rPr>
  </w:style>
  <w:style w:type="character" w:customStyle="1" w:styleId="91">
    <w:name w:val="Заголовок 9 Знак"/>
    <w:aliases w:val="Знак4 Знак"/>
    <w:basedOn w:val="a8"/>
    <w:link w:val="90"/>
    <w:uiPriority w:val="9"/>
    <w:rsid w:val="00482960"/>
    <w:rPr>
      <w:rFonts w:ascii="Times New Roman" w:eastAsia="Times New Roman" w:hAnsi="Times New Roman" w:cs="Times New Roman"/>
      <w:sz w:val="28"/>
      <w:szCs w:val="20"/>
      <w:lang w:eastAsia="ru-RU"/>
    </w:rPr>
  </w:style>
  <w:style w:type="table" w:customStyle="1" w:styleId="-12">
    <w:name w:val="Таблица-сетка 1 светлая2"/>
    <w:basedOn w:val="a9"/>
    <w:next w:val="-11"/>
    <w:uiPriority w:val="46"/>
    <w:rsid w:val="00482960"/>
    <w:pPr>
      <w:spacing w:after="0" w:line="240" w:lineRule="auto"/>
      <w:jc w:val="center"/>
    </w:pPr>
    <w:rPr>
      <w:rFonts w:ascii="Times New Roman" w:hAnsi="Times New Roman"/>
      <w:sz w:val="20"/>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cPr>
      <w:vAlign w:val="center"/>
    </w:tcPr>
    <w:tblStylePr w:type="firstRow">
      <w:rPr>
        <w:b/>
        <w:bCs/>
      </w:rPr>
      <w:tblPr/>
      <w:trPr>
        <w:cantSplit/>
        <w:tblHeader/>
      </w:trPr>
      <w:tcPr>
        <w:shd w:val="clear" w:color="auto" w:fill="E9E5DC"/>
      </w:tcPr>
    </w:tblStylePr>
    <w:tblStylePr w:type="lastRow">
      <w:rPr>
        <w:b/>
        <w:bCs/>
      </w:rPr>
      <w:tblPr/>
      <w:tcPr>
        <w:tcBorders>
          <w:top w:val="double" w:sz="2" w:space="0" w:color="666666"/>
        </w:tcBorders>
      </w:tcPr>
    </w:tblStylePr>
    <w:tblStylePr w:type="firstCol">
      <w:rPr>
        <w:b w:val="0"/>
        <w:bCs/>
      </w:rPr>
    </w:tblStylePr>
    <w:tblStylePr w:type="lastCol">
      <w:rPr>
        <w:b/>
        <w:bCs/>
      </w:rPr>
    </w:tblStylePr>
  </w:style>
  <w:style w:type="table" w:customStyle="1" w:styleId="-11">
    <w:name w:val="Таблица-сетка 1 светлая1"/>
    <w:basedOn w:val="a9"/>
    <w:uiPriority w:val="46"/>
    <w:rsid w:val="00482960"/>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afff3">
    <w:name w:val="Body Text Indent"/>
    <w:aliases w:val="Основной текст 1,Основной текст 11,Основной текст с отступом Знак Знак"/>
    <w:basedOn w:val="a7"/>
    <w:link w:val="afff4"/>
    <w:uiPriority w:val="99"/>
    <w:unhideWhenUsed/>
    <w:rsid w:val="00482960"/>
    <w:pPr>
      <w:spacing w:after="120"/>
      <w:ind w:left="283"/>
    </w:pPr>
  </w:style>
  <w:style w:type="character" w:customStyle="1" w:styleId="afff4">
    <w:name w:val="Основной текст с отступом Знак"/>
    <w:aliases w:val="Основной текст 1 Знак1,Основной текст 11 Знак1,Основной текст с отступом Знак Знак Знак"/>
    <w:basedOn w:val="a8"/>
    <w:link w:val="afff3"/>
    <w:uiPriority w:val="99"/>
    <w:rsid w:val="00482960"/>
  </w:style>
  <w:style w:type="table" w:customStyle="1" w:styleId="1c">
    <w:name w:val="Сетка таблицы1"/>
    <w:basedOn w:val="a9"/>
    <w:next w:val="aff"/>
    <w:uiPriority w:val="59"/>
    <w:rsid w:val="0048296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a7"/>
    <w:rsid w:val="004829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d">
    <w:name w:val="Основной текст с отступом Знак1"/>
    <w:aliases w:val="Основной текст 1 Знак,Основной текст 11 Знак,Основной текст с отступом Знак Знак Знак1"/>
    <w:uiPriority w:val="99"/>
    <w:rsid w:val="00482960"/>
    <w:rPr>
      <w:rFonts w:ascii="Times New Roman" w:eastAsia="Times New Roman" w:hAnsi="Times New Roman" w:cs="Times New Roman"/>
      <w:sz w:val="28"/>
      <w:szCs w:val="20"/>
      <w:lang w:val="x-none" w:eastAsia="ar-SA"/>
    </w:rPr>
  </w:style>
  <w:style w:type="paragraph" w:styleId="afff5">
    <w:name w:val="Normal (Web)"/>
    <w:aliases w:val="Обычный (Web),Обычный (веб)3"/>
    <w:basedOn w:val="a7"/>
    <w:link w:val="afff6"/>
    <w:uiPriority w:val="99"/>
    <w:unhideWhenUsed/>
    <w:rsid w:val="00482960"/>
    <w:pPr>
      <w:spacing w:before="100" w:beforeAutospacing="1" w:after="100" w:afterAutospacing="1" w:line="240" w:lineRule="auto"/>
      <w:ind w:firstLine="567"/>
      <w:contextualSpacing/>
      <w:jc w:val="both"/>
    </w:pPr>
    <w:rPr>
      <w:rFonts w:ascii="Times New Roman" w:eastAsia="Times New Roman" w:hAnsi="Times New Roman" w:cs="Times New Roman"/>
      <w:sz w:val="24"/>
      <w:szCs w:val="24"/>
      <w:lang w:eastAsia="ru-RU"/>
    </w:rPr>
  </w:style>
  <w:style w:type="paragraph" w:customStyle="1" w:styleId="xl78">
    <w:name w:val="xl78"/>
    <w:basedOn w:val="a7"/>
    <w:rsid w:val="004829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7"/>
    <w:rsid w:val="004829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7"/>
    <w:rsid w:val="004829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CYR" w:eastAsia="Times New Roman" w:hAnsi="Arial CYR" w:cs="Times New Roman"/>
      <w:sz w:val="20"/>
      <w:szCs w:val="20"/>
      <w:lang w:eastAsia="ru-RU"/>
    </w:rPr>
  </w:style>
  <w:style w:type="paragraph" w:customStyle="1" w:styleId="xl81">
    <w:name w:val="xl81"/>
    <w:basedOn w:val="a7"/>
    <w:rsid w:val="004829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CYR" w:eastAsia="Times New Roman" w:hAnsi="Arial CYR" w:cs="Times New Roman"/>
      <w:sz w:val="20"/>
      <w:szCs w:val="20"/>
      <w:lang w:eastAsia="ru-RU"/>
    </w:rPr>
  </w:style>
  <w:style w:type="paragraph" w:customStyle="1" w:styleId="xl82">
    <w:name w:val="xl82"/>
    <w:basedOn w:val="a7"/>
    <w:rsid w:val="004829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7"/>
    <w:rsid w:val="0048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7"/>
    <w:rsid w:val="004829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85">
    <w:name w:val="xl85"/>
    <w:basedOn w:val="a7"/>
    <w:rsid w:val="0048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7"/>
    <w:rsid w:val="0048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7"/>
    <w:rsid w:val="0048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Times New Roman"/>
      <w:sz w:val="24"/>
      <w:szCs w:val="24"/>
      <w:lang w:eastAsia="ru-RU"/>
    </w:rPr>
  </w:style>
  <w:style w:type="paragraph" w:customStyle="1" w:styleId="xl88">
    <w:name w:val="xl88"/>
    <w:basedOn w:val="a7"/>
    <w:rsid w:val="004829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89">
    <w:name w:val="xl89"/>
    <w:basedOn w:val="a7"/>
    <w:rsid w:val="00482960"/>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0">
    <w:name w:val="xl90"/>
    <w:basedOn w:val="a7"/>
    <w:rsid w:val="00482960"/>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1">
    <w:name w:val="xl91"/>
    <w:basedOn w:val="a7"/>
    <w:rsid w:val="00482960"/>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7"/>
    <w:rsid w:val="004829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3">
    <w:name w:val="xl93"/>
    <w:basedOn w:val="a7"/>
    <w:rsid w:val="004829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4">
    <w:name w:val="xl94"/>
    <w:basedOn w:val="a7"/>
    <w:rsid w:val="00482960"/>
    <w:pPr>
      <w:pBdr>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5">
    <w:name w:val="xl95"/>
    <w:basedOn w:val="a7"/>
    <w:rsid w:val="004829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6">
    <w:name w:val="xl96"/>
    <w:basedOn w:val="a7"/>
    <w:rsid w:val="00482960"/>
    <w:pPr>
      <w:pBdr>
        <w:top w:val="single" w:sz="8" w:space="0" w:color="auto"/>
        <w:left w:val="single" w:sz="8" w:space="7"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4"/>
      <w:szCs w:val="24"/>
      <w:lang w:eastAsia="ru-RU"/>
    </w:rPr>
  </w:style>
  <w:style w:type="paragraph" w:customStyle="1" w:styleId="xl97">
    <w:name w:val="xl97"/>
    <w:basedOn w:val="a7"/>
    <w:rsid w:val="00482960"/>
    <w:pPr>
      <w:pBdr>
        <w:top w:val="single" w:sz="8" w:space="0" w:color="auto"/>
        <w:right w:val="single" w:sz="8"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4"/>
      <w:szCs w:val="24"/>
      <w:lang w:eastAsia="ru-RU"/>
    </w:rPr>
  </w:style>
  <w:style w:type="paragraph" w:customStyle="1" w:styleId="xl98">
    <w:name w:val="xl98"/>
    <w:basedOn w:val="a7"/>
    <w:rsid w:val="00482960"/>
    <w:pPr>
      <w:pBdr>
        <w:left w:val="single" w:sz="8" w:space="7" w:color="auto"/>
        <w:bottom w:val="single" w:sz="8"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4"/>
      <w:szCs w:val="24"/>
      <w:lang w:eastAsia="ru-RU"/>
    </w:rPr>
  </w:style>
  <w:style w:type="paragraph" w:customStyle="1" w:styleId="xl99">
    <w:name w:val="xl99"/>
    <w:basedOn w:val="a7"/>
    <w:rsid w:val="00482960"/>
    <w:pPr>
      <w:pBdr>
        <w:bottom w:val="single" w:sz="8" w:space="0" w:color="auto"/>
        <w:right w:val="single" w:sz="8"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4"/>
      <w:szCs w:val="24"/>
      <w:lang w:eastAsia="ru-RU"/>
    </w:rPr>
  </w:style>
  <w:style w:type="paragraph" w:customStyle="1" w:styleId="xl100">
    <w:name w:val="xl100"/>
    <w:basedOn w:val="a7"/>
    <w:rsid w:val="004829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1">
    <w:name w:val="xl101"/>
    <w:basedOn w:val="a7"/>
    <w:rsid w:val="004829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7"/>
    <w:rsid w:val="004829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3">
    <w:name w:val="xl103"/>
    <w:basedOn w:val="a7"/>
    <w:rsid w:val="004829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4">
    <w:name w:val="xl104"/>
    <w:basedOn w:val="a7"/>
    <w:rsid w:val="004829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05">
    <w:name w:val="xl105"/>
    <w:basedOn w:val="a7"/>
    <w:rsid w:val="00482960"/>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7"/>
    <w:rsid w:val="00482960"/>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7">
    <w:name w:val="xl107"/>
    <w:basedOn w:val="a7"/>
    <w:rsid w:val="00482960"/>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8">
    <w:name w:val="xl108"/>
    <w:basedOn w:val="a7"/>
    <w:rsid w:val="0048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9">
    <w:name w:val="xl109"/>
    <w:basedOn w:val="a7"/>
    <w:rsid w:val="0048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a7"/>
    <w:rsid w:val="0048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1">
    <w:name w:val="xl111"/>
    <w:basedOn w:val="a7"/>
    <w:rsid w:val="0048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2">
    <w:name w:val="xl112"/>
    <w:basedOn w:val="a7"/>
    <w:rsid w:val="0048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3">
    <w:name w:val="xl113"/>
    <w:basedOn w:val="a7"/>
    <w:rsid w:val="004829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ru-RU"/>
    </w:rPr>
  </w:style>
  <w:style w:type="paragraph" w:customStyle="1" w:styleId="115">
    <w:name w:val="Знак Знак1 Знак Знак Знак Знак Знак Знак Знак Знак Знак1 Знак Знак Знак Знак Знак Знак Знак Знак Знак Знак Знак Знак Знак"/>
    <w:basedOn w:val="a7"/>
    <w:rsid w:val="00482960"/>
    <w:pPr>
      <w:tabs>
        <w:tab w:val="num" w:pos="432"/>
      </w:tabs>
      <w:spacing w:before="120" w:after="160" w:line="240" w:lineRule="auto"/>
      <w:ind w:left="432" w:hanging="432"/>
      <w:jc w:val="both"/>
    </w:pPr>
    <w:rPr>
      <w:rFonts w:ascii="Times New Roman" w:eastAsia="Times New Roman" w:hAnsi="Times New Roman" w:cs="Times New Roman"/>
      <w:b/>
      <w:bCs/>
      <w:caps/>
      <w:sz w:val="32"/>
      <w:szCs w:val="32"/>
      <w:lang w:val="en-US"/>
    </w:rPr>
  </w:style>
  <w:style w:type="character" w:customStyle="1" w:styleId="WW-Absatz-Standardschriftart1111">
    <w:name w:val="WW-Absatz-Standardschriftart1111"/>
    <w:rsid w:val="00482960"/>
  </w:style>
  <w:style w:type="paragraph" w:customStyle="1" w:styleId="1-">
    <w:name w:val="!Список 1-ый"/>
    <w:basedOn w:val="a7"/>
    <w:rsid w:val="00482960"/>
    <w:pPr>
      <w:spacing w:before="60" w:after="60" w:line="240" w:lineRule="auto"/>
    </w:pPr>
    <w:rPr>
      <w:rFonts w:ascii="Times New Roman" w:eastAsia="Times New Roman" w:hAnsi="Times New Roman" w:cs="Times New Roman"/>
      <w:sz w:val="26"/>
      <w:szCs w:val="20"/>
      <w:lang w:eastAsia="ru-RU"/>
    </w:rPr>
  </w:style>
  <w:style w:type="paragraph" w:customStyle="1" w:styleId="a1">
    <w:name w:val="Список римский"/>
    <w:basedOn w:val="ab"/>
    <w:rsid w:val="00482960"/>
    <w:pPr>
      <w:numPr>
        <w:numId w:val="6"/>
      </w:numPr>
      <w:tabs>
        <w:tab w:val="num" w:pos="360"/>
        <w:tab w:val="left" w:pos="1134"/>
      </w:tabs>
      <w:ind w:left="0" w:firstLine="851"/>
    </w:pPr>
    <w:rPr>
      <w:rFonts w:eastAsia="Calibri"/>
    </w:rPr>
  </w:style>
  <w:style w:type="paragraph" w:customStyle="1" w:styleId="ConsPlusCell">
    <w:name w:val="ConsPlusCell"/>
    <w:rsid w:val="0048296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05050">
    <w:name w:val="Стиль По ширине Слева:  0.5 см Первая строка:  0.5 см Справа:  0..."/>
    <w:basedOn w:val="a7"/>
    <w:uiPriority w:val="99"/>
    <w:rsid w:val="00482960"/>
    <w:pPr>
      <w:spacing w:after="0" w:line="240" w:lineRule="auto"/>
      <w:ind w:left="284" w:right="284" w:firstLine="567"/>
      <w:jc w:val="both"/>
    </w:pPr>
    <w:rPr>
      <w:rFonts w:ascii="Times New Roman" w:eastAsia="Times New Roman" w:hAnsi="Times New Roman" w:cs="Times New Roman"/>
      <w:sz w:val="28"/>
      <w:szCs w:val="20"/>
      <w:lang w:eastAsia="ru-RU"/>
    </w:rPr>
  </w:style>
  <w:style w:type="paragraph" w:customStyle="1" w:styleId="xl114">
    <w:name w:val="xl114"/>
    <w:basedOn w:val="a7"/>
    <w:rsid w:val="00482960"/>
    <w:pPr>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eastAsia="ru-RU"/>
    </w:rPr>
  </w:style>
  <w:style w:type="paragraph" w:customStyle="1" w:styleId="xl115">
    <w:name w:val="xl115"/>
    <w:basedOn w:val="a7"/>
    <w:rsid w:val="0048296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color w:val="FF0000"/>
      <w:sz w:val="20"/>
      <w:szCs w:val="20"/>
      <w:lang w:eastAsia="ru-RU"/>
    </w:rPr>
  </w:style>
  <w:style w:type="paragraph" w:customStyle="1" w:styleId="xl116">
    <w:name w:val="xl116"/>
    <w:basedOn w:val="a7"/>
    <w:rsid w:val="0048296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b/>
      <w:bCs/>
      <w:color w:val="FF0000"/>
      <w:sz w:val="20"/>
      <w:szCs w:val="20"/>
      <w:lang w:eastAsia="ru-RU"/>
    </w:rPr>
  </w:style>
  <w:style w:type="paragraph" w:customStyle="1" w:styleId="xl117">
    <w:name w:val="xl117"/>
    <w:basedOn w:val="a7"/>
    <w:rsid w:val="0048296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b/>
      <w:bCs/>
      <w:color w:val="FF0000"/>
      <w:sz w:val="20"/>
      <w:szCs w:val="20"/>
      <w:lang w:eastAsia="ru-RU"/>
    </w:rPr>
  </w:style>
  <w:style w:type="paragraph" w:customStyle="1" w:styleId="xl118">
    <w:name w:val="xl118"/>
    <w:basedOn w:val="a7"/>
    <w:rsid w:val="0048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ru-RU"/>
    </w:rPr>
  </w:style>
  <w:style w:type="paragraph" w:customStyle="1" w:styleId="xl119">
    <w:name w:val="xl119"/>
    <w:basedOn w:val="a7"/>
    <w:rsid w:val="0048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0"/>
      <w:szCs w:val="20"/>
      <w:lang w:eastAsia="ru-RU"/>
    </w:rPr>
  </w:style>
  <w:style w:type="paragraph" w:customStyle="1" w:styleId="xl120">
    <w:name w:val="xl120"/>
    <w:basedOn w:val="a7"/>
    <w:rsid w:val="00482960"/>
    <w:pPr>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eastAsia="ru-RU"/>
    </w:rPr>
  </w:style>
  <w:style w:type="paragraph" w:customStyle="1" w:styleId="xl121">
    <w:name w:val="xl121"/>
    <w:basedOn w:val="a7"/>
    <w:rsid w:val="0048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22">
    <w:name w:val="xl122"/>
    <w:basedOn w:val="a7"/>
    <w:rsid w:val="0048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ru-RU"/>
    </w:rPr>
  </w:style>
  <w:style w:type="paragraph" w:customStyle="1" w:styleId="xl123">
    <w:name w:val="xl123"/>
    <w:basedOn w:val="a7"/>
    <w:rsid w:val="0048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4">
    <w:name w:val="xl124"/>
    <w:basedOn w:val="a7"/>
    <w:rsid w:val="0048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25">
    <w:name w:val="xl125"/>
    <w:basedOn w:val="a7"/>
    <w:rsid w:val="0048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26">
    <w:name w:val="xl126"/>
    <w:basedOn w:val="a7"/>
    <w:rsid w:val="00482960"/>
    <w:pP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27">
    <w:name w:val="xl127"/>
    <w:basedOn w:val="a7"/>
    <w:rsid w:val="004829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28">
    <w:name w:val="xl128"/>
    <w:basedOn w:val="a7"/>
    <w:rsid w:val="0048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29">
    <w:name w:val="xl129"/>
    <w:basedOn w:val="a7"/>
    <w:rsid w:val="0048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0">
    <w:name w:val="xl130"/>
    <w:basedOn w:val="a7"/>
    <w:rsid w:val="004829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ru-RU"/>
    </w:rPr>
  </w:style>
  <w:style w:type="paragraph" w:customStyle="1" w:styleId="xl131">
    <w:name w:val="xl131"/>
    <w:basedOn w:val="a7"/>
    <w:rsid w:val="0048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ru-RU"/>
    </w:rPr>
  </w:style>
  <w:style w:type="paragraph" w:customStyle="1" w:styleId="xl132">
    <w:name w:val="xl132"/>
    <w:basedOn w:val="a7"/>
    <w:rsid w:val="0048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ru-RU"/>
    </w:rPr>
  </w:style>
  <w:style w:type="paragraph" w:customStyle="1" w:styleId="xl133">
    <w:name w:val="xl133"/>
    <w:basedOn w:val="a7"/>
    <w:rsid w:val="004829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134">
    <w:name w:val="xl134"/>
    <w:basedOn w:val="a7"/>
    <w:rsid w:val="0048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135">
    <w:name w:val="xl135"/>
    <w:basedOn w:val="a7"/>
    <w:rsid w:val="0048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6">
    <w:name w:val="xl136"/>
    <w:basedOn w:val="a7"/>
    <w:rsid w:val="004829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137">
    <w:name w:val="xl137"/>
    <w:basedOn w:val="a7"/>
    <w:rsid w:val="004829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ru-RU"/>
    </w:rPr>
  </w:style>
  <w:style w:type="paragraph" w:customStyle="1" w:styleId="xl138">
    <w:name w:val="xl138"/>
    <w:basedOn w:val="a7"/>
    <w:rsid w:val="004829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ru-RU"/>
    </w:rPr>
  </w:style>
  <w:style w:type="paragraph" w:customStyle="1" w:styleId="xl139">
    <w:name w:val="xl139"/>
    <w:basedOn w:val="a7"/>
    <w:rsid w:val="004829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ru-RU"/>
    </w:rPr>
  </w:style>
  <w:style w:type="paragraph" w:customStyle="1" w:styleId="xl140">
    <w:name w:val="xl140"/>
    <w:basedOn w:val="a7"/>
    <w:rsid w:val="004829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41">
    <w:name w:val="xl141"/>
    <w:basedOn w:val="a7"/>
    <w:rsid w:val="004829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42">
    <w:name w:val="xl142"/>
    <w:basedOn w:val="a7"/>
    <w:rsid w:val="004829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43">
    <w:name w:val="xl143"/>
    <w:basedOn w:val="a7"/>
    <w:rsid w:val="0048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44">
    <w:name w:val="xl144"/>
    <w:basedOn w:val="a7"/>
    <w:rsid w:val="0048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FFFF"/>
      <w:sz w:val="20"/>
      <w:szCs w:val="20"/>
      <w:lang w:eastAsia="ru-RU"/>
    </w:rPr>
  </w:style>
  <w:style w:type="paragraph" w:customStyle="1" w:styleId="xl145">
    <w:name w:val="xl145"/>
    <w:basedOn w:val="a7"/>
    <w:rsid w:val="004829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46">
    <w:name w:val="xl146"/>
    <w:basedOn w:val="a7"/>
    <w:rsid w:val="0048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ru-RU"/>
    </w:rPr>
  </w:style>
  <w:style w:type="paragraph" w:customStyle="1" w:styleId="xl147">
    <w:name w:val="xl147"/>
    <w:basedOn w:val="a7"/>
    <w:rsid w:val="004829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48">
    <w:name w:val="xl148"/>
    <w:basedOn w:val="a7"/>
    <w:rsid w:val="004829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49">
    <w:name w:val="xl149"/>
    <w:basedOn w:val="a7"/>
    <w:rsid w:val="004829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50">
    <w:name w:val="xl150"/>
    <w:basedOn w:val="a7"/>
    <w:rsid w:val="00482960"/>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151">
    <w:name w:val="xl151"/>
    <w:basedOn w:val="a7"/>
    <w:rsid w:val="00482960"/>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152">
    <w:name w:val="xl152"/>
    <w:basedOn w:val="a7"/>
    <w:rsid w:val="00482960"/>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153">
    <w:name w:val="xl153"/>
    <w:basedOn w:val="a7"/>
    <w:rsid w:val="00482960"/>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154">
    <w:name w:val="xl154"/>
    <w:basedOn w:val="a7"/>
    <w:rsid w:val="00482960"/>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155">
    <w:name w:val="xl155"/>
    <w:basedOn w:val="a7"/>
    <w:rsid w:val="00482960"/>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156">
    <w:name w:val="xl156"/>
    <w:basedOn w:val="a7"/>
    <w:rsid w:val="00482960"/>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157">
    <w:name w:val="xl157"/>
    <w:basedOn w:val="a7"/>
    <w:rsid w:val="00482960"/>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158">
    <w:name w:val="xl158"/>
    <w:basedOn w:val="a7"/>
    <w:rsid w:val="00482960"/>
    <w:pPr>
      <w:pBdr>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159">
    <w:name w:val="xl159"/>
    <w:basedOn w:val="a7"/>
    <w:rsid w:val="0048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60">
    <w:name w:val="xl160"/>
    <w:basedOn w:val="a7"/>
    <w:rsid w:val="0048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61">
    <w:name w:val="xl161"/>
    <w:basedOn w:val="a7"/>
    <w:rsid w:val="00482960"/>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62">
    <w:name w:val="xl162"/>
    <w:basedOn w:val="a7"/>
    <w:rsid w:val="00482960"/>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63">
    <w:name w:val="xl163"/>
    <w:basedOn w:val="a7"/>
    <w:rsid w:val="00482960"/>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64">
    <w:name w:val="xl164"/>
    <w:basedOn w:val="a7"/>
    <w:rsid w:val="00482960"/>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65">
    <w:name w:val="xl165"/>
    <w:basedOn w:val="a7"/>
    <w:rsid w:val="004829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66">
    <w:name w:val="xl166"/>
    <w:basedOn w:val="a7"/>
    <w:rsid w:val="004829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67">
    <w:name w:val="xl167"/>
    <w:basedOn w:val="a7"/>
    <w:rsid w:val="004829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8">
    <w:name w:val="xl168"/>
    <w:basedOn w:val="a7"/>
    <w:rsid w:val="004829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9">
    <w:name w:val="xl169"/>
    <w:basedOn w:val="a7"/>
    <w:rsid w:val="004829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70">
    <w:name w:val="xl170"/>
    <w:basedOn w:val="a7"/>
    <w:rsid w:val="004829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71">
    <w:name w:val="xl171"/>
    <w:basedOn w:val="a7"/>
    <w:rsid w:val="004829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72">
    <w:name w:val="xl172"/>
    <w:basedOn w:val="a7"/>
    <w:rsid w:val="00482960"/>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73">
    <w:name w:val="xl173"/>
    <w:basedOn w:val="a7"/>
    <w:rsid w:val="00482960"/>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74">
    <w:name w:val="xl174"/>
    <w:basedOn w:val="a7"/>
    <w:rsid w:val="00482960"/>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75">
    <w:name w:val="xl175"/>
    <w:basedOn w:val="a7"/>
    <w:rsid w:val="00482960"/>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76">
    <w:name w:val="xl176"/>
    <w:basedOn w:val="a7"/>
    <w:rsid w:val="004829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77">
    <w:name w:val="xl177"/>
    <w:basedOn w:val="a7"/>
    <w:rsid w:val="004829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78">
    <w:name w:val="xl178"/>
    <w:basedOn w:val="a7"/>
    <w:rsid w:val="004829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79">
    <w:name w:val="xl179"/>
    <w:basedOn w:val="a7"/>
    <w:rsid w:val="004829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
    <w:name w:val="xl180"/>
    <w:basedOn w:val="a7"/>
    <w:rsid w:val="004829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1">
    <w:name w:val="xl181"/>
    <w:basedOn w:val="a7"/>
    <w:rsid w:val="004829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2">
    <w:name w:val="xl182"/>
    <w:basedOn w:val="a7"/>
    <w:rsid w:val="0048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3">
    <w:name w:val="xl183"/>
    <w:basedOn w:val="a7"/>
    <w:rsid w:val="004829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ConsPlusTitle">
    <w:name w:val="ConsPlusTitle"/>
    <w:rsid w:val="0048296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xl184">
    <w:name w:val="xl184"/>
    <w:basedOn w:val="a7"/>
    <w:rsid w:val="004829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ru-RU"/>
    </w:rPr>
  </w:style>
  <w:style w:type="paragraph" w:customStyle="1" w:styleId="xl185">
    <w:name w:val="xl185"/>
    <w:basedOn w:val="a7"/>
    <w:rsid w:val="004829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6">
    <w:name w:val="xl186"/>
    <w:basedOn w:val="a7"/>
    <w:rsid w:val="004829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7">
    <w:name w:val="xl187"/>
    <w:basedOn w:val="a7"/>
    <w:rsid w:val="004829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8">
    <w:name w:val="xl188"/>
    <w:basedOn w:val="a7"/>
    <w:rsid w:val="004829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FFFF"/>
      <w:sz w:val="20"/>
      <w:szCs w:val="20"/>
      <w:lang w:eastAsia="ru-RU"/>
    </w:rPr>
  </w:style>
  <w:style w:type="paragraph" w:customStyle="1" w:styleId="xl189">
    <w:name w:val="xl189"/>
    <w:basedOn w:val="a7"/>
    <w:rsid w:val="004829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ru-RU"/>
    </w:rPr>
  </w:style>
  <w:style w:type="paragraph" w:customStyle="1" w:styleId="xl190">
    <w:name w:val="xl190"/>
    <w:basedOn w:val="a7"/>
    <w:rsid w:val="004829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ru-RU"/>
    </w:rPr>
  </w:style>
  <w:style w:type="paragraph" w:customStyle="1" w:styleId="xl191">
    <w:name w:val="xl191"/>
    <w:basedOn w:val="a7"/>
    <w:rsid w:val="004829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192">
    <w:name w:val="xl192"/>
    <w:basedOn w:val="a7"/>
    <w:rsid w:val="004829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ru-RU"/>
    </w:rPr>
  </w:style>
  <w:style w:type="paragraph" w:customStyle="1" w:styleId="xl193">
    <w:name w:val="xl193"/>
    <w:basedOn w:val="a7"/>
    <w:rsid w:val="004829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94">
    <w:name w:val="xl194"/>
    <w:basedOn w:val="a7"/>
    <w:rsid w:val="004829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95">
    <w:name w:val="xl195"/>
    <w:basedOn w:val="a7"/>
    <w:rsid w:val="004829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96">
    <w:name w:val="xl196"/>
    <w:basedOn w:val="a7"/>
    <w:rsid w:val="004829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97">
    <w:name w:val="xl197"/>
    <w:basedOn w:val="a7"/>
    <w:rsid w:val="004829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98">
    <w:name w:val="xl198"/>
    <w:basedOn w:val="a7"/>
    <w:rsid w:val="004829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199">
    <w:name w:val="xl199"/>
    <w:basedOn w:val="a7"/>
    <w:rsid w:val="004829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00">
    <w:name w:val="xl200"/>
    <w:basedOn w:val="a7"/>
    <w:rsid w:val="004829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01">
    <w:name w:val="xl201"/>
    <w:basedOn w:val="a7"/>
    <w:rsid w:val="004829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02">
    <w:name w:val="xl202"/>
    <w:basedOn w:val="a7"/>
    <w:rsid w:val="004829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03">
    <w:name w:val="xl203"/>
    <w:basedOn w:val="a7"/>
    <w:rsid w:val="00482960"/>
    <w:pPr>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ru-RU"/>
    </w:rPr>
  </w:style>
  <w:style w:type="paragraph" w:customStyle="1" w:styleId="xl204">
    <w:name w:val="xl204"/>
    <w:basedOn w:val="a7"/>
    <w:rsid w:val="00482960"/>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205">
    <w:name w:val="xl205"/>
    <w:basedOn w:val="a7"/>
    <w:rsid w:val="00482960"/>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206">
    <w:name w:val="xl206"/>
    <w:basedOn w:val="a7"/>
    <w:rsid w:val="00482960"/>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207">
    <w:name w:val="xl207"/>
    <w:basedOn w:val="a7"/>
    <w:rsid w:val="00482960"/>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208">
    <w:name w:val="xl208"/>
    <w:basedOn w:val="a7"/>
    <w:rsid w:val="00482960"/>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209">
    <w:name w:val="xl209"/>
    <w:basedOn w:val="a7"/>
    <w:rsid w:val="00482960"/>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210">
    <w:name w:val="xl210"/>
    <w:basedOn w:val="a7"/>
    <w:rsid w:val="0048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11">
    <w:name w:val="xl211"/>
    <w:basedOn w:val="a7"/>
    <w:rsid w:val="0048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12">
    <w:name w:val="xl212"/>
    <w:basedOn w:val="a7"/>
    <w:rsid w:val="00482960"/>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13">
    <w:name w:val="xl213"/>
    <w:basedOn w:val="a7"/>
    <w:rsid w:val="00482960"/>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14">
    <w:name w:val="xl214"/>
    <w:basedOn w:val="a7"/>
    <w:rsid w:val="00482960"/>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15">
    <w:name w:val="xl215"/>
    <w:basedOn w:val="a7"/>
    <w:rsid w:val="00482960"/>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16">
    <w:name w:val="xl216"/>
    <w:basedOn w:val="a7"/>
    <w:rsid w:val="004829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17">
    <w:name w:val="xl217"/>
    <w:basedOn w:val="a7"/>
    <w:rsid w:val="004829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18">
    <w:name w:val="xl218"/>
    <w:basedOn w:val="a7"/>
    <w:rsid w:val="00482960"/>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219">
    <w:name w:val="xl219"/>
    <w:basedOn w:val="a7"/>
    <w:rsid w:val="00482960"/>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220">
    <w:name w:val="xl220"/>
    <w:basedOn w:val="a7"/>
    <w:rsid w:val="00482960"/>
    <w:pPr>
      <w:pBdr>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221">
    <w:name w:val="xl221"/>
    <w:basedOn w:val="a7"/>
    <w:rsid w:val="004829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2">
    <w:name w:val="xl222"/>
    <w:basedOn w:val="a7"/>
    <w:rsid w:val="004829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3">
    <w:name w:val="xl223"/>
    <w:basedOn w:val="a7"/>
    <w:rsid w:val="004829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4">
    <w:name w:val="xl224"/>
    <w:basedOn w:val="a7"/>
    <w:rsid w:val="004829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25">
    <w:name w:val="xl225"/>
    <w:basedOn w:val="a7"/>
    <w:rsid w:val="004829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26">
    <w:name w:val="xl226"/>
    <w:basedOn w:val="a7"/>
    <w:rsid w:val="004829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27">
    <w:name w:val="xl227"/>
    <w:basedOn w:val="a7"/>
    <w:rsid w:val="0048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28">
    <w:name w:val="xl228"/>
    <w:basedOn w:val="a7"/>
    <w:rsid w:val="00482960"/>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29">
    <w:name w:val="xl229"/>
    <w:basedOn w:val="a7"/>
    <w:rsid w:val="00482960"/>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30">
    <w:name w:val="xl230"/>
    <w:basedOn w:val="a7"/>
    <w:rsid w:val="00482960"/>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31">
    <w:name w:val="xl231"/>
    <w:basedOn w:val="a7"/>
    <w:rsid w:val="00482960"/>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32">
    <w:name w:val="xl232"/>
    <w:basedOn w:val="a7"/>
    <w:rsid w:val="004829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33">
    <w:name w:val="xl233"/>
    <w:basedOn w:val="a7"/>
    <w:rsid w:val="004829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34">
    <w:name w:val="xl234"/>
    <w:basedOn w:val="a7"/>
    <w:rsid w:val="004829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35">
    <w:name w:val="xl235"/>
    <w:basedOn w:val="a7"/>
    <w:rsid w:val="004829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36">
    <w:name w:val="xl236"/>
    <w:basedOn w:val="a7"/>
    <w:rsid w:val="004829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37">
    <w:name w:val="xl237"/>
    <w:basedOn w:val="a7"/>
    <w:rsid w:val="004829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38">
    <w:name w:val="xl238"/>
    <w:basedOn w:val="a7"/>
    <w:rsid w:val="004829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39">
    <w:name w:val="xl239"/>
    <w:basedOn w:val="a7"/>
    <w:rsid w:val="004829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40">
    <w:name w:val="xl240"/>
    <w:basedOn w:val="a7"/>
    <w:rsid w:val="00482960"/>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41">
    <w:name w:val="xl241"/>
    <w:basedOn w:val="a7"/>
    <w:rsid w:val="00482960"/>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42">
    <w:name w:val="xl242"/>
    <w:basedOn w:val="a7"/>
    <w:rsid w:val="00482960"/>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43">
    <w:name w:val="xl243"/>
    <w:basedOn w:val="a7"/>
    <w:rsid w:val="00482960"/>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44">
    <w:name w:val="xl244"/>
    <w:basedOn w:val="a7"/>
    <w:rsid w:val="004829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45">
    <w:name w:val="xl245"/>
    <w:basedOn w:val="a7"/>
    <w:rsid w:val="004829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46">
    <w:name w:val="xl246"/>
    <w:basedOn w:val="a7"/>
    <w:rsid w:val="004829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47">
    <w:name w:val="xl247"/>
    <w:basedOn w:val="a7"/>
    <w:rsid w:val="004829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48">
    <w:name w:val="xl248"/>
    <w:basedOn w:val="a7"/>
    <w:rsid w:val="004829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49">
    <w:name w:val="xl249"/>
    <w:basedOn w:val="a7"/>
    <w:rsid w:val="00482960"/>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50">
    <w:name w:val="xl250"/>
    <w:basedOn w:val="a7"/>
    <w:rsid w:val="00482960"/>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51">
    <w:name w:val="xl251"/>
    <w:basedOn w:val="a7"/>
    <w:rsid w:val="00482960"/>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52">
    <w:name w:val="xl252"/>
    <w:basedOn w:val="a7"/>
    <w:rsid w:val="00482960"/>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53">
    <w:name w:val="xl253"/>
    <w:basedOn w:val="a7"/>
    <w:rsid w:val="004829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54">
    <w:name w:val="xl254"/>
    <w:basedOn w:val="a7"/>
    <w:rsid w:val="004829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55">
    <w:name w:val="xl255"/>
    <w:basedOn w:val="a7"/>
    <w:rsid w:val="00482960"/>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56">
    <w:name w:val="xl256"/>
    <w:basedOn w:val="a7"/>
    <w:rsid w:val="00482960"/>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57">
    <w:name w:val="xl257"/>
    <w:basedOn w:val="a7"/>
    <w:rsid w:val="00482960"/>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58">
    <w:name w:val="xl258"/>
    <w:basedOn w:val="a7"/>
    <w:rsid w:val="00482960"/>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59">
    <w:name w:val="xl259"/>
    <w:basedOn w:val="a7"/>
    <w:rsid w:val="00482960"/>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60">
    <w:name w:val="xl260"/>
    <w:basedOn w:val="a7"/>
    <w:rsid w:val="00482960"/>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61">
    <w:name w:val="xl261"/>
    <w:basedOn w:val="a7"/>
    <w:rsid w:val="00482960"/>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62">
    <w:name w:val="xl262"/>
    <w:basedOn w:val="a7"/>
    <w:rsid w:val="00482960"/>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63">
    <w:name w:val="xl263"/>
    <w:basedOn w:val="a7"/>
    <w:rsid w:val="004829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64">
    <w:name w:val="xl264"/>
    <w:basedOn w:val="a7"/>
    <w:rsid w:val="004829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65">
    <w:name w:val="xl265"/>
    <w:basedOn w:val="a7"/>
    <w:rsid w:val="004829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font5">
    <w:name w:val="font5"/>
    <w:basedOn w:val="a7"/>
    <w:rsid w:val="00482960"/>
    <w:pPr>
      <w:spacing w:before="100" w:beforeAutospacing="1" w:after="100" w:afterAutospacing="1" w:line="240" w:lineRule="auto"/>
    </w:pPr>
    <w:rPr>
      <w:rFonts w:ascii="Times New Roman" w:eastAsia="Times New Roman" w:hAnsi="Times New Roman" w:cs="Times New Roman"/>
      <w:b/>
      <w:bCs/>
      <w:color w:val="FF0000"/>
      <w:sz w:val="20"/>
      <w:szCs w:val="20"/>
      <w:lang w:eastAsia="ru-RU"/>
    </w:rPr>
  </w:style>
  <w:style w:type="paragraph" w:customStyle="1" w:styleId="font6">
    <w:name w:val="font6"/>
    <w:basedOn w:val="a7"/>
    <w:rsid w:val="00482960"/>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font7">
    <w:name w:val="font7"/>
    <w:basedOn w:val="a7"/>
    <w:rsid w:val="00482960"/>
    <w:pPr>
      <w:spacing w:before="100" w:beforeAutospacing="1" w:after="100" w:afterAutospacing="1" w:line="240" w:lineRule="auto"/>
    </w:pPr>
    <w:rPr>
      <w:rFonts w:ascii="Times New Roman" w:eastAsia="Times New Roman" w:hAnsi="Times New Roman" w:cs="Times New Roman"/>
      <w:b/>
      <w:bCs/>
      <w:color w:val="FF0000"/>
      <w:sz w:val="20"/>
      <w:szCs w:val="20"/>
      <w:u w:val="single"/>
      <w:lang w:eastAsia="ru-RU"/>
    </w:rPr>
  </w:style>
  <w:style w:type="paragraph" w:customStyle="1" w:styleId="xl266">
    <w:name w:val="xl266"/>
    <w:basedOn w:val="a7"/>
    <w:rsid w:val="00482960"/>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67">
    <w:name w:val="xl267"/>
    <w:basedOn w:val="a7"/>
    <w:rsid w:val="00482960"/>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68">
    <w:name w:val="xl268"/>
    <w:basedOn w:val="a7"/>
    <w:rsid w:val="00482960"/>
    <w:pPr>
      <w:pBdr>
        <w:top w:val="single" w:sz="4" w:space="0" w:color="auto"/>
        <w:left w:val="single" w:sz="4" w:space="0" w:color="auto"/>
        <w:bottom w:val="single" w:sz="4" w:space="0" w:color="auto"/>
      </w:pBdr>
      <w:shd w:val="clear" w:color="000000" w:fill="FF0000"/>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269">
    <w:name w:val="xl269"/>
    <w:basedOn w:val="a7"/>
    <w:rsid w:val="00482960"/>
    <w:pPr>
      <w:pBdr>
        <w:top w:val="single" w:sz="4" w:space="0" w:color="auto"/>
        <w:bottom w:val="single" w:sz="4" w:space="0" w:color="auto"/>
      </w:pBdr>
      <w:shd w:val="clear" w:color="000000" w:fill="FF0000"/>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270">
    <w:name w:val="xl270"/>
    <w:basedOn w:val="a7"/>
    <w:rsid w:val="00482960"/>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271">
    <w:name w:val="xl271"/>
    <w:basedOn w:val="a7"/>
    <w:rsid w:val="00482960"/>
    <w:pPr>
      <w:pBdr>
        <w:top w:val="single" w:sz="4" w:space="0" w:color="auto"/>
        <w:left w:val="single" w:sz="4" w:space="0" w:color="auto"/>
        <w:bottom w:val="single" w:sz="4" w:space="0" w:color="auto"/>
      </w:pBdr>
      <w:shd w:val="clear" w:color="000000" w:fill="DA9694"/>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272">
    <w:name w:val="xl272"/>
    <w:basedOn w:val="a7"/>
    <w:rsid w:val="00482960"/>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73">
    <w:name w:val="xl273"/>
    <w:basedOn w:val="a7"/>
    <w:rsid w:val="00482960"/>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74">
    <w:name w:val="xl274"/>
    <w:basedOn w:val="a7"/>
    <w:rsid w:val="00482960"/>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75">
    <w:name w:val="xl275"/>
    <w:basedOn w:val="a7"/>
    <w:rsid w:val="00482960"/>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276">
    <w:name w:val="xl276"/>
    <w:basedOn w:val="a7"/>
    <w:rsid w:val="00482960"/>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277">
    <w:name w:val="xl277"/>
    <w:basedOn w:val="a7"/>
    <w:rsid w:val="00482960"/>
    <w:pPr>
      <w:pBdr>
        <w:top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78">
    <w:name w:val="xl278"/>
    <w:basedOn w:val="a7"/>
    <w:rsid w:val="00482960"/>
    <w:pPr>
      <w:pBdr>
        <w:top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79">
    <w:name w:val="xl279"/>
    <w:basedOn w:val="a7"/>
    <w:rsid w:val="00482960"/>
    <w:pPr>
      <w:shd w:val="clear" w:color="000000" w:fill="DA9694"/>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280">
    <w:name w:val="xl280"/>
    <w:basedOn w:val="a7"/>
    <w:rsid w:val="00482960"/>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81">
    <w:name w:val="xl281"/>
    <w:basedOn w:val="a7"/>
    <w:rsid w:val="00482960"/>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82">
    <w:name w:val="xl282"/>
    <w:basedOn w:val="a7"/>
    <w:rsid w:val="00482960"/>
    <w:pPr>
      <w:pBdr>
        <w:top w:val="single" w:sz="4" w:space="0" w:color="auto"/>
        <w:left w:val="single" w:sz="4" w:space="0" w:color="auto"/>
        <w:bottom w:val="single" w:sz="4" w:space="0" w:color="auto"/>
      </w:pBdr>
      <w:shd w:val="clear" w:color="000000" w:fill="DA9694"/>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83">
    <w:name w:val="xl283"/>
    <w:basedOn w:val="a7"/>
    <w:rsid w:val="00482960"/>
    <w:pPr>
      <w:shd w:val="clear" w:color="000000" w:fill="DA9694"/>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284">
    <w:name w:val="xl284"/>
    <w:basedOn w:val="a7"/>
    <w:rsid w:val="00482960"/>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formattext">
    <w:name w:val="formattext"/>
    <w:basedOn w:val="a7"/>
    <w:rsid w:val="004829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js-extracted-address">
    <w:name w:val="js-extracted-address"/>
    <w:rsid w:val="00482960"/>
  </w:style>
  <w:style w:type="character" w:customStyle="1" w:styleId="mail-message-map-nobreak">
    <w:name w:val="mail-message-map-nobreak"/>
    <w:rsid w:val="00482960"/>
  </w:style>
  <w:style w:type="paragraph" w:customStyle="1" w:styleId="116">
    <w:name w:val="_Рисунок 1.1"/>
    <w:basedOn w:val="ab"/>
    <w:next w:val="ab"/>
    <w:link w:val="117"/>
    <w:rsid w:val="00482960"/>
    <w:pPr>
      <w:spacing w:before="240" w:after="120"/>
      <w:ind w:left="5029" w:right="282" w:hanging="180"/>
      <w:contextualSpacing/>
      <w:jc w:val="center"/>
    </w:pPr>
    <w:rPr>
      <w:rFonts w:eastAsia="Calibri"/>
      <w:b/>
    </w:rPr>
  </w:style>
  <w:style w:type="character" w:customStyle="1" w:styleId="117">
    <w:name w:val="_Рисунок 1.1 Знак"/>
    <w:link w:val="116"/>
    <w:rsid w:val="00482960"/>
    <w:rPr>
      <w:rFonts w:ascii="Times New Roman" w:eastAsia="Calibri" w:hAnsi="Times New Roman" w:cs="Times New Roman"/>
      <w:b/>
      <w:iCs/>
      <w:sz w:val="26"/>
      <w:szCs w:val="26"/>
    </w:rPr>
  </w:style>
  <w:style w:type="character" w:styleId="afff7">
    <w:name w:val="page number"/>
    <w:uiPriority w:val="99"/>
    <w:rsid w:val="00482960"/>
    <w:rPr>
      <w:rFonts w:cs="Times New Roman"/>
    </w:rPr>
  </w:style>
  <w:style w:type="paragraph" w:styleId="afff8">
    <w:name w:val="Block Text"/>
    <w:basedOn w:val="a7"/>
    <w:uiPriority w:val="99"/>
    <w:rsid w:val="00482960"/>
    <w:pPr>
      <w:ind w:left="-108" w:right="-108"/>
    </w:pPr>
    <w:rPr>
      <w:rFonts w:ascii="Calibri" w:eastAsia="Times New Roman" w:hAnsi="Calibri" w:cs="Times New Roman"/>
      <w:sz w:val="24"/>
      <w:szCs w:val="24"/>
      <w:lang w:eastAsia="ru-RU"/>
    </w:rPr>
  </w:style>
  <w:style w:type="paragraph" w:styleId="afff9">
    <w:name w:val="Title"/>
    <w:basedOn w:val="a7"/>
    <w:link w:val="afffa"/>
    <w:uiPriority w:val="10"/>
    <w:qFormat/>
    <w:rsid w:val="00482960"/>
    <w:pPr>
      <w:spacing w:line="360" w:lineRule="auto"/>
      <w:ind w:left="57" w:right="57"/>
      <w:jc w:val="center"/>
    </w:pPr>
    <w:rPr>
      <w:rFonts w:ascii="Arial" w:eastAsia="Times New Roman" w:hAnsi="Arial" w:cs="Times New Roman"/>
      <w:sz w:val="28"/>
      <w:szCs w:val="20"/>
      <w:lang w:eastAsia="ru-RU"/>
    </w:rPr>
  </w:style>
  <w:style w:type="character" w:customStyle="1" w:styleId="afffa">
    <w:name w:val="Название Знак"/>
    <w:basedOn w:val="a8"/>
    <w:link w:val="afff9"/>
    <w:uiPriority w:val="10"/>
    <w:rsid w:val="00482960"/>
    <w:rPr>
      <w:rFonts w:ascii="Arial" w:eastAsia="Times New Roman" w:hAnsi="Arial" w:cs="Times New Roman"/>
      <w:sz w:val="28"/>
      <w:szCs w:val="20"/>
      <w:lang w:eastAsia="ru-RU"/>
    </w:rPr>
  </w:style>
  <w:style w:type="paragraph" w:styleId="36">
    <w:name w:val="Body Text 3"/>
    <w:basedOn w:val="a7"/>
    <w:link w:val="37"/>
    <w:uiPriority w:val="99"/>
    <w:rsid w:val="00482960"/>
    <w:pPr>
      <w:spacing w:after="120"/>
    </w:pPr>
    <w:rPr>
      <w:rFonts w:ascii="Times New Roman" w:eastAsia="Times New Roman" w:hAnsi="Times New Roman" w:cs="Times New Roman"/>
      <w:sz w:val="16"/>
      <w:szCs w:val="16"/>
      <w:lang w:eastAsia="ru-RU"/>
    </w:rPr>
  </w:style>
  <w:style w:type="character" w:customStyle="1" w:styleId="37">
    <w:name w:val="Основной текст 3 Знак"/>
    <w:basedOn w:val="a8"/>
    <w:link w:val="36"/>
    <w:uiPriority w:val="99"/>
    <w:rsid w:val="00482960"/>
    <w:rPr>
      <w:rFonts w:ascii="Times New Roman" w:eastAsia="Times New Roman" w:hAnsi="Times New Roman" w:cs="Times New Roman"/>
      <w:sz w:val="16"/>
      <w:szCs w:val="16"/>
      <w:lang w:eastAsia="ru-RU"/>
    </w:rPr>
  </w:style>
  <w:style w:type="paragraph" w:customStyle="1" w:styleId="1207905">
    <w:name w:val="Стиль 12 пт По левому краю Слева:  079 см Выступ:  05 см"/>
    <w:basedOn w:val="a7"/>
    <w:uiPriority w:val="99"/>
    <w:rsid w:val="00482960"/>
    <w:pPr>
      <w:autoSpaceDE w:val="0"/>
      <w:autoSpaceDN w:val="0"/>
      <w:spacing w:after="0" w:line="288" w:lineRule="auto"/>
      <w:ind w:left="454"/>
    </w:pPr>
    <w:rPr>
      <w:rFonts w:ascii="Arial" w:eastAsia="Times New Roman" w:hAnsi="Arial" w:cs="Times New Roman"/>
      <w:sz w:val="24"/>
      <w:szCs w:val="20"/>
      <w:lang w:eastAsia="ru-RU"/>
    </w:rPr>
  </w:style>
  <w:style w:type="paragraph" w:styleId="2c">
    <w:name w:val="Body Text Indent 2"/>
    <w:basedOn w:val="a7"/>
    <w:link w:val="2d"/>
    <w:uiPriority w:val="99"/>
    <w:rsid w:val="00482960"/>
    <w:pPr>
      <w:spacing w:after="0" w:line="240" w:lineRule="auto"/>
      <w:ind w:firstLine="720"/>
      <w:jc w:val="both"/>
    </w:pPr>
    <w:rPr>
      <w:rFonts w:ascii="Times New Roman" w:eastAsia="Times New Roman" w:hAnsi="Times New Roman" w:cs="Times New Roman"/>
      <w:sz w:val="24"/>
      <w:szCs w:val="20"/>
      <w:u w:val="single"/>
      <w:lang w:eastAsia="ru-RU"/>
    </w:rPr>
  </w:style>
  <w:style w:type="character" w:customStyle="1" w:styleId="2d">
    <w:name w:val="Основной текст с отступом 2 Знак"/>
    <w:basedOn w:val="a8"/>
    <w:link w:val="2c"/>
    <w:uiPriority w:val="99"/>
    <w:rsid w:val="00482960"/>
    <w:rPr>
      <w:rFonts w:ascii="Times New Roman" w:eastAsia="Times New Roman" w:hAnsi="Times New Roman" w:cs="Times New Roman"/>
      <w:sz w:val="24"/>
      <w:szCs w:val="20"/>
      <w:u w:val="single"/>
      <w:lang w:eastAsia="ru-RU"/>
    </w:rPr>
  </w:style>
  <w:style w:type="paragraph" w:styleId="38">
    <w:name w:val="Body Text Indent 3"/>
    <w:basedOn w:val="a7"/>
    <w:link w:val="39"/>
    <w:uiPriority w:val="99"/>
    <w:rsid w:val="00482960"/>
    <w:pPr>
      <w:spacing w:after="0" w:line="240" w:lineRule="auto"/>
      <w:ind w:firstLine="720"/>
    </w:pPr>
    <w:rPr>
      <w:rFonts w:ascii="Times New Roman" w:eastAsia="Times New Roman" w:hAnsi="Times New Roman" w:cs="Times New Roman"/>
      <w:sz w:val="24"/>
      <w:szCs w:val="20"/>
      <w:lang w:eastAsia="ru-RU"/>
    </w:rPr>
  </w:style>
  <w:style w:type="character" w:customStyle="1" w:styleId="39">
    <w:name w:val="Основной текст с отступом 3 Знак"/>
    <w:basedOn w:val="a8"/>
    <w:link w:val="38"/>
    <w:uiPriority w:val="99"/>
    <w:rsid w:val="00482960"/>
    <w:rPr>
      <w:rFonts w:ascii="Times New Roman" w:eastAsia="Times New Roman" w:hAnsi="Times New Roman" w:cs="Times New Roman"/>
      <w:sz w:val="24"/>
      <w:szCs w:val="20"/>
      <w:lang w:eastAsia="ru-RU"/>
    </w:rPr>
  </w:style>
  <w:style w:type="paragraph" w:styleId="afffb">
    <w:name w:val="Subtitle"/>
    <w:basedOn w:val="a7"/>
    <w:link w:val="afffc"/>
    <w:uiPriority w:val="11"/>
    <w:qFormat/>
    <w:rsid w:val="00482960"/>
    <w:pPr>
      <w:spacing w:after="0" w:line="240" w:lineRule="auto"/>
    </w:pPr>
    <w:rPr>
      <w:rFonts w:ascii="Times New Roman" w:eastAsia="Times New Roman" w:hAnsi="Times New Roman" w:cs="Times New Roman"/>
      <w:sz w:val="24"/>
      <w:szCs w:val="24"/>
      <w:lang w:eastAsia="ru-RU"/>
    </w:rPr>
  </w:style>
  <w:style w:type="character" w:customStyle="1" w:styleId="afffc">
    <w:name w:val="Подзаголовок Знак"/>
    <w:basedOn w:val="a8"/>
    <w:link w:val="afffb"/>
    <w:uiPriority w:val="11"/>
    <w:rsid w:val="00482960"/>
    <w:rPr>
      <w:rFonts w:ascii="Times New Roman" w:eastAsia="Times New Roman" w:hAnsi="Times New Roman" w:cs="Times New Roman"/>
      <w:sz w:val="24"/>
      <w:szCs w:val="24"/>
      <w:lang w:eastAsia="ru-RU"/>
    </w:rPr>
  </w:style>
  <w:style w:type="paragraph" w:customStyle="1" w:styleId="afffd">
    <w:name w:val="Краткий обратный адрес"/>
    <w:basedOn w:val="a7"/>
    <w:uiPriority w:val="99"/>
    <w:rsid w:val="00482960"/>
    <w:pPr>
      <w:spacing w:after="0" w:line="240" w:lineRule="auto"/>
    </w:pPr>
    <w:rPr>
      <w:rFonts w:ascii="Times New Roman" w:eastAsia="Times New Roman" w:hAnsi="Times New Roman" w:cs="Times New Roman"/>
      <w:sz w:val="20"/>
      <w:szCs w:val="20"/>
      <w:lang w:eastAsia="ru-RU"/>
    </w:rPr>
  </w:style>
  <w:style w:type="paragraph" w:styleId="2e">
    <w:name w:val="List 2"/>
    <w:basedOn w:val="a7"/>
    <w:uiPriority w:val="99"/>
    <w:rsid w:val="00482960"/>
    <w:pPr>
      <w:spacing w:after="0" w:line="240" w:lineRule="auto"/>
      <w:ind w:left="566" w:hanging="283"/>
    </w:pPr>
    <w:rPr>
      <w:rFonts w:ascii="Times New Roman" w:eastAsia="Times New Roman" w:hAnsi="Times New Roman" w:cs="Times New Roman"/>
      <w:sz w:val="20"/>
      <w:szCs w:val="20"/>
      <w:lang w:eastAsia="ru-RU"/>
    </w:rPr>
  </w:style>
  <w:style w:type="paragraph" w:customStyle="1" w:styleId="1e">
    <w:name w:val="Обычный1"/>
    <w:uiPriority w:val="99"/>
    <w:rsid w:val="00482960"/>
    <w:pPr>
      <w:widowControl w:val="0"/>
      <w:spacing w:after="0" w:line="240" w:lineRule="auto"/>
    </w:pPr>
    <w:rPr>
      <w:rFonts w:ascii="Times New Roman" w:eastAsia="Times New Roman" w:hAnsi="Times New Roman" w:cs="Times New Roman"/>
      <w:sz w:val="28"/>
      <w:szCs w:val="20"/>
      <w:lang w:eastAsia="ru-RU"/>
    </w:rPr>
  </w:style>
  <w:style w:type="paragraph" w:customStyle="1" w:styleId="Style4">
    <w:name w:val="Style4"/>
    <w:basedOn w:val="a7"/>
    <w:uiPriority w:val="99"/>
    <w:rsid w:val="00482960"/>
    <w:pPr>
      <w:widowControl w:val="0"/>
      <w:autoSpaceDE w:val="0"/>
      <w:autoSpaceDN w:val="0"/>
      <w:adjustRightInd w:val="0"/>
      <w:spacing w:after="0" w:line="262" w:lineRule="exact"/>
      <w:ind w:hanging="331"/>
      <w:jc w:val="both"/>
    </w:pPr>
    <w:rPr>
      <w:rFonts w:ascii="Times New Roman" w:eastAsia="Times New Roman" w:hAnsi="Times New Roman" w:cs="Times New Roman"/>
      <w:sz w:val="24"/>
      <w:szCs w:val="24"/>
      <w:lang w:eastAsia="ru-RU"/>
    </w:rPr>
  </w:style>
  <w:style w:type="character" w:customStyle="1" w:styleId="FontStyle13">
    <w:name w:val="Font Style13"/>
    <w:uiPriority w:val="99"/>
    <w:rsid w:val="00482960"/>
    <w:rPr>
      <w:rFonts w:ascii="Times New Roman" w:hAnsi="Times New Roman" w:cs="Times New Roman"/>
      <w:sz w:val="22"/>
      <w:szCs w:val="22"/>
    </w:rPr>
  </w:style>
  <w:style w:type="paragraph" w:customStyle="1" w:styleId="-">
    <w:name w:val="ПЗ-Список"/>
    <w:basedOn w:val="a7"/>
    <w:uiPriority w:val="99"/>
    <w:rsid w:val="00482960"/>
    <w:pPr>
      <w:tabs>
        <w:tab w:val="num" w:pos="1353"/>
      </w:tabs>
      <w:spacing w:after="0" w:line="240" w:lineRule="auto"/>
      <w:ind w:left="1353" w:right="57" w:hanging="360"/>
      <w:jc w:val="both"/>
    </w:pPr>
    <w:rPr>
      <w:rFonts w:ascii="Arial" w:eastAsia="Times New Roman" w:hAnsi="Arial" w:cs="Times New Roman"/>
      <w:sz w:val="20"/>
      <w:szCs w:val="20"/>
      <w:lang w:eastAsia="ru-RU"/>
    </w:rPr>
  </w:style>
  <w:style w:type="paragraph" w:customStyle="1" w:styleId="a4">
    <w:name w:val="Общие указания"/>
    <w:basedOn w:val="a7"/>
    <w:next w:val="a7"/>
    <w:uiPriority w:val="99"/>
    <w:rsid w:val="00482960"/>
    <w:pPr>
      <w:numPr>
        <w:numId w:val="8"/>
      </w:numPr>
      <w:spacing w:after="0" w:line="312" w:lineRule="auto"/>
      <w:ind w:right="284"/>
      <w:jc w:val="both"/>
    </w:pPr>
    <w:rPr>
      <w:rFonts w:ascii="Arial" w:eastAsia="Times New Roman" w:hAnsi="Arial" w:cs="Times New Roman"/>
      <w:sz w:val="24"/>
      <w:szCs w:val="28"/>
      <w:lang w:eastAsia="ru-RU"/>
    </w:rPr>
  </w:style>
  <w:style w:type="paragraph" w:customStyle="1" w:styleId="afffe">
    <w:name w:val="штамп"/>
    <w:basedOn w:val="a7"/>
    <w:uiPriority w:val="99"/>
    <w:rsid w:val="00482960"/>
    <w:pPr>
      <w:spacing w:after="0" w:line="264" w:lineRule="auto"/>
      <w:jc w:val="center"/>
    </w:pPr>
    <w:rPr>
      <w:rFonts w:ascii="Arial" w:eastAsia="Times New Roman" w:hAnsi="Arial" w:cs="Times New Roman"/>
      <w:sz w:val="24"/>
      <w:szCs w:val="28"/>
      <w:lang w:eastAsia="ru-RU"/>
    </w:rPr>
  </w:style>
  <w:style w:type="paragraph" w:customStyle="1" w:styleId="Figyelem">
    <w:name w:val="Figyelem!"/>
    <w:basedOn w:val="a7"/>
    <w:next w:val="a7"/>
    <w:uiPriority w:val="99"/>
    <w:rsid w:val="00482960"/>
    <w:pPr>
      <w:widowControl w:val="0"/>
      <w:spacing w:before="120" w:after="160" w:line="240" w:lineRule="auto"/>
      <w:ind w:left="1276" w:hanging="1276"/>
      <w:jc w:val="both"/>
    </w:pPr>
    <w:rPr>
      <w:rFonts w:ascii="Times New Roman" w:eastAsia="Times New Roman" w:hAnsi="Times New Roman" w:cs="Times New Roman"/>
      <w:b/>
      <w:sz w:val="24"/>
      <w:szCs w:val="28"/>
    </w:rPr>
  </w:style>
  <w:style w:type="paragraph" w:customStyle="1" w:styleId="szmozottfelsorols">
    <w:name w:val="számozott felsorolás"/>
    <w:uiPriority w:val="99"/>
    <w:rsid w:val="00482960"/>
    <w:pPr>
      <w:tabs>
        <w:tab w:val="num" w:pos="927"/>
      </w:tabs>
      <w:spacing w:after="120" w:line="240" w:lineRule="auto"/>
      <w:ind w:left="927" w:hanging="360"/>
      <w:jc w:val="both"/>
    </w:pPr>
    <w:rPr>
      <w:rFonts w:ascii="Times New Roman" w:eastAsia="Times New Roman" w:hAnsi="Times New Roman" w:cs="Times New Roman"/>
      <w:sz w:val="24"/>
      <w:szCs w:val="20"/>
      <w:lang w:val="hu-HU" w:eastAsia="hu-HU"/>
    </w:rPr>
  </w:style>
  <w:style w:type="paragraph" w:customStyle="1" w:styleId="behzs1">
    <w:name w:val="behúzás 1"/>
    <w:next w:val="a7"/>
    <w:uiPriority w:val="99"/>
    <w:rsid w:val="00482960"/>
    <w:pPr>
      <w:tabs>
        <w:tab w:val="num" w:pos="927"/>
        <w:tab w:val="num" w:pos="992"/>
      </w:tabs>
      <w:spacing w:after="120" w:line="240" w:lineRule="auto"/>
      <w:ind w:left="992" w:hanging="425"/>
      <w:jc w:val="both"/>
    </w:pPr>
    <w:rPr>
      <w:rFonts w:ascii="Times New Roman" w:eastAsia="Times New Roman" w:hAnsi="Times New Roman" w:cs="Times New Roman"/>
      <w:sz w:val="24"/>
      <w:szCs w:val="20"/>
      <w:lang w:val="hu-HU" w:eastAsia="hu-HU"/>
    </w:rPr>
  </w:style>
  <w:style w:type="paragraph" w:customStyle="1" w:styleId="behzs31">
    <w:name w:val="behúzás 31"/>
    <w:basedOn w:val="a7"/>
    <w:uiPriority w:val="99"/>
    <w:rsid w:val="00482960"/>
    <w:pPr>
      <w:spacing w:before="60" w:after="60" w:line="240" w:lineRule="auto"/>
    </w:pPr>
    <w:rPr>
      <w:rFonts w:ascii="Times New Roman" w:eastAsia="Times New Roman" w:hAnsi="Times New Roman" w:cs="Times New Roman"/>
      <w:sz w:val="24"/>
      <w:szCs w:val="28"/>
      <w:lang w:val="de-DE" w:eastAsia="hu-HU"/>
    </w:rPr>
  </w:style>
  <w:style w:type="paragraph" w:customStyle="1" w:styleId="behzs3">
    <w:name w:val="behúzás 3"/>
    <w:basedOn w:val="a7"/>
    <w:rsid w:val="00482960"/>
    <w:pPr>
      <w:numPr>
        <w:numId w:val="9"/>
      </w:numPr>
      <w:tabs>
        <w:tab w:val="clear" w:pos="1134"/>
        <w:tab w:val="num" w:pos="356"/>
      </w:tabs>
      <w:spacing w:before="60" w:after="60" w:line="240" w:lineRule="auto"/>
      <w:ind w:left="357" w:hanging="357"/>
    </w:pPr>
    <w:rPr>
      <w:rFonts w:ascii="Times New Roman" w:eastAsia="Times New Roman" w:hAnsi="Times New Roman" w:cs="Times New Roman"/>
      <w:sz w:val="24"/>
      <w:szCs w:val="28"/>
      <w:lang w:val="de-DE" w:eastAsia="hu-HU"/>
    </w:rPr>
  </w:style>
  <w:style w:type="paragraph" w:customStyle="1" w:styleId="Bullet">
    <w:name w:val="Bullet"/>
    <w:basedOn w:val="a7"/>
    <w:next w:val="a7"/>
    <w:uiPriority w:val="99"/>
    <w:rsid w:val="00482960"/>
    <w:pPr>
      <w:widowControl w:val="0"/>
      <w:numPr>
        <w:numId w:val="10"/>
      </w:numPr>
      <w:spacing w:before="120" w:after="120" w:line="240" w:lineRule="auto"/>
      <w:jc w:val="both"/>
    </w:pPr>
    <w:rPr>
      <w:rFonts w:ascii="Times New Roman" w:eastAsia="Times New Roman" w:hAnsi="Times New Roman" w:cs="Times New Roman"/>
      <w:sz w:val="24"/>
      <w:szCs w:val="28"/>
    </w:rPr>
  </w:style>
  <w:style w:type="paragraph" w:customStyle="1" w:styleId="kiemels">
    <w:name w:val="kiemelés"/>
    <w:next w:val="a7"/>
    <w:uiPriority w:val="99"/>
    <w:rsid w:val="00482960"/>
    <w:pPr>
      <w:spacing w:before="120" w:after="120" w:line="240" w:lineRule="auto"/>
    </w:pPr>
    <w:rPr>
      <w:rFonts w:ascii="Arial Narrow" w:eastAsia="Times New Roman" w:hAnsi="Arial Narrow" w:cs="Times New Roman"/>
      <w:b/>
      <w:sz w:val="24"/>
      <w:szCs w:val="20"/>
      <w:u w:val="single"/>
      <w:lang w:val="hu-HU" w:eastAsia="hu-HU"/>
    </w:rPr>
  </w:style>
  <w:style w:type="paragraph" w:customStyle="1" w:styleId="Tablemegjegyzs">
    <w:name w:val="Table megjegyzés"/>
    <w:basedOn w:val="a7"/>
    <w:next w:val="a7"/>
    <w:uiPriority w:val="99"/>
    <w:rsid w:val="00482960"/>
    <w:pPr>
      <w:overflowPunct w:val="0"/>
      <w:autoSpaceDE w:val="0"/>
      <w:autoSpaceDN w:val="0"/>
      <w:adjustRightInd w:val="0"/>
      <w:spacing w:before="60" w:after="60" w:line="240" w:lineRule="auto"/>
      <w:jc w:val="both"/>
      <w:textAlignment w:val="baseline"/>
    </w:pPr>
    <w:rPr>
      <w:rFonts w:ascii="Times New Roman" w:eastAsia="Times New Roman" w:hAnsi="Times New Roman" w:cs="Times New Roman"/>
      <w:sz w:val="28"/>
      <w:szCs w:val="28"/>
      <w:lang w:val="en-GB" w:eastAsia="hu-HU"/>
    </w:rPr>
  </w:style>
  <w:style w:type="paragraph" w:customStyle="1" w:styleId="kiemels1">
    <w:name w:val="kiemelés 1"/>
    <w:next w:val="a7"/>
    <w:uiPriority w:val="99"/>
    <w:rsid w:val="00482960"/>
    <w:pPr>
      <w:widowControl w:val="0"/>
      <w:spacing w:before="120" w:after="120" w:line="240" w:lineRule="auto"/>
    </w:pPr>
    <w:rPr>
      <w:rFonts w:ascii="Times New Roman" w:eastAsia="Times New Roman" w:hAnsi="Times New Roman" w:cs="Times New Roman"/>
      <w:b/>
      <w:sz w:val="24"/>
      <w:szCs w:val="20"/>
      <w:lang w:val="hu-HU" w:eastAsia="ru-RU"/>
    </w:rPr>
  </w:style>
  <w:style w:type="paragraph" w:customStyle="1" w:styleId="tabletextfelsorols">
    <w:name w:val="table text felsorolás"/>
    <w:basedOn w:val="a7"/>
    <w:uiPriority w:val="99"/>
    <w:rsid w:val="00482960"/>
    <w:pPr>
      <w:spacing w:before="20" w:after="20" w:line="240" w:lineRule="auto"/>
      <w:ind w:left="357" w:hanging="357"/>
    </w:pPr>
    <w:rPr>
      <w:rFonts w:ascii="Arial Narrow" w:eastAsia="Times New Roman" w:hAnsi="Arial Narrow" w:cs="Times New Roman"/>
      <w:sz w:val="28"/>
      <w:szCs w:val="28"/>
      <w:lang w:val="hu-HU" w:eastAsia="hu-HU"/>
    </w:rPr>
  </w:style>
  <w:style w:type="paragraph" w:customStyle="1" w:styleId="TableText1oszlop">
    <w:name w:val="TableText 1 oszlop"/>
    <w:next w:val="a7"/>
    <w:uiPriority w:val="99"/>
    <w:rsid w:val="00482960"/>
    <w:pPr>
      <w:spacing w:before="20" w:after="20" w:line="240" w:lineRule="auto"/>
    </w:pPr>
    <w:rPr>
      <w:rFonts w:ascii="Arial Narrow" w:eastAsia="Times New Roman" w:hAnsi="Arial Narrow" w:cs="Times New Roman"/>
      <w:b/>
      <w:sz w:val="20"/>
      <w:szCs w:val="20"/>
      <w:lang w:val="hu-HU" w:eastAsia="hu-HU"/>
    </w:rPr>
  </w:style>
  <w:style w:type="paragraph" w:customStyle="1" w:styleId="Tablefejlc2">
    <w:name w:val="Table fejléc 2"/>
    <w:next w:val="a7"/>
    <w:autoRedefine/>
    <w:uiPriority w:val="99"/>
    <w:rsid w:val="00482960"/>
    <w:pPr>
      <w:spacing w:after="120" w:line="240" w:lineRule="auto"/>
      <w:jc w:val="center"/>
    </w:pPr>
    <w:rPr>
      <w:rFonts w:ascii="Times New Roman" w:eastAsia="Times New Roman" w:hAnsi="Times New Roman" w:cs="Times New Roman"/>
      <w:sz w:val="28"/>
      <w:szCs w:val="28"/>
      <w:lang w:val="hu-HU" w:eastAsia="hu-HU"/>
    </w:rPr>
  </w:style>
  <w:style w:type="paragraph" w:customStyle="1" w:styleId="behzs2">
    <w:name w:val="behúzás 2"/>
    <w:uiPriority w:val="99"/>
    <w:rsid w:val="00482960"/>
    <w:pPr>
      <w:tabs>
        <w:tab w:val="left" w:pos="1985"/>
        <w:tab w:val="num" w:pos="2061"/>
      </w:tabs>
      <w:spacing w:after="120" w:line="240" w:lineRule="auto"/>
      <w:ind w:left="1985" w:hanging="284"/>
      <w:jc w:val="both"/>
    </w:pPr>
    <w:rPr>
      <w:rFonts w:ascii="Times New Roman" w:eastAsia="Times New Roman" w:hAnsi="Times New Roman" w:cs="Times New Roman"/>
      <w:sz w:val="24"/>
      <w:szCs w:val="20"/>
      <w:lang w:val="hu-HU" w:eastAsia="hu-HU"/>
    </w:rPr>
  </w:style>
  <w:style w:type="paragraph" w:customStyle="1" w:styleId="Tablefejlc1">
    <w:name w:val="Table fejléc 1"/>
    <w:next w:val="a7"/>
    <w:uiPriority w:val="99"/>
    <w:rsid w:val="00482960"/>
    <w:pPr>
      <w:spacing w:before="120" w:after="120" w:line="240" w:lineRule="auto"/>
      <w:jc w:val="center"/>
    </w:pPr>
    <w:rPr>
      <w:rFonts w:ascii="Arial Narrow" w:eastAsia="Times New Roman" w:hAnsi="Arial Narrow" w:cs="Times New Roman"/>
      <w:b/>
      <w:color w:val="FFFFFF"/>
      <w:szCs w:val="20"/>
      <w:lang w:eastAsia="hu-HU"/>
    </w:rPr>
  </w:style>
  <w:style w:type="paragraph" w:customStyle="1" w:styleId="TableText">
    <w:name w:val="Table Text"/>
    <w:uiPriority w:val="99"/>
    <w:rsid w:val="00482960"/>
    <w:pPr>
      <w:spacing w:before="20" w:after="20" w:line="240" w:lineRule="auto"/>
      <w:jc w:val="center"/>
    </w:pPr>
    <w:rPr>
      <w:rFonts w:ascii="Arial Narrow" w:eastAsia="Times New Roman" w:hAnsi="Arial Narrow" w:cs="Times New Roman"/>
      <w:sz w:val="20"/>
      <w:szCs w:val="20"/>
      <w:lang w:val="hu-HU" w:eastAsia="hu-HU"/>
    </w:rPr>
  </w:style>
  <w:style w:type="paragraph" w:customStyle="1" w:styleId="affff">
    <w:name w:val="обычный текст Знак"/>
    <w:basedOn w:val="a7"/>
    <w:link w:val="affff0"/>
    <w:rsid w:val="00482960"/>
    <w:pPr>
      <w:spacing w:after="0" w:line="240" w:lineRule="auto"/>
      <w:ind w:left="284" w:right="311" w:firstLine="567"/>
      <w:jc w:val="both"/>
    </w:pPr>
    <w:rPr>
      <w:rFonts w:ascii="Times New Roman" w:eastAsia="Times New Roman" w:hAnsi="Times New Roman" w:cs="Times New Roman"/>
      <w:sz w:val="28"/>
      <w:szCs w:val="20"/>
      <w:lang w:eastAsia="ru-RU"/>
    </w:rPr>
  </w:style>
  <w:style w:type="character" w:customStyle="1" w:styleId="affff0">
    <w:name w:val="обычный текст Знак Знак"/>
    <w:link w:val="affff"/>
    <w:locked/>
    <w:rsid w:val="00482960"/>
    <w:rPr>
      <w:rFonts w:ascii="Times New Roman" w:eastAsia="Times New Roman" w:hAnsi="Times New Roman" w:cs="Times New Roman"/>
      <w:sz w:val="28"/>
      <w:szCs w:val="20"/>
      <w:lang w:eastAsia="ru-RU"/>
    </w:rPr>
  </w:style>
  <w:style w:type="paragraph" w:customStyle="1" w:styleId="3a">
    <w:name w:val="Заголовок 3 (ага)"/>
    <w:basedOn w:val="32"/>
    <w:uiPriority w:val="99"/>
    <w:rsid w:val="00482960"/>
    <w:pPr>
      <w:keepLines w:val="0"/>
      <w:spacing w:before="0" w:line="240" w:lineRule="auto"/>
      <w:ind w:left="284" w:right="284" w:firstLine="567"/>
      <w:jc w:val="center"/>
    </w:pPr>
    <w:rPr>
      <w:rFonts w:ascii="Times New Roman" w:eastAsia="Times New Roman" w:hAnsi="Times New Roman" w:cs="Times New Roman"/>
      <w:b/>
      <w:bCs/>
      <w:color w:val="auto"/>
      <w:sz w:val="28"/>
      <w:szCs w:val="20"/>
      <w:lang w:eastAsia="ru-RU"/>
    </w:rPr>
  </w:style>
  <w:style w:type="paragraph" w:customStyle="1" w:styleId="45">
    <w:name w:val="Заголовок 4 (ага)"/>
    <w:basedOn w:val="42"/>
    <w:uiPriority w:val="99"/>
    <w:rsid w:val="00482960"/>
    <w:pPr>
      <w:keepLines w:val="0"/>
      <w:spacing w:before="0" w:line="240" w:lineRule="auto"/>
      <w:ind w:left="284" w:right="284" w:firstLine="567"/>
      <w:jc w:val="center"/>
    </w:pPr>
    <w:rPr>
      <w:rFonts w:ascii="Times New Roman" w:eastAsia="Times New Roman" w:hAnsi="Times New Roman" w:cs="Times New Roman"/>
      <w:b/>
      <w:bCs/>
      <w:i w:val="0"/>
      <w:iCs w:val="0"/>
      <w:color w:val="auto"/>
      <w:sz w:val="28"/>
      <w:szCs w:val="28"/>
      <w:lang w:eastAsia="ru-RU"/>
    </w:rPr>
  </w:style>
  <w:style w:type="paragraph" w:customStyle="1" w:styleId="Alapszveg">
    <w:name w:val="Alapszöveg"/>
    <w:basedOn w:val="a7"/>
    <w:uiPriority w:val="99"/>
    <w:rsid w:val="00482960"/>
    <w:pPr>
      <w:spacing w:after="160" w:line="240" w:lineRule="auto"/>
    </w:pPr>
    <w:rPr>
      <w:rFonts w:ascii="Times New Roman" w:eastAsia="Times New Roman" w:hAnsi="Times New Roman" w:cs="Times New Roman"/>
      <w:sz w:val="24"/>
      <w:szCs w:val="24"/>
      <w:lang w:val="hu-HU" w:eastAsia="hu-HU"/>
    </w:rPr>
  </w:style>
  <w:style w:type="paragraph" w:customStyle="1" w:styleId="Szmozott0">
    <w:name w:val="Számozott"/>
    <w:basedOn w:val="affff1"/>
    <w:uiPriority w:val="99"/>
    <w:rsid w:val="00482960"/>
    <w:pPr>
      <w:widowControl w:val="0"/>
      <w:tabs>
        <w:tab w:val="clear" w:pos="720"/>
        <w:tab w:val="num" w:pos="360"/>
      </w:tabs>
      <w:spacing w:before="120" w:after="120"/>
      <w:ind w:left="360"/>
      <w:jc w:val="both"/>
    </w:pPr>
    <w:rPr>
      <w:sz w:val="24"/>
      <w:szCs w:val="20"/>
      <w:lang w:eastAsia="hu-HU"/>
    </w:rPr>
  </w:style>
  <w:style w:type="paragraph" w:styleId="affff1">
    <w:name w:val="List Bullet"/>
    <w:basedOn w:val="a7"/>
    <w:uiPriority w:val="99"/>
    <w:rsid w:val="00482960"/>
    <w:pPr>
      <w:tabs>
        <w:tab w:val="num" w:pos="720"/>
      </w:tabs>
      <w:spacing w:after="0" w:line="240" w:lineRule="auto"/>
      <w:ind w:left="720" w:hanging="360"/>
    </w:pPr>
    <w:rPr>
      <w:rFonts w:ascii="Times New Roman" w:eastAsia="Times New Roman" w:hAnsi="Times New Roman" w:cs="Times New Roman"/>
      <w:sz w:val="28"/>
      <w:szCs w:val="28"/>
      <w:lang w:eastAsia="ru-RU"/>
    </w:rPr>
  </w:style>
  <w:style w:type="paragraph" w:customStyle="1" w:styleId="szmozsbehzsa">
    <w:name w:val="számozás behúzása"/>
    <w:basedOn w:val="a7"/>
    <w:uiPriority w:val="99"/>
    <w:rsid w:val="00482960"/>
    <w:pPr>
      <w:widowControl w:val="0"/>
      <w:numPr>
        <w:numId w:val="11"/>
      </w:numPr>
      <w:tabs>
        <w:tab w:val="clear" w:pos="2781"/>
        <w:tab w:val="num" w:pos="1418"/>
      </w:tabs>
      <w:spacing w:after="120" w:line="240" w:lineRule="auto"/>
      <w:ind w:left="1418" w:hanging="284"/>
      <w:jc w:val="both"/>
    </w:pPr>
    <w:rPr>
      <w:rFonts w:ascii="Times New Roman" w:eastAsia="Times New Roman" w:hAnsi="Times New Roman" w:cs="Times New Roman"/>
      <w:sz w:val="24"/>
      <w:szCs w:val="20"/>
      <w:lang w:eastAsia="hu-HU"/>
    </w:rPr>
  </w:style>
  <w:style w:type="paragraph" w:customStyle="1" w:styleId="szvegbehzs">
    <w:name w:val="szöveg behúzás"/>
    <w:basedOn w:val="szmozsbehzsa"/>
    <w:uiPriority w:val="99"/>
    <w:rsid w:val="00482960"/>
    <w:pPr>
      <w:numPr>
        <w:numId w:val="12"/>
      </w:numPr>
      <w:tabs>
        <w:tab w:val="clear" w:pos="720"/>
        <w:tab w:val="num" w:pos="1134"/>
      </w:tabs>
      <w:ind w:left="360" w:hanging="436"/>
    </w:pPr>
  </w:style>
  <w:style w:type="paragraph" w:customStyle="1" w:styleId="BodyTextBTbt">
    <w:name w:val="Body Text.BT.bt"/>
    <w:basedOn w:val="a7"/>
    <w:uiPriority w:val="99"/>
    <w:rsid w:val="00482960"/>
    <w:pPr>
      <w:widowControl w:val="0"/>
      <w:spacing w:after="160" w:line="240" w:lineRule="auto"/>
      <w:jc w:val="both"/>
    </w:pPr>
    <w:rPr>
      <w:rFonts w:ascii="Book Antiqua" w:eastAsia="Times New Roman" w:hAnsi="Book Antiqua" w:cs="Times New Roman"/>
      <w:sz w:val="24"/>
      <w:szCs w:val="24"/>
      <w:lang w:val="hu-HU"/>
    </w:rPr>
  </w:style>
  <w:style w:type="paragraph" w:customStyle="1" w:styleId="szmozott">
    <w:name w:val="számozott"/>
    <w:basedOn w:val="a7"/>
    <w:uiPriority w:val="99"/>
    <w:rsid w:val="00482960"/>
    <w:pPr>
      <w:widowControl w:val="0"/>
      <w:numPr>
        <w:numId w:val="13"/>
      </w:numPr>
      <w:spacing w:before="120" w:after="120" w:line="240" w:lineRule="auto"/>
      <w:jc w:val="both"/>
    </w:pPr>
    <w:rPr>
      <w:rFonts w:ascii="Times New Roman" w:eastAsia="Times New Roman" w:hAnsi="Times New Roman" w:cs="Times New Roman"/>
      <w:sz w:val="24"/>
      <w:szCs w:val="20"/>
      <w:lang w:eastAsia="hu-HU"/>
    </w:rPr>
  </w:style>
  <w:style w:type="paragraph" w:styleId="2">
    <w:name w:val="List Bullet 2"/>
    <w:basedOn w:val="a7"/>
    <w:uiPriority w:val="99"/>
    <w:rsid w:val="00482960"/>
    <w:pPr>
      <w:numPr>
        <w:numId w:val="7"/>
      </w:numPr>
      <w:tabs>
        <w:tab w:val="clear" w:pos="360"/>
        <w:tab w:val="num" w:pos="643"/>
      </w:tabs>
      <w:spacing w:after="0" w:line="240" w:lineRule="auto"/>
      <w:ind w:left="643"/>
    </w:pPr>
    <w:rPr>
      <w:rFonts w:ascii="Times New Roman" w:eastAsia="Times New Roman" w:hAnsi="Times New Roman" w:cs="Times New Roman"/>
      <w:sz w:val="28"/>
      <w:szCs w:val="28"/>
      <w:lang w:eastAsia="ru-RU"/>
    </w:rPr>
  </w:style>
  <w:style w:type="paragraph" w:styleId="affff2">
    <w:name w:val="Document Map"/>
    <w:basedOn w:val="a7"/>
    <w:link w:val="affff3"/>
    <w:uiPriority w:val="99"/>
    <w:rsid w:val="00482960"/>
    <w:pPr>
      <w:shd w:val="clear" w:color="auto" w:fill="000080"/>
      <w:spacing w:after="0" w:line="240" w:lineRule="auto"/>
    </w:pPr>
    <w:rPr>
      <w:rFonts w:ascii="Tahoma" w:eastAsia="Times New Roman" w:hAnsi="Tahoma" w:cs="Times New Roman"/>
      <w:sz w:val="20"/>
      <w:szCs w:val="20"/>
      <w:lang w:eastAsia="ru-RU"/>
    </w:rPr>
  </w:style>
  <w:style w:type="character" w:customStyle="1" w:styleId="affff3">
    <w:name w:val="Схема документа Знак"/>
    <w:basedOn w:val="a8"/>
    <w:link w:val="affff2"/>
    <w:uiPriority w:val="99"/>
    <w:rsid w:val="00482960"/>
    <w:rPr>
      <w:rFonts w:ascii="Tahoma" w:eastAsia="Times New Roman" w:hAnsi="Tahoma" w:cs="Times New Roman"/>
      <w:sz w:val="20"/>
      <w:szCs w:val="20"/>
      <w:shd w:val="clear" w:color="auto" w:fill="000080"/>
      <w:lang w:eastAsia="ru-RU"/>
    </w:rPr>
  </w:style>
  <w:style w:type="paragraph" w:customStyle="1" w:styleId="behzs">
    <w:name w:val="behúzás"/>
    <w:uiPriority w:val="99"/>
    <w:rsid w:val="00482960"/>
    <w:pPr>
      <w:tabs>
        <w:tab w:val="num" w:pos="1134"/>
      </w:tabs>
      <w:spacing w:after="120" w:line="240" w:lineRule="auto"/>
      <w:ind w:left="1134" w:hanging="567"/>
    </w:pPr>
    <w:rPr>
      <w:rFonts w:ascii="Times New Roman" w:eastAsia="Times New Roman" w:hAnsi="Times New Roman" w:cs="Times New Roman"/>
      <w:sz w:val="24"/>
      <w:szCs w:val="20"/>
      <w:lang w:val="hu-HU" w:eastAsia="hu-HU"/>
    </w:rPr>
  </w:style>
  <w:style w:type="paragraph" w:customStyle="1" w:styleId="TableHead">
    <w:name w:val="Table Head"/>
    <w:basedOn w:val="a7"/>
    <w:next w:val="a7"/>
    <w:uiPriority w:val="99"/>
    <w:rsid w:val="00482960"/>
    <w:pPr>
      <w:widowControl w:val="0"/>
      <w:spacing w:before="80" w:after="80" w:line="240" w:lineRule="auto"/>
      <w:jc w:val="center"/>
    </w:pPr>
    <w:rPr>
      <w:rFonts w:ascii="Arial Narrow" w:eastAsia="Times New Roman" w:hAnsi="Arial Narrow" w:cs="Times New Roman"/>
      <w:b/>
      <w:sz w:val="20"/>
      <w:szCs w:val="20"/>
    </w:rPr>
  </w:style>
  <w:style w:type="paragraph" w:customStyle="1" w:styleId="TableBody">
    <w:name w:val="Table Body"/>
    <w:basedOn w:val="TableHead"/>
    <w:uiPriority w:val="99"/>
    <w:rsid w:val="00482960"/>
    <w:pPr>
      <w:spacing w:before="40" w:after="40"/>
      <w:jc w:val="left"/>
    </w:pPr>
    <w:rPr>
      <w:b w:val="0"/>
      <w:lang w:val="hu-HU"/>
    </w:rPr>
  </w:style>
  <w:style w:type="paragraph" w:styleId="affff4">
    <w:name w:val="Plain Text"/>
    <w:basedOn w:val="a7"/>
    <w:link w:val="affff5"/>
    <w:uiPriority w:val="99"/>
    <w:rsid w:val="00482960"/>
    <w:pPr>
      <w:spacing w:after="0" w:line="240" w:lineRule="auto"/>
    </w:pPr>
    <w:rPr>
      <w:rFonts w:ascii="Courier New" w:eastAsia="Times New Roman" w:hAnsi="Courier New" w:cs="Times New Roman"/>
      <w:sz w:val="20"/>
      <w:szCs w:val="20"/>
      <w:lang w:eastAsia="ru-RU"/>
    </w:rPr>
  </w:style>
  <w:style w:type="character" w:customStyle="1" w:styleId="affff5">
    <w:name w:val="Текст Знак"/>
    <w:basedOn w:val="a8"/>
    <w:link w:val="affff4"/>
    <w:uiPriority w:val="99"/>
    <w:rsid w:val="00482960"/>
    <w:rPr>
      <w:rFonts w:ascii="Courier New" w:eastAsia="Times New Roman" w:hAnsi="Courier New" w:cs="Times New Roman"/>
      <w:sz w:val="20"/>
      <w:szCs w:val="20"/>
      <w:lang w:eastAsia="ru-RU"/>
    </w:rPr>
  </w:style>
  <w:style w:type="character" w:customStyle="1" w:styleId="63">
    <w:name w:val="Знак6"/>
    <w:uiPriority w:val="99"/>
    <w:rsid w:val="00482960"/>
    <w:rPr>
      <w:rFonts w:cs="Times New Roman"/>
      <w:b/>
      <w:bCs/>
      <w:iCs/>
      <w:snapToGrid w:val="0"/>
      <w:sz w:val="28"/>
      <w:szCs w:val="28"/>
      <w:lang w:val="ru-RU" w:eastAsia="ru-RU" w:bidi="ar-SA"/>
    </w:rPr>
  </w:style>
  <w:style w:type="character" w:customStyle="1" w:styleId="WW8Num3z0">
    <w:name w:val="WW8Num3z0"/>
    <w:uiPriority w:val="99"/>
    <w:rsid w:val="00482960"/>
    <w:rPr>
      <w:rFonts w:ascii="Symbol" w:hAnsi="Symbol"/>
    </w:rPr>
  </w:style>
  <w:style w:type="character" w:customStyle="1" w:styleId="BodyTextChar11">
    <w:name w:val="Body Text Char1 Знак1"/>
    <w:aliases w:val="Body Text Char Char Знак Знак1"/>
    <w:uiPriority w:val="99"/>
    <w:rsid w:val="00482960"/>
    <w:rPr>
      <w:rFonts w:cs="Times New Roman"/>
      <w:bCs/>
      <w:snapToGrid w:val="0"/>
      <w:sz w:val="28"/>
      <w:szCs w:val="28"/>
      <w:lang w:val="ru-RU" w:eastAsia="ru-RU" w:bidi="ar-SA"/>
    </w:rPr>
  </w:style>
  <w:style w:type="paragraph" w:customStyle="1" w:styleId="FR3">
    <w:name w:val="FR3"/>
    <w:uiPriority w:val="99"/>
    <w:rsid w:val="00482960"/>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b/>
      <w:sz w:val="28"/>
      <w:szCs w:val="20"/>
      <w:lang w:eastAsia="ru-RU"/>
    </w:rPr>
  </w:style>
  <w:style w:type="character" w:customStyle="1" w:styleId="73">
    <w:name w:val="Знак Знак7"/>
    <w:uiPriority w:val="99"/>
    <w:rsid w:val="00482960"/>
    <w:rPr>
      <w:rFonts w:ascii="Arial" w:hAnsi="Arial" w:cs="Times New Roman"/>
      <w:snapToGrid w:val="0"/>
      <w:sz w:val="28"/>
      <w:szCs w:val="28"/>
      <w:lang w:val="ru-RU" w:eastAsia="ru-RU" w:bidi="ar-SA"/>
    </w:rPr>
  </w:style>
  <w:style w:type="character" w:customStyle="1" w:styleId="64">
    <w:name w:val="Знак Знак6"/>
    <w:uiPriority w:val="99"/>
    <w:rsid w:val="00482960"/>
    <w:rPr>
      <w:rFonts w:cs="Times New Roman"/>
      <w:b/>
      <w:snapToGrid w:val="0"/>
      <w:sz w:val="28"/>
      <w:szCs w:val="28"/>
      <w:lang w:val="ru-RU" w:eastAsia="ru-RU" w:bidi="ar-SA"/>
    </w:rPr>
  </w:style>
  <w:style w:type="paragraph" w:styleId="54">
    <w:name w:val="List Number 5"/>
    <w:basedOn w:val="a7"/>
    <w:uiPriority w:val="99"/>
    <w:rsid w:val="00482960"/>
    <w:pPr>
      <w:tabs>
        <w:tab w:val="num" w:pos="1492"/>
      </w:tabs>
      <w:spacing w:after="0" w:line="240" w:lineRule="auto"/>
      <w:ind w:left="1492" w:hanging="360"/>
    </w:pPr>
    <w:rPr>
      <w:rFonts w:ascii="Times New Roman" w:eastAsia="Times New Roman" w:hAnsi="Times New Roman" w:cs="Times New Roman"/>
      <w:sz w:val="24"/>
      <w:szCs w:val="24"/>
      <w:lang w:eastAsia="ru-RU"/>
    </w:rPr>
  </w:style>
  <w:style w:type="paragraph" w:customStyle="1" w:styleId="affff6">
    <w:name w:val="обычный текст"/>
    <w:basedOn w:val="a7"/>
    <w:uiPriority w:val="99"/>
    <w:rsid w:val="00482960"/>
    <w:pPr>
      <w:spacing w:after="0" w:line="240" w:lineRule="auto"/>
      <w:ind w:left="284" w:right="311" w:firstLine="567"/>
      <w:jc w:val="both"/>
    </w:pPr>
    <w:rPr>
      <w:rFonts w:ascii="Times New Roman" w:eastAsia="Times New Roman" w:hAnsi="Times New Roman" w:cs="Times New Roman"/>
      <w:sz w:val="28"/>
      <w:szCs w:val="20"/>
      <w:lang w:eastAsia="ru-RU"/>
    </w:rPr>
  </w:style>
  <w:style w:type="paragraph" w:customStyle="1" w:styleId="1f">
    <w:name w:val="Абзац списка1"/>
    <w:basedOn w:val="a7"/>
    <w:uiPriority w:val="99"/>
    <w:rsid w:val="00482960"/>
    <w:pPr>
      <w:spacing w:after="0" w:line="240" w:lineRule="auto"/>
      <w:ind w:left="720"/>
    </w:pPr>
    <w:rPr>
      <w:rFonts w:ascii="Times New Roman" w:eastAsia="Times New Roman" w:hAnsi="Times New Roman" w:cs="Times New Roman"/>
      <w:sz w:val="28"/>
      <w:szCs w:val="28"/>
      <w:lang w:eastAsia="ru-RU"/>
    </w:rPr>
  </w:style>
  <w:style w:type="character" w:customStyle="1" w:styleId="affff7">
    <w:name w:val="Текст концевой сноски Знак"/>
    <w:basedOn w:val="a8"/>
    <w:link w:val="affff8"/>
    <w:uiPriority w:val="99"/>
    <w:semiHidden/>
    <w:rsid w:val="00482960"/>
    <w:rPr>
      <w:sz w:val="20"/>
      <w:szCs w:val="20"/>
    </w:rPr>
  </w:style>
  <w:style w:type="paragraph" w:styleId="affff8">
    <w:name w:val="endnote text"/>
    <w:basedOn w:val="a7"/>
    <w:link w:val="affff7"/>
    <w:uiPriority w:val="99"/>
    <w:semiHidden/>
    <w:unhideWhenUsed/>
    <w:rsid w:val="00482960"/>
    <w:pPr>
      <w:spacing w:after="0" w:line="240" w:lineRule="auto"/>
    </w:pPr>
    <w:rPr>
      <w:sz w:val="20"/>
      <w:szCs w:val="20"/>
    </w:rPr>
  </w:style>
  <w:style w:type="character" w:customStyle="1" w:styleId="1f0">
    <w:name w:val="Текст концевой сноски Знак1"/>
    <w:basedOn w:val="a8"/>
    <w:uiPriority w:val="99"/>
    <w:semiHidden/>
    <w:rsid w:val="00482960"/>
    <w:rPr>
      <w:sz w:val="20"/>
      <w:szCs w:val="20"/>
    </w:rPr>
  </w:style>
  <w:style w:type="paragraph" w:customStyle="1" w:styleId="23">
    <w:name w:val="_Список маркерный 2"/>
    <w:basedOn w:val="a6"/>
    <w:qFormat/>
    <w:rsid w:val="00482960"/>
    <w:pPr>
      <w:numPr>
        <w:numId w:val="14"/>
      </w:numPr>
      <w:spacing w:line="360" w:lineRule="auto"/>
      <w:ind w:left="1134" w:hanging="425"/>
    </w:pPr>
  </w:style>
  <w:style w:type="paragraph" w:customStyle="1" w:styleId="affff9">
    <w:name w:val="_Обычный_тц"/>
    <w:basedOn w:val="af1"/>
    <w:rsid w:val="00482960"/>
    <w:pPr>
      <w:jc w:val="center"/>
    </w:pPr>
    <w:rPr>
      <w:bCs/>
      <w:lang w:eastAsia="ru-RU"/>
    </w:rPr>
  </w:style>
  <w:style w:type="paragraph" w:customStyle="1" w:styleId="340">
    <w:name w:val="3.4 Т. Центр"/>
    <w:link w:val="341"/>
    <w:qFormat/>
    <w:rsid w:val="00482960"/>
    <w:pPr>
      <w:spacing w:after="0" w:line="240" w:lineRule="auto"/>
      <w:jc w:val="center"/>
    </w:pPr>
    <w:rPr>
      <w:rFonts w:ascii="Times New Roman" w:eastAsia="Times New Roman" w:hAnsi="Times New Roman" w:cs="Times New Roman"/>
      <w:sz w:val="20"/>
      <w:szCs w:val="20"/>
    </w:rPr>
  </w:style>
  <w:style w:type="character" w:customStyle="1" w:styleId="341">
    <w:name w:val="3.4 Т. Центр Знак"/>
    <w:basedOn w:val="a8"/>
    <w:link w:val="340"/>
    <w:rsid w:val="00482960"/>
    <w:rPr>
      <w:rFonts w:ascii="Times New Roman" w:eastAsia="Times New Roman" w:hAnsi="Times New Roman" w:cs="Times New Roman"/>
      <w:sz w:val="20"/>
      <w:szCs w:val="20"/>
    </w:rPr>
  </w:style>
  <w:style w:type="paragraph" w:customStyle="1" w:styleId="330">
    <w:name w:val="3.3 Т. Слева + 0"/>
    <w:basedOn w:val="a7"/>
    <w:link w:val="3300"/>
    <w:qFormat/>
    <w:rsid w:val="00482960"/>
    <w:pPr>
      <w:spacing w:after="0" w:line="240" w:lineRule="auto"/>
    </w:pPr>
    <w:rPr>
      <w:rFonts w:ascii="Times New Roman" w:eastAsia="Times New Roman" w:hAnsi="Times New Roman" w:cs="Times New Roman"/>
      <w:sz w:val="20"/>
      <w:szCs w:val="20"/>
    </w:rPr>
  </w:style>
  <w:style w:type="character" w:customStyle="1" w:styleId="3300">
    <w:name w:val="3.3 Т. Слева + 0 Знак"/>
    <w:basedOn w:val="a8"/>
    <w:link w:val="330"/>
    <w:rsid w:val="00482960"/>
    <w:rPr>
      <w:rFonts w:ascii="Times New Roman" w:eastAsia="Times New Roman" w:hAnsi="Times New Roman" w:cs="Times New Roman"/>
      <w:sz w:val="20"/>
      <w:szCs w:val="20"/>
    </w:rPr>
  </w:style>
  <w:style w:type="paragraph" w:customStyle="1" w:styleId="BodyTextKeep">
    <w:name w:val="Body Text Keep"/>
    <w:basedOn w:val="affa"/>
    <w:link w:val="BodyTextKeepChar"/>
    <w:uiPriority w:val="99"/>
    <w:rsid w:val="00482960"/>
    <w:pPr>
      <w:keepNext/>
    </w:pPr>
    <w:rPr>
      <w:rFonts w:cs="Times New Roman"/>
    </w:rPr>
  </w:style>
  <w:style w:type="character" w:customStyle="1" w:styleId="BodyTextKeepChar">
    <w:name w:val="Body Text Keep Char"/>
    <w:link w:val="BodyTextKeep"/>
    <w:uiPriority w:val="99"/>
    <w:rsid w:val="00482960"/>
    <w:rPr>
      <w:rFonts w:ascii="Arial" w:eastAsia="Times New Roman" w:hAnsi="Arial" w:cs="Times New Roman"/>
      <w:spacing w:val="-5"/>
    </w:rPr>
  </w:style>
  <w:style w:type="paragraph" w:customStyle="1" w:styleId="font8">
    <w:name w:val="font8"/>
    <w:basedOn w:val="a7"/>
    <w:rsid w:val="00482960"/>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63">
    <w:name w:val="xl63"/>
    <w:basedOn w:val="a7"/>
    <w:rsid w:val="0048296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7"/>
    <w:rsid w:val="0048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character" w:customStyle="1" w:styleId="5Exact">
    <w:name w:val="Основной текст (5) Exact"/>
    <w:basedOn w:val="a8"/>
    <w:rsid w:val="00482960"/>
    <w:rPr>
      <w:rFonts w:ascii="Arial" w:eastAsia="Arial" w:hAnsi="Arial" w:cs="Arial"/>
      <w:b w:val="0"/>
      <w:bCs w:val="0"/>
      <w:i/>
      <w:iCs/>
      <w:smallCaps w:val="0"/>
      <w:strike w:val="0"/>
      <w:spacing w:val="-20"/>
      <w:sz w:val="18"/>
      <w:szCs w:val="18"/>
      <w:u w:val="none"/>
      <w:lang w:val="en-US" w:eastAsia="en-US" w:bidi="en-US"/>
    </w:rPr>
  </w:style>
  <w:style w:type="numbering" w:customStyle="1" w:styleId="1f1">
    <w:name w:val="Нет списка1"/>
    <w:next w:val="aa"/>
    <w:uiPriority w:val="99"/>
    <w:semiHidden/>
    <w:unhideWhenUsed/>
    <w:rsid w:val="00482960"/>
  </w:style>
  <w:style w:type="paragraph" w:customStyle="1" w:styleId="21">
    <w:name w:val="_Сн 2"/>
    <w:basedOn w:val="a5"/>
    <w:rsid w:val="00912FE0"/>
    <w:pPr>
      <w:numPr>
        <w:numId w:val="15"/>
      </w:numPr>
      <w:spacing w:line="360" w:lineRule="auto"/>
      <w:ind w:left="1134" w:hanging="425"/>
    </w:pPr>
    <w:rPr>
      <w:lang w:eastAsia="ru-RU"/>
    </w:rPr>
  </w:style>
  <w:style w:type="paragraph" w:customStyle="1" w:styleId="30">
    <w:name w:val="_Сн 3"/>
    <w:basedOn w:val="21"/>
    <w:rsid w:val="00912FE0"/>
    <w:pPr>
      <w:numPr>
        <w:ilvl w:val="1"/>
      </w:numPr>
      <w:ind w:left="1560" w:hanging="425"/>
    </w:pPr>
  </w:style>
  <w:style w:type="paragraph" w:customStyle="1" w:styleId="40">
    <w:name w:val="_Сн 4"/>
    <w:basedOn w:val="30"/>
    <w:rsid w:val="00912FE0"/>
    <w:pPr>
      <w:numPr>
        <w:ilvl w:val="2"/>
      </w:numPr>
      <w:ind w:left="1985" w:hanging="425"/>
    </w:pPr>
  </w:style>
  <w:style w:type="paragraph" w:customStyle="1" w:styleId="affffa">
    <w:name w:val="Нормальный (таблица)"/>
    <w:basedOn w:val="a7"/>
    <w:next w:val="a7"/>
    <w:uiPriority w:val="99"/>
    <w:rsid w:val="004840D4"/>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1-10">
    <w:name w:val="_Рисунок 1-1 Знак"/>
    <w:basedOn w:val="a8"/>
    <w:link w:val="1-1"/>
    <w:rsid w:val="00D17207"/>
    <w:rPr>
      <w:rFonts w:ascii="Times New Roman" w:hAnsi="Times New Roman" w:cs="Times New Roman"/>
      <w:b/>
      <w:iCs/>
      <w:sz w:val="26"/>
      <w:szCs w:val="26"/>
    </w:rPr>
  </w:style>
  <w:style w:type="character" w:customStyle="1" w:styleId="afff6">
    <w:name w:val="Обычный (веб) Знак"/>
    <w:aliases w:val="Обычный (Web) Знак,Обычный (веб)3 Знак"/>
    <w:link w:val="afff5"/>
    <w:uiPriority w:val="99"/>
    <w:rsid w:val="00D17207"/>
    <w:rPr>
      <w:rFonts w:ascii="Times New Roman" w:eastAsia="Times New Roman" w:hAnsi="Times New Roman" w:cs="Times New Roman"/>
      <w:sz w:val="24"/>
      <w:szCs w:val="24"/>
      <w:lang w:eastAsia="ru-RU"/>
    </w:rPr>
  </w:style>
  <w:style w:type="paragraph" w:customStyle="1" w:styleId="doktekstj">
    <w:name w:val="doktekstj"/>
    <w:basedOn w:val="a7"/>
    <w:rsid w:val="00D172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oktekstl">
    <w:name w:val="doktekstl"/>
    <w:basedOn w:val="a7"/>
    <w:rsid w:val="00D172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b">
    <w:name w:val="endnote reference"/>
    <w:basedOn w:val="a8"/>
    <w:uiPriority w:val="99"/>
    <w:semiHidden/>
    <w:unhideWhenUsed/>
    <w:rsid w:val="00D17207"/>
    <w:rPr>
      <w:vertAlign w:val="superscript"/>
    </w:rPr>
  </w:style>
  <w:style w:type="paragraph" w:styleId="affffc">
    <w:name w:val="footnote text"/>
    <w:basedOn w:val="a7"/>
    <w:link w:val="affffd"/>
    <w:uiPriority w:val="99"/>
    <w:semiHidden/>
    <w:unhideWhenUsed/>
    <w:rsid w:val="00D17207"/>
    <w:pPr>
      <w:spacing w:after="0" w:line="240" w:lineRule="auto"/>
    </w:pPr>
    <w:rPr>
      <w:sz w:val="20"/>
      <w:szCs w:val="20"/>
    </w:rPr>
  </w:style>
  <w:style w:type="character" w:customStyle="1" w:styleId="affffd">
    <w:name w:val="Текст сноски Знак"/>
    <w:basedOn w:val="a8"/>
    <w:link w:val="affffc"/>
    <w:uiPriority w:val="99"/>
    <w:semiHidden/>
    <w:rsid w:val="00D17207"/>
    <w:rPr>
      <w:sz w:val="20"/>
      <w:szCs w:val="20"/>
    </w:rPr>
  </w:style>
  <w:style w:type="character" w:styleId="affffe">
    <w:name w:val="footnote reference"/>
    <w:basedOn w:val="a8"/>
    <w:uiPriority w:val="99"/>
    <w:semiHidden/>
    <w:unhideWhenUsed/>
    <w:rsid w:val="00D17207"/>
    <w:rPr>
      <w:vertAlign w:val="superscript"/>
    </w:rPr>
  </w:style>
  <w:style w:type="paragraph" w:customStyle="1" w:styleId="3b">
    <w:name w:val="Заголовок доработки схемы 3"/>
    <w:basedOn w:val="ab"/>
    <w:next w:val="11111"/>
    <w:link w:val="3c"/>
    <w:qFormat/>
    <w:rsid w:val="00D17207"/>
    <w:pPr>
      <w:spacing w:before="240" w:after="240" w:line="240" w:lineRule="auto"/>
      <w:ind w:left="924" w:right="680" w:hanging="357"/>
      <w:outlineLvl w:val="2"/>
    </w:pPr>
    <w:rPr>
      <w:rFonts w:eastAsia="Times New Roman"/>
      <w:b/>
      <w:i/>
    </w:rPr>
  </w:style>
  <w:style w:type="character" w:customStyle="1" w:styleId="3c">
    <w:name w:val="Заголовок доработки схемы 3 Знак"/>
    <w:link w:val="3b"/>
    <w:rsid w:val="00D17207"/>
    <w:rPr>
      <w:rFonts w:ascii="Times New Roman" w:eastAsia="Times New Roman" w:hAnsi="Times New Roman" w:cs="Times New Roman"/>
      <w:b/>
      <w:i/>
      <w:iCs/>
      <w:sz w:val="26"/>
      <w:szCs w:val="26"/>
    </w:rPr>
  </w:style>
  <w:style w:type="paragraph" w:customStyle="1" w:styleId="afffff">
    <w:name w:val="Основной текст для доработки схемы"/>
    <w:basedOn w:val="ab"/>
    <w:link w:val="afffff0"/>
    <w:qFormat/>
    <w:rsid w:val="00D17207"/>
    <w:pPr>
      <w:spacing w:line="240" w:lineRule="auto"/>
      <w:ind w:firstLine="567"/>
    </w:pPr>
    <w:rPr>
      <w:rFonts w:eastAsia="Times New Roman"/>
    </w:rPr>
  </w:style>
  <w:style w:type="character" w:customStyle="1" w:styleId="afffff0">
    <w:name w:val="Основной текст для доработки схемы Знак"/>
    <w:link w:val="afffff"/>
    <w:rsid w:val="00D17207"/>
    <w:rPr>
      <w:rFonts w:ascii="Times New Roman" w:eastAsia="Times New Roman" w:hAnsi="Times New Roman" w:cs="Times New Roman"/>
      <w:iCs/>
      <w:sz w:val="26"/>
      <w:szCs w:val="26"/>
    </w:rPr>
  </w:style>
  <w:style w:type="paragraph" w:customStyle="1" w:styleId="a3">
    <w:name w:val="Ненумерованный список для доработки схемы"/>
    <w:basedOn w:val="afffff"/>
    <w:link w:val="afffff1"/>
    <w:qFormat/>
    <w:rsid w:val="00D17207"/>
    <w:pPr>
      <w:numPr>
        <w:numId w:val="17"/>
      </w:numPr>
      <w:tabs>
        <w:tab w:val="left" w:pos="851"/>
      </w:tabs>
      <w:ind w:left="0" w:firstLine="567"/>
    </w:pPr>
  </w:style>
  <w:style w:type="character" w:customStyle="1" w:styleId="afffff1">
    <w:name w:val="Ненумерованный список для доработки схемы Знак"/>
    <w:basedOn w:val="afffff0"/>
    <w:link w:val="a3"/>
    <w:rsid w:val="00D17207"/>
    <w:rPr>
      <w:rFonts w:ascii="Times New Roman" w:eastAsia="Times New Roman" w:hAnsi="Times New Roman" w:cs="Times New Roman"/>
      <w:iCs/>
      <w:sz w:val="26"/>
      <w:szCs w:val="26"/>
    </w:rPr>
  </w:style>
  <w:style w:type="paragraph" w:customStyle="1" w:styleId="a0">
    <w:name w:val="Нумерованный список для доработки схемы"/>
    <w:basedOn w:val="ab"/>
    <w:link w:val="afffff2"/>
    <w:qFormat/>
    <w:rsid w:val="00D17207"/>
    <w:pPr>
      <w:numPr>
        <w:numId w:val="18"/>
      </w:numPr>
      <w:spacing w:line="240" w:lineRule="auto"/>
    </w:pPr>
    <w:rPr>
      <w:rFonts w:eastAsia="Times New Roman"/>
    </w:rPr>
  </w:style>
  <w:style w:type="character" w:customStyle="1" w:styleId="afffff2">
    <w:name w:val="Нумерованный список для доработки схемы Знак"/>
    <w:link w:val="a0"/>
    <w:rsid w:val="00D17207"/>
    <w:rPr>
      <w:rFonts w:ascii="Times New Roman" w:eastAsia="Times New Roman" w:hAnsi="Times New Roman" w:cs="Times New Roman"/>
      <w:iCs/>
      <w:sz w:val="26"/>
      <w:szCs w:val="26"/>
    </w:rPr>
  </w:style>
  <w:style w:type="paragraph" w:styleId="afffff3">
    <w:name w:val="TOC Heading"/>
    <w:basedOn w:val="13"/>
    <w:next w:val="a7"/>
    <w:uiPriority w:val="39"/>
    <w:unhideWhenUsed/>
    <w:qFormat/>
    <w:rsid w:val="00D17207"/>
    <w:pPr>
      <w:spacing w:line="259" w:lineRule="auto"/>
      <w:ind w:left="432" w:hanging="432"/>
      <w:outlineLvl w:val="9"/>
    </w:pPr>
    <w:rPr>
      <w:lang w:eastAsia="ru-RU"/>
    </w:rPr>
  </w:style>
  <w:style w:type="paragraph" w:customStyle="1" w:styleId="11111">
    <w:name w:val="_1.1.1.1.1."/>
    <w:basedOn w:val="ab"/>
    <w:next w:val="ab"/>
    <w:qFormat/>
    <w:rsid w:val="00D17207"/>
    <w:pPr>
      <w:numPr>
        <w:numId w:val="24"/>
      </w:numPr>
      <w:spacing w:before="280"/>
    </w:pPr>
    <w:rPr>
      <w:i/>
    </w:rPr>
  </w:style>
  <w:style w:type="paragraph" w:customStyle="1" w:styleId="46">
    <w:name w:val="Заголовок для доработки схем 4"/>
    <w:basedOn w:val="ab"/>
    <w:link w:val="47"/>
    <w:qFormat/>
    <w:rsid w:val="00D17207"/>
    <w:pPr>
      <w:keepNext/>
      <w:spacing w:before="240" w:after="240" w:line="240" w:lineRule="auto"/>
      <w:ind w:left="924" w:right="680" w:hanging="357"/>
    </w:pPr>
    <w:rPr>
      <w:rFonts w:eastAsia="Times New Roman"/>
    </w:rPr>
  </w:style>
  <w:style w:type="character" w:customStyle="1" w:styleId="47">
    <w:name w:val="Заголовок для доработки схем 4 Знак"/>
    <w:link w:val="46"/>
    <w:rsid w:val="00D17207"/>
    <w:rPr>
      <w:rFonts w:ascii="Times New Roman" w:eastAsia="Times New Roman" w:hAnsi="Times New Roman" w:cs="Times New Roman"/>
      <w:iCs/>
      <w:sz w:val="26"/>
      <w:szCs w:val="26"/>
    </w:rPr>
  </w:style>
  <w:style w:type="paragraph" w:customStyle="1" w:styleId="55">
    <w:name w:val="Заголовок доработки схем 5"/>
    <w:basedOn w:val="ab"/>
    <w:link w:val="56"/>
    <w:qFormat/>
    <w:rsid w:val="00D17207"/>
    <w:pPr>
      <w:keepNext/>
      <w:spacing w:before="240" w:after="240" w:line="240" w:lineRule="auto"/>
      <w:ind w:left="709" w:right="680" w:firstLine="0"/>
    </w:pPr>
    <w:rPr>
      <w:rFonts w:eastAsia="Times New Roman"/>
      <w:i/>
    </w:rPr>
  </w:style>
  <w:style w:type="character" w:customStyle="1" w:styleId="56">
    <w:name w:val="Заголовок доработки схем 5 Знак"/>
    <w:link w:val="55"/>
    <w:rsid w:val="00D17207"/>
    <w:rPr>
      <w:rFonts w:ascii="Times New Roman" w:eastAsia="Times New Roman" w:hAnsi="Times New Roman" w:cs="Times New Roman"/>
      <w:i/>
      <w:iCs/>
      <w:sz w:val="26"/>
      <w:szCs w:val="26"/>
    </w:rPr>
  </w:style>
  <w:style w:type="paragraph" w:customStyle="1" w:styleId="2f">
    <w:name w:val="Заголовок для доработки схемы 2"/>
    <w:basedOn w:val="ab"/>
    <w:link w:val="2f0"/>
    <w:qFormat/>
    <w:rsid w:val="00D17207"/>
    <w:pPr>
      <w:spacing w:after="360" w:line="240" w:lineRule="auto"/>
      <w:ind w:left="924" w:right="680" w:hanging="357"/>
      <w:outlineLvl w:val="1"/>
    </w:pPr>
    <w:rPr>
      <w:rFonts w:eastAsia="Times New Roman"/>
      <w:b/>
    </w:rPr>
  </w:style>
  <w:style w:type="character" w:customStyle="1" w:styleId="2f0">
    <w:name w:val="Заголовок для доработки схемы 2 Знак"/>
    <w:link w:val="2f"/>
    <w:rsid w:val="00D17207"/>
    <w:rPr>
      <w:rFonts w:ascii="Times New Roman" w:eastAsia="Times New Roman" w:hAnsi="Times New Roman" w:cs="Times New Roman"/>
      <w:b/>
      <w:iCs/>
      <w:sz w:val="26"/>
      <w:szCs w:val="26"/>
    </w:rPr>
  </w:style>
  <w:style w:type="paragraph" w:customStyle="1" w:styleId="10">
    <w:name w:val="Заголовок для доработки схемы 1"/>
    <w:basedOn w:val="11"/>
    <w:link w:val="1f2"/>
    <w:qFormat/>
    <w:rsid w:val="00D17207"/>
    <w:pPr>
      <w:numPr>
        <w:numId w:val="16"/>
      </w:numPr>
      <w:tabs>
        <w:tab w:val="left" w:pos="993"/>
      </w:tabs>
      <w:ind w:left="924" w:hanging="357"/>
    </w:pPr>
    <w:rPr>
      <w:rFonts w:eastAsia="Calibri"/>
      <w:caps w:val="0"/>
    </w:rPr>
  </w:style>
  <w:style w:type="character" w:customStyle="1" w:styleId="1f2">
    <w:name w:val="Заголовок для доработки схемы 1 Знак"/>
    <w:link w:val="10"/>
    <w:rsid w:val="00D17207"/>
    <w:rPr>
      <w:rFonts w:ascii="Times New Roman" w:eastAsia="Calibri" w:hAnsi="Times New Roman" w:cs="Times New Roman"/>
      <w:b/>
      <w:bCs/>
      <w:sz w:val="26"/>
      <w:szCs w:val="26"/>
    </w:rPr>
  </w:style>
  <w:style w:type="paragraph" w:customStyle="1" w:styleId="118">
    <w:name w:val="Абзац списка11"/>
    <w:basedOn w:val="a7"/>
    <w:rsid w:val="00D17207"/>
    <w:pPr>
      <w:spacing w:after="0" w:line="240" w:lineRule="auto"/>
      <w:ind w:left="720"/>
    </w:pPr>
    <w:rPr>
      <w:rFonts w:ascii="Times New Roman" w:eastAsia="Times New Roman" w:hAnsi="Times New Roman" w:cs="Times New Roman"/>
      <w:sz w:val="28"/>
      <w:szCs w:val="28"/>
      <w:lang w:eastAsia="ru-RU"/>
    </w:rPr>
  </w:style>
  <w:style w:type="paragraph" w:customStyle="1" w:styleId="TableParagraph">
    <w:name w:val="Table Paragraph"/>
    <w:basedOn w:val="a7"/>
    <w:uiPriority w:val="1"/>
    <w:qFormat/>
    <w:rsid w:val="00D17207"/>
    <w:pPr>
      <w:widowControl w:val="0"/>
      <w:spacing w:after="0" w:line="240" w:lineRule="auto"/>
    </w:pPr>
    <w:rPr>
      <w:rFonts w:ascii="Calibri" w:eastAsia="Times New Roman" w:hAnsi="Calibri" w:cs="Times New Roman"/>
      <w:lang w:val="en-US"/>
    </w:rPr>
  </w:style>
  <w:style w:type="paragraph" w:styleId="1f3">
    <w:name w:val="index 1"/>
    <w:basedOn w:val="a7"/>
    <w:next w:val="a7"/>
    <w:autoRedefine/>
    <w:rsid w:val="00D17207"/>
    <w:pPr>
      <w:spacing w:after="0"/>
      <w:ind w:left="220" w:hanging="220"/>
    </w:pPr>
    <w:rPr>
      <w:rFonts w:ascii="Times New Roman" w:eastAsia="Times New Roman" w:hAnsi="Times New Roman" w:cs="Times New Roman"/>
      <w:sz w:val="20"/>
      <w:szCs w:val="20"/>
      <w:lang w:eastAsia="ru-RU"/>
    </w:rPr>
  </w:style>
  <w:style w:type="paragraph" w:styleId="2f1">
    <w:name w:val="index 2"/>
    <w:basedOn w:val="a7"/>
    <w:next w:val="a7"/>
    <w:autoRedefine/>
    <w:rsid w:val="00D17207"/>
    <w:pPr>
      <w:spacing w:after="0"/>
      <w:ind w:left="440" w:hanging="220"/>
    </w:pPr>
    <w:rPr>
      <w:rFonts w:ascii="Times New Roman" w:eastAsia="Times New Roman" w:hAnsi="Times New Roman" w:cs="Times New Roman"/>
      <w:sz w:val="20"/>
      <w:szCs w:val="20"/>
      <w:lang w:eastAsia="ru-RU"/>
    </w:rPr>
  </w:style>
  <w:style w:type="paragraph" w:styleId="3d">
    <w:name w:val="index 3"/>
    <w:basedOn w:val="a7"/>
    <w:next w:val="a7"/>
    <w:autoRedefine/>
    <w:rsid w:val="00D17207"/>
    <w:pPr>
      <w:spacing w:after="0"/>
      <w:ind w:left="660" w:hanging="220"/>
    </w:pPr>
    <w:rPr>
      <w:rFonts w:ascii="Times New Roman" w:eastAsia="Times New Roman" w:hAnsi="Times New Roman" w:cs="Times New Roman"/>
      <w:sz w:val="20"/>
      <w:szCs w:val="20"/>
      <w:lang w:eastAsia="ru-RU"/>
    </w:rPr>
  </w:style>
  <w:style w:type="paragraph" w:styleId="48">
    <w:name w:val="index 4"/>
    <w:basedOn w:val="a7"/>
    <w:next w:val="a7"/>
    <w:autoRedefine/>
    <w:rsid w:val="00D17207"/>
    <w:pPr>
      <w:spacing w:after="0"/>
      <w:ind w:left="880" w:hanging="220"/>
    </w:pPr>
    <w:rPr>
      <w:rFonts w:ascii="Times New Roman" w:eastAsia="Times New Roman" w:hAnsi="Times New Roman" w:cs="Times New Roman"/>
      <w:sz w:val="20"/>
      <w:szCs w:val="20"/>
      <w:lang w:eastAsia="ru-RU"/>
    </w:rPr>
  </w:style>
  <w:style w:type="paragraph" w:styleId="57">
    <w:name w:val="index 5"/>
    <w:basedOn w:val="a7"/>
    <w:next w:val="a7"/>
    <w:autoRedefine/>
    <w:rsid w:val="00D17207"/>
    <w:pPr>
      <w:spacing w:after="0"/>
      <w:ind w:left="1100" w:hanging="220"/>
    </w:pPr>
    <w:rPr>
      <w:rFonts w:ascii="Times New Roman" w:eastAsia="Times New Roman" w:hAnsi="Times New Roman" w:cs="Times New Roman"/>
      <w:sz w:val="20"/>
      <w:szCs w:val="20"/>
      <w:lang w:eastAsia="ru-RU"/>
    </w:rPr>
  </w:style>
  <w:style w:type="paragraph" w:styleId="65">
    <w:name w:val="index 6"/>
    <w:basedOn w:val="a7"/>
    <w:next w:val="a7"/>
    <w:autoRedefine/>
    <w:rsid w:val="00D17207"/>
    <w:pPr>
      <w:spacing w:after="0"/>
      <w:ind w:left="1320" w:hanging="220"/>
    </w:pPr>
    <w:rPr>
      <w:rFonts w:ascii="Times New Roman" w:eastAsia="Times New Roman" w:hAnsi="Times New Roman" w:cs="Times New Roman"/>
      <w:sz w:val="20"/>
      <w:szCs w:val="20"/>
      <w:lang w:eastAsia="ru-RU"/>
    </w:rPr>
  </w:style>
  <w:style w:type="paragraph" w:styleId="74">
    <w:name w:val="index 7"/>
    <w:basedOn w:val="a7"/>
    <w:next w:val="a7"/>
    <w:autoRedefine/>
    <w:rsid w:val="00D17207"/>
    <w:pPr>
      <w:spacing w:after="0"/>
      <w:ind w:left="1540" w:hanging="220"/>
    </w:pPr>
    <w:rPr>
      <w:rFonts w:ascii="Times New Roman" w:eastAsia="Times New Roman" w:hAnsi="Times New Roman" w:cs="Times New Roman"/>
      <w:sz w:val="20"/>
      <w:szCs w:val="20"/>
      <w:lang w:eastAsia="ru-RU"/>
    </w:rPr>
  </w:style>
  <w:style w:type="paragraph" w:styleId="83">
    <w:name w:val="index 8"/>
    <w:basedOn w:val="a7"/>
    <w:next w:val="a7"/>
    <w:autoRedefine/>
    <w:rsid w:val="00D17207"/>
    <w:pPr>
      <w:spacing w:after="0"/>
      <w:ind w:left="1760" w:hanging="220"/>
    </w:pPr>
    <w:rPr>
      <w:rFonts w:ascii="Times New Roman" w:eastAsia="Times New Roman" w:hAnsi="Times New Roman" w:cs="Times New Roman"/>
      <w:sz w:val="20"/>
      <w:szCs w:val="20"/>
      <w:lang w:eastAsia="ru-RU"/>
    </w:rPr>
  </w:style>
  <w:style w:type="paragraph" w:styleId="93">
    <w:name w:val="index 9"/>
    <w:basedOn w:val="a7"/>
    <w:next w:val="a7"/>
    <w:autoRedefine/>
    <w:rsid w:val="00D17207"/>
    <w:pPr>
      <w:spacing w:after="0"/>
      <w:ind w:left="1980" w:hanging="220"/>
    </w:pPr>
    <w:rPr>
      <w:rFonts w:ascii="Times New Roman" w:eastAsia="Times New Roman" w:hAnsi="Times New Roman" w:cs="Times New Roman"/>
      <w:sz w:val="20"/>
      <w:szCs w:val="20"/>
      <w:lang w:eastAsia="ru-RU"/>
    </w:rPr>
  </w:style>
  <w:style w:type="paragraph" w:styleId="afffff4">
    <w:name w:val="index heading"/>
    <w:basedOn w:val="a7"/>
    <w:next w:val="1f3"/>
    <w:rsid w:val="00D17207"/>
    <w:pPr>
      <w:spacing w:before="120" w:after="120"/>
    </w:pPr>
    <w:rPr>
      <w:rFonts w:ascii="Times New Roman" w:eastAsia="Times New Roman" w:hAnsi="Times New Roman" w:cs="Times New Roman"/>
      <w:b/>
      <w:bCs/>
      <w:i/>
      <w:iCs/>
      <w:sz w:val="20"/>
      <w:szCs w:val="20"/>
      <w:lang w:eastAsia="ru-RU"/>
    </w:rPr>
  </w:style>
  <w:style w:type="character" w:customStyle="1" w:styleId="119">
    <w:name w:val="Знак Знак11"/>
    <w:locked/>
    <w:rsid w:val="00D17207"/>
    <w:rPr>
      <w:rFonts w:ascii="Calibri" w:hAnsi="Calibri"/>
      <w:sz w:val="24"/>
      <w:szCs w:val="22"/>
      <w:lang w:val="ru-RU" w:eastAsia="ru-RU" w:bidi="ar-SA"/>
    </w:rPr>
  </w:style>
  <w:style w:type="character" w:customStyle="1" w:styleId="94">
    <w:name w:val="Знак Знак9"/>
    <w:locked/>
    <w:rsid w:val="00D17207"/>
    <w:rPr>
      <w:sz w:val="28"/>
      <w:lang w:val="ru-RU" w:eastAsia="ru-RU" w:bidi="ar-SA"/>
    </w:rPr>
  </w:style>
  <w:style w:type="character" w:customStyle="1" w:styleId="84">
    <w:name w:val="Знак Знак8"/>
    <w:locked/>
    <w:rsid w:val="00D17207"/>
    <w:rPr>
      <w:sz w:val="24"/>
      <w:lang w:val="ru-RU" w:eastAsia="ru-RU" w:bidi="ar-SA"/>
    </w:rPr>
  </w:style>
  <w:style w:type="character" w:customStyle="1" w:styleId="58">
    <w:name w:val="Знак Знак5"/>
    <w:locked/>
    <w:rsid w:val="00D17207"/>
    <w:rPr>
      <w:rFonts w:ascii="Calibri" w:hAnsi="Calibri"/>
      <w:sz w:val="16"/>
      <w:szCs w:val="16"/>
      <w:lang w:val="ru-RU" w:eastAsia="ru-RU" w:bidi="ar-SA"/>
    </w:rPr>
  </w:style>
  <w:style w:type="character" w:customStyle="1" w:styleId="49">
    <w:name w:val="Знак Знак4"/>
    <w:locked/>
    <w:rsid w:val="00D17207"/>
    <w:rPr>
      <w:sz w:val="24"/>
      <w:u w:val="single"/>
      <w:lang w:val="ru-RU" w:eastAsia="ru-RU" w:bidi="ar-SA"/>
    </w:rPr>
  </w:style>
  <w:style w:type="character" w:customStyle="1" w:styleId="3e">
    <w:name w:val="Знак Знак3"/>
    <w:locked/>
    <w:rsid w:val="00D17207"/>
    <w:rPr>
      <w:sz w:val="24"/>
      <w:lang w:val="ru-RU" w:eastAsia="ru-RU" w:bidi="ar-SA"/>
    </w:rPr>
  </w:style>
  <w:style w:type="character" w:customStyle="1" w:styleId="120">
    <w:name w:val="Знак Знак12"/>
    <w:locked/>
    <w:rsid w:val="00D17207"/>
    <w:rPr>
      <w:rFonts w:ascii="Tahoma" w:hAnsi="Tahoma" w:cs="Tahoma"/>
      <w:lang w:val="ru-RU" w:eastAsia="ru-RU" w:bidi="ar-SA"/>
    </w:rPr>
  </w:style>
  <w:style w:type="character" w:customStyle="1" w:styleId="130">
    <w:name w:val="Знак Знак13"/>
    <w:locked/>
    <w:rsid w:val="00D17207"/>
    <w:rPr>
      <w:rFonts w:ascii="Courier New" w:hAnsi="Courier New"/>
      <w:lang w:val="ru-RU" w:eastAsia="ru-RU" w:bidi="ar-SA"/>
    </w:rPr>
  </w:style>
  <w:style w:type="character" w:customStyle="1" w:styleId="121">
    <w:name w:val="Знак Знак121"/>
    <w:locked/>
    <w:rsid w:val="00D17207"/>
    <w:rPr>
      <w:rFonts w:ascii="Calibri" w:hAnsi="Calibri" w:cs="Times New Roman"/>
      <w:sz w:val="22"/>
      <w:szCs w:val="22"/>
    </w:rPr>
  </w:style>
  <w:style w:type="numbering" w:customStyle="1" w:styleId="12">
    <w:name w:val="Стиль1"/>
    <w:uiPriority w:val="99"/>
    <w:rsid w:val="00D17207"/>
    <w:pPr>
      <w:numPr>
        <w:numId w:val="19"/>
      </w:numPr>
    </w:pPr>
  </w:style>
  <w:style w:type="numbering" w:customStyle="1" w:styleId="22">
    <w:name w:val="Стиль2"/>
    <w:uiPriority w:val="99"/>
    <w:rsid w:val="00D17207"/>
    <w:pPr>
      <w:numPr>
        <w:numId w:val="20"/>
      </w:numPr>
    </w:pPr>
  </w:style>
  <w:style w:type="numbering" w:customStyle="1" w:styleId="31">
    <w:name w:val="Стиль3"/>
    <w:uiPriority w:val="99"/>
    <w:rsid w:val="00D17207"/>
    <w:pPr>
      <w:numPr>
        <w:numId w:val="21"/>
      </w:numPr>
    </w:pPr>
  </w:style>
  <w:style w:type="character" w:customStyle="1" w:styleId="29pt0pt">
    <w:name w:val="Основной текст (2) + 9 pt;Не полужирный;Интервал 0 pt"/>
    <w:basedOn w:val="2a"/>
    <w:rsid w:val="00D17207"/>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3f">
    <w:name w:val="Основной текст (3)_"/>
    <w:basedOn w:val="a8"/>
    <w:link w:val="3f0"/>
    <w:rsid w:val="00D17207"/>
    <w:rPr>
      <w:rFonts w:ascii="Times New Roman" w:eastAsia="Times New Roman" w:hAnsi="Times New Roman" w:cs="Times New Roman"/>
      <w:sz w:val="15"/>
      <w:szCs w:val="15"/>
      <w:shd w:val="clear" w:color="auto" w:fill="FFFFFF"/>
    </w:rPr>
  </w:style>
  <w:style w:type="paragraph" w:customStyle="1" w:styleId="3f0">
    <w:name w:val="Основной текст (3)"/>
    <w:basedOn w:val="a7"/>
    <w:link w:val="3f"/>
    <w:rsid w:val="00D17207"/>
    <w:pPr>
      <w:widowControl w:val="0"/>
      <w:shd w:val="clear" w:color="auto" w:fill="FFFFFF"/>
      <w:spacing w:after="120" w:line="0" w:lineRule="atLeast"/>
    </w:pPr>
    <w:rPr>
      <w:rFonts w:ascii="Times New Roman" w:eastAsia="Times New Roman" w:hAnsi="Times New Roman" w:cs="Times New Roman"/>
      <w:sz w:val="15"/>
      <w:szCs w:val="15"/>
    </w:rPr>
  </w:style>
  <w:style w:type="character" w:customStyle="1" w:styleId="265pt">
    <w:name w:val="Основной текст (2) + 6;5 pt"/>
    <w:basedOn w:val="2a"/>
    <w:rsid w:val="00D17207"/>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Impact11pt">
    <w:name w:val="Основной текст (2) + Impact;11 pt"/>
    <w:basedOn w:val="2a"/>
    <w:rsid w:val="00D17207"/>
    <w:rPr>
      <w:rFonts w:ascii="Impact" w:eastAsia="Impact" w:hAnsi="Impact" w:cs="Impact"/>
      <w:b/>
      <w:bCs/>
      <w:i w:val="0"/>
      <w:iCs w:val="0"/>
      <w:smallCaps w:val="0"/>
      <w:strike w:val="0"/>
      <w:color w:val="000000"/>
      <w:spacing w:val="0"/>
      <w:w w:val="100"/>
      <w:position w:val="0"/>
      <w:sz w:val="22"/>
      <w:szCs w:val="22"/>
      <w:u w:val="none"/>
      <w:shd w:val="clear" w:color="auto" w:fill="FFFFFF"/>
      <w:lang w:val="en-US" w:eastAsia="en-US" w:bidi="en-US"/>
    </w:rPr>
  </w:style>
  <w:style w:type="character" w:customStyle="1" w:styleId="afffff5">
    <w:name w:val="Подпись к таблице"/>
    <w:basedOn w:val="a8"/>
    <w:rsid w:val="00D17207"/>
    <w:rPr>
      <w:rFonts w:ascii="Times New Roman" w:eastAsia="Times New Roman" w:hAnsi="Times New Roman" w:cs="Times New Roman"/>
      <w:b w:val="0"/>
      <w:bCs w:val="0"/>
      <w:i w:val="0"/>
      <w:iCs w:val="0"/>
      <w:smallCaps w:val="0"/>
      <w:strike w:val="0"/>
      <w:color w:val="000000"/>
      <w:spacing w:val="0"/>
      <w:w w:val="100"/>
      <w:position w:val="0"/>
      <w:sz w:val="18"/>
      <w:szCs w:val="18"/>
      <w:u w:val="single"/>
      <w:lang w:val="ru-RU" w:eastAsia="ru-RU" w:bidi="ru-RU"/>
    </w:rPr>
  </w:style>
  <w:style w:type="character" w:customStyle="1" w:styleId="29pt">
    <w:name w:val="Основной текст (2) + 9 pt"/>
    <w:basedOn w:val="2a"/>
    <w:rsid w:val="00D17207"/>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8pt">
    <w:name w:val="Основной текст (2) + 8 pt"/>
    <w:basedOn w:val="2a"/>
    <w:rsid w:val="00D17207"/>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f2">
    <w:name w:val="Основной текст (2) + Полужирный;Курсив"/>
    <w:basedOn w:val="2a"/>
    <w:rsid w:val="00D17207"/>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ru-RU" w:eastAsia="ru-RU" w:bidi="ru-RU"/>
    </w:rPr>
  </w:style>
  <w:style w:type="character" w:customStyle="1" w:styleId="2f3">
    <w:name w:val="Основной текст (2) + Полужирный"/>
    <w:basedOn w:val="2a"/>
    <w:rsid w:val="00D17207"/>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7Exact">
    <w:name w:val="Основной текст (7) Exact"/>
    <w:basedOn w:val="a8"/>
    <w:link w:val="75"/>
    <w:rsid w:val="00D17207"/>
    <w:rPr>
      <w:rFonts w:ascii="Lucida Sans Unicode" w:eastAsia="Lucida Sans Unicode" w:hAnsi="Lucida Sans Unicode" w:cs="Lucida Sans Unicode"/>
      <w:sz w:val="21"/>
      <w:szCs w:val="21"/>
      <w:shd w:val="clear" w:color="auto" w:fill="FFFFFF"/>
    </w:rPr>
  </w:style>
  <w:style w:type="paragraph" w:customStyle="1" w:styleId="75">
    <w:name w:val="Основной текст (7)"/>
    <w:basedOn w:val="a7"/>
    <w:link w:val="7Exact"/>
    <w:rsid w:val="00D17207"/>
    <w:pPr>
      <w:widowControl w:val="0"/>
      <w:shd w:val="clear" w:color="auto" w:fill="FFFFFF"/>
      <w:spacing w:after="0" w:line="0" w:lineRule="atLeast"/>
    </w:pPr>
    <w:rPr>
      <w:rFonts w:ascii="Lucida Sans Unicode" w:eastAsia="Lucida Sans Unicode" w:hAnsi="Lucida Sans Unicode" w:cs="Lucida Sans Unicode"/>
      <w:sz w:val="21"/>
      <w:szCs w:val="21"/>
    </w:rPr>
  </w:style>
  <w:style w:type="character" w:customStyle="1" w:styleId="76">
    <w:name w:val="Основной текст (7) + Курсив"/>
    <w:basedOn w:val="a8"/>
    <w:rsid w:val="00D17207"/>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66">
    <w:name w:val="Основной текст (6)"/>
    <w:basedOn w:val="a8"/>
    <w:rsid w:val="00D17207"/>
    <w:rPr>
      <w:rFonts w:ascii="Times New Roman" w:eastAsia="Times New Roman" w:hAnsi="Times New Roman" w:cs="Times New Roman"/>
      <w:b/>
      <w:bCs/>
      <w:i w:val="0"/>
      <w:iCs w:val="0"/>
      <w:smallCaps w:val="0"/>
      <w:strike w:val="0"/>
      <w:color w:val="000000"/>
      <w:spacing w:val="0"/>
      <w:w w:val="100"/>
      <w:position w:val="0"/>
      <w:sz w:val="18"/>
      <w:szCs w:val="18"/>
      <w:u w:val="single"/>
      <w:lang w:val="ru-RU" w:eastAsia="ru-RU" w:bidi="ru-RU"/>
    </w:rPr>
  </w:style>
  <w:style w:type="character" w:customStyle="1" w:styleId="77">
    <w:name w:val="Основной текст (7) + Не полужирный"/>
    <w:basedOn w:val="a8"/>
    <w:rsid w:val="00D17207"/>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numbering" w:customStyle="1" w:styleId="41">
    <w:name w:val="Стиль4"/>
    <w:uiPriority w:val="99"/>
    <w:rsid w:val="00D17207"/>
    <w:pPr>
      <w:numPr>
        <w:numId w:val="22"/>
      </w:numPr>
    </w:pPr>
  </w:style>
  <w:style w:type="numbering" w:customStyle="1" w:styleId="50">
    <w:name w:val="Стиль5"/>
    <w:uiPriority w:val="99"/>
    <w:rsid w:val="00D17207"/>
    <w:pPr>
      <w:numPr>
        <w:numId w:val="23"/>
      </w:numPr>
    </w:pPr>
  </w:style>
  <w:style w:type="paragraph" w:customStyle="1" w:styleId="111114">
    <w:name w:val="_ 1.1.1.1.1"/>
    <w:basedOn w:val="a7"/>
    <w:rsid w:val="00D17207"/>
  </w:style>
  <w:style w:type="paragraph" w:customStyle="1" w:styleId="2f4">
    <w:name w:val="Обычный2"/>
    <w:rsid w:val="00D17207"/>
    <w:pPr>
      <w:widowControl w:val="0"/>
      <w:spacing w:after="0" w:line="300" w:lineRule="auto"/>
      <w:ind w:left="120" w:right="1000"/>
    </w:pPr>
    <w:rPr>
      <w:rFonts w:ascii="Times New Roman" w:eastAsia="MS Mincho" w:hAnsi="Times New Roman" w:cs="Times New Roman"/>
      <w:snapToGrid w:val="0"/>
      <w:sz w:val="24"/>
      <w:szCs w:val="20"/>
      <w:lang w:eastAsia="ru-RU"/>
    </w:rPr>
  </w:style>
  <w:style w:type="paragraph" w:styleId="afffff6">
    <w:name w:val="Body Text First Indent"/>
    <w:basedOn w:val="affa"/>
    <w:link w:val="afffff7"/>
    <w:rsid w:val="00D17207"/>
    <w:pPr>
      <w:widowControl/>
      <w:adjustRightInd/>
      <w:spacing w:before="0" w:line="240" w:lineRule="auto"/>
      <w:ind w:firstLine="210"/>
      <w:jc w:val="left"/>
      <w:textAlignment w:val="auto"/>
    </w:pPr>
    <w:rPr>
      <w:rFonts w:ascii="Times New Roman" w:hAnsi="Times New Roman" w:cs="Times New Roman"/>
      <w:spacing w:val="0"/>
      <w:kern w:val="16"/>
      <w:sz w:val="28"/>
      <w:szCs w:val="28"/>
      <w:lang w:eastAsia="ru-RU"/>
    </w:rPr>
  </w:style>
  <w:style w:type="character" w:customStyle="1" w:styleId="afffff7">
    <w:name w:val="Красная строка Знак"/>
    <w:basedOn w:val="17"/>
    <w:link w:val="afffff6"/>
    <w:rsid w:val="00D17207"/>
    <w:rPr>
      <w:rFonts w:ascii="Times New Roman" w:eastAsia="Times New Roman" w:hAnsi="Times New Roman" w:cs="Times New Roman"/>
      <w:spacing w:val="-5"/>
      <w:kern w:val="16"/>
      <w:sz w:val="28"/>
      <w:szCs w:val="28"/>
      <w:lang w:eastAsia="ru-RU"/>
    </w:rPr>
  </w:style>
  <w:style w:type="character" w:customStyle="1" w:styleId="05">
    <w:name w:val="Обычный + Слева:  0.5 см Знак"/>
    <w:aliases w:val="Первая строка:  1 см Знак,Междустр.интервал:  полуторный ... Знак,Обычный + Слева:  0 Знак,5 см Знак,Междустр.интервал:  полуторный Знак,... Знак Знак Знак"/>
    <w:link w:val="afffff8"/>
    <w:rsid w:val="00D17207"/>
    <w:rPr>
      <w:rFonts w:eastAsia="MS Mincho"/>
      <w:b/>
      <w:bCs/>
      <w:sz w:val="28"/>
      <w:szCs w:val="28"/>
      <w:lang w:eastAsia="ru-RU"/>
    </w:rPr>
  </w:style>
  <w:style w:type="paragraph" w:customStyle="1" w:styleId="afffff8">
    <w:name w:val="... Знак Знак"/>
    <w:basedOn w:val="a7"/>
    <w:link w:val="05"/>
    <w:rsid w:val="00D17207"/>
    <w:pPr>
      <w:widowControl w:val="0"/>
      <w:spacing w:after="0" w:line="240" w:lineRule="auto"/>
      <w:ind w:left="567" w:right="352" w:firstLine="567"/>
      <w:jc w:val="both"/>
    </w:pPr>
    <w:rPr>
      <w:rFonts w:eastAsia="MS Mincho"/>
      <w:b/>
      <w:bCs/>
      <w:sz w:val="28"/>
      <w:szCs w:val="28"/>
      <w:lang w:eastAsia="ru-RU"/>
    </w:rPr>
  </w:style>
  <w:style w:type="paragraph" w:customStyle="1" w:styleId="afffff9">
    <w:name w:val="Обычный + по ширине"/>
    <w:aliases w:val="Слева:  1 см,Первая строка:  1 см,Справа:  0,62 см,Обычный + Слева:  0.5 см,Междустр.интервал:  полуторный ...,Обычный + Слева:  0,5 см,Междустр.интервал:  полуторный,..."/>
    <w:basedOn w:val="a7"/>
    <w:rsid w:val="00D17207"/>
    <w:pPr>
      <w:widowControl w:val="0"/>
      <w:spacing w:after="0" w:line="240" w:lineRule="auto"/>
      <w:ind w:left="567" w:right="352" w:firstLine="567"/>
      <w:jc w:val="both"/>
    </w:pPr>
    <w:rPr>
      <w:rFonts w:ascii="Times New Roman" w:eastAsia="MS Mincho" w:hAnsi="Times New Roman" w:cs="Times New Roman"/>
      <w:b/>
      <w:bCs/>
      <w:sz w:val="28"/>
      <w:szCs w:val="28"/>
      <w:lang w:eastAsia="ru-RU"/>
    </w:rPr>
  </w:style>
  <w:style w:type="paragraph" w:customStyle="1" w:styleId="afffffa">
    <w:name w:val="Чертежный"/>
    <w:rsid w:val="00D17207"/>
    <w:pPr>
      <w:spacing w:after="0" w:line="240" w:lineRule="auto"/>
      <w:jc w:val="both"/>
    </w:pPr>
    <w:rPr>
      <w:rFonts w:ascii="ISOCPEUR" w:eastAsia="Times New Roman" w:hAnsi="ISOCPEUR" w:cs="Times New Roman"/>
      <w:i/>
      <w:sz w:val="28"/>
      <w:szCs w:val="20"/>
      <w:lang w:val="uk-UA" w:eastAsia="ru-RU"/>
    </w:rPr>
  </w:style>
  <w:style w:type="character" w:styleId="afffffb">
    <w:name w:val="Emphasis"/>
    <w:uiPriority w:val="20"/>
    <w:qFormat/>
    <w:rsid w:val="00D17207"/>
    <w:rPr>
      <w:i/>
      <w:iCs/>
    </w:rPr>
  </w:style>
  <w:style w:type="paragraph" w:customStyle="1" w:styleId="wp-caption-text">
    <w:name w:val="wp-caption-text"/>
    <w:basedOn w:val="a7"/>
    <w:rsid w:val="00D17207"/>
    <w:pPr>
      <w:spacing w:before="100" w:beforeAutospacing="1" w:after="360" w:line="240" w:lineRule="auto"/>
    </w:pPr>
    <w:rPr>
      <w:rFonts w:ascii="Times New Roman" w:eastAsia="Times New Roman" w:hAnsi="Times New Roman" w:cs="Times New Roman"/>
      <w:sz w:val="24"/>
      <w:szCs w:val="24"/>
      <w:lang w:eastAsia="ru-RU"/>
    </w:rPr>
  </w:style>
  <w:style w:type="paragraph" w:customStyle="1" w:styleId="afffffc">
    <w:name w:val="... Знак"/>
    <w:basedOn w:val="a7"/>
    <w:rsid w:val="00D17207"/>
    <w:pPr>
      <w:widowControl w:val="0"/>
      <w:spacing w:after="0" w:line="240" w:lineRule="auto"/>
      <w:ind w:left="567" w:right="352" w:firstLine="567"/>
      <w:jc w:val="both"/>
    </w:pPr>
    <w:rPr>
      <w:rFonts w:ascii="Times New Roman" w:eastAsia="MS Mincho" w:hAnsi="Times New Roman" w:cs="Times New Roman"/>
      <w:b/>
      <w:bCs/>
      <w:sz w:val="28"/>
      <w:szCs w:val="28"/>
      <w:lang w:eastAsia="ru-RU"/>
    </w:rPr>
  </w:style>
  <w:style w:type="paragraph" w:customStyle="1" w:styleId="CM74">
    <w:name w:val="CM74"/>
    <w:basedOn w:val="a7"/>
    <w:next w:val="a7"/>
    <w:rsid w:val="00D17207"/>
    <w:pPr>
      <w:widowControl w:val="0"/>
      <w:autoSpaceDE w:val="0"/>
      <w:autoSpaceDN w:val="0"/>
      <w:adjustRightInd w:val="0"/>
      <w:spacing w:before="100" w:after="0" w:line="240" w:lineRule="auto"/>
      <w:jc w:val="both"/>
    </w:pPr>
    <w:rPr>
      <w:rFonts w:ascii="TTE1A887F8t00" w:eastAsia="Times New Roman" w:hAnsi="TTE1A887F8t00" w:cs="Times New Roman"/>
      <w:sz w:val="24"/>
      <w:szCs w:val="24"/>
      <w:lang w:eastAsia="ru-RU"/>
    </w:rPr>
  </w:style>
  <w:style w:type="character" w:customStyle="1" w:styleId="2Exact">
    <w:name w:val="Основной текст (2) Exact"/>
    <w:basedOn w:val="a8"/>
    <w:rsid w:val="00D17207"/>
    <w:rPr>
      <w:rFonts w:ascii="Times New Roman" w:eastAsia="Times New Roman" w:hAnsi="Times New Roman" w:cs="Times New Roman"/>
      <w:b w:val="0"/>
      <w:bCs w:val="0"/>
      <w:i w:val="0"/>
      <w:iCs w:val="0"/>
      <w:smallCaps w:val="0"/>
      <w:strike w:val="0"/>
      <w:sz w:val="28"/>
      <w:szCs w:val="28"/>
      <w:u w:val="none"/>
    </w:rPr>
  </w:style>
  <w:style w:type="character" w:customStyle="1" w:styleId="2ArialUnicodeMS10pt">
    <w:name w:val="Основной текст (2) + Arial Unicode MS;10 pt"/>
    <w:basedOn w:val="2a"/>
    <w:rsid w:val="00D17207"/>
    <w:rPr>
      <w:rFonts w:ascii="Arial Unicode MS" w:eastAsia="Arial Unicode MS" w:hAnsi="Arial Unicode MS" w:cs="Arial Unicode MS"/>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ArialUnicodeMS10pt0">
    <w:name w:val="Основной текст (2) + Arial Unicode MS;10 pt;Полужирный"/>
    <w:basedOn w:val="2a"/>
    <w:rsid w:val="00D17207"/>
    <w:rPr>
      <w:rFonts w:ascii="Arial Unicode MS" w:eastAsia="Arial Unicode MS" w:hAnsi="Arial Unicode MS" w:cs="Arial Unicode MS"/>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8Exact">
    <w:name w:val="Основной текст (8) Exact"/>
    <w:basedOn w:val="a8"/>
    <w:link w:val="85"/>
    <w:rsid w:val="00D17207"/>
    <w:rPr>
      <w:rFonts w:ascii="Times New Roman" w:eastAsia="Times New Roman" w:hAnsi="Times New Roman" w:cs="Times New Roman"/>
      <w:b/>
      <w:bCs/>
      <w:spacing w:val="-10"/>
      <w:sz w:val="13"/>
      <w:szCs w:val="13"/>
      <w:shd w:val="clear" w:color="auto" w:fill="FFFFFF"/>
    </w:rPr>
  </w:style>
  <w:style w:type="paragraph" w:customStyle="1" w:styleId="85">
    <w:name w:val="Основной текст (8)"/>
    <w:basedOn w:val="a7"/>
    <w:link w:val="8Exact"/>
    <w:rsid w:val="00D17207"/>
    <w:pPr>
      <w:widowControl w:val="0"/>
      <w:shd w:val="clear" w:color="auto" w:fill="FFFFFF"/>
      <w:spacing w:before="100" w:after="0" w:line="0" w:lineRule="atLeast"/>
      <w:jc w:val="both"/>
    </w:pPr>
    <w:rPr>
      <w:rFonts w:ascii="Times New Roman" w:eastAsia="Times New Roman" w:hAnsi="Times New Roman" w:cs="Times New Roman"/>
      <w:b/>
      <w:bCs/>
      <w:spacing w:val="-10"/>
      <w:sz w:val="13"/>
      <w:szCs w:val="13"/>
    </w:rPr>
  </w:style>
  <w:style w:type="character" w:customStyle="1" w:styleId="Exact">
    <w:name w:val="Подпись к таблице Exact"/>
    <w:basedOn w:val="a8"/>
    <w:rsid w:val="00D17207"/>
    <w:rPr>
      <w:rFonts w:ascii="Times New Roman" w:eastAsia="Times New Roman" w:hAnsi="Times New Roman" w:cs="Times New Roman"/>
      <w:b w:val="0"/>
      <w:bCs w:val="0"/>
      <w:i w:val="0"/>
      <w:iCs w:val="0"/>
      <w:smallCaps w:val="0"/>
      <w:strike w:val="0"/>
      <w:sz w:val="16"/>
      <w:szCs w:val="16"/>
      <w:u w:val="none"/>
    </w:rPr>
  </w:style>
  <w:style w:type="character" w:customStyle="1" w:styleId="2ArialUnicodeMS7pt0pt">
    <w:name w:val="Основной текст (2) + Arial Unicode MS;7 pt;Полужирный;Интервал 0 pt"/>
    <w:basedOn w:val="2a"/>
    <w:rsid w:val="00D17207"/>
    <w:rPr>
      <w:rFonts w:ascii="Arial Unicode MS" w:eastAsia="Arial Unicode MS" w:hAnsi="Arial Unicode MS" w:cs="Arial Unicode MS"/>
      <w:b/>
      <w:bCs/>
      <w:i w:val="0"/>
      <w:iCs w:val="0"/>
      <w:smallCaps w:val="0"/>
      <w:strike w:val="0"/>
      <w:color w:val="000000"/>
      <w:spacing w:val="-10"/>
      <w:w w:val="100"/>
      <w:position w:val="0"/>
      <w:sz w:val="14"/>
      <w:szCs w:val="14"/>
      <w:u w:val="none"/>
      <w:shd w:val="clear" w:color="auto" w:fill="FFFFFF"/>
      <w:lang w:val="ru-RU" w:eastAsia="ru-RU" w:bidi="ru-RU"/>
    </w:rPr>
  </w:style>
  <w:style w:type="character" w:customStyle="1" w:styleId="2ArialUnicodeMS7pt0pt0">
    <w:name w:val="Основной текст (2) + Arial Unicode MS;7 pt;Интервал 0 pt"/>
    <w:basedOn w:val="2a"/>
    <w:rsid w:val="00D17207"/>
    <w:rPr>
      <w:rFonts w:ascii="Arial Unicode MS" w:eastAsia="Arial Unicode MS" w:hAnsi="Arial Unicode MS" w:cs="Arial Unicode MS"/>
      <w:b w:val="0"/>
      <w:bCs w:val="0"/>
      <w:i w:val="0"/>
      <w:iCs w:val="0"/>
      <w:smallCaps w:val="0"/>
      <w:strike w:val="0"/>
      <w:color w:val="000000"/>
      <w:spacing w:val="-10"/>
      <w:w w:val="100"/>
      <w:position w:val="0"/>
      <w:sz w:val="14"/>
      <w:szCs w:val="14"/>
      <w:u w:val="none"/>
      <w:shd w:val="clear" w:color="auto" w:fill="FFFFFF"/>
      <w:lang w:val="ru-RU" w:eastAsia="ru-RU" w:bidi="ru-RU"/>
    </w:rPr>
  </w:style>
  <w:style w:type="character" w:customStyle="1" w:styleId="2Consolas11pt">
    <w:name w:val="Основной текст (2) + Consolas;11 pt;Курсив"/>
    <w:basedOn w:val="2a"/>
    <w:rsid w:val="00D17207"/>
    <w:rPr>
      <w:rFonts w:ascii="Consolas" w:eastAsia="Consolas" w:hAnsi="Consolas" w:cs="Consolas"/>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SegoeUI115pt">
    <w:name w:val="Основной текст (2) + Segoe UI;11;5 pt"/>
    <w:basedOn w:val="2a"/>
    <w:rsid w:val="00D17207"/>
    <w:rPr>
      <w:rFonts w:ascii="Segoe UI" w:eastAsia="Segoe UI" w:hAnsi="Segoe UI" w:cs="Segoe UI"/>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7pt">
    <w:name w:val="Основной текст (2) + 7 pt;Полужирный"/>
    <w:basedOn w:val="2a"/>
    <w:rsid w:val="00D17207"/>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75pt">
    <w:name w:val="Основной текст (2) + 7;5 pt;Малые прописные"/>
    <w:basedOn w:val="2a"/>
    <w:rsid w:val="00D17207"/>
    <w:rPr>
      <w:rFonts w:ascii="Times New Roman" w:eastAsia="Times New Roman" w:hAnsi="Times New Roman" w:cs="Times New Roman"/>
      <w:b w:val="0"/>
      <w:bCs w:val="0"/>
      <w:i w:val="0"/>
      <w:iCs w:val="0"/>
      <w:smallCaps/>
      <w:strike w:val="0"/>
      <w:color w:val="000000"/>
      <w:spacing w:val="0"/>
      <w:w w:val="100"/>
      <w:position w:val="0"/>
      <w:sz w:val="15"/>
      <w:szCs w:val="15"/>
      <w:u w:val="single"/>
      <w:shd w:val="clear" w:color="auto" w:fill="FFFFFF"/>
      <w:lang w:val="ru-RU" w:eastAsia="ru-RU" w:bidi="ru-RU"/>
    </w:rPr>
  </w:style>
  <w:style w:type="character" w:customStyle="1" w:styleId="21pt">
    <w:name w:val="Основной текст (2) + Интервал 1 pt"/>
    <w:basedOn w:val="2a"/>
    <w:rsid w:val="00D17207"/>
    <w:rPr>
      <w:rFonts w:ascii="Times New Roman" w:eastAsia="Times New Roman" w:hAnsi="Times New Roman" w:cs="Times New Roman"/>
      <w:b w:val="0"/>
      <w:bCs w:val="0"/>
      <w:i w:val="0"/>
      <w:iCs w:val="0"/>
      <w:smallCaps w:val="0"/>
      <w:strike w:val="0"/>
      <w:color w:val="000000"/>
      <w:spacing w:val="20"/>
      <w:w w:val="100"/>
      <w:position w:val="0"/>
      <w:sz w:val="18"/>
      <w:szCs w:val="18"/>
      <w:u w:val="none"/>
      <w:shd w:val="clear" w:color="auto" w:fill="FFFFFF"/>
      <w:lang w:val="ru-RU" w:eastAsia="ru-RU" w:bidi="ru-RU"/>
    </w:rPr>
  </w:style>
  <w:style w:type="character" w:customStyle="1" w:styleId="21pt0">
    <w:name w:val="Основной текст (2) + Полужирный;Курсив;Интервал 1 pt"/>
    <w:basedOn w:val="2a"/>
    <w:rsid w:val="00D17207"/>
    <w:rPr>
      <w:rFonts w:ascii="Times New Roman" w:eastAsia="Times New Roman" w:hAnsi="Times New Roman" w:cs="Times New Roman"/>
      <w:b/>
      <w:bCs/>
      <w:i/>
      <w:iCs/>
      <w:smallCaps w:val="0"/>
      <w:strike w:val="0"/>
      <w:color w:val="000000"/>
      <w:spacing w:val="20"/>
      <w:w w:val="100"/>
      <w:position w:val="0"/>
      <w:sz w:val="18"/>
      <w:szCs w:val="18"/>
      <w:u w:val="none"/>
      <w:shd w:val="clear" w:color="auto" w:fill="FFFFFF"/>
      <w:lang w:val="ru-RU" w:eastAsia="ru-RU" w:bidi="ru-RU"/>
    </w:rPr>
  </w:style>
  <w:style w:type="character" w:customStyle="1" w:styleId="78">
    <w:name w:val="Основной текст (7)_"/>
    <w:basedOn w:val="a8"/>
    <w:rsid w:val="00D17207"/>
    <w:rPr>
      <w:rFonts w:ascii="Times New Roman" w:eastAsia="Times New Roman" w:hAnsi="Times New Roman" w:cs="Times New Roman"/>
      <w:b/>
      <w:bCs/>
      <w:i w:val="0"/>
      <w:iCs w:val="0"/>
      <w:smallCaps w:val="0"/>
      <w:strike w:val="0"/>
      <w:sz w:val="18"/>
      <w:szCs w:val="18"/>
      <w:u w:val="none"/>
    </w:rPr>
  </w:style>
  <w:style w:type="character" w:customStyle="1" w:styleId="86">
    <w:name w:val="Основной текст (8)_"/>
    <w:basedOn w:val="a8"/>
    <w:rsid w:val="00D17207"/>
    <w:rPr>
      <w:rFonts w:ascii="Times New Roman" w:eastAsia="Times New Roman" w:hAnsi="Times New Roman" w:cs="Times New Roman"/>
      <w:b/>
      <w:bCs/>
      <w:i/>
      <w:iCs/>
      <w:smallCaps w:val="0"/>
      <w:strike w:val="0"/>
      <w:sz w:val="18"/>
      <w:szCs w:val="18"/>
      <w:u w:val="none"/>
    </w:rPr>
  </w:style>
  <w:style w:type="character" w:customStyle="1" w:styleId="67">
    <w:name w:val="Основной текст (6)_"/>
    <w:basedOn w:val="a8"/>
    <w:rsid w:val="00D17207"/>
    <w:rPr>
      <w:rFonts w:ascii="Times New Roman" w:eastAsia="Times New Roman" w:hAnsi="Times New Roman" w:cs="Times New Roman"/>
      <w:b/>
      <w:bCs/>
      <w:i w:val="0"/>
      <w:iCs w:val="0"/>
      <w:smallCaps w:val="0"/>
      <w:strike w:val="0"/>
      <w:sz w:val="18"/>
      <w:szCs w:val="18"/>
      <w:u w:val="none"/>
    </w:rPr>
  </w:style>
  <w:style w:type="paragraph" w:customStyle="1" w:styleId="1f4">
    <w:name w:val="1"/>
    <w:basedOn w:val="24"/>
    <w:link w:val="1f5"/>
    <w:rsid w:val="00D17207"/>
    <w:pPr>
      <w:spacing w:before="200"/>
      <w:jc w:val="both"/>
    </w:pPr>
    <w:rPr>
      <w:rFonts w:ascii="Times New Roman" w:eastAsia="Times New Roman" w:hAnsi="Times New Roman" w:cs="Times New Roman"/>
      <w:bCs/>
    </w:rPr>
  </w:style>
  <w:style w:type="character" w:customStyle="1" w:styleId="1f5">
    <w:name w:val="1 Знак"/>
    <w:basedOn w:val="25"/>
    <w:link w:val="1f4"/>
    <w:rsid w:val="00D17207"/>
    <w:rPr>
      <w:rFonts w:ascii="Times New Roman" w:eastAsia="Times New Roman" w:hAnsi="Times New Roman" w:cs="Times New Roman"/>
      <w:bCs/>
      <w:color w:val="2E74B5" w:themeColor="accent1" w:themeShade="BF"/>
      <w:sz w:val="26"/>
      <w:szCs w:val="26"/>
    </w:rPr>
  </w:style>
  <w:style w:type="paragraph" w:styleId="afffffd">
    <w:name w:val="No Spacing"/>
    <w:qFormat/>
    <w:rsid w:val="00D17207"/>
    <w:pPr>
      <w:spacing w:after="0" w:line="240" w:lineRule="auto"/>
    </w:pPr>
  </w:style>
  <w:style w:type="paragraph" w:customStyle="1" w:styleId="afffffe">
    <w:name w:val="ргщш"/>
    <w:basedOn w:val="51"/>
    <w:next w:val="ab"/>
    <w:rsid w:val="00D17207"/>
    <w:pPr>
      <w:tabs>
        <w:tab w:val="num" w:pos="360"/>
      </w:tabs>
      <w:spacing w:before="40"/>
    </w:pPr>
    <w:rPr>
      <w:rFonts w:ascii="Times New Roman" w:hAnsi="Times New Roman"/>
      <w:b/>
      <w:i/>
      <w:color w:val="auto"/>
      <w:sz w:val="26"/>
    </w:rPr>
  </w:style>
  <w:style w:type="table" w:customStyle="1" w:styleId="-1100">
    <w:name w:val="Таблица-сетка 1 светлая100"/>
    <w:basedOn w:val="a9"/>
    <w:uiPriority w:val="46"/>
    <w:rsid w:val="006B4B11"/>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affffff">
    <w:name w:val="_Об_таблица"/>
    <w:basedOn w:val="ab"/>
    <w:qFormat/>
    <w:rsid w:val="00D17207"/>
    <w:pPr>
      <w:widowControl w:val="0"/>
      <w:spacing w:line="240" w:lineRule="auto"/>
      <w:ind w:firstLine="0"/>
      <w:jc w:val="center"/>
    </w:pPr>
    <w:rPr>
      <w:w w:val="115"/>
      <w:sz w:val="24"/>
      <w:lang w:val="en-US"/>
    </w:rPr>
  </w:style>
  <w:style w:type="character" w:customStyle="1" w:styleId="affffff0">
    <w:name w:val="Основной текст_"/>
    <w:basedOn w:val="a8"/>
    <w:rsid w:val="00D17207"/>
    <w:rPr>
      <w:rFonts w:ascii="Times New Roman" w:eastAsia="Times New Roman" w:hAnsi="Times New Roman" w:cs="Times New Roman"/>
      <w:b w:val="0"/>
      <w:bCs w:val="0"/>
      <w:i w:val="0"/>
      <w:iCs w:val="0"/>
      <w:smallCaps w:val="0"/>
      <w:strike w:val="0"/>
      <w:sz w:val="25"/>
      <w:szCs w:val="25"/>
      <w:u w:val="none"/>
    </w:rPr>
  </w:style>
  <w:style w:type="character" w:customStyle="1" w:styleId="1f6">
    <w:name w:val="Основной текст1"/>
    <w:basedOn w:val="affffff0"/>
    <w:rsid w:val="00D17207"/>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style>
  <w:style w:type="paragraph" w:customStyle="1" w:styleId="s3">
    <w:name w:val="s_3"/>
    <w:basedOn w:val="a7"/>
    <w:rsid w:val="00D172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5">
    <w:name w:val="s_15"/>
    <w:basedOn w:val="a7"/>
    <w:rsid w:val="00D172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_10"/>
    <w:basedOn w:val="a8"/>
    <w:rsid w:val="00D17207"/>
  </w:style>
  <w:style w:type="paragraph" w:customStyle="1" w:styleId="s1">
    <w:name w:val="s_1"/>
    <w:basedOn w:val="a7"/>
    <w:rsid w:val="00D172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22">
    <w:name w:val="s_22"/>
    <w:basedOn w:val="a7"/>
    <w:rsid w:val="00D172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9">
    <w:name w:val="s_9"/>
    <w:basedOn w:val="a7"/>
    <w:rsid w:val="00D172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f1">
    <w:name w:val="Book Title"/>
    <w:basedOn w:val="a8"/>
    <w:uiPriority w:val="33"/>
    <w:qFormat/>
    <w:rsid w:val="00D17207"/>
    <w:rPr>
      <w:b/>
      <w:bCs/>
      <w:i/>
      <w:iCs/>
      <w:spacing w:val="5"/>
    </w:rPr>
  </w:style>
  <w:style w:type="paragraph" w:customStyle="1" w:styleId="affffff2">
    <w:name w:val="Таблица"/>
    <w:basedOn w:val="a7"/>
    <w:link w:val="affffff3"/>
    <w:qFormat/>
    <w:rsid w:val="00D17207"/>
    <w:pPr>
      <w:widowControl w:val="0"/>
      <w:adjustRightInd w:val="0"/>
      <w:spacing w:after="0" w:line="360" w:lineRule="atLeast"/>
      <w:jc w:val="both"/>
      <w:textAlignment w:val="baseline"/>
    </w:pPr>
    <w:rPr>
      <w:rFonts w:ascii="Times New Roman" w:eastAsia="Times New Roman" w:hAnsi="Times New Roman" w:cs="Times New Roman"/>
      <w:b/>
      <w:bCs/>
      <w:spacing w:val="-5"/>
      <w:lang w:val="en-US"/>
    </w:rPr>
  </w:style>
  <w:style w:type="character" w:customStyle="1" w:styleId="affffff3">
    <w:name w:val="Таблица Знак"/>
    <w:link w:val="affffff2"/>
    <w:rsid w:val="00D17207"/>
    <w:rPr>
      <w:rFonts w:ascii="Times New Roman" w:eastAsia="Times New Roman" w:hAnsi="Times New Roman" w:cs="Times New Roman"/>
      <w:b/>
      <w:bCs/>
      <w:spacing w:val="-5"/>
      <w:lang w:val="en-US"/>
    </w:rPr>
  </w:style>
  <w:style w:type="table" w:customStyle="1" w:styleId="-110">
    <w:name w:val="Таблица-сетка 1 светлая10"/>
    <w:basedOn w:val="a9"/>
    <w:uiPriority w:val="46"/>
    <w:rsid w:val="00D17207"/>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FORMATTEXT0">
    <w:name w:val=".FORMATTEXT"/>
    <w:uiPriority w:val="99"/>
    <w:rsid w:val="00D1720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HEADERTEXT">
    <w:name w:val=".HEADERTEXT"/>
    <w:uiPriority w:val="99"/>
    <w:rsid w:val="00D17207"/>
    <w:pPr>
      <w:widowControl w:val="0"/>
      <w:autoSpaceDE w:val="0"/>
      <w:autoSpaceDN w:val="0"/>
      <w:adjustRightInd w:val="0"/>
      <w:spacing w:after="0" w:line="240" w:lineRule="auto"/>
    </w:pPr>
    <w:rPr>
      <w:rFonts w:ascii="Times New Roman" w:eastAsiaTheme="minorEastAsia" w:hAnsi="Times New Roman" w:cs="Times New Roman"/>
      <w:color w:val="2B4279"/>
      <w:sz w:val="24"/>
      <w:szCs w:val="24"/>
      <w:lang w:eastAsia="ru-RU"/>
    </w:rPr>
  </w:style>
  <w:style w:type="paragraph" w:customStyle="1" w:styleId="affffff4">
    <w:name w:val="Интерактивный заголовок"/>
    <w:basedOn w:val="a7"/>
    <w:next w:val="a7"/>
    <w:uiPriority w:val="99"/>
    <w:rsid w:val="00D17207"/>
    <w:pPr>
      <w:widowControl w:val="0"/>
      <w:autoSpaceDE w:val="0"/>
      <w:autoSpaceDN w:val="0"/>
      <w:adjustRightInd w:val="0"/>
      <w:spacing w:after="0" w:line="240" w:lineRule="auto"/>
      <w:jc w:val="both"/>
    </w:pPr>
    <w:rPr>
      <w:rFonts w:ascii="Arial" w:eastAsia="Times New Roman" w:hAnsi="Arial" w:cs="Arial"/>
      <w:sz w:val="24"/>
      <w:szCs w:val="24"/>
      <w:u w:val="single"/>
      <w:lang w:eastAsia="ru-RU"/>
    </w:rPr>
  </w:style>
  <w:style w:type="character" w:customStyle="1" w:styleId="affffff5">
    <w:name w:val="Гипертекстовая ссылка"/>
    <w:uiPriority w:val="99"/>
    <w:rsid w:val="00D17207"/>
    <w:rPr>
      <w:b/>
      <w:bCs/>
      <w:color w:val="008000"/>
    </w:rPr>
  </w:style>
  <w:style w:type="character" w:customStyle="1" w:styleId="razr">
    <w:name w:val="razr"/>
    <w:basedOn w:val="a8"/>
    <w:rsid w:val="00D17207"/>
  </w:style>
  <w:style w:type="table" w:customStyle="1" w:styleId="510">
    <w:name w:val="Таблица простая 51"/>
    <w:basedOn w:val="a9"/>
    <w:uiPriority w:val="45"/>
    <w:rsid w:val="00D17207"/>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20">
    <w:name w:val="Таблица простая 52"/>
    <w:basedOn w:val="a9"/>
    <w:uiPriority w:val="45"/>
    <w:rsid w:val="00D17207"/>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affffff6">
    <w:name w:val="_Об_центр"/>
    <w:basedOn w:val="ab"/>
    <w:qFormat/>
    <w:rsid w:val="00D17207"/>
    <w:pPr>
      <w:spacing w:before="240"/>
      <w:ind w:firstLine="0"/>
      <w:jc w:val="center"/>
    </w:pPr>
  </w:style>
  <w:style w:type="table" w:customStyle="1" w:styleId="2f5">
    <w:name w:val="Сетка таблицы2"/>
    <w:basedOn w:val="a9"/>
    <w:next w:val="aff"/>
    <w:uiPriority w:val="59"/>
    <w:rsid w:val="00D172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a">
    <w:name w:val="Сетка таблицы11"/>
    <w:basedOn w:val="a9"/>
    <w:next w:val="aff"/>
    <w:rsid w:val="00D17207"/>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text0">
    <w:name w:val="headertext"/>
    <w:basedOn w:val="a7"/>
    <w:rsid w:val="00D172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f6">
    <w:name w:val="Quote"/>
    <w:basedOn w:val="a7"/>
    <w:next w:val="a7"/>
    <w:link w:val="2f7"/>
    <w:uiPriority w:val="29"/>
    <w:qFormat/>
    <w:rsid w:val="00D17207"/>
    <w:pPr>
      <w:spacing w:before="200" w:after="0" w:line="240" w:lineRule="auto"/>
      <w:ind w:left="360" w:right="360"/>
      <w:jc w:val="both"/>
    </w:pPr>
    <w:rPr>
      <w:rFonts w:ascii="Times New Roman" w:eastAsia="Times New Roman" w:hAnsi="Times New Roman" w:cs="Times New Roman"/>
      <w:i/>
      <w:iCs/>
      <w:sz w:val="24"/>
      <w:szCs w:val="24"/>
      <w:lang w:eastAsia="ru-RU"/>
    </w:rPr>
  </w:style>
  <w:style w:type="character" w:customStyle="1" w:styleId="2f7">
    <w:name w:val="Цитата 2 Знак"/>
    <w:basedOn w:val="a8"/>
    <w:link w:val="2f6"/>
    <w:uiPriority w:val="29"/>
    <w:rsid w:val="00D17207"/>
    <w:rPr>
      <w:rFonts w:ascii="Times New Roman" w:eastAsia="Times New Roman" w:hAnsi="Times New Roman" w:cs="Times New Roman"/>
      <w:i/>
      <w:iCs/>
      <w:sz w:val="24"/>
      <w:szCs w:val="24"/>
      <w:lang w:eastAsia="ru-RU"/>
    </w:rPr>
  </w:style>
  <w:style w:type="paragraph" w:styleId="affffff7">
    <w:name w:val="Intense Quote"/>
    <w:basedOn w:val="a7"/>
    <w:next w:val="a7"/>
    <w:link w:val="affffff8"/>
    <w:uiPriority w:val="30"/>
    <w:qFormat/>
    <w:rsid w:val="00D17207"/>
    <w:pPr>
      <w:pBdr>
        <w:bottom w:val="single" w:sz="4" w:space="1" w:color="auto"/>
      </w:pBdr>
      <w:spacing w:before="200" w:after="280" w:line="240" w:lineRule="auto"/>
      <w:ind w:left="1008" w:right="1152"/>
      <w:jc w:val="both"/>
    </w:pPr>
    <w:rPr>
      <w:rFonts w:ascii="Times New Roman" w:eastAsia="Times New Roman" w:hAnsi="Times New Roman" w:cs="Times New Roman"/>
      <w:b/>
      <w:bCs/>
      <w:i/>
      <w:iCs/>
      <w:sz w:val="24"/>
      <w:szCs w:val="24"/>
      <w:lang w:eastAsia="ru-RU"/>
    </w:rPr>
  </w:style>
  <w:style w:type="character" w:customStyle="1" w:styleId="affffff8">
    <w:name w:val="Выделенная цитата Знак"/>
    <w:basedOn w:val="a8"/>
    <w:link w:val="affffff7"/>
    <w:uiPriority w:val="30"/>
    <w:rsid w:val="00D17207"/>
    <w:rPr>
      <w:rFonts w:ascii="Times New Roman" w:eastAsia="Times New Roman" w:hAnsi="Times New Roman" w:cs="Times New Roman"/>
      <w:b/>
      <w:bCs/>
      <w:i/>
      <w:iCs/>
      <w:sz w:val="24"/>
      <w:szCs w:val="24"/>
      <w:lang w:eastAsia="ru-RU"/>
    </w:rPr>
  </w:style>
  <w:style w:type="character" w:styleId="affffff9">
    <w:name w:val="Subtle Emphasis"/>
    <w:uiPriority w:val="19"/>
    <w:qFormat/>
    <w:rsid w:val="00D17207"/>
    <w:rPr>
      <w:i/>
      <w:iCs/>
    </w:rPr>
  </w:style>
  <w:style w:type="character" w:styleId="affffffa">
    <w:name w:val="Intense Emphasis"/>
    <w:uiPriority w:val="21"/>
    <w:qFormat/>
    <w:rsid w:val="00D17207"/>
    <w:rPr>
      <w:b/>
      <w:bCs/>
    </w:rPr>
  </w:style>
  <w:style w:type="character" w:styleId="affffffb">
    <w:name w:val="Subtle Reference"/>
    <w:uiPriority w:val="31"/>
    <w:qFormat/>
    <w:rsid w:val="00D17207"/>
    <w:rPr>
      <w:smallCaps/>
    </w:rPr>
  </w:style>
  <w:style w:type="character" w:styleId="affffffc">
    <w:name w:val="Intense Reference"/>
    <w:uiPriority w:val="32"/>
    <w:qFormat/>
    <w:rsid w:val="00D17207"/>
    <w:rPr>
      <w:smallCaps/>
      <w:spacing w:val="5"/>
      <w:u w:val="single"/>
    </w:rPr>
  </w:style>
  <w:style w:type="paragraph" w:customStyle="1" w:styleId="affffffd">
    <w:name w:val="назвние таблицы"/>
    <w:basedOn w:val="affc"/>
    <w:next w:val="affa"/>
    <w:link w:val="affffffe"/>
    <w:rsid w:val="00D17207"/>
    <w:pPr>
      <w:keepNext/>
      <w:spacing w:before="240" w:after="60" w:line="240" w:lineRule="auto"/>
    </w:pPr>
    <w:rPr>
      <w:rFonts w:ascii="Arial" w:hAnsi="Arial" w:cs="Times New Roman"/>
      <w:b/>
      <w:bCs/>
      <w:lang w:val="ru-RU" w:eastAsia="ru-RU"/>
    </w:rPr>
  </w:style>
  <w:style w:type="character" w:customStyle="1" w:styleId="affffffe">
    <w:name w:val="назвние таблицы Знак"/>
    <w:link w:val="affffffd"/>
    <w:locked/>
    <w:rsid w:val="00D17207"/>
    <w:rPr>
      <w:rFonts w:ascii="Arial" w:eastAsia="Times New Roman" w:hAnsi="Arial" w:cs="Times New Roman"/>
      <w:b/>
      <w:bCs/>
      <w:sz w:val="20"/>
      <w:szCs w:val="20"/>
      <w:lang w:eastAsia="ru-RU"/>
    </w:rPr>
  </w:style>
  <w:style w:type="character" w:customStyle="1" w:styleId="blk">
    <w:name w:val="blk"/>
    <w:basedOn w:val="a8"/>
    <w:rsid w:val="00436AD1"/>
  </w:style>
  <w:style w:type="table" w:customStyle="1" w:styleId="NormalTable0">
    <w:name w:val="Normal Table0"/>
    <w:uiPriority w:val="2"/>
    <w:semiHidden/>
    <w:unhideWhenUsed/>
    <w:qFormat/>
    <w:rsid w:val="002D583E"/>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font9">
    <w:name w:val="font9"/>
    <w:basedOn w:val="a7"/>
    <w:rsid w:val="002D583E"/>
    <w:pPr>
      <w:spacing w:before="100" w:beforeAutospacing="1" w:after="100" w:afterAutospacing="1" w:line="240" w:lineRule="auto"/>
    </w:pPr>
    <w:rPr>
      <w:rFonts w:ascii="Times New Roman" w:eastAsia="Times New Roman" w:hAnsi="Times New Roman" w:cs="Times New Roman"/>
      <w:color w:val="000000"/>
      <w:sz w:val="18"/>
      <w:szCs w:val="18"/>
      <w:lang w:eastAsia="ru-RU"/>
    </w:rPr>
  </w:style>
  <w:style w:type="table" w:customStyle="1" w:styleId="-1101">
    <w:name w:val="Таблица-сетка 1 светлая101"/>
    <w:basedOn w:val="a9"/>
    <w:uiPriority w:val="46"/>
    <w:rsid w:val="00BB75D7"/>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NormalTable00">
    <w:name w:val="Normal Table00"/>
    <w:uiPriority w:val="2"/>
    <w:semiHidden/>
    <w:unhideWhenUsed/>
    <w:qFormat/>
    <w:rsid w:val="00BB75D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010">
    <w:name w:val="Таблица-сетка 1 светлая1010"/>
    <w:basedOn w:val="a9"/>
    <w:uiPriority w:val="46"/>
    <w:rsid w:val="00431BDC"/>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0100">
    <w:name w:val="Таблица-сетка 1 светлая10100"/>
    <w:basedOn w:val="a9"/>
    <w:uiPriority w:val="46"/>
    <w:rsid w:val="00176E2B"/>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01000">
    <w:name w:val="Таблица-сетка 1 светлая101000"/>
    <w:basedOn w:val="a9"/>
    <w:uiPriority w:val="46"/>
    <w:rsid w:val="0022047D"/>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010000">
    <w:name w:val="Таблица-сетка 1 светлая1010000"/>
    <w:basedOn w:val="a9"/>
    <w:uiPriority w:val="46"/>
    <w:rsid w:val="00E55AC6"/>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0100000">
    <w:name w:val="Таблица-сетка 1 светлая10100000"/>
    <w:basedOn w:val="a9"/>
    <w:uiPriority w:val="46"/>
    <w:rsid w:val="00D53833"/>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Normal">
    <w:name w:val="Table Normal"/>
    <w:uiPriority w:val="2"/>
    <w:semiHidden/>
    <w:unhideWhenUsed/>
    <w:qFormat/>
    <w:rsid w:val="002F0BE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3">
    <w:name w:val="Таблица-сетка 1 светлая3"/>
    <w:basedOn w:val="a9"/>
    <w:uiPriority w:val="46"/>
    <w:rsid w:val="002F0BEB"/>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30">
    <w:name w:val="Таблица простая 53"/>
    <w:basedOn w:val="a9"/>
    <w:uiPriority w:val="45"/>
    <w:rsid w:val="002F0BEB"/>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a2">
    <w:name w:val="Спис"/>
    <w:basedOn w:val="ab"/>
    <w:link w:val="afffffff"/>
    <w:qFormat/>
    <w:rsid w:val="002F0BEB"/>
    <w:pPr>
      <w:numPr>
        <w:numId w:val="36"/>
      </w:numPr>
      <w:ind w:left="1134" w:hanging="283"/>
    </w:pPr>
    <w:rPr>
      <w:lang w:eastAsia="ru-RU"/>
    </w:rPr>
  </w:style>
  <w:style w:type="character" w:customStyle="1" w:styleId="afffffff">
    <w:name w:val="Спис Знак"/>
    <w:basedOn w:val="ac"/>
    <w:link w:val="a2"/>
    <w:rsid w:val="002F0BEB"/>
    <w:rPr>
      <w:rFonts w:ascii="Times New Roman" w:hAnsi="Times New Roman" w:cs="Times New Roman"/>
      <w:iCs/>
      <w:sz w:val="26"/>
      <w:szCs w:val="26"/>
      <w:lang w:eastAsia="ru-RU"/>
    </w:rPr>
  </w:style>
  <w:style w:type="table" w:customStyle="1" w:styleId="UsersTable">
    <w:name w:val="Users Table"/>
    <w:basedOn w:val="a9"/>
    <w:rsid w:val="002F0BEB"/>
    <w:pPr>
      <w:spacing w:after="0" w:line="240" w:lineRule="auto"/>
      <w:jc w:val="center"/>
    </w:pPr>
    <w:rPr>
      <w:rFonts w:ascii="Times New Roman" w:eastAsia="Calibri" w:hAnsi="Times New Roman" w:cs="Arial"/>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rPr>
        <w:tblHeader/>
      </w:trPr>
    </w:tblStylePr>
    <w:tblStylePr w:type="lastRow">
      <w:rPr>
        <w:b/>
      </w:rPr>
      <w:tblPr/>
      <w:tcPr>
        <w:tcBorders>
          <w:top w:val="double" w:sz="4" w:space="0" w:color="auto"/>
        </w:tcBorders>
      </w:tcPr>
    </w:tblStylePr>
  </w:style>
  <w:style w:type="table" w:customStyle="1" w:styleId="11b">
    <w:name w:val="Таблица простая 11"/>
    <w:basedOn w:val="a9"/>
    <w:uiPriority w:val="41"/>
    <w:rsid w:val="002F0BEB"/>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11">
    <w:name w:val="Таблица-сетка 1 светлая — акцент 11"/>
    <w:basedOn w:val="a9"/>
    <w:uiPriority w:val="46"/>
    <w:rsid w:val="002F0BEB"/>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1f7">
    <w:name w:val="Сетка таблицы светлая1"/>
    <w:basedOn w:val="a9"/>
    <w:uiPriority w:val="40"/>
    <w:rsid w:val="002F0BEB"/>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afffffff0">
    <w:name w:val="Прижатый влево"/>
    <w:basedOn w:val="a7"/>
    <w:next w:val="a7"/>
    <w:rsid w:val="00EC4D32"/>
    <w:pPr>
      <w:widowControl w:val="0"/>
      <w:suppressAutoHyphens/>
      <w:autoSpaceDE w:val="0"/>
      <w:spacing w:after="0" w:line="240" w:lineRule="auto"/>
    </w:pPr>
    <w:rPr>
      <w:rFonts w:ascii="Arial" w:eastAsia="Arial" w:hAnsi="Arial" w:cs="Arial"/>
      <w:kern w:val="1"/>
      <w:sz w:val="24"/>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908235">
      <w:bodyDiv w:val="1"/>
      <w:marLeft w:val="0"/>
      <w:marRight w:val="0"/>
      <w:marTop w:val="0"/>
      <w:marBottom w:val="0"/>
      <w:divBdr>
        <w:top w:val="none" w:sz="0" w:space="0" w:color="auto"/>
        <w:left w:val="none" w:sz="0" w:space="0" w:color="auto"/>
        <w:bottom w:val="none" w:sz="0" w:space="0" w:color="auto"/>
        <w:right w:val="none" w:sz="0" w:space="0" w:color="auto"/>
      </w:divBdr>
    </w:div>
    <w:div w:id="56706376">
      <w:bodyDiv w:val="1"/>
      <w:marLeft w:val="0"/>
      <w:marRight w:val="0"/>
      <w:marTop w:val="0"/>
      <w:marBottom w:val="0"/>
      <w:divBdr>
        <w:top w:val="none" w:sz="0" w:space="0" w:color="auto"/>
        <w:left w:val="none" w:sz="0" w:space="0" w:color="auto"/>
        <w:bottom w:val="none" w:sz="0" w:space="0" w:color="auto"/>
        <w:right w:val="none" w:sz="0" w:space="0" w:color="auto"/>
      </w:divBdr>
    </w:div>
    <w:div w:id="60953731">
      <w:bodyDiv w:val="1"/>
      <w:marLeft w:val="0"/>
      <w:marRight w:val="0"/>
      <w:marTop w:val="0"/>
      <w:marBottom w:val="0"/>
      <w:divBdr>
        <w:top w:val="none" w:sz="0" w:space="0" w:color="auto"/>
        <w:left w:val="none" w:sz="0" w:space="0" w:color="auto"/>
        <w:bottom w:val="none" w:sz="0" w:space="0" w:color="auto"/>
        <w:right w:val="none" w:sz="0" w:space="0" w:color="auto"/>
      </w:divBdr>
    </w:div>
    <w:div w:id="63141930">
      <w:bodyDiv w:val="1"/>
      <w:marLeft w:val="0"/>
      <w:marRight w:val="0"/>
      <w:marTop w:val="0"/>
      <w:marBottom w:val="0"/>
      <w:divBdr>
        <w:top w:val="none" w:sz="0" w:space="0" w:color="auto"/>
        <w:left w:val="none" w:sz="0" w:space="0" w:color="auto"/>
        <w:bottom w:val="none" w:sz="0" w:space="0" w:color="auto"/>
        <w:right w:val="none" w:sz="0" w:space="0" w:color="auto"/>
      </w:divBdr>
    </w:div>
    <w:div w:id="90661696">
      <w:bodyDiv w:val="1"/>
      <w:marLeft w:val="0"/>
      <w:marRight w:val="0"/>
      <w:marTop w:val="0"/>
      <w:marBottom w:val="0"/>
      <w:divBdr>
        <w:top w:val="none" w:sz="0" w:space="0" w:color="auto"/>
        <w:left w:val="none" w:sz="0" w:space="0" w:color="auto"/>
        <w:bottom w:val="none" w:sz="0" w:space="0" w:color="auto"/>
        <w:right w:val="none" w:sz="0" w:space="0" w:color="auto"/>
      </w:divBdr>
    </w:div>
    <w:div w:id="126507409">
      <w:bodyDiv w:val="1"/>
      <w:marLeft w:val="0"/>
      <w:marRight w:val="0"/>
      <w:marTop w:val="0"/>
      <w:marBottom w:val="0"/>
      <w:divBdr>
        <w:top w:val="none" w:sz="0" w:space="0" w:color="auto"/>
        <w:left w:val="none" w:sz="0" w:space="0" w:color="auto"/>
        <w:bottom w:val="none" w:sz="0" w:space="0" w:color="auto"/>
        <w:right w:val="none" w:sz="0" w:space="0" w:color="auto"/>
      </w:divBdr>
    </w:div>
    <w:div w:id="141820612">
      <w:bodyDiv w:val="1"/>
      <w:marLeft w:val="0"/>
      <w:marRight w:val="0"/>
      <w:marTop w:val="0"/>
      <w:marBottom w:val="0"/>
      <w:divBdr>
        <w:top w:val="none" w:sz="0" w:space="0" w:color="auto"/>
        <w:left w:val="none" w:sz="0" w:space="0" w:color="auto"/>
        <w:bottom w:val="none" w:sz="0" w:space="0" w:color="auto"/>
        <w:right w:val="none" w:sz="0" w:space="0" w:color="auto"/>
      </w:divBdr>
    </w:div>
    <w:div w:id="142353114">
      <w:bodyDiv w:val="1"/>
      <w:marLeft w:val="0"/>
      <w:marRight w:val="0"/>
      <w:marTop w:val="0"/>
      <w:marBottom w:val="0"/>
      <w:divBdr>
        <w:top w:val="none" w:sz="0" w:space="0" w:color="auto"/>
        <w:left w:val="none" w:sz="0" w:space="0" w:color="auto"/>
        <w:bottom w:val="none" w:sz="0" w:space="0" w:color="auto"/>
        <w:right w:val="none" w:sz="0" w:space="0" w:color="auto"/>
      </w:divBdr>
    </w:div>
    <w:div w:id="142548071">
      <w:bodyDiv w:val="1"/>
      <w:marLeft w:val="0"/>
      <w:marRight w:val="0"/>
      <w:marTop w:val="0"/>
      <w:marBottom w:val="0"/>
      <w:divBdr>
        <w:top w:val="none" w:sz="0" w:space="0" w:color="auto"/>
        <w:left w:val="none" w:sz="0" w:space="0" w:color="auto"/>
        <w:bottom w:val="none" w:sz="0" w:space="0" w:color="auto"/>
        <w:right w:val="none" w:sz="0" w:space="0" w:color="auto"/>
      </w:divBdr>
    </w:div>
    <w:div w:id="192965746">
      <w:bodyDiv w:val="1"/>
      <w:marLeft w:val="0"/>
      <w:marRight w:val="0"/>
      <w:marTop w:val="0"/>
      <w:marBottom w:val="0"/>
      <w:divBdr>
        <w:top w:val="none" w:sz="0" w:space="0" w:color="auto"/>
        <w:left w:val="none" w:sz="0" w:space="0" w:color="auto"/>
        <w:bottom w:val="none" w:sz="0" w:space="0" w:color="auto"/>
        <w:right w:val="none" w:sz="0" w:space="0" w:color="auto"/>
      </w:divBdr>
    </w:div>
    <w:div w:id="225383242">
      <w:bodyDiv w:val="1"/>
      <w:marLeft w:val="0"/>
      <w:marRight w:val="0"/>
      <w:marTop w:val="0"/>
      <w:marBottom w:val="0"/>
      <w:divBdr>
        <w:top w:val="none" w:sz="0" w:space="0" w:color="auto"/>
        <w:left w:val="none" w:sz="0" w:space="0" w:color="auto"/>
        <w:bottom w:val="none" w:sz="0" w:space="0" w:color="auto"/>
        <w:right w:val="none" w:sz="0" w:space="0" w:color="auto"/>
      </w:divBdr>
    </w:div>
    <w:div w:id="263611818">
      <w:bodyDiv w:val="1"/>
      <w:marLeft w:val="0"/>
      <w:marRight w:val="0"/>
      <w:marTop w:val="0"/>
      <w:marBottom w:val="0"/>
      <w:divBdr>
        <w:top w:val="none" w:sz="0" w:space="0" w:color="auto"/>
        <w:left w:val="none" w:sz="0" w:space="0" w:color="auto"/>
        <w:bottom w:val="none" w:sz="0" w:space="0" w:color="auto"/>
        <w:right w:val="none" w:sz="0" w:space="0" w:color="auto"/>
      </w:divBdr>
    </w:div>
    <w:div w:id="283074011">
      <w:bodyDiv w:val="1"/>
      <w:marLeft w:val="0"/>
      <w:marRight w:val="0"/>
      <w:marTop w:val="0"/>
      <w:marBottom w:val="0"/>
      <w:divBdr>
        <w:top w:val="none" w:sz="0" w:space="0" w:color="auto"/>
        <w:left w:val="none" w:sz="0" w:space="0" w:color="auto"/>
        <w:bottom w:val="none" w:sz="0" w:space="0" w:color="auto"/>
        <w:right w:val="none" w:sz="0" w:space="0" w:color="auto"/>
      </w:divBdr>
    </w:div>
    <w:div w:id="308873427">
      <w:bodyDiv w:val="1"/>
      <w:marLeft w:val="0"/>
      <w:marRight w:val="0"/>
      <w:marTop w:val="0"/>
      <w:marBottom w:val="0"/>
      <w:divBdr>
        <w:top w:val="none" w:sz="0" w:space="0" w:color="auto"/>
        <w:left w:val="none" w:sz="0" w:space="0" w:color="auto"/>
        <w:bottom w:val="none" w:sz="0" w:space="0" w:color="auto"/>
        <w:right w:val="none" w:sz="0" w:space="0" w:color="auto"/>
      </w:divBdr>
    </w:div>
    <w:div w:id="320547054">
      <w:bodyDiv w:val="1"/>
      <w:marLeft w:val="0"/>
      <w:marRight w:val="0"/>
      <w:marTop w:val="0"/>
      <w:marBottom w:val="0"/>
      <w:divBdr>
        <w:top w:val="none" w:sz="0" w:space="0" w:color="auto"/>
        <w:left w:val="none" w:sz="0" w:space="0" w:color="auto"/>
        <w:bottom w:val="none" w:sz="0" w:space="0" w:color="auto"/>
        <w:right w:val="none" w:sz="0" w:space="0" w:color="auto"/>
      </w:divBdr>
    </w:div>
    <w:div w:id="384255505">
      <w:bodyDiv w:val="1"/>
      <w:marLeft w:val="0"/>
      <w:marRight w:val="0"/>
      <w:marTop w:val="0"/>
      <w:marBottom w:val="0"/>
      <w:divBdr>
        <w:top w:val="none" w:sz="0" w:space="0" w:color="auto"/>
        <w:left w:val="none" w:sz="0" w:space="0" w:color="auto"/>
        <w:bottom w:val="none" w:sz="0" w:space="0" w:color="auto"/>
        <w:right w:val="none" w:sz="0" w:space="0" w:color="auto"/>
      </w:divBdr>
    </w:div>
    <w:div w:id="388112344">
      <w:bodyDiv w:val="1"/>
      <w:marLeft w:val="0"/>
      <w:marRight w:val="0"/>
      <w:marTop w:val="0"/>
      <w:marBottom w:val="0"/>
      <w:divBdr>
        <w:top w:val="none" w:sz="0" w:space="0" w:color="auto"/>
        <w:left w:val="none" w:sz="0" w:space="0" w:color="auto"/>
        <w:bottom w:val="none" w:sz="0" w:space="0" w:color="auto"/>
        <w:right w:val="none" w:sz="0" w:space="0" w:color="auto"/>
      </w:divBdr>
    </w:div>
    <w:div w:id="389547206">
      <w:bodyDiv w:val="1"/>
      <w:marLeft w:val="0"/>
      <w:marRight w:val="0"/>
      <w:marTop w:val="0"/>
      <w:marBottom w:val="0"/>
      <w:divBdr>
        <w:top w:val="none" w:sz="0" w:space="0" w:color="auto"/>
        <w:left w:val="none" w:sz="0" w:space="0" w:color="auto"/>
        <w:bottom w:val="none" w:sz="0" w:space="0" w:color="auto"/>
        <w:right w:val="none" w:sz="0" w:space="0" w:color="auto"/>
      </w:divBdr>
    </w:div>
    <w:div w:id="420028718">
      <w:bodyDiv w:val="1"/>
      <w:marLeft w:val="0"/>
      <w:marRight w:val="0"/>
      <w:marTop w:val="0"/>
      <w:marBottom w:val="0"/>
      <w:divBdr>
        <w:top w:val="none" w:sz="0" w:space="0" w:color="auto"/>
        <w:left w:val="none" w:sz="0" w:space="0" w:color="auto"/>
        <w:bottom w:val="none" w:sz="0" w:space="0" w:color="auto"/>
        <w:right w:val="none" w:sz="0" w:space="0" w:color="auto"/>
      </w:divBdr>
    </w:div>
    <w:div w:id="460618269">
      <w:bodyDiv w:val="1"/>
      <w:marLeft w:val="0"/>
      <w:marRight w:val="0"/>
      <w:marTop w:val="0"/>
      <w:marBottom w:val="0"/>
      <w:divBdr>
        <w:top w:val="none" w:sz="0" w:space="0" w:color="auto"/>
        <w:left w:val="none" w:sz="0" w:space="0" w:color="auto"/>
        <w:bottom w:val="none" w:sz="0" w:space="0" w:color="auto"/>
        <w:right w:val="none" w:sz="0" w:space="0" w:color="auto"/>
      </w:divBdr>
    </w:div>
    <w:div w:id="488712660">
      <w:bodyDiv w:val="1"/>
      <w:marLeft w:val="0"/>
      <w:marRight w:val="0"/>
      <w:marTop w:val="0"/>
      <w:marBottom w:val="0"/>
      <w:divBdr>
        <w:top w:val="none" w:sz="0" w:space="0" w:color="auto"/>
        <w:left w:val="none" w:sz="0" w:space="0" w:color="auto"/>
        <w:bottom w:val="none" w:sz="0" w:space="0" w:color="auto"/>
        <w:right w:val="none" w:sz="0" w:space="0" w:color="auto"/>
      </w:divBdr>
    </w:div>
    <w:div w:id="521012954">
      <w:bodyDiv w:val="1"/>
      <w:marLeft w:val="0"/>
      <w:marRight w:val="0"/>
      <w:marTop w:val="0"/>
      <w:marBottom w:val="0"/>
      <w:divBdr>
        <w:top w:val="none" w:sz="0" w:space="0" w:color="auto"/>
        <w:left w:val="none" w:sz="0" w:space="0" w:color="auto"/>
        <w:bottom w:val="none" w:sz="0" w:space="0" w:color="auto"/>
        <w:right w:val="none" w:sz="0" w:space="0" w:color="auto"/>
      </w:divBdr>
    </w:div>
    <w:div w:id="523370553">
      <w:bodyDiv w:val="1"/>
      <w:marLeft w:val="0"/>
      <w:marRight w:val="0"/>
      <w:marTop w:val="0"/>
      <w:marBottom w:val="0"/>
      <w:divBdr>
        <w:top w:val="none" w:sz="0" w:space="0" w:color="auto"/>
        <w:left w:val="none" w:sz="0" w:space="0" w:color="auto"/>
        <w:bottom w:val="none" w:sz="0" w:space="0" w:color="auto"/>
        <w:right w:val="none" w:sz="0" w:space="0" w:color="auto"/>
      </w:divBdr>
    </w:div>
    <w:div w:id="534654187">
      <w:bodyDiv w:val="1"/>
      <w:marLeft w:val="0"/>
      <w:marRight w:val="0"/>
      <w:marTop w:val="0"/>
      <w:marBottom w:val="0"/>
      <w:divBdr>
        <w:top w:val="none" w:sz="0" w:space="0" w:color="auto"/>
        <w:left w:val="none" w:sz="0" w:space="0" w:color="auto"/>
        <w:bottom w:val="none" w:sz="0" w:space="0" w:color="auto"/>
        <w:right w:val="none" w:sz="0" w:space="0" w:color="auto"/>
      </w:divBdr>
    </w:div>
    <w:div w:id="537930397">
      <w:bodyDiv w:val="1"/>
      <w:marLeft w:val="0"/>
      <w:marRight w:val="0"/>
      <w:marTop w:val="0"/>
      <w:marBottom w:val="0"/>
      <w:divBdr>
        <w:top w:val="none" w:sz="0" w:space="0" w:color="auto"/>
        <w:left w:val="none" w:sz="0" w:space="0" w:color="auto"/>
        <w:bottom w:val="none" w:sz="0" w:space="0" w:color="auto"/>
        <w:right w:val="none" w:sz="0" w:space="0" w:color="auto"/>
      </w:divBdr>
    </w:div>
    <w:div w:id="605115013">
      <w:bodyDiv w:val="1"/>
      <w:marLeft w:val="0"/>
      <w:marRight w:val="0"/>
      <w:marTop w:val="0"/>
      <w:marBottom w:val="0"/>
      <w:divBdr>
        <w:top w:val="none" w:sz="0" w:space="0" w:color="auto"/>
        <w:left w:val="none" w:sz="0" w:space="0" w:color="auto"/>
        <w:bottom w:val="none" w:sz="0" w:space="0" w:color="auto"/>
        <w:right w:val="none" w:sz="0" w:space="0" w:color="auto"/>
      </w:divBdr>
    </w:div>
    <w:div w:id="643969212">
      <w:bodyDiv w:val="1"/>
      <w:marLeft w:val="0"/>
      <w:marRight w:val="0"/>
      <w:marTop w:val="0"/>
      <w:marBottom w:val="0"/>
      <w:divBdr>
        <w:top w:val="none" w:sz="0" w:space="0" w:color="auto"/>
        <w:left w:val="none" w:sz="0" w:space="0" w:color="auto"/>
        <w:bottom w:val="none" w:sz="0" w:space="0" w:color="auto"/>
        <w:right w:val="none" w:sz="0" w:space="0" w:color="auto"/>
      </w:divBdr>
    </w:div>
    <w:div w:id="654335434">
      <w:bodyDiv w:val="1"/>
      <w:marLeft w:val="0"/>
      <w:marRight w:val="0"/>
      <w:marTop w:val="0"/>
      <w:marBottom w:val="0"/>
      <w:divBdr>
        <w:top w:val="none" w:sz="0" w:space="0" w:color="auto"/>
        <w:left w:val="none" w:sz="0" w:space="0" w:color="auto"/>
        <w:bottom w:val="none" w:sz="0" w:space="0" w:color="auto"/>
        <w:right w:val="none" w:sz="0" w:space="0" w:color="auto"/>
      </w:divBdr>
    </w:div>
    <w:div w:id="699473290">
      <w:bodyDiv w:val="1"/>
      <w:marLeft w:val="0"/>
      <w:marRight w:val="0"/>
      <w:marTop w:val="0"/>
      <w:marBottom w:val="0"/>
      <w:divBdr>
        <w:top w:val="none" w:sz="0" w:space="0" w:color="auto"/>
        <w:left w:val="none" w:sz="0" w:space="0" w:color="auto"/>
        <w:bottom w:val="none" w:sz="0" w:space="0" w:color="auto"/>
        <w:right w:val="none" w:sz="0" w:space="0" w:color="auto"/>
      </w:divBdr>
    </w:div>
    <w:div w:id="724139246">
      <w:bodyDiv w:val="1"/>
      <w:marLeft w:val="0"/>
      <w:marRight w:val="0"/>
      <w:marTop w:val="0"/>
      <w:marBottom w:val="0"/>
      <w:divBdr>
        <w:top w:val="none" w:sz="0" w:space="0" w:color="auto"/>
        <w:left w:val="none" w:sz="0" w:space="0" w:color="auto"/>
        <w:bottom w:val="none" w:sz="0" w:space="0" w:color="auto"/>
        <w:right w:val="none" w:sz="0" w:space="0" w:color="auto"/>
      </w:divBdr>
    </w:div>
    <w:div w:id="756097053">
      <w:bodyDiv w:val="1"/>
      <w:marLeft w:val="0"/>
      <w:marRight w:val="0"/>
      <w:marTop w:val="0"/>
      <w:marBottom w:val="0"/>
      <w:divBdr>
        <w:top w:val="none" w:sz="0" w:space="0" w:color="auto"/>
        <w:left w:val="none" w:sz="0" w:space="0" w:color="auto"/>
        <w:bottom w:val="none" w:sz="0" w:space="0" w:color="auto"/>
        <w:right w:val="none" w:sz="0" w:space="0" w:color="auto"/>
      </w:divBdr>
    </w:div>
    <w:div w:id="758449698">
      <w:bodyDiv w:val="1"/>
      <w:marLeft w:val="0"/>
      <w:marRight w:val="0"/>
      <w:marTop w:val="0"/>
      <w:marBottom w:val="0"/>
      <w:divBdr>
        <w:top w:val="none" w:sz="0" w:space="0" w:color="auto"/>
        <w:left w:val="none" w:sz="0" w:space="0" w:color="auto"/>
        <w:bottom w:val="none" w:sz="0" w:space="0" w:color="auto"/>
        <w:right w:val="none" w:sz="0" w:space="0" w:color="auto"/>
      </w:divBdr>
    </w:div>
    <w:div w:id="775910083">
      <w:bodyDiv w:val="1"/>
      <w:marLeft w:val="0"/>
      <w:marRight w:val="0"/>
      <w:marTop w:val="0"/>
      <w:marBottom w:val="0"/>
      <w:divBdr>
        <w:top w:val="none" w:sz="0" w:space="0" w:color="auto"/>
        <w:left w:val="none" w:sz="0" w:space="0" w:color="auto"/>
        <w:bottom w:val="none" w:sz="0" w:space="0" w:color="auto"/>
        <w:right w:val="none" w:sz="0" w:space="0" w:color="auto"/>
      </w:divBdr>
    </w:div>
    <w:div w:id="802113733">
      <w:bodyDiv w:val="1"/>
      <w:marLeft w:val="0"/>
      <w:marRight w:val="0"/>
      <w:marTop w:val="0"/>
      <w:marBottom w:val="0"/>
      <w:divBdr>
        <w:top w:val="none" w:sz="0" w:space="0" w:color="auto"/>
        <w:left w:val="none" w:sz="0" w:space="0" w:color="auto"/>
        <w:bottom w:val="none" w:sz="0" w:space="0" w:color="auto"/>
        <w:right w:val="none" w:sz="0" w:space="0" w:color="auto"/>
      </w:divBdr>
    </w:div>
    <w:div w:id="824131270">
      <w:bodyDiv w:val="1"/>
      <w:marLeft w:val="0"/>
      <w:marRight w:val="0"/>
      <w:marTop w:val="0"/>
      <w:marBottom w:val="0"/>
      <w:divBdr>
        <w:top w:val="none" w:sz="0" w:space="0" w:color="auto"/>
        <w:left w:val="none" w:sz="0" w:space="0" w:color="auto"/>
        <w:bottom w:val="none" w:sz="0" w:space="0" w:color="auto"/>
        <w:right w:val="none" w:sz="0" w:space="0" w:color="auto"/>
      </w:divBdr>
    </w:div>
    <w:div w:id="833911035">
      <w:bodyDiv w:val="1"/>
      <w:marLeft w:val="0"/>
      <w:marRight w:val="0"/>
      <w:marTop w:val="0"/>
      <w:marBottom w:val="0"/>
      <w:divBdr>
        <w:top w:val="none" w:sz="0" w:space="0" w:color="auto"/>
        <w:left w:val="none" w:sz="0" w:space="0" w:color="auto"/>
        <w:bottom w:val="none" w:sz="0" w:space="0" w:color="auto"/>
        <w:right w:val="none" w:sz="0" w:space="0" w:color="auto"/>
      </w:divBdr>
    </w:div>
    <w:div w:id="835193971">
      <w:bodyDiv w:val="1"/>
      <w:marLeft w:val="0"/>
      <w:marRight w:val="0"/>
      <w:marTop w:val="0"/>
      <w:marBottom w:val="0"/>
      <w:divBdr>
        <w:top w:val="none" w:sz="0" w:space="0" w:color="auto"/>
        <w:left w:val="none" w:sz="0" w:space="0" w:color="auto"/>
        <w:bottom w:val="none" w:sz="0" w:space="0" w:color="auto"/>
        <w:right w:val="none" w:sz="0" w:space="0" w:color="auto"/>
      </w:divBdr>
    </w:div>
    <w:div w:id="843933796">
      <w:bodyDiv w:val="1"/>
      <w:marLeft w:val="0"/>
      <w:marRight w:val="0"/>
      <w:marTop w:val="0"/>
      <w:marBottom w:val="0"/>
      <w:divBdr>
        <w:top w:val="none" w:sz="0" w:space="0" w:color="auto"/>
        <w:left w:val="none" w:sz="0" w:space="0" w:color="auto"/>
        <w:bottom w:val="none" w:sz="0" w:space="0" w:color="auto"/>
        <w:right w:val="none" w:sz="0" w:space="0" w:color="auto"/>
      </w:divBdr>
    </w:div>
    <w:div w:id="854463808">
      <w:bodyDiv w:val="1"/>
      <w:marLeft w:val="0"/>
      <w:marRight w:val="0"/>
      <w:marTop w:val="0"/>
      <w:marBottom w:val="0"/>
      <w:divBdr>
        <w:top w:val="none" w:sz="0" w:space="0" w:color="auto"/>
        <w:left w:val="none" w:sz="0" w:space="0" w:color="auto"/>
        <w:bottom w:val="none" w:sz="0" w:space="0" w:color="auto"/>
        <w:right w:val="none" w:sz="0" w:space="0" w:color="auto"/>
      </w:divBdr>
    </w:div>
    <w:div w:id="864950320">
      <w:bodyDiv w:val="1"/>
      <w:marLeft w:val="0"/>
      <w:marRight w:val="0"/>
      <w:marTop w:val="0"/>
      <w:marBottom w:val="0"/>
      <w:divBdr>
        <w:top w:val="none" w:sz="0" w:space="0" w:color="auto"/>
        <w:left w:val="none" w:sz="0" w:space="0" w:color="auto"/>
        <w:bottom w:val="none" w:sz="0" w:space="0" w:color="auto"/>
        <w:right w:val="none" w:sz="0" w:space="0" w:color="auto"/>
      </w:divBdr>
    </w:div>
    <w:div w:id="865751807">
      <w:bodyDiv w:val="1"/>
      <w:marLeft w:val="0"/>
      <w:marRight w:val="0"/>
      <w:marTop w:val="0"/>
      <w:marBottom w:val="0"/>
      <w:divBdr>
        <w:top w:val="none" w:sz="0" w:space="0" w:color="auto"/>
        <w:left w:val="none" w:sz="0" w:space="0" w:color="auto"/>
        <w:bottom w:val="none" w:sz="0" w:space="0" w:color="auto"/>
        <w:right w:val="none" w:sz="0" w:space="0" w:color="auto"/>
      </w:divBdr>
    </w:div>
    <w:div w:id="869491720">
      <w:bodyDiv w:val="1"/>
      <w:marLeft w:val="0"/>
      <w:marRight w:val="0"/>
      <w:marTop w:val="0"/>
      <w:marBottom w:val="0"/>
      <w:divBdr>
        <w:top w:val="none" w:sz="0" w:space="0" w:color="auto"/>
        <w:left w:val="none" w:sz="0" w:space="0" w:color="auto"/>
        <w:bottom w:val="none" w:sz="0" w:space="0" w:color="auto"/>
        <w:right w:val="none" w:sz="0" w:space="0" w:color="auto"/>
      </w:divBdr>
    </w:div>
    <w:div w:id="883522530">
      <w:bodyDiv w:val="1"/>
      <w:marLeft w:val="0"/>
      <w:marRight w:val="0"/>
      <w:marTop w:val="0"/>
      <w:marBottom w:val="0"/>
      <w:divBdr>
        <w:top w:val="none" w:sz="0" w:space="0" w:color="auto"/>
        <w:left w:val="none" w:sz="0" w:space="0" w:color="auto"/>
        <w:bottom w:val="none" w:sz="0" w:space="0" w:color="auto"/>
        <w:right w:val="none" w:sz="0" w:space="0" w:color="auto"/>
      </w:divBdr>
    </w:div>
    <w:div w:id="884878810">
      <w:bodyDiv w:val="1"/>
      <w:marLeft w:val="0"/>
      <w:marRight w:val="0"/>
      <w:marTop w:val="0"/>
      <w:marBottom w:val="0"/>
      <w:divBdr>
        <w:top w:val="none" w:sz="0" w:space="0" w:color="auto"/>
        <w:left w:val="none" w:sz="0" w:space="0" w:color="auto"/>
        <w:bottom w:val="none" w:sz="0" w:space="0" w:color="auto"/>
        <w:right w:val="none" w:sz="0" w:space="0" w:color="auto"/>
      </w:divBdr>
    </w:div>
    <w:div w:id="890772928">
      <w:bodyDiv w:val="1"/>
      <w:marLeft w:val="0"/>
      <w:marRight w:val="0"/>
      <w:marTop w:val="0"/>
      <w:marBottom w:val="0"/>
      <w:divBdr>
        <w:top w:val="none" w:sz="0" w:space="0" w:color="auto"/>
        <w:left w:val="none" w:sz="0" w:space="0" w:color="auto"/>
        <w:bottom w:val="none" w:sz="0" w:space="0" w:color="auto"/>
        <w:right w:val="none" w:sz="0" w:space="0" w:color="auto"/>
      </w:divBdr>
    </w:div>
    <w:div w:id="900601751">
      <w:bodyDiv w:val="1"/>
      <w:marLeft w:val="0"/>
      <w:marRight w:val="0"/>
      <w:marTop w:val="0"/>
      <w:marBottom w:val="0"/>
      <w:divBdr>
        <w:top w:val="none" w:sz="0" w:space="0" w:color="auto"/>
        <w:left w:val="none" w:sz="0" w:space="0" w:color="auto"/>
        <w:bottom w:val="none" w:sz="0" w:space="0" w:color="auto"/>
        <w:right w:val="none" w:sz="0" w:space="0" w:color="auto"/>
      </w:divBdr>
    </w:div>
    <w:div w:id="900989927">
      <w:bodyDiv w:val="1"/>
      <w:marLeft w:val="0"/>
      <w:marRight w:val="0"/>
      <w:marTop w:val="0"/>
      <w:marBottom w:val="0"/>
      <w:divBdr>
        <w:top w:val="none" w:sz="0" w:space="0" w:color="auto"/>
        <w:left w:val="none" w:sz="0" w:space="0" w:color="auto"/>
        <w:bottom w:val="none" w:sz="0" w:space="0" w:color="auto"/>
        <w:right w:val="none" w:sz="0" w:space="0" w:color="auto"/>
      </w:divBdr>
    </w:div>
    <w:div w:id="903418104">
      <w:bodyDiv w:val="1"/>
      <w:marLeft w:val="0"/>
      <w:marRight w:val="0"/>
      <w:marTop w:val="0"/>
      <w:marBottom w:val="0"/>
      <w:divBdr>
        <w:top w:val="none" w:sz="0" w:space="0" w:color="auto"/>
        <w:left w:val="none" w:sz="0" w:space="0" w:color="auto"/>
        <w:bottom w:val="none" w:sz="0" w:space="0" w:color="auto"/>
        <w:right w:val="none" w:sz="0" w:space="0" w:color="auto"/>
      </w:divBdr>
    </w:div>
    <w:div w:id="908001318">
      <w:bodyDiv w:val="1"/>
      <w:marLeft w:val="0"/>
      <w:marRight w:val="0"/>
      <w:marTop w:val="0"/>
      <w:marBottom w:val="0"/>
      <w:divBdr>
        <w:top w:val="none" w:sz="0" w:space="0" w:color="auto"/>
        <w:left w:val="none" w:sz="0" w:space="0" w:color="auto"/>
        <w:bottom w:val="none" w:sz="0" w:space="0" w:color="auto"/>
        <w:right w:val="none" w:sz="0" w:space="0" w:color="auto"/>
      </w:divBdr>
    </w:div>
    <w:div w:id="914244680">
      <w:bodyDiv w:val="1"/>
      <w:marLeft w:val="0"/>
      <w:marRight w:val="0"/>
      <w:marTop w:val="0"/>
      <w:marBottom w:val="0"/>
      <w:divBdr>
        <w:top w:val="none" w:sz="0" w:space="0" w:color="auto"/>
        <w:left w:val="none" w:sz="0" w:space="0" w:color="auto"/>
        <w:bottom w:val="none" w:sz="0" w:space="0" w:color="auto"/>
        <w:right w:val="none" w:sz="0" w:space="0" w:color="auto"/>
      </w:divBdr>
    </w:div>
    <w:div w:id="917055515">
      <w:bodyDiv w:val="1"/>
      <w:marLeft w:val="0"/>
      <w:marRight w:val="0"/>
      <w:marTop w:val="0"/>
      <w:marBottom w:val="0"/>
      <w:divBdr>
        <w:top w:val="none" w:sz="0" w:space="0" w:color="auto"/>
        <w:left w:val="none" w:sz="0" w:space="0" w:color="auto"/>
        <w:bottom w:val="none" w:sz="0" w:space="0" w:color="auto"/>
        <w:right w:val="none" w:sz="0" w:space="0" w:color="auto"/>
      </w:divBdr>
    </w:div>
    <w:div w:id="937297283">
      <w:bodyDiv w:val="1"/>
      <w:marLeft w:val="0"/>
      <w:marRight w:val="0"/>
      <w:marTop w:val="0"/>
      <w:marBottom w:val="0"/>
      <w:divBdr>
        <w:top w:val="none" w:sz="0" w:space="0" w:color="auto"/>
        <w:left w:val="none" w:sz="0" w:space="0" w:color="auto"/>
        <w:bottom w:val="none" w:sz="0" w:space="0" w:color="auto"/>
        <w:right w:val="none" w:sz="0" w:space="0" w:color="auto"/>
      </w:divBdr>
    </w:div>
    <w:div w:id="949506401">
      <w:bodyDiv w:val="1"/>
      <w:marLeft w:val="0"/>
      <w:marRight w:val="0"/>
      <w:marTop w:val="0"/>
      <w:marBottom w:val="0"/>
      <w:divBdr>
        <w:top w:val="none" w:sz="0" w:space="0" w:color="auto"/>
        <w:left w:val="none" w:sz="0" w:space="0" w:color="auto"/>
        <w:bottom w:val="none" w:sz="0" w:space="0" w:color="auto"/>
        <w:right w:val="none" w:sz="0" w:space="0" w:color="auto"/>
      </w:divBdr>
    </w:div>
    <w:div w:id="951518809">
      <w:bodyDiv w:val="1"/>
      <w:marLeft w:val="0"/>
      <w:marRight w:val="0"/>
      <w:marTop w:val="0"/>
      <w:marBottom w:val="0"/>
      <w:divBdr>
        <w:top w:val="none" w:sz="0" w:space="0" w:color="auto"/>
        <w:left w:val="none" w:sz="0" w:space="0" w:color="auto"/>
        <w:bottom w:val="none" w:sz="0" w:space="0" w:color="auto"/>
        <w:right w:val="none" w:sz="0" w:space="0" w:color="auto"/>
      </w:divBdr>
    </w:div>
    <w:div w:id="955215352">
      <w:bodyDiv w:val="1"/>
      <w:marLeft w:val="0"/>
      <w:marRight w:val="0"/>
      <w:marTop w:val="0"/>
      <w:marBottom w:val="0"/>
      <w:divBdr>
        <w:top w:val="none" w:sz="0" w:space="0" w:color="auto"/>
        <w:left w:val="none" w:sz="0" w:space="0" w:color="auto"/>
        <w:bottom w:val="none" w:sz="0" w:space="0" w:color="auto"/>
        <w:right w:val="none" w:sz="0" w:space="0" w:color="auto"/>
      </w:divBdr>
    </w:div>
    <w:div w:id="960767501">
      <w:bodyDiv w:val="1"/>
      <w:marLeft w:val="0"/>
      <w:marRight w:val="0"/>
      <w:marTop w:val="0"/>
      <w:marBottom w:val="0"/>
      <w:divBdr>
        <w:top w:val="none" w:sz="0" w:space="0" w:color="auto"/>
        <w:left w:val="none" w:sz="0" w:space="0" w:color="auto"/>
        <w:bottom w:val="none" w:sz="0" w:space="0" w:color="auto"/>
        <w:right w:val="none" w:sz="0" w:space="0" w:color="auto"/>
      </w:divBdr>
    </w:div>
    <w:div w:id="969434580">
      <w:bodyDiv w:val="1"/>
      <w:marLeft w:val="0"/>
      <w:marRight w:val="0"/>
      <w:marTop w:val="0"/>
      <w:marBottom w:val="0"/>
      <w:divBdr>
        <w:top w:val="none" w:sz="0" w:space="0" w:color="auto"/>
        <w:left w:val="none" w:sz="0" w:space="0" w:color="auto"/>
        <w:bottom w:val="none" w:sz="0" w:space="0" w:color="auto"/>
        <w:right w:val="none" w:sz="0" w:space="0" w:color="auto"/>
      </w:divBdr>
    </w:div>
    <w:div w:id="974605870">
      <w:bodyDiv w:val="1"/>
      <w:marLeft w:val="0"/>
      <w:marRight w:val="0"/>
      <w:marTop w:val="0"/>
      <w:marBottom w:val="0"/>
      <w:divBdr>
        <w:top w:val="none" w:sz="0" w:space="0" w:color="auto"/>
        <w:left w:val="none" w:sz="0" w:space="0" w:color="auto"/>
        <w:bottom w:val="none" w:sz="0" w:space="0" w:color="auto"/>
        <w:right w:val="none" w:sz="0" w:space="0" w:color="auto"/>
      </w:divBdr>
    </w:div>
    <w:div w:id="980035237">
      <w:bodyDiv w:val="1"/>
      <w:marLeft w:val="0"/>
      <w:marRight w:val="0"/>
      <w:marTop w:val="0"/>
      <w:marBottom w:val="0"/>
      <w:divBdr>
        <w:top w:val="none" w:sz="0" w:space="0" w:color="auto"/>
        <w:left w:val="none" w:sz="0" w:space="0" w:color="auto"/>
        <w:bottom w:val="none" w:sz="0" w:space="0" w:color="auto"/>
        <w:right w:val="none" w:sz="0" w:space="0" w:color="auto"/>
      </w:divBdr>
    </w:div>
    <w:div w:id="1012730907">
      <w:bodyDiv w:val="1"/>
      <w:marLeft w:val="0"/>
      <w:marRight w:val="0"/>
      <w:marTop w:val="0"/>
      <w:marBottom w:val="0"/>
      <w:divBdr>
        <w:top w:val="none" w:sz="0" w:space="0" w:color="auto"/>
        <w:left w:val="none" w:sz="0" w:space="0" w:color="auto"/>
        <w:bottom w:val="none" w:sz="0" w:space="0" w:color="auto"/>
        <w:right w:val="none" w:sz="0" w:space="0" w:color="auto"/>
      </w:divBdr>
    </w:div>
    <w:div w:id="1017459835">
      <w:bodyDiv w:val="1"/>
      <w:marLeft w:val="0"/>
      <w:marRight w:val="0"/>
      <w:marTop w:val="0"/>
      <w:marBottom w:val="0"/>
      <w:divBdr>
        <w:top w:val="none" w:sz="0" w:space="0" w:color="auto"/>
        <w:left w:val="none" w:sz="0" w:space="0" w:color="auto"/>
        <w:bottom w:val="none" w:sz="0" w:space="0" w:color="auto"/>
        <w:right w:val="none" w:sz="0" w:space="0" w:color="auto"/>
      </w:divBdr>
    </w:div>
    <w:div w:id="1060176165">
      <w:bodyDiv w:val="1"/>
      <w:marLeft w:val="0"/>
      <w:marRight w:val="0"/>
      <w:marTop w:val="0"/>
      <w:marBottom w:val="0"/>
      <w:divBdr>
        <w:top w:val="none" w:sz="0" w:space="0" w:color="auto"/>
        <w:left w:val="none" w:sz="0" w:space="0" w:color="auto"/>
        <w:bottom w:val="none" w:sz="0" w:space="0" w:color="auto"/>
        <w:right w:val="none" w:sz="0" w:space="0" w:color="auto"/>
      </w:divBdr>
    </w:div>
    <w:div w:id="1080950934">
      <w:bodyDiv w:val="1"/>
      <w:marLeft w:val="0"/>
      <w:marRight w:val="0"/>
      <w:marTop w:val="0"/>
      <w:marBottom w:val="0"/>
      <w:divBdr>
        <w:top w:val="none" w:sz="0" w:space="0" w:color="auto"/>
        <w:left w:val="none" w:sz="0" w:space="0" w:color="auto"/>
        <w:bottom w:val="none" w:sz="0" w:space="0" w:color="auto"/>
        <w:right w:val="none" w:sz="0" w:space="0" w:color="auto"/>
      </w:divBdr>
    </w:div>
    <w:div w:id="1106731909">
      <w:bodyDiv w:val="1"/>
      <w:marLeft w:val="0"/>
      <w:marRight w:val="0"/>
      <w:marTop w:val="0"/>
      <w:marBottom w:val="0"/>
      <w:divBdr>
        <w:top w:val="none" w:sz="0" w:space="0" w:color="auto"/>
        <w:left w:val="none" w:sz="0" w:space="0" w:color="auto"/>
        <w:bottom w:val="none" w:sz="0" w:space="0" w:color="auto"/>
        <w:right w:val="none" w:sz="0" w:space="0" w:color="auto"/>
      </w:divBdr>
    </w:div>
    <w:div w:id="1143234816">
      <w:bodyDiv w:val="1"/>
      <w:marLeft w:val="0"/>
      <w:marRight w:val="0"/>
      <w:marTop w:val="0"/>
      <w:marBottom w:val="0"/>
      <w:divBdr>
        <w:top w:val="none" w:sz="0" w:space="0" w:color="auto"/>
        <w:left w:val="none" w:sz="0" w:space="0" w:color="auto"/>
        <w:bottom w:val="none" w:sz="0" w:space="0" w:color="auto"/>
        <w:right w:val="none" w:sz="0" w:space="0" w:color="auto"/>
      </w:divBdr>
    </w:div>
    <w:div w:id="1178033333">
      <w:bodyDiv w:val="1"/>
      <w:marLeft w:val="0"/>
      <w:marRight w:val="0"/>
      <w:marTop w:val="0"/>
      <w:marBottom w:val="0"/>
      <w:divBdr>
        <w:top w:val="none" w:sz="0" w:space="0" w:color="auto"/>
        <w:left w:val="none" w:sz="0" w:space="0" w:color="auto"/>
        <w:bottom w:val="none" w:sz="0" w:space="0" w:color="auto"/>
        <w:right w:val="none" w:sz="0" w:space="0" w:color="auto"/>
      </w:divBdr>
    </w:div>
    <w:div w:id="1191182784">
      <w:bodyDiv w:val="1"/>
      <w:marLeft w:val="0"/>
      <w:marRight w:val="0"/>
      <w:marTop w:val="0"/>
      <w:marBottom w:val="0"/>
      <w:divBdr>
        <w:top w:val="none" w:sz="0" w:space="0" w:color="auto"/>
        <w:left w:val="none" w:sz="0" w:space="0" w:color="auto"/>
        <w:bottom w:val="none" w:sz="0" w:space="0" w:color="auto"/>
        <w:right w:val="none" w:sz="0" w:space="0" w:color="auto"/>
      </w:divBdr>
    </w:div>
    <w:div w:id="1229877970">
      <w:bodyDiv w:val="1"/>
      <w:marLeft w:val="0"/>
      <w:marRight w:val="0"/>
      <w:marTop w:val="0"/>
      <w:marBottom w:val="0"/>
      <w:divBdr>
        <w:top w:val="none" w:sz="0" w:space="0" w:color="auto"/>
        <w:left w:val="none" w:sz="0" w:space="0" w:color="auto"/>
        <w:bottom w:val="none" w:sz="0" w:space="0" w:color="auto"/>
        <w:right w:val="none" w:sz="0" w:space="0" w:color="auto"/>
      </w:divBdr>
    </w:div>
    <w:div w:id="1283220861">
      <w:bodyDiv w:val="1"/>
      <w:marLeft w:val="0"/>
      <w:marRight w:val="0"/>
      <w:marTop w:val="0"/>
      <w:marBottom w:val="0"/>
      <w:divBdr>
        <w:top w:val="none" w:sz="0" w:space="0" w:color="auto"/>
        <w:left w:val="none" w:sz="0" w:space="0" w:color="auto"/>
        <w:bottom w:val="none" w:sz="0" w:space="0" w:color="auto"/>
        <w:right w:val="none" w:sz="0" w:space="0" w:color="auto"/>
      </w:divBdr>
    </w:div>
    <w:div w:id="1314019017">
      <w:bodyDiv w:val="1"/>
      <w:marLeft w:val="0"/>
      <w:marRight w:val="0"/>
      <w:marTop w:val="0"/>
      <w:marBottom w:val="0"/>
      <w:divBdr>
        <w:top w:val="none" w:sz="0" w:space="0" w:color="auto"/>
        <w:left w:val="none" w:sz="0" w:space="0" w:color="auto"/>
        <w:bottom w:val="none" w:sz="0" w:space="0" w:color="auto"/>
        <w:right w:val="none" w:sz="0" w:space="0" w:color="auto"/>
      </w:divBdr>
    </w:div>
    <w:div w:id="1328169738">
      <w:bodyDiv w:val="1"/>
      <w:marLeft w:val="0"/>
      <w:marRight w:val="0"/>
      <w:marTop w:val="0"/>
      <w:marBottom w:val="0"/>
      <w:divBdr>
        <w:top w:val="none" w:sz="0" w:space="0" w:color="auto"/>
        <w:left w:val="none" w:sz="0" w:space="0" w:color="auto"/>
        <w:bottom w:val="none" w:sz="0" w:space="0" w:color="auto"/>
        <w:right w:val="none" w:sz="0" w:space="0" w:color="auto"/>
      </w:divBdr>
    </w:div>
    <w:div w:id="1343162567">
      <w:bodyDiv w:val="1"/>
      <w:marLeft w:val="0"/>
      <w:marRight w:val="0"/>
      <w:marTop w:val="0"/>
      <w:marBottom w:val="0"/>
      <w:divBdr>
        <w:top w:val="none" w:sz="0" w:space="0" w:color="auto"/>
        <w:left w:val="none" w:sz="0" w:space="0" w:color="auto"/>
        <w:bottom w:val="none" w:sz="0" w:space="0" w:color="auto"/>
        <w:right w:val="none" w:sz="0" w:space="0" w:color="auto"/>
      </w:divBdr>
    </w:div>
    <w:div w:id="1391423634">
      <w:bodyDiv w:val="1"/>
      <w:marLeft w:val="0"/>
      <w:marRight w:val="0"/>
      <w:marTop w:val="0"/>
      <w:marBottom w:val="0"/>
      <w:divBdr>
        <w:top w:val="none" w:sz="0" w:space="0" w:color="auto"/>
        <w:left w:val="none" w:sz="0" w:space="0" w:color="auto"/>
        <w:bottom w:val="none" w:sz="0" w:space="0" w:color="auto"/>
        <w:right w:val="none" w:sz="0" w:space="0" w:color="auto"/>
      </w:divBdr>
    </w:div>
    <w:div w:id="1487356303">
      <w:bodyDiv w:val="1"/>
      <w:marLeft w:val="0"/>
      <w:marRight w:val="0"/>
      <w:marTop w:val="0"/>
      <w:marBottom w:val="0"/>
      <w:divBdr>
        <w:top w:val="none" w:sz="0" w:space="0" w:color="auto"/>
        <w:left w:val="none" w:sz="0" w:space="0" w:color="auto"/>
        <w:bottom w:val="none" w:sz="0" w:space="0" w:color="auto"/>
        <w:right w:val="none" w:sz="0" w:space="0" w:color="auto"/>
      </w:divBdr>
    </w:div>
    <w:div w:id="1492791120">
      <w:bodyDiv w:val="1"/>
      <w:marLeft w:val="0"/>
      <w:marRight w:val="0"/>
      <w:marTop w:val="0"/>
      <w:marBottom w:val="0"/>
      <w:divBdr>
        <w:top w:val="none" w:sz="0" w:space="0" w:color="auto"/>
        <w:left w:val="none" w:sz="0" w:space="0" w:color="auto"/>
        <w:bottom w:val="none" w:sz="0" w:space="0" w:color="auto"/>
        <w:right w:val="none" w:sz="0" w:space="0" w:color="auto"/>
      </w:divBdr>
    </w:div>
    <w:div w:id="1502038552">
      <w:bodyDiv w:val="1"/>
      <w:marLeft w:val="0"/>
      <w:marRight w:val="0"/>
      <w:marTop w:val="0"/>
      <w:marBottom w:val="0"/>
      <w:divBdr>
        <w:top w:val="none" w:sz="0" w:space="0" w:color="auto"/>
        <w:left w:val="none" w:sz="0" w:space="0" w:color="auto"/>
        <w:bottom w:val="none" w:sz="0" w:space="0" w:color="auto"/>
        <w:right w:val="none" w:sz="0" w:space="0" w:color="auto"/>
      </w:divBdr>
    </w:div>
    <w:div w:id="1516726619">
      <w:bodyDiv w:val="1"/>
      <w:marLeft w:val="0"/>
      <w:marRight w:val="0"/>
      <w:marTop w:val="0"/>
      <w:marBottom w:val="0"/>
      <w:divBdr>
        <w:top w:val="none" w:sz="0" w:space="0" w:color="auto"/>
        <w:left w:val="none" w:sz="0" w:space="0" w:color="auto"/>
        <w:bottom w:val="none" w:sz="0" w:space="0" w:color="auto"/>
        <w:right w:val="none" w:sz="0" w:space="0" w:color="auto"/>
      </w:divBdr>
    </w:div>
    <w:div w:id="1520196068">
      <w:bodyDiv w:val="1"/>
      <w:marLeft w:val="0"/>
      <w:marRight w:val="0"/>
      <w:marTop w:val="0"/>
      <w:marBottom w:val="0"/>
      <w:divBdr>
        <w:top w:val="none" w:sz="0" w:space="0" w:color="auto"/>
        <w:left w:val="none" w:sz="0" w:space="0" w:color="auto"/>
        <w:bottom w:val="none" w:sz="0" w:space="0" w:color="auto"/>
        <w:right w:val="none" w:sz="0" w:space="0" w:color="auto"/>
      </w:divBdr>
    </w:div>
    <w:div w:id="1553036111">
      <w:bodyDiv w:val="1"/>
      <w:marLeft w:val="0"/>
      <w:marRight w:val="0"/>
      <w:marTop w:val="0"/>
      <w:marBottom w:val="0"/>
      <w:divBdr>
        <w:top w:val="none" w:sz="0" w:space="0" w:color="auto"/>
        <w:left w:val="none" w:sz="0" w:space="0" w:color="auto"/>
        <w:bottom w:val="none" w:sz="0" w:space="0" w:color="auto"/>
        <w:right w:val="none" w:sz="0" w:space="0" w:color="auto"/>
      </w:divBdr>
    </w:div>
    <w:div w:id="1558855525">
      <w:bodyDiv w:val="1"/>
      <w:marLeft w:val="0"/>
      <w:marRight w:val="0"/>
      <w:marTop w:val="0"/>
      <w:marBottom w:val="0"/>
      <w:divBdr>
        <w:top w:val="none" w:sz="0" w:space="0" w:color="auto"/>
        <w:left w:val="none" w:sz="0" w:space="0" w:color="auto"/>
        <w:bottom w:val="none" w:sz="0" w:space="0" w:color="auto"/>
        <w:right w:val="none" w:sz="0" w:space="0" w:color="auto"/>
      </w:divBdr>
    </w:div>
    <w:div w:id="1593467919">
      <w:bodyDiv w:val="1"/>
      <w:marLeft w:val="0"/>
      <w:marRight w:val="0"/>
      <w:marTop w:val="0"/>
      <w:marBottom w:val="0"/>
      <w:divBdr>
        <w:top w:val="none" w:sz="0" w:space="0" w:color="auto"/>
        <w:left w:val="none" w:sz="0" w:space="0" w:color="auto"/>
        <w:bottom w:val="none" w:sz="0" w:space="0" w:color="auto"/>
        <w:right w:val="none" w:sz="0" w:space="0" w:color="auto"/>
      </w:divBdr>
    </w:div>
    <w:div w:id="1597790554">
      <w:bodyDiv w:val="1"/>
      <w:marLeft w:val="0"/>
      <w:marRight w:val="0"/>
      <w:marTop w:val="0"/>
      <w:marBottom w:val="0"/>
      <w:divBdr>
        <w:top w:val="none" w:sz="0" w:space="0" w:color="auto"/>
        <w:left w:val="none" w:sz="0" w:space="0" w:color="auto"/>
        <w:bottom w:val="none" w:sz="0" w:space="0" w:color="auto"/>
        <w:right w:val="none" w:sz="0" w:space="0" w:color="auto"/>
      </w:divBdr>
    </w:div>
    <w:div w:id="1630819064">
      <w:bodyDiv w:val="1"/>
      <w:marLeft w:val="0"/>
      <w:marRight w:val="0"/>
      <w:marTop w:val="0"/>
      <w:marBottom w:val="0"/>
      <w:divBdr>
        <w:top w:val="none" w:sz="0" w:space="0" w:color="auto"/>
        <w:left w:val="none" w:sz="0" w:space="0" w:color="auto"/>
        <w:bottom w:val="none" w:sz="0" w:space="0" w:color="auto"/>
        <w:right w:val="none" w:sz="0" w:space="0" w:color="auto"/>
      </w:divBdr>
    </w:div>
    <w:div w:id="1635713209">
      <w:bodyDiv w:val="1"/>
      <w:marLeft w:val="0"/>
      <w:marRight w:val="0"/>
      <w:marTop w:val="0"/>
      <w:marBottom w:val="0"/>
      <w:divBdr>
        <w:top w:val="none" w:sz="0" w:space="0" w:color="auto"/>
        <w:left w:val="none" w:sz="0" w:space="0" w:color="auto"/>
        <w:bottom w:val="none" w:sz="0" w:space="0" w:color="auto"/>
        <w:right w:val="none" w:sz="0" w:space="0" w:color="auto"/>
      </w:divBdr>
    </w:div>
    <w:div w:id="1644769345">
      <w:bodyDiv w:val="1"/>
      <w:marLeft w:val="0"/>
      <w:marRight w:val="0"/>
      <w:marTop w:val="0"/>
      <w:marBottom w:val="0"/>
      <w:divBdr>
        <w:top w:val="none" w:sz="0" w:space="0" w:color="auto"/>
        <w:left w:val="none" w:sz="0" w:space="0" w:color="auto"/>
        <w:bottom w:val="none" w:sz="0" w:space="0" w:color="auto"/>
        <w:right w:val="none" w:sz="0" w:space="0" w:color="auto"/>
      </w:divBdr>
    </w:div>
    <w:div w:id="1647853037">
      <w:bodyDiv w:val="1"/>
      <w:marLeft w:val="0"/>
      <w:marRight w:val="0"/>
      <w:marTop w:val="0"/>
      <w:marBottom w:val="0"/>
      <w:divBdr>
        <w:top w:val="none" w:sz="0" w:space="0" w:color="auto"/>
        <w:left w:val="none" w:sz="0" w:space="0" w:color="auto"/>
        <w:bottom w:val="none" w:sz="0" w:space="0" w:color="auto"/>
        <w:right w:val="none" w:sz="0" w:space="0" w:color="auto"/>
      </w:divBdr>
    </w:div>
    <w:div w:id="1651667067">
      <w:bodyDiv w:val="1"/>
      <w:marLeft w:val="0"/>
      <w:marRight w:val="0"/>
      <w:marTop w:val="0"/>
      <w:marBottom w:val="0"/>
      <w:divBdr>
        <w:top w:val="none" w:sz="0" w:space="0" w:color="auto"/>
        <w:left w:val="none" w:sz="0" w:space="0" w:color="auto"/>
        <w:bottom w:val="none" w:sz="0" w:space="0" w:color="auto"/>
        <w:right w:val="none" w:sz="0" w:space="0" w:color="auto"/>
      </w:divBdr>
    </w:div>
    <w:div w:id="1677415047">
      <w:bodyDiv w:val="1"/>
      <w:marLeft w:val="0"/>
      <w:marRight w:val="0"/>
      <w:marTop w:val="0"/>
      <w:marBottom w:val="0"/>
      <w:divBdr>
        <w:top w:val="none" w:sz="0" w:space="0" w:color="auto"/>
        <w:left w:val="none" w:sz="0" w:space="0" w:color="auto"/>
        <w:bottom w:val="none" w:sz="0" w:space="0" w:color="auto"/>
        <w:right w:val="none" w:sz="0" w:space="0" w:color="auto"/>
      </w:divBdr>
    </w:div>
    <w:div w:id="1707099407">
      <w:bodyDiv w:val="1"/>
      <w:marLeft w:val="0"/>
      <w:marRight w:val="0"/>
      <w:marTop w:val="0"/>
      <w:marBottom w:val="0"/>
      <w:divBdr>
        <w:top w:val="none" w:sz="0" w:space="0" w:color="auto"/>
        <w:left w:val="none" w:sz="0" w:space="0" w:color="auto"/>
        <w:bottom w:val="none" w:sz="0" w:space="0" w:color="auto"/>
        <w:right w:val="none" w:sz="0" w:space="0" w:color="auto"/>
      </w:divBdr>
    </w:div>
    <w:div w:id="1709254568">
      <w:bodyDiv w:val="1"/>
      <w:marLeft w:val="0"/>
      <w:marRight w:val="0"/>
      <w:marTop w:val="0"/>
      <w:marBottom w:val="0"/>
      <w:divBdr>
        <w:top w:val="none" w:sz="0" w:space="0" w:color="auto"/>
        <w:left w:val="none" w:sz="0" w:space="0" w:color="auto"/>
        <w:bottom w:val="none" w:sz="0" w:space="0" w:color="auto"/>
        <w:right w:val="none" w:sz="0" w:space="0" w:color="auto"/>
      </w:divBdr>
    </w:div>
    <w:div w:id="1719040450">
      <w:bodyDiv w:val="1"/>
      <w:marLeft w:val="0"/>
      <w:marRight w:val="0"/>
      <w:marTop w:val="0"/>
      <w:marBottom w:val="0"/>
      <w:divBdr>
        <w:top w:val="none" w:sz="0" w:space="0" w:color="auto"/>
        <w:left w:val="none" w:sz="0" w:space="0" w:color="auto"/>
        <w:bottom w:val="none" w:sz="0" w:space="0" w:color="auto"/>
        <w:right w:val="none" w:sz="0" w:space="0" w:color="auto"/>
      </w:divBdr>
    </w:div>
    <w:div w:id="1720085758">
      <w:bodyDiv w:val="1"/>
      <w:marLeft w:val="0"/>
      <w:marRight w:val="0"/>
      <w:marTop w:val="0"/>
      <w:marBottom w:val="0"/>
      <w:divBdr>
        <w:top w:val="none" w:sz="0" w:space="0" w:color="auto"/>
        <w:left w:val="none" w:sz="0" w:space="0" w:color="auto"/>
        <w:bottom w:val="none" w:sz="0" w:space="0" w:color="auto"/>
        <w:right w:val="none" w:sz="0" w:space="0" w:color="auto"/>
      </w:divBdr>
    </w:div>
    <w:div w:id="1735661061">
      <w:bodyDiv w:val="1"/>
      <w:marLeft w:val="0"/>
      <w:marRight w:val="0"/>
      <w:marTop w:val="0"/>
      <w:marBottom w:val="0"/>
      <w:divBdr>
        <w:top w:val="none" w:sz="0" w:space="0" w:color="auto"/>
        <w:left w:val="none" w:sz="0" w:space="0" w:color="auto"/>
        <w:bottom w:val="none" w:sz="0" w:space="0" w:color="auto"/>
        <w:right w:val="none" w:sz="0" w:space="0" w:color="auto"/>
      </w:divBdr>
    </w:div>
    <w:div w:id="1740666303">
      <w:bodyDiv w:val="1"/>
      <w:marLeft w:val="0"/>
      <w:marRight w:val="0"/>
      <w:marTop w:val="0"/>
      <w:marBottom w:val="0"/>
      <w:divBdr>
        <w:top w:val="none" w:sz="0" w:space="0" w:color="auto"/>
        <w:left w:val="none" w:sz="0" w:space="0" w:color="auto"/>
        <w:bottom w:val="none" w:sz="0" w:space="0" w:color="auto"/>
        <w:right w:val="none" w:sz="0" w:space="0" w:color="auto"/>
      </w:divBdr>
    </w:div>
    <w:div w:id="1747915305">
      <w:bodyDiv w:val="1"/>
      <w:marLeft w:val="0"/>
      <w:marRight w:val="0"/>
      <w:marTop w:val="0"/>
      <w:marBottom w:val="0"/>
      <w:divBdr>
        <w:top w:val="none" w:sz="0" w:space="0" w:color="auto"/>
        <w:left w:val="none" w:sz="0" w:space="0" w:color="auto"/>
        <w:bottom w:val="none" w:sz="0" w:space="0" w:color="auto"/>
        <w:right w:val="none" w:sz="0" w:space="0" w:color="auto"/>
      </w:divBdr>
    </w:div>
    <w:div w:id="1753621566">
      <w:bodyDiv w:val="1"/>
      <w:marLeft w:val="0"/>
      <w:marRight w:val="0"/>
      <w:marTop w:val="0"/>
      <w:marBottom w:val="0"/>
      <w:divBdr>
        <w:top w:val="none" w:sz="0" w:space="0" w:color="auto"/>
        <w:left w:val="none" w:sz="0" w:space="0" w:color="auto"/>
        <w:bottom w:val="none" w:sz="0" w:space="0" w:color="auto"/>
        <w:right w:val="none" w:sz="0" w:space="0" w:color="auto"/>
      </w:divBdr>
    </w:div>
    <w:div w:id="1774089789">
      <w:bodyDiv w:val="1"/>
      <w:marLeft w:val="0"/>
      <w:marRight w:val="0"/>
      <w:marTop w:val="0"/>
      <w:marBottom w:val="0"/>
      <w:divBdr>
        <w:top w:val="none" w:sz="0" w:space="0" w:color="auto"/>
        <w:left w:val="none" w:sz="0" w:space="0" w:color="auto"/>
        <w:bottom w:val="none" w:sz="0" w:space="0" w:color="auto"/>
        <w:right w:val="none" w:sz="0" w:space="0" w:color="auto"/>
      </w:divBdr>
    </w:div>
    <w:div w:id="1790970814">
      <w:bodyDiv w:val="1"/>
      <w:marLeft w:val="0"/>
      <w:marRight w:val="0"/>
      <w:marTop w:val="0"/>
      <w:marBottom w:val="0"/>
      <w:divBdr>
        <w:top w:val="none" w:sz="0" w:space="0" w:color="auto"/>
        <w:left w:val="none" w:sz="0" w:space="0" w:color="auto"/>
        <w:bottom w:val="none" w:sz="0" w:space="0" w:color="auto"/>
        <w:right w:val="none" w:sz="0" w:space="0" w:color="auto"/>
      </w:divBdr>
    </w:div>
    <w:div w:id="1795979308">
      <w:bodyDiv w:val="1"/>
      <w:marLeft w:val="0"/>
      <w:marRight w:val="0"/>
      <w:marTop w:val="0"/>
      <w:marBottom w:val="0"/>
      <w:divBdr>
        <w:top w:val="none" w:sz="0" w:space="0" w:color="auto"/>
        <w:left w:val="none" w:sz="0" w:space="0" w:color="auto"/>
        <w:bottom w:val="none" w:sz="0" w:space="0" w:color="auto"/>
        <w:right w:val="none" w:sz="0" w:space="0" w:color="auto"/>
      </w:divBdr>
    </w:div>
    <w:div w:id="1821116943">
      <w:bodyDiv w:val="1"/>
      <w:marLeft w:val="0"/>
      <w:marRight w:val="0"/>
      <w:marTop w:val="0"/>
      <w:marBottom w:val="0"/>
      <w:divBdr>
        <w:top w:val="none" w:sz="0" w:space="0" w:color="auto"/>
        <w:left w:val="none" w:sz="0" w:space="0" w:color="auto"/>
        <w:bottom w:val="none" w:sz="0" w:space="0" w:color="auto"/>
        <w:right w:val="none" w:sz="0" w:space="0" w:color="auto"/>
      </w:divBdr>
    </w:div>
    <w:div w:id="1853496171">
      <w:bodyDiv w:val="1"/>
      <w:marLeft w:val="0"/>
      <w:marRight w:val="0"/>
      <w:marTop w:val="0"/>
      <w:marBottom w:val="0"/>
      <w:divBdr>
        <w:top w:val="none" w:sz="0" w:space="0" w:color="auto"/>
        <w:left w:val="none" w:sz="0" w:space="0" w:color="auto"/>
        <w:bottom w:val="none" w:sz="0" w:space="0" w:color="auto"/>
        <w:right w:val="none" w:sz="0" w:space="0" w:color="auto"/>
      </w:divBdr>
    </w:div>
    <w:div w:id="1864440514">
      <w:bodyDiv w:val="1"/>
      <w:marLeft w:val="0"/>
      <w:marRight w:val="0"/>
      <w:marTop w:val="0"/>
      <w:marBottom w:val="0"/>
      <w:divBdr>
        <w:top w:val="none" w:sz="0" w:space="0" w:color="auto"/>
        <w:left w:val="none" w:sz="0" w:space="0" w:color="auto"/>
        <w:bottom w:val="none" w:sz="0" w:space="0" w:color="auto"/>
        <w:right w:val="none" w:sz="0" w:space="0" w:color="auto"/>
      </w:divBdr>
    </w:div>
    <w:div w:id="1877621961">
      <w:bodyDiv w:val="1"/>
      <w:marLeft w:val="0"/>
      <w:marRight w:val="0"/>
      <w:marTop w:val="0"/>
      <w:marBottom w:val="0"/>
      <w:divBdr>
        <w:top w:val="none" w:sz="0" w:space="0" w:color="auto"/>
        <w:left w:val="none" w:sz="0" w:space="0" w:color="auto"/>
        <w:bottom w:val="none" w:sz="0" w:space="0" w:color="auto"/>
        <w:right w:val="none" w:sz="0" w:space="0" w:color="auto"/>
      </w:divBdr>
    </w:div>
    <w:div w:id="1885749854">
      <w:bodyDiv w:val="1"/>
      <w:marLeft w:val="0"/>
      <w:marRight w:val="0"/>
      <w:marTop w:val="0"/>
      <w:marBottom w:val="0"/>
      <w:divBdr>
        <w:top w:val="none" w:sz="0" w:space="0" w:color="auto"/>
        <w:left w:val="none" w:sz="0" w:space="0" w:color="auto"/>
        <w:bottom w:val="none" w:sz="0" w:space="0" w:color="auto"/>
        <w:right w:val="none" w:sz="0" w:space="0" w:color="auto"/>
      </w:divBdr>
    </w:div>
    <w:div w:id="1895310234">
      <w:bodyDiv w:val="1"/>
      <w:marLeft w:val="0"/>
      <w:marRight w:val="0"/>
      <w:marTop w:val="0"/>
      <w:marBottom w:val="0"/>
      <w:divBdr>
        <w:top w:val="none" w:sz="0" w:space="0" w:color="auto"/>
        <w:left w:val="none" w:sz="0" w:space="0" w:color="auto"/>
        <w:bottom w:val="none" w:sz="0" w:space="0" w:color="auto"/>
        <w:right w:val="none" w:sz="0" w:space="0" w:color="auto"/>
      </w:divBdr>
    </w:div>
    <w:div w:id="1925413018">
      <w:bodyDiv w:val="1"/>
      <w:marLeft w:val="0"/>
      <w:marRight w:val="0"/>
      <w:marTop w:val="0"/>
      <w:marBottom w:val="0"/>
      <w:divBdr>
        <w:top w:val="none" w:sz="0" w:space="0" w:color="auto"/>
        <w:left w:val="none" w:sz="0" w:space="0" w:color="auto"/>
        <w:bottom w:val="none" w:sz="0" w:space="0" w:color="auto"/>
        <w:right w:val="none" w:sz="0" w:space="0" w:color="auto"/>
      </w:divBdr>
    </w:div>
    <w:div w:id="1927036291">
      <w:bodyDiv w:val="1"/>
      <w:marLeft w:val="0"/>
      <w:marRight w:val="0"/>
      <w:marTop w:val="0"/>
      <w:marBottom w:val="0"/>
      <w:divBdr>
        <w:top w:val="none" w:sz="0" w:space="0" w:color="auto"/>
        <w:left w:val="none" w:sz="0" w:space="0" w:color="auto"/>
        <w:bottom w:val="none" w:sz="0" w:space="0" w:color="auto"/>
        <w:right w:val="none" w:sz="0" w:space="0" w:color="auto"/>
      </w:divBdr>
    </w:div>
    <w:div w:id="1932660668">
      <w:bodyDiv w:val="1"/>
      <w:marLeft w:val="0"/>
      <w:marRight w:val="0"/>
      <w:marTop w:val="0"/>
      <w:marBottom w:val="0"/>
      <w:divBdr>
        <w:top w:val="none" w:sz="0" w:space="0" w:color="auto"/>
        <w:left w:val="none" w:sz="0" w:space="0" w:color="auto"/>
        <w:bottom w:val="none" w:sz="0" w:space="0" w:color="auto"/>
        <w:right w:val="none" w:sz="0" w:space="0" w:color="auto"/>
      </w:divBdr>
    </w:div>
    <w:div w:id="1958485991">
      <w:bodyDiv w:val="1"/>
      <w:marLeft w:val="0"/>
      <w:marRight w:val="0"/>
      <w:marTop w:val="0"/>
      <w:marBottom w:val="0"/>
      <w:divBdr>
        <w:top w:val="none" w:sz="0" w:space="0" w:color="auto"/>
        <w:left w:val="none" w:sz="0" w:space="0" w:color="auto"/>
        <w:bottom w:val="none" w:sz="0" w:space="0" w:color="auto"/>
        <w:right w:val="none" w:sz="0" w:space="0" w:color="auto"/>
      </w:divBdr>
    </w:div>
    <w:div w:id="2017727173">
      <w:bodyDiv w:val="1"/>
      <w:marLeft w:val="0"/>
      <w:marRight w:val="0"/>
      <w:marTop w:val="0"/>
      <w:marBottom w:val="0"/>
      <w:divBdr>
        <w:top w:val="none" w:sz="0" w:space="0" w:color="auto"/>
        <w:left w:val="none" w:sz="0" w:space="0" w:color="auto"/>
        <w:bottom w:val="none" w:sz="0" w:space="0" w:color="auto"/>
        <w:right w:val="none" w:sz="0" w:space="0" w:color="auto"/>
      </w:divBdr>
    </w:div>
    <w:div w:id="2054695169">
      <w:bodyDiv w:val="1"/>
      <w:marLeft w:val="0"/>
      <w:marRight w:val="0"/>
      <w:marTop w:val="0"/>
      <w:marBottom w:val="0"/>
      <w:divBdr>
        <w:top w:val="none" w:sz="0" w:space="0" w:color="auto"/>
        <w:left w:val="none" w:sz="0" w:space="0" w:color="auto"/>
        <w:bottom w:val="none" w:sz="0" w:space="0" w:color="auto"/>
        <w:right w:val="none" w:sz="0" w:space="0" w:color="auto"/>
      </w:divBdr>
    </w:div>
    <w:div w:id="2056931138">
      <w:bodyDiv w:val="1"/>
      <w:marLeft w:val="0"/>
      <w:marRight w:val="0"/>
      <w:marTop w:val="0"/>
      <w:marBottom w:val="0"/>
      <w:divBdr>
        <w:top w:val="none" w:sz="0" w:space="0" w:color="auto"/>
        <w:left w:val="none" w:sz="0" w:space="0" w:color="auto"/>
        <w:bottom w:val="none" w:sz="0" w:space="0" w:color="auto"/>
        <w:right w:val="none" w:sz="0" w:space="0" w:color="auto"/>
      </w:divBdr>
    </w:div>
    <w:div w:id="2108387035">
      <w:bodyDiv w:val="1"/>
      <w:marLeft w:val="0"/>
      <w:marRight w:val="0"/>
      <w:marTop w:val="0"/>
      <w:marBottom w:val="0"/>
      <w:divBdr>
        <w:top w:val="none" w:sz="0" w:space="0" w:color="auto"/>
        <w:left w:val="none" w:sz="0" w:space="0" w:color="auto"/>
        <w:bottom w:val="none" w:sz="0" w:space="0" w:color="auto"/>
        <w:right w:val="none" w:sz="0" w:space="0" w:color="auto"/>
      </w:divBdr>
    </w:div>
    <w:div w:id="2124030795">
      <w:bodyDiv w:val="1"/>
      <w:marLeft w:val="0"/>
      <w:marRight w:val="0"/>
      <w:marTop w:val="0"/>
      <w:marBottom w:val="0"/>
      <w:divBdr>
        <w:top w:val="none" w:sz="0" w:space="0" w:color="auto"/>
        <w:left w:val="none" w:sz="0" w:space="0" w:color="auto"/>
        <w:bottom w:val="none" w:sz="0" w:space="0" w:color="auto"/>
        <w:right w:val="none" w:sz="0" w:space="0" w:color="auto"/>
      </w:divBdr>
    </w:div>
    <w:div w:id="2126658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2.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1.xml"/><Relationship Id="rId25" Type="http://schemas.openxmlformats.org/officeDocument/2006/relationships/image" Target="media/image11.png"/><Relationship Id="rId33" Type="http://schemas.openxmlformats.org/officeDocument/2006/relationships/footer" Target="footer6.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chart" Target="charts/chart3.xml"/><Relationship Id="rId37"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hyperlink" Target="http://docs.cntd.ru/document/499036854" TargetMode="External"/><Relationship Id="rId36" Type="http://schemas.openxmlformats.org/officeDocument/2006/relationships/image" Target="media/image16.PNG"/><Relationship Id="rId10" Type="http://schemas.openxmlformats.org/officeDocument/2006/relationships/image" Target="media/image2.png"/><Relationship Id="rId19" Type="http://schemas.openxmlformats.org/officeDocument/2006/relationships/footer" Target="footer4.xml"/><Relationship Id="rId31"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docs.cntd.ru/document/499036854" TargetMode="External"/><Relationship Id="rId22" Type="http://schemas.openxmlformats.org/officeDocument/2006/relationships/image" Target="media/image8.png"/><Relationship Id="rId27" Type="http://schemas.openxmlformats.org/officeDocument/2006/relationships/chart" Target="charts/chart1.xml"/><Relationship Id="rId30" Type="http://schemas.openxmlformats.org/officeDocument/2006/relationships/image" Target="media/image13.png"/><Relationship Id="rId35" Type="http://schemas.openxmlformats.org/officeDocument/2006/relationships/image" Target="media/image15.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Лист1!$B$1</c:f>
              <c:strCache>
                <c:ptCount val="1"/>
                <c:pt idx="0">
                  <c:v>Ряд 1</c:v>
                </c:pt>
              </c:strCache>
            </c:strRef>
          </c:tx>
          <c:invertIfNegative val="0"/>
          <c:cat>
            <c:strRef>
              <c:f>Лист1!$A$2:$A$7</c:f>
              <c:strCache>
                <c:ptCount val="6"/>
                <c:pt idx="0">
                  <c:v>№ 40 ООО "СМЭУ "Заневка"</c:v>
                </c:pt>
                <c:pt idx="1">
                  <c:v>№ 10 ООО "СМЭУ "Заневка"</c:v>
                </c:pt>
                <c:pt idx="2">
                  <c:v>ГУП "ТЭК СПб"</c:v>
                </c:pt>
                <c:pt idx="3">
                  <c:v>ООО "ТК Северная"</c:v>
                </c:pt>
                <c:pt idx="4">
                  <c:v>ООО "ЭЛСО-ЭГМ"</c:v>
                </c:pt>
                <c:pt idx="5">
                  <c:v>ООО "ЭГМ"</c:v>
                </c:pt>
              </c:strCache>
            </c:strRef>
          </c:cat>
          <c:val>
            <c:numRef>
              <c:f>Лист1!$B$2:$B$7</c:f>
              <c:numCache>
                <c:formatCode>General</c:formatCode>
                <c:ptCount val="6"/>
                <c:pt idx="0">
                  <c:v>10.8</c:v>
                </c:pt>
                <c:pt idx="1">
                  <c:v>2.9</c:v>
                </c:pt>
                <c:pt idx="2">
                  <c:v>1.1000000000000001</c:v>
                </c:pt>
                <c:pt idx="3">
                  <c:v>5.4</c:v>
                </c:pt>
                <c:pt idx="4">
                  <c:v>7.5</c:v>
                </c:pt>
                <c:pt idx="5">
                  <c:v>4.5999999999999996</c:v>
                </c:pt>
              </c:numCache>
            </c:numRef>
          </c:val>
        </c:ser>
        <c:ser>
          <c:idx val="1"/>
          <c:order val="1"/>
          <c:tx>
            <c:strRef>
              <c:f>Лист1!$C$1</c:f>
              <c:strCache>
                <c:ptCount val="1"/>
                <c:pt idx="0">
                  <c:v>Резерв(+)/дефицит(-) тепловой мощности</c:v>
                </c:pt>
              </c:strCache>
            </c:strRef>
          </c:tx>
          <c:invertIfNegative val="0"/>
          <c:cat>
            <c:strRef>
              <c:f>Лист1!$A$2:$A$7</c:f>
              <c:strCache>
                <c:ptCount val="6"/>
                <c:pt idx="0">
                  <c:v>№ 40 ООО "СМЭУ "Заневка"</c:v>
                </c:pt>
                <c:pt idx="1">
                  <c:v>№ 10 ООО "СМЭУ "Заневка"</c:v>
                </c:pt>
                <c:pt idx="2">
                  <c:v>ГУП "ТЭК СПб"</c:v>
                </c:pt>
                <c:pt idx="3">
                  <c:v>ООО "ТК Северная"</c:v>
                </c:pt>
                <c:pt idx="4">
                  <c:v>ООО "ЭЛСО-ЭГМ"</c:v>
                </c:pt>
                <c:pt idx="5">
                  <c:v>ООО "ЭГМ"</c:v>
                </c:pt>
              </c:strCache>
            </c:strRef>
          </c:cat>
          <c:val>
            <c:numRef>
              <c:f>Лист1!$C$2:$C$7</c:f>
              <c:numCache>
                <c:formatCode>General</c:formatCode>
                <c:ptCount val="6"/>
                <c:pt idx="0">
                  <c:v>12.1</c:v>
                </c:pt>
                <c:pt idx="1">
                  <c:v>5.0999999999999996</c:v>
                </c:pt>
                <c:pt idx="2">
                  <c:v>0.8</c:v>
                </c:pt>
                <c:pt idx="3">
                  <c:v>0.9</c:v>
                </c:pt>
                <c:pt idx="4">
                  <c:v>2.2000000000000002</c:v>
                </c:pt>
                <c:pt idx="5">
                  <c:v>2.8</c:v>
                </c:pt>
              </c:numCache>
            </c:numRef>
          </c:val>
        </c:ser>
        <c:dLbls>
          <c:showLegendKey val="0"/>
          <c:showVal val="0"/>
          <c:showCatName val="0"/>
          <c:showSerName val="0"/>
          <c:showPercent val="0"/>
          <c:showBubbleSize val="0"/>
        </c:dLbls>
        <c:gapWidth val="150"/>
        <c:overlap val="100"/>
        <c:axId val="91753088"/>
        <c:axId val="115519488"/>
      </c:barChart>
      <c:catAx>
        <c:axId val="91753088"/>
        <c:scaling>
          <c:orientation val="minMax"/>
        </c:scaling>
        <c:delete val="0"/>
        <c:axPos val="b"/>
        <c:numFmt formatCode="General" sourceLinked="0"/>
        <c:majorTickMark val="out"/>
        <c:minorTickMark val="none"/>
        <c:tickLblPos val="nextTo"/>
        <c:crossAx val="115519488"/>
        <c:crosses val="autoZero"/>
        <c:auto val="1"/>
        <c:lblAlgn val="ctr"/>
        <c:lblOffset val="100"/>
        <c:noMultiLvlLbl val="0"/>
      </c:catAx>
      <c:valAx>
        <c:axId val="115519488"/>
        <c:scaling>
          <c:orientation val="minMax"/>
        </c:scaling>
        <c:delete val="0"/>
        <c:axPos val="l"/>
        <c:majorGridlines/>
        <c:numFmt formatCode="0%" sourceLinked="1"/>
        <c:majorTickMark val="out"/>
        <c:minorTickMark val="none"/>
        <c:tickLblPos val="nextTo"/>
        <c:crossAx val="91753088"/>
        <c:crosses val="autoZero"/>
        <c:crossBetween val="between"/>
      </c:valAx>
    </c:plotArea>
    <c:legend>
      <c:legendPos val="b"/>
      <c:legendEntry>
        <c:idx val="0"/>
        <c:delete val="1"/>
      </c:legendEntry>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r>
              <a:rPr lang="ru-RU" sz="1400" b="1" i="0" baseline="0">
                <a:effectLst/>
              </a:rPr>
              <a:t>ГРС «Восточная»</a:t>
            </a:r>
            <a:endParaRPr lang="ru-RU" sz="1400">
              <a:effectLst/>
            </a:endParaRPr>
          </a:p>
        </c:rich>
      </c:tx>
      <c:overlay val="0"/>
      <c:spPr>
        <a:noFill/>
        <a:ln>
          <a:noFill/>
        </a:ln>
        <a:effectLst/>
      </c:spPr>
    </c:title>
    <c:autoTitleDeleted val="0"/>
    <c:plotArea>
      <c:layout/>
      <c:barChart>
        <c:barDir val="col"/>
        <c:grouping val="stacked"/>
        <c:varyColors val="0"/>
        <c:ser>
          <c:idx val="0"/>
          <c:order val="0"/>
          <c:tx>
            <c:strRef>
              <c:f>'[Диаграмма в Microsoft Word]Лист1'!$A$60</c:f>
              <c:strCache>
                <c:ptCount val="1"/>
                <c:pt idx="0">
                  <c:v>Максимальный часовой расход газа</c:v>
                </c:pt>
              </c:strCache>
            </c:strRef>
          </c:tx>
          <c:spPr>
            <a:gradFill rotWithShape="1">
              <a:gsLst>
                <a:gs pos="0">
                  <a:schemeClr val="accent1">
                    <a:tint val="73000"/>
                    <a:shade val="100000"/>
                    <a:satMod val="150000"/>
                  </a:schemeClr>
                </a:gs>
                <a:gs pos="25000">
                  <a:schemeClr val="accent1">
                    <a:tint val="96000"/>
                    <a:shade val="80000"/>
                    <a:satMod val="105000"/>
                  </a:schemeClr>
                </a:gs>
                <a:gs pos="38000">
                  <a:schemeClr val="accent1">
                    <a:tint val="96000"/>
                    <a:shade val="59000"/>
                    <a:satMod val="120000"/>
                  </a:schemeClr>
                </a:gs>
                <a:gs pos="55000">
                  <a:schemeClr val="accent1">
                    <a:tint val="100000"/>
                    <a:shade val="57000"/>
                    <a:satMod val="120000"/>
                  </a:schemeClr>
                </a:gs>
                <a:gs pos="80000">
                  <a:schemeClr val="accent1">
                    <a:tint val="100000"/>
                    <a:shade val="56000"/>
                    <a:satMod val="145000"/>
                  </a:schemeClr>
                </a:gs>
                <a:gs pos="88000">
                  <a:schemeClr val="accent1">
                    <a:tint val="100000"/>
                    <a:shade val="63000"/>
                    <a:satMod val="160000"/>
                  </a:schemeClr>
                </a:gs>
                <a:gs pos="100000">
                  <a:schemeClr val="accent1">
                    <a:tint val="99000"/>
                    <a:shade val="100000"/>
                    <a:satMod val="155000"/>
                  </a:schemeClr>
                </a:gs>
              </a:gsLst>
              <a:lin ang="5400000" scaled="0"/>
            </a:gradFill>
            <a:ln>
              <a:noFill/>
            </a:ln>
            <a:effectLst/>
            <a:scene3d>
              <a:camera prst="orthographicFront">
                <a:rot lat="0" lon="0" rev="0"/>
              </a:camera>
              <a:lightRig rig="glow" dir="tl">
                <a:rot lat="0" lon="0" rev="1800000"/>
              </a:lightRig>
            </a:scene3d>
            <a:sp3d contourW="10160" prstMaterial="dkEdge">
              <a:bevelT w="0" h="0" prst="angle"/>
              <a:contourClr>
                <a:scrgbClr r="0" g="0" b="0">
                  <a:shade val="30000"/>
                  <a:satMod val="150000"/>
                </a:scrgbClr>
              </a:contourClr>
            </a:sp3d>
          </c:spPr>
          <c:invertIfNegative val="0"/>
          <c:cat>
            <c:numRef>
              <c:f>'[Диаграмма в Microsoft Word]Лист1'!$B$59:$C$59</c:f>
              <c:numCache>
                <c:formatCode>General</c:formatCode>
                <c:ptCount val="2"/>
                <c:pt idx="0">
                  <c:v>2015</c:v>
                </c:pt>
                <c:pt idx="1">
                  <c:v>2025</c:v>
                </c:pt>
              </c:numCache>
            </c:numRef>
          </c:cat>
          <c:val>
            <c:numRef>
              <c:f>'[Диаграмма в Microsoft Word]Лист1'!$B$60:$C$60</c:f>
              <c:numCache>
                <c:formatCode>General</c:formatCode>
                <c:ptCount val="2"/>
                <c:pt idx="0">
                  <c:v>536</c:v>
                </c:pt>
                <c:pt idx="1">
                  <c:v>577</c:v>
                </c:pt>
              </c:numCache>
            </c:numRef>
          </c:val>
          <c:extLst xmlns:c16r2="http://schemas.microsoft.com/office/drawing/2015/06/chart">
            <c:ext xmlns:c16="http://schemas.microsoft.com/office/drawing/2014/chart" uri="{C3380CC4-5D6E-409C-BE32-E72D297353CC}">
              <c16:uniqueId val="{00000000-6911-4E9B-8641-20E2CFAE3301}"/>
            </c:ext>
          </c:extLst>
        </c:ser>
        <c:ser>
          <c:idx val="1"/>
          <c:order val="1"/>
          <c:tx>
            <c:strRef>
              <c:f>'[Диаграмма в Microsoft Word]Лист1'!$A$61</c:f>
              <c:strCache>
                <c:ptCount val="1"/>
                <c:pt idx="0">
                  <c:v>Резерв производительности</c:v>
                </c:pt>
              </c:strCache>
            </c:strRef>
          </c:tx>
          <c:spPr>
            <a:gradFill rotWithShape="1">
              <a:gsLst>
                <a:gs pos="0">
                  <a:schemeClr val="accent3">
                    <a:tint val="73000"/>
                    <a:shade val="100000"/>
                    <a:satMod val="150000"/>
                  </a:schemeClr>
                </a:gs>
                <a:gs pos="25000">
                  <a:schemeClr val="accent3">
                    <a:tint val="96000"/>
                    <a:shade val="80000"/>
                    <a:satMod val="105000"/>
                  </a:schemeClr>
                </a:gs>
                <a:gs pos="38000">
                  <a:schemeClr val="accent3">
                    <a:tint val="96000"/>
                    <a:shade val="59000"/>
                    <a:satMod val="120000"/>
                  </a:schemeClr>
                </a:gs>
                <a:gs pos="55000">
                  <a:schemeClr val="accent3">
                    <a:tint val="100000"/>
                    <a:shade val="57000"/>
                    <a:satMod val="120000"/>
                  </a:schemeClr>
                </a:gs>
                <a:gs pos="80000">
                  <a:schemeClr val="accent3">
                    <a:tint val="100000"/>
                    <a:shade val="56000"/>
                    <a:satMod val="145000"/>
                  </a:schemeClr>
                </a:gs>
                <a:gs pos="88000">
                  <a:schemeClr val="accent3">
                    <a:tint val="100000"/>
                    <a:shade val="63000"/>
                    <a:satMod val="160000"/>
                  </a:schemeClr>
                </a:gs>
                <a:gs pos="100000">
                  <a:schemeClr val="accent3">
                    <a:tint val="99000"/>
                    <a:shade val="100000"/>
                    <a:satMod val="155000"/>
                  </a:schemeClr>
                </a:gs>
              </a:gsLst>
              <a:lin ang="5400000" scaled="0"/>
            </a:gradFill>
            <a:ln>
              <a:noFill/>
            </a:ln>
            <a:effectLst/>
            <a:scene3d>
              <a:camera prst="orthographicFront">
                <a:rot lat="0" lon="0" rev="0"/>
              </a:camera>
              <a:lightRig rig="glow" dir="tl">
                <a:rot lat="0" lon="0" rev="1800000"/>
              </a:lightRig>
            </a:scene3d>
            <a:sp3d contourW="10160" prstMaterial="dkEdge">
              <a:bevelT w="0" h="0" prst="angle"/>
              <a:contourClr>
                <a:scrgbClr r="0" g="0" b="0">
                  <a:shade val="30000"/>
                  <a:satMod val="150000"/>
                </a:scrgbClr>
              </a:contourClr>
            </a:sp3d>
          </c:spPr>
          <c:invertIfNegative val="0"/>
          <c:dLbls>
            <c:dLbl>
              <c:idx val="0"/>
              <c:tx>
                <c:rich>
                  <a:bodyPr/>
                  <a:lstStyle/>
                  <a:p>
                    <a:fld id="{1D0A4D46-BD14-4A17-B807-113793FF3E24}" type="CELLRANGE">
                      <a:rPr lang="en-US"/>
                      <a:pPr/>
                      <a:t>[ДИАПАЗОН ЯЧЕЕК]</a:t>
                    </a:fld>
                    <a:endParaRPr lang="ru-RU"/>
                  </a:p>
                </c:rich>
              </c:tx>
              <c:dLblPos val="in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6911-4E9B-8641-20E2CFAE3301}"/>
                </c:ext>
                <c:ext xmlns:c15="http://schemas.microsoft.com/office/drawing/2012/chart" uri="{CE6537A1-D6FC-4f65-9D91-7224C49458BB}">
                  <c15:dlblFieldTable/>
                  <c15:showDataLabelsRange val="1"/>
                </c:ext>
              </c:extLst>
            </c:dLbl>
            <c:dLbl>
              <c:idx val="1"/>
              <c:tx>
                <c:rich>
                  <a:bodyPr/>
                  <a:lstStyle/>
                  <a:p>
                    <a:fld id="{DEE90279-1BF2-4E4D-A5C0-305279B51E47}" type="CELLRANGE">
                      <a:rPr lang="ru-RU"/>
                      <a:pPr/>
                      <a:t>[ДИАПАЗОН ЯЧЕЕК]</a:t>
                    </a:fld>
                    <a:endParaRPr lang="ru-RU"/>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spPr>
              <a:solidFill>
                <a:schemeClr val="bg1">
                  <a:alpha val="85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1050" b="1" i="0" u="none" strike="noStrike" kern="1200" baseline="0">
                    <a:solidFill>
                      <a:sysClr val="windowText" lastClr="000000"/>
                    </a:solidFill>
                    <a:latin typeface="+mn-lt"/>
                    <a:ea typeface="+mn-ea"/>
                    <a:cs typeface="+mn-cs"/>
                  </a:defRPr>
                </a:pPr>
                <a:endParaRPr lang="ru-RU"/>
              </a:p>
            </c:txPr>
            <c:dLblPos val="inEnd"/>
            <c:showLegendKey val="0"/>
            <c:showVal val="0"/>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DataLabelsRange val="1"/>
                <c15:showLeaderLines val="1"/>
                <c15:leaderLines>
                  <c:spPr>
                    <a:ln w="9525">
                      <a:solidFill>
                        <a:schemeClr val="tx2">
                          <a:lumMod val="35000"/>
                          <a:lumOff val="65000"/>
                        </a:schemeClr>
                      </a:solidFill>
                    </a:ln>
                    <a:effectLst/>
                  </c:spPr>
                </c15:leaderLines>
              </c:ext>
            </c:extLst>
          </c:dLbls>
          <c:cat>
            <c:numRef>
              <c:f>'[Диаграмма в Microsoft Word]Лист1'!$B$59:$C$59</c:f>
              <c:numCache>
                <c:formatCode>General</c:formatCode>
                <c:ptCount val="2"/>
                <c:pt idx="0">
                  <c:v>2015</c:v>
                </c:pt>
                <c:pt idx="1">
                  <c:v>2025</c:v>
                </c:pt>
              </c:numCache>
            </c:numRef>
          </c:cat>
          <c:val>
            <c:numRef>
              <c:f>'[Диаграмма в Microsoft Word]Лист1'!$B$61:$C$61</c:f>
              <c:numCache>
                <c:formatCode>General</c:formatCode>
                <c:ptCount val="2"/>
                <c:pt idx="0">
                  <c:v>159</c:v>
                </c:pt>
                <c:pt idx="1">
                  <c:v>118</c:v>
                </c:pt>
              </c:numCache>
            </c:numRef>
          </c:val>
          <c:extLst xmlns:c16r2="http://schemas.microsoft.com/office/drawing/2015/06/chart">
            <c:ext xmlns:c16="http://schemas.microsoft.com/office/drawing/2014/chart" uri="{C3380CC4-5D6E-409C-BE32-E72D297353CC}">
              <c16:uniqueId val="{00000003-6911-4E9B-8641-20E2CFAE3301}"/>
            </c:ext>
            <c:ext xmlns:c15="http://schemas.microsoft.com/office/drawing/2012/chart" uri="{02D57815-91ED-43cb-92C2-25804820EDAC}">
              <c15:datalabelsRange>
                <c15:f>'[Диаграмма в Microsoft Word]Лист1'!$B$63:$C$63</c15:f>
                <c15:dlblRangeCache>
                  <c:ptCount val="2"/>
                  <c:pt idx="0">
                    <c:v>22,9%</c:v>
                  </c:pt>
                  <c:pt idx="1">
                    <c:v>17,0%</c:v>
                  </c:pt>
                </c15:dlblRangeCache>
              </c15:datalabelsRange>
            </c:ext>
          </c:extLst>
        </c:ser>
        <c:dLbls>
          <c:showLegendKey val="0"/>
          <c:showVal val="0"/>
          <c:showCatName val="0"/>
          <c:showSerName val="0"/>
          <c:showPercent val="0"/>
          <c:showBubbleSize val="0"/>
        </c:dLbls>
        <c:gapWidth val="150"/>
        <c:overlap val="100"/>
        <c:axId val="135226112"/>
        <c:axId val="152473984"/>
      </c:barChart>
      <c:catAx>
        <c:axId val="135226112"/>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ru-RU"/>
          </a:p>
        </c:txPr>
        <c:crossAx val="152473984"/>
        <c:crosses val="autoZero"/>
        <c:auto val="1"/>
        <c:lblAlgn val="ctr"/>
        <c:lblOffset val="100"/>
        <c:noMultiLvlLbl val="1"/>
      </c:catAx>
      <c:valAx>
        <c:axId val="152473984"/>
        <c:scaling>
          <c:orientation val="minMax"/>
        </c:scaling>
        <c:delete val="0"/>
        <c:axPos val="l"/>
        <c:majorGridlines>
          <c:spPr>
            <a:ln w="9525" cap="flat" cmpd="sng" algn="ctr">
              <a:solidFill>
                <a:schemeClr val="tx2">
                  <a:lumMod val="15000"/>
                  <a:lumOff val="85000"/>
                </a:schemeClr>
              </a:solidFill>
              <a:round/>
            </a:ln>
            <a:effectLst/>
          </c:spPr>
        </c:majorGridlines>
        <c:minorGridlines>
          <c:spPr>
            <a:ln>
              <a:solidFill>
                <a:schemeClr val="tx2">
                  <a:lumMod val="5000"/>
                  <a:lumOff val="95000"/>
                </a:schemeClr>
              </a:solidFill>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ru-RU"/>
          </a:p>
        </c:txPr>
        <c:crossAx val="135226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a:outerShdw blurRad="50800" dist="38100" dir="2700000" algn="tl" rotWithShape="0">
        <a:prstClr val="black">
          <a:alpha val="40000"/>
        </a:prstClr>
      </a:outerShdw>
    </a:effectLst>
  </c:spPr>
  <c:txPr>
    <a:bodyPr/>
    <a:lstStyle/>
    <a:p>
      <a:pPr>
        <a:defRPr sz="1050">
          <a:solidFill>
            <a:sysClr val="windowText" lastClr="000000"/>
          </a:solidFill>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60" b="1" i="0" u="none" strike="noStrike" kern="1200" baseline="0">
                <a:solidFill>
                  <a:sysClr val="windowText" lastClr="000000"/>
                </a:solidFill>
                <a:latin typeface="+mn-lt"/>
                <a:ea typeface="+mn-ea"/>
                <a:cs typeface="+mn-cs"/>
              </a:defRPr>
            </a:pPr>
            <a:r>
              <a:rPr lang="ru-RU"/>
              <a:t>ГРС «Русский Дизель»</a:t>
            </a:r>
          </a:p>
        </c:rich>
      </c:tx>
      <c:overlay val="0"/>
      <c:spPr>
        <a:noFill/>
        <a:ln>
          <a:noFill/>
        </a:ln>
        <a:effectLst/>
      </c:spPr>
    </c:title>
    <c:autoTitleDeleted val="0"/>
    <c:plotArea>
      <c:layout/>
      <c:barChart>
        <c:barDir val="col"/>
        <c:grouping val="stacked"/>
        <c:varyColors val="0"/>
        <c:ser>
          <c:idx val="0"/>
          <c:order val="0"/>
          <c:tx>
            <c:strRef>
              <c:f>'[Диаграмма в Microsoft Word]Лист1'!$L$60</c:f>
              <c:strCache>
                <c:ptCount val="1"/>
                <c:pt idx="0">
                  <c:v>Максимальный часовой расход газа</c:v>
                </c:pt>
              </c:strCache>
            </c:strRef>
          </c:tx>
          <c:spPr>
            <a:gradFill rotWithShape="1">
              <a:gsLst>
                <a:gs pos="0">
                  <a:schemeClr val="accent1">
                    <a:tint val="73000"/>
                    <a:shade val="100000"/>
                    <a:satMod val="150000"/>
                  </a:schemeClr>
                </a:gs>
                <a:gs pos="25000">
                  <a:schemeClr val="accent1">
                    <a:tint val="96000"/>
                    <a:shade val="80000"/>
                    <a:satMod val="105000"/>
                  </a:schemeClr>
                </a:gs>
                <a:gs pos="38000">
                  <a:schemeClr val="accent1">
                    <a:tint val="96000"/>
                    <a:shade val="59000"/>
                    <a:satMod val="120000"/>
                  </a:schemeClr>
                </a:gs>
                <a:gs pos="55000">
                  <a:schemeClr val="accent1">
                    <a:tint val="100000"/>
                    <a:shade val="57000"/>
                    <a:satMod val="120000"/>
                  </a:schemeClr>
                </a:gs>
                <a:gs pos="80000">
                  <a:schemeClr val="accent1">
                    <a:tint val="100000"/>
                    <a:shade val="56000"/>
                    <a:satMod val="145000"/>
                  </a:schemeClr>
                </a:gs>
                <a:gs pos="88000">
                  <a:schemeClr val="accent1">
                    <a:tint val="100000"/>
                    <a:shade val="63000"/>
                    <a:satMod val="160000"/>
                  </a:schemeClr>
                </a:gs>
                <a:gs pos="100000">
                  <a:schemeClr val="accent1">
                    <a:tint val="99000"/>
                    <a:shade val="100000"/>
                    <a:satMod val="155000"/>
                  </a:schemeClr>
                </a:gs>
              </a:gsLst>
              <a:lin ang="5400000" scaled="0"/>
            </a:gradFill>
            <a:ln>
              <a:noFill/>
            </a:ln>
            <a:effectLst/>
            <a:scene3d>
              <a:camera prst="orthographicFront">
                <a:rot lat="0" lon="0" rev="0"/>
              </a:camera>
              <a:lightRig rig="glow" dir="tl">
                <a:rot lat="0" lon="0" rev="1800000"/>
              </a:lightRig>
            </a:scene3d>
            <a:sp3d contourW="10160" prstMaterial="dkEdge">
              <a:bevelT w="0" h="0" prst="angle"/>
              <a:contourClr>
                <a:scrgbClr r="0" g="0" b="0">
                  <a:shade val="30000"/>
                  <a:satMod val="150000"/>
                </a:scrgbClr>
              </a:contourClr>
            </a:sp3d>
          </c:spPr>
          <c:invertIfNegative val="0"/>
          <c:cat>
            <c:numRef>
              <c:f>'[Диаграмма в Microsoft Word]Лист1'!$M$59:$N$59</c:f>
              <c:numCache>
                <c:formatCode>General</c:formatCode>
                <c:ptCount val="2"/>
                <c:pt idx="0">
                  <c:v>2015</c:v>
                </c:pt>
                <c:pt idx="1">
                  <c:v>2025</c:v>
                </c:pt>
              </c:numCache>
            </c:numRef>
          </c:cat>
          <c:val>
            <c:numRef>
              <c:f>'[Диаграмма в Microsoft Word]Лист1'!$M$60:$N$60</c:f>
              <c:numCache>
                <c:formatCode>General</c:formatCode>
                <c:ptCount val="2"/>
                <c:pt idx="0">
                  <c:v>11.8</c:v>
                </c:pt>
                <c:pt idx="1">
                  <c:v>41.134399999999999</c:v>
                </c:pt>
              </c:numCache>
            </c:numRef>
          </c:val>
          <c:extLst xmlns:c16r2="http://schemas.microsoft.com/office/drawing/2015/06/chart">
            <c:ext xmlns:c16="http://schemas.microsoft.com/office/drawing/2014/chart" uri="{C3380CC4-5D6E-409C-BE32-E72D297353CC}">
              <c16:uniqueId val="{00000000-676E-44FC-AD2A-01E5A4FEE2C8}"/>
            </c:ext>
          </c:extLst>
        </c:ser>
        <c:ser>
          <c:idx val="1"/>
          <c:order val="1"/>
          <c:tx>
            <c:strRef>
              <c:f>'[Диаграмма в Microsoft Word]Лист1'!$L$61</c:f>
              <c:strCache>
                <c:ptCount val="1"/>
                <c:pt idx="0">
                  <c:v>Резерв производительности</c:v>
                </c:pt>
              </c:strCache>
            </c:strRef>
          </c:tx>
          <c:spPr>
            <a:gradFill rotWithShape="1">
              <a:gsLst>
                <a:gs pos="0">
                  <a:schemeClr val="accent3">
                    <a:tint val="73000"/>
                    <a:shade val="100000"/>
                    <a:satMod val="150000"/>
                  </a:schemeClr>
                </a:gs>
                <a:gs pos="25000">
                  <a:schemeClr val="accent3">
                    <a:tint val="96000"/>
                    <a:shade val="80000"/>
                    <a:satMod val="105000"/>
                  </a:schemeClr>
                </a:gs>
                <a:gs pos="38000">
                  <a:schemeClr val="accent3">
                    <a:tint val="96000"/>
                    <a:shade val="59000"/>
                    <a:satMod val="120000"/>
                  </a:schemeClr>
                </a:gs>
                <a:gs pos="55000">
                  <a:schemeClr val="accent3">
                    <a:tint val="100000"/>
                    <a:shade val="57000"/>
                    <a:satMod val="120000"/>
                  </a:schemeClr>
                </a:gs>
                <a:gs pos="80000">
                  <a:schemeClr val="accent3">
                    <a:tint val="100000"/>
                    <a:shade val="56000"/>
                    <a:satMod val="145000"/>
                  </a:schemeClr>
                </a:gs>
                <a:gs pos="88000">
                  <a:schemeClr val="accent3">
                    <a:tint val="100000"/>
                    <a:shade val="63000"/>
                    <a:satMod val="160000"/>
                  </a:schemeClr>
                </a:gs>
                <a:gs pos="100000">
                  <a:schemeClr val="accent3">
                    <a:tint val="99000"/>
                    <a:shade val="100000"/>
                    <a:satMod val="155000"/>
                  </a:schemeClr>
                </a:gs>
              </a:gsLst>
              <a:lin ang="5400000" scaled="0"/>
            </a:gradFill>
            <a:ln>
              <a:noFill/>
            </a:ln>
            <a:effectLst/>
            <a:scene3d>
              <a:camera prst="orthographicFront">
                <a:rot lat="0" lon="0" rev="0"/>
              </a:camera>
              <a:lightRig rig="glow" dir="tl">
                <a:rot lat="0" lon="0" rev="1800000"/>
              </a:lightRig>
            </a:scene3d>
            <a:sp3d contourW="10160" prstMaterial="dkEdge">
              <a:bevelT w="0" h="0" prst="angle"/>
              <a:contourClr>
                <a:scrgbClr r="0" g="0" b="0">
                  <a:shade val="30000"/>
                  <a:satMod val="150000"/>
                </a:scrgbClr>
              </a:contourClr>
            </a:sp3d>
          </c:spPr>
          <c:invertIfNegative val="0"/>
          <c:dLbls>
            <c:dLbl>
              <c:idx val="0"/>
              <c:tx>
                <c:rich>
                  <a:bodyPr/>
                  <a:lstStyle/>
                  <a:p>
                    <a:fld id="{80BE898C-06D7-4995-ACBB-BA2CE7B90156}" type="CELLRANGE">
                      <a:rPr lang="en-US"/>
                      <a:pPr/>
                      <a:t>[ДИАПАЗОН ЯЧЕЕК]</a:t>
                    </a:fld>
                    <a:endParaRPr lang="ru-RU"/>
                  </a:p>
                </c:rich>
              </c:tx>
              <c:dLblPos val="in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676E-44FC-AD2A-01E5A4FEE2C8}"/>
                </c:ext>
                <c:ext xmlns:c15="http://schemas.microsoft.com/office/drawing/2012/chart" uri="{CE6537A1-D6FC-4f65-9D91-7224C49458BB}">
                  <c15:dlblFieldTable/>
                  <c15:showDataLabelsRange val="1"/>
                </c:ext>
              </c:extLst>
            </c:dLbl>
            <c:dLbl>
              <c:idx val="1"/>
              <c:tx>
                <c:rich>
                  <a:bodyPr/>
                  <a:lstStyle/>
                  <a:p>
                    <a:fld id="{B331ECF5-7116-4BF2-A14D-49603AE21A54}" type="CELLRANGE">
                      <a:rPr lang="ru-RU"/>
                      <a:pPr/>
                      <a:t>[ДИАПАЗОН ЯЧЕЕК]</a:t>
                    </a:fld>
                    <a:endParaRPr lang="ru-RU"/>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spPr>
              <a:solidFill>
                <a:schemeClr val="bg1">
                  <a:alpha val="85000"/>
                </a:schemeClr>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1050" b="1" i="0" u="none" strike="noStrike" kern="1200" baseline="0">
                    <a:solidFill>
                      <a:sysClr val="windowText" lastClr="000000"/>
                    </a:solidFill>
                    <a:latin typeface="+mn-lt"/>
                    <a:ea typeface="+mn-ea"/>
                    <a:cs typeface="+mn-cs"/>
                  </a:defRPr>
                </a:pPr>
                <a:endParaRPr lang="ru-RU"/>
              </a:p>
            </c:txPr>
            <c:dLblPos val="inEnd"/>
            <c:showLegendKey val="0"/>
            <c:showVal val="0"/>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DataLabelsRange val="1"/>
                <c15:showLeaderLines val="1"/>
                <c15:leaderLines>
                  <c:spPr>
                    <a:ln w="9525">
                      <a:solidFill>
                        <a:schemeClr val="tx2">
                          <a:lumMod val="35000"/>
                          <a:lumOff val="65000"/>
                        </a:schemeClr>
                      </a:solidFill>
                    </a:ln>
                    <a:effectLst/>
                  </c:spPr>
                </c15:leaderLines>
              </c:ext>
            </c:extLst>
          </c:dLbls>
          <c:cat>
            <c:numRef>
              <c:f>'[Диаграмма в Microsoft Word]Лист1'!$M$59:$N$59</c:f>
              <c:numCache>
                <c:formatCode>General</c:formatCode>
                <c:ptCount val="2"/>
                <c:pt idx="0">
                  <c:v>2015</c:v>
                </c:pt>
                <c:pt idx="1">
                  <c:v>2025</c:v>
                </c:pt>
              </c:numCache>
            </c:numRef>
          </c:cat>
          <c:val>
            <c:numRef>
              <c:f>'[Диаграмма в Microsoft Word]Лист1'!$M$61:$N$61</c:f>
              <c:numCache>
                <c:formatCode>General</c:formatCode>
                <c:ptCount val="2"/>
                <c:pt idx="0">
                  <c:v>158.19999999999999</c:v>
                </c:pt>
                <c:pt idx="1">
                  <c:v>128.8656</c:v>
                </c:pt>
              </c:numCache>
            </c:numRef>
          </c:val>
          <c:extLst xmlns:c16r2="http://schemas.microsoft.com/office/drawing/2015/06/chart">
            <c:ext xmlns:c16="http://schemas.microsoft.com/office/drawing/2014/chart" uri="{C3380CC4-5D6E-409C-BE32-E72D297353CC}">
              <c16:uniqueId val="{00000003-676E-44FC-AD2A-01E5A4FEE2C8}"/>
            </c:ext>
            <c:ext xmlns:c15="http://schemas.microsoft.com/office/drawing/2012/chart" uri="{02D57815-91ED-43cb-92C2-25804820EDAC}">
              <c15:datalabelsRange>
                <c15:f>'[Диаграмма в Microsoft Word]Лист1'!$M$63:$N$63</c15:f>
                <c15:dlblRangeCache>
                  <c:ptCount val="2"/>
                  <c:pt idx="0">
                    <c:v>93,1%</c:v>
                  </c:pt>
                  <c:pt idx="1">
                    <c:v>75,8%</c:v>
                  </c:pt>
                </c15:dlblRangeCache>
              </c15:datalabelsRange>
            </c:ext>
          </c:extLst>
        </c:ser>
        <c:dLbls>
          <c:showLegendKey val="0"/>
          <c:showVal val="0"/>
          <c:showCatName val="0"/>
          <c:showSerName val="0"/>
          <c:showPercent val="0"/>
          <c:showBubbleSize val="0"/>
        </c:dLbls>
        <c:gapWidth val="150"/>
        <c:overlap val="100"/>
        <c:axId val="160519680"/>
        <c:axId val="167031936"/>
      </c:barChart>
      <c:catAx>
        <c:axId val="160519680"/>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ru-RU"/>
          </a:p>
        </c:txPr>
        <c:crossAx val="167031936"/>
        <c:crosses val="autoZero"/>
        <c:auto val="1"/>
        <c:lblAlgn val="ctr"/>
        <c:lblOffset val="100"/>
        <c:noMultiLvlLbl val="1"/>
      </c:catAx>
      <c:valAx>
        <c:axId val="167031936"/>
        <c:scaling>
          <c:orientation val="minMax"/>
          <c:max val="200"/>
        </c:scaling>
        <c:delete val="0"/>
        <c:axPos val="l"/>
        <c:majorGridlines>
          <c:spPr>
            <a:ln w="9525" cap="flat" cmpd="sng" algn="ctr">
              <a:solidFill>
                <a:schemeClr val="tx2">
                  <a:lumMod val="15000"/>
                  <a:lumOff val="85000"/>
                </a:schemeClr>
              </a:solidFill>
              <a:round/>
            </a:ln>
            <a:effectLst/>
          </c:spPr>
        </c:majorGridlines>
        <c:minorGridlines>
          <c:spPr>
            <a:ln>
              <a:solidFill>
                <a:schemeClr val="tx2">
                  <a:lumMod val="5000"/>
                  <a:lumOff val="95000"/>
                </a:schemeClr>
              </a:solidFill>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ru-RU"/>
          </a:p>
        </c:txPr>
        <c:crossAx val="160519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a:outerShdw blurRad="50800" dist="38100" dir="2700000" algn="tl" rotWithShape="0">
        <a:prstClr val="black">
          <a:alpha val="40000"/>
        </a:prstClr>
      </a:outerShdw>
    </a:effectLst>
  </c:spPr>
  <c:txPr>
    <a:bodyPr/>
    <a:lstStyle/>
    <a:p>
      <a:pPr>
        <a:defRPr sz="1050">
          <a:solidFill>
            <a:sysClr val="windowText" lastClr="000000"/>
          </a:solidFill>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4661F5-C483-489B-9424-3CE691E0F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233</Pages>
  <Words>53283</Words>
  <Characters>303715</Characters>
  <Application>Microsoft Office Word</Application>
  <DocSecurity>4</DocSecurity>
  <Lines>2530</Lines>
  <Paragraphs>712</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356286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 Male</dc:creator>
  <cp:lastModifiedBy>Пресс секретарь</cp:lastModifiedBy>
  <cp:revision>2</cp:revision>
  <cp:lastPrinted>2017-11-17T07:30:00Z</cp:lastPrinted>
  <dcterms:created xsi:type="dcterms:W3CDTF">2017-11-24T13:51:00Z</dcterms:created>
  <dcterms:modified xsi:type="dcterms:W3CDTF">2017-11-24T13:51:00Z</dcterms:modified>
</cp:coreProperties>
</file>